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C950" w14:textId="4B2E4573" w:rsidR="00076604" w:rsidRPr="00CE30CC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CE30CC">
        <w:rPr>
          <w:b/>
          <w:sz w:val="32"/>
          <w:szCs w:val="32"/>
          <w:u w:val="single"/>
          <w:lang w:val="en-GB"/>
        </w:rPr>
        <w:t xml:space="preserve">DRAFT </w:t>
      </w:r>
      <w:r w:rsidR="005A3F4C" w:rsidRPr="00CE30CC">
        <w:rPr>
          <w:b/>
          <w:sz w:val="32"/>
          <w:szCs w:val="32"/>
          <w:u w:val="single"/>
          <w:lang w:val="en-GB"/>
        </w:rPr>
        <w:t>MINUTES</w:t>
      </w:r>
    </w:p>
    <w:p w14:paraId="46AADB9A" w14:textId="77777777" w:rsidR="00076604" w:rsidRPr="00CE30CC" w:rsidRDefault="00076604" w:rsidP="00F84F07">
      <w:pPr>
        <w:rPr>
          <w:lang w:val="en-GB"/>
        </w:rPr>
      </w:pPr>
    </w:p>
    <w:p w14:paraId="3983BE4D" w14:textId="54186B80" w:rsidR="00076604" w:rsidRPr="00CE30CC" w:rsidRDefault="00275767" w:rsidP="00B53720">
      <w:pPr>
        <w:jc w:val="center"/>
        <w:rPr>
          <w:b/>
          <w:sz w:val="32"/>
          <w:szCs w:val="32"/>
          <w:lang w:val="en-GB"/>
        </w:rPr>
      </w:pPr>
      <w:r w:rsidRPr="00CE30CC">
        <w:rPr>
          <w:rFonts w:hint="eastAsia"/>
          <w:b/>
          <w:sz w:val="32"/>
          <w:szCs w:val="32"/>
          <w:lang w:val="en-GB" w:eastAsia="ja-JP"/>
        </w:rPr>
        <w:t>12</w:t>
      </w:r>
      <w:r w:rsidR="007D2FF7" w:rsidRPr="00CE30CC">
        <w:rPr>
          <w:rFonts w:hint="eastAsia"/>
          <w:b/>
          <w:sz w:val="32"/>
          <w:szCs w:val="32"/>
          <w:vertAlign w:val="superscript"/>
          <w:lang w:val="en-GB" w:eastAsia="ja-JP"/>
        </w:rPr>
        <w:t>th</w:t>
      </w:r>
      <w:r w:rsidR="00A71424" w:rsidRPr="00CE30CC">
        <w:rPr>
          <w:b/>
          <w:sz w:val="32"/>
          <w:szCs w:val="32"/>
          <w:lang w:val="en-GB"/>
        </w:rPr>
        <w:t xml:space="preserve"> </w:t>
      </w:r>
      <w:r w:rsidR="00076604" w:rsidRPr="00CE30CC">
        <w:rPr>
          <w:b/>
          <w:sz w:val="32"/>
          <w:szCs w:val="32"/>
          <w:lang w:val="en-GB"/>
        </w:rPr>
        <w:t xml:space="preserve">meeting of </w:t>
      </w:r>
      <w:r w:rsidR="00B53720" w:rsidRPr="00CE30CC">
        <w:rPr>
          <w:b/>
          <w:sz w:val="32"/>
          <w:szCs w:val="32"/>
          <w:lang w:val="en-GB"/>
        </w:rPr>
        <w:t xml:space="preserve">the Informal Working Group (IWG) </w:t>
      </w:r>
      <w:r w:rsidR="00B53720" w:rsidRPr="00CE30CC">
        <w:rPr>
          <w:b/>
          <w:sz w:val="32"/>
          <w:szCs w:val="32"/>
          <w:lang w:val="en-GB"/>
        </w:rPr>
        <w:br/>
        <w:t>on Advanced Emergency Braking Systems (AEBS)</w:t>
      </w:r>
      <w:r w:rsidR="000A12C3" w:rsidRPr="00CE30CC">
        <w:rPr>
          <w:b/>
          <w:sz w:val="32"/>
          <w:szCs w:val="32"/>
          <w:lang w:val="en-GB"/>
        </w:rPr>
        <w:t xml:space="preserve"> for light vehicles</w:t>
      </w:r>
    </w:p>
    <w:p w14:paraId="0E2869D1" w14:textId="77777777" w:rsidR="00076604" w:rsidRPr="00CE30CC" w:rsidRDefault="00076604" w:rsidP="00F06EEA">
      <w:pPr>
        <w:rPr>
          <w:lang w:val="en-GB"/>
        </w:rPr>
      </w:pPr>
    </w:p>
    <w:p w14:paraId="3F70223C" w14:textId="063245F3" w:rsidR="00076604" w:rsidRPr="00CE30CC" w:rsidRDefault="00076604" w:rsidP="00F06EEA">
      <w:pPr>
        <w:rPr>
          <w:lang w:val="en-GB"/>
        </w:rPr>
      </w:pPr>
    </w:p>
    <w:p w14:paraId="1F307137" w14:textId="6BF4B676" w:rsidR="00B53720" w:rsidRPr="00CE30CC" w:rsidRDefault="00275767" w:rsidP="00B53720">
      <w:pPr>
        <w:jc w:val="center"/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 w:eastAsia="ja-JP"/>
        </w:rPr>
        <w:t>1</w:t>
      </w:r>
      <w:r w:rsidRPr="00CE30CC">
        <w:rPr>
          <w:rFonts w:hint="eastAsia"/>
          <w:sz w:val="22"/>
          <w:szCs w:val="22"/>
          <w:lang w:val="en-GB" w:eastAsia="ja-JP"/>
        </w:rPr>
        <w:t>4</w:t>
      </w:r>
      <w:r w:rsidRPr="00CE30CC">
        <w:rPr>
          <w:sz w:val="22"/>
          <w:szCs w:val="22"/>
          <w:lang w:val="en-GB" w:eastAsia="ja-JP"/>
        </w:rPr>
        <w:t>-15</w:t>
      </w:r>
      <w:r w:rsidR="00DA09EB" w:rsidRPr="00CE30CC">
        <w:rPr>
          <w:sz w:val="22"/>
          <w:szCs w:val="22"/>
          <w:lang w:val="en-GB" w:eastAsia="ja-JP"/>
        </w:rPr>
        <w:t> </w:t>
      </w:r>
      <w:r w:rsidR="00AB58D5" w:rsidRPr="00CE30CC">
        <w:rPr>
          <w:rFonts w:hint="eastAsia"/>
          <w:sz w:val="22"/>
          <w:szCs w:val="22"/>
          <w:lang w:val="en-GB" w:eastAsia="ja-JP"/>
        </w:rPr>
        <w:t>May</w:t>
      </w:r>
      <w:r w:rsidRPr="00CE30CC">
        <w:rPr>
          <w:sz w:val="22"/>
          <w:szCs w:val="22"/>
          <w:lang w:val="en-GB"/>
        </w:rPr>
        <w:t xml:space="preserve"> 2020</w:t>
      </w:r>
      <w:r w:rsidR="00B53720" w:rsidRPr="00CE30CC">
        <w:rPr>
          <w:sz w:val="22"/>
          <w:szCs w:val="22"/>
          <w:lang w:val="en-GB"/>
        </w:rPr>
        <w:t>,</w:t>
      </w:r>
    </w:p>
    <w:p w14:paraId="032F5ED4" w14:textId="2A00516F" w:rsidR="00DA65CA" w:rsidRPr="00CE30CC" w:rsidRDefault="00337435" w:rsidP="007D3241">
      <w:pPr>
        <w:jc w:val="center"/>
        <w:rPr>
          <w:sz w:val="22"/>
          <w:szCs w:val="22"/>
          <w:lang w:val="en-GB" w:eastAsia="ja-JP"/>
        </w:rPr>
      </w:pPr>
      <w:r w:rsidRPr="00CE30CC">
        <w:rPr>
          <w:sz w:val="22"/>
          <w:szCs w:val="22"/>
          <w:lang w:val="en-GB"/>
        </w:rPr>
        <w:t>On Web</w:t>
      </w:r>
      <w:r w:rsidR="00DA65CA" w:rsidRPr="00CE30CC">
        <w:rPr>
          <w:sz w:val="22"/>
          <w:szCs w:val="22"/>
          <w:lang w:val="en-GB"/>
        </w:rPr>
        <w:t xml:space="preserve"> </w:t>
      </w:r>
    </w:p>
    <w:p w14:paraId="1E31D1F4" w14:textId="28587881" w:rsidR="00B53720" w:rsidRPr="00CE30CC" w:rsidRDefault="00B53720" w:rsidP="00B53720">
      <w:pPr>
        <w:jc w:val="center"/>
        <w:rPr>
          <w:lang w:val="en-GB"/>
        </w:rPr>
      </w:pPr>
    </w:p>
    <w:p w14:paraId="399466FA" w14:textId="50C50111" w:rsidR="00DA65CA" w:rsidRPr="00CE30CC" w:rsidRDefault="00DA65CA" w:rsidP="00DA65CA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  <w:r w:rsidRPr="00CE30CC">
        <w:rPr>
          <w:rFonts w:eastAsia="Calibri"/>
          <w:b/>
          <w:sz w:val="22"/>
          <w:szCs w:val="22"/>
          <w:lang w:val="en-GB"/>
        </w:rPr>
        <w:t>Time</w:t>
      </w:r>
      <w:r w:rsidRPr="00CE30CC">
        <w:rPr>
          <w:rFonts w:eastAsia="Calibri"/>
          <w:sz w:val="22"/>
          <w:szCs w:val="22"/>
          <w:lang w:val="en-GB"/>
        </w:rPr>
        <w:t>:</w:t>
      </w:r>
      <w:r w:rsidRPr="00CE30CC">
        <w:rPr>
          <w:rFonts w:eastAsia="Calibri"/>
          <w:sz w:val="22"/>
          <w:szCs w:val="22"/>
          <w:lang w:val="en-GB"/>
        </w:rPr>
        <w:tab/>
        <w:t>Start at</w:t>
      </w:r>
      <w:r w:rsidR="00337435" w:rsidRPr="00CE30CC">
        <w:rPr>
          <w:rFonts w:eastAsia="Calibri"/>
          <w:sz w:val="22"/>
          <w:szCs w:val="22"/>
          <w:lang w:val="en-GB"/>
        </w:rPr>
        <w:t xml:space="preserve"> 09</w:t>
      </w:r>
      <w:r w:rsidRPr="00CE30CC">
        <w:rPr>
          <w:rFonts w:eastAsia="Calibri"/>
          <w:sz w:val="22"/>
          <w:szCs w:val="22"/>
          <w:lang w:val="en-GB"/>
        </w:rPr>
        <w:t xml:space="preserve">:00 am </w:t>
      </w:r>
      <w:r w:rsidR="00337435" w:rsidRPr="00CE30CC">
        <w:rPr>
          <w:rFonts w:eastAsia="Calibri"/>
          <w:sz w:val="22"/>
          <w:szCs w:val="22"/>
          <w:lang w:val="en-GB"/>
        </w:rPr>
        <w:t>CEST (4:00 pm JST – 8:00 am BST)</w:t>
      </w:r>
    </w:p>
    <w:p w14:paraId="0D3F4B1B" w14:textId="660CEE23" w:rsidR="00DA65CA" w:rsidRPr="00CE30CC" w:rsidRDefault="00AB58D5" w:rsidP="00DA65CA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  <w:r w:rsidRPr="00CE30CC">
        <w:rPr>
          <w:rFonts w:eastAsia="Calibri"/>
          <w:sz w:val="22"/>
          <w:szCs w:val="22"/>
          <w:lang w:val="en-GB"/>
        </w:rPr>
        <w:tab/>
        <w:t xml:space="preserve">Finish at </w:t>
      </w:r>
      <w:r w:rsidR="00337435" w:rsidRPr="00CE30CC">
        <w:rPr>
          <w:rFonts w:eastAsia="Calibri"/>
          <w:sz w:val="22"/>
          <w:szCs w:val="22"/>
          <w:lang w:val="en-GB"/>
        </w:rPr>
        <w:t>11</w:t>
      </w:r>
      <w:r w:rsidRPr="00CE30CC">
        <w:rPr>
          <w:rFonts w:eastAsia="Calibri"/>
          <w:sz w:val="22"/>
          <w:szCs w:val="22"/>
          <w:lang w:val="en-GB"/>
        </w:rPr>
        <w:t xml:space="preserve">:00 </w:t>
      </w:r>
      <w:r w:rsidR="00337435" w:rsidRPr="00CE30CC">
        <w:rPr>
          <w:rFonts w:eastAsia="Calibri"/>
          <w:sz w:val="22"/>
          <w:szCs w:val="22"/>
          <w:lang w:val="en-GB"/>
        </w:rPr>
        <w:t>a</w:t>
      </w:r>
      <w:r w:rsidRPr="00CE30CC">
        <w:rPr>
          <w:rFonts w:eastAsia="Calibri"/>
          <w:sz w:val="22"/>
          <w:szCs w:val="22"/>
          <w:lang w:val="en-GB"/>
        </w:rPr>
        <w:t xml:space="preserve">m </w:t>
      </w:r>
      <w:r w:rsidR="00337435" w:rsidRPr="00CE30CC">
        <w:rPr>
          <w:rFonts w:eastAsia="Calibri"/>
          <w:sz w:val="22"/>
          <w:szCs w:val="22"/>
          <w:lang w:val="en-GB"/>
        </w:rPr>
        <w:t>CEST (6:00 pm JST – 10:00 BST)</w:t>
      </w:r>
    </w:p>
    <w:p w14:paraId="04C5AF1B" w14:textId="2EE9D01F" w:rsidR="00DA65CA" w:rsidRPr="00CE30CC" w:rsidRDefault="00DA65CA" w:rsidP="007D3241">
      <w:pPr>
        <w:tabs>
          <w:tab w:val="left" w:pos="1418"/>
        </w:tabs>
        <w:ind w:left="1418" w:hanging="1418"/>
        <w:rPr>
          <w:sz w:val="22"/>
          <w:szCs w:val="22"/>
          <w:lang w:val="en-GB" w:eastAsia="ja-JP"/>
        </w:rPr>
      </w:pPr>
      <w:r w:rsidRPr="00CE30CC">
        <w:rPr>
          <w:rFonts w:eastAsia="Calibri"/>
          <w:b/>
          <w:sz w:val="22"/>
          <w:szCs w:val="22"/>
          <w:lang w:val="en-GB"/>
        </w:rPr>
        <w:t>Venue</w:t>
      </w:r>
      <w:r w:rsidR="007D3241" w:rsidRPr="00CE30CC">
        <w:rPr>
          <w:rFonts w:eastAsia="Calibri"/>
          <w:sz w:val="22"/>
          <w:szCs w:val="22"/>
          <w:lang w:val="en-GB"/>
        </w:rPr>
        <w:t>:</w:t>
      </w:r>
      <w:r w:rsidR="007D3241" w:rsidRPr="00CE30CC">
        <w:rPr>
          <w:rFonts w:eastAsia="Calibri"/>
          <w:sz w:val="22"/>
          <w:szCs w:val="22"/>
          <w:lang w:val="en-GB"/>
        </w:rPr>
        <w:tab/>
      </w:r>
      <w:r w:rsidR="00337435" w:rsidRPr="00CE30CC">
        <w:rPr>
          <w:rFonts w:eastAsia="Calibri"/>
          <w:sz w:val="22"/>
          <w:szCs w:val="22"/>
          <w:lang w:val="en-GB"/>
        </w:rPr>
        <w:t xml:space="preserve">Web </w:t>
      </w:r>
    </w:p>
    <w:p w14:paraId="75CB2B6C" w14:textId="77777777" w:rsidR="00DA09EB" w:rsidRPr="00CE30CC" w:rsidRDefault="00DA09EB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3E035F4C" w14:textId="2F9DFF34" w:rsidR="00CC2F60" w:rsidRPr="00CE30CC" w:rsidRDefault="00CC2F60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CE30CC">
        <w:rPr>
          <w:b/>
          <w:sz w:val="22"/>
          <w:szCs w:val="22"/>
          <w:lang w:val="en-GB"/>
        </w:rPr>
        <w:t>Chairman</w:t>
      </w:r>
      <w:r w:rsidRPr="00CE30CC">
        <w:rPr>
          <w:sz w:val="22"/>
          <w:szCs w:val="22"/>
          <w:lang w:val="en-GB"/>
        </w:rPr>
        <w:t xml:space="preserve">: </w:t>
      </w:r>
      <w:r w:rsidRPr="00CE30CC">
        <w:rPr>
          <w:sz w:val="22"/>
          <w:szCs w:val="22"/>
          <w:lang w:val="en-GB"/>
        </w:rPr>
        <w:tab/>
        <w:t>Mr. Antony Lagrange (EC) and Mr. Toshiya Hirose (Japan)</w:t>
      </w:r>
    </w:p>
    <w:p w14:paraId="20B77FA7" w14:textId="613436BC" w:rsidR="00CC2F60" w:rsidRPr="00CE30CC" w:rsidRDefault="00CC2F60" w:rsidP="00CC2F60">
      <w:pPr>
        <w:ind w:firstLine="12"/>
        <w:rPr>
          <w:sz w:val="22"/>
          <w:szCs w:val="22"/>
          <w:lang w:val="en-GB"/>
        </w:rPr>
      </w:pPr>
      <w:r w:rsidRPr="00CE30CC">
        <w:rPr>
          <w:b/>
          <w:sz w:val="22"/>
          <w:szCs w:val="22"/>
          <w:lang w:val="en-GB"/>
        </w:rPr>
        <w:t>Secretariat</w:t>
      </w:r>
      <w:r w:rsidRPr="00CE30CC">
        <w:rPr>
          <w:sz w:val="22"/>
          <w:szCs w:val="22"/>
          <w:lang w:val="en-GB"/>
        </w:rPr>
        <w:t>:</w:t>
      </w:r>
      <w:r w:rsidRPr="00CE30CC">
        <w:rPr>
          <w:sz w:val="22"/>
          <w:szCs w:val="22"/>
          <w:lang w:val="en-GB"/>
        </w:rPr>
        <w:tab/>
      </w:r>
      <w:r w:rsidR="00D37BC5" w:rsidRPr="00CE30CC">
        <w:rPr>
          <w:sz w:val="22"/>
          <w:szCs w:val="22"/>
          <w:lang w:val="en-GB"/>
        </w:rPr>
        <w:t xml:space="preserve">Mr. Yukihiro Shiomi (Japan) and </w:t>
      </w:r>
      <w:r w:rsidRPr="00CE30CC">
        <w:rPr>
          <w:sz w:val="22"/>
          <w:szCs w:val="22"/>
          <w:lang w:val="en-GB"/>
        </w:rPr>
        <w:t>Mr. Olivier Fontaine (OICA)</w:t>
      </w:r>
      <w:r w:rsidR="007D2FF7" w:rsidRPr="00CE30CC">
        <w:rPr>
          <w:sz w:val="22"/>
          <w:szCs w:val="22"/>
          <w:lang w:val="en-GB"/>
        </w:rPr>
        <w:t xml:space="preserve"> </w:t>
      </w:r>
    </w:p>
    <w:p w14:paraId="7B329DA9" w14:textId="6940DB86" w:rsidR="00275767" w:rsidRPr="00CE30CC" w:rsidRDefault="00275767" w:rsidP="00275767">
      <w:pPr>
        <w:ind w:firstLine="12"/>
        <w:rPr>
          <w:sz w:val="22"/>
          <w:szCs w:val="22"/>
          <w:lang w:val="en-GB"/>
        </w:rPr>
      </w:pPr>
    </w:p>
    <w:p w14:paraId="772F8E69" w14:textId="369E0D87" w:rsidR="00076604" w:rsidRPr="00CE30CC" w:rsidRDefault="00076604" w:rsidP="00DA65CA">
      <w:pPr>
        <w:tabs>
          <w:tab w:val="left" w:pos="540"/>
          <w:tab w:val="left" w:pos="1080"/>
          <w:tab w:val="left" w:pos="7380"/>
        </w:tabs>
        <w:rPr>
          <w:sz w:val="22"/>
          <w:szCs w:val="22"/>
          <w:lang w:val="en-GB"/>
        </w:rPr>
      </w:pPr>
    </w:p>
    <w:p w14:paraId="6879C484" w14:textId="77777777" w:rsidR="00275767" w:rsidRPr="00CE30CC" w:rsidRDefault="00275767" w:rsidP="00DA65CA">
      <w:pPr>
        <w:tabs>
          <w:tab w:val="left" w:pos="540"/>
          <w:tab w:val="left" w:pos="1080"/>
          <w:tab w:val="left" w:pos="7380"/>
        </w:tabs>
        <w:rPr>
          <w:sz w:val="22"/>
          <w:szCs w:val="22"/>
          <w:lang w:val="en-GB"/>
        </w:rPr>
      </w:pPr>
    </w:p>
    <w:p w14:paraId="47E86662" w14:textId="160F347A" w:rsidR="00937DDF" w:rsidRPr="00CE30CC" w:rsidRDefault="00076604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sz w:val="22"/>
          <w:szCs w:val="22"/>
          <w:lang w:val="en-GB"/>
        </w:rPr>
      </w:pPr>
      <w:r w:rsidRPr="00CE30CC">
        <w:rPr>
          <w:b/>
          <w:sz w:val="22"/>
          <w:szCs w:val="22"/>
          <w:lang w:val="en-GB"/>
        </w:rPr>
        <w:t xml:space="preserve">Welcome and Introduction </w:t>
      </w:r>
      <w:r w:rsidRPr="00CE30CC">
        <w:rPr>
          <w:b/>
          <w:sz w:val="22"/>
          <w:szCs w:val="22"/>
          <w:lang w:val="en-GB"/>
        </w:rPr>
        <w:br/>
      </w:r>
    </w:p>
    <w:p w14:paraId="59518114" w14:textId="77777777" w:rsidR="00076604" w:rsidRPr="00CE30CC" w:rsidRDefault="00076604" w:rsidP="001E3FC0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sz w:val="22"/>
          <w:szCs w:val="22"/>
          <w:lang w:val="en-GB"/>
        </w:rPr>
      </w:pPr>
      <w:r w:rsidRPr="00CE30CC">
        <w:rPr>
          <w:b/>
          <w:sz w:val="22"/>
          <w:szCs w:val="22"/>
          <w:lang w:val="en-GB"/>
        </w:rPr>
        <w:t>Approval of the agenda</w:t>
      </w:r>
      <w:r w:rsidRPr="00CE30CC">
        <w:rPr>
          <w:b/>
          <w:sz w:val="22"/>
          <w:szCs w:val="22"/>
          <w:lang w:val="en-GB"/>
        </w:rPr>
        <w:br/>
      </w:r>
    </w:p>
    <w:p w14:paraId="2B6ADCBE" w14:textId="77777777" w:rsidR="008805AC" w:rsidRPr="00CE30CC" w:rsidRDefault="00275767" w:rsidP="00384A92">
      <w:pPr>
        <w:tabs>
          <w:tab w:val="left" w:pos="540"/>
          <w:tab w:val="left" w:pos="1080"/>
        </w:tabs>
        <w:ind w:left="540"/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 xml:space="preserve">Document: </w:t>
      </w:r>
    </w:p>
    <w:p w14:paraId="26D1CE62" w14:textId="66ED2E66" w:rsidR="00384A92" w:rsidRPr="00CE30CC" w:rsidRDefault="00275767" w:rsidP="008805AC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AEBS-12-01</w:t>
      </w:r>
      <w:r w:rsidR="008805AC" w:rsidRPr="00CE30CC">
        <w:rPr>
          <w:sz w:val="22"/>
          <w:szCs w:val="22"/>
          <w:lang w:val="en-GB"/>
        </w:rPr>
        <w:t>-r1</w:t>
      </w:r>
      <w:r w:rsidRPr="00CE30CC">
        <w:rPr>
          <w:sz w:val="22"/>
          <w:szCs w:val="22"/>
          <w:lang w:val="en-GB"/>
        </w:rPr>
        <w:t xml:space="preserve"> (Chair)</w:t>
      </w:r>
    </w:p>
    <w:p w14:paraId="3419F0DF" w14:textId="2C44A0F6" w:rsidR="008805AC" w:rsidRPr="00CE30CC" w:rsidRDefault="008805AC" w:rsidP="008805AC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AEBS-12-12 (Chair) Status report of AEBS activities related WP29</w:t>
      </w:r>
    </w:p>
    <w:p w14:paraId="59E75194" w14:textId="77777777" w:rsidR="00917CFE" w:rsidRPr="00CE30CC" w:rsidRDefault="00917CFE" w:rsidP="00384A92">
      <w:pPr>
        <w:tabs>
          <w:tab w:val="left" w:pos="540"/>
          <w:tab w:val="left" w:pos="1080"/>
        </w:tabs>
        <w:ind w:left="540"/>
        <w:rPr>
          <w:sz w:val="22"/>
          <w:szCs w:val="22"/>
          <w:lang w:val="en-GB"/>
        </w:rPr>
      </w:pPr>
    </w:p>
    <w:p w14:paraId="2E8F2DE4" w14:textId="77777777" w:rsidR="00275767" w:rsidRPr="00CE30CC" w:rsidRDefault="00275767" w:rsidP="00275767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sz w:val="22"/>
          <w:szCs w:val="22"/>
          <w:lang w:val="en-GB"/>
        </w:rPr>
      </w:pPr>
      <w:r w:rsidRPr="00CE30CC">
        <w:rPr>
          <w:b/>
          <w:sz w:val="22"/>
          <w:szCs w:val="22"/>
          <w:lang w:val="en-GB"/>
        </w:rPr>
        <w:t xml:space="preserve">Discussion on AEBS for Car to Bicycle scenario </w:t>
      </w:r>
    </w:p>
    <w:p w14:paraId="45E041CB" w14:textId="77777777" w:rsidR="00275767" w:rsidRPr="00CE30CC" w:rsidRDefault="00275767" w:rsidP="00275767">
      <w:pPr>
        <w:tabs>
          <w:tab w:val="left" w:pos="540"/>
          <w:tab w:val="left" w:pos="1080"/>
        </w:tabs>
        <w:ind w:left="540"/>
        <w:rPr>
          <w:b/>
          <w:sz w:val="22"/>
          <w:szCs w:val="22"/>
          <w:lang w:val="en-GB"/>
        </w:rPr>
      </w:pPr>
    </w:p>
    <w:p w14:paraId="4748EAE7" w14:textId="0FE2D0A9" w:rsidR="00275767" w:rsidRPr="00CE30CC" w:rsidRDefault="00275767" w:rsidP="00275767">
      <w:pPr>
        <w:tabs>
          <w:tab w:val="left" w:pos="540"/>
          <w:tab w:val="left" w:pos="1080"/>
        </w:tabs>
        <w:ind w:left="567"/>
        <w:rPr>
          <w:sz w:val="22"/>
          <w:szCs w:val="22"/>
        </w:rPr>
      </w:pPr>
      <w:r w:rsidRPr="00CE30CC">
        <w:rPr>
          <w:sz w:val="22"/>
          <w:szCs w:val="22"/>
        </w:rPr>
        <w:t>Document:</w:t>
      </w:r>
    </w:p>
    <w:p w14:paraId="426CCC80" w14:textId="200C52B4" w:rsidR="00275767" w:rsidRPr="00CE30CC" w:rsidRDefault="008F4732" w:rsidP="00275767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AEBS-12-</w:t>
      </w:r>
      <w:r w:rsidR="00337435" w:rsidRPr="00CE30CC">
        <w:rPr>
          <w:sz w:val="22"/>
          <w:szCs w:val="22"/>
          <w:lang w:val="en-GB"/>
        </w:rPr>
        <w:t>02</w:t>
      </w:r>
      <w:r w:rsidRPr="00CE30CC">
        <w:rPr>
          <w:sz w:val="22"/>
          <w:szCs w:val="22"/>
          <w:lang w:val="en-GB"/>
        </w:rPr>
        <w:t xml:space="preserve"> Draft regulation for 02 series amendment</w:t>
      </w:r>
    </w:p>
    <w:p w14:paraId="62EE1D12" w14:textId="76A3BB81" w:rsidR="00275767" w:rsidRPr="00CE30CC" w:rsidRDefault="002740C2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</w:t>
      </w:r>
      <w:r w:rsidRPr="00CE30CC">
        <w:rPr>
          <w:rFonts w:hint="eastAsia"/>
          <w:sz w:val="22"/>
          <w:szCs w:val="22"/>
          <w:lang w:val="en-GB" w:eastAsia="ja-JP"/>
        </w:rPr>
        <w:t>1</w:t>
      </w:r>
      <w:r w:rsidRPr="00CE30CC">
        <w:rPr>
          <w:sz w:val="22"/>
          <w:szCs w:val="22"/>
          <w:lang w:val="en-GB"/>
        </w:rPr>
        <w:t>-</w:t>
      </w:r>
      <w:r w:rsidR="007F6C20" w:rsidRPr="00CE30CC">
        <w:rPr>
          <w:rFonts w:hint="eastAsia"/>
          <w:sz w:val="22"/>
          <w:szCs w:val="22"/>
          <w:lang w:val="en-GB" w:eastAsia="ja-JP"/>
        </w:rPr>
        <w:t>14</w:t>
      </w:r>
      <w:r w:rsidR="007F6C20" w:rsidRPr="00CE30CC">
        <w:rPr>
          <w:sz w:val="22"/>
          <w:szCs w:val="22"/>
          <w:lang w:val="en-GB" w:eastAsia="ja-JP"/>
        </w:rPr>
        <w:t xml:space="preserve"> </w:t>
      </w:r>
      <w:r w:rsidR="007F6C20" w:rsidRPr="00CE30CC">
        <w:rPr>
          <w:sz w:val="22"/>
          <w:szCs w:val="22"/>
          <w:lang w:val="en-GB"/>
        </w:rPr>
        <w:t>Secretary notes of 11</w:t>
      </w:r>
      <w:r w:rsidR="007F6C20" w:rsidRPr="00CE30CC">
        <w:rPr>
          <w:sz w:val="22"/>
          <w:szCs w:val="22"/>
          <w:vertAlign w:val="superscript"/>
          <w:lang w:val="en-GB"/>
        </w:rPr>
        <w:t>th</w:t>
      </w:r>
      <w:r w:rsidR="007F6C20" w:rsidRPr="00CE30CC">
        <w:rPr>
          <w:sz w:val="22"/>
          <w:szCs w:val="22"/>
          <w:lang w:val="en-GB"/>
        </w:rPr>
        <w:t xml:space="preserve"> meeting V2</w:t>
      </w:r>
    </w:p>
    <w:p w14:paraId="63E21E17" w14:textId="19E79D17" w:rsidR="000D6F91" w:rsidRPr="00CE30CC" w:rsidRDefault="000D6F91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GRVA-2019-05 Draft regulation for car to bicycle</w:t>
      </w:r>
    </w:p>
    <w:p w14:paraId="658247DB" w14:textId="354FBD31" w:rsidR="008805AC" w:rsidRPr="00CE30C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AEBS-12-03 (Chair) Reference for the calculation of requirements</w:t>
      </w:r>
    </w:p>
    <w:p w14:paraId="4F19DF49" w14:textId="5D180308" w:rsidR="008805AC" w:rsidRPr="00CE30C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AEBS-12-04 (BASt) Bicycle acceleration phase</w:t>
      </w:r>
    </w:p>
    <w:p w14:paraId="7D392BD6" w14:textId="41240644" w:rsidR="008805AC" w:rsidRPr="00CE30C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AEBS-12-05 (CLEPA-OICA) Draft C2B_IndustryComments</w:t>
      </w:r>
    </w:p>
    <w:p w14:paraId="1E112B22" w14:textId="568CCE34" w:rsidR="008805AC" w:rsidRPr="00CE30C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AEBS-12-05-r1 (CLEPA-OICA) Draft C2B_IndustryComments with BASt and Hirose san changes</w:t>
      </w:r>
    </w:p>
    <w:p w14:paraId="72CF794E" w14:textId="5FDFBABB" w:rsidR="008805AC" w:rsidRPr="00CE30C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AEBS-12-08 (CLEPA-OICA) Input AEBS 12</w:t>
      </w:r>
    </w:p>
    <w:p w14:paraId="250B8F12" w14:textId="1809A3C0" w:rsidR="008805AC" w:rsidRPr="00CE30C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AEBS-12-13 (Chair) Corrigendum in N1 requirement_Ver.2</w:t>
      </w:r>
    </w:p>
    <w:p w14:paraId="536877CF" w14:textId="236FAB4C" w:rsidR="00275767" w:rsidRPr="00CE30CC" w:rsidRDefault="00275767" w:rsidP="00275767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2188942A" w14:textId="51989B6D" w:rsidR="005965F5" w:rsidRPr="00CE30CC" w:rsidRDefault="005965F5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 xml:space="preserve">Document AEBS-12-05-r1 </w:t>
      </w:r>
      <w:r w:rsidR="00AD2CDE">
        <w:rPr>
          <w:bCs/>
          <w:sz w:val="22"/>
          <w:szCs w:val="22"/>
          <w:lang w:val="en-GB"/>
        </w:rPr>
        <w:t>is</w:t>
      </w:r>
      <w:r w:rsidRPr="00CE30CC">
        <w:rPr>
          <w:bCs/>
          <w:sz w:val="22"/>
          <w:szCs w:val="22"/>
          <w:lang w:val="en-GB"/>
        </w:rPr>
        <w:t xml:space="preserve"> the reference document for the meeting since it is the most complete version of the draft text.</w:t>
      </w:r>
    </w:p>
    <w:p w14:paraId="585A76EF" w14:textId="77777777" w:rsidR="005965F5" w:rsidRPr="00CE30CC" w:rsidRDefault="005965F5" w:rsidP="005A3F4C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3DE6326D" w14:textId="151156C5" w:rsidR="005965F5" w:rsidRPr="00CE30CC" w:rsidRDefault="005965F5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proofErr w:type="gramStart"/>
      <w:r w:rsidRPr="00CE30CC">
        <w:rPr>
          <w:b/>
          <w:sz w:val="22"/>
          <w:szCs w:val="22"/>
          <w:lang w:val="en-GB"/>
        </w:rPr>
        <w:t xml:space="preserve">Scenario </w:t>
      </w:r>
      <w:r w:rsidR="00AD2CDE">
        <w:rPr>
          <w:b/>
          <w:sz w:val="22"/>
          <w:szCs w:val="22"/>
          <w:lang w:val="en-GB"/>
        </w:rPr>
        <w:t>:</w:t>
      </w:r>
      <w:proofErr w:type="gramEnd"/>
      <w:r w:rsidR="00AD2CDE">
        <w:rPr>
          <w:b/>
          <w:sz w:val="22"/>
          <w:szCs w:val="22"/>
          <w:lang w:val="en-GB"/>
        </w:rPr>
        <w:t xml:space="preserve"> </w:t>
      </w:r>
      <w:r w:rsidRPr="00CE30CC">
        <w:rPr>
          <w:bCs/>
          <w:sz w:val="22"/>
          <w:szCs w:val="22"/>
          <w:lang w:val="en-GB"/>
        </w:rPr>
        <w:t>(paragraph 5.2.3.1.)</w:t>
      </w:r>
      <w:r w:rsidR="00AD2CDE">
        <w:rPr>
          <w:bCs/>
          <w:sz w:val="22"/>
          <w:szCs w:val="22"/>
          <w:lang w:val="en-GB"/>
        </w:rPr>
        <w:t>: agreed as proposed by Japan/DE.</w:t>
      </w:r>
    </w:p>
    <w:p w14:paraId="23C37616" w14:textId="77777777" w:rsidR="005965F5" w:rsidRPr="00CE30CC" w:rsidRDefault="005965F5" w:rsidP="005A3F4C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372B2074" w14:textId="61DCDD89" w:rsidR="005965F5" w:rsidRPr="00CE30CC" w:rsidRDefault="005965F5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/>
          <w:sz w:val="22"/>
          <w:szCs w:val="22"/>
          <w:lang w:val="en-GB"/>
        </w:rPr>
        <w:t xml:space="preserve">Bicycle </w:t>
      </w:r>
      <w:r w:rsidR="00011E28">
        <w:rPr>
          <w:b/>
          <w:sz w:val="22"/>
          <w:szCs w:val="22"/>
          <w:lang w:val="en-GB"/>
        </w:rPr>
        <w:t xml:space="preserve">and vehicle </w:t>
      </w:r>
      <w:r w:rsidRPr="00CE30CC">
        <w:rPr>
          <w:b/>
          <w:sz w:val="22"/>
          <w:szCs w:val="22"/>
          <w:lang w:val="en-GB"/>
        </w:rPr>
        <w:t>reference point</w:t>
      </w:r>
      <w:r w:rsidR="00011E28">
        <w:rPr>
          <w:b/>
          <w:sz w:val="22"/>
          <w:szCs w:val="22"/>
          <w:lang w:val="en-GB"/>
        </w:rPr>
        <w:t>s</w:t>
      </w:r>
      <w:r w:rsidRPr="00CE30CC">
        <w:rPr>
          <w:b/>
          <w:sz w:val="22"/>
          <w:szCs w:val="22"/>
          <w:lang w:val="en-GB"/>
        </w:rPr>
        <w:t>:</w:t>
      </w:r>
      <w:r w:rsidR="00011E28">
        <w:rPr>
          <w:b/>
          <w:sz w:val="22"/>
          <w:szCs w:val="22"/>
          <w:lang w:val="en-GB"/>
        </w:rPr>
        <w:t xml:space="preserve"> </w:t>
      </w:r>
      <w:r w:rsidRPr="00AD2CDE">
        <w:rPr>
          <w:bCs/>
          <w:sz w:val="22"/>
          <w:szCs w:val="22"/>
          <w:lang w:val="en-GB"/>
        </w:rPr>
        <w:t>a</w:t>
      </w:r>
      <w:r w:rsidRPr="00CE30CC">
        <w:rPr>
          <w:bCs/>
          <w:sz w:val="22"/>
          <w:szCs w:val="22"/>
          <w:lang w:val="en-GB"/>
        </w:rPr>
        <w:t>greed as per document AEBS-12-03</w:t>
      </w:r>
    </w:p>
    <w:p w14:paraId="30552637" w14:textId="77777777" w:rsidR="005965F5" w:rsidRPr="00CE30CC" w:rsidRDefault="005965F5" w:rsidP="005A3F4C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0F1696F9" w14:textId="75AD4055" w:rsidR="005965F5" w:rsidRPr="001E4D72" w:rsidRDefault="00AD2CDE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Impact of the </w:t>
      </w:r>
      <w:r w:rsidR="005A3F4C" w:rsidRPr="00CE30CC">
        <w:rPr>
          <w:b/>
          <w:sz w:val="22"/>
          <w:szCs w:val="22"/>
          <w:lang w:val="en-GB"/>
        </w:rPr>
        <w:t>Bicycle speed</w:t>
      </w:r>
      <w:r w:rsidR="005A3F4C" w:rsidRPr="001E4D72">
        <w:rPr>
          <w:b/>
          <w:sz w:val="22"/>
          <w:szCs w:val="22"/>
          <w:lang w:val="en-GB"/>
        </w:rPr>
        <w:t xml:space="preserve"> (</w:t>
      </w:r>
      <w:r w:rsidR="005965F5" w:rsidRPr="001E4D72">
        <w:rPr>
          <w:b/>
          <w:sz w:val="22"/>
          <w:szCs w:val="22"/>
          <w:lang w:val="en-GB"/>
        </w:rPr>
        <w:t>paragraph 5.2.3.4.(a)</w:t>
      </w:r>
      <w:r w:rsidR="00011E28" w:rsidRPr="001E4D72">
        <w:rPr>
          <w:b/>
          <w:sz w:val="22"/>
          <w:szCs w:val="22"/>
          <w:lang w:val="en-GB"/>
        </w:rPr>
        <w:t xml:space="preserve">) </w:t>
      </w:r>
      <w:r w:rsidRPr="001E4D72">
        <w:rPr>
          <w:b/>
          <w:sz w:val="22"/>
          <w:szCs w:val="22"/>
          <w:lang w:val="en-GB"/>
        </w:rPr>
        <w:t xml:space="preserve">on the achievable upper speed limit </w:t>
      </w:r>
      <w:r w:rsidR="00011E28" w:rsidRPr="001E4D72">
        <w:rPr>
          <w:b/>
          <w:sz w:val="22"/>
          <w:szCs w:val="22"/>
          <w:lang w:val="en-GB"/>
        </w:rPr>
        <w:t xml:space="preserve">for full </w:t>
      </w:r>
      <w:r w:rsidRPr="001E4D72">
        <w:rPr>
          <w:b/>
          <w:sz w:val="22"/>
          <w:szCs w:val="22"/>
          <w:lang w:val="en-GB"/>
        </w:rPr>
        <w:t xml:space="preserve">collision </w:t>
      </w:r>
      <w:r w:rsidR="00011E28" w:rsidRPr="001E4D72">
        <w:rPr>
          <w:b/>
          <w:sz w:val="22"/>
          <w:szCs w:val="22"/>
          <w:lang w:val="en-GB"/>
        </w:rPr>
        <w:t>avoidance</w:t>
      </w:r>
      <w:r w:rsidR="005965F5" w:rsidRPr="001E4D72">
        <w:rPr>
          <w:b/>
          <w:sz w:val="22"/>
          <w:szCs w:val="22"/>
          <w:lang w:val="en-GB"/>
        </w:rPr>
        <w:t>:</w:t>
      </w:r>
    </w:p>
    <w:p w14:paraId="48EB1EEB" w14:textId="699DF76B" w:rsidR="005965F5" w:rsidRPr="00CE30CC" w:rsidRDefault="005965F5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 xml:space="preserve">Proposals </w:t>
      </w:r>
      <w:r w:rsidR="00011E28">
        <w:rPr>
          <w:bCs/>
          <w:sz w:val="22"/>
          <w:szCs w:val="22"/>
          <w:lang w:val="en-GB"/>
        </w:rPr>
        <w:t xml:space="preserve">for full avoidance </w:t>
      </w:r>
      <w:r w:rsidRPr="00CE30CC">
        <w:rPr>
          <w:bCs/>
          <w:sz w:val="22"/>
          <w:szCs w:val="22"/>
          <w:lang w:val="en-GB"/>
        </w:rPr>
        <w:t>are 38</w:t>
      </w:r>
      <w:r w:rsidR="00CA5011" w:rsidRPr="00CE30CC">
        <w:rPr>
          <w:bCs/>
          <w:sz w:val="22"/>
          <w:szCs w:val="22"/>
          <w:lang w:val="en-GB"/>
        </w:rPr>
        <w:t>km/h vs. 42 km/h</w:t>
      </w:r>
      <w:r w:rsidR="00011E28">
        <w:rPr>
          <w:bCs/>
          <w:sz w:val="22"/>
          <w:szCs w:val="22"/>
          <w:lang w:val="en-GB"/>
        </w:rPr>
        <w:t xml:space="preserve"> for </w:t>
      </w:r>
      <w:r w:rsidR="007D2F6F">
        <w:rPr>
          <w:bCs/>
          <w:sz w:val="22"/>
          <w:szCs w:val="22"/>
          <w:lang w:val="en-GB"/>
        </w:rPr>
        <w:t>category M1</w:t>
      </w:r>
      <w:r w:rsidR="007D2F6F">
        <w:rPr>
          <w:bCs/>
          <w:sz w:val="22"/>
          <w:szCs w:val="22"/>
          <w:lang w:val="en-GB"/>
        </w:rPr>
        <w:t xml:space="preserve"> </w:t>
      </w:r>
    </w:p>
    <w:p w14:paraId="153DED29" w14:textId="32ED3B26" w:rsidR="00CA5011" w:rsidRPr="00CE30CC" w:rsidRDefault="00CA5011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D: suggest</w:t>
      </w:r>
      <w:r w:rsidR="00011E28">
        <w:rPr>
          <w:bCs/>
          <w:sz w:val="22"/>
          <w:szCs w:val="22"/>
          <w:lang w:val="en-GB"/>
        </w:rPr>
        <w:t>s</w:t>
      </w:r>
      <w:r w:rsidRPr="00CE30CC">
        <w:rPr>
          <w:bCs/>
          <w:sz w:val="22"/>
          <w:szCs w:val="22"/>
          <w:lang w:val="en-GB"/>
        </w:rPr>
        <w:t xml:space="preserve"> the compromise at 40 km/h</w:t>
      </w:r>
    </w:p>
    <w:p w14:paraId="308FE3F4" w14:textId="4D6BBA2B" w:rsidR="00CA5011" w:rsidRPr="00CE30CC" w:rsidRDefault="00CA5011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 xml:space="preserve">OICA: can accept if the approach of a bicycle speed range is adopted since the value of the bicycle lower speed is important in the C2B scenario: </w:t>
      </w:r>
    </w:p>
    <w:p w14:paraId="38D1E88D" w14:textId="6B7C4BEA" w:rsidR="00CA5011" w:rsidRPr="00CE30CC" w:rsidRDefault="00CA5011" w:rsidP="00CA5011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Stopping distance was not a criterion in the C2P scenario</w:t>
      </w:r>
    </w:p>
    <w:p w14:paraId="1A79463F" w14:textId="5A546397" w:rsidR="00CA5011" w:rsidRPr="00CE30CC" w:rsidRDefault="00CA5011" w:rsidP="00CA5011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lastRenderedPageBreak/>
        <w:t>In C2B, the results of the equations depend on the bicycle speed, hence e.g. 5 km/h in C2B does not give the same results as in the C2P</w:t>
      </w:r>
    </w:p>
    <w:p w14:paraId="65B4292C" w14:textId="7B095321" w:rsidR="00CA5011" w:rsidRPr="00CE30CC" w:rsidRDefault="00011E28" w:rsidP="00CA5011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The effect of </w:t>
      </w:r>
      <w:r w:rsidR="00CA5011" w:rsidRPr="00CE30CC">
        <w:rPr>
          <w:bCs/>
          <w:sz w:val="22"/>
          <w:szCs w:val="22"/>
          <w:lang w:val="en-GB"/>
        </w:rPr>
        <w:t>low</w:t>
      </w:r>
      <w:r>
        <w:rPr>
          <w:bCs/>
          <w:sz w:val="22"/>
          <w:szCs w:val="22"/>
          <w:lang w:val="en-GB"/>
        </w:rPr>
        <w:t>er</w:t>
      </w:r>
      <w:r w:rsidR="00CA5011" w:rsidRPr="00CE30CC">
        <w:rPr>
          <w:bCs/>
          <w:sz w:val="22"/>
          <w:szCs w:val="22"/>
          <w:lang w:val="en-GB"/>
        </w:rPr>
        <w:t xml:space="preserve"> </w:t>
      </w:r>
      <w:r w:rsidR="00AD2CDE">
        <w:rPr>
          <w:bCs/>
          <w:sz w:val="22"/>
          <w:szCs w:val="22"/>
          <w:lang w:val="en-GB"/>
        </w:rPr>
        <w:t>bicycle</w:t>
      </w:r>
      <w:r>
        <w:rPr>
          <w:bCs/>
          <w:sz w:val="22"/>
          <w:szCs w:val="22"/>
          <w:lang w:val="en-GB"/>
        </w:rPr>
        <w:t xml:space="preserve"> </w:t>
      </w:r>
      <w:r w:rsidR="00CA5011" w:rsidRPr="00CE30CC">
        <w:rPr>
          <w:bCs/>
          <w:sz w:val="22"/>
          <w:szCs w:val="22"/>
          <w:lang w:val="en-GB"/>
        </w:rPr>
        <w:t xml:space="preserve">speed </w:t>
      </w:r>
      <w:r>
        <w:rPr>
          <w:bCs/>
          <w:sz w:val="22"/>
          <w:szCs w:val="22"/>
          <w:lang w:val="en-GB"/>
        </w:rPr>
        <w:t xml:space="preserve">on </w:t>
      </w:r>
      <w:r w:rsidR="00AD2CDE">
        <w:rPr>
          <w:bCs/>
          <w:sz w:val="22"/>
          <w:szCs w:val="22"/>
          <w:lang w:val="en-GB"/>
        </w:rPr>
        <w:t>achievable collision avoidance performance</w:t>
      </w:r>
      <w:r>
        <w:rPr>
          <w:bCs/>
          <w:sz w:val="22"/>
          <w:szCs w:val="22"/>
          <w:lang w:val="en-GB"/>
        </w:rPr>
        <w:t xml:space="preserve"> was then discussed. </w:t>
      </w:r>
      <w:r w:rsidR="00CA5011" w:rsidRPr="00CE30CC">
        <w:rPr>
          <w:bCs/>
          <w:sz w:val="22"/>
          <w:szCs w:val="22"/>
          <w:lang w:val="en-GB"/>
        </w:rPr>
        <w:t xml:space="preserve">D </w:t>
      </w:r>
      <w:r>
        <w:rPr>
          <w:bCs/>
          <w:sz w:val="22"/>
          <w:szCs w:val="22"/>
          <w:lang w:val="en-GB"/>
        </w:rPr>
        <w:t>found it difficult to explain to the public</w:t>
      </w:r>
      <w:r w:rsidR="00CA5011" w:rsidRPr="00CE30CC">
        <w:rPr>
          <w:bCs/>
          <w:sz w:val="22"/>
          <w:szCs w:val="22"/>
          <w:lang w:val="en-GB"/>
        </w:rPr>
        <w:t xml:space="preserve"> that “an accident was not avoided because the </w:t>
      </w:r>
      <w:r>
        <w:rPr>
          <w:bCs/>
          <w:sz w:val="22"/>
          <w:szCs w:val="22"/>
          <w:lang w:val="en-GB"/>
        </w:rPr>
        <w:t>speed</w:t>
      </w:r>
      <w:r w:rsidR="00CA5011" w:rsidRPr="00CE30CC">
        <w:rPr>
          <w:bCs/>
          <w:sz w:val="22"/>
          <w:szCs w:val="22"/>
          <w:lang w:val="en-GB"/>
        </w:rPr>
        <w:t xml:space="preserve"> was too low”.</w:t>
      </w:r>
    </w:p>
    <w:p w14:paraId="794A3375" w14:textId="77777777" w:rsidR="00011E28" w:rsidRDefault="00011E28" w:rsidP="00CA5011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59B10804" w14:textId="10E0E628" w:rsidR="00CA5011" w:rsidRPr="001E4D72" w:rsidRDefault="000D1EAA" w:rsidP="005A3F4C">
      <w:pPr>
        <w:tabs>
          <w:tab w:val="left" w:pos="540"/>
          <w:tab w:val="left" w:pos="1080"/>
        </w:tabs>
        <w:rPr>
          <w:b/>
          <w:bCs/>
          <w:sz w:val="22"/>
          <w:szCs w:val="22"/>
          <w:lang w:val="en-GB"/>
        </w:rPr>
      </w:pPr>
      <w:r w:rsidRPr="001E4D72">
        <w:rPr>
          <w:b/>
          <w:bCs/>
          <w:sz w:val="22"/>
          <w:szCs w:val="22"/>
          <w:lang w:val="en-GB"/>
        </w:rPr>
        <w:t>Conclusion</w:t>
      </w:r>
      <w:r w:rsidR="00011E28">
        <w:rPr>
          <w:b/>
          <w:bCs/>
          <w:sz w:val="22"/>
          <w:szCs w:val="22"/>
          <w:lang w:val="en-GB"/>
        </w:rPr>
        <w:t xml:space="preserve"> for bicycle speed:</w:t>
      </w:r>
    </w:p>
    <w:p w14:paraId="5BF20546" w14:textId="178CD66A" w:rsidR="005A3F4C" w:rsidRPr="00CE30CC" w:rsidRDefault="005A3F4C" w:rsidP="000D1EAA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10-15 km/h</w:t>
      </w:r>
      <w:r w:rsidR="00011E28">
        <w:rPr>
          <w:bCs/>
          <w:sz w:val="22"/>
          <w:szCs w:val="22"/>
          <w:lang w:val="en-GB"/>
        </w:rPr>
        <w:t xml:space="preserve"> agreed</w:t>
      </w:r>
    </w:p>
    <w:p w14:paraId="02D0F524" w14:textId="01857786" w:rsidR="005A3F4C" w:rsidRDefault="005A3F4C" w:rsidP="000D1EAA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wording "perpendicular" instead of "90°+-3"</w:t>
      </w:r>
    </w:p>
    <w:p w14:paraId="78470FD1" w14:textId="7C38DC0A" w:rsidR="007D2F6F" w:rsidRPr="00CE30CC" w:rsidRDefault="007D2F6F" w:rsidP="000D1EAA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still to be considered whether this wording can be used in C2P scenario</w:t>
      </w:r>
    </w:p>
    <w:p w14:paraId="6425460E" w14:textId="49669999" w:rsidR="005A3F4C" w:rsidRPr="00CE30CC" w:rsidRDefault="005A3F4C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001F6A83" w14:textId="5B974A2F" w:rsidR="000D1EAA" w:rsidRPr="00CE30CC" w:rsidRDefault="00AD2CDE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U</w:t>
      </w:r>
      <w:r w:rsidRPr="00984E45">
        <w:rPr>
          <w:b/>
          <w:bCs/>
          <w:sz w:val="22"/>
          <w:szCs w:val="22"/>
          <w:lang w:val="en-GB"/>
        </w:rPr>
        <w:t xml:space="preserve">pper speed limit for </w:t>
      </w:r>
      <w:r>
        <w:rPr>
          <w:b/>
          <w:bCs/>
          <w:sz w:val="22"/>
          <w:szCs w:val="22"/>
          <w:lang w:val="en-GB"/>
        </w:rPr>
        <w:t xml:space="preserve">full </w:t>
      </w:r>
      <w:r w:rsidR="001E4D72" w:rsidRPr="00984E45">
        <w:rPr>
          <w:b/>
          <w:bCs/>
          <w:sz w:val="22"/>
          <w:szCs w:val="22"/>
          <w:lang w:val="en-GB"/>
        </w:rPr>
        <w:t>avoidance</w:t>
      </w:r>
      <w:r w:rsidR="001E4D72" w:rsidRPr="00CE30CC">
        <w:rPr>
          <w:bCs/>
          <w:sz w:val="22"/>
          <w:szCs w:val="22"/>
          <w:lang w:val="en-GB"/>
        </w:rPr>
        <w:t xml:space="preserve"> (</w:t>
      </w:r>
      <w:r w:rsidR="000D1EAA" w:rsidRPr="00CE30CC">
        <w:rPr>
          <w:bCs/>
          <w:sz w:val="22"/>
          <w:szCs w:val="22"/>
          <w:lang w:val="en-GB"/>
        </w:rPr>
        <w:t>paragraph 5.2.3.3. and table of paragraph 5.2.3.4.):</w:t>
      </w:r>
    </w:p>
    <w:p w14:paraId="21F99D1E" w14:textId="2B06D12A" w:rsidR="000D1EAA" w:rsidRPr="00CE30CC" w:rsidRDefault="000D1EAA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M1 category:</w:t>
      </w:r>
    </w:p>
    <w:p w14:paraId="0CD7F2F9" w14:textId="1C4992CD" w:rsidR="000D1EAA" w:rsidRPr="00CE30CC" w:rsidRDefault="000D1EAA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D:</w:t>
      </w:r>
    </w:p>
    <w:p w14:paraId="4D91956B" w14:textId="5B5355D1" w:rsidR="000D1EAA" w:rsidRPr="00CE30CC" w:rsidRDefault="000D1EAA" w:rsidP="000D1EAA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 xml:space="preserve">M1: </w:t>
      </w:r>
      <w:r w:rsidR="00AF415C">
        <w:rPr>
          <w:rFonts w:hint="eastAsia"/>
          <w:bCs/>
          <w:sz w:val="22"/>
          <w:szCs w:val="22"/>
          <w:lang w:val="en-GB" w:eastAsia="ja-JP"/>
        </w:rPr>
        <w:t>40</w:t>
      </w:r>
      <w:r w:rsidRPr="00CE30CC">
        <w:rPr>
          <w:bCs/>
          <w:sz w:val="22"/>
          <w:szCs w:val="22"/>
          <w:lang w:val="en-GB"/>
        </w:rPr>
        <w:t> km/h</w:t>
      </w:r>
    </w:p>
    <w:p w14:paraId="2ECBBA33" w14:textId="27101F6C" w:rsidR="000D1EAA" w:rsidRPr="00CE30CC" w:rsidRDefault="000D1EAA" w:rsidP="000D1EAA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 xml:space="preserve">N1: </w:t>
      </w:r>
      <w:r w:rsidR="00AF415C">
        <w:rPr>
          <w:rFonts w:hint="eastAsia"/>
          <w:bCs/>
          <w:sz w:val="22"/>
          <w:szCs w:val="22"/>
          <w:lang w:val="en-GB" w:eastAsia="ja-JP"/>
        </w:rPr>
        <w:t>38</w:t>
      </w:r>
      <w:r w:rsidRPr="00CE30CC">
        <w:rPr>
          <w:bCs/>
          <w:sz w:val="22"/>
          <w:szCs w:val="22"/>
          <w:lang w:val="en-GB"/>
        </w:rPr>
        <w:t> km/h</w:t>
      </w:r>
    </w:p>
    <w:p w14:paraId="6A447F13" w14:textId="7750C13B" w:rsidR="000D1EAA" w:rsidRPr="00CE30CC" w:rsidRDefault="000D1EAA" w:rsidP="000D1EAA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J:</w:t>
      </w:r>
    </w:p>
    <w:p w14:paraId="7011E4AC" w14:textId="4392C2B1" w:rsidR="000D1EAA" w:rsidRPr="00CE30CC" w:rsidRDefault="000D1EAA" w:rsidP="000D1EAA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Mass in running order, M1 40 km/h as a compromise (supported by NL, D, UTAC)</w:t>
      </w:r>
    </w:p>
    <w:p w14:paraId="468FD825" w14:textId="74A6F5DF" w:rsidR="000D1EAA" w:rsidRPr="00CE30CC" w:rsidRDefault="000D1EAA" w:rsidP="000D1EAA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 xml:space="preserve">IND: can accept </w:t>
      </w:r>
      <w:r w:rsidR="007D2F6F">
        <w:rPr>
          <w:bCs/>
          <w:sz w:val="22"/>
          <w:szCs w:val="22"/>
          <w:lang w:val="en-GB"/>
        </w:rPr>
        <w:t xml:space="preserve">M1 </w:t>
      </w:r>
      <w:r w:rsidRPr="00CE30CC">
        <w:rPr>
          <w:bCs/>
          <w:sz w:val="22"/>
          <w:szCs w:val="22"/>
          <w:lang w:val="en-GB"/>
        </w:rPr>
        <w:t>40 km/h as a compromise</w:t>
      </w:r>
    </w:p>
    <w:p w14:paraId="2F633CEA" w14:textId="0D24AC83" w:rsidR="000D1EAA" w:rsidRPr="00CE30CC" w:rsidRDefault="000D1EAA" w:rsidP="000D1EAA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52FAC65A" w14:textId="0221AC92" w:rsidR="000D1EAA" w:rsidRPr="00CE30CC" w:rsidRDefault="000D1EAA" w:rsidP="000D1EAA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N1 category:</w:t>
      </w:r>
    </w:p>
    <w:p w14:paraId="70FFC0D6" w14:textId="43DB52C6" w:rsidR="000D1EAA" w:rsidRPr="00CE30CC" w:rsidRDefault="00E234B3" w:rsidP="000D1EAA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J: seems correct speed is 36 km/h but J OK to compromise at 35 km/h. J proposed 36 km/h to the group.</w:t>
      </w:r>
    </w:p>
    <w:p w14:paraId="500345A7" w14:textId="4C4E4387" w:rsidR="00E234B3" w:rsidRPr="00CE30CC" w:rsidRDefault="00E234B3" w:rsidP="000D1EAA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 xml:space="preserve">IND: lack of experience in that category, hence IND cannot guarantee success for that category at that speed. </w:t>
      </w:r>
    </w:p>
    <w:p w14:paraId="71816D61" w14:textId="0D4E0C31" w:rsidR="00E234B3" w:rsidRPr="00CE30CC" w:rsidRDefault="00E234B3" w:rsidP="000D1EAA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06366149" w14:textId="5006DF15" w:rsidR="00E234B3" w:rsidRPr="001E4D72" w:rsidRDefault="00E234B3" w:rsidP="000D1EAA">
      <w:pPr>
        <w:tabs>
          <w:tab w:val="left" w:pos="540"/>
          <w:tab w:val="left" w:pos="1080"/>
        </w:tabs>
        <w:rPr>
          <w:b/>
          <w:bCs/>
          <w:sz w:val="22"/>
          <w:szCs w:val="22"/>
          <w:lang w:val="en-GB"/>
        </w:rPr>
      </w:pPr>
      <w:r w:rsidRPr="001E4D72">
        <w:rPr>
          <w:b/>
          <w:bCs/>
          <w:sz w:val="22"/>
          <w:szCs w:val="22"/>
          <w:lang w:val="en-GB"/>
        </w:rPr>
        <w:t xml:space="preserve">Conclusions upper speed limit for </w:t>
      </w:r>
      <w:r w:rsidR="00AD2CDE">
        <w:rPr>
          <w:b/>
          <w:bCs/>
          <w:sz w:val="22"/>
          <w:szCs w:val="22"/>
          <w:lang w:val="en-GB"/>
        </w:rPr>
        <w:t xml:space="preserve">full </w:t>
      </w:r>
      <w:r w:rsidR="001E4D72" w:rsidRPr="001E4D72">
        <w:rPr>
          <w:b/>
          <w:bCs/>
          <w:sz w:val="22"/>
          <w:szCs w:val="22"/>
          <w:lang w:val="en-GB"/>
        </w:rPr>
        <w:t>avoidance</w:t>
      </w:r>
      <w:r w:rsidR="001E4D72">
        <w:rPr>
          <w:b/>
          <w:bCs/>
          <w:sz w:val="22"/>
          <w:szCs w:val="22"/>
          <w:lang w:val="en-GB"/>
        </w:rPr>
        <w:t>:</w:t>
      </w:r>
      <w:r w:rsidRPr="001E4D72">
        <w:rPr>
          <w:b/>
          <w:bCs/>
          <w:sz w:val="22"/>
          <w:szCs w:val="22"/>
          <w:lang w:val="en-GB"/>
        </w:rPr>
        <w:t xml:space="preserve"> </w:t>
      </w:r>
    </w:p>
    <w:p w14:paraId="7B7A2F09" w14:textId="607B8827" w:rsidR="000D1EAA" w:rsidRPr="00CE30CC" w:rsidRDefault="00E234B3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M1: 40 km/h agreed for mass in running order, 38 km/h agreed for maximum mass</w:t>
      </w:r>
    </w:p>
    <w:p w14:paraId="7E231F53" w14:textId="32A903F8" w:rsidR="00E234B3" w:rsidRPr="00CE30CC" w:rsidRDefault="00E234B3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 xml:space="preserve">N1: 36 km/h proposed by Japan for maximum mass. To be </w:t>
      </w:r>
      <w:r w:rsidR="00AD2CDE">
        <w:rPr>
          <w:bCs/>
          <w:sz w:val="22"/>
          <w:szCs w:val="22"/>
          <w:lang w:val="en-GB"/>
        </w:rPr>
        <w:t>confirmed</w:t>
      </w:r>
      <w:r w:rsidRPr="00CE30CC">
        <w:rPr>
          <w:bCs/>
          <w:sz w:val="22"/>
          <w:szCs w:val="22"/>
          <w:lang w:val="en-GB"/>
        </w:rPr>
        <w:t xml:space="preserve"> at the next meeting</w:t>
      </w:r>
    </w:p>
    <w:p w14:paraId="4D800A7B" w14:textId="1560C414" w:rsidR="005A3F4C" w:rsidRPr="00CE30CC" w:rsidRDefault="005A3F4C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4DD4277E" w14:textId="68DA77FA" w:rsidR="00AD2CDE" w:rsidRPr="00984E45" w:rsidRDefault="00E234B3" w:rsidP="00AD2CDE">
      <w:pPr>
        <w:tabs>
          <w:tab w:val="left" w:pos="540"/>
          <w:tab w:val="left" w:pos="1080"/>
        </w:tabs>
        <w:rPr>
          <w:b/>
          <w:bCs/>
          <w:sz w:val="22"/>
          <w:szCs w:val="22"/>
          <w:lang w:val="en-GB"/>
        </w:rPr>
      </w:pPr>
      <w:r w:rsidRPr="00CE30CC">
        <w:rPr>
          <w:b/>
          <w:sz w:val="22"/>
          <w:szCs w:val="22"/>
          <w:lang w:val="en-GB"/>
        </w:rPr>
        <w:t>2-step approach</w:t>
      </w:r>
      <w:r w:rsidR="00AD2CDE">
        <w:rPr>
          <w:b/>
          <w:sz w:val="22"/>
          <w:szCs w:val="22"/>
          <w:lang w:val="en-GB"/>
        </w:rPr>
        <w:t xml:space="preserve"> proposed by Industry espe</w:t>
      </w:r>
      <w:r w:rsidR="0012660B">
        <w:rPr>
          <w:b/>
          <w:sz w:val="22"/>
          <w:szCs w:val="22"/>
          <w:lang w:val="en-GB"/>
        </w:rPr>
        <w:t xml:space="preserve">cially on </w:t>
      </w:r>
      <w:r w:rsidR="00AD2CDE">
        <w:rPr>
          <w:b/>
          <w:sz w:val="22"/>
          <w:szCs w:val="22"/>
          <w:lang w:val="en-GB"/>
        </w:rPr>
        <w:t>lower speed requirements</w:t>
      </w:r>
      <w:r w:rsidR="0012660B">
        <w:rPr>
          <w:b/>
          <w:sz w:val="22"/>
          <w:szCs w:val="22"/>
          <w:lang w:val="en-GB"/>
        </w:rPr>
        <w:t xml:space="preserve"> for existing types</w:t>
      </w:r>
      <w:r w:rsidR="00AD2CDE" w:rsidRPr="00984E45">
        <w:rPr>
          <w:b/>
          <w:bCs/>
          <w:sz w:val="22"/>
          <w:szCs w:val="22"/>
          <w:lang w:val="en-GB"/>
        </w:rPr>
        <w:t>:</w:t>
      </w:r>
    </w:p>
    <w:p w14:paraId="5EFBFDD7" w14:textId="02EF0E39" w:rsidR="00AD2CDE" w:rsidRPr="00CE30CC" w:rsidRDefault="00AD2CDE" w:rsidP="00AD2CDE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Industry explained the background of the approach per document AEBS-12-08, slides 9-10-11 (sensor o</w:t>
      </w:r>
      <w:r>
        <w:rPr>
          <w:bCs/>
          <w:sz w:val="22"/>
          <w:szCs w:val="22"/>
          <w:lang w:val="en-GB"/>
        </w:rPr>
        <w:t>pening angle, vehicle lifetime) asking a delay until 2028 for existing vehicles for the application of the full expected performance, especially for lower vehicle speed. New types would be required to comply from 2024.</w:t>
      </w:r>
    </w:p>
    <w:p w14:paraId="0445FE9F" w14:textId="77777777" w:rsidR="00AD2CDE" w:rsidRPr="00CE30CC" w:rsidRDefault="00AD2CDE" w:rsidP="00AD2CDE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Debate:</w:t>
      </w:r>
    </w:p>
    <w:p w14:paraId="0C45C141" w14:textId="77777777" w:rsidR="00AD2CDE" w:rsidRPr="00CE30CC" w:rsidRDefault="00AD2CDE" w:rsidP="00AD2CDE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EuroNCAP results are clear &lt; 35km/h</w:t>
      </w:r>
    </w:p>
    <w:p w14:paraId="6B138386" w14:textId="77777777" w:rsidR="00AD2CDE" w:rsidRPr="00CE30CC" w:rsidRDefault="00AD2CDE" w:rsidP="00AD2CDE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EuroNCAP procedure fixed since 2018</w:t>
      </w:r>
    </w:p>
    <w:p w14:paraId="66A98C43" w14:textId="77777777" w:rsidR="00AD2CDE" w:rsidRPr="00CE30CC" w:rsidRDefault="00AD2CDE" w:rsidP="00AD2CDE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Request from Industry is for existing vehicles only</w:t>
      </w:r>
    </w:p>
    <w:p w14:paraId="1176C56D" w14:textId="77777777" w:rsidR="00AD2CDE" w:rsidRPr="00CE30CC" w:rsidRDefault="00AD2CDE" w:rsidP="00AD2CDE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EuroNCAP does not request collision avoidance</w:t>
      </w:r>
    </w:p>
    <w:p w14:paraId="1480AD55" w14:textId="77777777" w:rsidR="00AD2CDE" w:rsidRPr="00CE30CC" w:rsidRDefault="00AD2CDE" w:rsidP="00AD2CDE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EuroNCAP results are currently improving</w:t>
      </w:r>
    </w:p>
    <w:p w14:paraId="27865B57" w14:textId="77777777" w:rsidR="00AD2CDE" w:rsidRDefault="00AD2CDE" w:rsidP="00AD2CDE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686ADAB1" w14:textId="7942C6AA" w:rsidR="00AD2CDE" w:rsidRPr="00CE30CC" w:rsidRDefault="00AD2CDE" w:rsidP="00AD2CDE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IND subsequently indicate</w:t>
      </w:r>
      <w:r>
        <w:rPr>
          <w:bCs/>
          <w:sz w:val="22"/>
          <w:szCs w:val="22"/>
          <w:lang w:val="en-GB"/>
        </w:rPr>
        <w:t>s</w:t>
      </w:r>
      <w:r w:rsidRPr="00CE30CC">
        <w:rPr>
          <w:bCs/>
          <w:sz w:val="22"/>
          <w:szCs w:val="22"/>
          <w:lang w:val="en-GB"/>
        </w:rPr>
        <w:t xml:space="preserve"> the concern that the proposed formula </w:t>
      </w:r>
      <w:r>
        <w:rPr>
          <w:bCs/>
          <w:sz w:val="22"/>
          <w:szCs w:val="22"/>
          <w:lang w:val="en-GB"/>
        </w:rPr>
        <w:t xml:space="preserve">used for the performance table </w:t>
      </w:r>
      <w:r w:rsidRPr="00CE30CC">
        <w:rPr>
          <w:bCs/>
          <w:sz w:val="22"/>
          <w:szCs w:val="22"/>
          <w:lang w:val="en-GB"/>
        </w:rPr>
        <w:t>is quite a theoretical approach that only partially reflects the reality, mainly in the highest speeds</w:t>
      </w:r>
      <w:r>
        <w:rPr>
          <w:bCs/>
          <w:sz w:val="22"/>
          <w:szCs w:val="22"/>
          <w:lang w:val="en-GB"/>
        </w:rPr>
        <w:t>. T</w:t>
      </w:r>
      <w:r w:rsidRPr="00CE30CC">
        <w:rPr>
          <w:bCs/>
          <w:sz w:val="22"/>
          <w:szCs w:val="22"/>
          <w:lang w:val="en-GB"/>
        </w:rPr>
        <w:t xml:space="preserve">he D and J approaches show a big difference down from 5 km/h. </w:t>
      </w:r>
      <w:r>
        <w:rPr>
          <w:bCs/>
          <w:sz w:val="22"/>
          <w:szCs w:val="22"/>
          <w:lang w:val="en-GB"/>
        </w:rPr>
        <w:t>T</w:t>
      </w:r>
      <w:r w:rsidRPr="00CE30CC">
        <w:rPr>
          <w:bCs/>
          <w:sz w:val="22"/>
          <w:szCs w:val="22"/>
          <w:lang w:val="en-GB"/>
        </w:rPr>
        <w:t>he decision must be prudent with regard to the J/D approaches. Industry proposed 10 [+5/-0] km/h. The proposed model itself still concerns IND:</w:t>
      </w:r>
    </w:p>
    <w:p w14:paraId="66549A15" w14:textId="77777777" w:rsidR="00AD2CDE" w:rsidRPr="00CE30CC" w:rsidRDefault="00AD2CDE" w:rsidP="00AD2CDE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Classification of the target</w:t>
      </w:r>
    </w:p>
    <w:p w14:paraId="56A7F30A" w14:textId="77777777" w:rsidR="00AD2CDE" w:rsidRPr="00CE30CC" w:rsidRDefault="00AD2CDE" w:rsidP="00AD2CDE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Robustness of the system</w:t>
      </w:r>
    </w:p>
    <w:p w14:paraId="0423B78E" w14:textId="77777777" w:rsidR="00AD2CDE" w:rsidRPr="00CE30CC" w:rsidRDefault="00AD2CDE" w:rsidP="00AD2CDE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The provision to “not unreasonably switch the control strategy in these other conditions” (paragraph 5.2.3.4.).</w:t>
      </w:r>
    </w:p>
    <w:p w14:paraId="69456BCB" w14:textId="77777777" w:rsidR="00AD2CDE" w:rsidRPr="00CE30CC" w:rsidRDefault="00AD2CDE" w:rsidP="00AD2CDE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60EC70F5" w14:textId="6EF39E58" w:rsidR="00AD2CDE" w:rsidRPr="00CE30CC" w:rsidRDefault="00AD2CDE" w:rsidP="00AD2CDE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The European Commission recalls that </w:t>
      </w:r>
      <w:r w:rsidRPr="00CE30CC">
        <w:rPr>
          <w:bCs/>
          <w:sz w:val="22"/>
          <w:szCs w:val="22"/>
          <w:lang w:val="en-GB"/>
        </w:rPr>
        <w:t xml:space="preserve">the GSR specifies </w:t>
      </w:r>
      <w:r>
        <w:rPr>
          <w:bCs/>
          <w:sz w:val="22"/>
          <w:szCs w:val="22"/>
          <w:lang w:val="en-GB"/>
        </w:rPr>
        <w:t xml:space="preserve">already </w:t>
      </w:r>
      <w:r w:rsidRPr="00CE30CC">
        <w:rPr>
          <w:bCs/>
          <w:sz w:val="22"/>
          <w:szCs w:val="22"/>
          <w:lang w:val="en-GB"/>
        </w:rPr>
        <w:t xml:space="preserve">the dates for equipping </w:t>
      </w:r>
      <w:r>
        <w:rPr>
          <w:bCs/>
          <w:sz w:val="22"/>
          <w:szCs w:val="22"/>
          <w:lang w:val="en-GB"/>
        </w:rPr>
        <w:t xml:space="preserve">all </w:t>
      </w:r>
      <w:r w:rsidRPr="00CE30CC">
        <w:rPr>
          <w:bCs/>
          <w:sz w:val="22"/>
          <w:szCs w:val="22"/>
          <w:lang w:val="en-GB"/>
        </w:rPr>
        <w:t>the vehicles</w:t>
      </w:r>
      <w:r w:rsidRPr="00AD2CDE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>(From 7/2026 all vehicles will be required to be equipped with AEBS-cyclist</w:t>
      </w:r>
      <w:r w:rsidR="007D2F6F">
        <w:rPr>
          <w:bCs/>
          <w:sz w:val="22"/>
          <w:szCs w:val="22"/>
          <w:lang w:val="en-GB"/>
        </w:rPr>
        <w:t>)</w:t>
      </w:r>
      <w:r w:rsidR="007D2F6F" w:rsidRPr="00CE30CC">
        <w:rPr>
          <w:bCs/>
          <w:sz w:val="22"/>
          <w:szCs w:val="22"/>
          <w:lang w:val="en-GB"/>
        </w:rPr>
        <w:t xml:space="preserve"> yet</w:t>
      </w:r>
      <w:r w:rsidRPr="00CE30CC">
        <w:rPr>
          <w:bCs/>
          <w:sz w:val="22"/>
          <w:szCs w:val="22"/>
          <w:lang w:val="en-GB"/>
        </w:rPr>
        <w:t xml:space="preserve"> is </w:t>
      </w:r>
      <w:r>
        <w:rPr>
          <w:bCs/>
          <w:sz w:val="22"/>
          <w:szCs w:val="22"/>
          <w:lang w:val="en-GB"/>
        </w:rPr>
        <w:t>not including</w:t>
      </w:r>
      <w:r w:rsidRPr="00CE30CC">
        <w:rPr>
          <w:bCs/>
          <w:sz w:val="22"/>
          <w:szCs w:val="22"/>
          <w:lang w:val="en-GB"/>
        </w:rPr>
        <w:t xml:space="preserve"> the required performances. </w:t>
      </w:r>
    </w:p>
    <w:p w14:paraId="755F8AD8" w14:textId="30625AE8" w:rsidR="00AD2CDE" w:rsidRDefault="00AD2CDE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25248ECD" w14:textId="28718CCF" w:rsidR="00E234B3" w:rsidRPr="00CE30CC" w:rsidRDefault="00E234B3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D: proposed 2026 for Step 2</w:t>
      </w:r>
      <w:r w:rsidR="00AD2CDE">
        <w:rPr>
          <w:bCs/>
          <w:sz w:val="22"/>
          <w:szCs w:val="22"/>
          <w:lang w:val="en-GB"/>
        </w:rPr>
        <w:t xml:space="preserve"> (full performance requirement) as in the GSR.</w:t>
      </w:r>
    </w:p>
    <w:p w14:paraId="3520AC37" w14:textId="29F3A30B" w:rsidR="00E234B3" w:rsidRPr="00CE30CC" w:rsidRDefault="00E234B3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NL: technically feasible, yet the decision is political/econom</w:t>
      </w:r>
      <w:r w:rsidR="001B19EB" w:rsidRPr="00CE30CC">
        <w:rPr>
          <w:bCs/>
          <w:sz w:val="22"/>
          <w:szCs w:val="22"/>
          <w:lang w:val="en-GB"/>
        </w:rPr>
        <w:t xml:space="preserve">ical. </w:t>
      </w:r>
    </w:p>
    <w:p w14:paraId="54407A97" w14:textId="36100F1A" w:rsidR="00AD2CDE" w:rsidRPr="00CE30CC" w:rsidRDefault="00AD2CDE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5E356F7E" w14:textId="77777777" w:rsidR="00AD2CDE" w:rsidRPr="00CE30CC" w:rsidRDefault="00AD2CDE" w:rsidP="00AD2CDE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CE30CC">
        <w:rPr>
          <w:b/>
          <w:sz w:val="22"/>
          <w:szCs w:val="22"/>
          <w:lang w:val="en-GB"/>
        </w:rPr>
        <w:t>Performance at 20 km/h for step 2:</w:t>
      </w:r>
    </w:p>
    <w:p w14:paraId="7AB3D566" w14:textId="0E2A1902" w:rsidR="001B19EB" w:rsidRPr="00CE30CC" w:rsidRDefault="001B19EB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 xml:space="preserve">IND: technically, the problem of the low speed is that the bicycle and the ego vehicle have the same speed, hence low relative speed which makes the target difficult to detect. As a possible compromise, IND proposed to enlarge </w:t>
      </w:r>
      <w:r w:rsidRPr="00CE30CC">
        <w:rPr>
          <w:bCs/>
          <w:sz w:val="22"/>
          <w:szCs w:val="22"/>
          <w:lang w:val="en-GB"/>
        </w:rPr>
        <w:lastRenderedPageBreak/>
        <w:t>the robustness approach for C2B to 20% repetition (in lieu of 10 % for C2P).</w:t>
      </w:r>
      <w:r w:rsidR="008F2213" w:rsidRPr="00CE30CC">
        <w:rPr>
          <w:bCs/>
          <w:sz w:val="22"/>
          <w:szCs w:val="22"/>
          <w:lang w:val="en-GB"/>
        </w:rPr>
        <w:t xml:space="preserve"> The concern is the difficulty to identify the target at the edge of the detection area, the signals are unstable.</w:t>
      </w:r>
    </w:p>
    <w:p w14:paraId="000E26E4" w14:textId="05121825" w:rsidR="008F2213" w:rsidRPr="00CE30CC" w:rsidRDefault="008F2213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J was keen that a row exists for low speeds like 20 km/h</w:t>
      </w:r>
    </w:p>
    <w:p w14:paraId="6F283849" w14:textId="71E66283" w:rsidR="003851E8" w:rsidRPr="00CE30CC" w:rsidRDefault="005A3F4C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D</w:t>
      </w:r>
      <w:r w:rsidR="003851E8" w:rsidRPr="00CE30CC">
        <w:rPr>
          <w:bCs/>
          <w:sz w:val="22"/>
          <w:szCs w:val="22"/>
          <w:lang w:val="en-GB"/>
        </w:rPr>
        <w:t>:</w:t>
      </w:r>
      <w:r w:rsidRPr="00CE30CC">
        <w:rPr>
          <w:bCs/>
          <w:sz w:val="22"/>
          <w:szCs w:val="22"/>
          <w:lang w:val="en-GB"/>
        </w:rPr>
        <w:t xml:space="preserve"> requests full avoidance at 20 km/h. Industry said they can accept 20 km/h in step 1, but subject to 20%</w:t>
      </w:r>
      <w:r w:rsidR="003851E8" w:rsidRPr="00CE30CC">
        <w:rPr>
          <w:bCs/>
          <w:sz w:val="22"/>
          <w:szCs w:val="22"/>
          <w:lang w:val="en-GB"/>
        </w:rPr>
        <w:t xml:space="preserve"> repetition (see above)</w:t>
      </w:r>
      <w:r w:rsidRPr="00CE30CC">
        <w:rPr>
          <w:bCs/>
          <w:sz w:val="22"/>
          <w:szCs w:val="22"/>
          <w:lang w:val="en-GB"/>
        </w:rPr>
        <w:t xml:space="preserve"> robustness. </w:t>
      </w:r>
    </w:p>
    <w:p w14:paraId="235025D9" w14:textId="77777777" w:rsidR="003851E8" w:rsidRPr="00CE30CC" w:rsidRDefault="003851E8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Conclusion:</w:t>
      </w:r>
    </w:p>
    <w:p w14:paraId="3CB2CCF9" w14:textId="2E5E3E57" w:rsidR="003851E8" w:rsidRPr="001E4D72" w:rsidRDefault="00AD2CDE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AD2CDE">
        <w:rPr>
          <w:bCs/>
          <w:sz w:val="22"/>
          <w:szCs w:val="22"/>
          <w:lang w:val="en-GB"/>
        </w:rPr>
        <w:t>20-25 km/h proposal to be further discussed at next meeting together with robustness</w:t>
      </w:r>
      <w:r w:rsidR="005A3F4C" w:rsidRPr="001E4D72">
        <w:rPr>
          <w:bCs/>
          <w:sz w:val="22"/>
          <w:szCs w:val="22"/>
          <w:lang w:val="en-GB"/>
        </w:rPr>
        <w:t>.</w:t>
      </w:r>
      <w:r w:rsidR="003851E8" w:rsidRPr="001E4D72">
        <w:rPr>
          <w:bCs/>
          <w:sz w:val="22"/>
          <w:szCs w:val="22"/>
          <w:lang w:val="en-GB"/>
        </w:rPr>
        <w:t xml:space="preserve"> </w:t>
      </w:r>
    </w:p>
    <w:p w14:paraId="309209D8" w14:textId="6C29A234" w:rsidR="005A3F4C" w:rsidRPr="00CE30CC" w:rsidRDefault="003851E8" w:rsidP="003851E8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 xml:space="preserve">IND to prepare proper justifications for 20% </w:t>
      </w:r>
      <w:r w:rsidR="00E962A9">
        <w:rPr>
          <w:bCs/>
          <w:sz w:val="22"/>
          <w:szCs w:val="22"/>
          <w:lang w:val="en-GB"/>
        </w:rPr>
        <w:t>repetition</w:t>
      </w:r>
      <w:r w:rsidR="00E962A9" w:rsidRPr="00CE30CC">
        <w:rPr>
          <w:bCs/>
          <w:sz w:val="22"/>
          <w:szCs w:val="22"/>
          <w:lang w:val="en-GB"/>
        </w:rPr>
        <w:t xml:space="preserve"> </w:t>
      </w:r>
      <w:r w:rsidRPr="00CE30CC">
        <w:rPr>
          <w:bCs/>
          <w:sz w:val="22"/>
          <w:szCs w:val="22"/>
          <w:lang w:val="en-GB"/>
        </w:rPr>
        <w:t>in robustness approach</w:t>
      </w:r>
    </w:p>
    <w:p w14:paraId="668B3F1B" w14:textId="77777777" w:rsidR="003851E8" w:rsidRPr="00CE30CC" w:rsidRDefault="003851E8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59CB20E4" w14:textId="647E7F84" w:rsidR="005A3F4C" w:rsidRPr="00CE30CC" w:rsidRDefault="003851E8" w:rsidP="005A3F4C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CE30CC">
        <w:rPr>
          <w:b/>
          <w:sz w:val="22"/>
          <w:szCs w:val="22"/>
          <w:lang w:val="en-GB"/>
        </w:rPr>
        <w:t>P</w:t>
      </w:r>
      <w:r w:rsidR="005A3F4C" w:rsidRPr="00CE30CC">
        <w:rPr>
          <w:b/>
          <w:sz w:val="22"/>
          <w:szCs w:val="22"/>
          <w:lang w:val="en-GB"/>
        </w:rPr>
        <w:t>erformance at 30 km/h for step 1</w:t>
      </w:r>
      <w:r w:rsidRPr="00CE30CC">
        <w:rPr>
          <w:b/>
          <w:sz w:val="22"/>
          <w:szCs w:val="22"/>
          <w:lang w:val="en-GB"/>
        </w:rPr>
        <w:t>:</w:t>
      </w:r>
    </w:p>
    <w:p w14:paraId="60B9A02B" w14:textId="0F3F0950" w:rsidR="005A3F4C" w:rsidRPr="00CE30CC" w:rsidRDefault="003851E8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 xml:space="preserve">IND: </w:t>
      </w:r>
      <w:r w:rsidR="005A3F4C" w:rsidRPr="00CE30CC">
        <w:rPr>
          <w:bCs/>
          <w:sz w:val="22"/>
          <w:szCs w:val="22"/>
          <w:lang w:val="en-GB"/>
        </w:rPr>
        <w:t>offered 10 km/h impact speed as a compromise at 30 km/h. No agreement, to be discussed again at the next meeting.</w:t>
      </w:r>
    </w:p>
    <w:p w14:paraId="0055062D" w14:textId="58DAA418" w:rsidR="00EC1EB4" w:rsidRPr="00CE30CC" w:rsidRDefault="00EC1EB4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303D44B2" w14:textId="08C84E6B" w:rsidR="005A3F4C" w:rsidRDefault="005A3F4C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 xml:space="preserve">F proposed to include </w:t>
      </w:r>
      <w:r w:rsidR="00EC1EB4" w:rsidRPr="00CE30CC">
        <w:rPr>
          <w:bCs/>
          <w:sz w:val="22"/>
          <w:szCs w:val="22"/>
          <w:lang w:val="en-GB"/>
        </w:rPr>
        <w:t xml:space="preserve">longitudinal scenario </w:t>
      </w:r>
      <w:r w:rsidRPr="00CE30CC">
        <w:rPr>
          <w:bCs/>
          <w:sz w:val="22"/>
          <w:szCs w:val="22"/>
          <w:lang w:val="en-GB"/>
        </w:rPr>
        <w:t xml:space="preserve">in order to increase the number of tests (in response to the industry request), but </w:t>
      </w:r>
      <w:r w:rsidR="00EC1EB4" w:rsidRPr="00CE30CC">
        <w:rPr>
          <w:bCs/>
          <w:sz w:val="22"/>
          <w:szCs w:val="22"/>
          <w:lang w:val="en-GB"/>
        </w:rPr>
        <w:t xml:space="preserve">chair </w:t>
      </w:r>
      <w:r w:rsidR="00011E28">
        <w:rPr>
          <w:bCs/>
          <w:sz w:val="22"/>
          <w:szCs w:val="22"/>
          <w:lang w:val="en-GB"/>
        </w:rPr>
        <w:t>recalled</w:t>
      </w:r>
      <w:r w:rsidRPr="00CE30CC">
        <w:rPr>
          <w:bCs/>
          <w:sz w:val="22"/>
          <w:szCs w:val="22"/>
          <w:lang w:val="en-GB"/>
        </w:rPr>
        <w:t xml:space="preserve"> that the group decided in the past that there will be no longitudinal tests </w:t>
      </w:r>
      <w:r w:rsidR="00011E28">
        <w:rPr>
          <w:bCs/>
          <w:sz w:val="22"/>
          <w:szCs w:val="22"/>
          <w:lang w:val="en-GB"/>
        </w:rPr>
        <w:t>these scenario are better avoided by steering than by emergency braking</w:t>
      </w:r>
      <w:r w:rsidRPr="00CE30CC">
        <w:rPr>
          <w:bCs/>
          <w:sz w:val="22"/>
          <w:szCs w:val="22"/>
          <w:lang w:val="en-GB"/>
        </w:rPr>
        <w:t>.</w:t>
      </w:r>
    </w:p>
    <w:p w14:paraId="0BEADF48" w14:textId="7F01B61C" w:rsidR="00AD2CDE" w:rsidRPr="00CE30CC" w:rsidRDefault="00AD2CDE" w:rsidP="00AD2CDE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Chair:</w:t>
      </w:r>
      <w:r>
        <w:rPr>
          <w:bCs/>
          <w:sz w:val="22"/>
          <w:szCs w:val="22"/>
          <w:lang w:val="en-GB"/>
        </w:rPr>
        <w:t xml:space="preserve"> </w:t>
      </w:r>
      <w:r w:rsidRPr="00CE30CC">
        <w:rPr>
          <w:bCs/>
          <w:sz w:val="22"/>
          <w:szCs w:val="22"/>
          <w:lang w:val="en-GB"/>
        </w:rPr>
        <w:t xml:space="preserve">The chair </w:t>
      </w:r>
      <w:r w:rsidR="005B43B6">
        <w:rPr>
          <w:bCs/>
          <w:sz w:val="22"/>
          <w:szCs w:val="22"/>
          <w:lang w:val="en-GB"/>
        </w:rPr>
        <w:t>requests</w:t>
      </w:r>
      <w:r w:rsidRPr="00CE30CC">
        <w:rPr>
          <w:bCs/>
          <w:sz w:val="22"/>
          <w:szCs w:val="22"/>
          <w:lang w:val="en-GB"/>
        </w:rPr>
        <w:t xml:space="preserve"> the positions of </w:t>
      </w:r>
      <w:r>
        <w:rPr>
          <w:bCs/>
          <w:sz w:val="22"/>
          <w:szCs w:val="22"/>
          <w:lang w:val="en-GB"/>
        </w:rPr>
        <w:t>o</w:t>
      </w:r>
      <w:r w:rsidRPr="00CE30CC">
        <w:rPr>
          <w:bCs/>
          <w:sz w:val="22"/>
          <w:szCs w:val="22"/>
          <w:lang w:val="en-GB"/>
        </w:rPr>
        <w:t>the</w:t>
      </w:r>
      <w:r>
        <w:rPr>
          <w:bCs/>
          <w:sz w:val="22"/>
          <w:szCs w:val="22"/>
          <w:lang w:val="en-GB"/>
        </w:rPr>
        <w:t>r</w:t>
      </w:r>
      <w:r w:rsidRPr="00CE30CC">
        <w:rPr>
          <w:bCs/>
          <w:sz w:val="22"/>
          <w:szCs w:val="22"/>
          <w:lang w:val="en-GB"/>
        </w:rPr>
        <w:t xml:space="preserve"> contracting parties</w:t>
      </w:r>
      <w:r>
        <w:rPr>
          <w:bCs/>
          <w:sz w:val="22"/>
          <w:szCs w:val="22"/>
          <w:lang w:val="en-GB"/>
        </w:rPr>
        <w:t xml:space="preserve"> on the 2-stage approach. He also proposes to consider other options in stage 1 including mitigating</w:t>
      </w:r>
      <w:r w:rsidRPr="00CE30CC">
        <w:rPr>
          <w:bCs/>
          <w:sz w:val="22"/>
          <w:szCs w:val="22"/>
          <w:lang w:val="en-GB"/>
        </w:rPr>
        <w:t xml:space="preserve"> the collision </w:t>
      </w:r>
      <w:r>
        <w:rPr>
          <w:bCs/>
          <w:sz w:val="22"/>
          <w:szCs w:val="22"/>
          <w:lang w:val="en-GB"/>
        </w:rPr>
        <w:t>for lower speed instead of</w:t>
      </w:r>
      <w:r w:rsidRPr="00CE30CC">
        <w:rPr>
          <w:bCs/>
          <w:sz w:val="22"/>
          <w:szCs w:val="22"/>
          <w:lang w:val="en-GB"/>
        </w:rPr>
        <w:t xml:space="preserve"> avoiding it.</w:t>
      </w:r>
    </w:p>
    <w:p w14:paraId="4C847DC9" w14:textId="77777777" w:rsidR="00AD2CDE" w:rsidRDefault="00AD2CDE" w:rsidP="00AD2CDE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NL proposed adding a line at 30 km/h in Step 1, can agree to the idea to define an impact speed instead of full avoidance for lower velocities.</w:t>
      </w:r>
    </w:p>
    <w:p w14:paraId="39813EC6" w14:textId="4E0B5F8E" w:rsidR="005A3F4C" w:rsidRPr="00CE30CC" w:rsidRDefault="005A3F4C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3B6148FB" w14:textId="541F896F" w:rsidR="00AD2CDE" w:rsidRPr="00984E45" w:rsidRDefault="00AD2CDE" w:rsidP="00AD2CDE">
      <w:pPr>
        <w:tabs>
          <w:tab w:val="left" w:pos="540"/>
          <w:tab w:val="left" w:pos="1080"/>
        </w:tabs>
        <w:rPr>
          <w:b/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Conclusion </w:t>
      </w:r>
      <w:r w:rsidR="0012660B">
        <w:rPr>
          <w:b/>
          <w:sz w:val="22"/>
          <w:szCs w:val="22"/>
          <w:lang w:val="en-GB"/>
        </w:rPr>
        <w:t xml:space="preserve">on </w:t>
      </w:r>
      <w:r>
        <w:rPr>
          <w:b/>
          <w:sz w:val="22"/>
          <w:szCs w:val="22"/>
          <w:lang w:val="en-GB"/>
        </w:rPr>
        <w:t xml:space="preserve">the </w:t>
      </w:r>
      <w:r w:rsidR="007D2F6F">
        <w:rPr>
          <w:b/>
          <w:sz w:val="22"/>
          <w:szCs w:val="22"/>
          <w:lang w:val="en-GB"/>
        </w:rPr>
        <w:t>2-step</w:t>
      </w:r>
      <w:r>
        <w:rPr>
          <w:b/>
          <w:sz w:val="22"/>
          <w:szCs w:val="22"/>
          <w:lang w:val="en-GB"/>
        </w:rPr>
        <w:t xml:space="preserve"> approach and performance for lower speeds</w:t>
      </w:r>
      <w:r w:rsidRPr="00984E45">
        <w:rPr>
          <w:b/>
          <w:bCs/>
          <w:sz w:val="22"/>
          <w:szCs w:val="22"/>
          <w:lang w:val="en-GB"/>
        </w:rPr>
        <w:t>:</w:t>
      </w:r>
    </w:p>
    <w:p w14:paraId="255DB8CF" w14:textId="07750F5A" w:rsidR="00EC1EB4" w:rsidRPr="00CE30CC" w:rsidRDefault="00EC1EB4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7C28E114" w14:textId="1A7F84CB" w:rsidR="00EC1EB4" w:rsidRPr="00CE30CC" w:rsidRDefault="00EC1EB4" w:rsidP="00EC1EB4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The group acknowledges that the C2B is less robust than the other scenarios</w:t>
      </w:r>
      <w:r w:rsidR="00AD2CDE">
        <w:rPr>
          <w:bCs/>
          <w:sz w:val="22"/>
          <w:szCs w:val="22"/>
          <w:lang w:val="en-GB"/>
        </w:rPr>
        <w:t xml:space="preserve"> especially at low speeds</w:t>
      </w:r>
    </w:p>
    <w:p w14:paraId="09EBA53D" w14:textId="77777777" w:rsidR="005B43B6" w:rsidRDefault="00AD2CDE" w:rsidP="00AD2CDE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AD2CDE">
        <w:rPr>
          <w:bCs/>
          <w:sz w:val="22"/>
          <w:szCs w:val="22"/>
          <w:lang w:val="en-GB"/>
        </w:rPr>
        <w:t xml:space="preserve">Agreement for New Types (NT) to apply full performance from 2024. </w:t>
      </w:r>
    </w:p>
    <w:p w14:paraId="5B43A5B4" w14:textId="30880C7C" w:rsidR="00AD2CDE" w:rsidRDefault="005B43B6" w:rsidP="00AD2CDE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</w:t>
      </w:r>
      <w:r w:rsidR="007D2F6F">
        <w:rPr>
          <w:bCs/>
          <w:sz w:val="22"/>
          <w:szCs w:val="22"/>
          <w:lang w:val="en-GB"/>
        </w:rPr>
        <w:t>-</w:t>
      </w:r>
      <w:r>
        <w:rPr>
          <w:bCs/>
          <w:sz w:val="22"/>
          <w:szCs w:val="22"/>
          <w:lang w:val="en-GB"/>
        </w:rPr>
        <w:t xml:space="preserve">Stage approach (2026/2028) for existing vehicles and associated requirements to be </w:t>
      </w:r>
      <w:r w:rsidR="00AD2CDE">
        <w:rPr>
          <w:bCs/>
          <w:sz w:val="22"/>
          <w:szCs w:val="22"/>
          <w:lang w:val="en-GB"/>
        </w:rPr>
        <w:t xml:space="preserve">further discussed at the next meeting </w:t>
      </w:r>
    </w:p>
    <w:p w14:paraId="4D38DDDB" w14:textId="77777777" w:rsidR="00AD2CDE" w:rsidRPr="00AD2CDE" w:rsidRDefault="00AD2CDE" w:rsidP="00C6023D">
      <w:pPr>
        <w:pStyle w:val="Paragraphedeliste"/>
        <w:tabs>
          <w:tab w:val="left" w:pos="540"/>
          <w:tab w:val="left" w:pos="1080"/>
        </w:tabs>
        <w:ind w:left="1797"/>
        <w:rPr>
          <w:bCs/>
          <w:sz w:val="22"/>
          <w:szCs w:val="22"/>
          <w:lang w:val="en-GB"/>
        </w:rPr>
      </w:pPr>
    </w:p>
    <w:p w14:paraId="47E2A1B7" w14:textId="77777777" w:rsidR="00EC1EB4" w:rsidRPr="00CE30CC" w:rsidRDefault="00EC1EB4" w:rsidP="005A3F4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1120C08E" w14:textId="77777777" w:rsidR="00337435" w:rsidRPr="00CE30CC" w:rsidRDefault="00337435" w:rsidP="00337435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sz w:val="22"/>
          <w:szCs w:val="22"/>
          <w:lang w:val="en-GB"/>
        </w:rPr>
      </w:pPr>
      <w:r w:rsidRPr="00CE30CC">
        <w:rPr>
          <w:b/>
          <w:sz w:val="22"/>
          <w:szCs w:val="22"/>
          <w:lang w:val="en-GB"/>
        </w:rPr>
        <w:t>Other business</w:t>
      </w:r>
    </w:p>
    <w:p w14:paraId="5918E7D0" w14:textId="77777777" w:rsidR="00337435" w:rsidRPr="00CE30CC" w:rsidRDefault="00337435" w:rsidP="00337435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5A7A5018" w14:textId="4C2C4326" w:rsidR="00275767" w:rsidRPr="00CE30CC" w:rsidRDefault="00275767" w:rsidP="00275767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CE30CC">
        <w:rPr>
          <w:b/>
          <w:sz w:val="22"/>
          <w:szCs w:val="22"/>
          <w:lang w:val="en-GB"/>
        </w:rPr>
        <w:t>False Reaction scenarios</w:t>
      </w:r>
    </w:p>
    <w:p w14:paraId="5C90A46E" w14:textId="77777777" w:rsidR="00275767" w:rsidRPr="00CE30CC" w:rsidRDefault="00275767" w:rsidP="00275767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1D3EE046" w14:textId="77777777" w:rsidR="008F4732" w:rsidRPr="00CE30CC" w:rsidRDefault="00275767" w:rsidP="00275767">
      <w:pPr>
        <w:tabs>
          <w:tab w:val="left" w:pos="540"/>
          <w:tab w:val="left" w:pos="1080"/>
        </w:tabs>
        <w:ind w:left="567"/>
        <w:rPr>
          <w:sz w:val="22"/>
          <w:szCs w:val="22"/>
        </w:rPr>
      </w:pPr>
      <w:r w:rsidRPr="00CE30CC">
        <w:rPr>
          <w:sz w:val="22"/>
          <w:szCs w:val="22"/>
        </w:rPr>
        <w:t>Document:</w:t>
      </w:r>
      <w:r w:rsidRPr="00CE30CC">
        <w:rPr>
          <w:sz w:val="22"/>
          <w:szCs w:val="22"/>
        </w:rPr>
        <w:tab/>
      </w:r>
    </w:p>
    <w:p w14:paraId="102E8FEF" w14:textId="47AA3201" w:rsidR="008F4732" w:rsidRPr="00CE30CC" w:rsidRDefault="008F4732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AEBS-11-10 (F)</w:t>
      </w:r>
    </w:p>
    <w:p w14:paraId="674D28ED" w14:textId="20F4EB7D" w:rsidR="008F4732" w:rsidRPr="00CE30CC" w:rsidRDefault="008F4732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AEBS-10-03 (J)</w:t>
      </w:r>
    </w:p>
    <w:p w14:paraId="6EFAD573" w14:textId="25881C2F" w:rsidR="008805AC" w:rsidRPr="00CE30C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AEBS-12-09 (J) additional research of false reaction_20200514</w:t>
      </w:r>
    </w:p>
    <w:p w14:paraId="71ADF9E8" w14:textId="1A319149" w:rsidR="008805AC" w:rsidRPr="00CE30C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AEBS-12-10 (J) Relationship between Scenario and Research result example</w:t>
      </w:r>
    </w:p>
    <w:p w14:paraId="09A38991" w14:textId="16710893" w:rsidR="008805AC" w:rsidRPr="00CE30C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AEBS-12-11 (J) amendment proposal of Annex3 Appendix2_20200514</w:t>
      </w:r>
    </w:p>
    <w:p w14:paraId="256908DE" w14:textId="0284AA52" w:rsidR="00275767" w:rsidRPr="00CE30CC" w:rsidRDefault="00275767" w:rsidP="00275767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</w:p>
    <w:p w14:paraId="3686B779" w14:textId="2E4E1253" w:rsidR="00EC1EB4" w:rsidRPr="00CE30CC" w:rsidRDefault="00EC1EB4" w:rsidP="00275767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 xml:space="preserve">J presented document AEBS-12-09 and AEBS-12-11. Participants are requested to review the slides after the meeting and should address questions directly to J. </w:t>
      </w:r>
    </w:p>
    <w:p w14:paraId="108BF4AB" w14:textId="6435FE30" w:rsidR="00EC1EB4" w:rsidRPr="00CE30CC" w:rsidRDefault="00EC1EB4" w:rsidP="00275767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</w:p>
    <w:p w14:paraId="06656EE1" w14:textId="4EC7DEAA" w:rsidR="00EC1EB4" w:rsidRPr="00CE30CC" w:rsidRDefault="00EC1EB4" w:rsidP="00275767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Conclusion: item to be reviewed at next meeting, all to review the J documents and proposal in the meantime.</w:t>
      </w:r>
    </w:p>
    <w:p w14:paraId="5BF6FFA3" w14:textId="2DB9FB24" w:rsidR="00EC1EB4" w:rsidRPr="00CE30CC" w:rsidRDefault="00EC1EB4" w:rsidP="00275767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</w:p>
    <w:p w14:paraId="52E44F45" w14:textId="77777777" w:rsidR="00EC1EB4" w:rsidRPr="00CE30CC" w:rsidRDefault="00EC1EB4" w:rsidP="00275767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</w:p>
    <w:p w14:paraId="0BB9DF86" w14:textId="754ADCD7" w:rsidR="00275767" w:rsidRPr="00CE30CC" w:rsidRDefault="008F4732" w:rsidP="008F4732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CE30CC">
        <w:rPr>
          <w:b/>
          <w:sz w:val="22"/>
          <w:szCs w:val="22"/>
          <w:lang w:val="en-GB"/>
        </w:rPr>
        <w:t>Automatic AEBS deactivation</w:t>
      </w:r>
    </w:p>
    <w:p w14:paraId="74C0E0CF" w14:textId="77777777" w:rsidR="00275767" w:rsidRPr="00CE30CC" w:rsidRDefault="00275767" w:rsidP="00275767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267D49D4" w14:textId="085ED932" w:rsidR="00275767" w:rsidRPr="00CE30CC" w:rsidRDefault="00275767" w:rsidP="00275767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  <w:r w:rsidRPr="00CE30CC">
        <w:rPr>
          <w:sz w:val="22"/>
          <w:szCs w:val="22"/>
        </w:rPr>
        <w:t>Document:</w:t>
      </w:r>
      <w:r w:rsidRPr="00CE30CC">
        <w:rPr>
          <w:sz w:val="22"/>
          <w:szCs w:val="22"/>
        </w:rPr>
        <w:tab/>
      </w:r>
      <w:r w:rsidR="008F4732" w:rsidRPr="00CE30CC">
        <w:rPr>
          <w:sz w:val="22"/>
          <w:szCs w:val="22"/>
          <w:lang w:val="en-GB"/>
        </w:rPr>
        <w:t>GRVA-05-64 (OICA</w:t>
      </w:r>
      <w:r w:rsidRPr="00CE30CC">
        <w:rPr>
          <w:sz w:val="22"/>
          <w:szCs w:val="22"/>
          <w:lang w:val="en-GB"/>
        </w:rPr>
        <w:t>)</w:t>
      </w:r>
    </w:p>
    <w:p w14:paraId="7DDF6B7B" w14:textId="0C8D0B0F" w:rsidR="00275767" w:rsidRPr="00CE30CC" w:rsidRDefault="00275767" w:rsidP="00275767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</w:p>
    <w:p w14:paraId="19EDE437" w14:textId="1E38241D" w:rsidR="00EC1EB4" w:rsidRPr="00CE30CC" w:rsidRDefault="00EC1EB4" w:rsidP="00275767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>Not discussed</w:t>
      </w:r>
    </w:p>
    <w:p w14:paraId="29C0C6F7" w14:textId="77777777" w:rsidR="00EC1EB4" w:rsidRPr="00CE30CC" w:rsidRDefault="00EC1EB4" w:rsidP="00275767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</w:p>
    <w:p w14:paraId="45431FDC" w14:textId="742F72F4" w:rsidR="00275767" w:rsidRPr="00CE30CC" w:rsidRDefault="00275767" w:rsidP="00275767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CE30CC">
        <w:rPr>
          <w:b/>
          <w:sz w:val="22"/>
          <w:szCs w:val="22"/>
          <w:lang w:val="en-GB" w:eastAsia="ja-JP"/>
        </w:rPr>
        <w:t xml:space="preserve">Reference tyre of </w:t>
      </w:r>
      <w:r w:rsidRPr="00CE30CC">
        <w:rPr>
          <w:rFonts w:hint="eastAsia"/>
          <w:b/>
          <w:sz w:val="22"/>
          <w:szCs w:val="22"/>
          <w:lang w:val="en-GB" w:eastAsia="ja-JP"/>
        </w:rPr>
        <w:t>ASTM</w:t>
      </w:r>
    </w:p>
    <w:p w14:paraId="21EABC36" w14:textId="77777777" w:rsidR="00275767" w:rsidRPr="00CE30CC" w:rsidRDefault="00275767" w:rsidP="00275767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</w:p>
    <w:p w14:paraId="3C66030E" w14:textId="04D0493B" w:rsidR="00275767" w:rsidRPr="00CE30CC" w:rsidRDefault="00275767" w:rsidP="00275767">
      <w:pPr>
        <w:tabs>
          <w:tab w:val="left" w:pos="540"/>
          <w:tab w:val="left" w:pos="1080"/>
        </w:tabs>
        <w:ind w:left="567"/>
        <w:rPr>
          <w:sz w:val="22"/>
          <w:szCs w:val="22"/>
        </w:rPr>
      </w:pPr>
      <w:r w:rsidRPr="00CE30CC">
        <w:rPr>
          <w:sz w:val="22"/>
          <w:szCs w:val="22"/>
        </w:rPr>
        <w:t>Document:</w:t>
      </w:r>
      <w:r w:rsidRPr="00CE30CC">
        <w:rPr>
          <w:sz w:val="22"/>
          <w:szCs w:val="22"/>
        </w:rPr>
        <w:tab/>
      </w:r>
      <w:r w:rsidR="008F4732" w:rsidRPr="00CE30CC">
        <w:rPr>
          <w:sz w:val="22"/>
          <w:szCs w:val="22"/>
          <w:lang w:val="en-GB"/>
        </w:rPr>
        <w:t>AEBS-11-11 (F</w:t>
      </w:r>
      <w:r w:rsidRPr="00CE30CC">
        <w:rPr>
          <w:sz w:val="22"/>
          <w:szCs w:val="22"/>
          <w:lang w:val="en-GB"/>
        </w:rPr>
        <w:t>)</w:t>
      </w:r>
    </w:p>
    <w:p w14:paraId="46A0390F" w14:textId="6ACE1FDC" w:rsidR="00275767" w:rsidRPr="00CE30CC" w:rsidRDefault="00275767" w:rsidP="00275767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</w:p>
    <w:p w14:paraId="00A92506" w14:textId="4320A51C" w:rsidR="00EC1EB4" w:rsidRPr="00CE30CC" w:rsidRDefault="00EC1EB4" w:rsidP="00275767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  <w:r w:rsidRPr="00CE30CC">
        <w:rPr>
          <w:sz w:val="22"/>
          <w:szCs w:val="22"/>
          <w:lang w:val="en-GB"/>
        </w:rPr>
        <w:t xml:space="preserve">Not discussed </w:t>
      </w:r>
    </w:p>
    <w:p w14:paraId="75169340" w14:textId="77777777" w:rsidR="00EC1EB4" w:rsidRPr="00CE30CC" w:rsidRDefault="00EC1EB4" w:rsidP="00275767">
      <w:pPr>
        <w:tabs>
          <w:tab w:val="left" w:pos="540"/>
          <w:tab w:val="left" w:pos="1080"/>
        </w:tabs>
        <w:ind w:left="567"/>
        <w:rPr>
          <w:sz w:val="22"/>
          <w:szCs w:val="22"/>
          <w:lang w:val="en-GB"/>
        </w:rPr>
      </w:pPr>
    </w:p>
    <w:p w14:paraId="31A31CDA" w14:textId="369A17F0" w:rsidR="008805AC" w:rsidRPr="00CE30CC" w:rsidRDefault="008805AC" w:rsidP="008805AC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 w:eastAsia="ja-JP"/>
        </w:rPr>
      </w:pPr>
      <w:r w:rsidRPr="00CE30CC">
        <w:rPr>
          <w:b/>
          <w:sz w:val="22"/>
          <w:szCs w:val="22"/>
          <w:lang w:val="en-GB" w:eastAsia="ja-JP"/>
        </w:rPr>
        <w:t>Virtual testing</w:t>
      </w:r>
    </w:p>
    <w:p w14:paraId="034F2C40" w14:textId="77777777" w:rsidR="008805AC" w:rsidRPr="00CE30CC" w:rsidRDefault="008805AC" w:rsidP="00275767">
      <w:pPr>
        <w:tabs>
          <w:tab w:val="left" w:pos="540"/>
          <w:tab w:val="left" w:pos="1080"/>
        </w:tabs>
        <w:ind w:left="567"/>
        <w:rPr>
          <w:sz w:val="22"/>
          <w:szCs w:val="22"/>
        </w:rPr>
      </w:pPr>
    </w:p>
    <w:p w14:paraId="6BCF4F33" w14:textId="2652DABD" w:rsidR="00275767" w:rsidRPr="00CE30CC" w:rsidRDefault="008805AC" w:rsidP="004C1E4C">
      <w:pPr>
        <w:tabs>
          <w:tab w:val="left" w:pos="540"/>
          <w:tab w:val="left" w:pos="1080"/>
        </w:tabs>
        <w:ind w:left="540"/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 xml:space="preserve">Documents: </w:t>
      </w:r>
    </w:p>
    <w:p w14:paraId="539E5B0D" w14:textId="7146655F" w:rsidR="008805AC" w:rsidRPr="00CE30CC" w:rsidRDefault="008805AC" w:rsidP="008805AC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AEBS-12-06 (F) Virtual testing draft proposal</w:t>
      </w:r>
    </w:p>
    <w:p w14:paraId="34ABD18B" w14:textId="474575D3" w:rsidR="008805AC" w:rsidRPr="00CE30CC" w:rsidRDefault="008805AC" w:rsidP="008805AC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AEBS-12-07 (UTAC) Virtual testing AEBS</w:t>
      </w:r>
    </w:p>
    <w:p w14:paraId="19CA3868" w14:textId="7E1C02F2" w:rsidR="008805AC" w:rsidRPr="00CE30CC" w:rsidRDefault="008805AC" w:rsidP="004C1E4C">
      <w:pPr>
        <w:tabs>
          <w:tab w:val="left" w:pos="540"/>
          <w:tab w:val="left" w:pos="1080"/>
        </w:tabs>
        <w:ind w:left="540"/>
        <w:rPr>
          <w:bCs/>
          <w:sz w:val="22"/>
          <w:szCs w:val="22"/>
          <w:lang w:val="en-GB"/>
        </w:rPr>
      </w:pPr>
    </w:p>
    <w:p w14:paraId="13A9F222" w14:textId="12A3A2EE" w:rsidR="00EC1EB4" w:rsidRPr="00CE30CC" w:rsidRDefault="00EC1EB4" w:rsidP="004C1E4C">
      <w:pPr>
        <w:tabs>
          <w:tab w:val="left" w:pos="540"/>
          <w:tab w:val="left" w:pos="1080"/>
        </w:tabs>
        <w:ind w:left="540"/>
        <w:rPr>
          <w:bCs/>
          <w:sz w:val="22"/>
          <w:szCs w:val="22"/>
          <w:lang w:val="en-GB"/>
        </w:rPr>
      </w:pPr>
      <w:r w:rsidRPr="00CE30CC">
        <w:rPr>
          <w:bCs/>
          <w:sz w:val="22"/>
          <w:szCs w:val="22"/>
          <w:lang w:val="en-GB"/>
        </w:rPr>
        <w:t>Item postponed to next meeting.</w:t>
      </w:r>
    </w:p>
    <w:p w14:paraId="7BC12217" w14:textId="77777777" w:rsidR="008805AC" w:rsidRPr="00CE30CC" w:rsidRDefault="008805AC" w:rsidP="004C1E4C">
      <w:pPr>
        <w:tabs>
          <w:tab w:val="left" w:pos="540"/>
          <w:tab w:val="left" w:pos="1080"/>
        </w:tabs>
        <w:ind w:left="540"/>
        <w:rPr>
          <w:bCs/>
          <w:sz w:val="22"/>
          <w:szCs w:val="22"/>
          <w:lang w:val="en-GB"/>
        </w:rPr>
      </w:pPr>
    </w:p>
    <w:p w14:paraId="68CDE3B8" w14:textId="7463EABC" w:rsidR="00D85A21" w:rsidRPr="00CE30CC" w:rsidRDefault="004C1E4C" w:rsidP="004C1E4C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sz w:val="22"/>
          <w:szCs w:val="22"/>
          <w:lang w:val="en-GB"/>
        </w:rPr>
      </w:pPr>
      <w:r w:rsidRPr="00CE30CC">
        <w:rPr>
          <w:b/>
          <w:sz w:val="22"/>
          <w:szCs w:val="22"/>
          <w:lang w:val="en-GB"/>
        </w:rPr>
        <w:t>List of action items</w:t>
      </w:r>
    </w:p>
    <w:p w14:paraId="5119BE86" w14:textId="71466A48" w:rsidR="00C66CD6" w:rsidRPr="00CE30CC" w:rsidRDefault="00C66CD6" w:rsidP="00275767">
      <w:pPr>
        <w:rPr>
          <w:b/>
          <w:lang w:val="en-GB"/>
        </w:rPr>
      </w:pPr>
    </w:p>
    <w:p w14:paraId="356838F4" w14:textId="77777777" w:rsidR="00275767" w:rsidRPr="00CE30CC" w:rsidRDefault="00275767" w:rsidP="00275767">
      <w:pPr>
        <w:rPr>
          <w:b/>
          <w:lang w:val="en-GB"/>
        </w:rPr>
      </w:pPr>
    </w:p>
    <w:p w14:paraId="6039790D" w14:textId="77777777" w:rsidR="00FC57CB" w:rsidRPr="00CE30CC" w:rsidRDefault="00C66CD6" w:rsidP="00D37BC5">
      <w:pPr>
        <w:tabs>
          <w:tab w:val="left" w:pos="540"/>
          <w:tab w:val="left" w:pos="1080"/>
        </w:tabs>
        <w:rPr>
          <w:b/>
          <w:i/>
          <w:sz w:val="22"/>
          <w:szCs w:val="22"/>
          <w:lang w:val="en-GB" w:eastAsia="ja-JP"/>
        </w:rPr>
      </w:pPr>
      <w:r w:rsidRPr="00CE30CC">
        <w:rPr>
          <w:rFonts w:hint="eastAsia"/>
          <w:b/>
          <w:i/>
          <w:sz w:val="22"/>
          <w:szCs w:val="22"/>
          <w:lang w:val="en-GB" w:eastAsia="ja-JP"/>
        </w:rPr>
        <w:t>P</w:t>
      </w:r>
      <w:r w:rsidRPr="00CE30CC">
        <w:rPr>
          <w:b/>
          <w:i/>
          <w:sz w:val="22"/>
          <w:szCs w:val="22"/>
          <w:lang w:val="en-GB" w:eastAsia="ja-JP"/>
        </w:rPr>
        <w:t xml:space="preserve">lan </w:t>
      </w:r>
      <w:r w:rsidR="00D37BC5" w:rsidRPr="00CE30CC">
        <w:rPr>
          <w:b/>
          <w:i/>
          <w:sz w:val="22"/>
          <w:szCs w:val="22"/>
          <w:lang w:val="en-GB" w:eastAsia="ja-JP"/>
        </w:rPr>
        <w:t>for</w:t>
      </w:r>
      <w:r w:rsidRPr="00CE30CC">
        <w:rPr>
          <w:b/>
          <w:i/>
          <w:sz w:val="22"/>
          <w:szCs w:val="22"/>
          <w:lang w:val="en-GB" w:eastAsia="ja-JP"/>
        </w:rPr>
        <w:t xml:space="preserve"> next meetings:</w:t>
      </w:r>
      <w:r w:rsidR="00D37BC5" w:rsidRPr="00CE30CC">
        <w:rPr>
          <w:b/>
          <w:i/>
          <w:sz w:val="22"/>
          <w:szCs w:val="22"/>
          <w:lang w:val="en-GB" w:eastAsia="ja-JP"/>
        </w:rPr>
        <w:t xml:space="preserve"> </w:t>
      </w:r>
    </w:p>
    <w:p w14:paraId="1F076536" w14:textId="77777777" w:rsidR="00E249B2" w:rsidRPr="00CE30CC" w:rsidRDefault="00E249B2" w:rsidP="00E249B2">
      <w:pPr>
        <w:tabs>
          <w:tab w:val="left" w:pos="540"/>
          <w:tab w:val="left" w:pos="1080"/>
        </w:tabs>
        <w:ind w:left="360"/>
        <w:rPr>
          <w:b/>
          <w:i/>
          <w:sz w:val="22"/>
          <w:szCs w:val="22"/>
          <w:lang w:val="en-GB" w:eastAsia="ja-JP"/>
        </w:rPr>
      </w:pPr>
    </w:p>
    <w:p w14:paraId="163B6B23" w14:textId="77777777" w:rsidR="00AF415C" w:rsidRDefault="00CE30CC" w:rsidP="00E249B2">
      <w:pPr>
        <w:tabs>
          <w:tab w:val="left" w:pos="540"/>
          <w:tab w:val="left" w:pos="1080"/>
        </w:tabs>
        <w:ind w:left="360"/>
        <w:rPr>
          <w:bCs/>
          <w:i/>
          <w:sz w:val="22"/>
          <w:szCs w:val="22"/>
          <w:lang w:val="en-GB" w:eastAsia="ja-JP"/>
        </w:rPr>
      </w:pPr>
      <w:r w:rsidRPr="00CE30CC">
        <w:rPr>
          <w:bCs/>
          <w:i/>
          <w:sz w:val="22"/>
          <w:szCs w:val="22"/>
          <w:lang w:val="en-GB" w:eastAsia="ja-JP"/>
        </w:rPr>
        <w:t xml:space="preserve">AEBS-12-Add.1: 4-5 June, </w:t>
      </w:r>
    </w:p>
    <w:p w14:paraId="36E539A0" w14:textId="6AD205F5" w:rsidR="00CE30CC" w:rsidRPr="00CE30CC" w:rsidRDefault="00CE30CC" w:rsidP="00E249B2">
      <w:pPr>
        <w:tabs>
          <w:tab w:val="left" w:pos="540"/>
          <w:tab w:val="left" w:pos="1080"/>
        </w:tabs>
        <w:ind w:left="360"/>
        <w:rPr>
          <w:bCs/>
          <w:i/>
          <w:sz w:val="22"/>
          <w:szCs w:val="22"/>
          <w:lang w:val="en-GB" w:eastAsia="ja-JP"/>
        </w:rPr>
      </w:pPr>
      <w:r w:rsidRPr="00CE30CC">
        <w:rPr>
          <w:bCs/>
          <w:i/>
          <w:sz w:val="22"/>
          <w:szCs w:val="22"/>
          <w:lang w:val="en-GB" w:eastAsia="ja-JP"/>
        </w:rPr>
        <w:t>9:00 am CEST (4:00 pm JST – 8:00 am BST) to 11:00 am CEST (6:00 pm JST – 10:00 BST)</w:t>
      </w:r>
    </w:p>
    <w:p w14:paraId="2C3732CF" w14:textId="77777777" w:rsidR="00AF415C" w:rsidRDefault="00AF415C" w:rsidP="00E249B2">
      <w:pPr>
        <w:tabs>
          <w:tab w:val="left" w:pos="540"/>
          <w:tab w:val="left" w:pos="1080"/>
        </w:tabs>
        <w:ind w:left="360"/>
        <w:rPr>
          <w:bCs/>
          <w:i/>
          <w:sz w:val="22"/>
          <w:szCs w:val="22"/>
          <w:lang w:val="en-GB" w:eastAsia="ja-JP"/>
        </w:rPr>
      </w:pPr>
    </w:p>
    <w:p w14:paraId="124AF0F6" w14:textId="30924CAD" w:rsidR="00AF415C" w:rsidRDefault="00AF415C" w:rsidP="006B7201">
      <w:pPr>
        <w:tabs>
          <w:tab w:val="left" w:pos="540"/>
          <w:tab w:val="left" w:pos="1080"/>
          <w:tab w:val="left" w:pos="7380"/>
        </w:tabs>
        <w:ind w:firstLineChars="200" w:firstLine="442"/>
        <w:rPr>
          <w:b/>
          <w:color w:val="000000" w:themeColor="text1"/>
          <w:sz w:val="22"/>
          <w:szCs w:val="22"/>
          <w:lang w:val="en-GB" w:eastAsia="ja-JP"/>
        </w:rPr>
      </w:pPr>
      <w:r w:rsidRPr="00707C31">
        <w:rPr>
          <w:rFonts w:hint="eastAsia"/>
          <w:b/>
          <w:color w:val="000000" w:themeColor="text1"/>
          <w:sz w:val="22"/>
          <w:szCs w:val="22"/>
          <w:lang w:val="en-GB" w:eastAsia="ja-JP"/>
        </w:rPr>
        <w:t xml:space="preserve">Information </w:t>
      </w:r>
      <w:r w:rsidR="006B7201">
        <w:rPr>
          <w:b/>
          <w:color w:val="000000" w:themeColor="text1"/>
          <w:sz w:val="22"/>
          <w:szCs w:val="22"/>
          <w:lang w:val="en-GB" w:eastAsia="ja-JP"/>
        </w:rPr>
        <w:t>for</w:t>
      </w:r>
      <w:r w:rsidRPr="00707C31">
        <w:rPr>
          <w:rFonts w:hint="eastAsia"/>
          <w:b/>
          <w:color w:val="000000" w:themeColor="text1"/>
          <w:sz w:val="22"/>
          <w:szCs w:val="22"/>
          <w:lang w:val="en-GB" w:eastAsia="ja-JP"/>
        </w:rPr>
        <w:t xml:space="preserve"> 13</w:t>
      </w:r>
      <w:r w:rsidRPr="00707C31">
        <w:rPr>
          <w:rFonts w:hint="eastAsia"/>
          <w:b/>
          <w:color w:val="000000" w:themeColor="text1"/>
          <w:sz w:val="22"/>
          <w:szCs w:val="22"/>
          <w:vertAlign w:val="superscript"/>
          <w:lang w:val="en-GB" w:eastAsia="ja-JP"/>
        </w:rPr>
        <w:t>th</w:t>
      </w:r>
      <w:r w:rsidRPr="00707C31">
        <w:rPr>
          <w:rFonts w:hint="eastAsia"/>
          <w:b/>
          <w:color w:val="000000" w:themeColor="text1"/>
          <w:sz w:val="22"/>
          <w:szCs w:val="22"/>
          <w:lang w:val="en-GB" w:eastAsia="ja-JP"/>
        </w:rPr>
        <w:t xml:space="preserve"> </w:t>
      </w:r>
      <w:r w:rsidRPr="00707C31">
        <w:rPr>
          <w:b/>
          <w:color w:val="000000" w:themeColor="text1"/>
          <w:sz w:val="22"/>
          <w:szCs w:val="22"/>
          <w:lang w:val="en-GB" w:eastAsia="ja-JP"/>
        </w:rPr>
        <w:t>meeting:</w:t>
      </w:r>
    </w:p>
    <w:p w14:paraId="600ADB4A" w14:textId="24E5BA11" w:rsidR="00AF415C" w:rsidRPr="00707C31" w:rsidRDefault="006B7201" w:rsidP="006B7201">
      <w:pPr>
        <w:tabs>
          <w:tab w:val="left" w:pos="7380"/>
        </w:tabs>
        <w:ind w:leftChars="177" w:left="425"/>
        <w:rPr>
          <w:b/>
          <w:color w:val="FF0000"/>
          <w:sz w:val="22"/>
          <w:szCs w:val="22"/>
          <w:lang w:val="en-GB" w:eastAsia="ja-JP"/>
        </w:rPr>
      </w:pPr>
      <w:r>
        <w:rPr>
          <w:b/>
          <w:color w:val="FF0000"/>
          <w:sz w:val="22"/>
          <w:szCs w:val="22"/>
          <w:lang w:val="en-GB" w:eastAsia="ja-JP"/>
        </w:rPr>
        <w:t>C</w:t>
      </w:r>
      <w:r w:rsidR="00AF415C" w:rsidRPr="00707C31">
        <w:rPr>
          <w:b/>
          <w:color w:val="FF0000"/>
          <w:sz w:val="22"/>
          <w:szCs w:val="22"/>
          <w:lang w:val="en-GB" w:eastAsia="ja-JP"/>
        </w:rPr>
        <w:t>hange from a physical meeting to a web meeting</w:t>
      </w:r>
      <w:r>
        <w:rPr>
          <w:b/>
          <w:color w:val="FF0000"/>
          <w:sz w:val="22"/>
          <w:szCs w:val="22"/>
          <w:lang w:val="en-GB" w:eastAsia="ja-JP"/>
        </w:rPr>
        <w:t>:</w:t>
      </w:r>
    </w:p>
    <w:p w14:paraId="1B8BA27E" w14:textId="77777777" w:rsidR="00AF415C" w:rsidRDefault="00AF415C" w:rsidP="006B7201">
      <w:pPr>
        <w:tabs>
          <w:tab w:val="left" w:pos="7380"/>
        </w:tabs>
        <w:ind w:leftChars="177" w:left="425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25-26 June 2020</w:t>
      </w:r>
      <w:r>
        <w:rPr>
          <w:rFonts w:hint="eastAsia"/>
          <w:color w:val="000000" w:themeColor="text1"/>
          <w:sz w:val="22"/>
          <w:szCs w:val="22"/>
          <w:lang w:val="en-GB" w:eastAsia="ja-JP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>o</w:t>
      </w:r>
      <w:r w:rsidRPr="00707C31">
        <w:rPr>
          <w:color w:val="000000" w:themeColor="text1"/>
          <w:sz w:val="22"/>
          <w:szCs w:val="22"/>
          <w:lang w:val="en-GB"/>
        </w:rPr>
        <w:t>n Web</w:t>
      </w:r>
      <w:r>
        <w:rPr>
          <w:color w:val="000000" w:themeColor="text1"/>
          <w:sz w:val="22"/>
          <w:szCs w:val="22"/>
          <w:lang w:val="en-GB"/>
        </w:rPr>
        <w:t>: 3 hours</w:t>
      </w:r>
    </w:p>
    <w:p w14:paraId="56E571DF" w14:textId="468311AB" w:rsidR="00AF415C" w:rsidRPr="00FC57CB" w:rsidRDefault="00AF415C" w:rsidP="006B7201">
      <w:pPr>
        <w:ind w:left="993"/>
        <w:rPr>
          <w:rFonts w:eastAsia="Calibri"/>
          <w:color w:val="000000" w:themeColor="text1"/>
          <w:sz w:val="22"/>
          <w:szCs w:val="22"/>
          <w:lang w:val="en-GB"/>
        </w:rPr>
      </w:pPr>
      <w:r w:rsidRPr="00FC57CB">
        <w:rPr>
          <w:rFonts w:eastAsia="Calibri"/>
          <w:color w:val="000000" w:themeColor="text1"/>
          <w:sz w:val="22"/>
          <w:szCs w:val="22"/>
          <w:lang w:val="en-GB"/>
        </w:rPr>
        <w:t>Start at</w:t>
      </w:r>
      <w:r>
        <w:rPr>
          <w:rFonts w:eastAsia="Calibri"/>
          <w:color w:val="000000" w:themeColor="text1"/>
          <w:sz w:val="22"/>
          <w:szCs w:val="22"/>
          <w:lang w:val="en-GB"/>
        </w:rPr>
        <w:t xml:space="preserve"> 09</w:t>
      </w:r>
      <w:r w:rsidRPr="00FC57CB">
        <w:rPr>
          <w:rFonts w:eastAsia="Calibri"/>
          <w:color w:val="000000" w:themeColor="text1"/>
          <w:sz w:val="22"/>
          <w:szCs w:val="22"/>
          <w:lang w:val="en-GB"/>
        </w:rPr>
        <w:t xml:space="preserve">:00 am </w:t>
      </w:r>
      <w:r>
        <w:rPr>
          <w:rFonts w:eastAsia="Calibri"/>
          <w:color w:val="000000" w:themeColor="text1"/>
          <w:sz w:val="22"/>
          <w:szCs w:val="22"/>
          <w:lang w:val="en-GB"/>
        </w:rPr>
        <w:t>CEST (4:00 pm JST – 8:00 am BST)</w:t>
      </w:r>
    </w:p>
    <w:p w14:paraId="3B4E5765" w14:textId="7E0CD7BC" w:rsidR="00AF415C" w:rsidRDefault="00AF415C" w:rsidP="006B7201">
      <w:pPr>
        <w:ind w:left="993"/>
        <w:rPr>
          <w:rFonts w:eastAsia="Calibri"/>
          <w:color w:val="000000" w:themeColor="text1"/>
          <w:sz w:val="22"/>
          <w:szCs w:val="22"/>
          <w:lang w:val="en-GB"/>
        </w:rPr>
      </w:pPr>
      <w:r w:rsidRPr="00FC57CB">
        <w:rPr>
          <w:rFonts w:eastAsia="Calibri"/>
          <w:color w:val="000000" w:themeColor="text1"/>
          <w:sz w:val="22"/>
          <w:szCs w:val="22"/>
          <w:lang w:val="en-GB"/>
        </w:rPr>
        <w:t xml:space="preserve">Finish at </w:t>
      </w:r>
      <w:r>
        <w:rPr>
          <w:rFonts w:eastAsia="Calibri"/>
          <w:color w:val="000000" w:themeColor="text1"/>
          <w:sz w:val="22"/>
          <w:szCs w:val="22"/>
          <w:lang w:val="en-GB"/>
        </w:rPr>
        <w:t>12</w:t>
      </w:r>
      <w:r w:rsidRPr="00FC57CB">
        <w:rPr>
          <w:rFonts w:eastAsia="Calibri"/>
          <w:color w:val="000000" w:themeColor="text1"/>
          <w:sz w:val="22"/>
          <w:szCs w:val="22"/>
          <w:lang w:val="en-GB"/>
        </w:rPr>
        <w:t xml:space="preserve">:00 </w:t>
      </w:r>
      <w:r>
        <w:rPr>
          <w:rFonts w:eastAsia="Calibri"/>
          <w:color w:val="000000" w:themeColor="text1"/>
          <w:sz w:val="22"/>
          <w:szCs w:val="22"/>
          <w:lang w:val="en-GB"/>
        </w:rPr>
        <w:t>a</w:t>
      </w:r>
      <w:r w:rsidRPr="00FC57CB">
        <w:rPr>
          <w:rFonts w:eastAsia="Calibri"/>
          <w:color w:val="000000" w:themeColor="text1"/>
          <w:sz w:val="22"/>
          <w:szCs w:val="22"/>
          <w:lang w:val="en-GB"/>
        </w:rPr>
        <w:t xml:space="preserve">m </w:t>
      </w:r>
      <w:r>
        <w:rPr>
          <w:rFonts w:eastAsia="Calibri"/>
          <w:color w:val="000000" w:themeColor="text1"/>
          <w:sz w:val="22"/>
          <w:szCs w:val="22"/>
          <w:lang w:val="en-GB"/>
        </w:rPr>
        <w:t>CEST (7:00 pm JST – 11:00 BST)</w:t>
      </w:r>
    </w:p>
    <w:p w14:paraId="64E30FF8" w14:textId="0CCCB919" w:rsidR="00D550CB" w:rsidRPr="00CE30CC" w:rsidRDefault="00BF4E13" w:rsidP="00E249B2">
      <w:pPr>
        <w:tabs>
          <w:tab w:val="left" w:pos="540"/>
          <w:tab w:val="left" w:pos="1080"/>
        </w:tabs>
        <w:ind w:left="360"/>
        <w:rPr>
          <w:bCs/>
          <w:lang w:val="en-GB"/>
        </w:rPr>
      </w:pPr>
      <w:r w:rsidRPr="00CE30CC">
        <w:rPr>
          <w:bCs/>
          <w:i/>
          <w:sz w:val="22"/>
          <w:szCs w:val="22"/>
          <w:lang w:val="en-GB" w:eastAsia="ja-JP"/>
        </w:rPr>
        <w:t xml:space="preserve"> </w:t>
      </w:r>
    </w:p>
    <w:sectPr w:rsidR="00D550CB" w:rsidRPr="00CE30CC" w:rsidSect="006C7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184B3" w14:textId="77777777" w:rsidR="00E120BA" w:rsidRDefault="00E120BA">
      <w:r>
        <w:separator/>
      </w:r>
    </w:p>
  </w:endnote>
  <w:endnote w:type="continuationSeparator" w:id="0">
    <w:p w14:paraId="4BC7EFBE" w14:textId="77777777" w:rsidR="00E120BA" w:rsidRDefault="00E1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A2F4" w14:textId="77777777" w:rsidR="001D3DDC" w:rsidRDefault="001D3DDC" w:rsidP="00BB70B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851413" w14:textId="77777777" w:rsidR="001D3DDC" w:rsidRDefault="001D3D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EB15" w14:textId="33FF222C" w:rsidR="001D3DDC" w:rsidRDefault="001D3DDC" w:rsidP="00BB70B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660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C164717" w14:textId="77777777" w:rsidR="001D3DDC" w:rsidRDefault="001D3DD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16FB" w14:textId="77777777" w:rsidR="00AD2CDE" w:rsidRDefault="00AD2C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8B8ED" w14:textId="77777777" w:rsidR="00E120BA" w:rsidRDefault="00E120BA">
      <w:r>
        <w:separator/>
      </w:r>
    </w:p>
  </w:footnote>
  <w:footnote w:type="continuationSeparator" w:id="0">
    <w:p w14:paraId="697705AA" w14:textId="77777777" w:rsidR="00E120BA" w:rsidRDefault="00E1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1808" w14:textId="77777777" w:rsidR="00AD2CDE" w:rsidRDefault="00AD2C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0F48" w14:textId="4B68CE8E" w:rsidR="001D3DDC" w:rsidRPr="00260878" w:rsidRDefault="001D3DDC" w:rsidP="00260878">
    <w:pPr>
      <w:pStyle w:val="En-tte"/>
      <w:jc w:val="right"/>
      <w:rPr>
        <w:lang w:val="nl-BE"/>
      </w:rPr>
    </w:pPr>
    <w:r>
      <w:rPr>
        <w:lang w:val="nl-BE"/>
      </w:rPr>
      <w:t>AEBS</w:t>
    </w:r>
    <w:r w:rsidR="00557A1F">
      <w:rPr>
        <w:lang w:val="nl-BE"/>
      </w:rPr>
      <w:t>-</w:t>
    </w:r>
    <w:r w:rsidR="006C7F3A">
      <w:rPr>
        <w:lang w:val="nl-BE"/>
      </w:rPr>
      <w:t>12-15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A80C" w14:textId="68FA3E05" w:rsidR="00B53720" w:rsidRPr="00F469B0" w:rsidRDefault="00B53720" w:rsidP="00B53720">
    <w:pPr>
      <w:pStyle w:val="En-tte"/>
      <w:jc w:val="right"/>
      <w:rPr>
        <w:sz w:val="20"/>
      </w:rPr>
    </w:pPr>
    <w:r>
      <w:rPr>
        <w:b/>
        <w:sz w:val="20"/>
      </w:rPr>
      <w:t>AEBS</w:t>
    </w:r>
    <w:r w:rsidR="00A51DFE">
      <w:rPr>
        <w:b/>
        <w:sz w:val="20"/>
      </w:rPr>
      <w:t>-</w:t>
    </w:r>
    <w:r w:rsidR="00A51DFE">
      <w:rPr>
        <w:rFonts w:hint="eastAsia"/>
        <w:b/>
        <w:sz w:val="20"/>
        <w:lang w:eastAsia="ja-JP"/>
      </w:rPr>
      <w:t>12</w:t>
    </w:r>
    <w:r w:rsidRPr="00F469B0">
      <w:rPr>
        <w:b/>
        <w:sz w:val="20"/>
      </w:rPr>
      <w:t>-</w:t>
    </w:r>
    <w:r w:rsidR="005A3F4C">
      <w:rPr>
        <w:b/>
        <w:sz w:val="20"/>
      </w:rPr>
      <w:t>15</w:t>
    </w:r>
    <w:r w:rsidR="00AD2CDE">
      <w:rPr>
        <w:b/>
        <w:sz w:val="20"/>
      </w:rPr>
      <w:t>-Rev1</w:t>
    </w:r>
    <w:r w:rsidRPr="00F469B0">
      <w:rPr>
        <w:sz w:val="20"/>
      </w:rPr>
      <w:br/>
    </w:r>
    <w:r w:rsidR="005A3F4C">
      <w:rPr>
        <w:sz w:val="20"/>
        <w:lang w:eastAsia="ja-JP"/>
      </w:rPr>
      <w:t>May</w:t>
    </w:r>
    <w:r w:rsidR="00A51DFE">
      <w:rPr>
        <w:sz w:val="20"/>
      </w:rPr>
      <w:t xml:space="preserve"> 20</w:t>
    </w:r>
    <w:r w:rsidR="00A51DFE">
      <w:rPr>
        <w:rFonts w:hint="eastAsia"/>
        <w:sz w:val="20"/>
        <w:lang w:eastAsia="ja-JP"/>
      </w:rPr>
      <w:t>20</w:t>
    </w:r>
  </w:p>
  <w:p w14:paraId="145114AF" w14:textId="77777777" w:rsidR="001D3DDC" w:rsidRPr="00B53720" w:rsidRDefault="001D3DDC" w:rsidP="00B537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8CB"/>
    <w:multiLevelType w:val="hybridMultilevel"/>
    <w:tmpl w:val="1258095A"/>
    <w:lvl w:ilvl="0" w:tplc="F2A65090">
      <w:start w:val="1"/>
      <w:numFmt w:val="bullet"/>
      <w:lvlText w:val="-"/>
      <w:lvlJc w:val="left"/>
      <w:pPr>
        <w:ind w:left="1797" w:hanging="360"/>
      </w:pPr>
      <w:rPr>
        <w:rFonts w:ascii="Lucida Console" w:hAnsi="Lucida Console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7E56475"/>
    <w:multiLevelType w:val="hybridMultilevel"/>
    <w:tmpl w:val="4594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1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3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65E8D"/>
    <w:multiLevelType w:val="singleLevel"/>
    <w:tmpl w:val="5D54F4DA"/>
    <w:lvl w:ilvl="0">
      <w:start w:val="3"/>
      <w:numFmt w:val="lowerLetter"/>
      <w:pStyle w:val="Titre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1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2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26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0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31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35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38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34"/>
  </w:num>
  <w:num w:numId="3">
    <w:abstractNumId w:val="13"/>
  </w:num>
  <w:num w:numId="4">
    <w:abstractNumId w:val="17"/>
  </w:num>
  <w:num w:numId="5">
    <w:abstractNumId w:val="27"/>
  </w:num>
  <w:num w:numId="6">
    <w:abstractNumId w:val="16"/>
  </w:num>
  <w:num w:numId="7">
    <w:abstractNumId w:val="14"/>
  </w:num>
  <w:num w:numId="8">
    <w:abstractNumId w:val="5"/>
  </w:num>
  <w:num w:numId="9">
    <w:abstractNumId w:val="2"/>
  </w:num>
  <w:num w:numId="10">
    <w:abstractNumId w:val="23"/>
  </w:num>
  <w:num w:numId="11">
    <w:abstractNumId w:val="8"/>
  </w:num>
  <w:num w:numId="12">
    <w:abstractNumId w:val="3"/>
  </w:num>
  <w:num w:numId="13">
    <w:abstractNumId w:val="24"/>
  </w:num>
  <w:num w:numId="14">
    <w:abstractNumId w:val="0"/>
  </w:num>
  <w:num w:numId="15">
    <w:abstractNumId w:val="19"/>
  </w:num>
  <w:num w:numId="16">
    <w:abstractNumId w:val="6"/>
  </w:num>
  <w:num w:numId="17">
    <w:abstractNumId w:val="35"/>
  </w:num>
  <w:num w:numId="18">
    <w:abstractNumId w:val="32"/>
  </w:num>
  <w:num w:numId="19">
    <w:abstractNumId w:val="18"/>
  </w:num>
  <w:num w:numId="20">
    <w:abstractNumId w:val="25"/>
  </w:num>
  <w:num w:numId="21">
    <w:abstractNumId w:val="29"/>
  </w:num>
  <w:num w:numId="22">
    <w:abstractNumId w:val="15"/>
  </w:num>
  <w:num w:numId="23">
    <w:abstractNumId w:val="36"/>
  </w:num>
  <w:num w:numId="24">
    <w:abstractNumId w:val="22"/>
  </w:num>
  <w:num w:numId="25">
    <w:abstractNumId w:val="7"/>
  </w:num>
  <w:num w:numId="26">
    <w:abstractNumId w:val="30"/>
  </w:num>
  <w:num w:numId="27">
    <w:abstractNumId w:val="12"/>
  </w:num>
  <w:num w:numId="28">
    <w:abstractNumId w:val="37"/>
  </w:num>
  <w:num w:numId="29">
    <w:abstractNumId w:val="21"/>
  </w:num>
  <w:num w:numId="30">
    <w:abstractNumId w:val="26"/>
  </w:num>
  <w:num w:numId="31">
    <w:abstractNumId w:val="31"/>
  </w:num>
  <w:num w:numId="32">
    <w:abstractNumId w:val="28"/>
  </w:num>
  <w:num w:numId="33">
    <w:abstractNumId w:val="4"/>
  </w:num>
  <w:num w:numId="34">
    <w:abstractNumId w:val="38"/>
  </w:num>
  <w:num w:numId="35">
    <w:abstractNumId w:val="33"/>
  </w:num>
  <w:num w:numId="36">
    <w:abstractNumId w:val="10"/>
  </w:num>
  <w:num w:numId="37">
    <w:abstractNumId w:val="11"/>
  </w:num>
  <w:num w:numId="38">
    <w:abstractNumId w:val="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622B"/>
    <w:rsid w:val="00007EDB"/>
    <w:rsid w:val="00011E28"/>
    <w:rsid w:val="000146B7"/>
    <w:rsid w:val="000277F7"/>
    <w:rsid w:val="00032271"/>
    <w:rsid w:val="000324F4"/>
    <w:rsid w:val="00036948"/>
    <w:rsid w:val="00036EBE"/>
    <w:rsid w:val="00046E38"/>
    <w:rsid w:val="0006245E"/>
    <w:rsid w:val="00064CEA"/>
    <w:rsid w:val="0006536E"/>
    <w:rsid w:val="0006536F"/>
    <w:rsid w:val="00076604"/>
    <w:rsid w:val="00081178"/>
    <w:rsid w:val="00082ECD"/>
    <w:rsid w:val="00097A3B"/>
    <w:rsid w:val="000A12C3"/>
    <w:rsid w:val="000B05B2"/>
    <w:rsid w:val="000B42DA"/>
    <w:rsid w:val="000B5319"/>
    <w:rsid w:val="000B71BF"/>
    <w:rsid w:val="000C7306"/>
    <w:rsid w:val="000D1EAA"/>
    <w:rsid w:val="000D245E"/>
    <w:rsid w:val="000D59BA"/>
    <w:rsid w:val="000D677E"/>
    <w:rsid w:val="000D6F91"/>
    <w:rsid w:val="000E60CE"/>
    <w:rsid w:val="000F1C56"/>
    <w:rsid w:val="000F6A21"/>
    <w:rsid w:val="00102BD3"/>
    <w:rsid w:val="00105AD9"/>
    <w:rsid w:val="00110CBB"/>
    <w:rsid w:val="0011638F"/>
    <w:rsid w:val="00126243"/>
    <w:rsid w:val="0012660B"/>
    <w:rsid w:val="0013483F"/>
    <w:rsid w:val="001474BD"/>
    <w:rsid w:val="00163316"/>
    <w:rsid w:val="001647FA"/>
    <w:rsid w:val="00165053"/>
    <w:rsid w:val="00165FD7"/>
    <w:rsid w:val="00170F13"/>
    <w:rsid w:val="001815E5"/>
    <w:rsid w:val="00197C7C"/>
    <w:rsid w:val="001A4B86"/>
    <w:rsid w:val="001B19EB"/>
    <w:rsid w:val="001B1D3F"/>
    <w:rsid w:val="001B686D"/>
    <w:rsid w:val="001B7C6E"/>
    <w:rsid w:val="001C5111"/>
    <w:rsid w:val="001D11D0"/>
    <w:rsid w:val="001D21EC"/>
    <w:rsid w:val="001D3DDC"/>
    <w:rsid w:val="001D5556"/>
    <w:rsid w:val="001D5D9F"/>
    <w:rsid w:val="001E2927"/>
    <w:rsid w:val="001E3FC0"/>
    <w:rsid w:val="001E4D72"/>
    <w:rsid w:val="001F2792"/>
    <w:rsid w:val="001F7906"/>
    <w:rsid w:val="0020310A"/>
    <w:rsid w:val="002043B6"/>
    <w:rsid w:val="00216E08"/>
    <w:rsid w:val="00222FE9"/>
    <w:rsid w:val="00237E82"/>
    <w:rsid w:val="0024292D"/>
    <w:rsid w:val="00245B37"/>
    <w:rsid w:val="00255B9C"/>
    <w:rsid w:val="00260878"/>
    <w:rsid w:val="00261614"/>
    <w:rsid w:val="00267D59"/>
    <w:rsid w:val="00272E6C"/>
    <w:rsid w:val="002740C2"/>
    <w:rsid w:val="002751DE"/>
    <w:rsid w:val="00275767"/>
    <w:rsid w:val="00283AB1"/>
    <w:rsid w:val="00292820"/>
    <w:rsid w:val="00293DF9"/>
    <w:rsid w:val="002A2755"/>
    <w:rsid w:val="002B0A44"/>
    <w:rsid w:val="002B3122"/>
    <w:rsid w:val="002C0FB5"/>
    <w:rsid w:val="002C144D"/>
    <w:rsid w:val="002D2256"/>
    <w:rsid w:val="002E48E4"/>
    <w:rsid w:val="002F1C3B"/>
    <w:rsid w:val="002F3B16"/>
    <w:rsid w:val="00311D04"/>
    <w:rsid w:val="00314B7E"/>
    <w:rsid w:val="00315CA7"/>
    <w:rsid w:val="0032260E"/>
    <w:rsid w:val="00332C58"/>
    <w:rsid w:val="00334C24"/>
    <w:rsid w:val="00337435"/>
    <w:rsid w:val="0034232B"/>
    <w:rsid w:val="00345719"/>
    <w:rsid w:val="00355CEA"/>
    <w:rsid w:val="00366151"/>
    <w:rsid w:val="00366226"/>
    <w:rsid w:val="00367860"/>
    <w:rsid w:val="00371AA9"/>
    <w:rsid w:val="00373119"/>
    <w:rsid w:val="00384A92"/>
    <w:rsid w:val="003851E8"/>
    <w:rsid w:val="00387D2C"/>
    <w:rsid w:val="00397867"/>
    <w:rsid w:val="003C2E96"/>
    <w:rsid w:val="003C394F"/>
    <w:rsid w:val="003D0B50"/>
    <w:rsid w:val="003D3E91"/>
    <w:rsid w:val="003D6207"/>
    <w:rsid w:val="003D621B"/>
    <w:rsid w:val="003E4ABA"/>
    <w:rsid w:val="003F0A7C"/>
    <w:rsid w:val="003F34DC"/>
    <w:rsid w:val="00402420"/>
    <w:rsid w:val="004228F9"/>
    <w:rsid w:val="00425B26"/>
    <w:rsid w:val="00432639"/>
    <w:rsid w:val="00445388"/>
    <w:rsid w:val="00457F24"/>
    <w:rsid w:val="00460542"/>
    <w:rsid w:val="00464D18"/>
    <w:rsid w:val="004664FE"/>
    <w:rsid w:val="00482F01"/>
    <w:rsid w:val="004A6E3F"/>
    <w:rsid w:val="004B57BF"/>
    <w:rsid w:val="004B614B"/>
    <w:rsid w:val="004C0BED"/>
    <w:rsid w:val="004C1E4C"/>
    <w:rsid w:val="004D06EC"/>
    <w:rsid w:val="004D0AB6"/>
    <w:rsid w:val="004D19A7"/>
    <w:rsid w:val="004E1080"/>
    <w:rsid w:val="004E7F72"/>
    <w:rsid w:val="004F4814"/>
    <w:rsid w:val="004F5D89"/>
    <w:rsid w:val="004F6C67"/>
    <w:rsid w:val="0050500C"/>
    <w:rsid w:val="00513089"/>
    <w:rsid w:val="005138AE"/>
    <w:rsid w:val="00515361"/>
    <w:rsid w:val="00522D23"/>
    <w:rsid w:val="00526B7A"/>
    <w:rsid w:val="005304CB"/>
    <w:rsid w:val="0053133C"/>
    <w:rsid w:val="00535AAE"/>
    <w:rsid w:val="0054368E"/>
    <w:rsid w:val="005464EE"/>
    <w:rsid w:val="00557473"/>
    <w:rsid w:val="00557A1F"/>
    <w:rsid w:val="00573568"/>
    <w:rsid w:val="005839A3"/>
    <w:rsid w:val="005965F5"/>
    <w:rsid w:val="005A065D"/>
    <w:rsid w:val="005A3F4C"/>
    <w:rsid w:val="005B1C4C"/>
    <w:rsid w:val="005B3EEE"/>
    <w:rsid w:val="005B43B6"/>
    <w:rsid w:val="005B480F"/>
    <w:rsid w:val="005B5962"/>
    <w:rsid w:val="005E2D26"/>
    <w:rsid w:val="005E5C8D"/>
    <w:rsid w:val="005F07C1"/>
    <w:rsid w:val="005F15D2"/>
    <w:rsid w:val="00602056"/>
    <w:rsid w:val="0062590A"/>
    <w:rsid w:val="00632568"/>
    <w:rsid w:val="0064028A"/>
    <w:rsid w:val="0064206D"/>
    <w:rsid w:val="006429DE"/>
    <w:rsid w:val="00647137"/>
    <w:rsid w:val="00651FA3"/>
    <w:rsid w:val="00652A64"/>
    <w:rsid w:val="00652CEC"/>
    <w:rsid w:val="0065494E"/>
    <w:rsid w:val="00656380"/>
    <w:rsid w:val="006602D7"/>
    <w:rsid w:val="00665BE4"/>
    <w:rsid w:val="006661B2"/>
    <w:rsid w:val="006718A1"/>
    <w:rsid w:val="006746D7"/>
    <w:rsid w:val="00677B5A"/>
    <w:rsid w:val="00684DC5"/>
    <w:rsid w:val="00693F0A"/>
    <w:rsid w:val="0069771D"/>
    <w:rsid w:val="006A15E6"/>
    <w:rsid w:val="006A60AE"/>
    <w:rsid w:val="006B28A8"/>
    <w:rsid w:val="006B485B"/>
    <w:rsid w:val="006B7201"/>
    <w:rsid w:val="006C0C30"/>
    <w:rsid w:val="006C2979"/>
    <w:rsid w:val="006C6C11"/>
    <w:rsid w:val="006C7DEF"/>
    <w:rsid w:val="006C7F3A"/>
    <w:rsid w:val="006D394C"/>
    <w:rsid w:val="006E7304"/>
    <w:rsid w:val="006F0961"/>
    <w:rsid w:val="006F20ED"/>
    <w:rsid w:val="006F35FC"/>
    <w:rsid w:val="006F3788"/>
    <w:rsid w:val="006F54EF"/>
    <w:rsid w:val="006F5B4D"/>
    <w:rsid w:val="00714CD0"/>
    <w:rsid w:val="00714E53"/>
    <w:rsid w:val="00716990"/>
    <w:rsid w:val="00716F19"/>
    <w:rsid w:val="00722C13"/>
    <w:rsid w:val="00723939"/>
    <w:rsid w:val="00726D4E"/>
    <w:rsid w:val="00727ADD"/>
    <w:rsid w:val="00734A3D"/>
    <w:rsid w:val="00743A3C"/>
    <w:rsid w:val="007457DA"/>
    <w:rsid w:val="00746F30"/>
    <w:rsid w:val="007507C6"/>
    <w:rsid w:val="007529CA"/>
    <w:rsid w:val="00770B3A"/>
    <w:rsid w:val="007725C2"/>
    <w:rsid w:val="007775AA"/>
    <w:rsid w:val="00777AED"/>
    <w:rsid w:val="00793E15"/>
    <w:rsid w:val="007A5A11"/>
    <w:rsid w:val="007A73AE"/>
    <w:rsid w:val="007B3AEE"/>
    <w:rsid w:val="007C16DC"/>
    <w:rsid w:val="007C39A2"/>
    <w:rsid w:val="007C5D81"/>
    <w:rsid w:val="007D2F6F"/>
    <w:rsid w:val="007D2FF7"/>
    <w:rsid w:val="007D3241"/>
    <w:rsid w:val="007D75F8"/>
    <w:rsid w:val="007E13A0"/>
    <w:rsid w:val="007E74A5"/>
    <w:rsid w:val="007F01D0"/>
    <w:rsid w:val="007F4F87"/>
    <w:rsid w:val="007F5674"/>
    <w:rsid w:val="007F6C20"/>
    <w:rsid w:val="008121A8"/>
    <w:rsid w:val="008230BA"/>
    <w:rsid w:val="00825B86"/>
    <w:rsid w:val="0082660D"/>
    <w:rsid w:val="00851BAB"/>
    <w:rsid w:val="0085385F"/>
    <w:rsid w:val="00860F49"/>
    <w:rsid w:val="00867851"/>
    <w:rsid w:val="00873984"/>
    <w:rsid w:val="00873AEE"/>
    <w:rsid w:val="008805AC"/>
    <w:rsid w:val="008A16FA"/>
    <w:rsid w:val="008A28DB"/>
    <w:rsid w:val="008A74A6"/>
    <w:rsid w:val="008E280F"/>
    <w:rsid w:val="008E7E43"/>
    <w:rsid w:val="008F2213"/>
    <w:rsid w:val="008F4732"/>
    <w:rsid w:val="008F6795"/>
    <w:rsid w:val="008F7911"/>
    <w:rsid w:val="0090057D"/>
    <w:rsid w:val="00901944"/>
    <w:rsid w:val="009040AA"/>
    <w:rsid w:val="009177EB"/>
    <w:rsid w:val="00917CFE"/>
    <w:rsid w:val="00927294"/>
    <w:rsid w:val="009278A4"/>
    <w:rsid w:val="00935785"/>
    <w:rsid w:val="00935A0D"/>
    <w:rsid w:val="00935C92"/>
    <w:rsid w:val="00937DDF"/>
    <w:rsid w:val="00942F7F"/>
    <w:rsid w:val="0096200B"/>
    <w:rsid w:val="0096741D"/>
    <w:rsid w:val="00971EA8"/>
    <w:rsid w:val="00972002"/>
    <w:rsid w:val="00975CEF"/>
    <w:rsid w:val="00987700"/>
    <w:rsid w:val="00996BA1"/>
    <w:rsid w:val="00997852"/>
    <w:rsid w:val="009A4495"/>
    <w:rsid w:val="009B099B"/>
    <w:rsid w:val="009C1CFB"/>
    <w:rsid w:val="009D200F"/>
    <w:rsid w:val="009D24D2"/>
    <w:rsid w:val="009D3674"/>
    <w:rsid w:val="009D46E9"/>
    <w:rsid w:val="009E23E1"/>
    <w:rsid w:val="009E6922"/>
    <w:rsid w:val="009E7100"/>
    <w:rsid w:val="009F458B"/>
    <w:rsid w:val="009F6A3B"/>
    <w:rsid w:val="00A0064A"/>
    <w:rsid w:val="00A07731"/>
    <w:rsid w:val="00A16073"/>
    <w:rsid w:val="00A201C2"/>
    <w:rsid w:val="00A21F17"/>
    <w:rsid w:val="00A40F2E"/>
    <w:rsid w:val="00A42352"/>
    <w:rsid w:val="00A51DFE"/>
    <w:rsid w:val="00A5353F"/>
    <w:rsid w:val="00A65228"/>
    <w:rsid w:val="00A66251"/>
    <w:rsid w:val="00A71424"/>
    <w:rsid w:val="00A71719"/>
    <w:rsid w:val="00A72429"/>
    <w:rsid w:val="00A75394"/>
    <w:rsid w:val="00A830B3"/>
    <w:rsid w:val="00A863C6"/>
    <w:rsid w:val="00A86FA4"/>
    <w:rsid w:val="00A91F7C"/>
    <w:rsid w:val="00AA230C"/>
    <w:rsid w:val="00AB5712"/>
    <w:rsid w:val="00AB58D5"/>
    <w:rsid w:val="00AD1B31"/>
    <w:rsid w:val="00AD2CDE"/>
    <w:rsid w:val="00AD592A"/>
    <w:rsid w:val="00AD691A"/>
    <w:rsid w:val="00AD77DE"/>
    <w:rsid w:val="00AF0091"/>
    <w:rsid w:val="00AF10C7"/>
    <w:rsid w:val="00AF415C"/>
    <w:rsid w:val="00AF4E33"/>
    <w:rsid w:val="00B01184"/>
    <w:rsid w:val="00B05182"/>
    <w:rsid w:val="00B05ABB"/>
    <w:rsid w:val="00B12CDB"/>
    <w:rsid w:val="00B14523"/>
    <w:rsid w:val="00B14576"/>
    <w:rsid w:val="00B22B70"/>
    <w:rsid w:val="00B33EAB"/>
    <w:rsid w:val="00B41FE3"/>
    <w:rsid w:val="00B453BA"/>
    <w:rsid w:val="00B51DC2"/>
    <w:rsid w:val="00B53720"/>
    <w:rsid w:val="00B617D0"/>
    <w:rsid w:val="00B61840"/>
    <w:rsid w:val="00B771B3"/>
    <w:rsid w:val="00B83857"/>
    <w:rsid w:val="00B8596F"/>
    <w:rsid w:val="00B870D6"/>
    <w:rsid w:val="00B91C7F"/>
    <w:rsid w:val="00B9571A"/>
    <w:rsid w:val="00B96E72"/>
    <w:rsid w:val="00BA1A2D"/>
    <w:rsid w:val="00BA7F5E"/>
    <w:rsid w:val="00BB70B1"/>
    <w:rsid w:val="00BC50D9"/>
    <w:rsid w:val="00BC5924"/>
    <w:rsid w:val="00BD7891"/>
    <w:rsid w:val="00BE6029"/>
    <w:rsid w:val="00BE6119"/>
    <w:rsid w:val="00BE755C"/>
    <w:rsid w:val="00BE7A11"/>
    <w:rsid w:val="00BF0436"/>
    <w:rsid w:val="00BF1130"/>
    <w:rsid w:val="00BF45E2"/>
    <w:rsid w:val="00BF4E13"/>
    <w:rsid w:val="00BF6BFA"/>
    <w:rsid w:val="00C034FF"/>
    <w:rsid w:val="00C126F7"/>
    <w:rsid w:val="00C2526E"/>
    <w:rsid w:val="00C3665A"/>
    <w:rsid w:val="00C42218"/>
    <w:rsid w:val="00C6023D"/>
    <w:rsid w:val="00C619BC"/>
    <w:rsid w:val="00C66CD6"/>
    <w:rsid w:val="00C8202C"/>
    <w:rsid w:val="00C850BA"/>
    <w:rsid w:val="00C851B0"/>
    <w:rsid w:val="00C87822"/>
    <w:rsid w:val="00C87924"/>
    <w:rsid w:val="00C93100"/>
    <w:rsid w:val="00C96D9C"/>
    <w:rsid w:val="00CA5011"/>
    <w:rsid w:val="00CB5CC1"/>
    <w:rsid w:val="00CC2F60"/>
    <w:rsid w:val="00CD3673"/>
    <w:rsid w:val="00CD41EE"/>
    <w:rsid w:val="00CD561E"/>
    <w:rsid w:val="00CE30CC"/>
    <w:rsid w:val="00CE3823"/>
    <w:rsid w:val="00CE6D87"/>
    <w:rsid w:val="00CF3317"/>
    <w:rsid w:val="00CF5CE8"/>
    <w:rsid w:val="00D110FF"/>
    <w:rsid w:val="00D12249"/>
    <w:rsid w:val="00D17F21"/>
    <w:rsid w:val="00D234E2"/>
    <w:rsid w:val="00D26E62"/>
    <w:rsid w:val="00D315FF"/>
    <w:rsid w:val="00D37BC5"/>
    <w:rsid w:val="00D41851"/>
    <w:rsid w:val="00D51F1F"/>
    <w:rsid w:val="00D539B3"/>
    <w:rsid w:val="00D550CB"/>
    <w:rsid w:val="00D70449"/>
    <w:rsid w:val="00D85A21"/>
    <w:rsid w:val="00D86F83"/>
    <w:rsid w:val="00D930C0"/>
    <w:rsid w:val="00D971F4"/>
    <w:rsid w:val="00DA09EB"/>
    <w:rsid w:val="00DA65CA"/>
    <w:rsid w:val="00DB6967"/>
    <w:rsid w:val="00DD301E"/>
    <w:rsid w:val="00DE55D7"/>
    <w:rsid w:val="00DE6ABF"/>
    <w:rsid w:val="00DE6B4A"/>
    <w:rsid w:val="00DF22FC"/>
    <w:rsid w:val="00DF2B81"/>
    <w:rsid w:val="00DF3D1A"/>
    <w:rsid w:val="00DF4F9A"/>
    <w:rsid w:val="00E0076C"/>
    <w:rsid w:val="00E018DB"/>
    <w:rsid w:val="00E120BA"/>
    <w:rsid w:val="00E234B3"/>
    <w:rsid w:val="00E249B2"/>
    <w:rsid w:val="00E26E53"/>
    <w:rsid w:val="00E43DD5"/>
    <w:rsid w:val="00E542C3"/>
    <w:rsid w:val="00E548B1"/>
    <w:rsid w:val="00E55BD8"/>
    <w:rsid w:val="00E61BE7"/>
    <w:rsid w:val="00E707EC"/>
    <w:rsid w:val="00E725A0"/>
    <w:rsid w:val="00E740A6"/>
    <w:rsid w:val="00E77863"/>
    <w:rsid w:val="00E906CD"/>
    <w:rsid w:val="00E962A9"/>
    <w:rsid w:val="00E97353"/>
    <w:rsid w:val="00EA6602"/>
    <w:rsid w:val="00EB1268"/>
    <w:rsid w:val="00EC1EB4"/>
    <w:rsid w:val="00EC41C2"/>
    <w:rsid w:val="00EC717D"/>
    <w:rsid w:val="00EC7F04"/>
    <w:rsid w:val="00ED3B72"/>
    <w:rsid w:val="00EE1B59"/>
    <w:rsid w:val="00EE41EF"/>
    <w:rsid w:val="00EE5B83"/>
    <w:rsid w:val="00EE6713"/>
    <w:rsid w:val="00EF0611"/>
    <w:rsid w:val="00EF21D7"/>
    <w:rsid w:val="00F01C19"/>
    <w:rsid w:val="00F06EEA"/>
    <w:rsid w:val="00F073F9"/>
    <w:rsid w:val="00F0781D"/>
    <w:rsid w:val="00F12A11"/>
    <w:rsid w:val="00F216B2"/>
    <w:rsid w:val="00F224B6"/>
    <w:rsid w:val="00F378F9"/>
    <w:rsid w:val="00F407A6"/>
    <w:rsid w:val="00F4208E"/>
    <w:rsid w:val="00F47F85"/>
    <w:rsid w:val="00F50C64"/>
    <w:rsid w:val="00F52A16"/>
    <w:rsid w:val="00F726DD"/>
    <w:rsid w:val="00F84F07"/>
    <w:rsid w:val="00F87310"/>
    <w:rsid w:val="00FA1F92"/>
    <w:rsid w:val="00FA7351"/>
    <w:rsid w:val="00FB6063"/>
    <w:rsid w:val="00FB7340"/>
    <w:rsid w:val="00FC57CB"/>
    <w:rsid w:val="00FC6A58"/>
    <w:rsid w:val="00FD0E38"/>
    <w:rsid w:val="00FD5BDC"/>
    <w:rsid w:val="00FE3563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47D23551"/>
  <w15:docId w15:val="{FED58816-3206-41A5-8401-5E3BDD1A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BA1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Titre7">
    <w:name w:val="heading 7"/>
    <w:basedOn w:val="Normal"/>
    <w:next w:val="Normal"/>
    <w:link w:val="Titre7Car"/>
    <w:uiPriority w:val="9"/>
    <w:qFormat/>
    <w:rsid w:val="00851BAB"/>
    <w:pPr>
      <w:spacing w:before="240" w:after="60"/>
      <w:outlineLvl w:val="6"/>
    </w:pPr>
  </w:style>
  <w:style w:type="paragraph" w:styleId="Titre9">
    <w:name w:val="heading 9"/>
    <w:basedOn w:val="Normal"/>
    <w:next w:val="Normal"/>
    <w:link w:val="Titre9C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Normalcentr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En-tte">
    <w:name w:val="header"/>
    <w:basedOn w:val="Normal"/>
    <w:link w:val="En-tteC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En-tteCar">
    <w:name w:val="En-tête Car"/>
    <w:basedOn w:val="Policepardfaut"/>
    <w:link w:val="En-tte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Lienhypertexte">
    <w:name w:val="Hyperlink"/>
    <w:basedOn w:val="Policepardfaut"/>
    <w:uiPriority w:val="99"/>
    <w:rsid w:val="00FA7351"/>
    <w:rPr>
      <w:rFonts w:cs="Times New Roman"/>
      <w:color w:val="0000FF"/>
      <w:u w:val="none"/>
    </w:rPr>
  </w:style>
  <w:style w:type="paragraph" w:styleId="Sous-titre">
    <w:name w:val="Subtitle"/>
    <w:basedOn w:val="Normal"/>
    <w:link w:val="Sous-titreC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Grilledutableau">
    <w:name w:val="Table Grid"/>
    <w:basedOn w:val="Tableau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Appelnotedebasdep">
    <w:name w:val="footnote reference"/>
    <w:basedOn w:val="Policepardfau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Notedebasdepage">
    <w:name w:val="footnote text"/>
    <w:aliases w:val="5_G,PP"/>
    <w:basedOn w:val="Normal"/>
    <w:link w:val="NotedebasdepageCar"/>
    <w:rsid w:val="0053133C"/>
    <w:pPr>
      <w:spacing w:after="240"/>
    </w:pPr>
    <w:rPr>
      <w:szCs w:val="20"/>
      <w:lang w:val="en-GB"/>
    </w:rPr>
  </w:style>
  <w:style w:type="character" w:customStyle="1" w:styleId="NotedebasdepageCar">
    <w:name w:val="Note de bas de page Car"/>
    <w:aliases w:val="5_G Car,PP Car"/>
    <w:basedOn w:val="Policepardfaut"/>
    <w:link w:val="Notedebasdepage"/>
    <w:locked/>
    <w:rPr>
      <w:rFonts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Lienhypertextesuivivisit">
    <w:name w:val="FollowedHyperlink"/>
    <w:basedOn w:val="Policepardfaut"/>
    <w:rsid w:val="00FA7351"/>
    <w:rPr>
      <w:color w:val="800080"/>
      <w:u w:val="single"/>
    </w:rPr>
  </w:style>
  <w:style w:type="character" w:styleId="Numrodepage">
    <w:name w:val="page number"/>
    <w:basedOn w:val="Policepardfaut"/>
    <w:rsid w:val="00BB70B1"/>
  </w:style>
  <w:style w:type="paragraph" w:styleId="Paragraphedeliste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917C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17C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17CFE"/>
    <w:rPr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17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17CFE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9AAC-F881-4338-BB12-513A34D1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1286</Words>
  <Characters>6543</Characters>
  <Application>Microsoft Office Word</Application>
  <DocSecurity>0</DocSecurity>
  <Lines>54</Lines>
  <Paragraphs>15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7814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Jeunet</dc:creator>
  <cp:lastModifiedBy>Olivier Fontaine</cp:lastModifiedBy>
  <cp:revision>4</cp:revision>
  <cp:lastPrinted>2018-12-17T05:19:00Z</cp:lastPrinted>
  <dcterms:created xsi:type="dcterms:W3CDTF">2020-06-12T14:19:00Z</dcterms:created>
  <dcterms:modified xsi:type="dcterms:W3CDTF">2020-06-12T14:55:00Z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