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8AC98" w14:textId="00778640" w:rsidR="001305AC" w:rsidRPr="003C587F" w:rsidRDefault="00DA1A08" w:rsidP="002C2336">
      <w:pPr>
        <w:jc w:val="center"/>
        <w:rPr>
          <w:rFonts w:ascii="Arial" w:hAnsi="Arial" w:cs="Arial"/>
          <w:sz w:val="40"/>
          <w:szCs w:val="40"/>
        </w:rPr>
      </w:pPr>
      <w:r w:rsidRPr="003C587F">
        <w:rPr>
          <w:rFonts w:ascii="Arial" w:hAnsi="Arial" w:cs="Arial"/>
          <w:sz w:val="40"/>
          <w:szCs w:val="40"/>
          <w:lang w:eastAsia="ja-JP"/>
        </w:rPr>
        <w:t>Wrap-up</w:t>
      </w:r>
      <w:r w:rsidR="002C2336" w:rsidRPr="003C587F">
        <w:rPr>
          <w:rFonts w:ascii="Arial" w:hAnsi="Arial" w:cs="Arial"/>
          <w:sz w:val="40"/>
          <w:szCs w:val="40"/>
          <w:lang w:eastAsia="ja-JP"/>
        </w:rPr>
        <w:t xml:space="preserve"> of the </w:t>
      </w:r>
      <w:r w:rsidR="003919A7" w:rsidRPr="003C587F">
        <w:rPr>
          <w:rFonts w:ascii="Arial" w:hAnsi="Arial" w:cs="Arial"/>
          <w:sz w:val="40"/>
          <w:szCs w:val="40"/>
          <w:lang w:eastAsia="ja-JP"/>
        </w:rPr>
        <w:t>9</w:t>
      </w:r>
      <w:r w:rsidR="00171D22" w:rsidRPr="003C587F">
        <w:rPr>
          <w:rFonts w:ascii="Arial" w:hAnsi="Arial" w:cs="Arial" w:hint="eastAsia"/>
          <w:sz w:val="40"/>
          <w:szCs w:val="40"/>
          <w:vertAlign w:val="superscript"/>
          <w:lang w:eastAsia="ja-JP"/>
        </w:rPr>
        <w:t>th</w:t>
      </w:r>
      <w:r w:rsidR="00171D22" w:rsidRPr="003C587F">
        <w:rPr>
          <w:rFonts w:ascii="Arial" w:hAnsi="Arial" w:cs="Arial"/>
          <w:sz w:val="40"/>
          <w:szCs w:val="40"/>
          <w:vertAlign w:val="superscript"/>
          <w:lang w:eastAsia="ja-JP"/>
        </w:rPr>
        <w:t xml:space="preserve"> </w:t>
      </w:r>
      <w:r w:rsidR="002C2336" w:rsidRPr="003C587F">
        <w:rPr>
          <w:rFonts w:ascii="Arial" w:hAnsi="Arial" w:cs="Arial"/>
          <w:sz w:val="40"/>
          <w:szCs w:val="40"/>
          <w:lang w:eastAsia="ja-JP"/>
        </w:rPr>
        <w:t>VMAD IWG</w:t>
      </w:r>
      <w:r w:rsidR="009C104F" w:rsidRPr="003C587F">
        <w:rPr>
          <w:rFonts w:ascii="Arial" w:hAnsi="Arial" w:cs="Arial"/>
          <w:sz w:val="40"/>
          <w:szCs w:val="40"/>
          <w:lang w:eastAsia="ja-JP"/>
        </w:rPr>
        <w:t xml:space="preserve"> web-conference</w:t>
      </w:r>
    </w:p>
    <w:p w14:paraId="25B9676E" w14:textId="717B8393" w:rsidR="00186FD9" w:rsidRPr="003C587F" w:rsidRDefault="002C2336" w:rsidP="002C2336">
      <w:pPr>
        <w:spacing w:after="0"/>
        <w:rPr>
          <w:rFonts w:ascii="Arial" w:hAnsi="Arial" w:cs="Arial"/>
          <w:sz w:val="24"/>
          <w:szCs w:val="24"/>
          <w:lang w:eastAsia="ja-JP"/>
        </w:rPr>
      </w:pPr>
      <w:r w:rsidRPr="003C587F">
        <w:rPr>
          <w:rFonts w:ascii="Arial" w:hAnsi="Arial" w:cs="Arial"/>
          <w:sz w:val="24"/>
          <w:szCs w:val="24"/>
          <w:lang w:eastAsia="ja-JP"/>
        </w:rPr>
        <w:t xml:space="preserve">Date: </w:t>
      </w:r>
      <w:r w:rsidR="009E519F" w:rsidRPr="003C587F">
        <w:rPr>
          <w:rFonts w:ascii="Arial" w:hAnsi="Arial" w:cs="Arial" w:hint="eastAsia"/>
          <w:sz w:val="24"/>
          <w:szCs w:val="24"/>
          <w:lang w:eastAsia="ja-JP"/>
        </w:rPr>
        <w:t>Ju</w:t>
      </w:r>
      <w:r w:rsidR="005238A0" w:rsidRPr="003C587F">
        <w:rPr>
          <w:rFonts w:ascii="Arial" w:hAnsi="Arial" w:cs="Arial"/>
          <w:sz w:val="24"/>
          <w:szCs w:val="24"/>
          <w:lang w:eastAsia="ja-JP"/>
        </w:rPr>
        <w:t>ly</w:t>
      </w:r>
      <w:r w:rsidR="009E519F" w:rsidRPr="003C587F">
        <w:rPr>
          <w:rFonts w:ascii="Arial" w:hAnsi="Arial" w:cs="Arial" w:hint="eastAsia"/>
          <w:sz w:val="24"/>
          <w:szCs w:val="24"/>
          <w:lang w:eastAsia="ja-JP"/>
        </w:rPr>
        <w:t xml:space="preserve"> </w:t>
      </w:r>
      <w:r w:rsidR="003919A7" w:rsidRPr="003C587F">
        <w:rPr>
          <w:rFonts w:ascii="Arial" w:hAnsi="Arial" w:cs="Arial"/>
          <w:sz w:val="24"/>
          <w:szCs w:val="24"/>
          <w:lang w:eastAsia="ja-JP"/>
        </w:rPr>
        <w:t>22</w:t>
      </w:r>
      <w:r w:rsidRPr="003C587F">
        <w:rPr>
          <w:rFonts w:ascii="Arial" w:hAnsi="Arial" w:cs="Arial"/>
          <w:sz w:val="24"/>
          <w:szCs w:val="24"/>
          <w:lang w:eastAsia="ja-JP"/>
        </w:rPr>
        <w:t>, 20</w:t>
      </w:r>
      <w:r w:rsidR="00560F30" w:rsidRPr="003C587F">
        <w:rPr>
          <w:rFonts w:ascii="Arial" w:hAnsi="Arial" w:cs="Arial"/>
          <w:sz w:val="24"/>
          <w:szCs w:val="24"/>
          <w:lang w:eastAsia="ja-JP"/>
        </w:rPr>
        <w:t>20</w:t>
      </w:r>
    </w:p>
    <w:p w14:paraId="24677265" w14:textId="0DE9A0A2" w:rsidR="005D4DF8" w:rsidRPr="003C587F" w:rsidRDefault="005D4DF8" w:rsidP="002C2336">
      <w:pPr>
        <w:spacing w:after="0"/>
        <w:rPr>
          <w:rFonts w:ascii="Arial" w:hAnsi="Arial" w:cs="Arial"/>
          <w:sz w:val="24"/>
          <w:szCs w:val="24"/>
          <w:lang w:eastAsia="ja-JP"/>
        </w:rPr>
      </w:pPr>
      <w:r w:rsidRPr="003C587F">
        <w:rPr>
          <w:rFonts w:ascii="Arial" w:hAnsi="Arial" w:cs="Arial"/>
          <w:sz w:val="24"/>
          <w:szCs w:val="24"/>
          <w:lang w:eastAsia="ja-JP"/>
        </w:rPr>
        <w:t>Time: 13:</w:t>
      </w:r>
      <w:r w:rsidR="003919A7" w:rsidRPr="003C587F">
        <w:rPr>
          <w:rFonts w:ascii="Arial" w:hAnsi="Arial" w:cs="Arial"/>
          <w:sz w:val="24"/>
          <w:szCs w:val="24"/>
          <w:lang w:eastAsia="ja-JP"/>
        </w:rPr>
        <w:t>0</w:t>
      </w:r>
      <w:r w:rsidRPr="003C587F">
        <w:rPr>
          <w:rFonts w:ascii="Arial" w:hAnsi="Arial" w:cs="Arial"/>
          <w:sz w:val="24"/>
          <w:szCs w:val="24"/>
          <w:lang w:eastAsia="ja-JP"/>
        </w:rPr>
        <w:t>0 – 15:</w:t>
      </w:r>
      <w:r w:rsidR="003919A7" w:rsidRPr="003C587F">
        <w:rPr>
          <w:rFonts w:ascii="Arial" w:hAnsi="Arial" w:cs="Arial"/>
          <w:sz w:val="24"/>
          <w:szCs w:val="24"/>
          <w:lang w:eastAsia="ja-JP"/>
        </w:rPr>
        <w:t>3</w:t>
      </w:r>
      <w:r w:rsidRPr="003C587F">
        <w:rPr>
          <w:rFonts w:ascii="Arial" w:hAnsi="Arial" w:cs="Arial"/>
          <w:sz w:val="24"/>
          <w:szCs w:val="24"/>
          <w:lang w:eastAsia="ja-JP"/>
        </w:rPr>
        <w:t>0 (CEST)</w:t>
      </w:r>
    </w:p>
    <w:p w14:paraId="3D533003" w14:textId="26710DF1" w:rsidR="008F1AC0" w:rsidRPr="003C587F" w:rsidRDefault="002C2336" w:rsidP="00A53BE9">
      <w:pPr>
        <w:pStyle w:val="Default"/>
        <w:spacing w:line="276" w:lineRule="atLeast"/>
        <w:ind w:left="1422" w:hangingChars="590" w:hanging="1422"/>
        <w:rPr>
          <w:rFonts w:ascii="Arial" w:hAnsi="Arial" w:cs="Arial"/>
          <w:color w:val="auto"/>
          <w:lang w:eastAsia="ja-JP"/>
        </w:rPr>
      </w:pPr>
      <w:r w:rsidRPr="003C587F">
        <w:rPr>
          <w:rFonts w:ascii="Arial" w:hAnsi="Arial" w:cs="Arial"/>
          <w:b/>
          <w:color w:val="auto"/>
          <w:lang w:eastAsia="ja-JP"/>
        </w:rPr>
        <w:t>Participants</w:t>
      </w:r>
      <w:r w:rsidRPr="003C587F">
        <w:rPr>
          <w:rFonts w:ascii="Arial" w:hAnsi="Arial" w:cs="Arial"/>
          <w:color w:val="auto"/>
          <w:lang w:eastAsia="ja-JP"/>
        </w:rPr>
        <w:t xml:space="preserve">: </w:t>
      </w:r>
      <w:r w:rsidR="008F1AC0" w:rsidRPr="003C587F">
        <w:rPr>
          <w:rFonts w:ascii="Arial" w:hAnsi="Arial" w:cs="Arial" w:hint="eastAsia"/>
          <w:color w:val="auto"/>
          <w:lang w:eastAsia="ja-JP"/>
        </w:rPr>
        <w:t>Co-chairs/C</w:t>
      </w:r>
      <w:r w:rsidR="003919A7" w:rsidRPr="003C587F">
        <w:rPr>
          <w:rFonts w:ascii="Arial" w:hAnsi="Arial" w:cs="Arial"/>
          <w:color w:val="auto"/>
          <w:lang w:eastAsia="ja-JP"/>
        </w:rPr>
        <w:t>a</w:t>
      </w:r>
      <w:r w:rsidR="008F1AC0" w:rsidRPr="003C587F">
        <w:rPr>
          <w:rFonts w:ascii="Arial" w:hAnsi="Arial" w:cs="Arial" w:hint="eastAsia"/>
          <w:color w:val="auto"/>
          <w:lang w:eastAsia="ja-JP"/>
        </w:rPr>
        <w:t xml:space="preserve">, NL, J. </w:t>
      </w:r>
    </w:p>
    <w:p w14:paraId="715994DC" w14:textId="77777777" w:rsidR="008F1AC0" w:rsidRPr="003C587F" w:rsidRDefault="002C2336" w:rsidP="008F1AC0">
      <w:pPr>
        <w:pStyle w:val="Default"/>
        <w:spacing w:line="276" w:lineRule="atLeast"/>
        <w:ind w:left="10" w:firstLineChars="300" w:firstLine="723"/>
        <w:rPr>
          <w:rFonts w:ascii="Arial" w:hAnsi="Arial" w:cs="Arial"/>
          <w:color w:val="auto"/>
          <w:lang w:eastAsia="ja-JP"/>
        </w:rPr>
      </w:pPr>
      <w:r w:rsidRPr="003C587F">
        <w:rPr>
          <w:rFonts w:ascii="Arial" w:hAnsi="Arial" w:cs="Arial"/>
          <w:b/>
          <w:color w:val="auto"/>
          <w:lang w:eastAsia="ja-JP"/>
        </w:rPr>
        <w:t>Canada</w:t>
      </w:r>
      <w:r w:rsidR="003E6777" w:rsidRPr="003C587F">
        <w:rPr>
          <w:rFonts w:ascii="Arial" w:hAnsi="Arial" w:cs="Arial"/>
          <w:color w:val="auto"/>
          <w:lang w:eastAsia="ja-JP"/>
        </w:rPr>
        <w:t>/</w:t>
      </w:r>
      <w:r w:rsidRPr="003C587F">
        <w:rPr>
          <w:rFonts w:ascii="Arial" w:hAnsi="Arial" w:cs="Arial"/>
          <w:color w:val="auto"/>
          <w:lang w:eastAsia="ja-JP"/>
        </w:rPr>
        <w:t xml:space="preserve">TC, </w:t>
      </w:r>
      <w:r w:rsidRPr="003C587F">
        <w:rPr>
          <w:rFonts w:ascii="Arial" w:hAnsi="Arial" w:cs="Arial"/>
          <w:b/>
          <w:color w:val="auto"/>
          <w:lang w:eastAsia="ja-JP"/>
        </w:rPr>
        <w:t>China</w:t>
      </w:r>
      <w:r w:rsidR="003E6777" w:rsidRPr="003C587F">
        <w:rPr>
          <w:rFonts w:ascii="Arial" w:hAnsi="Arial" w:cs="Arial"/>
          <w:color w:val="auto"/>
          <w:lang w:eastAsia="ja-JP"/>
        </w:rPr>
        <w:t>/</w:t>
      </w:r>
      <w:r w:rsidRPr="003C587F">
        <w:rPr>
          <w:rFonts w:ascii="Arial" w:hAnsi="Arial" w:cs="Arial"/>
          <w:color w:val="auto"/>
          <w:lang w:eastAsia="ja-JP"/>
        </w:rPr>
        <w:t>CATARC</w:t>
      </w:r>
      <w:r w:rsidR="003E6777" w:rsidRPr="003C587F">
        <w:rPr>
          <w:rFonts w:ascii="Arial" w:hAnsi="Arial" w:cs="Arial"/>
          <w:color w:val="auto"/>
          <w:lang w:eastAsia="ja-JP"/>
        </w:rPr>
        <w:t xml:space="preserve">, </w:t>
      </w:r>
      <w:r w:rsidR="003E6777" w:rsidRPr="003C587F">
        <w:rPr>
          <w:rFonts w:ascii="Arial" w:hAnsi="Arial" w:cs="Arial"/>
          <w:b/>
          <w:color w:val="auto"/>
          <w:lang w:eastAsia="ja-JP"/>
        </w:rPr>
        <w:t>E</w:t>
      </w:r>
      <w:r w:rsidR="00A53BE9" w:rsidRPr="003C587F">
        <w:rPr>
          <w:rFonts w:ascii="Arial" w:hAnsi="Arial" w:cs="Arial"/>
          <w:b/>
          <w:color w:val="auto"/>
          <w:lang w:eastAsia="ja-JP"/>
        </w:rPr>
        <w:t>U</w:t>
      </w:r>
      <w:r w:rsidR="00560F30" w:rsidRPr="003C587F">
        <w:rPr>
          <w:rFonts w:ascii="Arial" w:hAnsi="Arial" w:cs="Arial"/>
          <w:color w:val="auto"/>
          <w:lang w:eastAsia="ja-JP"/>
        </w:rPr>
        <w:t>/</w:t>
      </w:r>
      <w:r w:rsidR="00A53BE9" w:rsidRPr="003C587F">
        <w:rPr>
          <w:rFonts w:ascii="Arial" w:hAnsi="Arial" w:cs="Arial"/>
          <w:color w:val="auto"/>
          <w:lang w:eastAsia="ja-JP"/>
        </w:rPr>
        <w:t xml:space="preserve">EC, </w:t>
      </w:r>
      <w:r w:rsidR="00560F30" w:rsidRPr="003C587F">
        <w:rPr>
          <w:rFonts w:ascii="Arial" w:hAnsi="Arial" w:cs="Arial"/>
          <w:color w:val="auto"/>
          <w:lang w:eastAsia="ja-JP"/>
        </w:rPr>
        <w:t>JRC</w:t>
      </w:r>
      <w:r w:rsidRPr="003C587F">
        <w:rPr>
          <w:rFonts w:ascii="Arial" w:hAnsi="Arial" w:cs="Arial"/>
          <w:color w:val="auto"/>
          <w:lang w:eastAsia="ja-JP"/>
        </w:rPr>
        <w:t xml:space="preserve">, </w:t>
      </w:r>
      <w:r w:rsidR="008F1AC0" w:rsidRPr="003C587F">
        <w:rPr>
          <w:rFonts w:ascii="Arial" w:hAnsi="Arial" w:cs="Arial"/>
          <w:color w:val="auto"/>
          <w:lang w:eastAsia="ja-JP"/>
        </w:rPr>
        <w:t xml:space="preserve">Finland/T&amp;C Agency, </w:t>
      </w:r>
    </w:p>
    <w:p w14:paraId="3DE64BCC" w14:textId="07860BD9" w:rsidR="008F1AC0" w:rsidRPr="003C587F" w:rsidRDefault="00EA74D4" w:rsidP="008F1AC0">
      <w:pPr>
        <w:pStyle w:val="Default"/>
        <w:spacing w:line="276" w:lineRule="atLeast"/>
        <w:ind w:left="10" w:firstLineChars="300" w:firstLine="723"/>
        <w:rPr>
          <w:rFonts w:ascii="Arial" w:hAnsi="Arial" w:cs="Arial"/>
          <w:color w:val="auto"/>
          <w:lang w:eastAsia="ja-JP"/>
        </w:rPr>
      </w:pPr>
      <w:r w:rsidRPr="003C587F">
        <w:rPr>
          <w:rFonts w:ascii="Arial" w:hAnsi="Arial" w:cs="Arial"/>
          <w:b/>
          <w:color w:val="auto"/>
          <w:lang w:eastAsia="ja-JP"/>
        </w:rPr>
        <w:t>France</w:t>
      </w:r>
      <w:r w:rsidR="00560F30" w:rsidRPr="003C587F">
        <w:rPr>
          <w:rFonts w:ascii="Arial" w:hAnsi="Arial" w:cs="Arial"/>
          <w:color w:val="auto"/>
          <w:lang w:eastAsia="ja-JP"/>
        </w:rPr>
        <w:t>/UTAC</w:t>
      </w:r>
      <w:r w:rsidRPr="003C587F">
        <w:rPr>
          <w:rFonts w:ascii="Arial" w:hAnsi="Arial" w:cs="Arial"/>
          <w:color w:val="auto"/>
          <w:lang w:eastAsia="ja-JP"/>
        </w:rPr>
        <w:t xml:space="preserve">, </w:t>
      </w:r>
      <w:r w:rsidR="00AD4920" w:rsidRPr="003C587F">
        <w:rPr>
          <w:rFonts w:ascii="Arial" w:hAnsi="Arial" w:cs="Arial"/>
          <w:b/>
          <w:color w:val="auto"/>
          <w:lang w:eastAsia="ja-JP"/>
        </w:rPr>
        <w:t>Germany</w:t>
      </w:r>
      <w:r w:rsidR="00AD4920" w:rsidRPr="003C587F">
        <w:rPr>
          <w:rFonts w:ascii="Arial" w:hAnsi="Arial" w:cs="Arial"/>
          <w:color w:val="auto"/>
          <w:lang w:eastAsia="ja-JP"/>
        </w:rPr>
        <w:t>/BMVI,</w:t>
      </w:r>
      <w:r w:rsidR="003919A7" w:rsidRPr="003C587F">
        <w:rPr>
          <w:rFonts w:ascii="Arial" w:hAnsi="Arial" w:cs="Arial"/>
          <w:color w:val="auto"/>
          <w:lang w:eastAsia="ja-JP"/>
        </w:rPr>
        <w:t>BASt,</w:t>
      </w:r>
      <w:r w:rsidR="00AD4920" w:rsidRPr="003C587F">
        <w:rPr>
          <w:rFonts w:ascii="Arial" w:hAnsi="Arial" w:cs="Arial"/>
          <w:color w:val="auto"/>
          <w:lang w:eastAsia="ja-JP"/>
        </w:rPr>
        <w:t xml:space="preserve"> </w:t>
      </w:r>
      <w:r w:rsidR="002C2336" w:rsidRPr="003C587F">
        <w:rPr>
          <w:rFonts w:ascii="Arial" w:hAnsi="Arial" w:cs="Arial"/>
          <w:b/>
          <w:color w:val="auto"/>
          <w:lang w:eastAsia="ja-JP"/>
        </w:rPr>
        <w:t>Japan</w:t>
      </w:r>
      <w:r w:rsidR="00AD4920" w:rsidRPr="003C587F">
        <w:rPr>
          <w:rFonts w:ascii="Arial" w:hAnsi="Arial" w:cs="Arial"/>
          <w:color w:val="auto"/>
          <w:lang w:eastAsia="ja-JP"/>
        </w:rPr>
        <w:t>/</w:t>
      </w:r>
      <w:r w:rsidR="002C2336" w:rsidRPr="003C587F">
        <w:rPr>
          <w:rFonts w:ascii="Arial" w:hAnsi="Arial" w:cs="Arial"/>
          <w:color w:val="auto"/>
          <w:lang w:eastAsia="ja-JP"/>
        </w:rPr>
        <w:t>MLIT</w:t>
      </w:r>
      <w:r w:rsidR="00AD4920" w:rsidRPr="003C587F">
        <w:rPr>
          <w:rFonts w:ascii="Arial" w:hAnsi="Arial" w:cs="Arial"/>
          <w:color w:val="auto"/>
          <w:lang w:eastAsia="ja-JP"/>
        </w:rPr>
        <w:t xml:space="preserve">, </w:t>
      </w:r>
      <w:r w:rsidR="002C2336" w:rsidRPr="003C587F">
        <w:rPr>
          <w:rFonts w:ascii="Arial" w:hAnsi="Arial" w:cs="Arial"/>
          <w:color w:val="auto"/>
          <w:lang w:eastAsia="ja-JP"/>
        </w:rPr>
        <w:t>NTSEL</w:t>
      </w:r>
      <w:r w:rsidR="00AD4920" w:rsidRPr="003C587F">
        <w:rPr>
          <w:rFonts w:ascii="Arial" w:hAnsi="Arial" w:cs="Arial"/>
          <w:color w:val="auto"/>
          <w:lang w:eastAsia="ja-JP"/>
        </w:rPr>
        <w:t xml:space="preserve">, </w:t>
      </w:r>
      <w:r w:rsidR="002C2336" w:rsidRPr="003C587F">
        <w:rPr>
          <w:rFonts w:ascii="Arial" w:hAnsi="Arial" w:cs="Arial"/>
          <w:color w:val="auto"/>
          <w:lang w:eastAsia="ja-JP"/>
        </w:rPr>
        <w:t>JASIC</w:t>
      </w:r>
      <w:r w:rsidR="008F1AC0" w:rsidRPr="003C587F">
        <w:rPr>
          <w:rFonts w:ascii="Arial" w:hAnsi="Arial" w:cs="Arial"/>
          <w:color w:val="auto"/>
          <w:lang w:eastAsia="ja-JP"/>
        </w:rPr>
        <w:t>,</w:t>
      </w:r>
    </w:p>
    <w:p w14:paraId="54820CAB" w14:textId="77777777" w:rsidR="003919A7" w:rsidRPr="003C587F" w:rsidRDefault="003919A7" w:rsidP="008F1AC0">
      <w:pPr>
        <w:pStyle w:val="Default"/>
        <w:spacing w:line="276" w:lineRule="atLeast"/>
        <w:ind w:left="10" w:firstLineChars="300" w:firstLine="723"/>
        <w:rPr>
          <w:rFonts w:ascii="Arial" w:hAnsi="Arial" w:cs="Arial"/>
          <w:color w:val="auto"/>
          <w:lang w:eastAsia="ja-JP"/>
        </w:rPr>
      </w:pPr>
      <w:r w:rsidRPr="003C587F">
        <w:rPr>
          <w:rFonts w:ascii="Arial" w:hAnsi="Arial" w:cs="Arial"/>
          <w:b/>
          <w:color w:val="auto"/>
          <w:lang w:eastAsia="ja-JP"/>
        </w:rPr>
        <w:t>Korea</w:t>
      </w:r>
      <w:r w:rsidRPr="003C587F">
        <w:rPr>
          <w:rFonts w:ascii="Arial" w:hAnsi="Arial" w:cs="Arial"/>
          <w:color w:val="auto"/>
          <w:lang w:eastAsia="ja-JP"/>
        </w:rPr>
        <w:t xml:space="preserve">/KATRI, </w:t>
      </w:r>
      <w:r w:rsidR="002C2336" w:rsidRPr="003C587F">
        <w:rPr>
          <w:rFonts w:ascii="Arial" w:hAnsi="Arial" w:cs="Arial"/>
          <w:b/>
          <w:color w:val="auto"/>
          <w:lang w:eastAsia="ja-JP"/>
        </w:rPr>
        <w:t>the Netherlands</w:t>
      </w:r>
      <w:r w:rsidR="003E6777" w:rsidRPr="003C587F">
        <w:rPr>
          <w:rFonts w:ascii="Arial" w:hAnsi="Arial" w:cs="Arial"/>
          <w:color w:val="auto"/>
          <w:lang w:eastAsia="ja-JP"/>
        </w:rPr>
        <w:t>/</w:t>
      </w:r>
      <w:r w:rsidR="002C2336" w:rsidRPr="003C587F">
        <w:rPr>
          <w:rFonts w:ascii="Arial" w:hAnsi="Arial" w:cs="Arial"/>
          <w:color w:val="auto"/>
          <w:lang w:eastAsia="ja-JP"/>
        </w:rPr>
        <w:t xml:space="preserve">RDW, </w:t>
      </w:r>
      <w:r w:rsidR="00AD4920" w:rsidRPr="003C587F">
        <w:rPr>
          <w:rFonts w:ascii="Arial" w:hAnsi="Arial" w:cs="Arial"/>
          <w:b/>
          <w:color w:val="auto"/>
          <w:lang w:eastAsia="ja-JP"/>
        </w:rPr>
        <w:t>the Russian Federation</w:t>
      </w:r>
      <w:r w:rsidR="00AD4920" w:rsidRPr="003C587F">
        <w:rPr>
          <w:rFonts w:ascii="Arial" w:hAnsi="Arial" w:cs="Arial"/>
          <w:color w:val="auto"/>
          <w:lang w:eastAsia="ja-JP"/>
        </w:rPr>
        <w:t xml:space="preserve">/NAMI, </w:t>
      </w:r>
    </w:p>
    <w:p w14:paraId="3224321A" w14:textId="600E1461" w:rsidR="008F1AC0" w:rsidRPr="003C587F" w:rsidRDefault="003919A7" w:rsidP="008F1AC0">
      <w:pPr>
        <w:pStyle w:val="Default"/>
        <w:spacing w:line="276" w:lineRule="atLeast"/>
        <w:ind w:left="10" w:firstLineChars="300" w:firstLine="723"/>
        <w:rPr>
          <w:rFonts w:ascii="Arial" w:hAnsi="Arial" w:cs="Arial"/>
          <w:color w:val="auto"/>
          <w:lang w:eastAsia="ja-JP"/>
        </w:rPr>
      </w:pPr>
      <w:r w:rsidRPr="003C587F">
        <w:rPr>
          <w:rFonts w:ascii="Arial" w:hAnsi="Arial" w:cs="Arial"/>
          <w:b/>
          <w:color w:val="auto"/>
          <w:lang w:eastAsia="ja-JP"/>
        </w:rPr>
        <w:t>Singapore</w:t>
      </w:r>
      <w:r w:rsidRPr="003C587F">
        <w:rPr>
          <w:rFonts w:ascii="Arial" w:hAnsi="Arial" w:cs="Arial"/>
          <w:color w:val="auto"/>
          <w:lang w:eastAsia="ja-JP"/>
        </w:rPr>
        <w:t xml:space="preserve">/LTA, </w:t>
      </w:r>
      <w:r w:rsidR="002C2336" w:rsidRPr="003C587F">
        <w:rPr>
          <w:rFonts w:ascii="Arial" w:hAnsi="Arial" w:cs="Arial"/>
          <w:b/>
          <w:color w:val="auto"/>
          <w:lang w:eastAsia="ja-JP"/>
        </w:rPr>
        <w:t>UK</w:t>
      </w:r>
      <w:r w:rsidR="00A53BE9" w:rsidRPr="003C587F">
        <w:rPr>
          <w:rFonts w:ascii="Arial" w:hAnsi="Arial" w:cs="Arial"/>
          <w:color w:val="auto"/>
          <w:lang w:eastAsia="ja-JP"/>
        </w:rPr>
        <w:t>/</w:t>
      </w:r>
      <w:r w:rsidR="008F1AC0" w:rsidRPr="003C587F">
        <w:rPr>
          <w:rFonts w:ascii="Arial" w:hAnsi="Arial" w:cs="Arial"/>
          <w:color w:val="auto"/>
          <w:lang w:eastAsia="ja-JP"/>
        </w:rPr>
        <w:t>Mclaren</w:t>
      </w:r>
      <w:r w:rsidRPr="003C587F">
        <w:rPr>
          <w:rFonts w:ascii="Arial" w:hAnsi="Arial" w:cs="Arial"/>
          <w:color w:val="auto"/>
          <w:lang w:eastAsia="ja-JP"/>
        </w:rPr>
        <w:t xml:space="preserve">, </w:t>
      </w:r>
      <w:r w:rsidRPr="003C587F">
        <w:rPr>
          <w:rFonts w:ascii="Arial" w:hAnsi="Arial" w:cs="Arial"/>
          <w:b/>
          <w:color w:val="auto"/>
          <w:lang w:eastAsia="ja-JP"/>
        </w:rPr>
        <w:t>USA</w:t>
      </w:r>
      <w:r w:rsidRPr="003C587F">
        <w:rPr>
          <w:rFonts w:ascii="Arial" w:hAnsi="Arial" w:cs="Arial"/>
          <w:color w:val="auto"/>
          <w:lang w:eastAsia="ja-JP"/>
        </w:rPr>
        <w:t>/NHTSA</w:t>
      </w:r>
    </w:p>
    <w:p w14:paraId="5A1AEC76" w14:textId="66F3E222" w:rsidR="002C2336" w:rsidRPr="003C587F" w:rsidRDefault="002C2336" w:rsidP="008F1AC0">
      <w:pPr>
        <w:pStyle w:val="Default"/>
        <w:spacing w:line="276" w:lineRule="atLeast"/>
        <w:ind w:left="10" w:firstLineChars="300" w:firstLine="720"/>
        <w:rPr>
          <w:rFonts w:ascii="Arial" w:hAnsi="Arial" w:cs="Arial"/>
          <w:color w:val="auto"/>
        </w:rPr>
      </w:pPr>
      <w:r w:rsidRPr="003C587F">
        <w:rPr>
          <w:rFonts w:ascii="Arial" w:hAnsi="Arial" w:cs="Arial"/>
          <w:color w:val="auto"/>
          <w:lang w:eastAsia="ja-JP"/>
        </w:rPr>
        <w:t xml:space="preserve">AAPC, </w:t>
      </w:r>
      <w:r w:rsidR="008F1AC0" w:rsidRPr="003C587F">
        <w:rPr>
          <w:rFonts w:ascii="Arial" w:hAnsi="Arial" w:cs="Arial"/>
          <w:color w:val="auto"/>
          <w:lang w:eastAsia="ja-JP"/>
        </w:rPr>
        <w:t xml:space="preserve">CIECA, </w:t>
      </w:r>
      <w:r w:rsidRPr="003C587F">
        <w:rPr>
          <w:rFonts w:ascii="Arial" w:hAnsi="Arial" w:cs="Arial"/>
          <w:color w:val="auto"/>
          <w:lang w:eastAsia="ja-JP"/>
        </w:rPr>
        <w:t xml:space="preserve">CLEPA, </w:t>
      </w:r>
      <w:r w:rsidR="003919A7" w:rsidRPr="003C587F">
        <w:rPr>
          <w:rFonts w:ascii="Arial" w:hAnsi="Arial" w:cs="Arial"/>
          <w:color w:val="auto"/>
          <w:lang w:eastAsia="ja-JP"/>
        </w:rPr>
        <w:t xml:space="preserve">EGEA, ETSC, </w:t>
      </w:r>
      <w:r w:rsidRPr="003C587F">
        <w:rPr>
          <w:rFonts w:ascii="Arial" w:hAnsi="Arial" w:cs="Arial"/>
          <w:color w:val="auto"/>
          <w:lang w:eastAsia="ja-JP"/>
        </w:rPr>
        <w:t>OICA</w:t>
      </w:r>
      <w:r w:rsidR="004D3EE2" w:rsidRPr="003C587F">
        <w:rPr>
          <w:rFonts w:ascii="Arial" w:hAnsi="Arial" w:cs="Arial"/>
          <w:color w:val="auto"/>
          <w:lang w:eastAsia="ja-JP"/>
        </w:rPr>
        <w:t>, SAE</w:t>
      </w:r>
      <w:r w:rsidR="00FC0386" w:rsidRPr="003C587F">
        <w:rPr>
          <w:rFonts w:ascii="Arial" w:hAnsi="Arial" w:cs="Arial"/>
          <w:color w:val="auto"/>
          <w:lang w:eastAsia="ja-JP"/>
        </w:rPr>
        <w:t>, SAFE</w:t>
      </w:r>
    </w:p>
    <w:p w14:paraId="337DF14A" w14:textId="52D93ED2" w:rsidR="002C2336" w:rsidRPr="003C587F" w:rsidRDefault="00602A58" w:rsidP="002C2336">
      <w:pPr>
        <w:spacing w:after="0"/>
        <w:rPr>
          <w:rFonts w:ascii="Arial" w:hAnsi="Arial" w:cs="Arial"/>
          <w:sz w:val="24"/>
          <w:szCs w:val="24"/>
          <w:lang w:eastAsia="ja-JP"/>
        </w:rPr>
      </w:pPr>
      <w:r w:rsidRPr="003C587F">
        <w:rPr>
          <w:rFonts w:ascii="Arial" w:hAnsi="Arial" w:cs="Arial"/>
          <w:sz w:val="24"/>
          <w:szCs w:val="24"/>
          <w:lang w:eastAsia="ja-JP"/>
        </w:rPr>
        <w:tab/>
      </w:r>
      <w:r w:rsidR="000A2180" w:rsidRPr="003C587F">
        <w:rPr>
          <w:rFonts w:ascii="Arial" w:hAnsi="Arial" w:cs="Arial"/>
          <w:sz w:val="24"/>
          <w:szCs w:val="24"/>
          <w:lang w:eastAsia="ja-JP"/>
        </w:rPr>
        <w:t xml:space="preserve"> (Total: </w:t>
      </w:r>
      <w:r w:rsidRPr="003C587F">
        <w:rPr>
          <w:rFonts w:ascii="Arial" w:hAnsi="Arial" w:cs="Arial"/>
          <w:sz w:val="24"/>
          <w:szCs w:val="24"/>
          <w:lang w:eastAsia="ja-JP"/>
        </w:rPr>
        <w:t xml:space="preserve">around </w:t>
      </w:r>
      <w:r w:rsidR="003919A7" w:rsidRPr="003C587F">
        <w:rPr>
          <w:rFonts w:ascii="Arial" w:hAnsi="Arial" w:cs="Arial"/>
          <w:sz w:val="24"/>
          <w:szCs w:val="24"/>
          <w:lang w:eastAsia="ja-JP"/>
        </w:rPr>
        <w:t>50</w:t>
      </w:r>
      <w:r w:rsidR="000A2180" w:rsidRPr="003C587F">
        <w:rPr>
          <w:rFonts w:ascii="Arial" w:hAnsi="Arial" w:cs="Arial"/>
          <w:sz w:val="24"/>
          <w:szCs w:val="24"/>
          <w:lang w:eastAsia="ja-JP"/>
        </w:rPr>
        <w:t xml:space="preserve"> participants)</w:t>
      </w:r>
    </w:p>
    <w:p w14:paraId="6AF4D672" w14:textId="77777777" w:rsidR="00E26B81" w:rsidRPr="003C587F" w:rsidRDefault="00E26B81" w:rsidP="002C2336">
      <w:pPr>
        <w:spacing w:after="0"/>
        <w:rPr>
          <w:rFonts w:ascii="Arial" w:hAnsi="Arial" w:cs="Arial"/>
          <w:sz w:val="24"/>
          <w:szCs w:val="24"/>
          <w:u w:val="single"/>
          <w:lang w:eastAsia="ja-JP"/>
        </w:rPr>
      </w:pPr>
    </w:p>
    <w:p w14:paraId="128C5E78" w14:textId="6757A85B" w:rsidR="005D4DF8" w:rsidRPr="003C587F" w:rsidRDefault="009A4D3F" w:rsidP="002C2336">
      <w:pPr>
        <w:spacing w:after="0"/>
        <w:rPr>
          <w:rFonts w:ascii="Arial" w:hAnsi="Arial" w:cs="Arial"/>
          <w:sz w:val="24"/>
          <w:szCs w:val="24"/>
          <w:u w:val="single"/>
          <w:lang w:eastAsia="ja-JP"/>
        </w:rPr>
      </w:pPr>
      <w:r w:rsidRPr="003C587F">
        <w:rPr>
          <w:rFonts w:ascii="Arial" w:hAnsi="Arial" w:cs="Arial"/>
          <w:sz w:val="24"/>
          <w:szCs w:val="24"/>
          <w:u w:val="single"/>
          <w:lang w:eastAsia="ja-JP"/>
        </w:rPr>
        <w:t>Wrap-up</w:t>
      </w:r>
      <w:r w:rsidR="005D4DF8" w:rsidRPr="003C587F">
        <w:rPr>
          <w:rFonts w:ascii="Arial" w:hAnsi="Arial" w:cs="Arial" w:hint="eastAsia"/>
          <w:sz w:val="24"/>
          <w:szCs w:val="24"/>
          <w:u w:val="single"/>
          <w:lang w:eastAsia="ja-JP"/>
        </w:rPr>
        <w:t xml:space="preserve"> of the </w:t>
      </w:r>
      <w:r w:rsidR="003919A7" w:rsidRPr="003C587F">
        <w:rPr>
          <w:rFonts w:ascii="Arial" w:hAnsi="Arial" w:cs="Arial"/>
          <w:sz w:val="24"/>
          <w:szCs w:val="24"/>
          <w:u w:val="single"/>
          <w:lang w:eastAsia="ja-JP"/>
        </w:rPr>
        <w:t>9</w:t>
      </w:r>
      <w:r w:rsidR="00470C42" w:rsidRPr="003C587F">
        <w:rPr>
          <w:rFonts w:ascii="Arial" w:hAnsi="Arial" w:cs="Arial"/>
          <w:sz w:val="24"/>
          <w:szCs w:val="24"/>
          <w:u w:val="single"/>
          <w:vertAlign w:val="superscript"/>
          <w:lang w:eastAsia="ja-JP"/>
        </w:rPr>
        <w:t>th</w:t>
      </w:r>
      <w:r w:rsidR="00470C42" w:rsidRPr="003C587F">
        <w:rPr>
          <w:rFonts w:ascii="Arial" w:hAnsi="Arial" w:cs="Arial"/>
          <w:sz w:val="24"/>
          <w:szCs w:val="24"/>
          <w:u w:val="single"/>
          <w:lang w:eastAsia="ja-JP"/>
        </w:rPr>
        <w:t xml:space="preserve"> VMAD IWG </w:t>
      </w:r>
      <w:r w:rsidR="005D4DF8" w:rsidRPr="003C587F">
        <w:rPr>
          <w:rFonts w:ascii="Arial" w:hAnsi="Arial" w:cs="Arial"/>
          <w:sz w:val="24"/>
          <w:szCs w:val="24"/>
          <w:u w:val="single"/>
          <w:lang w:eastAsia="ja-JP"/>
        </w:rPr>
        <w:t xml:space="preserve">web-conference </w:t>
      </w:r>
    </w:p>
    <w:p w14:paraId="1506975E" w14:textId="6C906866" w:rsidR="00E43799" w:rsidRPr="003C587F" w:rsidRDefault="00E43799" w:rsidP="00E43799">
      <w:pPr>
        <w:pStyle w:val="a3"/>
        <w:numPr>
          <w:ilvl w:val="0"/>
          <w:numId w:val="69"/>
        </w:numPr>
        <w:spacing w:after="0"/>
        <w:rPr>
          <w:rFonts w:ascii="Arial" w:hAnsi="Arial" w:cs="Arial"/>
          <w:sz w:val="24"/>
          <w:szCs w:val="24"/>
          <w:lang w:eastAsia="ja-JP"/>
        </w:rPr>
      </w:pPr>
      <w:r w:rsidRPr="003C587F">
        <w:rPr>
          <w:rFonts w:ascii="Arial" w:hAnsi="Arial" w:cs="Arial"/>
          <w:sz w:val="24"/>
          <w:szCs w:val="24"/>
          <w:lang w:eastAsia="ja-JP"/>
        </w:rPr>
        <w:t>Co-chair/</w:t>
      </w:r>
      <w:r w:rsidR="003919A7" w:rsidRPr="003C587F">
        <w:rPr>
          <w:rFonts w:ascii="Arial" w:hAnsi="Arial" w:cs="Arial"/>
          <w:sz w:val="24"/>
          <w:szCs w:val="24"/>
          <w:lang w:eastAsia="ja-JP"/>
        </w:rPr>
        <w:t>NL</w:t>
      </w:r>
      <w:r w:rsidRPr="003C587F">
        <w:rPr>
          <w:rFonts w:ascii="Arial" w:hAnsi="Arial" w:cs="Arial"/>
          <w:sz w:val="24"/>
          <w:szCs w:val="24"/>
          <w:lang w:eastAsia="ja-JP"/>
        </w:rPr>
        <w:t xml:space="preserve"> </w:t>
      </w:r>
      <w:r w:rsidR="00E57DB2" w:rsidRPr="003C587F">
        <w:rPr>
          <w:rFonts w:ascii="Arial" w:hAnsi="Arial" w:cs="Arial"/>
          <w:sz w:val="24"/>
          <w:szCs w:val="24"/>
          <w:lang w:eastAsia="ja-JP"/>
        </w:rPr>
        <w:t>chaired the meeting.</w:t>
      </w:r>
    </w:p>
    <w:p w14:paraId="5F7C9881" w14:textId="65F13AD1" w:rsidR="00C02A59" w:rsidRPr="003C587F" w:rsidRDefault="00C02A59" w:rsidP="00E43799">
      <w:pPr>
        <w:pStyle w:val="a3"/>
        <w:numPr>
          <w:ilvl w:val="0"/>
          <w:numId w:val="69"/>
        </w:numPr>
        <w:spacing w:after="0"/>
        <w:rPr>
          <w:rFonts w:ascii="Arial" w:hAnsi="Arial" w:cs="Arial"/>
          <w:sz w:val="24"/>
          <w:szCs w:val="24"/>
          <w:lang w:eastAsia="ja-JP"/>
        </w:rPr>
      </w:pPr>
      <w:r w:rsidRPr="003C587F">
        <w:rPr>
          <w:rFonts w:ascii="Arial" w:hAnsi="Arial" w:cs="Arial"/>
          <w:sz w:val="24"/>
          <w:szCs w:val="24"/>
          <w:lang w:eastAsia="ja-JP"/>
        </w:rPr>
        <w:t>VMAD-IWG agreed on the following action items.</w:t>
      </w:r>
    </w:p>
    <w:tbl>
      <w:tblPr>
        <w:tblStyle w:val="af2"/>
        <w:tblW w:w="0" w:type="auto"/>
        <w:tblLook w:val="04A0" w:firstRow="1" w:lastRow="0" w:firstColumn="1" w:lastColumn="0" w:noHBand="0" w:noVBand="1"/>
      </w:tblPr>
      <w:tblGrid>
        <w:gridCol w:w="2099"/>
        <w:gridCol w:w="7481"/>
      </w:tblGrid>
      <w:tr w:rsidR="003C587F" w:rsidRPr="003C587F" w14:paraId="519176F6" w14:textId="77777777" w:rsidTr="00E26B81">
        <w:trPr>
          <w:trHeight w:val="296"/>
        </w:trPr>
        <w:tc>
          <w:tcPr>
            <w:tcW w:w="2099" w:type="dxa"/>
            <w:tcBorders>
              <w:bottom w:val="double" w:sz="4" w:space="0" w:color="auto"/>
            </w:tcBorders>
          </w:tcPr>
          <w:p w14:paraId="7BB66403" w14:textId="77777777" w:rsidR="00D73DFC" w:rsidRPr="003C587F" w:rsidRDefault="00D73DFC" w:rsidP="00D73DFC">
            <w:pPr>
              <w:spacing w:line="259" w:lineRule="auto"/>
              <w:rPr>
                <w:rFonts w:ascii="Arial" w:hAnsi="Arial" w:cs="Arial"/>
                <w:sz w:val="24"/>
                <w:szCs w:val="24"/>
                <w:lang w:eastAsia="ja-JP"/>
              </w:rPr>
            </w:pPr>
            <w:r w:rsidRPr="003C587F">
              <w:rPr>
                <w:rFonts w:ascii="Arial" w:hAnsi="Arial" w:cs="Arial"/>
                <w:sz w:val="24"/>
                <w:szCs w:val="24"/>
                <w:lang w:eastAsia="ja-JP"/>
              </w:rPr>
              <w:t>Agenda item</w:t>
            </w:r>
          </w:p>
        </w:tc>
        <w:tc>
          <w:tcPr>
            <w:tcW w:w="7481" w:type="dxa"/>
            <w:tcBorders>
              <w:bottom w:val="double" w:sz="4" w:space="0" w:color="auto"/>
            </w:tcBorders>
          </w:tcPr>
          <w:p w14:paraId="1F27B683" w14:textId="77777777" w:rsidR="00D73DFC" w:rsidRPr="003C587F" w:rsidRDefault="00D73DFC" w:rsidP="00D73DFC">
            <w:pPr>
              <w:spacing w:line="259" w:lineRule="auto"/>
              <w:rPr>
                <w:rFonts w:ascii="Arial" w:hAnsi="Arial" w:cs="Arial"/>
                <w:sz w:val="24"/>
                <w:szCs w:val="24"/>
                <w:lang w:eastAsia="ja-JP"/>
              </w:rPr>
            </w:pPr>
            <w:r w:rsidRPr="003C587F">
              <w:rPr>
                <w:rFonts w:ascii="Arial" w:hAnsi="Arial" w:cs="Arial"/>
                <w:sz w:val="24"/>
                <w:szCs w:val="24"/>
                <w:lang w:eastAsia="ja-JP"/>
              </w:rPr>
              <w:t>Action items</w:t>
            </w:r>
          </w:p>
        </w:tc>
      </w:tr>
      <w:tr w:rsidR="003C587F" w:rsidRPr="003C587F" w14:paraId="2950E38C" w14:textId="77777777" w:rsidTr="00A02DEB">
        <w:trPr>
          <w:trHeight w:val="1197"/>
        </w:trPr>
        <w:tc>
          <w:tcPr>
            <w:tcW w:w="2099" w:type="dxa"/>
          </w:tcPr>
          <w:p w14:paraId="548D9E1F" w14:textId="1FC32E66" w:rsidR="00D73DFC" w:rsidRPr="003C587F" w:rsidRDefault="0011032D" w:rsidP="00D73DFC">
            <w:pPr>
              <w:spacing w:line="259" w:lineRule="auto"/>
              <w:rPr>
                <w:rFonts w:ascii="Arial" w:hAnsi="Arial" w:cs="Arial"/>
                <w:sz w:val="24"/>
                <w:szCs w:val="24"/>
                <w:lang w:eastAsia="ja-JP"/>
              </w:rPr>
            </w:pPr>
            <w:r w:rsidRPr="003C587F">
              <w:rPr>
                <w:rFonts w:ascii="Arial" w:hAnsi="Arial" w:cs="Arial"/>
                <w:sz w:val="24"/>
                <w:szCs w:val="24"/>
                <w:lang w:eastAsia="ja-JP"/>
              </w:rPr>
              <w:t>5</w:t>
            </w:r>
            <w:r w:rsidR="00D73DFC" w:rsidRPr="003C587F">
              <w:rPr>
                <w:rFonts w:ascii="Arial" w:hAnsi="Arial" w:cs="Arial"/>
                <w:sz w:val="24"/>
                <w:szCs w:val="24"/>
                <w:lang w:eastAsia="ja-JP"/>
              </w:rPr>
              <w:t xml:space="preserve">. </w:t>
            </w:r>
            <w:r w:rsidRPr="003C587F">
              <w:rPr>
                <w:rFonts w:ascii="Arial" w:hAnsi="Arial" w:cs="Arial"/>
                <w:sz w:val="24"/>
                <w:szCs w:val="24"/>
                <w:lang w:eastAsia="ja-JP"/>
              </w:rPr>
              <w:t>SG2b Compilation Document</w:t>
            </w:r>
            <w:r w:rsidR="00D73DFC" w:rsidRPr="003C587F">
              <w:rPr>
                <w:rFonts w:ascii="Arial" w:hAnsi="Arial" w:cs="Arial"/>
                <w:sz w:val="24"/>
                <w:szCs w:val="24"/>
                <w:lang w:eastAsia="ja-JP"/>
              </w:rPr>
              <w:t xml:space="preserve"> </w:t>
            </w:r>
          </w:p>
          <w:p w14:paraId="6CD78EE0" w14:textId="15898220" w:rsidR="00D73DFC" w:rsidRPr="003C587F" w:rsidRDefault="00D73DFC" w:rsidP="00D73DFC">
            <w:pPr>
              <w:spacing w:line="259" w:lineRule="auto"/>
              <w:rPr>
                <w:rFonts w:ascii="Arial" w:hAnsi="Arial" w:cs="Arial"/>
                <w:lang w:eastAsia="ja-JP"/>
              </w:rPr>
            </w:pPr>
            <w:r w:rsidRPr="003C587F">
              <w:rPr>
                <w:rFonts w:ascii="Arial" w:hAnsi="Arial" w:cs="Arial"/>
                <w:lang w:eastAsia="ja-JP"/>
              </w:rPr>
              <w:t>VMAD-08-0</w:t>
            </w:r>
            <w:r w:rsidR="0011032D" w:rsidRPr="003C587F">
              <w:rPr>
                <w:rFonts w:ascii="Arial" w:hAnsi="Arial" w:cs="Arial"/>
                <w:lang w:eastAsia="ja-JP"/>
              </w:rPr>
              <w:t>7-rev.1</w:t>
            </w:r>
          </w:p>
        </w:tc>
        <w:tc>
          <w:tcPr>
            <w:tcW w:w="7481" w:type="dxa"/>
          </w:tcPr>
          <w:p w14:paraId="54570468" w14:textId="082E82CC" w:rsidR="00D73DFC" w:rsidRPr="003C587F" w:rsidRDefault="00D73DFC" w:rsidP="00995F98">
            <w:pPr>
              <w:spacing w:line="259" w:lineRule="auto"/>
              <w:jc w:val="both"/>
              <w:rPr>
                <w:rFonts w:ascii="Arial" w:hAnsi="Arial" w:cs="Arial"/>
                <w:sz w:val="24"/>
                <w:szCs w:val="24"/>
                <w:lang w:eastAsia="ja-JP"/>
              </w:rPr>
            </w:pPr>
            <w:r w:rsidRPr="003C587F">
              <w:rPr>
                <w:rFonts w:ascii="Arial" w:hAnsi="Arial" w:cs="Arial"/>
                <w:b/>
                <w:sz w:val="24"/>
                <w:szCs w:val="24"/>
                <w:lang w:eastAsia="ja-JP"/>
              </w:rPr>
              <w:t xml:space="preserve">Action item </w:t>
            </w:r>
            <w:r w:rsidRPr="003C587F">
              <w:rPr>
                <w:rFonts w:ascii="Arial" w:hAnsi="Arial" w:cs="Arial" w:hint="eastAsia"/>
                <w:b/>
                <w:sz w:val="24"/>
                <w:szCs w:val="24"/>
                <w:lang w:eastAsia="ja-JP"/>
              </w:rPr>
              <w:t>1</w:t>
            </w:r>
            <w:r w:rsidRPr="003C587F">
              <w:rPr>
                <w:rFonts w:ascii="Arial" w:hAnsi="Arial" w:cs="Arial"/>
                <w:b/>
                <w:sz w:val="24"/>
                <w:szCs w:val="24"/>
                <w:lang w:eastAsia="ja-JP"/>
              </w:rPr>
              <w:t>:</w:t>
            </w:r>
            <w:r w:rsidRPr="003C587F">
              <w:rPr>
                <w:rFonts w:ascii="Arial" w:hAnsi="Arial" w:cs="Arial"/>
                <w:sz w:val="24"/>
                <w:szCs w:val="24"/>
                <w:lang w:eastAsia="ja-JP"/>
              </w:rPr>
              <w:t xml:space="preserve"> SG</w:t>
            </w:r>
            <w:r w:rsidR="001B5944" w:rsidRPr="003C587F">
              <w:rPr>
                <w:rFonts w:ascii="Arial" w:hAnsi="Arial" w:cs="Arial"/>
                <w:sz w:val="24"/>
                <w:szCs w:val="24"/>
                <w:lang w:eastAsia="ja-JP"/>
              </w:rPr>
              <w:t>2b</w:t>
            </w:r>
            <w:r w:rsidRPr="003C587F">
              <w:rPr>
                <w:rFonts w:ascii="Arial" w:hAnsi="Arial" w:cs="Arial"/>
                <w:sz w:val="24"/>
                <w:szCs w:val="24"/>
                <w:lang w:eastAsia="ja-JP"/>
              </w:rPr>
              <w:t xml:space="preserve"> will </w:t>
            </w:r>
            <w:r w:rsidR="00111689" w:rsidRPr="003C587F">
              <w:rPr>
                <w:rFonts w:ascii="Arial" w:hAnsi="Arial" w:cs="Arial"/>
                <w:sz w:val="24"/>
                <w:szCs w:val="24"/>
                <w:lang w:eastAsia="ja-JP"/>
              </w:rPr>
              <w:t xml:space="preserve">resume </w:t>
            </w:r>
            <w:r w:rsidR="00995F98" w:rsidRPr="003C587F">
              <w:rPr>
                <w:rFonts w:ascii="Arial" w:hAnsi="Arial" w:cs="Arial"/>
                <w:sz w:val="24"/>
                <w:szCs w:val="24"/>
                <w:lang w:eastAsia="ja-JP"/>
              </w:rPr>
              <w:t>its</w:t>
            </w:r>
            <w:r w:rsidR="00111689" w:rsidRPr="003C587F">
              <w:rPr>
                <w:rFonts w:ascii="Arial" w:hAnsi="Arial" w:cs="Arial"/>
                <w:sz w:val="24"/>
                <w:szCs w:val="24"/>
                <w:lang w:eastAsia="ja-JP"/>
              </w:rPr>
              <w:t xml:space="preserve"> activities in late August and further elaborate Compilation Document. </w:t>
            </w:r>
            <w:r w:rsidR="00995F98" w:rsidRPr="003C587F">
              <w:rPr>
                <w:rFonts w:ascii="Arial" w:hAnsi="Arial" w:cs="Arial"/>
                <w:sz w:val="24"/>
                <w:szCs w:val="24"/>
                <w:lang w:eastAsia="ja-JP"/>
              </w:rPr>
              <w:t>(Co-chair mentioned the necessity to advance the date of the next SG2b meeting</w:t>
            </w:r>
            <w:r w:rsidR="00EC3643" w:rsidRPr="003C587F">
              <w:rPr>
                <w:rFonts w:ascii="Arial" w:hAnsi="Arial" w:cs="Arial"/>
                <w:sz w:val="24"/>
                <w:szCs w:val="24"/>
                <w:lang w:eastAsia="ja-JP"/>
              </w:rPr>
              <w:t>.)</w:t>
            </w:r>
            <w:r w:rsidR="00995F98" w:rsidRPr="003C587F">
              <w:rPr>
                <w:rFonts w:ascii="Arial" w:hAnsi="Arial" w:cs="Arial"/>
                <w:sz w:val="24"/>
                <w:szCs w:val="24"/>
                <w:lang w:eastAsia="ja-JP"/>
              </w:rPr>
              <w:t xml:space="preserve"> </w:t>
            </w:r>
          </w:p>
        </w:tc>
      </w:tr>
      <w:tr w:rsidR="003C587F" w:rsidRPr="003C587F" w14:paraId="779C71C0" w14:textId="77777777" w:rsidTr="00D06ECB">
        <w:trPr>
          <w:trHeight w:val="5964"/>
        </w:trPr>
        <w:tc>
          <w:tcPr>
            <w:tcW w:w="2099" w:type="dxa"/>
          </w:tcPr>
          <w:p w14:paraId="1F363C91" w14:textId="5E482570" w:rsidR="00D73DFC" w:rsidRPr="003C587F" w:rsidRDefault="0011032D" w:rsidP="00D73DFC">
            <w:pPr>
              <w:spacing w:line="259" w:lineRule="auto"/>
              <w:rPr>
                <w:rFonts w:ascii="Arial" w:hAnsi="Arial" w:cs="Arial"/>
                <w:sz w:val="24"/>
                <w:szCs w:val="24"/>
                <w:lang w:eastAsia="ja-JP"/>
              </w:rPr>
            </w:pPr>
            <w:r w:rsidRPr="003C587F">
              <w:rPr>
                <w:rFonts w:ascii="Arial" w:hAnsi="Arial" w:cs="Arial"/>
                <w:sz w:val="24"/>
                <w:szCs w:val="24"/>
                <w:lang w:eastAsia="ja-JP"/>
              </w:rPr>
              <w:t>6</w:t>
            </w:r>
            <w:r w:rsidR="00D73DFC" w:rsidRPr="003C587F">
              <w:rPr>
                <w:rFonts w:ascii="Arial" w:hAnsi="Arial" w:cs="Arial"/>
                <w:sz w:val="24"/>
                <w:szCs w:val="24"/>
                <w:lang w:eastAsia="ja-JP"/>
              </w:rPr>
              <w:t xml:space="preserve">. </w:t>
            </w:r>
            <w:r w:rsidRPr="003C587F">
              <w:rPr>
                <w:rFonts w:ascii="Arial" w:hAnsi="Arial" w:cs="Arial"/>
                <w:sz w:val="24"/>
                <w:szCs w:val="24"/>
                <w:lang w:eastAsia="ja-JP"/>
              </w:rPr>
              <w:t>Interaction between New Assessment Test Methods</w:t>
            </w:r>
          </w:p>
          <w:p w14:paraId="1F194A38" w14:textId="77777777" w:rsidR="00503379" w:rsidRPr="003C587F" w:rsidRDefault="00503379" w:rsidP="00D73DFC">
            <w:pPr>
              <w:spacing w:line="259" w:lineRule="auto"/>
              <w:rPr>
                <w:rFonts w:ascii="Arial" w:hAnsi="Arial" w:cs="Arial"/>
                <w:sz w:val="24"/>
                <w:szCs w:val="24"/>
                <w:lang w:eastAsia="ja-JP"/>
              </w:rPr>
            </w:pPr>
          </w:p>
          <w:p w14:paraId="7EBE3DD2" w14:textId="55CA8705" w:rsidR="00D73DFC" w:rsidRPr="003C587F" w:rsidRDefault="00D73DFC" w:rsidP="00503379">
            <w:pPr>
              <w:spacing w:line="259" w:lineRule="auto"/>
              <w:rPr>
                <w:rFonts w:ascii="Arial" w:hAnsi="Arial" w:cs="Arial"/>
                <w:sz w:val="24"/>
                <w:szCs w:val="24"/>
                <w:lang w:eastAsia="ja-JP"/>
              </w:rPr>
            </w:pPr>
            <w:r w:rsidRPr="003C587F">
              <w:rPr>
                <w:rFonts w:ascii="Arial" w:hAnsi="Arial" w:cs="Arial"/>
                <w:sz w:val="24"/>
                <w:szCs w:val="24"/>
                <w:lang w:eastAsia="ja-JP"/>
              </w:rPr>
              <w:t>VMAD-08-0</w:t>
            </w:r>
            <w:r w:rsidR="00503379" w:rsidRPr="003C587F">
              <w:rPr>
                <w:rFonts w:ascii="Arial" w:hAnsi="Arial" w:cs="Arial"/>
                <w:sz w:val="24"/>
                <w:szCs w:val="24"/>
                <w:lang w:eastAsia="ja-JP"/>
              </w:rPr>
              <w:t>3</w:t>
            </w:r>
          </w:p>
        </w:tc>
        <w:tc>
          <w:tcPr>
            <w:tcW w:w="7481" w:type="dxa"/>
            <w:vAlign w:val="center"/>
          </w:tcPr>
          <w:p w14:paraId="63569580" w14:textId="0813891D" w:rsidR="00D73DFC" w:rsidRPr="003C587F" w:rsidRDefault="00D73DFC" w:rsidP="00D73DFC">
            <w:pPr>
              <w:spacing w:line="259" w:lineRule="auto"/>
              <w:rPr>
                <w:rFonts w:ascii="Arial" w:hAnsi="Arial" w:cs="Arial"/>
                <w:sz w:val="24"/>
                <w:szCs w:val="24"/>
                <w:lang w:eastAsia="ja-JP"/>
              </w:rPr>
            </w:pPr>
            <w:r w:rsidRPr="003C587F">
              <w:rPr>
                <w:rFonts w:ascii="Arial" w:hAnsi="Arial" w:cs="Arial"/>
                <w:b/>
                <w:sz w:val="24"/>
                <w:szCs w:val="24"/>
                <w:lang w:eastAsia="ja-JP"/>
              </w:rPr>
              <w:t xml:space="preserve">Agreement 2: </w:t>
            </w:r>
            <w:r w:rsidR="004D04CD" w:rsidRPr="003C587F">
              <w:rPr>
                <w:rFonts w:ascii="Arial" w:hAnsi="Arial" w:cs="Arial"/>
                <w:sz w:val="24"/>
                <w:szCs w:val="24"/>
                <w:lang w:eastAsia="ja-JP"/>
              </w:rPr>
              <w:t>The</w:t>
            </w:r>
            <w:r w:rsidR="00E83F01" w:rsidRPr="003C587F">
              <w:rPr>
                <w:rFonts w:ascii="Arial" w:hAnsi="Arial" w:cs="Arial"/>
                <w:sz w:val="24"/>
                <w:szCs w:val="24"/>
                <w:lang w:eastAsia="ja-JP"/>
              </w:rPr>
              <w:t xml:space="preserve"> following comments/ questions raised </w:t>
            </w:r>
            <w:r w:rsidR="004D04CD" w:rsidRPr="003C587F">
              <w:rPr>
                <w:rFonts w:ascii="Arial" w:hAnsi="Arial" w:cs="Arial"/>
                <w:sz w:val="24"/>
                <w:szCs w:val="24"/>
                <w:lang w:eastAsia="ja-JP"/>
              </w:rPr>
              <w:t>during the meeting will be considered by CLEPA-led voluntary group and SGs(*1)</w:t>
            </w:r>
            <w:r w:rsidR="00E83F01" w:rsidRPr="003C587F">
              <w:rPr>
                <w:rFonts w:ascii="Arial" w:hAnsi="Arial" w:cs="Arial"/>
                <w:sz w:val="24"/>
                <w:szCs w:val="24"/>
                <w:lang w:eastAsia="ja-JP"/>
              </w:rPr>
              <w:t>.</w:t>
            </w:r>
          </w:p>
          <w:p w14:paraId="39A87ECB" w14:textId="2D82BD30" w:rsidR="004D04CD" w:rsidRPr="003C587F" w:rsidRDefault="00D4085A" w:rsidP="00D4085A">
            <w:pPr>
              <w:rPr>
                <w:rFonts w:ascii="Arial" w:hAnsi="Arial" w:cs="Arial"/>
                <w:lang w:eastAsia="ja-JP"/>
              </w:rPr>
            </w:pPr>
            <w:r w:rsidRPr="003C587F">
              <w:rPr>
                <w:rFonts w:ascii="Arial" w:hAnsi="Arial" w:cs="Arial"/>
                <w:lang w:eastAsia="ja-JP"/>
              </w:rPr>
              <w:t xml:space="preserve">- </w:t>
            </w:r>
            <w:r w:rsidR="004D04CD" w:rsidRPr="003C587F">
              <w:rPr>
                <w:rFonts w:ascii="Arial" w:hAnsi="Arial" w:cs="Arial"/>
                <w:lang w:eastAsia="ja-JP"/>
              </w:rPr>
              <w:t>The interaction between the pillars and functional requirement should be considered (*2).</w:t>
            </w:r>
          </w:p>
          <w:p w14:paraId="53F6D32B" w14:textId="10151627" w:rsidR="00D4085A" w:rsidRPr="003C587F" w:rsidRDefault="004D04CD" w:rsidP="00D4085A">
            <w:pPr>
              <w:rPr>
                <w:rFonts w:ascii="Arial" w:hAnsi="Arial" w:cs="Arial"/>
                <w:lang w:eastAsia="ja-JP"/>
              </w:rPr>
            </w:pPr>
            <w:r w:rsidRPr="003C587F">
              <w:rPr>
                <w:rFonts w:ascii="Arial" w:hAnsi="Arial" w:cs="Arial"/>
                <w:lang w:eastAsia="ja-JP"/>
              </w:rPr>
              <w:t xml:space="preserve">- </w:t>
            </w:r>
            <w:r w:rsidR="00D4085A" w:rsidRPr="003C587F">
              <w:rPr>
                <w:rFonts w:ascii="Arial" w:hAnsi="Arial" w:cs="Arial"/>
                <w:lang w:eastAsia="ja-JP"/>
              </w:rPr>
              <w:t>Should elaborate on what 'expert scenarios' are.</w:t>
            </w:r>
          </w:p>
          <w:p w14:paraId="3F0FF515" w14:textId="77777777" w:rsidR="00D4085A" w:rsidRPr="003C587F" w:rsidRDefault="00D4085A" w:rsidP="00D4085A">
            <w:pPr>
              <w:rPr>
                <w:rFonts w:ascii="Arial" w:hAnsi="Arial" w:cs="Arial"/>
                <w:lang w:eastAsia="ja-JP"/>
              </w:rPr>
            </w:pPr>
            <w:r w:rsidRPr="003C587F">
              <w:rPr>
                <w:rFonts w:ascii="Arial" w:hAnsi="Arial" w:cs="Arial"/>
                <w:lang w:eastAsia="ja-JP"/>
              </w:rPr>
              <w:t xml:space="preserve">- Need to describe in more detail how one assessment method could support another - especially when there may be a failure case. (failure in test track test can be further evaluated through virtual tests) </w:t>
            </w:r>
          </w:p>
          <w:p w14:paraId="623A0603" w14:textId="77777777" w:rsidR="00D4085A" w:rsidRPr="003C587F" w:rsidRDefault="00D4085A" w:rsidP="00D4085A">
            <w:pPr>
              <w:rPr>
                <w:rFonts w:ascii="Arial" w:hAnsi="Arial" w:cs="Arial"/>
                <w:lang w:eastAsia="ja-JP"/>
              </w:rPr>
            </w:pPr>
            <w:r w:rsidRPr="003C587F">
              <w:rPr>
                <w:rFonts w:ascii="Arial" w:hAnsi="Arial" w:cs="Arial"/>
                <w:lang w:eastAsia="ja-JP"/>
              </w:rPr>
              <w:t xml:space="preserve">- Should be more specific about the test method order (which may have an impact on the order of functional requirements being assessed). </w:t>
            </w:r>
          </w:p>
          <w:p w14:paraId="670583B2" w14:textId="77777777" w:rsidR="00D4085A" w:rsidRPr="003C587F" w:rsidRDefault="00D4085A" w:rsidP="00D4085A">
            <w:pPr>
              <w:rPr>
                <w:rFonts w:ascii="Arial" w:hAnsi="Arial" w:cs="Arial"/>
                <w:lang w:eastAsia="ja-JP"/>
              </w:rPr>
            </w:pPr>
            <w:r w:rsidRPr="003C587F">
              <w:rPr>
                <w:rFonts w:ascii="Arial" w:hAnsi="Arial" w:cs="Arial"/>
                <w:lang w:eastAsia="ja-JP"/>
              </w:rPr>
              <w:t xml:space="preserve">- Should further elaborate the overall purpose of the NATM. </w:t>
            </w:r>
          </w:p>
          <w:p w14:paraId="599A1F00" w14:textId="77777777" w:rsidR="00D4085A" w:rsidRPr="003C587F" w:rsidRDefault="00D4085A" w:rsidP="00D4085A">
            <w:pPr>
              <w:rPr>
                <w:rFonts w:ascii="Arial" w:hAnsi="Arial" w:cs="Arial"/>
                <w:lang w:eastAsia="ja-JP"/>
              </w:rPr>
            </w:pPr>
            <w:r w:rsidRPr="003C587F">
              <w:rPr>
                <w:rFonts w:ascii="Arial" w:hAnsi="Arial" w:cs="Arial"/>
                <w:lang w:eastAsia="ja-JP"/>
              </w:rPr>
              <w:t xml:space="preserve">- Should be clearer that if a functional requirement is fully assessed by a specific test method, then there is no need to reassess by another method. </w:t>
            </w:r>
          </w:p>
          <w:p w14:paraId="08A42CF4" w14:textId="77777777" w:rsidR="00D4085A" w:rsidRPr="003C587F" w:rsidRDefault="00D4085A" w:rsidP="00D4085A">
            <w:pPr>
              <w:rPr>
                <w:rFonts w:ascii="Arial" w:hAnsi="Arial" w:cs="Arial"/>
                <w:lang w:eastAsia="ja-JP"/>
              </w:rPr>
            </w:pPr>
            <w:r w:rsidRPr="003C587F">
              <w:rPr>
                <w:rFonts w:ascii="Arial" w:hAnsi="Arial" w:cs="Arial"/>
                <w:lang w:eastAsia="ja-JP"/>
              </w:rPr>
              <w:t xml:space="preserve">- In-use monitoring data could also include more positive data - related to accidents avoided etc. currently it references data related to near misses and critical situations. Positive data could be useful to support public acceptance of ADS (Dutch Safety Council presentation @GRVA) </w:t>
            </w:r>
          </w:p>
          <w:p w14:paraId="3A29FB5A" w14:textId="11C40A7F" w:rsidR="00D73DFC" w:rsidRPr="003C587F" w:rsidRDefault="00D4085A" w:rsidP="00D73DFC">
            <w:pPr>
              <w:spacing w:line="259" w:lineRule="auto"/>
              <w:rPr>
                <w:rFonts w:ascii="Arial" w:hAnsi="Arial" w:cs="Arial"/>
                <w:lang w:eastAsia="ja-JP"/>
              </w:rPr>
            </w:pPr>
            <w:r w:rsidRPr="003C587F">
              <w:rPr>
                <w:rFonts w:ascii="Arial" w:hAnsi="Arial" w:cs="Arial"/>
                <w:lang w:eastAsia="ja-JP"/>
              </w:rPr>
              <w:t>- It would be beneficial to set a clear minimum performance for the aggregated results provided by the test methods.</w:t>
            </w:r>
          </w:p>
        </w:tc>
      </w:tr>
      <w:tr w:rsidR="003C587F" w:rsidRPr="003C587F" w14:paraId="09CCE97E" w14:textId="77777777" w:rsidTr="00E54F99">
        <w:trPr>
          <w:trHeight w:val="1550"/>
        </w:trPr>
        <w:tc>
          <w:tcPr>
            <w:tcW w:w="2099" w:type="dxa"/>
          </w:tcPr>
          <w:p w14:paraId="2FFBCF17" w14:textId="77777777" w:rsidR="00D73DFC" w:rsidRPr="003C587F" w:rsidRDefault="00A02DEB" w:rsidP="00E54F99">
            <w:pPr>
              <w:spacing w:line="259" w:lineRule="auto"/>
              <w:rPr>
                <w:rFonts w:ascii="Arial" w:hAnsi="Arial" w:cs="Arial"/>
                <w:sz w:val="24"/>
                <w:szCs w:val="24"/>
                <w:lang w:eastAsia="ja-JP"/>
              </w:rPr>
            </w:pPr>
            <w:bookmarkStart w:id="0" w:name="_GoBack"/>
            <w:bookmarkEnd w:id="0"/>
            <w:r w:rsidRPr="003C587F">
              <w:rPr>
                <w:rFonts w:ascii="Arial" w:hAnsi="Arial" w:cs="Arial"/>
                <w:sz w:val="24"/>
                <w:szCs w:val="24"/>
                <w:lang w:eastAsia="ja-JP"/>
              </w:rPr>
              <w:lastRenderedPageBreak/>
              <w:t>8</w:t>
            </w:r>
            <w:r w:rsidR="00D73DFC" w:rsidRPr="003C587F">
              <w:rPr>
                <w:rFonts w:ascii="Arial" w:hAnsi="Arial" w:cs="Arial"/>
                <w:sz w:val="24"/>
                <w:szCs w:val="24"/>
                <w:lang w:eastAsia="ja-JP"/>
              </w:rPr>
              <w:t>．</w:t>
            </w:r>
            <w:r w:rsidR="00E54F99" w:rsidRPr="003C587F">
              <w:rPr>
                <w:rFonts w:ascii="Arial" w:hAnsi="Arial" w:cs="Arial" w:hint="eastAsia"/>
                <w:sz w:val="24"/>
                <w:szCs w:val="24"/>
                <w:lang w:eastAsia="ja-JP"/>
              </w:rPr>
              <w:t>FRAV and VMAD document consistency</w:t>
            </w:r>
          </w:p>
          <w:p w14:paraId="47C4CC95" w14:textId="67ECB15A" w:rsidR="00E54F99" w:rsidRPr="003C587F" w:rsidRDefault="00E54F99" w:rsidP="00E54F99">
            <w:pPr>
              <w:spacing w:line="259" w:lineRule="auto"/>
              <w:rPr>
                <w:rFonts w:ascii="Arial" w:hAnsi="Arial" w:cs="Arial"/>
                <w:sz w:val="24"/>
                <w:szCs w:val="24"/>
                <w:lang w:eastAsia="ja-JP"/>
              </w:rPr>
            </w:pPr>
            <w:r w:rsidRPr="003C587F">
              <w:rPr>
                <w:rFonts w:ascii="Arial" w:hAnsi="Arial" w:cs="Arial"/>
                <w:sz w:val="24"/>
                <w:szCs w:val="24"/>
                <w:lang w:eastAsia="ja-JP"/>
              </w:rPr>
              <w:t>VMAD-09-03</w:t>
            </w:r>
          </w:p>
        </w:tc>
        <w:tc>
          <w:tcPr>
            <w:tcW w:w="7481" w:type="dxa"/>
            <w:vAlign w:val="center"/>
          </w:tcPr>
          <w:p w14:paraId="63E95774" w14:textId="6317F8E0" w:rsidR="00570A9E" w:rsidRPr="003C587F" w:rsidRDefault="00E54F99" w:rsidP="00E54F99">
            <w:pPr>
              <w:spacing w:line="259" w:lineRule="auto"/>
              <w:rPr>
                <w:rFonts w:ascii="Arial" w:hAnsi="Arial" w:cs="Arial"/>
                <w:sz w:val="24"/>
                <w:szCs w:val="24"/>
                <w:lang w:eastAsia="ja-JP"/>
              </w:rPr>
            </w:pPr>
            <w:r w:rsidRPr="003C587F">
              <w:rPr>
                <w:rFonts w:ascii="Arial" w:hAnsi="Arial" w:cs="Arial"/>
                <w:b/>
                <w:sz w:val="24"/>
                <w:szCs w:val="24"/>
                <w:lang w:eastAsia="ja-JP"/>
              </w:rPr>
              <w:t xml:space="preserve">Common observation: </w:t>
            </w:r>
            <w:r w:rsidRPr="003C587F">
              <w:rPr>
                <w:rFonts w:ascii="Arial" w:hAnsi="Arial" w:cs="Arial"/>
                <w:sz w:val="24"/>
                <w:szCs w:val="24"/>
                <w:lang w:eastAsia="ja-JP"/>
              </w:rPr>
              <w:t>Only f. “System safety” and d. “OEDR” are mentioned for VMAD IWG task in the Framework document. However, it can be understood that item f. can cover all necessary elements for VMAD IWG including HMI.</w:t>
            </w:r>
          </w:p>
        </w:tc>
      </w:tr>
      <w:tr w:rsidR="00B54C5C" w:rsidRPr="003C587F" w14:paraId="6E0BF4DC" w14:textId="77777777" w:rsidTr="00B54C5C">
        <w:trPr>
          <w:trHeight w:val="2825"/>
        </w:trPr>
        <w:tc>
          <w:tcPr>
            <w:tcW w:w="2099" w:type="dxa"/>
          </w:tcPr>
          <w:p w14:paraId="5195430F" w14:textId="1A500766" w:rsidR="00A02DEB" w:rsidRPr="003C587F" w:rsidRDefault="00E54F99" w:rsidP="00D73DFC">
            <w:pPr>
              <w:rPr>
                <w:rFonts w:ascii="Arial" w:hAnsi="Arial" w:cs="Arial"/>
                <w:sz w:val="24"/>
                <w:szCs w:val="24"/>
                <w:lang w:eastAsia="ja-JP"/>
              </w:rPr>
            </w:pPr>
            <w:r w:rsidRPr="003C587F">
              <w:rPr>
                <w:rFonts w:ascii="Arial" w:hAnsi="Arial" w:cs="Arial"/>
                <w:sz w:val="24"/>
                <w:szCs w:val="24"/>
                <w:lang w:eastAsia="ja-JP"/>
              </w:rPr>
              <w:t>10. Future meeting</w:t>
            </w:r>
          </w:p>
        </w:tc>
        <w:tc>
          <w:tcPr>
            <w:tcW w:w="7481" w:type="dxa"/>
            <w:vAlign w:val="center"/>
          </w:tcPr>
          <w:p w14:paraId="66C55062" w14:textId="77777777" w:rsidR="00A02DEB" w:rsidRPr="003C587F" w:rsidRDefault="00AF5342" w:rsidP="00D73DFC">
            <w:pPr>
              <w:rPr>
                <w:rFonts w:ascii="Arial" w:hAnsi="Arial" w:cs="Arial"/>
                <w:sz w:val="24"/>
                <w:szCs w:val="24"/>
                <w:lang w:eastAsia="ja-JP"/>
              </w:rPr>
            </w:pPr>
            <w:r w:rsidRPr="003C587F">
              <w:rPr>
                <w:rFonts w:ascii="Arial" w:hAnsi="Arial" w:cs="Arial"/>
                <w:sz w:val="24"/>
                <w:szCs w:val="24"/>
                <w:lang w:eastAsia="ja-JP"/>
              </w:rPr>
              <w:t>- August 7 (Friday): the 10</w:t>
            </w:r>
            <w:r w:rsidRPr="003C587F">
              <w:rPr>
                <w:rFonts w:ascii="Arial" w:hAnsi="Arial" w:cs="Arial"/>
                <w:sz w:val="24"/>
                <w:szCs w:val="24"/>
                <w:vertAlign w:val="superscript"/>
                <w:lang w:eastAsia="ja-JP"/>
              </w:rPr>
              <w:t>th</w:t>
            </w:r>
            <w:r w:rsidRPr="003C587F">
              <w:rPr>
                <w:rFonts w:ascii="Arial" w:hAnsi="Arial" w:cs="Arial"/>
                <w:sz w:val="24"/>
                <w:szCs w:val="24"/>
                <w:lang w:eastAsia="ja-JP"/>
              </w:rPr>
              <w:t xml:space="preserve"> VMAD IWG web-conference focusing on “Scenario”</w:t>
            </w:r>
          </w:p>
          <w:p w14:paraId="68C44CCC" w14:textId="77777777" w:rsidR="00AF5342" w:rsidRPr="003C587F" w:rsidRDefault="00AF5342" w:rsidP="00D73DFC">
            <w:pPr>
              <w:rPr>
                <w:rFonts w:ascii="Arial" w:hAnsi="Arial" w:cs="Arial"/>
                <w:sz w:val="24"/>
                <w:szCs w:val="24"/>
                <w:lang w:eastAsia="ja-JP"/>
              </w:rPr>
            </w:pPr>
            <w:r w:rsidRPr="003C587F">
              <w:rPr>
                <w:rFonts w:ascii="Arial" w:hAnsi="Arial" w:cs="Arial"/>
                <w:sz w:val="24"/>
                <w:szCs w:val="24"/>
                <w:lang w:eastAsia="ja-JP"/>
              </w:rPr>
              <w:t>- August 28 (Friday): the 11</w:t>
            </w:r>
            <w:r w:rsidRPr="003C587F">
              <w:rPr>
                <w:rFonts w:ascii="Arial" w:hAnsi="Arial" w:cs="Arial"/>
                <w:sz w:val="24"/>
                <w:szCs w:val="24"/>
                <w:vertAlign w:val="superscript"/>
                <w:lang w:eastAsia="ja-JP"/>
              </w:rPr>
              <w:t>th</w:t>
            </w:r>
            <w:r w:rsidRPr="003C587F">
              <w:rPr>
                <w:rFonts w:ascii="Arial" w:hAnsi="Arial" w:cs="Arial"/>
                <w:sz w:val="24"/>
                <w:szCs w:val="24"/>
                <w:lang w:eastAsia="ja-JP"/>
              </w:rPr>
              <w:t xml:space="preserve"> VMAD IWG web-conference focusing on “Virtual testing”</w:t>
            </w:r>
          </w:p>
          <w:p w14:paraId="38173978" w14:textId="77777777" w:rsidR="00AF5342" w:rsidRPr="003C587F" w:rsidRDefault="00AF5342" w:rsidP="00D73DFC">
            <w:pPr>
              <w:rPr>
                <w:rFonts w:ascii="Arial" w:hAnsi="Arial" w:cs="Arial"/>
                <w:sz w:val="24"/>
                <w:szCs w:val="24"/>
                <w:lang w:eastAsia="ja-JP"/>
              </w:rPr>
            </w:pPr>
            <w:r w:rsidRPr="003C587F">
              <w:rPr>
                <w:rFonts w:ascii="Arial" w:hAnsi="Arial" w:cs="Arial"/>
                <w:sz w:val="24"/>
                <w:szCs w:val="24"/>
                <w:lang w:eastAsia="ja-JP"/>
              </w:rPr>
              <w:t>- September 9</w:t>
            </w:r>
            <w:r w:rsidR="00B54C5C" w:rsidRPr="003C587F">
              <w:rPr>
                <w:rFonts w:ascii="Arial" w:hAnsi="Arial" w:cs="Arial"/>
                <w:sz w:val="24"/>
                <w:szCs w:val="24"/>
                <w:lang w:eastAsia="ja-JP"/>
              </w:rPr>
              <w:t xml:space="preserve"> (Wednesday) and 10 (Thursday): the 12</w:t>
            </w:r>
            <w:r w:rsidR="00B54C5C" w:rsidRPr="003C587F">
              <w:rPr>
                <w:rFonts w:ascii="Arial" w:hAnsi="Arial" w:cs="Arial"/>
                <w:sz w:val="24"/>
                <w:szCs w:val="24"/>
                <w:vertAlign w:val="superscript"/>
                <w:lang w:eastAsia="ja-JP"/>
              </w:rPr>
              <w:t>th</w:t>
            </w:r>
            <w:r w:rsidR="00B54C5C" w:rsidRPr="003C587F">
              <w:rPr>
                <w:rFonts w:ascii="Arial" w:hAnsi="Arial" w:cs="Arial"/>
                <w:sz w:val="24"/>
                <w:szCs w:val="24"/>
                <w:lang w:eastAsia="ja-JP"/>
              </w:rPr>
              <w:t xml:space="preserve"> VMAD IWG web-conference focusing on “Track testing, Real-world testing, Audit, and NATM Integration”</w:t>
            </w:r>
          </w:p>
          <w:p w14:paraId="663A84F7" w14:textId="6CF4FD14" w:rsidR="00B54C5C" w:rsidRPr="003C587F" w:rsidRDefault="00B54C5C" w:rsidP="00D73DFC">
            <w:pPr>
              <w:rPr>
                <w:rFonts w:ascii="Arial" w:hAnsi="Arial" w:cs="Arial"/>
                <w:sz w:val="24"/>
                <w:szCs w:val="24"/>
                <w:lang w:eastAsia="ja-JP"/>
              </w:rPr>
            </w:pPr>
            <w:r w:rsidRPr="003C587F">
              <w:rPr>
                <w:rFonts w:ascii="Arial" w:hAnsi="Arial" w:cs="Arial"/>
                <w:sz w:val="24"/>
                <w:szCs w:val="24"/>
                <w:lang w:eastAsia="ja-JP"/>
              </w:rPr>
              <w:t>- October 9 (Friday): the 13</w:t>
            </w:r>
            <w:r w:rsidRPr="003C587F">
              <w:rPr>
                <w:rFonts w:ascii="Arial" w:hAnsi="Arial" w:cs="Arial"/>
                <w:sz w:val="24"/>
                <w:szCs w:val="24"/>
                <w:vertAlign w:val="superscript"/>
                <w:lang w:eastAsia="ja-JP"/>
              </w:rPr>
              <w:t>th</w:t>
            </w:r>
            <w:r w:rsidRPr="003C587F">
              <w:rPr>
                <w:rFonts w:ascii="Arial" w:hAnsi="Arial" w:cs="Arial"/>
                <w:sz w:val="24"/>
                <w:szCs w:val="24"/>
                <w:lang w:eastAsia="ja-JP"/>
              </w:rPr>
              <w:t xml:space="preserve"> VMAD IWG web-conference for Master Document Update</w:t>
            </w:r>
          </w:p>
        </w:tc>
      </w:tr>
    </w:tbl>
    <w:p w14:paraId="5676C865" w14:textId="6773FEC5" w:rsidR="00602A58" w:rsidRPr="003C587F" w:rsidRDefault="00602A58" w:rsidP="00D73DFC">
      <w:pPr>
        <w:spacing w:after="0"/>
        <w:rPr>
          <w:rFonts w:ascii="Arial" w:hAnsi="Arial" w:cs="Arial"/>
          <w:sz w:val="24"/>
          <w:szCs w:val="24"/>
          <w:lang w:eastAsia="ja-JP"/>
        </w:rPr>
      </w:pPr>
    </w:p>
    <w:p w14:paraId="6801ABEC" w14:textId="60A1744A" w:rsidR="00EC3643" w:rsidRPr="003C587F" w:rsidRDefault="00EC3643" w:rsidP="00D73DFC">
      <w:pPr>
        <w:spacing w:after="0"/>
        <w:rPr>
          <w:rFonts w:ascii="Arial" w:hAnsi="Arial" w:cs="Arial"/>
          <w:sz w:val="24"/>
          <w:szCs w:val="24"/>
          <w:lang w:eastAsia="ja-JP"/>
        </w:rPr>
      </w:pPr>
      <w:r w:rsidRPr="003C587F">
        <w:rPr>
          <w:rFonts w:ascii="Arial" w:hAnsi="Arial" w:cs="Arial" w:hint="eastAsia"/>
          <w:sz w:val="24"/>
          <w:szCs w:val="24"/>
          <w:u w:val="single"/>
          <w:lang w:eastAsia="ja-JP"/>
        </w:rPr>
        <w:t>Note from Co-chairs</w:t>
      </w:r>
      <w:r w:rsidRPr="003C587F">
        <w:rPr>
          <w:rFonts w:ascii="Arial" w:hAnsi="Arial" w:cs="Arial" w:hint="eastAsia"/>
          <w:sz w:val="24"/>
          <w:szCs w:val="24"/>
          <w:lang w:eastAsia="ja-JP"/>
        </w:rPr>
        <w:t>:</w:t>
      </w:r>
    </w:p>
    <w:p w14:paraId="0C26D76D" w14:textId="1984CE65" w:rsidR="004D04CD" w:rsidRPr="003C587F" w:rsidRDefault="004D04CD" w:rsidP="004D04CD">
      <w:pPr>
        <w:spacing w:after="0"/>
        <w:rPr>
          <w:rFonts w:ascii="Arial" w:hAnsi="Arial" w:cs="Arial"/>
          <w:sz w:val="24"/>
          <w:szCs w:val="24"/>
          <w:lang w:eastAsia="ja-JP"/>
        </w:rPr>
      </w:pPr>
      <w:r w:rsidRPr="003C587F">
        <w:rPr>
          <w:rFonts w:ascii="Arial" w:hAnsi="Arial" w:cs="Arial"/>
          <w:sz w:val="24"/>
          <w:szCs w:val="24"/>
          <w:lang w:eastAsia="ja-JP"/>
        </w:rPr>
        <w:t>(*1) The comments to the annex of VMAD-08-03 would be considered by responsible SGs.</w:t>
      </w:r>
    </w:p>
    <w:p w14:paraId="16EEC978" w14:textId="61B3ACBA" w:rsidR="004D04CD" w:rsidRPr="003C587F" w:rsidRDefault="004D04CD" w:rsidP="004D04CD">
      <w:pPr>
        <w:spacing w:after="0"/>
        <w:rPr>
          <w:rFonts w:ascii="Arial" w:hAnsi="Arial" w:cs="Arial"/>
          <w:sz w:val="24"/>
          <w:szCs w:val="24"/>
          <w:lang w:eastAsia="ja-JP"/>
        </w:rPr>
      </w:pPr>
    </w:p>
    <w:p w14:paraId="614447E0" w14:textId="750E59C6" w:rsidR="00EC3643" w:rsidRPr="003C587F" w:rsidRDefault="004D04CD" w:rsidP="00EC3643">
      <w:pPr>
        <w:spacing w:after="0"/>
        <w:rPr>
          <w:rFonts w:ascii="Arial" w:hAnsi="Arial" w:cs="Arial"/>
          <w:sz w:val="24"/>
          <w:szCs w:val="24"/>
          <w:lang w:eastAsia="ja-JP"/>
        </w:rPr>
      </w:pPr>
      <w:r w:rsidRPr="003C587F">
        <w:rPr>
          <w:rFonts w:ascii="Arial" w:hAnsi="Arial" w:cs="Arial" w:hint="eastAsia"/>
          <w:sz w:val="24"/>
          <w:szCs w:val="24"/>
          <w:lang w:eastAsia="ja-JP"/>
        </w:rPr>
        <w:t>(</w:t>
      </w:r>
      <w:r w:rsidRPr="003C587F">
        <w:rPr>
          <w:rFonts w:ascii="Arial" w:hAnsi="Arial" w:cs="Arial"/>
          <w:sz w:val="24"/>
          <w:szCs w:val="24"/>
          <w:lang w:eastAsia="ja-JP"/>
        </w:rPr>
        <w:t>*2)</w:t>
      </w:r>
      <w:r w:rsidRPr="003C587F">
        <w:rPr>
          <w:rFonts w:ascii="Arial" w:hAnsi="Arial" w:cs="Arial" w:hint="eastAsia"/>
          <w:sz w:val="24"/>
          <w:szCs w:val="24"/>
          <w:lang w:eastAsia="ja-JP"/>
        </w:rPr>
        <w:t xml:space="preserve"> </w:t>
      </w:r>
      <w:r w:rsidR="00EC3643" w:rsidRPr="003C587F">
        <w:rPr>
          <w:rFonts w:ascii="Arial" w:hAnsi="Arial" w:cs="Arial"/>
          <w:sz w:val="24"/>
          <w:szCs w:val="24"/>
          <w:lang w:eastAsia="ja-JP"/>
        </w:rPr>
        <w:t xml:space="preserve">At this stage SGs should focus on high-level general descriptions including definitions, high-level description, strengths and weaknesses, etc. of each pillar/element (report of VMAD #8). </w:t>
      </w:r>
      <w:r w:rsidR="003C587F" w:rsidRPr="003C587F">
        <w:rPr>
          <w:rFonts w:ascii="Arial" w:hAnsi="Arial" w:cs="Arial"/>
          <w:sz w:val="24"/>
          <w:szCs w:val="24"/>
          <w:lang w:eastAsia="ja-JP"/>
        </w:rPr>
        <w:t>First,</w:t>
      </w:r>
      <w:r w:rsidR="00EC3643" w:rsidRPr="003C587F">
        <w:rPr>
          <w:rFonts w:ascii="Arial" w:hAnsi="Arial" w:cs="Arial"/>
          <w:sz w:val="24"/>
          <w:szCs w:val="24"/>
          <w:lang w:eastAsia="ja-JP"/>
        </w:rPr>
        <w:t xml:space="preserve"> we work on (define, etc.) each pillar/element (Activity 1), then together with functional requirements developed by FRAV, we consider which and how test method is used to each functional requirement (Activity 2). This is partly because the functional requirement</w:t>
      </w:r>
      <w:r w:rsidR="001D7015" w:rsidRPr="003C587F">
        <w:rPr>
          <w:rFonts w:ascii="Arial" w:hAnsi="Arial" w:cs="Arial"/>
          <w:sz w:val="24"/>
          <w:szCs w:val="24"/>
          <w:lang w:eastAsia="ja-JP"/>
        </w:rPr>
        <w:t>s</w:t>
      </w:r>
      <w:r w:rsidR="00EC3643" w:rsidRPr="003C587F">
        <w:rPr>
          <w:rFonts w:ascii="Arial" w:hAnsi="Arial" w:cs="Arial"/>
          <w:sz w:val="24"/>
          <w:szCs w:val="24"/>
          <w:lang w:eastAsia="ja-JP"/>
        </w:rPr>
        <w:t xml:space="preserve"> being assessed will have an impact on what test method is used (VMAD-08-03). </w:t>
      </w:r>
      <w:r w:rsidRPr="003C587F">
        <w:rPr>
          <w:rFonts w:ascii="Arial" w:hAnsi="Arial" w:cs="Arial"/>
          <w:sz w:val="24"/>
          <w:szCs w:val="24"/>
          <w:lang w:eastAsia="ja-JP"/>
        </w:rPr>
        <w:t xml:space="preserve"> </w:t>
      </w:r>
      <w:r w:rsidR="00EC3643" w:rsidRPr="003C587F">
        <w:rPr>
          <w:rFonts w:ascii="Arial" w:hAnsi="Arial" w:cs="Arial"/>
          <w:sz w:val="24"/>
          <w:szCs w:val="24"/>
          <w:lang w:eastAsia="ja-JP"/>
        </w:rPr>
        <w:t>With this understanding</w:t>
      </w:r>
      <w:r w:rsidR="001D7015" w:rsidRPr="003C587F">
        <w:rPr>
          <w:rFonts w:ascii="Arial" w:hAnsi="Arial" w:cs="Arial"/>
          <w:sz w:val="24"/>
          <w:szCs w:val="24"/>
          <w:lang w:eastAsia="ja-JP"/>
        </w:rPr>
        <w:t>;</w:t>
      </w:r>
    </w:p>
    <w:p w14:paraId="1386523E" w14:textId="78C05373" w:rsidR="00EC3643" w:rsidRPr="003C587F" w:rsidRDefault="00EC3643" w:rsidP="003C587F">
      <w:pPr>
        <w:spacing w:after="0"/>
        <w:ind w:leftChars="100" w:left="460" w:hangingChars="100" w:hanging="240"/>
        <w:rPr>
          <w:rFonts w:ascii="Arial" w:hAnsi="Arial" w:cs="Arial"/>
          <w:sz w:val="24"/>
          <w:szCs w:val="24"/>
          <w:lang w:eastAsia="ja-JP"/>
        </w:rPr>
      </w:pPr>
      <w:r w:rsidRPr="003C587F">
        <w:rPr>
          <w:rFonts w:ascii="Arial" w:hAnsi="Arial" w:cs="Arial"/>
          <w:sz w:val="24"/>
          <w:szCs w:val="24"/>
          <w:lang w:eastAsia="ja-JP"/>
        </w:rPr>
        <w:t xml:space="preserve">(a) we will </w:t>
      </w:r>
      <w:r w:rsidR="001D7015" w:rsidRPr="003C587F">
        <w:rPr>
          <w:rFonts w:ascii="Arial" w:hAnsi="Arial" w:cs="Arial"/>
          <w:sz w:val="24"/>
          <w:szCs w:val="24"/>
          <w:lang w:eastAsia="ja-JP"/>
        </w:rPr>
        <w:t>be</w:t>
      </w:r>
      <w:r w:rsidRPr="003C587F">
        <w:rPr>
          <w:rFonts w:ascii="Arial" w:hAnsi="Arial" w:cs="Arial"/>
          <w:sz w:val="24"/>
          <w:szCs w:val="24"/>
          <w:lang w:eastAsia="ja-JP"/>
        </w:rPr>
        <w:t xml:space="preserve"> engaged in the Activity 1 until September,  </w:t>
      </w:r>
    </w:p>
    <w:p w14:paraId="61236C2A" w14:textId="77777777" w:rsidR="00EC3643" w:rsidRPr="003C587F" w:rsidRDefault="00EC3643" w:rsidP="003C587F">
      <w:pPr>
        <w:spacing w:after="0"/>
        <w:ind w:leftChars="100" w:left="460" w:hangingChars="100" w:hanging="240"/>
        <w:rPr>
          <w:rFonts w:ascii="Arial" w:hAnsi="Arial" w:cs="Arial"/>
          <w:sz w:val="24"/>
          <w:szCs w:val="24"/>
          <w:lang w:eastAsia="ja-JP"/>
        </w:rPr>
      </w:pPr>
      <w:r w:rsidRPr="003C587F">
        <w:rPr>
          <w:rFonts w:ascii="Arial" w:hAnsi="Arial" w:cs="Arial"/>
          <w:sz w:val="24"/>
          <w:szCs w:val="24"/>
          <w:lang w:eastAsia="ja-JP"/>
        </w:rPr>
        <w:t>(b) the result of the Activity 1 would be fed into the first part of the Master Document (result of VMAD10 on scenarios will mainly be fed into section 5 of the Master Document, that of VMAD11 on virtual testing into section 6, those of VMAD12 on Track testing, Real-world Testing, Audit &amp; NATM Integration into section 7, 8, 9, 4 respectively), and</w:t>
      </w:r>
    </w:p>
    <w:p w14:paraId="280F26B8" w14:textId="0C318B65" w:rsidR="004D04CD" w:rsidRPr="003C587F" w:rsidRDefault="00EC3643" w:rsidP="003C587F">
      <w:pPr>
        <w:spacing w:after="0"/>
        <w:ind w:leftChars="100" w:left="460" w:hangingChars="100" w:hanging="240"/>
        <w:rPr>
          <w:rFonts w:ascii="Arial" w:hAnsi="Arial" w:cs="Arial"/>
          <w:sz w:val="24"/>
          <w:szCs w:val="24"/>
          <w:lang w:eastAsia="ja-JP"/>
        </w:rPr>
      </w:pPr>
      <w:r w:rsidRPr="003C587F">
        <w:rPr>
          <w:rFonts w:ascii="Arial" w:hAnsi="Arial" w:cs="Arial"/>
          <w:sz w:val="24"/>
          <w:szCs w:val="24"/>
          <w:lang w:eastAsia="ja-JP"/>
        </w:rPr>
        <w:t>(c) the Activity 2 will start after September GRVA and the result of the Activity 2 will mainly be fed into section 10 of the Master Document</w:t>
      </w:r>
      <w:r w:rsidR="004D04CD" w:rsidRPr="003C587F">
        <w:rPr>
          <w:rFonts w:ascii="Arial" w:hAnsi="Arial" w:cs="Arial"/>
          <w:sz w:val="24"/>
          <w:szCs w:val="24"/>
          <w:lang w:eastAsia="ja-JP"/>
        </w:rPr>
        <w:t>.</w:t>
      </w:r>
    </w:p>
    <w:sectPr w:rsidR="004D04CD" w:rsidRPr="003C587F" w:rsidSect="00E26B81">
      <w:headerReference w:type="default" r:id="rId8"/>
      <w:footerReference w:type="default" r:id="rId9"/>
      <w:pgSz w:w="12240" w:h="15840"/>
      <w:pgMar w:top="1418" w:right="1134" w:bottom="10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670A4" w14:textId="77777777" w:rsidR="00F35377" w:rsidRDefault="00F35377" w:rsidP="00F31905">
      <w:pPr>
        <w:spacing w:after="0" w:line="240" w:lineRule="auto"/>
      </w:pPr>
      <w:r>
        <w:separator/>
      </w:r>
    </w:p>
  </w:endnote>
  <w:endnote w:type="continuationSeparator" w:id="0">
    <w:p w14:paraId="2CB6413C" w14:textId="77777777" w:rsidR="00F35377" w:rsidRDefault="00F35377" w:rsidP="00F31905">
      <w:pPr>
        <w:spacing w:after="0" w:line="240" w:lineRule="auto"/>
      </w:pPr>
      <w:r>
        <w:continuationSeparator/>
      </w:r>
    </w:p>
  </w:endnote>
  <w:endnote w:type="continuationNotice" w:id="1">
    <w:p w14:paraId="53A7D5D7" w14:textId="77777777" w:rsidR="00F35377" w:rsidRDefault="00F353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84259"/>
      <w:docPartObj>
        <w:docPartGallery w:val="Page Numbers (Bottom of Page)"/>
        <w:docPartUnique/>
      </w:docPartObj>
    </w:sdtPr>
    <w:sdtEndPr>
      <w:rPr>
        <w:noProof/>
      </w:rPr>
    </w:sdtEndPr>
    <w:sdtContent>
      <w:p w14:paraId="403A4A0E" w14:textId="1DC5AE5B" w:rsidR="006A20E1" w:rsidRDefault="006A20E1">
        <w:pPr>
          <w:pStyle w:val="a8"/>
          <w:jc w:val="right"/>
        </w:pPr>
        <w:r>
          <w:fldChar w:fldCharType="begin"/>
        </w:r>
        <w:r>
          <w:instrText xml:space="preserve"> PAGE   \* MERGEFORMAT </w:instrText>
        </w:r>
        <w:r>
          <w:fldChar w:fldCharType="separate"/>
        </w:r>
        <w:r w:rsidR="00D06ECB">
          <w:rPr>
            <w:noProof/>
          </w:rPr>
          <w:t>1</w:t>
        </w:r>
        <w:r>
          <w:rPr>
            <w:noProof/>
          </w:rPr>
          <w:fldChar w:fldCharType="end"/>
        </w:r>
      </w:p>
    </w:sdtContent>
  </w:sdt>
  <w:p w14:paraId="3893E3C3" w14:textId="77777777" w:rsidR="00687A1B" w:rsidRDefault="00687A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DE407" w14:textId="77777777" w:rsidR="00F35377" w:rsidRDefault="00F35377" w:rsidP="00F31905">
      <w:pPr>
        <w:spacing w:after="0" w:line="240" w:lineRule="auto"/>
      </w:pPr>
      <w:r>
        <w:separator/>
      </w:r>
    </w:p>
  </w:footnote>
  <w:footnote w:type="continuationSeparator" w:id="0">
    <w:p w14:paraId="5E289A0E" w14:textId="77777777" w:rsidR="00F35377" w:rsidRDefault="00F35377" w:rsidP="00F31905">
      <w:pPr>
        <w:spacing w:after="0" w:line="240" w:lineRule="auto"/>
      </w:pPr>
      <w:r>
        <w:continuationSeparator/>
      </w:r>
    </w:p>
  </w:footnote>
  <w:footnote w:type="continuationNotice" w:id="1">
    <w:p w14:paraId="7559870D" w14:textId="77777777" w:rsidR="00F35377" w:rsidRDefault="00F353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3A465" w14:textId="5C3BEDD7" w:rsidR="00687A1B" w:rsidRDefault="00687A1B">
    <w:pPr>
      <w:pStyle w:val="a6"/>
      <w:rPr>
        <w:lang w:eastAsia="ja-JP"/>
      </w:rPr>
    </w:pPr>
    <w:r>
      <w:rPr>
        <w:rFonts w:hint="eastAsia"/>
        <w:lang w:eastAsia="ja-JP"/>
      </w:rPr>
      <w:t xml:space="preserve">Transmitted by Technical Secretary                                                                             </w:t>
    </w:r>
    <w:r>
      <w:rPr>
        <w:lang w:eastAsia="ja-JP"/>
      </w:rPr>
      <w:t xml:space="preserve">      </w:t>
    </w:r>
    <w:r>
      <w:rPr>
        <w:rFonts w:hint="eastAsia"/>
        <w:lang w:eastAsia="ja-JP"/>
      </w:rPr>
      <w:t>document VMAD-</w:t>
    </w:r>
    <w:r w:rsidR="003919A7">
      <w:rPr>
        <w:lang w:eastAsia="ja-JP"/>
      </w:rPr>
      <w:t>1</w:t>
    </w:r>
    <w:r>
      <w:rPr>
        <w:rFonts w:hint="eastAsia"/>
        <w:lang w:eastAsia="ja-JP"/>
      </w:rPr>
      <w:t>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46D7"/>
    <w:multiLevelType w:val="hybridMultilevel"/>
    <w:tmpl w:val="B47A4E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4262E9"/>
    <w:multiLevelType w:val="hybridMultilevel"/>
    <w:tmpl w:val="7E449E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FA63F2"/>
    <w:multiLevelType w:val="hybridMultilevel"/>
    <w:tmpl w:val="9E4A0F88"/>
    <w:lvl w:ilvl="0" w:tplc="4BB6FE3A">
      <w:start w:val="2"/>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2E0C93"/>
    <w:multiLevelType w:val="hybridMultilevel"/>
    <w:tmpl w:val="4050AA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4E4676"/>
    <w:multiLevelType w:val="hybridMultilevel"/>
    <w:tmpl w:val="A0DA38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4F3950"/>
    <w:multiLevelType w:val="hybridMultilevel"/>
    <w:tmpl w:val="FB26AA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C83991"/>
    <w:multiLevelType w:val="hybridMultilevel"/>
    <w:tmpl w:val="48D699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F915F07"/>
    <w:multiLevelType w:val="hybridMultilevel"/>
    <w:tmpl w:val="33CEE994"/>
    <w:lvl w:ilvl="0" w:tplc="BB9A9FDC">
      <w:start w:val="2"/>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36247D9"/>
    <w:multiLevelType w:val="hybridMultilevel"/>
    <w:tmpl w:val="3D58B9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38C20D6"/>
    <w:multiLevelType w:val="hybridMultilevel"/>
    <w:tmpl w:val="E7E4A2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0E6732"/>
    <w:multiLevelType w:val="hybridMultilevel"/>
    <w:tmpl w:val="816C7A7E"/>
    <w:lvl w:ilvl="0" w:tplc="0409000B">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1" w15:restartNumberingAfterBreak="0">
    <w:nsid w:val="1E2E0421"/>
    <w:multiLevelType w:val="hybridMultilevel"/>
    <w:tmpl w:val="2A3CAE50"/>
    <w:lvl w:ilvl="0" w:tplc="AB06A624">
      <w:start w:val="7"/>
      <w:numFmt w:val="bullet"/>
      <w:lvlText w:val="-"/>
      <w:lvlJc w:val="left"/>
      <w:pPr>
        <w:ind w:left="420" w:hanging="360"/>
      </w:pPr>
      <w:rPr>
        <w:rFonts w:ascii="Arial" w:eastAsiaTheme="minorEastAsia" w:hAnsi="Arial" w:cs="Arial"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12" w15:restartNumberingAfterBreak="0">
    <w:nsid w:val="1E46296D"/>
    <w:multiLevelType w:val="hybridMultilevel"/>
    <w:tmpl w:val="F58EFC36"/>
    <w:lvl w:ilvl="0" w:tplc="918E6B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4F6916"/>
    <w:multiLevelType w:val="hybridMultilevel"/>
    <w:tmpl w:val="7DC679A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03722A6"/>
    <w:multiLevelType w:val="hybridMultilevel"/>
    <w:tmpl w:val="FDCE5D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08C5DDF"/>
    <w:multiLevelType w:val="hybridMultilevel"/>
    <w:tmpl w:val="5C5EEB80"/>
    <w:lvl w:ilvl="0" w:tplc="0F9EA2FE">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1B71DB8"/>
    <w:multiLevelType w:val="hybridMultilevel"/>
    <w:tmpl w:val="5130F3F0"/>
    <w:lvl w:ilvl="0" w:tplc="3484F59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8F780E"/>
    <w:multiLevelType w:val="hybridMultilevel"/>
    <w:tmpl w:val="1BFA91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5294BDF"/>
    <w:multiLevelType w:val="hybridMultilevel"/>
    <w:tmpl w:val="E46CB9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5D16C58"/>
    <w:multiLevelType w:val="hybridMultilevel"/>
    <w:tmpl w:val="8A1859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64F6C29"/>
    <w:multiLevelType w:val="hybridMultilevel"/>
    <w:tmpl w:val="51CA0ED4"/>
    <w:lvl w:ilvl="0" w:tplc="0409000B">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1" w15:restartNumberingAfterBreak="0">
    <w:nsid w:val="26FB14AA"/>
    <w:multiLevelType w:val="hybridMultilevel"/>
    <w:tmpl w:val="F4E826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809207D"/>
    <w:multiLevelType w:val="hybridMultilevel"/>
    <w:tmpl w:val="162CF7C0"/>
    <w:lvl w:ilvl="0" w:tplc="0409000B">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3" w15:restartNumberingAfterBreak="0">
    <w:nsid w:val="29DB7325"/>
    <w:multiLevelType w:val="hybridMultilevel"/>
    <w:tmpl w:val="3E4690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B9D657E"/>
    <w:multiLevelType w:val="hybridMultilevel"/>
    <w:tmpl w:val="D79065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0DB0FCE"/>
    <w:multiLevelType w:val="hybridMultilevel"/>
    <w:tmpl w:val="140216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8A43A2A"/>
    <w:multiLevelType w:val="hybridMultilevel"/>
    <w:tmpl w:val="42C4C5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BC652CB"/>
    <w:multiLevelType w:val="hybridMultilevel"/>
    <w:tmpl w:val="01CEAC02"/>
    <w:lvl w:ilvl="0" w:tplc="0409000B">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8" w15:restartNumberingAfterBreak="0">
    <w:nsid w:val="3C512634"/>
    <w:multiLevelType w:val="hybridMultilevel"/>
    <w:tmpl w:val="374475FA"/>
    <w:lvl w:ilvl="0" w:tplc="864A44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E173668"/>
    <w:multiLevelType w:val="hybridMultilevel"/>
    <w:tmpl w:val="DA30FF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EE51249"/>
    <w:multiLevelType w:val="hybridMultilevel"/>
    <w:tmpl w:val="5F1ACC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EF02B1E"/>
    <w:multiLevelType w:val="hybridMultilevel"/>
    <w:tmpl w:val="B5D4FD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1883620"/>
    <w:multiLevelType w:val="hybridMultilevel"/>
    <w:tmpl w:val="2D6CEE64"/>
    <w:lvl w:ilvl="0" w:tplc="4CC6D4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38339EE"/>
    <w:multiLevelType w:val="hybridMultilevel"/>
    <w:tmpl w:val="1A36D8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3FE2DF9"/>
    <w:multiLevelType w:val="hybridMultilevel"/>
    <w:tmpl w:val="B18CF5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4843340"/>
    <w:multiLevelType w:val="hybridMultilevel"/>
    <w:tmpl w:val="0E040178"/>
    <w:lvl w:ilvl="0" w:tplc="C136A6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52276E3"/>
    <w:multiLevelType w:val="hybridMultilevel"/>
    <w:tmpl w:val="720A79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486765B6"/>
    <w:multiLevelType w:val="hybridMultilevel"/>
    <w:tmpl w:val="A3881C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9D12203"/>
    <w:multiLevelType w:val="hybridMultilevel"/>
    <w:tmpl w:val="119CE6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0A91707"/>
    <w:multiLevelType w:val="hybridMultilevel"/>
    <w:tmpl w:val="4D4E2D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0D551B4"/>
    <w:multiLevelType w:val="hybridMultilevel"/>
    <w:tmpl w:val="46405F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18B0412"/>
    <w:multiLevelType w:val="hybridMultilevel"/>
    <w:tmpl w:val="91FABC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524746F4"/>
    <w:multiLevelType w:val="hybridMultilevel"/>
    <w:tmpl w:val="608A12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52F84853"/>
    <w:multiLevelType w:val="hybridMultilevel"/>
    <w:tmpl w:val="BE788E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534E1686"/>
    <w:multiLevelType w:val="hybridMultilevel"/>
    <w:tmpl w:val="7E26DF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53AB189E"/>
    <w:multiLevelType w:val="hybridMultilevel"/>
    <w:tmpl w:val="14CA020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54B90A0C"/>
    <w:multiLevelType w:val="hybridMultilevel"/>
    <w:tmpl w:val="47947C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558F23E3"/>
    <w:multiLevelType w:val="hybridMultilevel"/>
    <w:tmpl w:val="DFDED9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568E44C7"/>
    <w:multiLevelType w:val="hybridMultilevel"/>
    <w:tmpl w:val="9B86F6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58341E69"/>
    <w:multiLevelType w:val="hybridMultilevel"/>
    <w:tmpl w:val="CEE007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587B3BC4"/>
    <w:multiLevelType w:val="hybridMultilevel"/>
    <w:tmpl w:val="1F4E4F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592E7E63"/>
    <w:multiLevelType w:val="hybridMultilevel"/>
    <w:tmpl w:val="EC3C71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2297AC8"/>
    <w:multiLevelType w:val="hybridMultilevel"/>
    <w:tmpl w:val="246E0AA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637962AB"/>
    <w:multiLevelType w:val="hybridMultilevel"/>
    <w:tmpl w:val="FE72F3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4EE5B72"/>
    <w:multiLevelType w:val="hybridMultilevel"/>
    <w:tmpl w:val="CFB4E6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6947066E"/>
    <w:multiLevelType w:val="hybridMultilevel"/>
    <w:tmpl w:val="8F24D4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696E7F9F"/>
    <w:multiLevelType w:val="hybridMultilevel"/>
    <w:tmpl w:val="5F501D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69A933AD"/>
    <w:multiLevelType w:val="hybridMultilevel"/>
    <w:tmpl w:val="6C207A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6E9525AF"/>
    <w:multiLevelType w:val="hybridMultilevel"/>
    <w:tmpl w:val="ADAC20A0"/>
    <w:lvl w:ilvl="0" w:tplc="0409000B">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59" w15:restartNumberingAfterBreak="0">
    <w:nsid w:val="6ED531E6"/>
    <w:multiLevelType w:val="hybridMultilevel"/>
    <w:tmpl w:val="1E3407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EFE4906"/>
    <w:multiLevelType w:val="hybridMultilevel"/>
    <w:tmpl w:val="6ECC26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722962B6"/>
    <w:multiLevelType w:val="hybridMultilevel"/>
    <w:tmpl w:val="3FE250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39C6B57"/>
    <w:multiLevelType w:val="hybridMultilevel"/>
    <w:tmpl w:val="6F3E16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458371C"/>
    <w:multiLevelType w:val="hybridMultilevel"/>
    <w:tmpl w:val="D97E5E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773F6CFB"/>
    <w:multiLevelType w:val="hybridMultilevel"/>
    <w:tmpl w:val="345E51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7753063B"/>
    <w:multiLevelType w:val="hybridMultilevel"/>
    <w:tmpl w:val="48F2C9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77CF00EF"/>
    <w:multiLevelType w:val="hybridMultilevel"/>
    <w:tmpl w:val="FFDADD3E"/>
    <w:lvl w:ilvl="0" w:tplc="0409000B">
      <w:start w:val="1"/>
      <w:numFmt w:val="bullet"/>
      <w:lvlText w:val=""/>
      <w:lvlJc w:val="left"/>
      <w:pPr>
        <w:ind w:left="484" w:hanging="420"/>
      </w:pPr>
      <w:rPr>
        <w:rFonts w:ascii="Wingdings" w:hAnsi="Wingdings" w:hint="default"/>
      </w:rPr>
    </w:lvl>
    <w:lvl w:ilvl="1" w:tplc="0409000B" w:tentative="1">
      <w:start w:val="1"/>
      <w:numFmt w:val="bullet"/>
      <w:lvlText w:val=""/>
      <w:lvlJc w:val="left"/>
      <w:pPr>
        <w:ind w:left="904" w:hanging="420"/>
      </w:pPr>
      <w:rPr>
        <w:rFonts w:ascii="Wingdings" w:hAnsi="Wingdings" w:hint="default"/>
      </w:rPr>
    </w:lvl>
    <w:lvl w:ilvl="2" w:tplc="0409000D" w:tentative="1">
      <w:start w:val="1"/>
      <w:numFmt w:val="bullet"/>
      <w:lvlText w:val=""/>
      <w:lvlJc w:val="left"/>
      <w:pPr>
        <w:ind w:left="1324" w:hanging="420"/>
      </w:pPr>
      <w:rPr>
        <w:rFonts w:ascii="Wingdings" w:hAnsi="Wingdings" w:hint="default"/>
      </w:rPr>
    </w:lvl>
    <w:lvl w:ilvl="3" w:tplc="04090001" w:tentative="1">
      <w:start w:val="1"/>
      <w:numFmt w:val="bullet"/>
      <w:lvlText w:val=""/>
      <w:lvlJc w:val="left"/>
      <w:pPr>
        <w:ind w:left="1744" w:hanging="420"/>
      </w:pPr>
      <w:rPr>
        <w:rFonts w:ascii="Wingdings" w:hAnsi="Wingdings" w:hint="default"/>
      </w:rPr>
    </w:lvl>
    <w:lvl w:ilvl="4" w:tplc="0409000B" w:tentative="1">
      <w:start w:val="1"/>
      <w:numFmt w:val="bullet"/>
      <w:lvlText w:val=""/>
      <w:lvlJc w:val="left"/>
      <w:pPr>
        <w:ind w:left="2164" w:hanging="420"/>
      </w:pPr>
      <w:rPr>
        <w:rFonts w:ascii="Wingdings" w:hAnsi="Wingdings" w:hint="default"/>
      </w:rPr>
    </w:lvl>
    <w:lvl w:ilvl="5" w:tplc="0409000D" w:tentative="1">
      <w:start w:val="1"/>
      <w:numFmt w:val="bullet"/>
      <w:lvlText w:val=""/>
      <w:lvlJc w:val="left"/>
      <w:pPr>
        <w:ind w:left="2584" w:hanging="420"/>
      </w:pPr>
      <w:rPr>
        <w:rFonts w:ascii="Wingdings" w:hAnsi="Wingdings" w:hint="default"/>
      </w:rPr>
    </w:lvl>
    <w:lvl w:ilvl="6" w:tplc="04090001" w:tentative="1">
      <w:start w:val="1"/>
      <w:numFmt w:val="bullet"/>
      <w:lvlText w:val=""/>
      <w:lvlJc w:val="left"/>
      <w:pPr>
        <w:ind w:left="3004" w:hanging="420"/>
      </w:pPr>
      <w:rPr>
        <w:rFonts w:ascii="Wingdings" w:hAnsi="Wingdings" w:hint="default"/>
      </w:rPr>
    </w:lvl>
    <w:lvl w:ilvl="7" w:tplc="0409000B" w:tentative="1">
      <w:start w:val="1"/>
      <w:numFmt w:val="bullet"/>
      <w:lvlText w:val=""/>
      <w:lvlJc w:val="left"/>
      <w:pPr>
        <w:ind w:left="3424" w:hanging="420"/>
      </w:pPr>
      <w:rPr>
        <w:rFonts w:ascii="Wingdings" w:hAnsi="Wingdings" w:hint="default"/>
      </w:rPr>
    </w:lvl>
    <w:lvl w:ilvl="8" w:tplc="0409000D" w:tentative="1">
      <w:start w:val="1"/>
      <w:numFmt w:val="bullet"/>
      <w:lvlText w:val=""/>
      <w:lvlJc w:val="left"/>
      <w:pPr>
        <w:ind w:left="3844" w:hanging="420"/>
      </w:pPr>
      <w:rPr>
        <w:rFonts w:ascii="Wingdings" w:hAnsi="Wingdings" w:hint="default"/>
      </w:rPr>
    </w:lvl>
  </w:abstractNum>
  <w:abstractNum w:abstractNumId="67" w15:restartNumberingAfterBreak="0">
    <w:nsid w:val="78A3641D"/>
    <w:multiLevelType w:val="hybridMultilevel"/>
    <w:tmpl w:val="14AEB74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79CD00A3"/>
    <w:multiLevelType w:val="hybridMultilevel"/>
    <w:tmpl w:val="2B2CC0C8"/>
    <w:lvl w:ilvl="0" w:tplc="0409000B">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69" w15:restartNumberingAfterBreak="0">
    <w:nsid w:val="7A9333C8"/>
    <w:multiLevelType w:val="hybridMultilevel"/>
    <w:tmpl w:val="8D4C3672"/>
    <w:lvl w:ilvl="0" w:tplc="0409000B">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70" w15:restartNumberingAfterBreak="0">
    <w:nsid w:val="7AE7533B"/>
    <w:multiLevelType w:val="hybridMultilevel"/>
    <w:tmpl w:val="A7D2C6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num>
  <w:num w:numId="2">
    <w:abstractNumId w:val="64"/>
  </w:num>
  <w:num w:numId="3">
    <w:abstractNumId w:val="21"/>
  </w:num>
  <w:num w:numId="4">
    <w:abstractNumId w:val="2"/>
  </w:num>
  <w:num w:numId="5">
    <w:abstractNumId w:val="63"/>
  </w:num>
  <w:num w:numId="6">
    <w:abstractNumId w:val="17"/>
  </w:num>
  <w:num w:numId="7">
    <w:abstractNumId w:val="47"/>
  </w:num>
  <w:num w:numId="8">
    <w:abstractNumId w:val="5"/>
  </w:num>
  <w:num w:numId="9">
    <w:abstractNumId w:val="67"/>
  </w:num>
  <w:num w:numId="10">
    <w:abstractNumId w:val="25"/>
  </w:num>
  <w:num w:numId="11">
    <w:abstractNumId w:val="31"/>
  </w:num>
  <w:num w:numId="12">
    <w:abstractNumId w:val="6"/>
  </w:num>
  <w:num w:numId="13">
    <w:abstractNumId w:val="50"/>
  </w:num>
  <w:num w:numId="14">
    <w:abstractNumId w:val="49"/>
  </w:num>
  <w:num w:numId="15">
    <w:abstractNumId w:val="29"/>
  </w:num>
  <w:num w:numId="16">
    <w:abstractNumId w:val="34"/>
  </w:num>
  <w:num w:numId="17">
    <w:abstractNumId w:val="53"/>
  </w:num>
  <w:num w:numId="18">
    <w:abstractNumId w:val="65"/>
  </w:num>
  <w:num w:numId="19">
    <w:abstractNumId w:val="51"/>
  </w:num>
  <w:num w:numId="20">
    <w:abstractNumId w:val="46"/>
  </w:num>
  <w:num w:numId="21">
    <w:abstractNumId w:val="8"/>
  </w:num>
  <w:num w:numId="22">
    <w:abstractNumId w:val="18"/>
  </w:num>
  <w:num w:numId="23">
    <w:abstractNumId w:val="13"/>
  </w:num>
  <w:num w:numId="24">
    <w:abstractNumId w:val="62"/>
  </w:num>
  <w:num w:numId="25">
    <w:abstractNumId w:val="33"/>
  </w:num>
  <w:num w:numId="26">
    <w:abstractNumId w:val="43"/>
  </w:num>
  <w:num w:numId="27">
    <w:abstractNumId w:val="3"/>
  </w:num>
  <w:num w:numId="28">
    <w:abstractNumId w:val="4"/>
  </w:num>
  <w:num w:numId="29">
    <w:abstractNumId w:val="14"/>
  </w:num>
  <w:num w:numId="30">
    <w:abstractNumId w:val="40"/>
  </w:num>
  <w:num w:numId="31">
    <w:abstractNumId w:val="41"/>
  </w:num>
  <w:num w:numId="32">
    <w:abstractNumId w:val="0"/>
  </w:num>
  <w:num w:numId="33">
    <w:abstractNumId w:val="39"/>
  </w:num>
  <w:num w:numId="34">
    <w:abstractNumId w:val="59"/>
  </w:num>
  <w:num w:numId="35">
    <w:abstractNumId w:val="56"/>
  </w:num>
  <w:num w:numId="36">
    <w:abstractNumId w:val="37"/>
  </w:num>
  <w:num w:numId="37">
    <w:abstractNumId w:val="10"/>
  </w:num>
  <w:num w:numId="38">
    <w:abstractNumId w:val="27"/>
  </w:num>
  <w:num w:numId="39">
    <w:abstractNumId w:val="58"/>
  </w:num>
  <w:num w:numId="40">
    <w:abstractNumId w:val="68"/>
  </w:num>
  <w:num w:numId="41">
    <w:abstractNumId w:val="22"/>
  </w:num>
  <w:num w:numId="42">
    <w:abstractNumId w:val="69"/>
  </w:num>
  <w:num w:numId="43">
    <w:abstractNumId w:val="20"/>
  </w:num>
  <w:num w:numId="44">
    <w:abstractNumId w:val="19"/>
  </w:num>
  <w:num w:numId="45">
    <w:abstractNumId w:val="26"/>
  </w:num>
  <w:num w:numId="46">
    <w:abstractNumId w:val="42"/>
  </w:num>
  <w:num w:numId="47">
    <w:abstractNumId w:val="48"/>
  </w:num>
  <w:num w:numId="48">
    <w:abstractNumId w:val="36"/>
  </w:num>
  <w:num w:numId="49">
    <w:abstractNumId w:val="9"/>
  </w:num>
  <w:num w:numId="50">
    <w:abstractNumId w:val="30"/>
  </w:num>
  <w:num w:numId="51">
    <w:abstractNumId w:val="66"/>
  </w:num>
  <w:num w:numId="52">
    <w:abstractNumId w:val="44"/>
  </w:num>
  <w:num w:numId="53">
    <w:abstractNumId w:val="61"/>
  </w:num>
  <w:num w:numId="54">
    <w:abstractNumId w:val="1"/>
  </w:num>
  <w:num w:numId="55">
    <w:abstractNumId w:val="54"/>
  </w:num>
  <w:num w:numId="56">
    <w:abstractNumId w:val="60"/>
  </w:num>
  <w:num w:numId="57">
    <w:abstractNumId w:val="55"/>
  </w:num>
  <w:num w:numId="58">
    <w:abstractNumId w:val="23"/>
  </w:num>
  <w:num w:numId="59">
    <w:abstractNumId w:val="38"/>
  </w:num>
  <w:num w:numId="60">
    <w:abstractNumId w:val="24"/>
  </w:num>
  <w:num w:numId="61">
    <w:abstractNumId w:val="57"/>
  </w:num>
  <w:num w:numId="62">
    <w:abstractNumId w:val="70"/>
  </w:num>
  <w:num w:numId="63">
    <w:abstractNumId w:val="52"/>
  </w:num>
  <w:num w:numId="64">
    <w:abstractNumId w:val="45"/>
  </w:num>
  <w:num w:numId="65">
    <w:abstractNumId w:val="7"/>
  </w:num>
  <w:num w:numId="66">
    <w:abstractNumId w:val="35"/>
  </w:num>
  <w:num w:numId="67">
    <w:abstractNumId w:val="16"/>
  </w:num>
  <w:num w:numId="68">
    <w:abstractNumId w:val="11"/>
  </w:num>
  <w:num w:numId="69">
    <w:abstractNumId w:val="15"/>
  </w:num>
  <w:num w:numId="70">
    <w:abstractNumId w:val="12"/>
  </w:num>
  <w:num w:numId="71">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activeWritingStyle w:appName="MSWord" w:lang="en-US" w:vendorID="64" w:dllVersion="131078" w:nlCheck="1" w:checkStyle="0"/>
  <w:activeWritingStyle w:appName="MSWord" w:lang="ja-JP" w:vendorID="64" w:dllVersion="131078" w:nlCheck="1" w:checkStyle="1"/>
  <w:defaultTabStop w:val="720"/>
  <w:hyphenationZone w:val="425"/>
  <w:characterSpacingControl w:val="doNotCompress"/>
  <w:hdrShapeDefaults>
    <o:shapedefaults v:ext="edit" spidmax="2252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D9"/>
    <w:rsid w:val="00004C8A"/>
    <w:rsid w:val="00005BBC"/>
    <w:rsid w:val="00006056"/>
    <w:rsid w:val="0001460D"/>
    <w:rsid w:val="00022406"/>
    <w:rsid w:val="00022806"/>
    <w:rsid w:val="000237FF"/>
    <w:rsid w:val="00023ED1"/>
    <w:rsid w:val="0003087E"/>
    <w:rsid w:val="0003430E"/>
    <w:rsid w:val="000364DE"/>
    <w:rsid w:val="000372A9"/>
    <w:rsid w:val="00040A67"/>
    <w:rsid w:val="00043FE0"/>
    <w:rsid w:val="00052EB2"/>
    <w:rsid w:val="00056C77"/>
    <w:rsid w:val="00056D5D"/>
    <w:rsid w:val="00057B15"/>
    <w:rsid w:val="00067A57"/>
    <w:rsid w:val="00072129"/>
    <w:rsid w:val="000844AD"/>
    <w:rsid w:val="00091255"/>
    <w:rsid w:val="000969B0"/>
    <w:rsid w:val="000A2180"/>
    <w:rsid w:val="000A3E6A"/>
    <w:rsid w:val="000A5BAE"/>
    <w:rsid w:val="000B0D93"/>
    <w:rsid w:val="000B2FBD"/>
    <w:rsid w:val="000B5888"/>
    <w:rsid w:val="000B6E15"/>
    <w:rsid w:val="000C0647"/>
    <w:rsid w:val="000C5950"/>
    <w:rsid w:val="000C6A44"/>
    <w:rsid w:val="000D2509"/>
    <w:rsid w:val="000D3592"/>
    <w:rsid w:val="000E13FB"/>
    <w:rsid w:val="000E1B61"/>
    <w:rsid w:val="000E4832"/>
    <w:rsid w:val="000E488B"/>
    <w:rsid w:val="001077A2"/>
    <w:rsid w:val="0011032D"/>
    <w:rsid w:val="00111689"/>
    <w:rsid w:val="00112B4C"/>
    <w:rsid w:val="001146FE"/>
    <w:rsid w:val="00121210"/>
    <w:rsid w:val="001217DF"/>
    <w:rsid w:val="0012365C"/>
    <w:rsid w:val="001305AC"/>
    <w:rsid w:val="00130A0C"/>
    <w:rsid w:val="001315E1"/>
    <w:rsid w:val="00132CD6"/>
    <w:rsid w:val="001348A3"/>
    <w:rsid w:val="00145E19"/>
    <w:rsid w:val="001606E5"/>
    <w:rsid w:val="00160C84"/>
    <w:rsid w:val="00162AB7"/>
    <w:rsid w:val="001649A0"/>
    <w:rsid w:val="00166497"/>
    <w:rsid w:val="00170108"/>
    <w:rsid w:val="00170AAC"/>
    <w:rsid w:val="00171D22"/>
    <w:rsid w:val="0017236C"/>
    <w:rsid w:val="00174A29"/>
    <w:rsid w:val="00177D1C"/>
    <w:rsid w:val="00186B71"/>
    <w:rsid w:val="00186FD9"/>
    <w:rsid w:val="0019342B"/>
    <w:rsid w:val="00193837"/>
    <w:rsid w:val="00195FD4"/>
    <w:rsid w:val="001A0D2D"/>
    <w:rsid w:val="001A5E06"/>
    <w:rsid w:val="001B2F71"/>
    <w:rsid w:val="001B412E"/>
    <w:rsid w:val="001B5944"/>
    <w:rsid w:val="001C4DA5"/>
    <w:rsid w:val="001C5CB5"/>
    <w:rsid w:val="001D068A"/>
    <w:rsid w:val="001D5EE4"/>
    <w:rsid w:val="001D7015"/>
    <w:rsid w:val="001E4178"/>
    <w:rsid w:val="001E72A1"/>
    <w:rsid w:val="00213F51"/>
    <w:rsid w:val="00215E78"/>
    <w:rsid w:val="00222200"/>
    <w:rsid w:val="00237E5F"/>
    <w:rsid w:val="00244B5E"/>
    <w:rsid w:val="00244DDA"/>
    <w:rsid w:val="00263CE8"/>
    <w:rsid w:val="00276F32"/>
    <w:rsid w:val="002859AF"/>
    <w:rsid w:val="00293317"/>
    <w:rsid w:val="002B22C2"/>
    <w:rsid w:val="002B23B7"/>
    <w:rsid w:val="002C2336"/>
    <w:rsid w:val="002C47D5"/>
    <w:rsid w:val="002C5F3C"/>
    <w:rsid w:val="002D7724"/>
    <w:rsid w:val="002E243F"/>
    <w:rsid w:val="002E2758"/>
    <w:rsid w:val="002E7F12"/>
    <w:rsid w:val="002F53A2"/>
    <w:rsid w:val="003148CF"/>
    <w:rsid w:val="00320444"/>
    <w:rsid w:val="00327617"/>
    <w:rsid w:val="003301DB"/>
    <w:rsid w:val="00333D16"/>
    <w:rsid w:val="00334C6A"/>
    <w:rsid w:val="00336663"/>
    <w:rsid w:val="00340A74"/>
    <w:rsid w:val="00345E61"/>
    <w:rsid w:val="003677A4"/>
    <w:rsid w:val="003720A4"/>
    <w:rsid w:val="00375C82"/>
    <w:rsid w:val="00386260"/>
    <w:rsid w:val="003919A7"/>
    <w:rsid w:val="003931B6"/>
    <w:rsid w:val="00393870"/>
    <w:rsid w:val="00395096"/>
    <w:rsid w:val="00395F12"/>
    <w:rsid w:val="003A3C12"/>
    <w:rsid w:val="003C290C"/>
    <w:rsid w:val="003C587F"/>
    <w:rsid w:val="003C7287"/>
    <w:rsid w:val="003D2052"/>
    <w:rsid w:val="003D232A"/>
    <w:rsid w:val="003E1DFA"/>
    <w:rsid w:val="003E6777"/>
    <w:rsid w:val="003F1F90"/>
    <w:rsid w:val="003F47C5"/>
    <w:rsid w:val="003F536D"/>
    <w:rsid w:val="00400EBE"/>
    <w:rsid w:val="00402072"/>
    <w:rsid w:val="0041030B"/>
    <w:rsid w:val="00414589"/>
    <w:rsid w:val="00440BFB"/>
    <w:rsid w:val="00442C6B"/>
    <w:rsid w:val="004435BF"/>
    <w:rsid w:val="00443D03"/>
    <w:rsid w:val="004543B3"/>
    <w:rsid w:val="00455321"/>
    <w:rsid w:val="0046267A"/>
    <w:rsid w:val="00470C42"/>
    <w:rsid w:val="0047581C"/>
    <w:rsid w:val="00483BA4"/>
    <w:rsid w:val="004843DC"/>
    <w:rsid w:val="0049004F"/>
    <w:rsid w:val="00490C76"/>
    <w:rsid w:val="004927B8"/>
    <w:rsid w:val="00494A04"/>
    <w:rsid w:val="004A3704"/>
    <w:rsid w:val="004A3BB4"/>
    <w:rsid w:val="004B27BB"/>
    <w:rsid w:val="004B2AA5"/>
    <w:rsid w:val="004B32CC"/>
    <w:rsid w:val="004B6A18"/>
    <w:rsid w:val="004B6BFB"/>
    <w:rsid w:val="004C19B6"/>
    <w:rsid w:val="004C60B6"/>
    <w:rsid w:val="004C6FBB"/>
    <w:rsid w:val="004C78A6"/>
    <w:rsid w:val="004D04CD"/>
    <w:rsid w:val="004D3EE2"/>
    <w:rsid w:val="004E6EC5"/>
    <w:rsid w:val="004F039A"/>
    <w:rsid w:val="004F351E"/>
    <w:rsid w:val="004F6655"/>
    <w:rsid w:val="00503379"/>
    <w:rsid w:val="005127CB"/>
    <w:rsid w:val="005238A0"/>
    <w:rsid w:val="00537DB0"/>
    <w:rsid w:val="00545D22"/>
    <w:rsid w:val="005514A9"/>
    <w:rsid w:val="00560F30"/>
    <w:rsid w:val="00570A9E"/>
    <w:rsid w:val="00572DC3"/>
    <w:rsid w:val="00580929"/>
    <w:rsid w:val="00593D6F"/>
    <w:rsid w:val="00596265"/>
    <w:rsid w:val="00596E08"/>
    <w:rsid w:val="005A0F63"/>
    <w:rsid w:val="005A180C"/>
    <w:rsid w:val="005A244B"/>
    <w:rsid w:val="005A2EAD"/>
    <w:rsid w:val="005A7CAF"/>
    <w:rsid w:val="005B0160"/>
    <w:rsid w:val="005B225E"/>
    <w:rsid w:val="005C0B85"/>
    <w:rsid w:val="005C152A"/>
    <w:rsid w:val="005C2EC2"/>
    <w:rsid w:val="005C7FD3"/>
    <w:rsid w:val="005D2FA5"/>
    <w:rsid w:val="005D4DF8"/>
    <w:rsid w:val="005E083D"/>
    <w:rsid w:val="005E2273"/>
    <w:rsid w:val="005E32C5"/>
    <w:rsid w:val="005E3DA8"/>
    <w:rsid w:val="005F0604"/>
    <w:rsid w:val="005F4854"/>
    <w:rsid w:val="005F50A6"/>
    <w:rsid w:val="006001FE"/>
    <w:rsid w:val="00602A58"/>
    <w:rsid w:val="00607831"/>
    <w:rsid w:val="00612B2A"/>
    <w:rsid w:val="0063465B"/>
    <w:rsid w:val="00636E98"/>
    <w:rsid w:val="00650F14"/>
    <w:rsid w:val="00653004"/>
    <w:rsid w:val="0065425D"/>
    <w:rsid w:val="006576D0"/>
    <w:rsid w:val="006771E7"/>
    <w:rsid w:val="00685C0D"/>
    <w:rsid w:val="00687A1B"/>
    <w:rsid w:val="006900F9"/>
    <w:rsid w:val="006A20E1"/>
    <w:rsid w:val="006A2249"/>
    <w:rsid w:val="006B10CF"/>
    <w:rsid w:val="006C7B41"/>
    <w:rsid w:val="006C7C7D"/>
    <w:rsid w:val="006D1436"/>
    <w:rsid w:val="006D442D"/>
    <w:rsid w:val="006D49B7"/>
    <w:rsid w:val="006D4CC8"/>
    <w:rsid w:val="006E4102"/>
    <w:rsid w:val="006E6326"/>
    <w:rsid w:val="006E63E9"/>
    <w:rsid w:val="006E6CE9"/>
    <w:rsid w:val="006F052D"/>
    <w:rsid w:val="006F5B12"/>
    <w:rsid w:val="0070508F"/>
    <w:rsid w:val="0070706E"/>
    <w:rsid w:val="00707435"/>
    <w:rsid w:val="00722B48"/>
    <w:rsid w:val="00727FDF"/>
    <w:rsid w:val="00732716"/>
    <w:rsid w:val="0074039D"/>
    <w:rsid w:val="00742FC1"/>
    <w:rsid w:val="0074345E"/>
    <w:rsid w:val="00746EC0"/>
    <w:rsid w:val="0075564D"/>
    <w:rsid w:val="00756235"/>
    <w:rsid w:val="0077564F"/>
    <w:rsid w:val="00781C5D"/>
    <w:rsid w:val="00781C76"/>
    <w:rsid w:val="00781D69"/>
    <w:rsid w:val="007865B5"/>
    <w:rsid w:val="00786B9E"/>
    <w:rsid w:val="00792EEB"/>
    <w:rsid w:val="007A1C44"/>
    <w:rsid w:val="007B3022"/>
    <w:rsid w:val="007D0008"/>
    <w:rsid w:val="007D58E9"/>
    <w:rsid w:val="0080444E"/>
    <w:rsid w:val="008147B6"/>
    <w:rsid w:val="008309B5"/>
    <w:rsid w:val="00834380"/>
    <w:rsid w:val="00847BBD"/>
    <w:rsid w:val="00853668"/>
    <w:rsid w:val="00862A41"/>
    <w:rsid w:val="00870C75"/>
    <w:rsid w:val="00872AAD"/>
    <w:rsid w:val="00874359"/>
    <w:rsid w:val="00885DEE"/>
    <w:rsid w:val="00886627"/>
    <w:rsid w:val="008A60E9"/>
    <w:rsid w:val="008B1A53"/>
    <w:rsid w:val="008B33E9"/>
    <w:rsid w:val="008B48E0"/>
    <w:rsid w:val="008B5DA0"/>
    <w:rsid w:val="008C1CB4"/>
    <w:rsid w:val="008C359E"/>
    <w:rsid w:val="008C716E"/>
    <w:rsid w:val="008E196E"/>
    <w:rsid w:val="008E40BB"/>
    <w:rsid w:val="008F1AC0"/>
    <w:rsid w:val="008F1DD9"/>
    <w:rsid w:val="009022E3"/>
    <w:rsid w:val="00905D39"/>
    <w:rsid w:val="00907F75"/>
    <w:rsid w:val="009104C6"/>
    <w:rsid w:val="00912C74"/>
    <w:rsid w:val="00913831"/>
    <w:rsid w:val="00913C4A"/>
    <w:rsid w:val="009224CB"/>
    <w:rsid w:val="009257DA"/>
    <w:rsid w:val="00930192"/>
    <w:rsid w:val="00935644"/>
    <w:rsid w:val="00936A5E"/>
    <w:rsid w:val="00940ACE"/>
    <w:rsid w:val="009535B9"/>
    <w:rsid w:val="0097223C"/>
    <w:rsid w:val="009728F6"/>
    <w:rsid w:val="00985518"/>
    <w:rsid w:val="00985E0C"/>
    <w:rsid w:val="00995895"/>
    <w:rsid w:val="00995F98"/>
    <w:rsid w:val="009A0FCC"/>
    <w:rsid w:val="009A2E3F"/>
    <w:rsid w:val="009A3F8F"/>
    <w:rsid w:val="009A4D3F"/>
    <w:rsid w:val="009C104F"/>
    <w:rsid w:val="009C33A4"/>
    <w:rsid w:val="009C47DB"/>
    <w:rsid w:val="009C6E21"/>
    <w:rsid w:val="009D27A0"/>
    <w:rsid w:val="009D5D1D"/>
    <w:rsid w:val="009E3285"/>
    <w:rsid w:val="009E519F"/>
    <w:rsid w:val="009E7C21"/>
    <w:rsid w:val="009F02AE"/>
    <w:rsid w:val="00A02DEB"/>
    <w:rsid w:val="00A10E11"/>
    <w:rsid w:val="00A12CE3"/>
    <w:rsid w:val="00A17AA0"/>
    <w:rsid w:val="00A211B1"/>
    <w:rsid w:val="00A30D3F"/>
    <w:rsid w:val="00A33AF4"/>
    <w:rsid w:val="00A360CC"/>
    <w:rsid w:val="00A36ED3"/>
    <w:rsid w:val="00A42717"/>
    <w:rsid w:val="00A44A6A"/>
    <w:rsid w:val="00A5063D"/>
    <w:rsid w:val="00A50836"/>
    <w:rsid w:val="00A530FE"/>
    <w:rsid w:val="00A53BE9"/>
    <w:rsid w:val="00A56213"/>
    <w:rsid w:val="00A70193"/>
    <w:rsid w:val="00A74F35"/>
    <w:rsid w:val="00AA7596"/>
    <w:rsid w:val="00AB33E8"/>
    <w:rsid w:val="00AC0B42"/>
    <w:rsid w:val="00AD4920"/>
    <w:rsid w:val="00AE0B8C"/>
    <w:rsid w:val="00AF1263"/>
    <w:rsid w:val="00AF3B43"/>
    <w:rsid w:val="00AF5342"/>
    <w:rsid w:val="00B063B8"/>
    <w:rsid w:val="00B108F0"/>
    <w:rsid w:val="00B12BB1"/>
    <w:rsid w:val="00B168FD"/>
    <w:rsid w:val="00B30A4A"/>
    <w:rsid w:val="00B442C9"/>
    <w:rsid w:val="00B47DC6"/>
    <w:rsid w:val="00B53388"/>
    <w:rsid w:val="00B54C5C"/>
    <w:rsid w:val="00B60568"/>
    <w:rsid w:val="00B70556"/>
    <w:rsid w:val="00B70B5E"/>
    <w:rsid w:val="00B7132D"/>
    <w:rsid w:val="00B776B6"/>
    <w:rsid w:val="00B77C91"/>
    <w:rsid w:val="00B8063D"/>
    <w:rsid w:val="00BA06A7"/>
    <w:rsid w:val="00BA61C8"/>
    <w:rsid w:val="00BA719F"/>
    <w:rsid w:val="00BB12B9"/>
    <w:rsid w:val="00BB63DD"/>
    <w:rsid w:val="00BC0A50"/>
    <w:rsid w:val="00BC6C67"/>
    <w:rsid w:val="00BC6DBF"/>
    <w:rsid w:val="00BD21AC"/>
    <w:rsid w:val="00BD3283"/>
    <w:rsid w:val="00BD346D"/>
    <w:rsid w:val="00BD3C39"/>
    <w:rsid w:val="00BD555D"/>
    <w:rsid w:val="00BD6C8F"/>
    <w:rsid w:val="00BE06EA"/>
    <w:rsid w:val="00BE3EEB"/>
    <w:rsid w:val="00BE4F1F"/>
    <w:rsid w:val="00C018AD"/>
    <w:rsid w:val="00C02A59"/>
    <w:rsid w:val="00C02E7D"/>
    <w:rsid w:val="00C111A0"/>
    <w:rsid w:val="00C1158C"/>
    <w:rsid w:val="00C21114"/>
    <w:rsid w:val="00C362AE"/>
    <w:rsid w:val="00C36B93"/>
    <w:rsid w:val="00C3711F"/>
    <w:rsid w:val="00C4020D"/>
    <w:rsid w:val="00C4404A"/>
    <w:rsid w:val="00C46216"/>
    <w:rsid w:val="00C47D84"/>
    <w:rsid w:val="00C55D99"/>
    <w:rsid w:val="00C771C5"/>
    <w:rsid w:val="00C8204A"/>
    <w:rsid w:val="00C85994"/>
    <w:rsid w:val="00C87733"/>
    <w:rsid w:val="00C907D8"/>
    <w:rsid w:val="00CA406E"/>
    <w:rsid w:val="00CA427A"/>
    <w:rsid w:val="00CA5BD8"/>
    <w:rsid w:val="00CA6421"/>
    <w:rsid w:val="00CB5B2D"/>
    <w:rsid w:val="00CB7429"/>
    <w:rsid w:val="00CC3808"/>
    <w:rsid w:val="00CD2394"/>
    <w:rsid w:val="00CE195A"/>
    <w:rsid w:val="00CF2C5E"/>
    <w:rsid w:val="00CF7A5F"/>
    <w:rsid w:val="00D01729"/>
    <w:rsid w:val="00D022A7"/>
    <w:rsid w:val="00D02C04"/>
    <w:rsid w:val="00D03803"/>
    <w:rsid w:val="00D06ECB"/>
    <w:rsid w:val="00D13DA5"/>
    <w:rsid w:val="00D15CB3"/>
    <w:rsid w:val="00D16F2B"/>
    <w:rsid w:val="00D31064"/>
    <w:rsid w:val="00D31F09"/>
    <w:rsid w:val="00D4085A"/>
    <w:rsid w:val="00D41CFB"/>
    <w:rsid w:val="00D54989"/>
    <w:rsid w:val="00D65529"/>
    <w:rsid w:val="00D70402"/>
    <w:rsid w:val="00D72F59"/>
    <w:rsid w:val="00D73BB4"/>
    <w:rsid w:val="00D73DFC"/>
    <w:rsid w:val="00D75775"/>
    <w:rsid w:val="00D75E3A"/>
    <w:rsid w:val="00D818FF"/>
    <w:rsid w:val="00D8219B"/>
    <w:rsid w:val="00DA1A08"/>
    <w:rsid w:val="00DA398A"/>
    <w:rsid w:val="00DA5A59"/>
    <w:rsid w:val="00DB4066"/>
    <w:rsid w:val="00DC594C"/>
    <w:rsid w:val="00DD57C6"/>
    <w:rsid w:val="00DD6C77"/>
    <w:rsid w:val="00DE01D8"/>
    <w:rsid w:val="00DE0801"/>
    <w:rsid w:val="00DE51FC"/>
    <w:rsid w:val="00DE6A97"/>
    <w:rsid w:val="00DE7C9C"/>
    <w:rsid w:val="00DF097B"/>
    <w:rsid w:val="00DF213B"/>
    <w:rsid w:val="00DF68FA"/>
    <w:rsid w:val="00E0469D"/>
    <w:rsid w:val="00E0474E"/>
    <w:rsid w:val="00E13056"/>
    <w:rsid w:val="00E159C6"/>
    <w:rsid w:val="00E17358"/>
    <w:rsid w:val="00E22505"/>
    <w:rsid w:val="00E22B52"/>
    <w:rsid w:val="00E26B81"/>
    <w:rsid w:val="00E27F11"/>
    <w:rsid w:val="00E304D1"/>
    <w:rsid w:val="00E3192D"/>
    <w:rsid w:val="00E43799"/>
    <w:rsid w:val="00E478FE"/>
    <w:rsid w:val="00E54F99"/>
    <w:rsid w:val="00E57DB2"/>
    <w:rsid w:val="00E647E9"/>
    <w:rsid w:val="00E707D7"/>
    <w:rsid w:val="00E719E4"/>
    <w:rsid w:val="00E72930"/>
    <w:rsid w:val="00E72D45"/>
    <w:rsid w:val="00E83F01"/>
    <w:rsid w:val="00E936FD"/>
    <w:rsid w:val="00E97298"/>
    <w:rsid w:val="00EA6F82"/>
    <w:rsid w:val="00EA74D4"/>
    <w:rsid w:val="00EB1194"/>
    <w:rsid w:val="00EB1D75"/>
    <w:rsid w:val="00EB55F3"/>
    <w:rsid w:val="00EC3643"/>
    <w:rsid w:val="00EC3B36"/>
    <w:rsid w:val="00EC4053"/>
    <w:rsid w:val="00ED0FF6"/>
    <w:rsid w:val="00ED6491"/>
    <w:rsid w:val="00EE3140"/>
    <w:rsid w:val="00EE3C63"/>
    <w:rsid w:val="00EE73E4"/>
    <w:rsid w:val="00EF2C62"/>
    <w:rsid w:val="00EF77DB"/>
    <w:rsid w:val="00F00008"/>
    <w:rsid w:val="00F0673D"/>
    <w:rsid w:val="00F06F81"/>
    <w:rsid w:val="00F2034D"/>
    <w:rsid w:val="00F21249"/>
    <w:rsid w:val="00F24627"/>
    <w:rsid w:val="00F273C9"/>
    <w:rsid w:val="00F31905"/>
    <w:rsid w:val="00F3377B"/>
    <w:rsid w:val="00F35377"/>
    <w:rsid w:val="00F379FE"/>
    <w:rsid w:val="00F47D2C"/>
    <w:rsid w:val="00F57A21"/>
    <w:rsid w:val="00F618CC"/>
    <w:rsid w:val="00F650C9"/>
    <w:rsid w:val="00F71362"/>
    <w:rsid w:val="00F76169"/>
    <w:rsid w:val="00F77A86"/>
    <w:rsid w:val="00F836CD"/>
    <w:rsid w:val="00F86043"/>
    <w:rsid w:val="00F86E0B"/>
    <w:rsid w:val="00F9208F"/>
    <w:rsid w:val="00F9437D"/>
    <w:rsid w:val="00FA63E5"/>
    <w:rsid w:val="00FC0386"/>
    <w:rsid w:val="00FC0EB5"/>
    <w:rsid w:val="00FC3A2A"/>
    <w:rsid w:val="00FC4799"/>
    <w:rsid w:val="00FC4D8B"/>
    <w:rsid w:val="00FD08D6"/>
    <w:rsid w:val="00FD2FE9"/>
    <w:rsid w:val="00FF2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B514F67"/>
  <w15:docId w15:val="{4B52833D-3695-49CE-874A-7235DECF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096"/>
    <w:pPr>
      <w:ind w:left="720"/>
      <w:contextualSpacing/>
    </w:pPr>
  </w:style>
  <w:style w:type="paragraph" w:styleId="a4">
    <w:name w:val="Balloon Text"/>
    <w:basedOn w:val="a"/>
    <w:link w:val="a5"/>
    <w:uiPriority w:val="99"/>
    <w:semiHidden/>
    <w:unhideWhenUsed/>
    <w:rsid w:val="008B1A53"/>
    <w:pPr>
      <w:spacing w:after="0" w:line="240" w:lineRule="auto"/>
    </w:pPr>
    <w:rPr>
      <w:rFonts w:ascii="Segoe UI" w:hAnsi="Segoe UI" w:cs="Segoe UI"/>
      <w:sz w:val="18"/>
      <w:szCs w:val="18"/>
    </w:rPr>
  </w:style>
  <w:style w:type="character" w:customStyle="1" w:styleId="a5">
    <w:name w:val="吹き出し (文字)"/>
    <w:basedOn w:val="a0"/>
    <w:link w:val="a4"/>
    <w:uiPriority w:val="99"/>
    <w:semiHidden/>
    <w:rsid w:val="008B1A53"/>
    <w:rPr>
      <w:rFonts w:ascii="Segoe UI" w:hAnsi="Segoe UI" w:cs="Segoe UI"/>
      <w:sz w:val="18"/>
      <w:szCs w:val="18"/>
    </w:rPr>
  </w:style>
  <w:style w:type="paragraph" w:styleId="a6">
    <w:name w:val="header"/>
    <w:basedOn w:val="a"/>
    <w:link w:val="a7"/>
    <w:uiPriority w:val="99"/>
    <w:unhideWhenUsed/>
    <w:rsid w:val="00F31905"/>
    <w:pPr>
      <w:tabs>
        <w:tab w:val="center" w:pos="4252"/>
        <w:tab w:val="right" w:pos="8504"/>
      </w:tabs>
      <w:snapToGrid w:val="0"/>
    </w:pPr>
  </w:style>
  <w:style w:type="character" w:customStyle="1" w:styleId="a7">
    <w:name w:val="ヘッダー (文字)"/>
    <w:basedOn w:val="a0"/>
    <w:link w:val="a6"/>
    <w:uiPriority w:val="99"/>
    <w:rsid w:val="00F31905"/>
  </w:style>
  <w:style w:type="paragraph" w:styleId="a8">
    <w:name w:val="footer"/>
    <w:basedOn w:val="a"/>
    <w:link w:val="a9"/>
    <w:uiPriority w:val="99"/>
    <w:unhideWhenUsed/>
    <w:rsid w:val="00F31905"/>
    <w:pPr>
      <w:tabs>
        <w:tab w:val="center" w:pos="4252"/>
        <w:tab w:val="right" w:pos="8504"/>
      </w:tabs>
      <w:snapToGrid w:val="0"/>
    </w:pPr>
  </w:style>
  <w:style w:type="character" w:customStyle="1" w:styleId="a9">
    <w:name w:val="フッター (文字)"/>
    <w:basedOn w:val="a0"/>
    <w:link w:val="a8"/>
    <w:uiPriority w:val="99"/>
    <w:rsid w:val="00F31905"/>
  </w:style>
  <w:style w:type="paragraph" w:customStyle="1" w:styleId="Default">
    <w:name w:val="Default"/>
    <w:rsid w:val="002C2336"/>
    <w:pPr>
      <w:widowControl w:val="0"/>
      <w:autoSpaceDE w:val="0"/>
      <w:autoSpaceDN w:val="0"/>
      <w:adjustRightInd w:val="0"/>
      <w:spacing w:after="0" w:line="240" w:lineRule="auto"/>
    </w:pPr>
    <w:rPr>
      <w:rFonts w:ascii="Times New Roman" w:eastAsia="ＭＳ 明朝" w:hAnsi="Times New Roman" w:cs="Times New Roman"/>
      <w:color w:val="000000"/>
      <w:sz w:val="24"/>
      <w:szCs w:val="24"/>
    </w:rPr>
  </w:style>
  <w:style w:type="paragraph" w:styleId="aa">
    <w:name w:val="Plain Text"/>
    <w:basedOn w:val="a"/>
    <w:link w:val="ab"/>
    <w:uiPriority w:val="99"/>
    <w:semiHidden/>
    <w:unhideWhenUsed/>
    <w:rsid w:val="00455321"/>
    <w:pPr>
      <w:widowControl w:val="0"/>
      <w:spacing w:after="0" w:line="240" w:lineRule="auto"/>
    </w:pPr>
    <w:rPr>
      <w:rFonts w:ascii="ＭＳ ゴシック" w:eastAsia="ＭＳ ゴシック" w:hAnsi="Courier New" w:cs="Courier New"/>
      <w:kern w:val="2"/>
      <w:sz w:val="20"/>
      <w:szCs w:val="21"/>
      <w:lang w:eastAsia="ja-JP"/>
    </w:rPr>
  </w:style>
  <w:style w:type="character" w:customStyle="1" w:styleId="ab">
    <w:name w:val="書式なし (文字)"/>
    <w:basedOn w:val="a0"/>
    <w:link w:val="aa"/>
    <w:uiPriority w:val="99"/>
    <w:semiHidden/>
    <w:rsid w:val="00455321"/>
    <w:rPr>
      <w:rFonts w:ascii="ＭＳ ゴシック" w:eastAsia="ＭＳ ゴシック" w:hAnsi="Courier New" w:cs="Courier New"/>
      <w:kern w:val="2"/>
      <w:sz w:val="20"/>
      <w:szCs w:val="21"/>
      <w:lang w:eastAsia="ja-JP"/>
    </w:rPr>
  </w:style>
  <w:style w:type="character" w:styleId="ac">
    <w:name w:val="annotation reference"/>
    <w:basedOn w:val="a0"/>
    <w:uiPriority w:val="99"/>
    <w:semiHidden/>
    <w:unhideWhenUsed/>
    <w:rsid w:val="006F052D"/>
    <w:rPr>
      <w:sz w:val="16"/>
      <w:szCs w:val="16"/>
    </w:rPr>
  </w:style>
  <w:style w:type="paragraph" w:styleId="ad">
    <w:name w:val="annotation text"/>
    <w:basedOn w:val="a"/>
    <w:link w:val="ae"/>
    <w:uiPriority w:val="99"/>
    <w:semiHidden/>
    <w:unhideWhenUsed/>
    <w:rsid w:val="006F052D"/>
    <w:pPr>
      <w:spacing w:line="240" w:lineRule="auto"/>
    </w:pPr>
    <w:rPr>
      <w:sz w:val="20"/>
      <w:szCs w:val="20"/>
    </w:rPr>
  </w:style>
  <w:style w:type="character" w:customStyle="1" w:styleId="ae">
    <w:name w:val="コメント文字列 (文字)"/>
    <w:basedOn w:val="a0"/>
    <w:link w:val="ad"/>
    <w:uiPriority w:val="99"/>
    <w:semiHidden/>
    <w:rsid w:val="006F052D"/>
    <w:rPr>
      <w:sz w:val="20"/>
      <w:szCs w:val="20"/>
    </w:rPr>
  </w:style>
  <w:style w:type="paragraph" w:styleId="af">
    <w:name w:val="annotation subject"/>
    <w:basedOn w:val="ad"/>
    <w:next w:val="ad"/>
    <w:link w:val="af0"/>
    <w:uiPriority w:val="99"/>
    <w:semiHidden/>
    <w:unhideWhenUsed/>
    <w:rsid w:val="006F052D"/>
    <w:rPr>
      <w:b/>
      <w:bCs/>
    </w:rPr>
  </w:style>
  <w:style w:type="character" w:customStyle="1" w:styleId="af0">
    <w:name w:val="コメント内容 (文字)"/>
    <w:basedOn w:val="ae"/>
    <w:link w:val="af"/>
    <w:uiPriority w:val="99"/>
    <w:semiHidden/>
    <w:rsid w:val="006F052D"/>
    <w:rPr>
      <w:b/>
      <w:bCs/>
      <w:sz w:val="20"/>
      <w:szCs w:val="20"/>
    </w:rPr>
  </w:style>
  <w:style w:type="paragraph" w:styleId="af1">
    <w:name w:val="Revision"/>
    <w:hidden/>
    <w:uiPriority w:val="99"/>
    <w:semiHidden/>
    <w:rsid w:val="006F052D"/>
    <w:pPr>
      <w:spacing w:after="0" w:line="240" w:lineRule="auto"/>
    </w:pPr>
  </w:style>
  <w:style w:type="table" w:styleId="af2">
    <w:name w:val="Table Grid"/>
    <w:basedOn w:val="a1"/>
    <w:uiPriority w:val="39"/>
    <w:rsid w:val="005D4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01855">
      <w:bodyDiv w:val="1"/>
      <w:marLeft w:val="0"/>
      <w:marRight w:val="0"/>
      <w:marTop w:val="0"/>
      <w:marBottom w:val="0"/>
      <w:divBdr>
        <w:top w:val="none" w:sz="0" w:space="0" w:color="auto"/>
        <w:left w:val="none" w:sz="0" w:space="0" w:color="auto"/>
        <w:bottom w:val="none" w:sz="0" w:space="0" w:color="auto"/>
        <w:right w:val="none" w:sz="0" w:space="0" w:color="auto"/>
      </w:divBdr>
      <w:divsChild>
        <w:div w:id="763302030">
          <w:marLeft w:val="432"/>
          <w:marRight w:val="0"/>
          <w:marTop w:val="360"/>
          <w:marBottom w:val="0"/>
          <w:divBdr>
            <w:top w:val="none" w:sz="0" w:space="0" w:color="auto"/>
            <w:left w:val="none" w:sz="0" w:space="0" w:color="auto"/>
            <w:bottom w:val="none" w:sz="0" w:space="0" w:color="auto"/>
            <w:right w:val="none" w:sz="0" w:space="0" w:color="auto"/>
          </w:divBdr>
        </w:div>
        <w:div w:id="1041827594">
          <w:marLeft w:val="432"/>
          <w:marRight w:val="0"/>
          <w:marTop w:val="360"/>
          <w:marBottom w:val="0"/>
          <w:divBdr>
            <w:top w:val="none" w:sz="0" w:space="0" w:color="auto"/>
            <w:left w:val="none" w:sz="0" w:space="0" w:color="auto"/>
            <w:bottom w:val="none" w:sz="0" w:space="0" w:color="auto"/>
            <w:right w:val="none" w:sz="0" w:space="0" w:color="auto"/>
          </w:divBdr>
        </w:div>
      </w:divsChild>
    </w:div>
    <w:div w:id="710350172">
      <w:bodyDiv w:val="1"/>
      <w:marLeft w:val="0"/>
      <w:marRight w:val="0"/>
      <w:marTop w:val="0"/>
      <w:marBottom w:val="0"/>
      <w:divBdr>
        <w:top w:val="none" w:sz="0" w:space="0" w:color="auto"/>
        <w:left w:val="none" w:sz="0" w:space="0" w:color="auto"/>
        <w:bottom w:val="none" w:sz="0" w:space="0" w:color="auto"/>
        <w:right w:val="none" w:sz="0" w:space="0" w:color="auto"/>
      </w:divBdr>
    </w:div>
    <w:div w:id="1255280188">
      <w:bodyDiv w:val="1"/>
      <w:marLeft w:val="0"/>
      <w:marRight w:val="0"/>
      <w:marTop w:val="0"/>
      <w:marBottom w:val="0"/>
      <w:divBdr>
        <w:top w:val="none" w:sz="0" w:space="0" w:color="auto"/>
        <w:left w:val="none" w:sz="0" w:space="0" w:color="auto"/>
        <w:bottom w:val="none" w:sz="0" w:space="0" w:color="auto"/>
        <w:right w:val="none" w:sz="0" w:space="0" w:color="auto"/>
      </w:divBdr>
    </w:div>
    <w:div w:id="1809854199">
      <w:bodyDiv w:val="1"/>
      <w:marLeft w:val="0"/>
      <w:marRight w:val="0"/>
      <w:marTop w:val="0"/>
      <w:marBottom w:val="0"/>
      <w:divBdr>
        <w:top w:val="none" w:sz="0" w:space="0" w:color="auto"/>
        <w:left w:val="none" w:sz="0" w:space="0" w:color="auto"/>
        <w:bottom w:val="none" w:sz="0" w:space="0" w:color="auto"/>
        <w:right w:val="none" w:sz="0" w:space="0" w:color="auto"/>
      </w:divBdr>
    </w:div>
    <w:div w:id="20077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7DA71-7D7B-4A84-8E54-2FF3F9F7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601</Words>
  <Characters>3428</Characters>
  <Application>Microsoft Office Word</Application>
  <DocSecurity>0</DocSecurity>
  <Lines>28</Lines>
  <Paragraphs>8</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トヨタ自動車</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Gouse</dc:creator>
  <cp:lastModifiedBy>Oshita, Ryuzo/大下 隆三</cp:lastModifiedBy>
  <cp:revision>3</cp:revision>
  <cp:lastPrinted>2020-02-17T09:01:00Z</cp:lastPrinted>
  <dcterms:created xsi:type="dcterms:W3CDTF">2020-08-03T00:29:00Z</dcterms:created>
  <dcterms:modified xsi:type="dcterms:W3CDTF">2020-08-04T02:39:00Z</dcterms:modified>
</cp:coreProperties>
</file>