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71E6" w14:textId="7590A6C2" w:rsidR="009B2572" w:rsidRPr="00311558" w:rsidRDefault="00DE06CA" w:rsidP="00DE06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1558">
        <w:rPr>
          <w:rFonts w:hint="eastAsia"/>
          <w:b/>
          <w:sz w:val="32"/>
          <w:szCs w:val="32"/>
        </w:rPr>
        <w:t xml:space="preserve">Wrap-up of the </w:t>
      </w:r>
      <w:r w:rsidR="002F5C54" w:rsidRPr="00311558">
        <w:rPr>
          <w:rFonts w:hint="eastAsia"/>
          <w:b/>
          <w:sz w:val="32"/>
          <w:szCs w:val="32"/>
        </w:rPr>
        <w:t>10</w:t>
      </w:r>
      <w:r w:rsidRPr="00311558">
        <w:rPr>
          <w:b/>
          <w:sz w:val="32"/>
          <w:szCs w:val="32"/>
          <w:vertAlign w:val="superscript"/>
        </w:rPr>
        <w:t>th</w:t>
      </w:r>
      <w:r w:rsidRPr="00311558">
        <w:rPr>
          <w:b/>
          <w:sz w:val="32"/>
          <w:szCs w:val="32"/>
        </w:rPr>
        <w:t xml:space="preserve"> </w:t>
      </w:r>
      <w:r w:rsidR="002247FD" w:rsidRPr="00311558">
        <w:rPr>
          <w:rFonts w:hint="eastAsia"/>
          <w:b/>
          <w:sz w:val="32"/>
          <w:szCs w:val="32"/>
        </w:rPr>
        <w:t>VMAD</w:t>
      </w:r>
      <w:r w:rsidR="00D5007B" w:rsidRPr="00311558">
        <w:rPr>
          <w:b/>
          <w:sz w:val="32"/>
          <w:szCs w:val="32"/>
        </w:rPr>
        <w:t xml:space="preserve"> IWG </w:t>
      </w:r>
      <w:r w:rsidRPr="00311558">
        <w:rPr>
          <w:b/>
          <w:sz w:val="32"/>
          <w:szCs w:val="32"/>
        </w:rPr>
        <w:t>web-conference</w:t>
      </w:r>
    </w:p>
    <w:p w14:paraId="321CFBD4" w14:textId="77777777" w:rsidR="00311558" w:rsidRDefault="00311558">
      <w:pPr>
        <w:rPr>
          <w:color w:val="FF0000"/>
          <w:szCs w:val="21"/>
        </w:rPr>
      </w:pPr>
    </w:p>
    <w:p w14:paraId="594800C9" w14:textId="215AC3F9" w:rsidR="00AF153E" w:rsidRPr="00E10142" w:rsidRDefault="00BD0F67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>Date</w:t>
      </w:r>
      <w:r w:rsidRPr="00E10142">
        <w:rPr>
          <w:color w:val="000000" w:themeColor="text1"/>
          <w:szCs w:val="21"/>
        </w:rPr>
        <w:t>/Time: August 7 (Friday), 2020/13:30-15:50</w:t>
      </w:r>
    </w:p>
    <w:p w14:paraId="1D04F761" w14:textId="4DA965D4" w:rsidR="00AF153E" w:rsidRPr="00E10142" w:rsidRDefault="00BD0F67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 xml:space="preserve">Attendance: </w:t>
      </w:r>
      <w:r w:rsidRPr="00E10142">
        <w:rPr>
          <w:color w:val="000000" w:themeColor="text1"/>
          <w:szCs w:val="21"/>
        </w:rPr>
        <w:t>Co-chairs (Canada, Japan), SG1a Leader (Japan)</w:t>
      </w:r>
    </w:p>
    <w:p w14:paraId="43FF97DB" w14:textId="22D36FFC" w:rsidR="00525222" w:rsidRPr="00E10142" w:rsidRDefault="00BD0F67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>Canada</w:t>
      </w:r>
      <w:r w:rsidR="00525222" w:rsidRPr="00E10142">
        <w:rPr>
          <w:rFonts w:hint="eastAsia"/>
          <w:color w:val="000000" w:themeColor="text1"/>
          <w:szCs w:val="21"/>
        </w:rPr>
        <w:t>/TC</w:t>
      </w:r>
      <w:r w:rsidRPr="00E10142">
        <w:rPr>
          <w:color w:val="000000" w:themeColor="text1"/>
          <w:szCs w:val="21"/>
        </w:rPr>
        <w:t>, China</w:t>
      </w:r>
      <w:r w:rsidR="00525222" w:rsidRPr="00E10142">
        <w:rPr>
          <w:rFonts w:hint="eastAsia"/>
          <w:color w:val="000000" w:themeColor="text1"/>
          <w:szCs w:val="21"/>
        </w:rPr>
        <w:t>/CATARC</w:t>
      </w:r>
      <w:r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EC/JRC</w:t>
      </w:r>
      <w:r w:rsidRPr="00E10142">
        <w:rPr>
          <w:color w:val="000000" w:themeColor="text1"/>
          <w:szCs w:val="21"/>
        </w:rPr>
        <w:t>, Finland</w:t>
      </w:r>
      <w:r w:rsidR="00525222" w:rsidRPr="00E10142">
        <w:rPr>
          <w:rFonts w:hint="eastAsia"/>
          <w:color w:val="000000" w:themeColor="text1"/>
          <w:szCs w:val="21"/>
        </w:rPr>
        <w:t>/T</w:t>
      </w:r>
      <w:r w:rsidR="00525222" w:rsidRPr="00E10142">
        <w:rPr>
          <w:color w:val="000000" w:themeColor="text1"/>
          <w:szCs w:val="21"/>
        </w:rPr>
        <w:t xml:space="preserve">ransport &amp; </w:t>
      </w:r>
      <w:r w:rsidR="00525222" w:rsidRPr="00E10142">
        <w:rPr>
          <w:rFonts w:hint="eastAsia"/>
          <w:color w:val="000000" w:themeColor="text1"/>
          <w:szCs w:val="21"/>
        </w:rPr>
        <w:t>C</w:t>
      </w:r>
      <w:r w:rsidR="00525222" w:rsidRPr="00E10142">
        <w:rPr>
          <w:color w:val="000000" w:themeColor="text1"/>
          <w:szCs w:val="21"/>
        </w:rPr>
        <w:t>ommunication</w:t>
      </w:r>
      <w:r w:rsidR="00525222" w:rsidRPr="00E10142">
        <w:rPr>
          <w:rFonts w:hint="eastAsia"/>
          <w:color w:val="000000" w:themeColor="text1"/>
          <w:szCs w:val="21"/>
        </w:rPr>
        <w:t xml:space="preserve"> Agency</w:t>
      </w:r>
      <w:r w:rsidRPr="00E10142">
        <w:rPr>
          <w:color w:val="000000" w:themeColor="text1"/>
          <w:szCs w:val="21"/>
        </w:rPr>
        <w:t>,</w:t>
      </w:r>
    </w:p>
    <w:p w14:paraId="6326ADF9" w14:textId="48C3047E" w:rsidR="00FE1075" w:rsidRPr="00E10142" w:rsidRDefault="00BD0F67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>France</w:t>
      </w:r>
      <w:r w:rsidR="00525222" w:rsidRPr="00E10142">
        <w:rPr>
          <w:rFonts w:hint="eastAsia"/>
          <w:color w:val="000000" w:themeColor="text1"/>
          <w:szCs w:val="21"/>
        </w:rPr>
        <w:t>/</w:t>
      </w:r>
      <w:proofErr w:type="spellStart"/>
      <w:r w:rsidR="00B01FFD" w:rsidRPr="00E10142">
        <w:rPr>
          <w:color w:val="000000" w:themeColor="text1"/>
          <w:szCs w:val="21"/>
        </w:rPr>
        <w:t>MfET</w:t>
      </w:r>
      <w:proofErr w:type="spellEnd"/>
      <w:r w:rsidR="00B01FFD" w:rsidRPr="00E10142">
        <w:rPr>
          <w:color w:val="000000" w:themeColor="text1"/>
          <w:szCs w:val="21"/>
        </w:rPr>
        <w:t xml:space="preserve">, </w:t>
      </w:r>
      <w:r w:rsidR="00FE1075" w:rsidRPr="00E10142">
        <w:rPr>
          <w:color w:val="000000" w:themeColor="text1"/>
          <w:szCs w:val="21"/>
        </w:rPr>
        <w:t>Germany</w:t>
      </w:r>
      <w:r w:rsidR="00525222" w:rsidRPr="00E10142">
        <w:rPr>
          <w:rFonts w:hint="eastAsia"/>
          <w:color w:val="000000" w:themeColor="text1"/>
          <w:szCs w:val="21"/>
        </w:rPr>
        <w:t>/</w:t>
      </w:r>
      <w:proofErr w:type="spellStart"/>
      <w:r w:rsidR="00525222" w:rsidRPr="00E10142">
        <w:rPr>
          <w:rFonts w:hint="eastAsia"/>
          <w:color w:val="000000" w:themeColor="text1"/>
          <w:szCs w:val="21"/>
        </w:rPr>
        <w:t>BMVi</w:t>
      </w:r>
      <w:proofErr w:type="spellEnd"/>
      <w:r w:rsidR="00A21B33" w:rsidRPr="00E10142">
        <w:rPr>
          <w:color w:val="000000" w:themeColor="text1"/>
          <w:szCs w:val="21"/>
        </w:rPr>
        <w:t xml:space="preserve">, </w:t>
      </w:r>
      <w:proofErr w:type="spellStart"/>
      <w:r w:rsidR="00A21B33" w:rsidRPr="00E10142">
        <w:rPr>
          <w:color w:val="000000" w:themeColor="text1"/>
          <w:szCs w:val="21"/>
        </w:rPr>
        <w:t>BASt</w:t>
      </w:r>
      <w:proofErr w:type="spellEnd"/>
      <w:r w:rsidR="00FE1075" w:rsidRPr="00E10142">
        <w:rPr>
          <w:color w:val="000000" w:themeColor="text1"/>
          <w:szCs w:val="21"/>
        </w:rPr>
        <w:t>, NL</w:t>
      </w:r>
      <w:r w:rsidR="00525222" w:rsidRPr="00E10142">
        <w:rPr>
          <w:rFonts w:hint="eastAsia"/>
          <w:color w:val="000000" w:themeColor="text1"/>
          <w:szCs w:val="21"/>
        </w:rPr>
        <w:t>/RDW</w:t>
      </w:r>
      <w:r w:rsidR="00FE1075" w:rsidRPr="00E10142">
        <w:rPr>
          <w:color w:val="000000" w:themeColor="text1"/>
          <w:szCs w:val="21"/>
        </w:rPr>
        <w:t xml:space="preserve">. </w:t>
      </w:r>
      <w:r w:rsidR="00FE1075" w:rsidRPr="00E10142">
        <w:rPr>
          <w:rFonts w:hint="eastAsia"/>
          <w:color w:val="000000" w:themeColor="text1"/>
          <w:szCs w:val="21"/>
        </w:rPr>
        <w:t>Russian Federation</w:t>
      </w:r>
      <w:r w:rsidR="00525222" w:rsidRPr="00E10142">
        <w:rPr>
          <w:rFonts w:hint="eastAsia"/>
          <w:color w:val="000000" w:themeColor="text1"/>
          <w:szCs w:val="21"/>
        </w:rPr>
        <w:t>/NAMI</w:t>
      </w:r>
      <w:r w:rsidR="00FE1075" w:rsidRPr="00E10142">
        <w:rPr>
          <w:color w:val="000000" w:themeColor="text1"/>
          <w:szCs w:val="21"/>
        </w:rPr>
        <w:t>, Sweden</w:t>
      </w:r>
      <w:r w:rsidR="00A21B33" w:rsidRPr="00E10142">
        <w:rPr>
          <w:rFonts w:hint="eastAsia"/>
          <w:color w:val="000000" w:themeColor="text1"/>
          <w:szCs w:val="21"/>
        </w:rPr>
        <w:t>/SWETA</w:t>
      </w:r>
      <w:r w:rsidR="00FE1075" w:rsidRPr="00E10142">
        <w:rPr>
          <w:color w:val="000000" w:themeColor="text1"/>
          <w:szCs w:val="21"/>
        </w:rPr>
        <w:t>,</w:t>
      </w:r>
    </w:p>
    <w:p w14:paraId="0E314932" w14:textId="08571F43" w:rsidR="00525222" w:rsidRPr="00E10142" w:rsidRDefault="00FE1075">
      <w:pPr>
        <w:rPr>
          <w:color w:val="000000" w:themeColor="text1"/>
          <w:szCs w:val="21"/>
        </w:rPr>
      </w:pPr>
      <w:r w:rsidRPr="00E10142">
        <w:rPr>
          <w:color w:val="000000" w:themeColor="text1"/>
          <w:szCs w:val="21"/>
        </w:rPr>
        <w:t>Japan</w:t>
      </w:r>
      <w:r w:rsidR="00525222" w:rsidRPr="00E10142">
        <w:rPr>
          <w:rFonts w:hint="eastAsia"/>
          <w:color w:val="000000" w:themeColor="text1"/>
          <w:szCs w:val="21"/>
        </w:rPr>
        <w:t>/MLIT</w:t>
      </w:r>
      <w:r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NTSEL</w:t>
      </w:r>
      <w:r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JASIC</w:t>
      </w:r>
    </w:p>
    <w:p w14:paraId="084DCB79" w14:textId="5D4198E5" w:rsidR="00525222" w:rsidRPr="00E10142" w:rsidRDefault="00A21B33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>AAPC</w:t>
      </w:r>
      <w:r w:rsidR="00FE1075"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CLEPA</w:t>
      </w:r>
      <w:r w:rsidR="00FE1075" w:rsidRPr="00E10142">
        <w:rPr>
          <w:color w:val="000000" w:themeColor="text1"/>
          <w:szCs w:val="21"/>
        </w:rPr>
        <w:t xml:space="preserve">, </w:t>
      </w:r>
      <w:r w:rsidRPr="00E10142">
        <w:rPr>
          <w:rFonts w:hint="eastAsia"/>
          <w:color w:val="000000" w:themeColor="text1"/>
          <w:szCs w:val="21"/>
        </w:rPr>
        <w:t>EGEA</w:t>
      </w:r>
      <w:r w:rsidR="00FE1075" w:rsidRPr="00E10142">
        <w:rPr>
          <w:color w:val="000000" w:themeColor="text1"/>
          <w:szCs w:val="21"/>
        </w:rPr>
        <w:t xml:space="preserve">, </w:t>
      </w:r>
      <w:r w:rsidRPr="00E10142">
        <w:rPr>
          <w:rFonts w:hint="eastAsia"/>
          <w:color w:val="000000" w:themeColor="text1"/>
          <w:szCs w:val="21"/>
        </w:rPr>
        <w:t>ETSC</w:t>
      </w:r>
      <w:r w:rsidR="00FE1075"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OICA</w:t>
      </w:r>
      <w:r w:rsidR="00FE1075"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SAE</w:t>
      </w:r>
      <w:r w:rsidR="00FE1075" w:rsidRPr="00E10142">
        <w:rPr>
          <w:color w:val="000000" w:themeColor="text1"/>
          <w:szCs w:val="21"/>
        </w:rPr>
        <w:t xml:space="preserve">, </w:t>
      </w:r>
      <w:r w:rsidR="00525222" w:rsidRPr="00E10142">
        <w:rPr>
          <w:rFonts w:hint="eastAsia"/>
          <w:color w:val="000000" w:themeColor="text1"/>
          <w:szCs w:val="21"/>
        </w:rPr>
        <w:t>SAFE</w:t>
      </w:r>
      <w:r w:rsidR="00FE1075" w:rsidRPr="00E10142">
        <w:rPr>
          <w:color w:val="000000" w:themeColor="text1"/>
          <w:szCs w:val="21"/>
        </w:rPr>
        <w:t xml:space="preserve"> (the number of attendance: around 50</w:t>
      </w:r>
      <w:r w:rsidR="00525222" w:rsidRPr="00E10142">
        <w:rPr>
          <w:rFonts w:hint="eastAsia"/>
          <w:color w:val="000000" w:themeColor="text1"/>
          <w:szCs w:val="21"/>
        </w:rPr>
        <w:t>）</w:t>
      </w:r>
    </w:p>
    <w:p w14:paraId="3EBB2A49" w14:textId="543F6D41" w:rsidR="00612A70" w:rsidRPr="00E10142" w:rsidRDefault="00612A70">
      <w:pPr>
        <w:rPr>
          <w:b/>
          <w:color w:val="000000" w:themeColor="text1"/>
          <w:szCs w:val="21"/>
        </w:rPr>
      </w:pPr>
    </w:p>
    <w:p w14:paraId="204F2DFB" w14:textId="77777777" w:rsidR="00311558" w:rsidRPr="00E10142" w:rsidRDefault="00311558">
      <w:pPr>
        <w:rPr>
          <w:b/>
          <w:color w:val="000000" w:themeColor="text1"/>
          <w:szCs w:val="21"/>
        </w:rPr>
      </w:pPr>
    </w:p>
    <w:p w14:paraId="2B1893C4" w14:textId="43253E61" w:rsidR="002835BA" w:rsidRPr="00E10142" w:rsidRDefault="00FE1075">
      <w:pPr>
        <w:rPr>
          <w:b/>
          <w:color w:val="000000" w:themeColor="text1"/>
          <w:szCs w:val="21"/>
        </w:rPr>
      </w:pPr>
      <w:r w:rsidRPr="00E10142">
        <w:rPr>
          <w:b/>
          <w:color w:val="000000" w:themeColor="text1"/>
          <w:szCs w:val="21"/>
        </w:rPr>
        <w:t>A</w:t>
      </w:r>
      <w:r w:rsidR="00CA54FE" w:rsidRPr="00E10142">
        <w:rPr>
          <w:rFonts w:hint="eastAsia"/>
          <w:b/>
          <w:color w:val="000000" w:themeColor="text1"/>
          <w:szCs w:val="21"/>
        </w:rPr>
        <w:t>ction</w:t>
      </w:r>
      <w:r w:rsidRPr="00E10142">
        <w:rPr>
          <w:b/>
          <w:color w:val="000000" w:themeColor="text1"/>
          <w:szCs w:val="21"/>
        </w:rPr>
        <w:t xml:space="preserve"> items</w:t>
      </w:r>
    </w:p>
    <w:p w14:paraId="47D86A49" w14:textId="57230F08" w:rsidR="00612A70" w:rsidRPr="00E10142" w:rsidRDefault="00612A70">
      <w:pPr>
        <w:rPr>
          <w:color w:val="000000" w:themeColor="text1"/>
          <w:szCs w:val="21"/>
        </w:rPr>
      </w:pPr>
      <w:r w:rsidRPr="00E10142">
        <w:rPr>
          <w:rFonts w:hint="eastAsia"/>
          <w:color w:val="000000" w:themeColor="text1"/>
          <w:szCs w:val="21"/>
        </w:rPr>
        <w:t>・</w:t>
      </w:r>
      <w:r w:rsidR="00FE1075" w:rsidRPr="00E10142">
        <w:rPr>
          <w:rFonts w:hint="eastAsia"/>
          <w:color w:val="000000" w:themeColor="text1"/>
          <w:szCs w:val="21"/>
        </w:rPr>
        <w:t>Co</w:t>
      </w:r>
      <w:r w:rsidR="00FE1075" w:rsidRPr="00E10142">
        <w:rPr>
          <w:color w:val="000000" w:themeColor="text1"/>
          <w:szCs w:val="21"/>
        </w:rPr>
        <w:t>-</w:t>
      </w:r>
      <w:r w:rsidR="00FE1075" w:rsidRPr="00E10142">
        <w:rPr>
          <w:rFonts w:hint="eastAsia"/>
          <w:color w:val="000000" w:themeColor="text1"/>
          <w:szCs w:val="21"/>
        </w:rPr>
        <w:t>chair</w:t>
      </w:r>
      <w:r w:rsidR="00FE1075" w:rsidRPr="00E10142">
        <w:rPr>
          <w:color w:val="000000" w:themeColor="text1"/>
          <w:szCs w:val="21"/>
        </w:rPr>
        <w:t xml:space="preserve"> Japan chaired the web-conference.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E10142" w:rsidRPr="00E10142" w14:paraId="6B260A32" w14:textId="77777777" w:rsidTr="00C66C0F">
        <w:tc>
          <w:tcPr>
            <w:tcW w:w="1838" w:type="dxa"/>
          </w:tcPr>
          <w:p w14:paraId="5AC19D90" w14:textId="309EFF12" w:rsidR="00A879F1" w:rsidRPr="00E10142" w:rsidRDefault="00FE1075" w:rsidP="00FE1075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Agenda item</w:t>
            </w:r>
          </w:p>
        </w:tc>
        <w:tc>
          <w:tcPr>
            <w:tcW w:w="7513" w:type="dxa"/>
          </w:tcPr>
          <w:p w14:paraId="50C68696" w14:textId="3335BDC1" w:rsidR="00A879F1" w:rsidRPr="00E10142" w:rsidRDefault="00FE1075" w:rsidP="00FE1075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Action item, etc.</w:t>
            </w:r>
          </w:p>
        </w:tc>
      </w:tr>
      <w:tr w:rsidR="00E10142" w:rsidRPr="00E10142" w14:paraId="45E4911E" w14:textId="77777777" w:rsidTr="00311558">
        <w:trPr>
          <w:trHeight w:val="4014"/>
        </w:trPr>
        <w:tc>
          <w:tcPr>
            <w:tcW w:w="1838" w:type="dxa"/>
          </w:tcPr>
          <w:p w14:paraId="06F8759F" w14:textId="405245DA" w:rsidR="00EE26B4" w:rsidRPr="00E10142" w:rsidRDefault="00EE26B4" w:rsidP="00FE1075">
            <w:pPr>
              <w:ind w:left="105" w:hangingChars="50" w:hanging="105"/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4</w:t>
            </w:r>
            <w:r w:rsidRPr="00E10142">
              <w:rPr>
                <w:color w:val="000000" w:themeColor="text1"/>
              </w:rPr>
              <w:t xml:space="preserve">. </w:t>
            </w:r>
            <w:r w:rsidR="00FE1075" w:rsidRPr="00E10142">
              <w:rPr>
                <w:color w:val="000000" w:themeColor="text1"/>
              </w:rPr>
              <w:t xml:space="preserve">Report of </w:t>
            </w:r>
            <w:r w:rsidRPr="00E10142">
              <w:rPr>
                <w:color w:val="000000" w:themeColor="text1"/>
              </w:rPr>
              <w:t>SG1a</w:t>
            </w:r>
            <w:r w:rsidR="00FE1075" w:rsidRPr="00E10142">
              <w:rPr>
                <w:color w:val="000000" w:themeColor="text1"/>
              </w:rPr>
              <w:t xml:space="preserve"> to10th VMAD IWG web</w:t>
            </w:r>
            <w:r w:rsidR="00C66C0F" w:rsidRPr="00E10142">
              <w:rPr>
                <w:color w:val="000000" w:themeColor="text1"/>
              </w:rPr>
              <w:t>-</w:t>
            </w:r>
            <w:r w:rsidR="00FE1075" w:rsidRPr="00E10142">
              <w:rPr>
                <w:color w:val="000000" w:themeColor="text1"/>
              </w:rPr>
              <w:t>conf</w:t>
            </w:r>
            <w:r w:rsidR="00C66C0F" w:rsidRPr="00E10142">
              <w:rPr>
                <w:color w:val="000000" w:themeColor="text1"/>
              </w:rPr>
              <w:t>e</w:t>
            </w:r>
            <w:r w:rsidR="00FE1075" w:rsidRPr="00E10142">
              <w:rPr>
                <w:color w:val="000000" w:themeColor="text1"/>
              </w:rPr>
              <w:t>rence</w:t>
            </w:r>
          </w:p>
          <w:p w14:paraId="57B82D00" w14:textId="53834E48" w:rsidR="00733500" w:rsidRPr="00E10142" w:rsidRDefault="00733500" w:rsidP="001F50E3">
            <w:pPr>
              <w:ind w:firstLineChars="50" w:firstLine="105"/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VMAD-10-03</w:t>
            </w:r>
          </w:p>
        </w:tc>
        <w:tc>
          <w:tcPr>
            <w:tcW w:w="7513" w:type="dxa"/>
          </w:tcPr>
          <w:p w14:paraId="5CD6FE91" w14:textId="77777777" w:rsidR="0037300C" w:rsidRPr="00E10142" w:rsidRDefault="00EE26B4" w:rsidP="00EE26B4">
            <w:pPr>
              <w:ind w:left="105" w:hangingChars="50" w:hanging="105"/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Arial" w:eastAsia="ＭＳ Ｐゴシック" w:hAnsi="Arial" w:cs="Arial"/>
                <w:color w:val="000000" w:themeColor="text1"/>
              </w:rPr>
              <w:t>・</w:t>
            </w:r>
            <w:r w:rsidRPr="00E10142">
              <w:rPr>
                <w:rFonts w:ascii="Arial" w:eastAsia="ＭＳ Ｐゴシック" w:hAnsi="Arial" w:cs="Arial"/>
                <w:color w:val="000000" w:themeColor="text1"/>
              </w:rPr>
              <w:t xml:space="preserve">SG1a Leader reported on the recent SG1a activities. </w:t>
            </w:r>
          </w:p>
          <w:p w14:paraId="73605A24" w14:textId="77777777" w:rsidR="00C66C0F" w:rsidRPr="00E10142" w:rsidRDefault="00C66C0F" w:rsidP="00EE26B4">
            <w:pPr>
              <w:ind w:left="80" w:hangingChars="50" w:hanging="80"/>
              <w:rPr>
                <w:rFonts w:ascii="Arial" w:eastAsia="ＭＳ Ｐゴシック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9BBDBE" w14:textId="77777777" w:rsidR="00684831" w:rsidRPr="00E10142" w:rsidRDefault="0037300C" w:rsidP="00D77CAC">
            <w:pPr>
              <w:ind w:left="105" w:hangingChars="50" w:hanging="105"/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Arial" w:eastAsia="ＭＳ Ｐゴシック" w:hAnsi="Arial" w:cs="Arial"/>
                <w:b/>
                <w:color w:val="000000" w:themeColor="text1"/>
              </w:rPr>
              <w:t>Agreement 1</w:t>
            </w:r>
            <w:r w:rsidRPr="00E10142">
              <w:rPr>
                <w:rFonts w:ascii="Arial" w:eastAsia="ＭＳ Ｐゴシック" w:hAnsi="Arial" w:cs="Arial"/>
                <w:color w:val="000000" w:themeColor="text1"/>
              </w:rPr>
              <w:t>: VMAD IWG agreed on “Common view” described at slide 8, VMAD-10-03 (Report of SG1a to 10</w:t>
            </w:r>
            <w:r w:rsidRPr="00E10142">
              <w:rPr>
                <w:rFonts w:ascii="Arial" w:eastAsia="ＭＳ Ｐゴシック" w:hAnsi="Arial" w:cs="Arial"/>
                <w:color w:val="000000" w:themeColor="text1"/>
                <w:vertAlign w:val="superscript"/>
              </w:rPr>
              <w:t>th</w:t>
            </w:r>
            <w:r w:rsidRPr="00E10142">
              <w:rPr>
                <w:rFonts w:ascii="Arial" w:eastAsia="ＭＳ Ｐゴシック" w:hAnsi="Arial" w:cs="Arial"/>
                <w:color w:val="000000" w:themeColor="text1"/>
              </w:rPr>
              <w:t xml:space="preserve"> VMAD IWG).</w:t>
            </w:r>
          </w:p>
          <w:p w14:paraId="1360A33F" w14:textId="30781BA8" w:rsidR="00D77CAC" w:rsidRPr="00D77CAC" w:rsidRDefault="00D77CAC" w:rsidP="00D77CAC">
            <w:pPr>
              <w:ind w:left="105" w:hangingChars="50" w:hanging="105"/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Arial" w:eastAsia="ＭＳ Ｐゴシック" w:hAnsi="Arial" w:cs="Arial"/>
                <w:color w:val="000000" w:themeColor="text1"/>
              </w:rPr>
              <w:t>“</w:t>
            </w:r>
            <w:r w:rsidRPr="00D77CAC">
              <w:rPr>
                <w:rFonts w:ascii="Arial" w:eastAsia="ＭＳ Ｐゴシック" w:hAnsi="Arial" w:cs="Arial"/>
                <w:color w:val="000000" w:themeColor="text1"/>
              </w:rPr>
              <w:t xml:space="preserve">At this point in the process, SG1a should focus on developing a methodology for identifying scenarios in a structured approach, focusing initially on: </w:t>
            </w:r>
          </w:p>
          <w:p w14:paraId="7D635B82" w14:textId="62EE2C3F" w:rsidR="00D77CAC" w:rsidRPr="00E10142" w:rsidRDefault="00D77CAC" w:rsidP="00D77CAC">
            <w:pPr>
              <w:pStyle w:val="a3"/>
              <w:numPr>
                <w:ilvl w:val="0"/>
                <w:numId w:val="9"/>
              </w:numPr>
              <w:ind w:leftChars="0"/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Arial" w:eastAsia="ＭＳ Ｐゴシック" w:hAnsi="Arial" w:cs="Arial"/>
                <w:color w:val="000000" w:themeColor="text1"/>
              </w:rPr>
              <w:t>functional scenarios, which has the most abstract description.</w:t>
            </w:r>
          </w:p>
          <w:p w14:paraId="67BA9032" w14:textId="37BC9CAB" w:rsidR="00D77CAC" w:rsidRPr="00E10142" w:rsidRDefault="00D77CAC" w:rsidP="00D77CAC">
            <w:pPr>
              <w:pStyle w:val="a3"/>
              <w:numPr>
                <w:ilvl w:val="0"/>
                <w:numId w:val="9"/>
              </w:numPr>
              <w:ind w:leftChars="0"/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Arial" w:eastAsia="ＭＳ Ｐゴシック" w:hAnsi="Arial" w:cs="Arial"/>
                <w:color w:val="000000" w:themeColor="text1"/>
              </w:rPr>
              <w:t>A simple operational design domain (ODD) and industry needs (e.g. divided-highway application)</w:t>
            </w:r>
          </w:p>
          <w:p w14:paraId="4FA346EB" w14:textId="60173685" w:rsidR="00D77CAC" w:rsidRPr="00E10142" w:rsidRDefault="00D77CAC" w:rsidP="00D77CAC">
            <w:pPr>
              <w:ind w:left="105" w:hangingChars="50" w:hanging="105"/>
              <w:rPr>
                <w:rFonts w:ascii="Arial" w:eastAsia="ＭＳ Ｐゴシック" w:hAnsi="Arial" w:cs="Arial"/>
                <w:color w:val="000000" w:themeColor="text1"/>
              </w:rPr>
            </w:pPr>
            <w:r w:rsidRPr="00D77CAC">
              <w:rPr>
                <w:rFonts w:ascii="Arial" w:eastAsia="ＭＳ Ｐゴシック" w:hAnsi="Arial" w:cs="Arial"/>
                <w:color w:val="000000" w:themeColor="text1"/>
              </w:rPr>
              <w:t>Previous work (e.g. ISO, SAE) should be considered.</w:t>
            </w:r>
            <w:r w:rsidRPr="00E10142">
              <w:rPr>
                <w:rFonts w:ascii="Arial" w:eastAsia="ＭＳ Ｐゴシック" w:hAnsi="Arial" w:cs="Arial"/>
                <w:color w:val="000000" w:themeColor="text1"/>
              </w:rPr>
              <w:t>”</w:t>
            </w:r>
          </w:p>
        </w:tc>
      </w:tr>
      <w:tr w:rsidR="00E10142" w:rsidRPr="00E10142" w14:paraId="621C746B" w14:textId="77777777" w:rsidTr="00311558">
        <w:trPr>
          <w:trHeight w:val="4964"/>
        </w:trPr>
        <w:tc>
          <w:tcPr>
            <w:tcW w:w="1838" w:type="dxa"/>
          </w:tcPr>
          <w:p w14:paraId="1215C2F6" w14:textId="68A73507" w:rsidR="0045438C" w:rsidRPr="00E10142" w:rsidRDefault="00977A83" w:rsidP="00977A83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5</w:t>
            </w:r>
            <w:r w:rsidR="00A879F1" w:rsidRPr="00E10142">
              <w:rPr>
                <w:rFonts w:hint="eastAsia"/>
                <w:color w:val="000000" w:themeColor="text1"/>
              </w:rPr>
              <w:t xml:space="preserve">. </w:t>
            </w:r>
            <w:r w:rsidR="001F50E3" w:rsidRPr="00E10142">
              <w:rPr>
                <w:color w:val="000000" w:themeColor="text1"/>
              </w:rPr>
              <w:t xml:space="preserve">Review and discuss </w:t>
            </w:r>
            <w:r w:rsidR="00A879F1" w:rsidRPr="00E10142">
              <w:rPr>
                <w:rFonts w:hint="eastAsia"/>
                <w:color w:val="000000" w:themeColor="text1"/>
              </w:rPr>
              <w:t>SG1a</w:t>
            </w:r>
            <w:r w:rsidR="001F50E3" w:rsidRPr="00E10142">
              <w:rPr>
                <w:color w:val="000000" w:themeColor="text1"/>
              </w:rPr>
              <w:t xml:space="preserve"> papers</w:t>
            </w:r>
          </w:p>
          <w:p w14:paraId="34AA2A31" w14:textId="4061C42C" w:rsidR="00977A83" w:rsidRPr="00E10142" w:rsidRDefault="00977A83" w:rsidP="00977A83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VMAD-10-11</w:t>
            </w:r>
          </w:p>
          <w:p w14:paraId="6338A423" w14:textId="71836E24" w:rsidR="00977A83" w:rsidRPr="00E10142" w:rsidRDefault="00977A83" w:rsidP="00977A83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VMAD-10-13</w:t>
            </w:r>
          </w:p>
          <w:p w14:paraId="2D621AF9" w14:textId="628C845B" w:rsidR="00E72B30" w:rsidRPr="00E10142" w:rsidRDefault="00E72B30" w:rsidP="001F50E3">
            <w:pPr>
              <w:rPr>
                <w:color w:val="000000" w:themeColor="text1"/>
              </w:rPr>
            </w:pPr>
            <w:r w:rsidRPr="00E10142">
              <w:rPr>
                <w:color w:val="000000" w:themeColor="text1"/>
              </w:rPr>
              <w:t>VMAD-10-12</w:t>
            </w:r>
          </w:p>
        </w:tc>
        <w:tc>
          <w:tcPr>
            <w:tcW w:w="7513" w:type="dxa"/>
            <w:vAlign w:val="center"/>
          </w:tcPr>
          <w:p w14:paraId="7398E7E7" w14:textId="6A4AC8BC" w:rsidR="00D77CAC" w:rsidRPr="00E10142" w:rsidRDefault="00D77CAC" w:rsidP="00311558">
            <w:pPr>
              <w:rPr>
                <w:rFonts w:ascii="Arial" w:eastAsia="ＭＳ Ｐゴシック" w:hAnsi="Arial" w:cs="Arial"/>
                <w:color w:val="000000" w:themeColor="text1"/>
              </w:rPr>
            </w:pPr>
            <w:r w:rsidRPr="00E10142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 xml:space="preserve">Agreement 2: </w:t>
            </w:r>
            <w:r w:rsidR="00EA5F74" w:rsidRPr="00E10142">
              <w:rPr>
                <w:rFonts w:ascii="Arial" w:eastAsia="ＭＳ Ｐゴシック" w:hAnsi="Arial" w:cs="Arial" w:hint="cs"/>
                <w:color w:val="000000" w:themeColor="text1"/>
              </w:rPr>
              <w:t>Both bottom</w:t>
            </w:r>
            <w:r w:rsidR="00EA5F74" w:rsidRPr="00E10142">
              <w:rPr>
                <w:rFonts w:ascii="Arial" w:eastAsia="ＭＳ Ｐゴシック" w:hAnsi="Arial" w:cs="Arial"/>
                <w:color w:val="000000" w:themeColor="text1"/>
              </w:rPr>
              <w:t>-</w:t>
            </w:r>
            <w:r w:rsidR="00EA5F74" w:rsidRPr="00E10142">
              <w:rPr>
                <w:rFonts w:ascii="Arial" w:eastAsia="ＭＳ Ｐゴシック" w:hAnsi="Arial" w:cs="Arial" w:hint="cs"/>
                <w:color w:val="000000" w:themeColor="text1"/>
              </w:rPr>
              <w:t xml:space="preserve">up approach (collecting a huge number of traffic scenarios and </w:t>
            </w:r>
            <w:r w:rsidR="00EA5F74" w:rsidRPr="00E10142">
              <w:rPr>
                <w:rFonts w:ascii="Arial" w:eastAsia="ＭＳ Ｐゴシック" w:hAnsi="Arial" w:cs="Arial"/>
                <w:color w:val="000000" w:themeColor="text1"/>
              </w:rPr>
              <w:t>selecting</w:t>
            </w:r>
            <w:r w:rsidR="00EA5F74" w:rsidRPr="00E10142">
              <w:rPr>
                <w:rFonts w:ascii="Arial" w:eastAsia="ＭＳ Ｐゴシック" w:hAnsi="Arial" w:cs="Arial" w:hint="cs"/>
                <w:color w:val="000000" w:themeColor="text1"/>
              </w:rPr>
              <w:t xml:space="preserve"> </w:t>
            </w:r>
            <w:r w:rsidR="00EA5F74" w:rsidRPr="00E10142">
              <w:rPr>
                <w:rFonts w:ascii="Arial" w:eastAsia="ＭＳ Ｐゴシック" w:hAnsi="Arial" w:cs="Arial"/>
                <w:color w:val="000000" w:themeColor="text1"/>
              </w:rPr>
              <w:t>baseline scenarios) and top-down approach (assuming edge cases and logically structuring baseline scenarios) can be pursued as necessary.</w:t>
            </w:r>
          </w:p>
          <w:p w14:paraId="0B281EE9" w14:textId="77777777" w:rsidR="00D77CAC" w:rsidRPr="00E10142" w:rsidRDefault="00D77CAC" w:rsidP="00311558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29AD4243" w14:textId="77777777" w:rsidR="003B2F0D" w:rsidRPr="00E10142" w:rsidRDefault="00FE6AE8" w:rsidP="00311558">
            <w:pPr>
              <w:rPr>
                <w:color w:val="000000" w:themeColor="text1"/>
              </w:rPr>
            </w:pPr>
            <w:r w:rsidRPr="00E1014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Action item 1</w:t>
            </w:r>
            <w:r w:rsidRPr="00E10142">
              <w:rPr>
                <w:rFonts w:hint="eastAsia"/>
                <w:color w:val="000000" w:themeColor="text1"/>
              </w:rPr>
              <w:t>：</w:t>
            </w:r>
            <w:r w:rsidR="00F230A7" w:rsidRPr="00E10142">
              <w:rPr>
                <w:rFonts w:hint="eastAsia"/>
                <w:color w:val="000000" w:themeColor="text1"/>
              </w:rPr>
              <w:t>SG1a</w:t>
            </w:r>
            <w:r w:rsidR="003B2F0D" w:rsidRPr="00E10142">
              <w:rPr>
                <w:rFonts w:hint="eastAsia"/>
                <w:color w:val="000000" w:themeColor="text1"/>
              </w:rPr>
              <w:t xml:space="preserve"> will </w:t>
            </w:r>
            <w:r w:rsidR="00F230A7" w:rsidRPr="00E10142">
              <w:rPr>
                <w:rFonts w:hint="eastAsia"/>
                <w:color w:val="000000" w:themeColor="text1"/>
              </w:rPr>
              <w:t>conside</w:t>
            </w:r>
            <w:r w:rsidR="00F230A7" w:rsidRPr="00E10142">
              <w:rPr>
                <w:color w:val="000000" w:themeColor="text1"/>
              </w:rPr>
              <w:t xml:space="preserve">r </w:t>
            </w:r>
            <w:r w:rsidR="003B2F0D" w:rsidRPr="00E10142">
              <w:rPr>
                <w:rFonts w:hint="eastAsia"/>
                <w:color w:val="000000" w:themeColor="text1"/>
              </w:rPr>
              <w:t>definition</w:t>
            </w:r>
            <w:r w:rsidR="003B2F0D" w:rsidRPr="00E10142">
              <w:rPr>
                <w:color w:val="000000" w:themeColor="text1"/>
              </w:rPr>
              <w:t xml:space="preserve"> of “</w:t>
            </w:r>
            <w:r w:rsidR="00F230A7" w:rsidRPr="00E10142">
              <w:rPr>
                <w:color w:val="000000" w:themeColor="text1"/>
              </w:rPr>
              <w:t>e</w:t>
            </w:r>
            <w:r w:rsidR="003B2F0D" w:rsidRPr="00E10142">
              <w:rPr>
                <w:color w:val="000000" w:themeColor="text1"/>
              </w:rPr>
              <w:t>dge case”</w:t>
            </w:r>
            <w:r w:rsidR="00EA5F74" w:rsidRPr="00E10142">
              <w:rPr>
                <w:color w:val="000000" w:themeColor="text1"/>
              </w:rPr>
              <w:t xml:space="preserve"> in order to avoid any misunderstanding concerning scenario development</w:t>
            </w:r>
            <w:r w:rsidR="003B2F0D" w:rsidRPr="00E10142">
              <w:rPr>
                <w:color w:val="000000" w:themeColor="text1"/>
              </w:rPr>
              <w:t>.</w:t>
            </w:r>
          </w:p>
          <w:p w14:paraId="384484CA" w14:textId="77777777" w:rsidR="001F50E3" w:rsidRPr="00E10142" w:rsidRDefault="001F50E3" w:rsidP="00311558">
            <w:pPr>
              <w:rPr>
                <w:color w:val="000000" w:themeColor="text1"/>
              </w:rPr>
            </w:pPr>
          </w:p>
          <w:p w14:paraId="294CF416" w14:textId="77777777" w:rsidR="001F50E3" w:rsidRPr="00E10142" w:rsidRDefault="001F50E3" w:rsidP="00311558">
            <w:pPr>
              <w:rPr>
                <w:color w:val="000000" w:themeColor="text1"/>
              </w:rPr>
            </w:pPr>
            <w:r w:rsidRPr="00E10142">
              <w:rPr>
                <w:rFonts w:hint="eastAsia"/>
                <w:b/>
                <w:color w:val="000000" w:themeColor="text1"/>
              </w:rPr>
              <w:t>Action item 2</w:t>
            </w:r>
            <w:r w:rsidRPr="00E10142">
              <w:rPr>
                <w:rFonts w:hint="eastAsia"/>
                <w:color w:val="000000" w:themeColor="text1"/>
              </w:rPr>
              <w:t>：France will</w:t>
            </w:r>
            <w:r w:rsidRPr="00E10142">
              <w:rPr>
                <w:color w:val="000000" w:themeColor="text1"/>
              </w:rPr>
              <w:t xml:space="preserve"> submit comments on 3 Layer approach proposed by Japan.</w:t>
            </w:r>
          </w:p>
          <w:p w14:paraId="2712621B" w14:textId="77777777" w:rsidR="001F50E3" w:rsidRPr="00E10142" w:rsidRDefault="001F50E3" w:rsidP="00311558">
            <w:pPr>
              <w:rPr>
                <w:color w:val="000000" w:themeColor="text1"/>
              </w:rPr>
            </w:pPr>
          </w:p>
          <w:p w14:paraId="27B19135" w14:textId="2C82F759" w:rsidR="001F50E3" w:rsidRPr="00E10142" w:rsidRDefault="001F50E3" w:rsidP="00311558">
            <w:pPr>
              <w:rPr>
                <w:color w:val="000000" w:themeColor="text1"/>
              </w:rPr>
            </w:pPr>
            <w:r w:rsidRPr="00E10142">
              <w:rPr>
                <w:rFonts w:hint="eastAsia"/>
                <w:b/>
                <w:color w:val="000000" w:themeColor="text1"/>
              </w:rPr>
              <w:t xml:space="preserve">Action item </w:t>
            </w:r>
            <w:r w:rsidRPr="00E10142">
              <w:rPr>
                <w:b/>
                <w:color w:val="000000" w:themeColor="text1"/>
              </w:rPr>
              <w:t>3</w:t>
            </w:r>
            <w:r w:rsidRPr="00E10142">
              <w:rPr>
                <w:rFonts w:hint="eastAsia"/>
                <w:color w:val="000000" w:themeColor="text1"/>
              </w:rPr>
              <w:t xml:space="preserve">：SG1a </w:t>
            </w:r>
            <w:r w:rsidRPr="00E10142">
              <w:rPr>
                <w:color w:val="000000" w:themeColor="text1"/>
              </w:rPr>
              <w:t>will</w:t>
            </w:r>
            <w:r w:rsidR="00342218">
              <w:rPr>
                <w:color w:val="000000" w:themeColor="text1"/>
              </w:rPr>
              <w:t xml:space="preserve"> consider </w:t>
            </w:r>
            <w:r w:rsidR="00C157F7">
              <w:rPr>
                <w:color w:val="000000" w:themeColor="text1"/>
              </w:rPr>
              <w:t>appropriate</w:t>
            </w:r>
            <w:r w:rsidRPr="00E10142">
              <w:rPr>
                <w:rFonts w:hint="eastAsia"/>
                <w:color w:val="000000" w:themeColor="text1"/>
              </w:rPr>
              <w:t xml:space="preserve"> </w:t>
            </w:r>
            <w:r w:rsidR="003C5355">
              <w:rPr>
                <w:rFonts w:hint="eastAsia"/>
                <w:color w:val="000000" w:themeColor="text1"/>
              </w:rPr>
              <w:t>t</w:t>
            </w:r>
            <w:r w:rsidR="003C5355">
              <w:rPr>
                <w:color w:val="000000" w:themeColor="text1"/>
              </w:rPr>
              <w:t xml:space="preserve">exts in </w:t>
            </w:r>
            <w:r w:rsidR="00805D6A">
              <w:rPr>
                <w:color w:val="000000" w:themeColor="text1"/>
              </w:rPr>
              <w:t xml:space="preserve">two square brackets of </w:t>
            </w:r>
            <w:r w:rsidRPr="00E10142">
              <w:rPr>
                <w:color w:val="000000" w:themeColor="text1"/>
              </w:rPr>
              <w:t>the concept paper reflecting comments discussed at the 10</w:t>
            </w:r>
            <w:r w:rsidRPr="00E10142">
              <w:rPr>
                <w:color w:val="000000" w:themeColor="text1"/>
                <w:vertAlign w:val="superscript"/>
              </w:rPr>
              <w:t>th</w:t>
            </w:r>
            <w:r w:rsidRPr="00E10142">
              <w:rPr>
                <w:color w:val="000000" w:themeColor="text1"/>
              </w:rPr>
              <w:t xml:space="preserve"> VMAD IWG web-conference.</w:t>
            </w:r>
          </w:p>
        </w:tc>
      </w:tr>
      <w:tr w:rsidR="00E10142" w:rsidRPr="00E10142" w14:paraId="1FC2F34E" w14:textId="77777777" w:rsidTr="00311558">
        <w:trPr>
          <w:trHeight w:val="3670"/>
        </w:trPr>
        <w:tc>
          <w:tcPr>
            <w:tcW w:w="1838" w:type="dxa"/>
          </w:tcPr>
          <w:p w14:paraId="42F392F3" w14:textId="71A02B0E" w:rsidR="00824F0A" w:rsidRPr="00E10142" w:rsidRDefault="00824F0A" w:rsidP="00311558">
            <w:pPr>
              <w:ind w:left="105" w:hangingChars="50" w:hanging="105"/>
              <w:rPr>
                <w:rFonts w:ascii="Arial" w:hAnsi="Arial" w:cs="Arial"/>
                <w:color w:val="000000" w:themeColor="text1"/>
                <w:szCs w:val="21"/>
              </w:rPr>
            </w:pPr>
            <w:r w:rsidRPr="00E10142"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6</w:t>
            </w:r>
            <w:r w:rsidR="00311558" w:rsidRPr="00E10142">
              <w:rPr>
                <w:rFonts w:ascii="Arial" w:hAnsi="Arial" w:cs="Arial"/>
                <w:color w:val="000000" w:themeColor="text1"/>
                <w:szCs w:val="21"/>
              </w:rPr>
              <w:t xml:space="preserve">. Outline the next step </w:t>
            </w:r>
            <w:r w:rsidRPr="00E10142">
              <w:rPr>
                <w:rFonts w:ascii="Arial" w:hAnsi="Arial" w:cs="Arial"/>
                <w:color w:val="000000" w:themeColor="text1"/>
                <w:szCs w:val="21"/>
              </w:rPr>
              <w:t>VMAD-10-09</w:t>
            </w:r>
          </w:p>
        </w:tc>
        <w:tc>
          <w:tcPr>
            <w:tcW w:w="7513" w:type="dxa"/>
            <w:vAlign w:val="center"/>
          </w:tcPr>
          <w:p w14:paraId="61C9B187" w14:textId="1A3481A1" w:rsidR="00824F0A" w:rsidRPr="00E10142" w:rsidRDefault="00AB1E6C" w:rsidP="00040A3B">
            <w:pPr>
              <w:rPr>
                <w:color w:val="000000" w:themeColor="text1"/>
              </w:rPr>
            </w:pPr>
            <w:r w:rsidRPr="00E10142">
              <w:rPr>
                <w:b/>
                <w:color w:val="000000" w:themeColor="text1"/>
              </w:rPr>
              <w:t xml:space="preserve">Agreement </w:t>
            </w:r>
            <w:r w:rsidR="00311558" w:rsidRPr="00E10142">
              <w:rPr>
                <w:b/>
                <w:color w:val="000000" w:themeColor="text1"/>
              </w:rPr>
              <w:t>3</w:t>
            </w:r>
            <w:r w:rsidRPr="00E10142">
              <w:rPr>
                <w:color w:val="000000" w:themeColor="text1"/>
              </w:rPr>
              <w:t xml:space="preserve">: VMAD IWG agreed that literature review proposed Canada will be added to SG1a mandate. </w:t>
            </w:r>
          </w:p>
          <w:p w14:paraId="4D653A6B" w14:textId="77777777" w:rsidR="00062FCE" w:rsidRPr="00E10142" w:rsidRDefault="00062FCE" w:rsidP="00040A3B">
            <w:pPr>
              <w:rPr>
                <w:color w:val="000000" w:themeColor="text1"/>
              </w:rPr>
            </w:pPr>
          </w:p>
          <w:p w14:paraId="74758FE0" w14:textId="428817D9" w:rsidR="008F4CC0" w:rsidRPr="00E10142" w:rsidRDefault="008F4CC0" w:rsidP="008F4CC0">
            <w:pPr>
              <w:rPr>
                <w:color w:val="000000" w:themeColor="text1"/>
              </w:rPr>
            </w:pPr>
            <w:r w:rsidRPr="00E10142">
              <w:rPr>
                <w:rFonts w:hint="eastAsia"/>
                <w:b/>
                <w:color w:val="000000" w:themeColor="text1"/>
              </w:rPr>
              <w:t xml:space="preserve">Action item </w:t>
            </w:r>
            <w:r w:rsidRPr="00E10142">
              <w:rPr>
                <w:b/>
                <w:color w:val="000000" w:themeColor="text1"/>
              </w:rPr>
              <w:t>4</w:t>
            </w:r>
            <w:r w:rsidRPr="00E10142">
              <w:rPr>
                <w:rFonts w:hint="eastAsia"/>
                <w:color w:val="000000" w:themeColor="text1"/>
              </w:rPr>
              <w:t xml:space="preserve">：Canada will </w:t>
            </w:r>
            <w:r w:rsidRPr="00E10142">
              <w:rPr>
                <w:color w:val="000000" w:themeColor="text1"/>
              </w:rPr>
              <w:t>consider to add existing materials proposed by Japan (VMAD-10-14) and France (VMAD-10-15) to Table 1 “Resources to Consider as part of a Literature Review”.</w:t>
            </w:r>
          </w:p>
          <w:p w14:paraId="4019765D" w14:textId="77777777" w:rsidR="00AB1E6C" w:rsidRPr="00E10142" w:rsidRDefault="00AB1E6C" w:rsidP="00AB1E6C">
            <w:pPr>
              <w:rPr>
                <w:color w:val="000000" w:themeColor="text1"/>
                <w:sz w:val="16"/>
                <w:szCs w:val="16"/>
              </w:rPr>
            </w:pPr>
          </w:p>
          <w:p w14:paraId="15595949" w14:textId="6BB1649F" w:rsidR="008F4CC0" w:rsidRPr="00E10142" w:rsidRDefault="008F4CC0" w:rsidP="00AB1E6C">
            <w:pPr>
              <w:rPr>
                <w:color w:val="000000" w:themeColor="text1"/>
              </w:rPr>
            </w:pPr>
            <w:r w:rsidRPr="00E10142">
              <w:rPr>
                <w:rFonts w:hint="eastAsia"/>
                <w:b/>
                <w:color w:val="000000" w:themeColor="text1"/>
              </w:rPr>
              <w:t xml:space="preserve">Action item </w:t>
            </w:r>
            <w:r w:rsidRPr="00E10142">
              <w:rPr>
                <w:b/>
                <w:color w:val="000000" w:themeColor="text1"/>
              </w:rPr>
              <w:t>5</w:t>
            </w:r>
            <w:r w:rsidRPr="00E10142">
              <w:rPr>
                <w:color w:val="000000" w:themeColor="text1"/>
              </w:rPr>
              <w:t xml:space="preserve"> : Canada will consider to add a column “Result of the Literature Review” to Table 1 “Resources to Consider as part of a Literature Review”.</w:t>
            </w:r>
          </w:p>
        </w:tc>
      </w:tr>
      <w:tr w:rsidR="00E10142" w:rsidRPr="00E10142" w14:paraId="57B33AC3" w14:textId="77777777" w:rsidTr="00E10142">
        <w:trPr>
          <w:trHeight w:val="1269"/>
        </w:trPr>
        <w:tc>
          <w:tcPr>
            <w:tcW w:w="1838" w:type="dxa"/>
          </w:tcPr>
          <w:p w14:paraId="381AC936" w14:textId="65C314FD" w:rsidR="00A879F1" w:rsidRPr="00E10142" w:rsidRDefault="00062FCE" w:rsidP="00311558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7</w:t>
            </w:r>
            <w:r w:rsidR="00311558" w:rsidRPr="00E10142">
              <w:rPr>
                <w:color w:val="000000" w:themeColor="text1"/>
              </w:rPr>
              <w:t>. Future meeting</w:t>
            </w:r>
          </w:p>
        </w:tc>
        <w:tc>
          <w:tcPr>
            <w:tcW w:w="7513" w:type="dxa"/>
            <w:vAlign w:val="center"/>
          </w:tcPr>
          <w:p w14:paraId="4F4062B0" w14:textId="38A06D29" w:rsidR="00E10142" w:rsidRDefault="00E10142" w:rsidP="00062FCE">
            <w:pPr>
              <w:rPr>
                <w:color w:val="000000" w:themeColor="text1"/>
              </w:rPr>
            </w:pPr>
            <w:r w:rsidRPr="00E10142">
              <w:rPr>
                <w:rFonts w:hint="eastAsia"/>
                <w:color w:val="000000" w:themeColor="text1"/>
              </w:rPr>
              <w:t>- 11</w:t>
            </w:r>
            <w:r w:rsidRPr="00E10142">
              <w:rPr>
                <w:rFonts w:hint="eastAsia"/>
                <w:color w:val="000000" w:themeColor="text1"/>
                <w:vertAlign w:val="superscript"/>
              </w:rPr>
              <w:t>th</w:t>
            </w:r>
            <w:r w:rsidRPr="00E10142">
              <w:rPr>
                <w:rFonts w:hint="eastAsia"/>
                <w:color w:val="000000" w:themeColor="text1"/>
              </w:rPr>
              <w:t xml:space="preserve"> </w:t>
            </w:r>
            <w:r w:rsidRPr="00E10142">
              <w:rPr>
                <w:color w:val="000000" w:themeColor="text1"/>
              </w:rPr>
              <w:t>VMAD IWG web-conference: August 28 (Friday)</w:t>
            </w:r>
          </w:p>
          <w:p w14:paraId="76A5F4F4" w14:textId="402776FC" w:rsidR="00A879F1" w:rsidRPr="00E10142" w:rsidRDefault="00E10142" w:rsidP="00E10142">
            <w:pPr>
              <w:rPr>
                <w:color w:val="000000" w:themeColor="text1"/>
              </w:rPr>
            </w:pPr>
            <w:r w:rsidRPr="00E10142">
              <w:rPr>
                <w:color w:val="000000" w:themeColor="text1"/>
              </w:rPr>
              <w:t>- 12</w:t>
            </w:r>
            <w:r w:rsidRPr="00E10142">
              <w:rPr>
                <w:color w:val="000000" w:themeColor="text1"/>
                <w:vertAlign w:val="superscript"/>
              </w:rPr>
              <w:t>th</w:t>
            </w:r>
            <w:r w:rsidRPr="00E10142">
              <w:rPr>
                <w:color w:val="000000" w:themeColor="text1"/>
              </w:rPr>
              <w:t xml:space="preserve"> VMAD IWG web-conference: September 9 (Wednesday) and 10 (Thursday)</w:t>
            </w:r>
          </w:p>
        </w:tc>
      </w:tr>
    </w:tbl>
    <w:p w14:paraId="77297B24" w14:textId="77777777" w:rsidR="00A879F1" w:rsidRDefault="00A879F1" w:rsidP="002247FD">
      <w:pPr>
        <w:rPr>
          <w:color w:val="FF0000"/>
        </w:rPr>
      </w:pPr>
    </w:p>
    <w:sectPr w:rsidR="00A879F1" w:rsidSect="00311558">
      <w:headerReference w:type="default" r:id="rId7"/>
      <w:pgSz w:w="11906" w:h="16838"/>
      <w:pgMar w:top="1418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AF35" w14:textId="77777777" w:rsidR="00CE5AF9" w:rsidRDefault="00CE5AF9" w:rsidP="00F82E88">
      <w:r>
        <w:separator/>
      </w:r>
    </w:p>
  </w:endnote>
  <w:endnote w:type="continuationSeparator" w:id="0">
    <w:p w14:paraId="12DCD1B0" w14:textId="77777777" w:rsidR="00CE5AF9" w:rsidRDefault="00CE5AF9" w:rsidP="00F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3D22" w14:textId="77777777" w:rsidR="00CE5AF9" w:rsidRDefault="00CE5AF9" w:rsidP="00F82E88">
      <w:r>
        <w:separator/>
      </w:r>
    </w:p>
  </w:footnote>
  <w:footnote w:type="continuationSeparator" w:id="0">
    <w:p w14:paraId="1B74B626" w14:textId="77777777" w:rsidR="00CE5AF9" w:rsidRDefault="00CE5AF9" w:rsidP="00F8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19F0" w14:textId="1F8ED700" w:rsidR="007C65E3" w:rsidRDefault="007C65E3">
    <w:pPr>
      <w:pStyle w:val="ab"/>
    </w:pPr>
    <w:r>
      <w:rPr>
        <w:rFonts w:hint="eastAsia"/>
      </w:rPr>
      <w:t xml:space="preserve">Transmitted by Technical Secretary                                   </w:t>
    </w:r>
    <w:r>
      <w:t xml:space="preserve">        </w:t>
    </w:r>
    <w:r>
      <w:rPr>
        <w:rFonts w:hint="eastAsia"/>
      </w:rPr>
      <w:t>VMAD-11-01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C17"/>
    <w:multiLevelType w:val="hybridMultilevel"/>
    <w:tmpl w:val="5FEA2798"/>
    <w:lvl w:ilvl="0" w:tplc="2A7AEBD8">
      <w:start w:val="2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83AB4"/>
    <w:multiLevelType w:val="hybridMultilevel"/>
    <w:tmpl w:val="FF145F8E"/>
    <w:lvl w:ilvl="0" w:tplc="2E0A9322">
      <w:numFmt w:val="bullet"/>
      <w:lvlText w:val="-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922BB4"/>
    <w:multiLevelType w:val="hybridMultilevel"/>
    <w:tmpl w:val="9C4CAC6C"/>
    <w:lvl w:ilvl="0" w:tplc="EAA67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A0A04"/>
    <w:multiLevelType w:val="hybridMultilevel"/>
    <w:tmpl w:val="99B682E6"/>
    <w:lvl w:ilvl="0" w:tplc="90EE93D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27EF3"/>
    <w:multiLevelType w:val="hybridMultilevel"/>
    <w:tmpl w:val="470E42AC"/>
    <w:lvl w:ilvl="0" w:tplc="B4C09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3665C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2318E7"/>
    <w:multiLevelType w:val="hybridMultilevel"/>
    <w:tmpl w:val="8D84896E"/>
    <w:lvl w:ilvl="0" w:tplc="5568C762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2A67F5"/>
    <w:multiLevelType w:val="hybridMultilevel"/>
    <w:tmpl w:val="388CBE78"/>
    <w:lvl w:ilvl="0" w:tplc="8D3CB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F85243"/>
    <w:multiLevelType w:val="hybridMultilevel"/>
    <w:tmpl w:val="A432C4D2"/>
    <w:lvl w:ilvl="0" w:tplc="EF60E0D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2588A"/>
    <w:multiLevelType w:val="hybridMultilevel"/>
    <w:tmpl w:val="30940FAE"/>
    <w:lvl w:ilvl="0" w:tplc="01A2FCFE">
      <w:start w:val="4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2"/>
    <w:rsid w:val="0000140D"/>
    <w:rsid w:val="000059AA"/>
    <w:rsid w:val="00034C0D"/>
    <w:rsid w:val="00040A3B"/>
    <w:rsid w:val="000565DC"/>
    <w:rsid w:val="00062FCE"/>
    <w:rsid w:val="0007346F"/>
    <w:rsid w:val="00073A12"/>
    <w:rsid w:val="000858D9"/>
    <w:rsid w:val="00096503"/>
    <w:rsid w:val="000B2ACD"/>
    <w:rsid w:val="00113B3F"/>
    <w:rsid w:val="00145571"/>
    <w:rsid w:val="00147308"/>
    <w:rsid w:val="00151A82"/>
    <w:rsid w:val="00162D8F"/>
    <w:rsid w:val="001763EC"/>
    <w:rsid w:val="001A2470"/>
    <w:rsid w:val="001D258A"/>
    <w:rsid w:val="001D56BD"/>
    <w:rsid w:val="001D5CAD"/>
    <w:rsid w:val="001E1B42"/>
    <w:rsid w:val="001F0E6E"/>
    <w:rsid w:val="001F4400"/>
    <w:rsid w:val="001F50E3"/>
    <w:rsid w:val="002247FD"/>
    <w:rsid w:val="002835BA"/>
    <w:rsid w:val="002A3676"/>
    <w:rsid w:val="002D2C78"/>
    <w:rsid w:val="002F5C54"/>
    <w:rsid w:val="00311558"/>
    <w:rsid w:val="00342218"/>
    <w:rsid w:val="00363BCD"/>
    <w:rsid w:val="0037300C"/>
    <w:rsid w:val="003B2F0D"/>
    <w:rsid w:val="003C5355"/>
    <w:rsid w:val="003C5841"/>
    <w:rsid w:val="003E4485"/>
    <w:rsid w:val="0042479D"/>
    <w:rsid w:val="00433EE7"/>
    <w:rsid w:val="00443756"/>
    <w:rsid w:val="0045438C"/>
    <w:rsid w:val="004555BF"/>
    <w:rsid w:val="0046541D"/>
    <w:rsid w:val="00493605"/>
    <w:rsid w:val="004B4F5A"/>
    <w:rsid w:val="004B6800"/>
    <w:rsid w:val="004D3317"/>
    <w:rsid w:val="004F7002"/>
    <w:rsid w:val="00502002"/>
    <w:rsid w:val="005117DC"/>
    <w:rsid w:val="00525222"/>
    <w:rsid w:val="005264AF"/>
    <w:rsid w:val="005568AA"/>
    <w:rsid w:val="00580A77"/>
    <w:rsid w:val="00584DE3"/>
    <w:rsid w:val="005B1369"/>
    <w:rsid w:val="005B6E51"/>
    <w:rsid w:val="005C4601"/>
    <w:rsid w:val="005E2CE0"/>
    <w:rsid w:val="005F532D"/>
    <w:rsid w:val="00607E72"/>
    <w:rsid w:val="00611D8A"/>
    <w:rsid w:val="00612A70"/>
    <w:rsid w:val="0063627B"/>
    <w:rsid w:val="00636E97"/>
    <w:rsid w:val="0066657D"/>
    <w:rsid w:val="00684831"/>
    <w:rsid w:val="006958F7"/>
    <w:rsid w:val="006B7FF4"/>
    <w:rsid w:val="006C17B3"/>
    <w:rsid w:val="006D0A05"/>
    <w:rsid w:val="0072499C"/>
    <w:rsid w:val="00731DD2"/>
    <w:rsid w:val="00733500"/>
    <w:rsid w:val="007440D6"/>
    <w:rsid w:val="00760CB1"/>
    <w:rsid w:val="00793634"/>
    <w:rsid w:val="007A230B"/>
    <w:rsid w:val="007C521C"/>
    <w:rsid w:val="007C65E3"/>
    <w:rsid w:val="007C793F"/>
    <w:rsid w:val="007F635C"/>
    <w:rsid w:val="00804023"/>
    <w:rsid w:val="00805D6A"/>
    <w:rsid w:val="00821C4D"/>
    <w:rsid w:val="00824F0A"/>
    <w:rsid w:val="00871AAB"/>
    <w:rsid w:val="008A23D3"/>
    <w:rsid w:val="008A5C5D"/>
    <w:rsid w:val="008A5FAD"/>
    <w:rsid w:val="008A61EC"/>
    <w:rsid w:val="008B7066"/>
    <w:rsid w:val="008C2D0C"/>
    <w:rsid w:val="008D5095"/>
    <w:rsid w:val="008F4CC0"/>
    <w:rsid w:val="00942623"/>
    <w:rsid w:val="00977A83"/>
    <w:rsid w:val="009B2572"/>
    <w:rsid w:val="009B7990"/>
    <w:rsid w:val="009D1951"/>
    <w:rsid w:val="009F0820"/>
    <w:rsid w:val="009F1470"/>
    <w:rsid w:val="00A0602E"/>
    <w:rsid w:val="00A21B33"/>
    <w:rsid w:val="00A245AC"/>
    <w:rsid w:val="00A27755"/>
    <w:rsid w:val="00A54E9F"/>
    <w:rsid w:val="00A5613A"/>
    <w:rsid w:val="00A879F1"/>
    <w:rsid w:val="00A90903"/>
    <w:rsid w:val="00A9720B"/>
    <w:rsid w:val="00AB1E6C"/>
    <w:rsid w:val="00AC2715"/>
    <w:rsid w:val="00AF153E"/>
    <w:rsid w:val="00B01FFD"/>
    <w:rsid w:val="00B352C3"/>
    <w:rsid w:val="00B45662"/>
    <w:rsid w:val="00B5519A"/>
    <w:rsid w:val="00BA78A0"/>
    <w:rsid w:val="00BC1159"/>
    <w:rsid w:val="00BD0F67"/>
    <w:rsid w:val="00BE4988"/>
    <w:rsid w:val="00C10185"/>
    <w:rsid w:val="00C11B85"/>
    <w:rsid w:val="00C157F7"/>
    <w:rsid w:val="00C66C0F"/>
    <w:rsid w:val="00C73165"/>
    <w:rsid w:val="00C836EA"/>
    <w:rsid w:val="00C84A45"/>
    <w:rsid w:val="00CA54FE"/>
    <w:rsid w:val="00CC1C07"/>
    <w:rsid w:val="00CE5AF9"/>
    <w:rsid w:val="00CF46B6"/>
    <w:rsid w:val="00D05081"/>
    <w:rsid w:val="00D1190C"/>
    <w:rsid w:val="00D44F52"/>
    <w:rsid w:val="00D5007B"/>
    <w:rsid w:val="00D61CF7"/>
    <w:rsid w:val="00D64D88"/>
    <w:rsid w:val="00D6740A"/>
    <w:rsid w:val="00D734AC"/>
    <w:rsid w:val="00D77CAC"/>
    <w:rsid w:val="00DE06CA"/>
    <w:rsid w:val="00E10142"/>
    <w:rsid w:val="00E2063E"/>
    <w:rsid w:val="00E54291"/>
    <w:rsid w:val="00E673A5"/>
    <w:rsid w:val="00E72B30"/>
    <w:rsid w:val="00E773AA"/>
    <w:rsid w:val="00E82BB4"/>
    <w:rsid w:val="00EA5F74"/>
    <w:rsid w:val="00ED3DBE"/>
    <w:rsid w:val="00EE26B4"/>
    <w:rsid w:val="00F230A7"/>
    <w:rsid w:val="00F25A36"/>
    <w:rsid w:val="00F46E2A"/>
    <w:rsid w:val="00F5038B"/>
    <w:rsid w:val="00F51139"/>
    <w:rsid w:val="00F549E3"/>
    <w:rsid w:val="00F658B6"/>
    <w:rsid w:val="00F813ED"/>
    <w:rsid w:val="00F82E88"/>
    <w:rsid w:val="00FB10F7"/>
    <w:rsid w:val="00FC6BC9"/>
    <w:rsid w:val="00FD4E2F"/>
    <w:rsid w:val="00FE1075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3C9CA"/>
  <w15:chartTrackingRefBased/>
  <w15:docId w15:val="{47D7A547-1E08-4DE5-BE19-124AE43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A2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23D3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A23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23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A23D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3D3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3D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E8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F82E88"/>
  </w:style>
  <w:style w:type="paragraph" w:styleId="ad">
    <w:name w:val="footer"/>
    <w:basedOn w:val="a"/>
    <w:link w:val="ae"/>
    <w:uiPriority w:val="99"/>
    <w:unhideWhenUsed/>
    <w:rsid w:val="00F82E8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F82E88"/>
  </w:style>
  <w:style w:type="table" w:styleId="af">
    <w:name w:val="Table Grid"/>
    <w:basedOn w:val="a1"/>
    <w:uiPriority w:val="39"/>
    <w:rsid w:val="00A8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HONDA R&amp;D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BABBISH (バビッシュ 祐子)</dc:creator>
  <cp:keywords>SecrecyB; O.02.6510; HM</cp:keywords>
  <dc:description/>
  <cp:lastModifiedBy>Oshita, Ryuzo/大下 隆三</cp:lastModifiedBy>
  <cp:revision>2</cp:revision>
  <dcterms:created xsi:type="dcterms:W3CDTF">2020-08-26T23:53:00Z</dcterms:created>
  <dcterms:modified xsi:type="dcterms:W3CDTF">2020-08-26T23:53:00Z</dcterms:modified>
  <cp:category/>
</cp:coreProperties>
</file>