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4A88A" w14:textId="77777777" w:rsidR="00F806BB" w:rsidRPr="00F806BB" w:rsidRDefault="00F806BB" w:rsidP="00F806BB">
      <w:pPr>
        <w:pStyle w:val="TRLBodyText"/>
        <w:keepNext/>
        <w:rPr>
          <w:rFonts w:cs="Calibri"/>
          <w:sz w:val="22"/>
          <w:szCs w:val="22"/>
        </w:rPr>
      </w:pPr>
      <w:r w:rsidRPr="00F806BB">
        <w:rPr>
          <w:rFonts w:cs="Calibri"/>
          <w:sz w:val="22"/>
          <w:szCs w:val="22"/>
        </w:rPr>
        <w:t>Explanatory notes:</w:t>
      </w:r>
    </w:p>
    <w:p w14:paraId="22134ECE" w14:textId="77777777" w:rsidR="00C360F3" w:rsidRDefault="00F806BB" w:rsidP="00F806BB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document proposes two alternative options for how the status of lateral driving assistance systems could be recorded. </w:t>
      </w:r>
    </w:p>
    <w:p w14:paraId="6E0A358B" w14:textId="2AECFF5F" w:rsidR="00C360F3" w:rsidRPr="00A067EF" w:rsidRDefault="00F806BB" w:rsidP="00A067EF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To achieve harmonization, both options require definitions that are suitable for systems in both, 1958 and 1998 Agreement regions</w:t>
      </w:r>
      <w:r w:rsidR="00C360F3">
        <w:rPr>
          <w:rFonts w:ascii="Calibri" w:hAnsi="Calibri" w:cs="Calibri"/>
        </w:rPr>
        <w:t>, i.e. need to be able to capture all relevant systems and need to be clear which category the systems fall under</w:t>
      </w:r>
      <w:r>
        <w:rPr>
          <w:rFonts w:ascii="Calibri" w:hAnsi="Calibri" w:cs="Calibri"/>
        </w:rPr>
        <w:t>.</w:t>
      </w:r>
      <w:r w:rsidR="00C360F3">
        <w:rPr>
          <w:rFonts w:ascii="Calibri" w:hAnsi="Calibri" w:cs="Calibri"/>
        </w:rPr>
        <w:t xml:space="preserve"> The definitions proposed </w:t>
      </w:r>
      <w:r w:rsidR="00C360F3" w:rsidRPr="00C360F3">
        <w:rPr>
          <w:rFonts w:ascii="Calibri" w:hAnsi="Calibri" w:cs="Calibri"/>
        </w:rPr>
        <w:t xml:space="preserve">are </w:t>
      </w:r>
      <w:r w:rsidR="00C360F3">
        <w:rPr>
          <w:rFonts w:ascii="Calibri" w:hAnsi="Calibri" w:cs="Calibri"/>
        </w:rPr>
        <w:t xml:space="preserve">largely </w:t>
      </w:r>
      <w:r w:rsidR="00C360F3" w:rsidRPr="00C360F3">
        <w:rPr>
          <w:rFonts w:ascii="Calibri" w:hAnsi="Calibri" w:cs="Calibri"/>
        </w:rPr>
        <w:t>based on UN Regulation No. 79</w:t>
      </w:r>
      <w:r w:rsidR="00C360F3">
        <w:rPr>
          <w:rFonts w:ascii="Calibri" w:hAnsi="Calibri" w:cs="Calibri"/>
        </w:rPr>
        <w:t xml:space="preserve"> (1958 Agreement)</w:t>
      </w:r>
      <w:r w:rsidR="004C5AEC">
        <w:rPr>
          <w:rFonts w:ascii="Calibri" w:hAnsi="Calibri" w:cs="Calibri"/>
        </w:rPr>
        <w:t>; c</w:t>
      </w:r>
      <w:r w:rsidR="004C5AEC" w:rsidRPr="004C5AEC">
        <w:rPr>
          <w:rFonts w:ascii="Calibri" w:hAnsi="Calibri" w:cs="Calibri"/>
        </w:rPr>
        <w:t xml:space="preserve">ontinuous lateral control systems designed for other markets (1998 Agreement) that meet one of the definitions </w:t>
      </w:r>
      <w:r w:rsidR="004C5AEC">
        <w:rPr>
          <w:rFonts w:ascii="Calibri" w:hAnsi="Calibri" w:cs="Calibri"/>
        </w:rPr>
        <w:t>could</w:t>
      </w:r>
      <w:r w:rsidR="004C5AEC" w:rsidRPr="004C5AEC">
        <w:rPr>
          <w:rFonts w:ascii="Calibri" w:hAnsi="Calibri" w:cs="Calibri"/>
        </w:rPr>
        <w:t xml:space="preserve"> be recorded </w:t>
      </w:r>
      <w:r w:rsidR="004C5AEC">
        <w:rPr>
          <w:rFonts w:ascii="Calibri" w:hAnsi="Calibri" w:cs="Calibri"/>
        </w:rPr>
        <w:t>as the respective system category</w:t>
      </w:r>
      <w:r w:rsidR="004C5AEC" w:rsidRPr="004C5AEC">
        <w:rPr>
          <w:rFonts w:ascii="Calibri" w:hAnsi="Calibri" w:cs="Calibri"/>
        </w:rPr>
        <w:t xml:space="preserve">; other continuous lateral control systems </w:t>
      </w:r>
      <w:r w:rsidR="004C5AEC">
        <w:rPr>
          <w:rFonts w:ascii="Calibri" w:hAnsi="Calibri" w:cs="Calibri"/>
        </w:rPr>
        <w:t>could</w:t>
      </w:r>
      <w:r w:rsidR="004C5AEC" w:rsidRPr="004C5AEC">
        <w:rPr>
          <w:rFonts w:ascii="Calibri" w:hAnsi="Calibri" w:cs="Calibri"/>
        </w:rPr>
        <w:t xml:space="preserve"> be</w:t>
      </w:r>
      <w:r w:rsidR="004C5AEC">
        <w:rPr>
          <w:rFonts w:ascii="Calibri" w:hAnsi="Calibri" w:cs="Calibri"/>
        </w:rPr>
        <w:t xml:space="preserve"> captured under separate definition (to be developed as needed) or </w:t>
      </w:r>
      <w:r w:rsidR="004C5AEC" w:rsidRPr="004C5AEC">
        <w:rPr>
          <w:rFonts w:ascii="Calibri" w:hAnsi="Calibri" w:cs="Calibri"/>
        </w:rPr>
        <w:t xml:space="preserve">recorded in </w:t>
      </w:r>
      <w:r w:rsidR="004C5AEC">
        <w:rPr>
          <w:rFonts w:ascii="Calibri" w:hAnsi="Calibri" w:cs="Calibri"/>
        </w:rPr>
        <w:t>a</w:t>
      </w:r>
      <w:r w:rsidR="004C5AEC" w:rsidRPr="004C5AEC">
        <w:rPr>
          <w:rFonts w:ascii="Calibri" w:hAnsi="Calibri" w:cs="Calibri"/>
        </w:rPr>
        <w:t xml:space="preserve"> </w:t>
      </w:r>
      <w:r w:rsidR="004C5AEC">
        <w:rPr>
          <w:rFonts w:ascii="Calibri" w:hAnsi="Calibri" w:cs="Calibri"/>
        </w:rPr>
        <w:t>c</w:t>
      </w:r>
      <w:r w:rsidR="004C5AEC" w:rsidRPr="004C5AEC">
        <w:rPr>
          <w:rFonts w:ascii="Calibri" w:hAnsi="Calibri" w:cs="Calibri"/>
        </w:rPr>
        <w:t>ategory ‘OEM-defined’.</w:t>
      </w:r>
      <w:r w:rsidR="00A067EF">
        <w:rPr>
          <w:rFonts w:ascii="Calibri" w:hAnsi="Calibri" w:cs="Calibri"/>
        </w:rPr>
        <w:t xml:space="preserve"> </w:t>
      </w:r>
      <w:r w:rsidR="00A067EF" w:rsidRPr="00A067EF">
        <w:rPr>
          <w:rFonts w:ascii="Calibri" w:hAnsi="Calibri" w:cs="Calibri"/>
          <w:b/>
          <w:bCs/>
        </w:rPr>
        <w:t>W</w:t>
      </w:r>
      <w:r w:rsidR="00C360F3" w:rsidRPr="00A067EF">
        <w:rPr>
          <w:rFonts w:ascii="Calibri" w:hAnsi="Calibri" w:cs="Calibri"/>
          <w:b/>
          <w:bCs/>
        </w:rPr>
        <w:t xml:space="preserve">e are seeking feedback if these </w:t>
      </w:r>
      <w:r w:rsidR="00A067EF" w:rsidRPr="00A067EF">
        <w:rPr>
          <w:rFonts w:ascii="Calibri" w:hAnsi="Calibri" w:cs="Calibri"/>
          <w:b/>
          <w:bCs/>
        </w:rPr>
        <w:t xml:space="preserve">definitions </w:t>
      </w:r>
      <w:r w:rsidR="00C360F3" w:rsidRPr="00A067EF">
        <w:rPr>
          <w:rFonts w:ascii="Calibri" w:hAnsi="Calibri" w:cs="Calibri"/>
          <w:b/>
          <w:bCs/>
        </w:rPr>
        <w:t>would be suitable for 1998 Agreement systems, or if they could be modified or extended (by adding different ACSF subcategories) to achieve suitable definitions.</w:t>
      </w:r>
    </w:p>
    <w:p w14:paraId="7BDD98DD" w14:textId="36108D8D" w:rsidR="00A067EF" w:rsidRPr="00A067EF" w:rsidRDefault="00A067EF" w:rsidP="00A067EF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A067EF">
        <w:rPr>
          <w:rFonts w:ascii="Calibri" w:hAnsi="Calibri" w:cs="Calibri"/>
        </w:rPr>
        <w:t xml:space="preserve">Level 2 automated driving systems are a combination of a continuous lateral control function (ACSF) and a longitudinal control function (such as ACC). Therefore, level 2 system status </w:t>
      </w:r>
      <w:r>
        <w:rPr>
          <w:rFonts w:ascii="Calibri" w:hAnsi="Calibri" w:cs="Calibri"/>
        </w:rPr>
        <w:t>could</w:t>
      </w:r>
      <w:r w:rsidRPr="00A067EF">
        <w:rPr>
          <w:rFonts w:ascii="Calibri" w:hAnsi="Calibri" w:cs="Calibri"/>
        </w:rPr>
        <w:t xml:space="preserve"> be captured with the suggested signals by recording the status of both the lateral and longitudinal control functions.</w:t>
      </w:r>
    </w:p>
    <w:p w14:paraId="6DE57393" w14:textId="610DA126" w:rsidR="00C360F3" w:rsidRDefault="00EC2858" w:rsidP="00F806BB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Option 1 below:</w:t>
      </w:r>
    </w:p>
    <w:p w14:paraId="4076441C" w14:textId="395B9D5E" w:rsidR="00EC2858" w:rsidRDefault="00EC2858" w:rsidP="00EC2858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Captures the relevant systems in 3 signals (ESF, CSF, ACSF) with the type of ACSF being recorded within the ACSF output parameter. </w:t>
      </w:r>
    </w:p>
    <w:p w14:paraId="4B28FD77" w14:textId="77777777" w:rsidR="004C5AEC" w:rsidRDefault="00EC2858" w:rsidP="00EC2858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This</w:t>
      </w:r>
      <w:r w:rsidR="004C5AEC">
        <w:rPr>
          <w:rFonts w:ascii="Calibri" w:hAnsi="Calibri" w:cs="Calibri"/>
        </w:rPr>
        <w:t xml:space="preserve"> option</w:t>
      </w:r>
      <w:r>
        <w:rPr>
          <w:rFonts w:ascii="Calibri" w:hAnsi="Calibri" w:cs="Calibri"/>
        </w:rPr>
        <w:t xml:space="preserve"> has the benefit of reducing the number of signals and having a clear structure. Industry confirmed that only one ACSF can be actively controlling at any one time, so this aspect can be recorded in a single signal. </w:t>
      </w:r>
    </w:p>
    <w:p w14:paraId="0AB0FD69" w14:textId="51084FA0" w:rsidR="00EC2858" w:rsidRDefault="00EC2858" w:rsidP="00F357C5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4C5AEC">
        <w:rPr>
          <w:rFonts w:ascii="Calibri" w:hAnsi="Calibri" w:cs="Calibri"/>
        </w:rPr>
        <w:t>However, one or more ACSF could be faulted at the same time, so the information that one system is faulted (e.g. ACSF category C due to failure or rear</w:t>
      </w:r>
      <w:r w:rsidR="004C5AEC" w:rsidRPr="004C5AEC">
        <w:rPr>
          <w:rFonts w:ascii="Calibri" w:hAnsi="Calibri" w:cs="Calibri"/>
        </w:rPr>
        <w:t>ward-facing sensor failure</w:t>
      </w:r>
      <w:r w:rsidRPr="004C5AEC">
        <w:rPr>
          <w:rFonts w:ascii="Calibri" w:hAnsi="Calibri" w:cs="Calibri"/>
        </w:rPr>
        <w:t>)</w:t>
      </w:r>
      <w:r w:rsidR="004C5AEC" w:rsidRPr="004C5AEC">
        <w:rPr>
          <w:rFonts w:ascii="Calibri" w:hAnsi="Calibri" w:cs="Calibri"/>
        </w:rPr>
        <w:t xml:space="preserve"> cannot be captured while another system is actively controlling (e.g. ACSF B1 which does not require rear sensors).</w:t>
      </w:r>
      <w:r w:rsidR="004C5AEC">
        <w:rPr>
          <w:rFonts w:ascii="Calibri" w:hAnsi="Calibri" w:cs="Calibri"/>
        </w:rPr>
        <w:t xml:space="preserve"> </w:t>
      </w:r>
      <w:r w:rsidR="004C5AEC" w:rsidRPr="004C5AEC">
        <w:rPr>
          <w:rFonts w:ascii="Calibri" w:hAnsi="Calibri" w:cs="Calibri"/>
        </w:rPr>
        <w:t>The parameters have been prioritized in a footnote to indicate that the main priority is recording which system is actively controlling and record a failure of that specific system if it occurs while it was active during the recording interval</w:t>
      </w:r>
      <w:r w:rsidR="004A755B">
        <w:rPr>
          <w:rFonts w:ascii="Calibri" w:hAnsi="Calibri" w:cs="Calibri"/>
        </w:rPr>
        <w:t xml:space="preserve"> (</w:t>
      </w:r>
      <w:r w:rsidR="004A755B" w:rsidRPr="004A755B">
        <w:rPr>
          <w:rFonts w:ascii="Calibri" w:hAnsi="Calibri" w:cs="Calibri"/>
          <w:b/>
          <w:bCs/>
        </w:rPr>
        <w:t>we are seeking confirmation from industry if this logic is possible to implement</w:t>
      </w:r>
      <w:r w:rsidR="004A755B">
        <w:rPr>
          <w:rFonts w:ascii="Calibri" w:hAnsi="Calibri" w:cs="Calibri"/>
        </w:rPr>
        <w:t>)</w:t>
      </w:r>
      <w:r w:rsidR="004C5AEC">
        <w:rPr>
          <w:rFonts w:ascii="Calibri" w:hAnsi="Calibri" w:cs="Calibri"/>
        </w:rPr>
        <w:t>.</w:t>
      </w:r>
    </w:p>
    <w:p w14:paraId="1CEC65FA" w14:textId="77777777" w:rsidR="00A067EF" w:rsidRPr="00A067EF" w:rsidRDefault="00A067EF" w:rsidP="00A067EF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A067EF">
        <w:rPr>
          <w:rFonts w:ascii="Calibri" w:hAnsi="Calibri" w:cs="Calibri"/>
        </w:rPr>
        <w:t xml:space="preserve">The three suggested signals could replace the following signals: </w:t>
      </w:r>
    </w:p>
    <w:p w14:paraId="3410E257" w14:textId="25B10F96" w:rsidR="00A067EF" w:rsidRPr="00A067EF" w:rsidRDefault="00A067EF" w:rsidP="00341887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A067EF">
        <w:rPr>
          <w:rFonts w:ascii="Calibri" w:hAnsi="Calibri" w:cs="Calibri"/>
        </w:rPr>
        <w:t>Emergency Steering Function status (included in list with changed ‘resolution’)</w:t>
      </w:r>
    </w:p>
    <w:p w14:paraId="06C7F821" w14:textId="77777777" w:rsidR="00A067EF" w:rsidRPr="00A067EF" w:rsidRDefault="00A067EF" w:rsidP="00341887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A067EF">
        <w:rPr>
          <w:rFonts w:ascii="Calibri" w:hAnsi="Calibri" w:cs="Calibri"/>
        </w:rPr>
        <w:t>Lane Keep Assist Status</w:t>
      </w:r>
    </w:p>
    <w:p w14:paraId="4086B945" w14:textId="77777777" w:rsidR="00A067EF" w:rsidRPr="00A067EF" w:rsidRDefault="00A067EF" w:rsidP="00341887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A067EF">
        <w:rPr>
          <w:rFonts w:ascii="Calibri" w:hAnsi="Calibri" w:cs="Calibri"/>
        </w:rPr>
        <w:t>Emergency Lane Keeping Status</w:t>
      </w:r>
    </w:p>
    <w:p w14:paraId="0B7E5726" w14:textId="77777777" w:rsidR="00A067EF" w:rsidRPr="00A067EF" w:rsidRDefault="00A067EF" w:rsidP="00341887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A067EF">
        <w:rPr>
          <w:rFonts w:ascii="Calibri" w:hAnsi="Calibri" w:cs="Calibri"/>
        </w:rPr>
        <w:t>Lane Centering Assist</w:t>
      </w:r>
    </w:p>
    <w:p w14:paraId="08E2006F" w14:textId="77777777" w:rsidR="00A067EF" w:rsidRPr="00A067EF" w:rsidRDefault="00A067EF" w:rsidP="00341887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A067EF">
        <w:rPr>
          <w:rFonts w:ascii="Calibri" w:hAnsi="Calibri" w:cs="Calibri"/>
        </w:rPr>
        <w:t>Parking Assist Status</w:t>
      </w:r>
    </w:p>
    <w:p w14:paraId="5C5FE269" w14:textId="1FCE695C" w:rsidR="00A067EF" w:rsidRPr="00341887" w:rsidRDefault="00A067EF" w:rsidP="00341887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A067EF">
        <w:rPr>
          <w:rFonts w:ascii="Calibri" w:hAnsi="Calibri" w:cs="Calibri"/>
        </w:rPr>
        <w:t>Partial Driving Operating Status (driving automation system level 2)</w:t>
      </w:r>
    </w:p>
    <w:p w14:paraId="382701D7" w14:textId="3AC47664" w:rsidR="00EC2858" w:rsidRDefault="00EC2858" w:rsidP="00EC2858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Option 2 below:</w:t>
      </w:r>
    </w:p>
    <w:p w14:paraId="1DFEA8C8" w14:textId="2FBE8CF0" w:rsidR="00EC2858" w:rsidRDefault="00EC2858" w:rsidP="00EC2858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Captures the different ACSF categories in separate signals</w:t>
      </w:r>
      <w:r w:rsidR="00D65478">
        <w:rPr>
          <w:rFonts w:ascii="Calibri" w:hAnsi="Calibri" w:cs="Calibri"/>
        </w:rPr>
        <w:t>; ESF and CSF signals are identical to Option 1.</w:t>
      </w:r>
    </w:p>
    <w:p w14:paraId="750FBC63" w14:textId="601C1221" w:rsidR="005F5DE5" w:rsidRDefault="005F5DE5" w:rsidP="00EC2858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This option has the benefit that the failure status of each system can be recorded separately</w:t>
      </w:r>
      <w:r w:rsidR="006652FD">
        <w:rPr>
          <w:rFonts w:ascii="Calibri" w:hAnsi="Calibri" w:cs="Calibri"/>
        </w:rPr>
        <w:t xml:space="preserve"> (even when turned off)</w:t>
      </w:r>
      <w:r>
        <w:rPr>
          <w:rFonts w:ascii="Calibri" w:hAnsi="Calibri" w:cs="Calibri"/>
        </w:rPr>
        <w:t>, but more signals are required compared to Option 1.</w:t>
      </w:r>
    </w:p>
    <w:p w14:paraId="503516CB" w14:textId="2D24F85F" w:rsidR="005F5DE5" w:rsidRDefault="005F5DE5" w:rsidP="00EC2858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This option could replace the same signals listed under Option 1 above.</w:t>
      </w:r>
    </w:p>
    <w:p w14:paraId="7E591F5D" w14:textId="6C984A9A" w:rsidR="003D1715" w:rsidRPr="00F806BB" w:rsidRDefault="003D1715" w:rsidP="00EC2858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Note that only ACSF categories A, B1 and C have regulatory requirements defined under UN R79; i.e. other categories cannot be approved </w:t>
      </w:r>
      <w:proofErr w:type="gramStart"/>
      <w:r>
        <w:rPr>
          <w:rFonts w:ascii="Calibri" w:hAnsi="Calibri" w:cs="Calibri"/>
        </w:rPr>
        <w:t>at the moment</w:t>
      </w:r>
      <w:proofErr w:type="gramEnd"/>
      <w:r>
        <w:rPr>
          <w:rFonts w:ascii="Calibri" w:hAnsi="Calibri" w:cs="Calibri"/>
        </w:rPr>
        <w:t>, but only have a definition in the regulation.</w:t>
      </w:r>
    </w:p>
    <w:p w14:paraId="17F0EBFE" w14:textId="77777777" w:rsidR="00F806BB" w:rsidRDefault="00F806BB"/>
    <w:p w14:paraId="5EF7AFB5" w14:textId="0D353BE0" w:rsidR="00F806BB" w:rsidRPr="00341887" w:rsidRDefault="00341887">
      <w:pPr>
        <w:rPr>
          <w:b/>
          <w:bCs/>
          <w:sz w:val="22"/>
          <w:szCs w:val="18"/>
          <w:u w:val="single"/>
        </w:rPr>
      </w:pPr>
      <w:r w:rsidRPr="00341887">
        <w:rPr>
          <w:b/>
          <w:bCs/>
          <w:sz w:val="22"/>
          <w:szCs w:val="18"/>
          <w:u w:val="single"/>
        </w:rPr>
        <w:t>Option 1</w:t>
      </w:r>
      <w:r>
        <w:rPr>
          <w:b/>
          <w:bCs/>
          <w:sz w:val="22"/>
          <w:szCs w:val="18"/>
          <w:u w:val="single"/>
        </w:rPr>
        <w:t>:</w:t>
      </w:r>
    </w:p>
    <w:tbl>
      <w:tblPr>
        <w:tblStyle w:val="TableGridLight1"/>
        <w:tblW w:w="4982" w:type="pct"/>
        <w:tblLook w:val="04A0" w:firstRow="1" w:lastRow="0" w:firstColumn="1" w:lastColumn="0" w:noHBand="0" w:noVBand="1"/>
      </w:tblPr>
      <w:tblGrid>
        <w:gridCol w:w="549"/>
        <w:gridCol w:w="2437"/>
        <w:gridCol w:w="4470"/>
        <w:gridCol w:w="727"/>
        <w:gridCol w:w="727"/>
        <w:gridCol w:w="727"/>
        <w:gridCol w:w="727"/>
        <w:gridCol w:w="727"/>
        <w:gridCol w:w="727"/>
        <w:gridCol w:w="1526"/>
        <w:gridCol w:w="1515"/>
        <w:gridCol w:w="1517"/>
        <w:gridCol w:w="1035"/>
        <w:gridCol w:w="4212"/>
        <w:gridCol w:w="658"/>
      </w:tblGrid>
      <w:tr w:rsidR="0072309B" w:rsidRPr="006C4C19" w14:paraId="5C92D909" w14:textId="77777777" w:rsidTr="00F806BB">
        <w:trPr>
          <w:trHeight w:val="1130"/>
        </w:trPr>
        <w:tc>
          <w:tcPr>
            <w:tcW w:w="550" w:type="dxa"/>
            <w:shd w:val="clear" w:color="auto" w:fill="auto"/>
            <w:hideMark/>
          </w:tcPr>
          <w:p w14:paraId="4E65DD08" w14:textId="77777777" w:rsidR="00046F37" w:rsidRPr="006C4C19" w:rsidRDefault="00046F37" w:rsidP="00ED6049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460" w:type="dxa"/>
            <w:shd w:val="clear" w:color="auto" w:fill="auto"/>
            <w:hideMark/>
          </w:tcPr>
          <w:p w14:paraId="34DD6435" w14:textId="77777777" w:rsidR="00046F37" w:rsidRPr="006C4C19" w:rsidRDefault="00046F37" w:rsidP="006C4C19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b/>
                <w:bCs/>
                <w:sz w:val="22"/>
                <w:szCs w:val="22"/>
              </w:rPr>
              <w:t>Data element name</w:t>
            </w:r>
          </w:p>
        </w:tc>
        <w:tc>
          <w:tcPr>
            <w:tcW w:w="4518" w:type="dxa"/>
            <w:shd w:val="clear" w:color="auto" w:fill="auto"/>
            <w:hideMark/>
          </w:tcPr>
          <w:p w14:paraId="2C5A191A" w14:textId="77777777" w:rsidR="00046F37" w:rsidRPr="006C4C19" w:rsidRDefault="00046F37" w:rsidP="00ED6049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b/>
                <w:bCs/>
                <w:sz w:val="22"/>
                <w:szCs w:val="22"/>
              </w:rPr>
              <w:t>Definition</w:t>
            </w:r>
          </w:p>
        </w:tc>
        <w:tc>
          <w:tcPr>
            <w:tcW w:w="738" w:type="dxa"/>
            <w:shd w:val="clear" w:color="auto" w:fill="auto"/>
          </w:tcPr>
          <w:p w14:paraId="552986D9" w14:textId="77777777" w:rsidR="00046F37" w:rsidRPr="006C4C19" w:rsidRDefault="00046F37" w:rsidP="00ED604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35FB75B6" w14:textId="573423B3" w:rsidR="00046F37" w:rsidRPr="006C4C19" w:rsidRDefault="00046F37" w:rsidP="006C4C19">
            <w:pPr>
              <w:spacing w:after="0"/>
              <w:rPr>
                <w:b/>
                <w:bCs/>
              </w:rPr>
            </w:pPr>
          </w:p>
        </w:tc>
        <w:tc>
          <w:tcPr>
            <w:tcW w:w="738" w:type="dxa"/>
            <w:shd w:val="clear" w:color="auto" w:fill="auto"/>
          </w:tcPr>
          <w:p w14:paraId="0ADF853C" w14:textId="333AB929" w:rsidR="00046F37" w:rsidRPr="006C4C19" w:rsidRDefault="00046F37" w:rsidP="00ED604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3C071887" w14:textId="4D4A375D" w:rsidR="00046F37" w:rsidRPr="006C4C19" w:rsidRDefault="00046F37" w:rsidP="00ED604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77520356" w14:textId="3173E810" w:rsidR="00046F37" w:rsidRPr="006C4C19" w:rsidRDefault="00046F37" w:rsidP="00ED604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2056F02E" w14:textId="6C50F6C6" w:rsidR="00046F37" w:rsidRPr="006C4C19" w:rsidRDefault="00046F37" w:rsidP="00ED6049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4248EAF4" w14:textId="318F2E3A" w:rsidR="00046F37" w:rsidRPr="006C4C19" w:rsidRDefault="00046F37" w:rsidP="0072309B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rFonts w:eastAsia="Calibri"/>
                <w:b/>
                <w:bCs/>
                <w:sz w:val="22"/>
                <w:szCs w:val="22"/>
              </w:rPr>
              <w:t>Recording interval/time (relative to time zero)</w:t>
            </w:r>
          </w:p>
        </w:tc>
        <w:tc>
          <w:tcPr>
            <w:tcW w:w="1526" w:type="dxa"/>
            <w:shd w:val="clear" w:color="auto" w:fill="auto"/>
          </w:tcPr>
          <w:p w14:paraId="026A6F1B" w14:textId="77777777" w:rsidR="00046F37" w:rsidRPr="006C4C19" w:rsidRDefault="00046F37" w:rsidP="00ED6049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rFonts w:eastAsia="Calibri"/>
                <w:b/>
                <w:bCs/>
                <w:sz w:val="22"/>
                <w:szCs w:val="22"/>
              </w:rPr>
              <w:t>Data sample rate (samples per second)</w:t>
            </w:r>
          </w:p>
        </w:tc>
        <w:tc>
          <w:tcPr>
            <w:tcW w:w="1526" w:type="dxa"/>
            <w:shd w:val="clear" w:color="auto" w:fill="auto"/>
          </w:tcPr>
          <w:p w14:paraId="483517D4" w14:textId="77777777" w:rsidR="00046F37" w:rsidRPr="006C4C19" w:rsidRDefault="00046F37" w:rsidP="00ED6049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rFonts w:eastAsia="Calibri"/>
                <w:b/>
                <w:bCs/>
                <w:sz w:val="22"/>
                <w:szCs w:val="22"/>
              </w:rPr>
              <w:t>Minimum range</w:t>
            </w:r>
          </w:p>
        </w:tc>
        <w:tc>
          <w:tcPr>
            <w:tcW w:w="1035" w:type="dxa"/>
            <w:shd w:val="clear" w:color="auto" w:fill="auto"/>
          </w:tcPr>
          <w:p w14:paraId="37E002A0" w14:textId="778A74F6" w:rsidR="00046F37" w:rsidRPr="006C4C19" w:rsidRDefault="00046F37" w:rsidP="00ED6049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rFonts w:eastAsia="Calibri"/>
                <w:b/>
                <w:bCs/>
                <w:sz w:val="22"/>
                <w:szCs w:val="22"/>
              </w:rPr>
              <w:t>Accuracy</w:t>
            </w:r>
          </w:p>
        </w:tc>
        <w:tc>
          <w:tcPr>
            <w:tcW w:w="4277" w:type="dxa"/>
            <w:shd w:val="clear" w:color="auto" w:fill="auto"/>
          </w:tcPr>
          <w:p w14:paraId="27D1801B" w14:textId="77777777" w:rsidR="00046F37" w:rsidRPr="006C4C19" w:rsidRDefault="00046F37" w:rsidP="00ED6049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rFonts w:eastAsia="Calibri"/>
                <w:b/>
                <w:bCs/>
                <w:sz w:val="22"/>
                <w:szCs w:val="22"/>
              </w:rPr>
              <w:t>Resolution</w:t>
            </w:r>
          </w:p>
        </w:tc>
        <w:tc>
          <w:tcPr>
            <w:tcW w:w="658" w:type="dxa"/>
            <w:shd w:val="clear" w:color="auto" w:fill="auto"/>
          </w:tcPr>
          <w:p w14:paraId="2B2C4654" w14:textId="77777777" w:rsidR="00046F37" w:rsidRPr="006C4C19" w:rsidRDefault="00046F37" w:rsidP="00ED6049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b/>
                <w:bCs/>
                <w:sz w:val="22"/>
                <w:szCs w:val="22"/>
              </w:rPr>
              <w:t>Type</w:t>
            </w:r>
          </w:p>
        </w:tc>
      </w:tr>
      <w:tr w:rsidR="0072309B" w:rsidRPr="006C4C19" w14:paraId="5F316CF1" w14:textId="77777777" w:rsidTr="00F806BB">
        <w:trPr>
          <w:trHeight w:val="570"/>
        </w:trPr>
        <w:tc>
          <w:tcPr>
            <w:tcW w:w="550" w:type="dxa"/>
            <w:shd w:val="clear" w:color="auto" w:fill="auto"/>
          </w:tcPr>
          <w:p w14:paraId="549CB5F2" w14:textId="29D2953E" w:rsidR="00ED6049" w:rsidRPr="006C4C19" w:rsidRDefault="00ED6049" w:rsidP="00820A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auto"/>
            <w:hideMark/>
          </w:tcPr>
          <w:p w14:paraId="1AFCED4B" w14:textId="59F45C2B" w:rsidR="00ED6049" w:rsidRPr="006C4C19" w:rsidRDefault="00ED6049" w:rsidP="006C4C19">
            <w:pPr>
              <w:jc w:val="left"/>
              <w:rPr>
                <w:sz w:val="22"/>
                <w:szCs w:val="22"/>
              </w:rPr>
            </w:pPr>
            <w:r w:rsidRPr="006C4C19">
              <w:rPr>
                <w:sz w:val="22"/>
                <w:szCs w:val="22"/>
              </w:rPr>
              <w:t xml:space="preserve">Emergency </w:t>
            </w:r>
            <w:r w:rsidR="006C4C19" w:rsidRPr="006C4C19">
              <w:rPr>
                <w:sz w:val="22"/>
                <w:szCs w:val="22"/>
              </w:rPr>
              <w:t>steering function</w:t>
            </w:r>
            <w:r w:rsidR="006C4C19">
              <w:rPr>
                <w:sz w:val="22"/>
                <w:szCs w:val="22"/>
              </w:rPr>
              <w:t xml:space="preserve"> (ESF)</w:t>
            </w:r>
            <w:r w:rsidR="006C4C19" w:rsidRPr="006C4C19">
              <w:rPr>
                <w:sz w:val="22"/>
                <w:szCs w:val="22"/>
              </w:rPr>
              <w:t xml:space="preserve"> </w:t>
            </w:r>
            <w:r w:rsidRPr="006C4C19">
              <w:rPr>
                <w:sz w:val="22"/>
                <w:szCs w:val="22"/>
              </w:rPr>
              <w:t>status</w:t>
            </w:r>
          </w:p>
        </w:tc>
        <w:tc>
          <w:tcPr>
            <w:tcW w:w="4518" w:type="dxa"/>
            <w:shd w:val="clear" w:color="auto" w:fill="auto"/>
            <w:hideMark/>
          </w:tcPr>
          <w:p w14:paraId="74280AB1" w14:textId="13C7BE23" w:rsidR="00ED6049" w:rsidRPr="006C4C19" w:rsidRDefault="006C4C19" w:rsidP="006C4C1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="00ED6049" w:rsidRPr="006C4C19">
              <w:rPr>
                <w:sz w:val="22"/>
                <w:szCs w:val="22"/>
              </w:rPr>
              <w:t>Emergency Steering Function</w:t>
            </w:r>
            <w:r>
              <w:rPr>
                <w:sz w:val="22"/>
                <w:szCs w:val="22"/>
              </w:rPr>
              <w:t>’</w:t>
            </w:r>
            <w:r w:rsidR="00ED6049" w:rsidRPr="006C4C19">
              <w:rPr>
                <w:sz w:val="22"/>
                <w:szCs w:val="22"/>
              </w:rPr>
              <w:t xml:space="preserve"> means a control function which can automatically detect a potential collision and automatically activate the vehicle steering system for a limited duration, to steer the vehicle with the purpose of avoiding or mitigating a collision, with an obstacle obstructing the path of the subject vehicle or when the obstruction of the subject vehicle’s path is deemed imminent.</w:t>
            </w:r>
          </w:p>
        </w:tc>
        <w:tc>
          <w:tcPr>
            <w:tcW w:w="738" w:type="dxa"/>
            <w:shd w:val="clear" w:color="auto" w:fill="auto"/>
          </w:tcPr>
          <w:p w14:paraId="3F2F2E33" w14:textId="77777777" w:rsidR="00ED6049" w:rsidRPr="006C4C19" w:rsidRDefault="00ED6049" w:rsidP="00820A9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100C24C9" w14:textId="77777777" w:rsidR="00ED6049" w:rsidRPr="006C4C19" w:rsidRDefault="00ED6049" w:rsidP="00820A9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3CEBE6B8" w14:textId="77777777" w:rsidR="00ED6049" w:rsidRPr="006C4C19" w:rsidRDefault="00ED6049" w:rsidP="00820A9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40FF076C" w14:textId="77777777" w:rsidR="00ED6049" w:rsidRPr="006C4C19" w:rsidRDefault="00ED6049" w:rsidP="00820A9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12CC8744" w14:textId="77777777" w:rsidR="00ED6049" w:rsidRPr="006C4C19" w:rsidRDefault="00ED6049" w:rsidP="00820A9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4B6DE4B0" w14:textId="77777777" w:rsidR="00ED6049" w:rsidRPr="006C4C19" w:rsidRDefault="00ED6049" w:rsidP="00820A91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51EB1B7D" w14:textId="77777777" w:rsidR="00ED6049" w:rsidRPr="006C4C19" w:rsidRDefault="00ED6049" w:rsidP="0072309B">
            <w:pPr>
              <w:jc w:val="left"/>
              <w:rPr>
                <w:sz w:val="22"/>
                <w:szCs w:val="22"/>
              </w:rPr>
            </w:pPr>
            <w:r w:rsidRPr="006C4C19">
              <w:rPr>
                <w:sz w:val="22"/>
                <w:szCs w:val="22"/>
              </w:rPr>
              <w:t>-5.0 to 0 second relative to time zero</w:t>
            </w:r>
          </w:p>
        </w:tc>
        <w:tc>
          <w:tcPr>
            <w:tcW w:w="1526" w:type="dxa"/>
            <w:shd w:val="clear" w:color="auto" w:fill="auto"/>
          </w:tcPr>
          <w:p w14:paraId="438A654C" w14:textId="77777777" w:rsidR="00ED6049" w:rsidRPr="006C4C19" w:rsidRDefault="00ED6049" w:rsidP="00820A91">
            <w:pPr>
              <w:rPr>
                <w:sz w:val="22"/>
                <w:szCs w:val="22"/>
              </w:rPr>
            </w:pPr>
            <w:r w:rsidRPr="006C4C19">
              <w:rPr>
                <w:sz w:val="22"/>
                <w:szCs w:val="22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2F5CFB1D" w14:textId="77777777" w:rsidR="00ED6049" w:rsidRPr="006C4C19" w:rsidRDefault="00ED6049" w:rsidP="00820A91">
            <w:pPr>
              <w:rPr>
                <w:sz w:val="22"/>
                <w:szCs w:val="22"/>
              </w:rPr>
            </w:pPr>
            <w:r w:rsidRPr="006C4C19">
              <w:rPr>
                <w:sz w:val="22"/>
                <w:szCs w:val="22"/>
              </w:rPr>
              <w:t>N/A</w:t>
            </w:r>
          </w:p>
        </w:tc>
        <w:tc>
          <w:tcPr>
            <w:tcW w:w="1035" w:type="dxa"/>
            <w:shd w:val="clear" w:color="auto" w:fill="auto"/>
          </w:tcPr>
          <w:p w14:paraId="1D1A4D98" w14:textId="77777777" w:rsidR="00ED6049" w:rsidRPr="006C4C19" w:rsidRDefault="00ED6049" w:rsidP="00820A91">
            <w:pPr>
              <w:rPr>
                <w:sz w:val="22"/>
                <w:szCs w:val="22"/>
              </w:rPr>
            </w:pPr>
            <w:r w:rsidRPr="006C4C19">
              <w:rPr>
                <w:sz w:val="22"/>
                <w:szCs w:val="22"/>
              </w:rPr>
              <w:t>N/A</w:t>
            </w:r>
          </w:p>
        </w:tc>
        <w:tc>
          <w:tcPr>
            <w:tcW w:w="4277" w:type="dxa"/>
            <w:shd w:val="clear" w:color="auto" w:fill="auto"/>
          </w:tcPr>
          <w:p w14:paraId="689156C7" w14:textId="77777777" w:rsidR="006C4C19" w:rsidRPr="00046F37" w:rsidRDefault="006C4C19" w:rsidP="006C4C19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Faulted</w:t>
            </w:r>
          </w:p>
          <w:p w14:paraId="2ABB1165" w14:textId="77777777" w:rsidR="006C4C19" w:rsidRPr="00046F37" w:rsidRDefault="006C4C19" w:rsidP="006C4C19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Off</w:t>
            </w:r>
          </w:p>
          <w:p w14:paraId="65972841" w14:textId="77777777" w:rsidR="006C4C19" w:rsidRPr="00046F37" w:rsidRDefault="006C4C19" w:rsidP="006C4C19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On but not intervening</w:t>
            </w:r>
          </w:p>
          <w:p w14:paraId="72F03A46" w14:textId="77777777" w:rsidR="006C4C19" w:rsidRPr="00046F37" w:rsidRDefault="006C4C19" w:rsidP="006C4C19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On and intervening</w:t>
            </w:r>
          </w:p>
          <w:p w14:paraId="151F93B1" w14:textId="7A03B922" w:rsidR="006C4C19" w:rsidRPr="006C4C19" w:rsidRDefault="006C4C19" w:rsidP="006C4C19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14:paraId="7771AE1C" w14:textId="77777777" w:rsidR="00ED6049" w:rsidRPr="006C4C19" w:rsidRDefault="00ED6049" w:rsidP="00820A91">
            <w:pPr>
              <w:rPr>
                <w:sz w:val="22"/>
                <w:szCs w:val="22"/>
              </w:rPr>
            </w:pPr>
          </w:p>
        </w:tc>
      </w:tr>
      <w:tr w:rsidR="0072309B" w:rsidRPr="006C4C19" w14:paraId="73AD7AC7" w14:textId="77777777" w:rsidTr="00F806BB">
        <w:trPr>
          <w:trHeight w:val="1130"/>
        </w:trPr>
        <w:tc>
          <w:tcPr>
            <w:tcW w:w="550" w:type="dxa"/>
            <w:shd w:val="clear" w:color="auto" w:fill="auto"/>
          </w:tcPr>
          <w:p w14:paraId="32CCD656" w14:textId="0EB4346F" w:rsidR="00046F37" w:rsidRPr="00046F37" w:rsidRDefault="00046F37" w:rsidP="00046F37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shd w:val="clear" w:color="auto" w:fill="auto"/>
          </w:tcPr>
          <w:p w14:paraId="77475F6E" w14:textId="7856DA40" w:rsidR="00046F37" w:rsidRPr="00046F37" w:rsidRDefault="00046F37" w:rsidP="006C4C19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Corrective steering function (CSF)</w:t>
            </w:r>
            <w:r w:rsidR="006C4C19">
              <w:rPr>
                <w:rFonts w:eastAsia="Calibri"/>
                <w:sz w:val="22"/>
                <w:szCs w:val="22"/>
                <w:lang w:eastAsia="en-US"/>
              </w:rPr>
              <w:t xml:space="preserve"> status</w:t>
            </w:r>
          </w:p>
        </w:tc>
        <w:tc>
          <w:tcPr>
            <w:tcW w:w="4518" w:type="dxa"/>
            <w:shd w:val="clear" w:color="auto" w:fill="auto"/>
          </w:tcPr>
          <w:p w14:paraId="0824F607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‘Corrective steering function’ means a control function within an electronic control system whereby, for a limited duration, changes to the steering angle of one or more wheels may result from the automatic evaluation of signals initiated on-board the vehicle, </w:t>
            </w:r>
            <w:proofErr w:type="gramStart"/>
            <w:r w:rsidRPr="00046F37">
              <w:rPr>
                <w:rFonts w:eastAsia="Calibri"/>
                <w:sz w:val="22"/>
                <w:szCs w:val="22"/>
                <w:lang w:eastAsia="en-US"/>
              </w:rPr>
              <w:t>in order to</w:t>
            </w:r>
            <w:proofErr w:type="gramEnd"/>
            <w:r w:rsidRPr="00046F37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0CFF0FC9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- compensate a sudden, unexpected change in the side force of the vehicle,</w:t>
            </w:r>
          </w:p>
          <w:p w14:paraId="300D5010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- improve the vehicle stability (e.g. side wind, differing adhesion road conditions "µ-split"), or</w:t>
            </w:r>
          </w:p>
          <w:p w14:paraId="09C53894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- correct lane departure (e.g. to avoid crossing 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lane markings, leaving the road). </w:t>
            </w:r>
          </w:p>
        </w:tc>
        <w:tc>
          <w:tcPr>
            <w:tcW w:w="738" w:type="dxa"/>
            <w:shd w:val="clear" w:color="auto" w:fill="auto"/>
          </w:tcPr>
          <w:p w14:paraId="6E18332B" w14:textId="3EE23D73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316FFBAC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3016C37C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74564941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2D454152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54E7A042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14:paraId="54FBEA07" w14:textId="77777777" w:rsidR="00046F37" w:rsidRPr="00046F37" w:rsidRDefault="00046F37" w:rsidP="0072309B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-5.0 to 0 second relative to time zero</w:t>
            </w:r>
          </w:p>
        </w:tc>
        <w:tc>
          <w:tcPr>
            <w:tcW w:w="1526" w:type="dxa"/>
            <w:shd w:val="clear" w:color="auto" w:fill="auto"/>
          </w:tcPr>
          <w:p w14:paraId="5F4DF784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4D1D6F26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35" w:type="dxa"/>
            <w:shd w:val="clear" w:color="auto" w:fill="auto"/>
          </w:tcPr>
          <w:p w14:paraId="7D3DE9BB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277" w:type="dxa"/>
            <w:shd w:val="clear" w:color="auto" w:fill="auto"/>
          </w:tcPr>
          <w:p w14:paraId="4B3C9E79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Faulted</w:t>
            </w:r>
          </w:p>
          <w:p w14:paraId="6F986564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Off</w:t>
            </w:r>
          </w:p>
          <w:p w14:paraId="44769A93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On but not intervening</w:t>
            </w:r>
          </w:p>
          <w:p w14:paraId="1514CCF3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On and intervening</w:t>
            </w:r>
          </w:p>
          <w:p w14:paraId="5A074E0F" w14:textId="7BE24CA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654A6FBC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309B" w:rsidRPr="00ED6049" w14:paraId="66032B7C" w14:textId="77777777" w:rsidTr="00F806BB">
        <w:trPr>
          <w:trHeight w:val="1130"/>
        </w:trPr>
        <w:tc>
          <w:tcPr>
            <w:tcW w:w="550" w:type="dxa"/>
            <w:shd w:val="clear" w:color="auto" w:fill="auto"/>
          </w:tcPr>
          <w:p w14:paraId="614C0B51" w14:textId="324C2FB0" w:rsidR="00046F37" w:rsidRPr="00046F37" w:rsidRDefault="00046F37" w:rsidP="00046F37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shd w:val="clear" w:color="auto" w:fill="auto"/>
          </w:tcPr>
          <w:p w14:paraId="3D5B1956" w14:textId="174B007F" w:rsidR="00046F37" w:rsidRPr="00046F37" w:rsidRDefault="00046F37" w:rsidP="006C4C19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Automatically commanded steering function (ACSF)</w:t>
            </w:r>
            <w:r w:rsidR="006C4C19">
              <w:rPr>
                <w:rFonts w:eastAsia="Calibri"/>
                <w:sz w:val="22"/>
                <w:szCs w:val="22"/>
                <w:lang w:eastAsia="en-US"/>
              </w:rPr>
              <w:t xml:space="preserve"> status</w:t>
            </w:r>
          </w:p>
        </w:tc>
        <w:tc>
          <w:tcPr>
            <w:tcW w:w="4518" w:type="dxa"/>
            <w:shd w:val="clear" w:color="auto" w:fill="auto"/>
          </w:tcPr>
          <w:p w14:paraId="6AE7DC32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‘Automatically commanded steering function’ means a function within an electronic control system where actuation of the steering system can result from automatic evaluation of signals initiated on-board the vehicle, possibly in conjunction with passive infrastructure features, to generate control action </w:t>
            </w:r>
            <w:proofErr w:type="gramStart"/>
            <w:r w:rsidRPr="00046F37">
              <w:rPr>
                <w:rFonts w:eastAsia="Calibri"/>
                <w:sz w:val="22"/>
                <w:szCs w:val="22"/>
                <w:lang w:eastAsia="en-US"/>
              </w:rPr>
              <w:t>in order to</w:t>
            </w:r>
            <w:proofErr w:type="gramEnd"/>
            <w:r w:rsidRPr="00046F37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5BF74FD7" w14:textId="086023A9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- assist the driver in low speed or parking </w:t>
            </w:r>
            <w:proofErr w:type="spellStart"/>
            <w:r w:rsidRPr="00046F37">
              <w:rPr>
                <w:rFonts w:eastAsia="Calibri"/>
                <w:sz w:val="22"/>
                <w:szCs w:val="22"/>
                <w:lang w:eastAsia="en-US"/>
              </w:rPr>
              <w:t>manoeuvring</w:t>
            </w:r>
            <w:proofErr w:type="spellEnd"/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 (Cat</w:t>
            </w:r>
            <w:r w:rsidR="008B082B">
              <w:rPr>
                <w:rFonts w:eastAsia="Calibri"/>
                <w:sz w:val="22"/>
                <w:szCs w:val="22"/>
                <w:lang w:eastAsia="en-US"/>
              </w:rPr>
              <w:t>egory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 A), </w:t>
            </w:r>
          </w:p>
          <w:p w14:paraId="39BED7AD" w14:textId="00DD3930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- assist the driver in keeping the vehicle within the chosen lane by influencing the lateral movement of the vehicle (Cat</w:t>
            </w:r>
            <w:r w:rsidR="008B082B">
              <w:rPr>
                <w:rFonts w:eastAsia="Calibri"/>
                <w:sz w:val="22"/>
                <w:szCs w:val="22"/>
                <w:lang w:eastAsia="en-US"/>
              </w:rPr>
              <w:t>egory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 B1),</w:t>
            </w:r>
          </w:p>
          <w:p w14:paraId="6964E941" w14:textId="21BC7839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- keep the vehicle within its lane by influencing the lateral movement of the vehicle for extended periods without further driver command/confirmation (Cat</w:t>
            </w:r>
            <w:r w:rsidR="008B082B">
              <w:rPr>
                <w:rFonts w:eastAsia="Calibri"/>
                <w:sz w:val="22"/>
                <w:szCs w:val="22"/>
                <w:lang w:eastAsia="en-US"/>
              </w:rPr>
              <w:t>egory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 B2),</w:t>
            </w:r>
          </w:p>
          <w:p w14:paraId="5F55418C" w14:textId="3266DDBF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- perform a single lateral </w:t>
            </w:r>
            <w:proofErr w:type="spellStart"/>
            <w:r w:rsidRPr="00046F37">
              <w:rPr>
                <w:rFonts w:eastAsia="Calibri"/>
                <w:sz w:val="22"/>
                <w:szCs w:val="22"/>
                <w:lang w:eastAsia="en-US"/>
              </w:rPr>
              <w:t>manoeuvre</w:t>
            </w:r>
            <w:proofErr w:type="spellEnd"/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 (e.g. lane change) when commanded by the driver (Cat</w:t>
            </w:r>
            <w:r w:rsidR="008B082B">
              <w:rPr>
                <w:rFonts w:eastAsia="Calibri"/>
                <w:sz w:val="22"/>
                <w:szCs w:val="22"/>
                <w:lang w:eastAsia="en-US"/>
              </w:rPr>
              <w:t xml:space="preserve">egory 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>C),</w:t>
            </w:r>
          </w:p>
          <w:p w14:paraId="64C07704" w14:textId="3D478C13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- indicate the possibility of a single lateral </w:t>
            </w:r>
            <w:proofErr w:type="spellStart"/>
            <w:r w:rsidRPr="00046F37">
              <w:rPr>
                <w:rFonts w:eastAsia="Calibri"/>
                <w:sz w:val="22"/>
                <w:szCs w:val="22"/>
                <w:lang w:eastAsia="en-US"/>
              </w:rPr>
              <w:t>manoeuvre</w:t>
            </w:r>
            <w:proofErr w:type="spellEnd"/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 (e.g. lane change) but perform that function only following a confirmation by the driver </w:t>
            </w:r>
            <w:r w:rsidR="008B082B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>Cat</w:t>
            </w:r>
            <w:r w:rsidR="008B082B">
              <w:rPr>
                <w:rFonts w:eastAsia="Calibri"/>
                <w:sz w:val="22"/>
                <w:szCs w:val="22"/>
                <w:lang w:eastAsia="en-US"/>
              </w:rPr>
              <w:t>egory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 D),</w:t>
            </w:r>
            <w:r w:rsidR="006652FD">
              <w:rPr>
                <w:rFonts w:eastAsia="Calibri"/>
                <w:sz w:val="22"/>
                <w:szCs w:val="22"/>
                <w:lang w:eastAsia="en-US"/>
              </w:rPr>
              <w:t xml:space="preserve"> or</w:t>
            </w:r>
          </w:p>
          <w:p w14:paraId="3C12634B" w14:textId="47A84760" w:rsid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- continuously determine the possibility of a </w:t>
            </w:r>
            <w:proofErr w:type="spellStart"/>
            <w:r w:rsidRPr="00046F37">
              <w:rPr>
                <w:rFonts w:eastAsia="Calibri"/>
                <w:sz w:val="22"/>
                <w:szCs w:val="22"/>
                <w:lang w:eastAsia="en-US"/>
              </w:rPr>
              <w:t>manoeuvre</w:t>
            </w:r>
            <w:proofErr w:type="spellEnd"/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 (e.g. lane change) and complete these </w:t>
            </w:r>
            <w:proofErr w:type="spellStart"/>
            <w:r w:rsidRPr="00046F37">
              <w:rPr>
                <w:rFonts w:eastAsia="Calibri"/>
                <w:sz w:val="22"/>
                <w:szCs w:val="22"/>
                <w:lang w:eastAsia="en-US"/>
              </w:rPr>
              <w:t>manoeuvres</w:t>
            </w:r>
            <w:proofErr w:type="spellEnd"/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 for extended periods without further driver command/confirmation (Cat</w:t>
            </w:r>
            <w:r w:rsidR="008B082B">
              <w:rPr>
                <w:rFonts w:eastAsia="Calibri"/>
                <w:sz w:val="22"/>
                <w:szCs w:val="22"/>
                <w:lang w:eastAsia="en-US"/>
              </w:rPr>
              <w:t>egory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 E</w:t>
            </w:r>
            <w:r w:rsidR="007F6E6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14:paraId="4148ADF7" w14:textId="00327D7E" w:rsidR="001347AF" w:rsidRPr="001347AF" w:rsidRDefault="006652FD" w:rsidP="00046F37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</w:t>
            </w:r>
            <w:r w:rsidR="001347AF" w:rsidRPr="001347A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-further categories </w:t>
            </w:r>
            <w:r w:rsidR="001347A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to be added as required </w:t>
            </w:r>
            <w:r w:rsidR="003D17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for</w:t>
            </w:r>
            <w:r w:rsidR="001347A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1998 Agreement systems</w:t>
            </w:r>
            <w:r w:rsidR="001347AF" w:rsidRPr="001347A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]</w:t>
            </w:r>
          </w:p>
          <w:p w14:paraId="46A2C884" w14:textId="03AAC10B" w:rsidR="007F6E66" w:rsidRPr="00046F37" w:rsidRDefault="00E573C2" w:rsidP="00046F37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</w:t>
            </w:r>
            <w:r w:rsidR="007F6E66" w:rsidRPr="001347A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8B082B" w:rsidRPr="001347A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continuously influence the lateral movement of the vehicle for purposes other than</w:t>
            </w:r>
            <w:r w:rsidR="008B082B" w:rsidRPr="008B08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B08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Categories</w:t>
            </w:r>
            <w:r w:rsidR="008B082B" w:rsidRPr="008B08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A to E (</w:t>
            </w:r>
            <w:r w:rsidR="008B08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Category OEM-defined</w:t>
            </w:r>
            <w:r w:rsidR="008B082B" w:rsidRPr="008B08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738" w:type="dxa"/>
            <w:shd w:val="clear" w:color="auto" w:fill="auto"/>
          </w:tcPr>
          <w:p w14:paraId="6DF357A7" w14:textId="085C43A4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2B768A7F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7DABE21B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460E19F3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260647BC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59FAC393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14:paraId="042DB4CC" w14:textId="77777777" w:rsidR="00046F37" w:rsidRPr="00046F37" w:rsidRDefault="00046F37" w:rsidP="0072309B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-5.0 to 0 second relative to time zero</w:t>
            </w:r>
          </w:p>
        </w:tc>
        <w:tc>
          <w:tcPr>
            <w:tcW w:w="1526" w:type="dxa"/>
            <w:shd w:val="clear" w:color="auto" w:fill="auto"/>
          </w:tcPr>
          <w:p w14:paraId="687DBA24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3A5AF495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35" w:type="dxa"/>
            <w:shd w:val="clear" w:color="auto" w:fill="auto"/>
          </w:tcPr>
          <w:p w14:paraId="4E65DB7C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277" w:type="dxa"/>
            <w:shd w:val="clear" w:color="auto" w:fill="auto"/>
          </w:tcPr>
          <w:p w14:paraId="44C108B5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Off</w:t>
            </w:r>
          </w:p>
          <w:p w14:paraId="3921C899" w14:textId="77777777" w:rsidR="00FB3A57" w:rsidRDefault="00FB3A5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C77DF32" w14:textId="491EAEB9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On - Actively Controlling (Cat</w:t>
            </w:r>
            <w:r w:rsidR="008B082B">
              <w:rPr>
                <w:rFonts w:eastAsia="Calibri"/>
                <w:sz w:val="22"/>
                <w:szCs w:val="22"/>
                <w:lang w:eastAsia="en-US"/>
              </w:rPr>
              <w:t>egory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 A)</w:t>
            </w:r>
          </w:p>
          <w:p w14:paraId="5DBA5A07" w14:textId="2B0608D1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On - Actively Controlling (</w:t>
            </w:r>
            <w:r w:rsidR="008B082B" w:rsidRPr="00046F37">
              <w:rPr>
                <w:rFonts w:eastAsia="Calibri"/>
                <w:sz w:val="22"/>
                <w:szCs w:val="22"/>
                <w:lang w:eastAsia="en-US"/>
              </w:rPr>
              <w:t>Cat</w:t>
            </w:r>
            <w:r w:rsidR="008B082B">
              <w:rPr>
                <w:rFonts w:eastAsia="Calibri"/>
                <w:sz w:val="22"/>
                <w:szCs w:val="22"/>
                <w:lang w:eastAsia="en-US"/>
              </w:rPr>
              <w:t>egory</w:t>
            </w:r>
            <w:r w:rsidR="008B082B" w:rsidRPr="00046F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>B1)</w:t>
            </w:r>
          </w:p>
          <w:p w14:paraId="511CA8B7" w14:textId="398A36EA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On - Actively Controlling (</w:t>
            </w:r>
            <w:r w:rsidR="008B082B" w:rsidRPr="00046F37">
              <w:rPr>
                <w:rFonts w:eastAsia="Calibri"/>
                <w:sz w:val="22"/>
                <w:szCs w:val="22"/>
                <w:lang w:eastAsia="en-US"/>
              </w:rPr>
              <w:t>Cat</w:t>
            </w:r>
            <w:r w:rsidR="008B082B">
              <w:rPr>
                <w:rFonts w:eastAsia="Calibri"/>
                <w:sz w:val="22"/>
                <w:szCs w:val="22"/>
                <w:lang w:eastAsia="en-US"/>
              </w:rPr>
              <w:t>egory</w:t>
            </w:r>
            <w:r w:rsidR="008B082B" w:rsidRPr="00046F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>B2)</w:t>
            </w:r>
          </w:p>
          <w:p w14:paraId="53815D14" w14:textId="18608DC4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On - Actively Controlling (</w:t>
            </w:r>
            <w:r w:rsidR="008B082B" w:rsidRPr="00046F37">
              <w:rPr>
                <w:rFonts w:eastAsia="Calibri"/>
                <w:sz w:val="22"/>
                <w:szCs w:val="22"/>
                <w:lang w:eastAsia="en-US"/>
              </w:rPr>
              <w:t>Cat</w:t>
            </w:r>
            <w:r w:rsidR="008B082B">
              <w:rPr>
                <w:rFonts w:eastAsia="Calibri"/>
                <w:sz w:val="22"/>
                <w:szCs w:val="22"/>
                <w:lang w:eastAsia="en-US"/>
              </w:rPr>
              <w:t>egory</w:t>
            </w:r>
            <w:r w:rsidR="008B082B" w:rsidRPr="00046F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>C)</w:t>
            </w:r>
          </w:p>
          <w:p w14:paraId="24DCB7FC" w14:textId="5AD477E9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On - Actively Controlling (</w:t>
            </w:r>
            <w:r w:rsidR="008B082B" w:rsidRPr="00046F37">
              <w:rPr>
                <w:rFonts w:eastAsia="Calibri"/>
                <w:sz w:val="22"/>
                <w:szCs w:val="22"/>
                <w:lang w:eastAsia="en-US"/>
              </w:rPr>
              <w:t>Cat</w:t>
            </w:r>
            <w:r w:rsidR="008B082B">
              <w:rPr>
                <w:rFonts w:eastAsia="Calibri"/>
                <w:sz w:val="22"/>
                <w:szCs w:val="22"/>
                <w:lang w:eastAsia="en-US"/>
              </w:rPr>
              <w:t>egory</w:t>
            </w:r>
            <w:r w:rsidR="008B082B" w:rsidRPr="00046F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>D)</w:t>
            </w:r>
          </w:p>
          <w:p w14:paraId="428B11B8" w14:textId="0AEA2AF1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On - Actively Controlling (</w:t>
            </w:r>
            <w:r w:rsidR="008B082B" w:rsidRPr="00046F37">
              <w:rPr>
                <w:rFonts w:eastAsia="Calibri"/>
                <w:sz w:val="22"/>
                <w:szCs w:val="22"/>
                <w:lang w:eastAsia="en-US"/>
              </w:rPr>
              <w:t>Cat</w:t>
            </w:r>
            <w:r w:rsidR="008B082B">
              <w:rPr>
                <w:rFonts w:eastAsia="Calibri"/>
                <w:sz w:val="22"/>
                <w:szCs w:val="22"/>
                <w:lang w:eastAsia="en-US"/>
              </w:rPr>
              <w:t>egory</w:t>
            </w:r>
            <w:r w:rsidR="008B082B" w:rsidRPr="00046F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>E)</w:t>
            </w:r>
          </w:p>
          <w:p w14:paraId="2D0D4B51" w14:textId="497D37B3" w:rsidR="00E573C2" w:rsidRDefault="00E573C2" w:rsidP="00046F37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[On </w:t>
            </w:r>
            <w:r w:rsidR="006652F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Actively Controlling</w:t>
            </w:r>
            <w:r w:rsidR="006652F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(further categories)]</w:t>
            </w:r>
          </w:p>
          <w:p w14:paraId="253C4565" w14:textId="52D0BDC7" w:rsidR="008B082B" w:rsidRPr="008B082B" w:rsidRDefault="00E573C2" w:rsidP="00046F37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</w:t>
            </w:r>
            <w:r w:rsidR="008B082B" w:rsidRPr="00046F3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On - Actively Controlling (</w:t>
            </w:r>
            <w:r w:rsidR="008B08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Category </w:t>
            </w:r>
            <w:r w:rsidR="008B082B" w:rsidRPr="00046F3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OEM</w:t>
            </w:r>
            <w:r w:rsidR="008B082B" w:rsidRPr="008B082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-defined</w:t>
            </w:r>
            <w:r w:rsidR="008B082B" w:rsidRPr="00046F3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]</w:t>
            </w:r>
          </w:p>
          <w:p w14:paraId="4C894040" w14:textId="77777777" w:rsidR="00FB3A57" w:rsidRDefault="00FB3A57" w:rsidP="00FB3A5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3B1B59" w14:textId="2B4C3972" w:rsidR="00FB3A57" w:rsidRPr="00FB4D8C" w:rsidRDefault="00FB3A57" w:rsidP="00FB3A5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B4D8C">
              <w:rPr>
                <w:rFonts w:eastAsia="Calibri"/>
                <w:sz w:val="22"/>
                <w:szCs w:val="22"/>
                <w:lang w:eastAsia="en-US"/>
              </w:rPr>
              <w:t xml:space="preserve">Faulted </w:t>
            </w:r>
            <w:r w:rsidR="006652FD">
              <w:rPr>
                <w:rFonts w:eastAsia="Calibri"/>
                <w:sz w:val="22"/>
                <w:szCs w:val="22"/>
                <w:lang w:eastAsia="en-US"/>
              </w:rPr>
              <w:t>on activation or while controlling</w:t>
            </w:r>
            <w:r w:rsidRPr="00FB4D8C">
              <w:rPr>
                <w:rFonts w:eastAsia="Calibri"/>
                <w:sz w:val="22"/>
                <w:szCs w:val="22"/>
                <w:lang w:eastAsia="en-US"/>
              </w:rPr>
              <w:t xml:space="preserve"> (Category A)</w:t>
            </w:r>
          </w:p>
          <w:p w14:paraId="1A95205E" w14:textId="7FC2FE8B" w:rsidR="00FB3A57" w:rsidRPr="00FB4D8C" w:rsidRDefault="00FB4D8C" w:rsidP="00FB3A5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B4D8C">
              <w:rPr>
                <w:rFonts w:eastAsia="Calibri"/>
                <w:sz w:val="22"/>
                <w:szCs w:val="22"/>
                <w:lang w:eastAsia="en-US"/>
              </w:rPr>
              <w:t xml:space="preserve">Faulted </w:t>
            </w:r>
            <w:r w:rsidR="006652FD">
              <w:rPr>
                <w:rFonts w:eastAsia="Calibri"/>
                <w:sz w:val="22"/>
                <w:szCs w:val="22"/>
                <w:lang w:eastAsia="en-US"/>
              </w:rPr>
              <w:t xml:space="preserve">on activation or while controlling </w:t>
            </w:r>
            <w:r w:rsidR="00FB3A57" w:rsidRPr="00FB4D8C">
              <w:rPr>
                <w:rFonts w:eastAsia="Calibri"/>
                <w:sz w:val="22"/>
                <w:szCs w:val="22"/>
                <w:lang w:eastAsia="en-US"/>
              </w:rPr>
              <w:t>(Category B1)</w:t>
            </w:r>
          </w:p>
          <w:p w14:paraId="66077383" w14:textId="4608C6DD" w:rsidR="00FB3A57" w:rsidRPr="00FB4D8C" w:rsidRDefault="00FB4D8C" w:rsidP="00FB3A5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B4D8C">
              <w:rPr>
                <w:rFonts w:eastAsia="Calibri"/>
                <w:sz w:val="22"/>
                <w:szCs w:val="22"/>
                <w:lang w:eastAsia="en-US"/>
              </w:rPr>
              <w:t xml:space="preserve">Faulted </w:t>
            </w:r>
            <w:r w:rsidR="006652FD">
              <w:rPr>
                <w:rFonts w:eastAsia="Calibri"/>
                <w:sz w:val="22"/>
                <w:szCs w:val="22"/>
                <w:lang w:eastAsia="en-US"/>
              </w:rPr>
              <w:t>on activation or while controlling</w:t>
            </w:r>
            <w:r w:rsidR="006652FD" w:rsidRPr="00FB4D8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B3A57" w:rsidRPr="00FB4D8C">
              <w:rPr>
                <w:rFonts w:eastAsia="Calibri"/>
                <w:sz w:val="22"/>
                <w:szCs w:val="22"/>
                <w:lang w:eastAsia="en-US"/>
              </w:rPr>
              <w:t>(Category B2)</w:t>
            </w:r>
          </w:p>
          <w:p w14:paraId="46E75FBA" w14:textId="4DABA54C" w:rsidR="00FB3A57" w:rsidRPr="00FB4D8C" w:rsidRDefault="00FB4D8C" w:rsidP="00FB3A5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B4D8C">
              <w:rPr>
                <w:rFonts w:eastAsia="Calibri"/>
                <w:sz w:val="22"/>
                <w:szCs w:val="22"/>
                <w:lang w:eastAsia="en-US"/>
              </w:rPr>
              <w:t xml:space="preserve">Faulted </w:t>
            </w:r>
            <w:r w:rsidR="006652FD">
              <w:rPr>
                <w:rFonts w:eastAsia="Calibri"/>
                <w:sz w:val="22"/>
                <w:szCs w:val="22"/>
                <w:lang w:eastAsia="en-US"/>
              </w:rPr>
              <w:t>on activation or while controlling</w:t>
            </w:r>
            <w:r w:rsidR="006652FD" w:rsidRPr="00FB4D8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B3A57" w:rsidRPr="00FB4D8C">
              <w:rPr>
                <w:rFonts w:eastAsia="Calibri"/>
                <w:sz w:val="22"/>
                <w:szCs w:val="22"/>
                <w:lang w:eastAsia="en-US"/>
              </w:rPr>
              <w:t>(Category C)</w:t>
            </w:r>
          </w:p>
          <w:p w14:paraId="35503511" w14:textId="0DCABD9C" w:rsidR="00FB3A57" w:rsidRPr="00FB4D8C" w:rsidRDefault="00FB4D8C" w:rsidP="00FB3A5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B4D8C">
              <w:rPr>
                <w:rFonts w:eastAsia="Calibri"/>
                <w:sz w:val="22"/>
                <w:szCs w:val="22"/>
                <w:lang w:eastAsia="en-US"/>
              </w:rPr>
              <w:t xml:space="preserve">Faulted </w:t>
            </w:r>
            <w:r w:rsidR="006652FD">
              <w:rPr>
                <w:rFonts w:eastAsia="Calibri"/>
                <w:sz w:val="22"/>
                <w:szCs w:val="22"/>
                <w:lang w:eastAsia="en-US"/>
              </w:rPr>
              <w:t>on activation or while controlling</w:t>
            </w:r>
            <w:r w:rsidR="006652FD" w:rsidRPr="00FB4D8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B3A57" w:rsidRPr="00FB4D8C">
              <w:rPr>
                <w:rFonts w:eastAsia="Calibri"/>
                <w:sz w:val="22"/>
                <w:szCs w:val="22"/>
                <w:lang w:eastAsia="en-US"/>
              </w:rPr>
              <w:t>(Category D)</w:t>
            </w:r>
          </w:p>
          <w:p w14:paraId="6110A67D" w14:textId="533B014D" w:rsidR="00FB3A57" w:rsidRPr="00FB4D8C" w:rsidRDefault="00FB4D8C" w:rsidP="00FB3A5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B4D8C">
              <w:rPr>
                <w:rFonts w:eastAsia="Calibri"/>
                <w:sz w:val="22"/>
                <w:szCs w:val="22"/>
                <w:lang w:eastAsia="en-US"/>
              </w:rPr>
              <w:t>Faulted</w:t>
            </w:r>
            <w:r w:rsidR="006652FD">
              <w:rPr>
                <w:rFonts w:eastAsia="Calibri"/>
                <w:sz w:val="22"/>
                <w:szCs w:val="22"/>
                <w:lang w:eastAsia="en-US"/>
              </w:rPr>
              <w:t xml:space="preserve"> on activation or while controlling</w:t>
            </w:r>
            <w:r w:rsidR="006652FD" w:rsidRPr="00FB4D8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B3A57" w:rsidRPr="00FB4D8C">
              <w:rPr>
                <w:rFonts w:eastAsia="Calibri"/>
                <w:sz w:val="22"/>
                <w:szCs w:val="22"/>
                <w:lang w:eastAsia="en-US"/>
              </w:rPr>
              <w:t>(Category E)</w:t>
            </w:r>
          </w:p>
          <w:p w14:paraId="443EFF0C" w14:textId="17F881A7" w:rsidR="006652FD" w:rsidRPr="006652FD" w:rsidRDefault="006652FD" w:rsidP="006652FD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2F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[Faulted on activation or while controlling (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further categories</w:t>
            </w:r>
            <w:r w:rsidRPr="006652F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)]</w:t>
            </w:r>
          </w:p>
          <w:p w14:paraId="56CFF707" w14:textId="746497F4" w:rsidR="00FB3A57" w:rsidRPr="006652FD" w:rsidRDefault="00E573C2" w:rsidP="00FB3A57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652F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</w:t>
            </w:r>
            <w:r w:rsidR="00FB4D8C" w:rsidRPr="006652F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Faulted </w:t>
            </w:r>
            <w:r w:rsidR="006652FD" w:rsidRPr="006652F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on activation or while controlling </w:t>
            </w:r>
            <w:r w:rsidR="00FB3A57" w:rsidRPr="006652F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(Category OEM-defined)</w:t>
            </w:r>
            <w:r w:rsidRPr="006652F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]</w:t>
            </w:r>
          </w:p>
          <w:p w14:paraId="710C6787" w14:textId="03EC99F6" w:rsidR="00FB3A57" w:rsidRDefault="00FB3A57" w:rsidP="00FB3A57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26DB25D8" w14:textId="1F955962" w:rsidR="00FB3A57" w:rsidRPr="00E22EE8" w:rsidRDefault="00FB3A57" w:rsidP="00FB3A57">
            <w:pPr>
              <w:spacing w:after="0"/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E22EE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Footnotes:</w:t>
            </w:r>
          </w:p>
          <w:p w14:paraId="690BECDA" w14:textId="505E87CB" w:rsidR="00F101DF" w:rsidRDefault="00F101DF" w:rsidP="00FB3A57">
            <w:pPr>
              <w:spacing w:after="0"/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-Status ‘on-actively controlling’ to be recorded with priority over other statuses</w:t>
            </w:r>
          </w:p>
          <w:p w14:paraId="3F92D97F" w14:textId="192A48B1" w:rsidR="00FB3A57" w:rsidRPr="00E22EE8" w:rsidRDefault="00FB3A57" w:rsidP="00FB3A57">
            <w:pPr>
              <w:spacing w:after="0"/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E22EE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-Status ‘</w:t>
            </w:r>
            <w:r w:rsidRPr="00E573C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faulted </w:t>
            </w:r>
            <w:r w:rsidR="006652FD" w:rsidRPr="006652FD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on activation or while controlling</w:t>
            </w:r>
            <w:r w:rsidR="00E573C2" w:rsidRPr="00E573C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’ </w:t>
            </w:r>
            <w:r w:rsidRPr="00E573C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to</w:t>
            </w:r>
            <w:r w:rsidRPr="00E22EE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be recorded only if a system fails </w:t>
            </w:r>
            <w:r w:rsidR="006652FD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when being activated or </w:t>
            </w:r>
            <w:r w:rsidRPr="00E22EE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while being active during</w:t>
            </w:r>
            <w:r w:rsidR="006652FD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the</w:t>
            </w:r>
            <w:r w:rsidRPr="00E22EE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recording interval</w:t>
            </w:r>
          </w:p>
          <w:p w14:paraId="33691077" w14:textId="59F5B47A" w:rsidR="00FB3A57" w:rsidRPr="00E22EE8" w:rsidRDefault="00FB3A57" w:rsidP="00FB3A57">
            <w:pPr>
              <w:spacing w:after="0"/>
              <w:jc w:val="left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E22EE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-Status ‘off’ to be recorded if all ACSF are turned off</w:t>
            </w:r>
            <w:r w:rsidR="00E22EE8" w:rsidRPr="00E22EE8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during the recording interval, even if one or more ACSF are faulted</w:t>
            </w:r>
          </w:p>
          <w:p w14:paraId="03A930B2" w14:textId="77777777" w:rsidR="00FB3A57" w:rsidRPr="00FB3A57" w:rsidRDefault="00FB3A57" w:rsidP="00FB3A5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C338B25" w14:textId="0048C524" w:rsidR="00046F37" w:rsidRPr="00046F37" w:rsidRDefault="00046F37" w:rsidP="00046F37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106DF957" w14:textId="77777777" w:rsidR="00046F37" w:rsidRPr="00046F37" w:rsidRDefault="00046F37" w:rsidP="00046F37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F8F0D80" w14:textId="32B7213A" w:rsidR="008E0EB7" w:rsidRDefault="008E0EB7" w:rsidP="000C0D9F">
      <w:pPr>
        <w:pStyle w:val="TRLBodyText"/>
      </w:pPr>
    </w:p>
    <w:p w14:paraId="3035EAC3" w14:textId="0EB3B68A" w:rsidR="001347AF" w:rsidRPr="00873651" w:rsidRDefault="00873651" w:rsidP="00873651">
      <w:pPr>
        <w:rPr>
          <w:b/>
          <w:bCs/>
          <w:sz w:val="22"/>
          <w:szCs w:val="18"/>
          <w:u w:val="single"/>
        </w:rPr>
      </w:pPr>
      <w:r w:rsidRPr="00873651">
        <w:rPr>
          <w:b/>
          <w:bCs/>
          <w:sz w:val="22"/>
          <w:szCs w:val="18"/>
          <w:u w:val="single"/>
        </w:rPr>
        <w:t xml:space="preserve">Option </w:t>
      </w:r>
      <w:r>
        <w:rPr>
          <w:b/>
          <w:bCs/>
          <w:sz w:val="22"/>
          <w:szCs w:val="18"/>
          <w:u w:val="single"/>
        </w:rPr>
        <w:t>2</w:t>
      </w:r>
      <w:r w:rsidRPr="00873651">
        <w:rPr>
          <w:b/>
          <w:bCs/>
          <w:sz w:val="22"/>
          <w:szCs w:val="18"/>
          <w:u w:val="single"/>
        </w:rPr>
        <w:t>:</w:t>
      </w:r>
    </w:p>
    <w:tbl>
      <w:tblPr>
        <w:tblStyle w:val="TableGridLight1"/>
        <w:tblW w:w="4982" w:type="pct"/>
        <w:tblLook w:val="04A0" w:firstRow="1" w:lastRow="0" w:firstColumn="1" w:lastColumn="0" w:noHBand="0" w:noVBand="1"/>
      </w:tblPr>
      <w:tblGrid>
        <w:gridCol w:w="549"/>
        <w:gridCol w:w="2437"/>
        <w:gridCol w:w="4472"/>
        <w:gridCol w:w="727"/>
        <w:gridCol w:w="727"/>
        <w:gridCol w:w="727"/>
        <w:gridCol w:w="727"/>
        <w:gridCol w:w="727"/>
        <w:gridCol w:w="727"/>
        <w:gridCol w:w="1526"/>
        <w:gridCol w:w="1515"/>
        <w:gridCol w:w="1517"/>
        <w:gridCol w:w="1035"/>
        <w:gridCol w:w="4210"/>
        <w:gridCol w:w="658"/>
      </w:tblGrid>
      <w:tr w:rsidR="00873651" w:rsidRPr="006C4C19" w14:paraId="1D8FA452" w14:textId="77777777" w:rsidTr="009A0428">
        <w:trPr>
          <w:trHeight w:val="1130"/>
        </w:trPr>
        <w:tc>
          <w:tcPr>
            <w:tcW w:w="550" w:type="dxa"/>
            <w:shd w:val="clear" w:color="auto" w:fill="auto"/>
            <w:hideMark/>
          </w:tcPr>
          <w:p w14:paraId="59B4C52E" w14:textId="77777777" w:rsidR="00873651" w:rsidRPr="006C4C19" w:rsidRDefault="00873651" w:rsidP="009A0428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460" w:type="dxa"/>
            <w:shd w:val="clear" w:color="auto" w:fill="auto"/>
            <w:hideMark/>
          </w:tcPr>
          <w:p w14:paraId="06FD522D" w14:textId="77777777" w:rsidR="00873651" w:rsidRPr="006C4C19" w:rsidRDefault="00873651" w:rsidP="009A0428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b/>
                <w:bCs/>
                <w:sz w:val="22"/>
                <w:szCs w:val="22"/>
              </w:rPr>
              <w:t>Data element name</w:t>
            </w:r>
          </w:p>
        </w:tc>
        <w:tc>
          <w:tcPr>
            <w:tcW w:w="4518" w:type="dxa"/>
            <w:shd w:val="clear" w:color="auto" w:fill="auto"/>
            <w:hideMark/>
          </w:tcPr>
          <w:p w14:paraId="3F46415E" w14:textId="77777777" w:rsidR="00873651" w:rsidRPr="006C4C19" w:rsidRDefault="00873651" w:rsidP="009A0428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b/>
                <w:bCs/>
                <w:sz w:val="22"/>
                <w:szCs w:val="22"/>
              </w:rPr>
              <w:t>Definition</w:t>
            </w:r>
          </w:p>
        </w:tc>
        <w:tc>
          <w:tcPr>
            <w:tcW w:w="738" w:type="dxa"/>
            <w:shd w:val="clear" w:color="auto" w:fill="auto"/>
          </w:tcPr>
          <w:p w14:paraId="054695C2" w14:textId="77777777" w:rsidR="00873651" w:rsidRPr="006C4C19" w:rsidRDefault="00873651" w:rsidP="009A04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7FEBE873" w14:textId="77777777" w:rsidR="00873651" w:rsidRPr="006C4C19" w:rsidRDefault="00873651" w:rsidP="009A0428">
            <w:pPr>
              <w:spacing w:after="0"/>
              <w:rPr>
                <w:b/>
                <w:bCs/>
              </w:rPr>
            </w:pPr>
          </w:p>
        </w:tc>
        <w:tc>
          <w:tcPr>
            <w:tcW w:w="738" w:type="dxa"/>
            <w:shd w:val="clear" w:color="auto" w:fill="auto"/>
          </w:tcPr>
          <w:p w14:paraId="18416DBB" w14:textId="77777777" w:rsidR="00873651" w:rsidRPr="006C4C19" w:rsidRDefault="00873651" w:rsidP="009A04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211B4C6B" w14:textId="77777777" w:rsidR="00873651" w:rsidRPr="006C4C19" w:rsidRDefault="00873651" w:rsidP="009A04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2F4F622A" w14:textId="77777777" w:rsidR="00873651" w:rsidRPr="006C4C19" w:rsidRDefault="00873651" w:rsidP="009A04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1375AF11" w14:textId="77777777" w:rsidR="00873651" w:rsidRPr="006C4C19" w:rsidRDefault="00873651" w:rsidP="009A04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24C9CF6E" w14:textId="77777777" w:rsidR="00873651" w:rsidRPr="006C4C19" w:rsidRDefault="00873651" w:rsidP="009A0428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rFonts w:eastAsia="Calibri"/>
                <w:b/>
                <w:bCs/>
                <w:sz w:val="22"/>
                <w:szCs w:val="22"/>
              </w:rPr>
              <w:t>Recording interval/time (relative to time zero)</w:t>
            </w:r>
          </w:p>
        </w:tc>
        <w:tc>
          <w:tcPr>
            <w:tcW w:w="1526" w:type="dxa"/>
            <w:shd w:val="clear" w:color="auto" w:fill="auto"/>
          </w:tcPr>
          <w:p w14:paraId="6D2787E6" w14:textId="77777777" w:rsidR="00873651" w:rsidRPr="006C4C19" w:rsidRDefault="00873651" w:rsidP="009A0428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rFonts w:eastAsia="Calibri"/>
                <w:b/>
                <w:bCs/>
                <w:sz w:val="22"/>
                <w:szCs w:val="22"/>
              </w:rPr>
              <w:t>Data sample rate (samples per second)</w:t>
            </w:r>
          </w:p>
        </w:tc>
        <w:tc>
          <w:tcPr>
            <w:tcW w:w="1526" w:type="dxa"/>
            <w:shd w:val="clear" w:color="auto" w:fill="auto"/>
          </w:tcPr>
          <w:p w14:paraId="209573B3" w14:textId="77777777" w:rsidR="00873651" w:rsidRPr="006C4C19" w:rsidRDefault="00873651" w:rsidP="009A0428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rFonts w:eastAsia="Calibri"/>
                <w:b/>
                <w:bCs/>
                <w:sz w:val="22"/>
                <w:szCs w:val="22"/>
              </w:rPr>
              <w:t>Minimum range</w:t>
            </w:r>
          </w:p>
        </w:tc>
        <w:tc>
          <w:tcPr>
            <w:tcW w:w="1035" w:type="dxa"/>
            <w:shd w:val="clear" w:color="auto" w:fill="auto"/>
          </w:tcPr>
          <w:p w14:paraId="2084584C" w14:textId="77777777" w:rsidR="00873651" w:rsidRPr="006C4C19" w:rsidRDefault="00873651" w:rsidP="009A0428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rFonts w:eastAsia="Calibri"/>
                <w:b/>
                <w:bCs/>
                <w:sz w:val="22"/>
                <w:szCs w:val="22"/>
              </w:rPr>
              <w:t>Accuracy</w:t>
            </w:r>
          </w:p>
        </w:tc>
        <w:tc>
          <w:tcPr>
            <w:tcW w:w="4277" w:type="dxa"/>
            <w:shd w:val="clear" w:color="auto" w:fill="auto"/>
          </w:tcPr>
          <w:p w14:paraId="103C0CEA" w14:textId="77777777" w:rsidR="00873651" w:rsidRPr="006C4C19" w:rsidRDefault="00873651" w:rsidP="009A0428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rFonts w:eastAsia="Calibri"/>
                <w:b/>
                <w:bCs/>
                <w:sz w:val="22"/>
                <w:szCs w:val="22"/>
              </w:rPr>
              <w:t>Resolution</w:t>
            </w:r>
          </w:p>
        </w:tc>
        <w:tc>
          <w:tcPr>
            <w:tcW w:w="658" w:type="dxa"/>
            <w:shd w:val="clear" w:color="auto" w:fill="auto"/>
          </w:tcPr>
          <w:p w14:paraId="6AC8346A" w14:textId="77777777" w:rsidR="00873651" w:rsidRPr="006C4C19" w:rsidRDefault="00873651" w:rsidP="009A0428">
            <w:pPr>
              <w:jc w:val="left"/>
              <w:rPr>
                <w:b/>
                <w:bCs/>
                <w:sz w:val="22"/>
                <w:szCs w:val="22"/>
              </w:rPr>
            </w:pPr>
            <w:r w:rsidRPr="006C4C19">
              <w:rPr>
                <w:b/>
                <w:bCs/>
                <w:sz w:val="22"/>
                <w:szCs w:val="22"/>
              </w:rPr>
              <w:t>Type</w:t>
            </w:r>
          </w:p>
        </w:tc>
      </w:tr>
      <w:tr w:rsidR="00873651" w:rsidRPr="006C4C19" w14:paraId="761F0544" w14:textId="77777777" w:rsidTr="009A0428">
        <w:trPr>
          <w:trHeight w:val="570"/>
        </w:trPr>
        <w:tc>
          <w:tcPr>
            <w:tcW w:w="550" w:type="dxa"/>
            <w:shd w:val="clear" w:color="auto" w:fill="auto"/>
          </w:tcPr>
          <w:p w14:paraId="2A9FA127" w14:textId="77777777" w:rsidR="00873651" w:rsidRPr="006C4C19" w:rsidRDefault="00873651" w:rsidP="009A04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auto"/>
            <w:hideMark/>
          </w:tcPr>
          <w:p w14:paraId="48F613F5" w14:textId="77777777" w:rsidR="00873651" w:rsidRPr="006C4C19" w:rsidRDefault="00873651" w:rsidP="009A0428">
            <w:pPr>
              <w:jc w:val="left"/>
              <w:rPr>
                <w:sz w:val="22"/>
                <w:szCs w:val="22"/>
              </w:rPr>
            </w:pPr>
            <w:r w:rsidRPr="006C4C19">
              <w:rPr>
                <w:sz w:val="22"/>
                <w:szCs w:val="22"/>
              </w:rPr>
              <w:t>Emergency steering function</w:t>
            </w:r>
            <w:r>
              <w:rPr>
                <w:sz w:val="22"/>
                <w:szCs w:val="22"/>
              </w:rPr>
              <w:t xml:space="preserve"> (ESF)</w:t>
            </w:r>
            <w:r w:rsidRPr="006C4C19">
              <w:rPr>
                <w:sz w:val="22"/>
                <w:szCs w:val="22"/>
              </w:rPr>
              <w:t xml:space="preserve"> status</w:t>
            </w:r>
          </w:p>
        </w:tc>
        <w:tc>
          <w:tcPr>
            <w:tcW w:w="4518" w:type="dxa"/>
            <w:shd w:val="clear" w:color="auto" w:fill="auto"/>
            <w:hideMark/>
          </w:tcPr>
          <w:p w14:paraId="23688016" w14:textId="77777777" w:rsidR="00873651" w:rsidRPr="006C4C19" w:rsidRDefault="00873651" w:rsidP="009A042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</w:t>
            </w:r>
            <w:r w:rsidRPr="006C4C19">
              <w:rPr>
                <w:sz w:val="22"/>
                <w:szCs w:val="22"/>
              </w:rPr>
              <w:t>Emergency Steering Function</w:t>
            </w:r>
            <w:r>
              <w:rPr>
                <w:sz w:val="22"/>
                <w:szCs w:val="22"/>
              </w:rPr>
              <w:t>’</w:t>
            </w:r>
            <w:r w:rsidRPr="006C4C19">
              <w:rPr>
                <w:sz w:val="22"/>
                <w:szCs w:val="22"/>
              </w:rPr>
              <w:t xml:space="preserve"> means a control function which can automatically detect a potential collision and automatically activate </w:t>
            </w:r>
            <w:r w:rsidRPr="006C4C19">
              <w:rPr>
                <w:sz w:val="22"/>
                <w:szCs w:val="22"/>
              </w:rPr>
              <w:lastRenderedPageBreak/>
              <w:t>the vehicle steering system for a limited duration, to steer the vehicle with the purpose of avoiding or mitigating a collision, with an obstacle obstructing the path of the subject vehicle or when the obstruction of the subject vehicle’s path is deemed imminent.</w:t>
            </w:r>
          </w:p>
        </w:tc>
        <w:tc>
          <w:tcPr>
            <w:tcW w:w="738" w:type="dxa"/>
            <w:shd w:val="clear" w:color="auto" w:fill="auto"/>
          </w:tcPr>
          <w:p w14:paraId="7B069CE9" w14:textId="77777777" w:rsidR="00873651" w:rsidRPr="006C4C19" w:rsidRDefault="00873651" w:rsidP="009A0428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47BE9D71" w14:textId="77777777" w:rsidR="00873651" w:rsidRPr="006C4C19" w:rsidRDefault="00873651" w:rsidP="009A0428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76AAC932" w14:textId="77777777" w:rsidR="00873651" w:rsidRPr="006C4C19" w:rsidRDefault="00873651" w:rsidP="009A0428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10F57881" w14:textId="77777777" w:rsidR="00873651" w:rsidRPr="006C4C19" w:rsidRDefault="00873651" w:rsidP="009A0428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341CB1B9" w14:textId="77777777" w:rsidR="00873651" w:rsidRPr="006C4C19" w:rsidRDefault="00873651" w:rsidP="009A0428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4BDADD46" w14:textId="77777777" w:rsidR="00873651" w:rsidRPr="006C4C19" w:rsidRDefault="00873651" w:rsidP="009A0428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2667A2D1" w14:textId="77777777" w:rsidR="00873651" w:rsidRPr="006C4C19" w:rsidRDefault="00873651" w:rsidP="009A0428">
            <w:pPr>
              <w:jc w:val="left"/>
              <w:rPr>
                <w:sz w:val="22"/>
                <w:szCs w:val="22"/>
              </w:rPr>
            </w:pPr>
            <w:r w:rsidRPr="006C4C19">
              <w:rPr>
                <w:sz w:val="22"/>
                <w:szCs w:val="22"/>
              </w:rPr>
              <w:t xml:space="preserve">-5.0 to 0 second relative to </w:t>
            </w:r>
            <w:r w:rsidRPr="006C4C19">
              <w:rPr>
                <w:sz w:val="22"/>
                <w:szCs w:val="22"/>
              </w:rPr>
              <w:lastRenderedPageBreak/>
              <w:t>time zero</w:t>
            </w:r>
          </w:p>
        </w:tc>
        <w:tc>
          <w:tcPr>
            <w:tcW w:w="1526" w:type="dxa"/>
            <w:shd w:val="clear" w:color="auto" w:fill="auto"/>
          </w:tcPr>
          <w:p w14:paraId="70DE0457" w14:textId="77777777" w:rsidR="00873651" w:rsidRPr="006C4C19" w:rsidRDefault="00873651" w:rsidP="009A0428">
            <w:pPr>
              <w:rPr>
                <w:sz w:val="22"/>
                <w:szCs w:val="22"/>
              </w:rPr>
            </w:pPr>
            <w:r w:rsidRPr="006C4C1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26" w:type="dxa"/>
            <w:shd w:val="clear" w:color="auto" w:fill="auto"/>
          </w:tcPr>
          <w:p w14:paraId="10596456" w14:textId="77777777" w:rsidR="00873651" w:rsidRPr="006C4C19" w:rsidRDefault="00873651" w:rsidP="009A0428">
            <w:pPr>
              <w:rPr>
                <w:sz w:val="22"/>
                <w:szCs w:val="22"/>
              </w:rPr>
            </w:pPr>
            <w:r w:rsidRPr="006C4C19">
              <w:rPr>
                <w:sz w:val="22"/>
                <w:szCs w:val="22"/>
              </w:rPr>
              <w:t>N/A</w:t>
            </w:r>
          </w:p>
        </w:tc>
        <w:tc>
          <w:tcPr>
            <w:tcW w:w="1035" w:type="dxa"/>
            <w:shd w:val="clear" w:color="auto" w:fill="auto"/>
          </w:tcPr>
          <w:p w14:paraId="506AEBEB" w14:textId="77777777" w:rsidR="00873651" w:rsidRPr="006C4C19" w:rsidRDefault="00873651" w:rsidP="009A0428">
            <w:pPr>
              <w:rPr>
                <w:sz w:val="22"/>
                <w:szCs w:val="22"/>
              </w:rPr>
            </w:pPr>
            <w:r w:rsidRPr="006C4C19">
              <w:rPr>
                <w:sz w:val="22"/>
                <w:szCs w:val="22"/>
              </w:rPr>
              <w:t>N/A</w:t>
            </w:r>
          </w:p>
        </w:tc>
        <w:tc>
          <w:tcPr>
            <w:tcW w:w="4277" w:type="dxa"/>
            <w:shd w:val="clear" w:color="auto" w:fill="auto"/>
          </w:tcPr>
          <w:p w14:paraId="30E96473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Faulted</w:t>
            </w:r>
          </w:p>
          <w:p w14:paraId="04BF4D99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Off</w:t>
            </w:r>
          </w:p>
          <w:p w14:paraId="3A109470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On but not intervening</w:t>
            </w:r>
          </w:p>
          <w:p w14:paraId="291B6CD2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lastRenderedPageBreak/>
              <w:t>On and intervening</w:t>
            </w:r>
          </w:p>
          <w:p w14:paraId="1C2A8FDB" w14:textId="77777777" w:rsidR="00873651" w:rsidRPr="006C4C19" w:rsidRDefault="00873651" w:rsidP="009A0428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</w:tcPr>
          <w:p w14:paraId="27DD76B0" w14:textId="77777777" w:rsidR="00873651" w:rsidRPr="006C4C19" w:rsidRDefault="00873651" w:rsidP="009A0428">
            <w:pPr>
              <w:rPr>
                <w:sz w:val="22"/>
                <w:szCs w:val="22"/>
              </w:rPr>
            </w:pPr>
          </w:p>
        </w:tc>
      </w:tr>
      <w:tr w:rsidR="00873651" w:rsidRPr="006C4C19" w14:paraId="0BF6EFCB" w14:textId="77777777" w:rsidTr="009A0428">
        <w:trPr>
          <w:trHeight w:val="1130"/>
        </w:trPr>
        <w:tc>
          <w:tcPr>
            <w:tcW w:w="550" w:type="dxa"/>
            <w:shd w:val="clear" w:color="auto" w:fill="auto"/>
          </w:tcPr>
          <w:p w14:paraId="1F19FEE9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shd w:val="clear" w:color="auto" w:fill="auto"/>
          </w:tcPr>
          <w:p w14:paraId="4354F834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Corrective steering function (CSF)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status</w:t>
            </w:r>
          </w:p>
        </w:tc>
        <w:tc>
          <w:tcPr>
            <w:tcW w:w="4518" w:type="dxa"/>
            <w:shd w:val="clear" w:color="auto" w:fill="auto"/>
          </w:tcPr>
          <w:p w14:paraId="2DC2A847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‘Corrective steering function’ means a control function within an electronic control system whereby, for a limited duration, changes to the steering angle of one or more wheels may result from the automatic evaluation of signals initiated on-board the vehicle, </w:t>
            </w:r>
            <w:proofErr w:type="gramStart"/>
            <w:r w:rsidRPr="00046F37">
              <w:rPr>
                <w:rFonts w:eastAsia="Calibri"/>
                <w:sz w:val="22"/>
                <w:szCs w:val="22"/>
                <w:lang w:eastAsia="en-US"/>
              </w:rPr>
              <w:t>in order to</w:t>
            </w:r>
            <w:proofErr w:type="gramEnd"/>
            <w:r w:rsidRPr="00046F37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1FBE66EA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- compensate a sudden, unexpected change in the side force of the vehicle,</w:t>
            </w:r>
          </w:p>
          <w:p w14:paraId="667EDE8C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- improve the vehicle stability (e.g. side wind, differing adhesion road conditions "µ-split"), or</w:t>
            </w:r>
          </w:p>
          <w:p w14:paraId="2C2C7BE6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- correct lane departure (e.g. to avoid crossing lane markings, leaving the road). </w:t>
            </w:r>
          </w:p>
        </w:tc>
        <w:tc>
          <w:tcPr>
            <w:tcW w:w="738" w:type="dxa"/>
            <w:shd w:val="clear" w:color="auto" w:fill="auto"/>
          </w:tcPr>
          <w:p w14:paraId="4199F4A1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4A4AA8AB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2D357C58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77EFF5BC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4BB32F39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34277659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14:paraId="68F40999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-5.0 to 0 second relative to time zero</w:t>
            </w:r>
          </w:p>
        </w:tc>
        <w:tc>
          <w:tcPr>
            <w:tcW w:w="1526" w:type="dxa"/>
            <w:shd w:val="clear" w:color="auto" w:fill="auto"/>
          </w:tcPr>
          <w:p w14:paraId="7521278B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13F6EE18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35" w:type="dxa"/>
            <w:shd w:val="clear" w:color="auto" w:fill="auto"/>
          </w:tcPr>
          <w:p w14:paraId="0318C618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277" w:type="dxa"/>
            <w:shd w:val="clear" w:color="auto" w:fill="auto"/>
          </w:tcPr>
          <w:p w14:paraId="6874431C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Faulted</w:t>
            </w:r>
          </w:p>
          <w:p w14:paraId="4F3F7273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Off</w:t>
            </w:r>
          </w:p>
          <w:p w14:paraId="5016781F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On but not intervening</w:t>
            </w:r>
          </w:p>
          <w:p w14:paraId="090B2F02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On and intervening</w:t>
            </w:r>
          </w:p>
          <w:p w14:paraId="0D1708DE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47BBD569" w14:textId="77777777" w:rsidR="00873651" w:rsidRPr="00046F37" w:rsidRDefault="00873651" w:rsidP="009A0428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303B6" w:rsidRPr="00ED6049" w14:paraId="081689BA" w14:textId="77777777" w:rsidTr="009A0428">
        <w:trPr>
          <w:trHeight w:val="1130"/>
        </w:trPr>
        <w:tc>
          <w:tcPr>
            <w:tcW w:w="550" w:type="dxa"/>
            <w:shd w:val="clear" w:color="auto" w:fill="auto"/>
          </w:tcPr>
          <w:p w14:paraId="7C7F4F67" w14:textId="77777777" w:rsidR="001303B6" w:rsidRPr="00046F37" w:rsidRDefault="001303B6" w:rsidP="001303B6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shd w:val="clear" w:color="auto" w:fill="auto"/>
          </w:tcPr>
          <w:p w14:paraId="3B162FA9" w14:textId="78AF0E8C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Automatically commanded steering function (ACSF)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category A status</w:t>
            </w:r>
          </w:p>
        </w:tc>
        <w:tc>
          <w:tcPr>
            <w:tcW w:w="4518" w:type="dxa"/>
            <w:shd w:val="clear" w:color="auto" w:fill="auto"/>
          </w:tcPr>
          <w:p w14:paraId="7CD0ACAB" w14:textId="034B3B17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‘Automatically commanded steering function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category A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’ means a function within an electronic control system where actuation of the steering system can result from automatic evaluation of signals initiated on-board the vehicle, possibly in conjunction with passive infrastructure features, to generate control action </w:t>
            </w:r>
            <w:r w:rsidRPr="001303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in order to assist the driver in low speed or parking </w:t>
            </w:r>
            <w:proofErr w:type="spellStart"/>
            <w:r w:rsidRPr="001303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manoeuvring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5D2F2901" w14:textId="77777777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7544F78F" w14:textId="77777777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71DA0DE0" w14:textId="77777777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55533DFD" w14:textId="77777777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757DF73C" w14:textId="77777777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7C82C150" w14:textId="77777777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3F3F1878" w14:textId="77777777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14:paraId="729A778D" w14:textId="39BB14F6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-5.0 to 0 second relative to time zero</w:t>
            </w:r>
          </w:p>
        </w:tc>
        <w:tc>
          <w:tcPr>
            <w:tcW w:w="1526" w:type="dxa"/>
            <w:shd w:val="clear" w:color="auto" w:fill="auto"/>
          </w:tcPr>
          <w:p w14:paraId="2AE952C3" w14:textId="591FFA88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5418C41A" w14:textId="3ADB1317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35" w:type="dxa"/>
            <w:shd w:val="clear" w:color="auto" w:fill="auto"/>
          </w:tcPr>
          <w:p w14:paraId="5527FB4D" w14:textId="0178317A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277" w:type="dxa"/>
            <w:shd w:val="clear" w:color="auto" w:fill="auto"/>
          </w:tcPr>
          <w:p w14:paraId="071CD13E" w14:textId="77777777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Faulted</w:t>
            </w:r>
          </w:p>
          <w:p w14:paraId="7793EED1" w14:textId="77777777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Off</w:t>
            </w:r>
          </w:p>
          <w:p w14:paraId="3A7E2860" w14:textId="68123D30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On </w:t>
            </w:r>
            <w:r>
              <w:rPr>
                <w:rFonts w:eastAsia="Calibri"/>
                <w:sz w:val="22"/>
                <w:szCs w:val="22"/>
                <w:lang w:eastAsia="en-US"/>
              </w:rPr>
              <w:t>– Actively controlling</w:t>
            </w:r>
          </w:p>
          <w:p w14:paraId="79E09B5A" w14:textId="77777777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38B4B87E" w14:textId="77777777" w:rsidR="001303B6" w:rsidRPr="00046F37" w:rsidRDefault="001303B6" w:rsidP="001303B6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1715" w:rsidRPr="00ED6049" w14:paraId="1A2191CD" w14:textId="77777777" w:rsidTr="009A0428">
        <w:trPr>
          <w:trHeight w:val="1130"/>
        </w:trPr>
        <w:tc>
          <w:tcPr>
            <w:tcW w:w="550" w:type="dxa"/>
            <w:shd w:val="clear" w:color="auto" w:fill="auto"/>
          </w:tcPr>
          <w:p w14:paraId="1EA2169B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shd w:val="clear" w:color="auto" w:fill="auto"/>
          </w:tcPr>
          <w:p w14:paraId="4B4A0D34" w14:textId="110FFB36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Automatically commanded steering function (ACSF)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category B1 status</w:t>
            </w:r>
          </w:p>
        </w:tc>
        <w:tc>
          <w:tcPr>
            <w:tcW w:w="4518" w:type="dxa"/>
            <w:shd w:val="clear" w:color="auto" w:fill="auto"/>
          </w:tcPr>
          <w:p w14:paraId="3A1D2C6B" w14:textId="72A4689A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‘Automatically commanded steering function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category A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’ means a function within an electronic control system where actuation of the steering system can result from automatic evaluation of signals initiated on-board the vehicle, possibly in conjunction with passive infrastructure features, to generate control action </w:t>
            </w:r>
            <w:r w:rsidRPr="001303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in order to </w:t>
            </w:r>
            <w:r w:rsidRPr="003D17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assist the driver in keeping the vehicle within the chosen lane by influencing the lateral movement of the vehicle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72E95602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7C958DEC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1072990A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1765C351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3602B41F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20C4DDDC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3B7FF72C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14:paraId="373A19F1" w14:textId="0C3DC9BC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-5.0 to 0 second relative to time zero</w:t>
            </w:r>
          </w:p>
        </w:tc>
        <w:tc>
          <w:tcPr>
            <w:tcW w:w="1526" w:type="dxa"/>
            <w:shd w:val="clear" w:color="auto" w:fill="auto"/>
          </w:tcPr>
          <w:p w14:paraId="4B020CEA" w14:textId="3970E200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28B64919" w14:textId="3A9AF663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35" w:type="dxa"/>
            <w:shd w:val="clear" w:color="auto" w:fill="auto"/>
          </w:tcPr>
          <w:p w14:paraId="741F009F" w14:textId="65EB0C61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277" w:type="dxa"/>
            <w:shd w:val="clear" w:color="auto" w:fill="auto"/>
          </w:tcPr>
          <w:p w14:paraId="0546CBF8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Faulted</w:t>
            </w:r>
          </w:p>
          <w:p w14:paraId="080B9DB2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Off</w:t>
            </w:r>
          </w:p>
          <w:p w14:paraId="40AD7CC5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On </w:t>
            </w:r>
            <w:r>
              <w:rPr>
                <w:rFonts w:eastAsia="Calibri"/>
                <w:sz w:val="22"/>
                <w:szCs w:val="22"/>
                <w:lang w:eastAsia="en-US"/>
              </w:rPr>
              <w:t>– Actively controlling</w:t>
            </w:r>
          </w:p>
          <w:p w14:paraId="6467CAF9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7CE28BFE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1715" w:rsidRPr="00ED6049" w14:paraId="2CC7C83B" w14:textId="77777777" w:rsidTr="009A0428">
        <w:trPr>
          <w:trHeight w:val="1130"/>
        </w:trPr>
        <w:tc>
          <w:tcPr>
            <w:tcW w:w="550" w:type="dxa"/>
            <w:shd w:val="clear" w:color="auto" w:fill="auto"/>
          </w:tcPr>
          <w:p w14:paraId="5FC5C6C5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shd w:val="clear" w:color="auto" w:fill="auto"/>
          </w:tcPr>
          <w:p w14:paraId="41676023" w14:textId="7A5E3C51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Automatically commanded steering function (ACSF)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category B2 status</w:t>
            </w:r>
          </w:p>
        </w:tc>
        <w:tc>
          <w:tcPr>
            <w:tcW w:w="4518" w:type="dxa"/>
            <w:shd w:val="clear" w:color="auto" w:fill="auto"/>
          </w:tcPr>
          <w:p w14:paraId="3877A7D4" w14:textId="526F4589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‘Automatically commanded steering function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category A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’ means a function within an electronic control system where actuation of the steering system can result from automatic evaluation of signals initiated on-board the vehicle, possibly in conjunction with passive infrastructure features, to generate control action </w:t>
            </w:r>
            <w:r w:rsidRPr="001303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in order to </w:t>
            </w:r>
            <w:r w:rsidRPr="003D17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keep the vehicle within its lane by influencing the lateral movement of the vehicle for extended periods without further driver command/confirmation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35E0001F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6D718432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36E95153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2FE1AB01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7F6A14A2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23A691CD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48341E31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14:paraId="12772AE6" w14:textId="616E2F41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-5.0 to 0 second relative to time zero</w:t>
            </w:r>
          </w:p>
        </w:tc>
        <w:tc>
          <w:tcPr>
            <w:tcW w:w="1526" w:type="dxa"/>
            <w:shd w:val="clear" w:color="auto" w:fill="auto"/>
          </w:tcPr>
          <w:p w14:paraId="00B57F04" w14:textId="5B17B624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4DD67E8A" w14:textId="37B361A3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35" w:type="dxa"/>
            <w:shd w:val="clear" w:color="auto" w:fill="auto"/>
          </w:tcPr>
          <w:p w14:paraId="38C155EB" w14:textId="77B58CE4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277" w:type="dxa"/>
            <w:shd w:val="clear" w:color="auto" w:fill="auto"/>
          </w:tcPr>
          <w:p w14:paraId="0AEB0F80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Faulted</w:t>
            </w:r>
          </w:p>
          <w:p w14:paraId="76BE60F6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Off</w:t>
            </w:r>
          </w:p>
          <w:p w14:paraId="009AB7CE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On </w:t>
            </w:r>
            <w:r>
              <w:rPr>
                <w:rFonts w:eastAsia="Calibri"/>
                <w:sz w:val="22"/>
                <w:szCs w:val="22"/>
                <w:lang w:eastAsia="en-US"/>
              </w:rPr>
              <w:t>– Actively controlling</w:t>
            </w:r>
          </w:p>
          <w:p w14:paraId="6C09D8E2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50D23F00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1715" w:rsidRPr="00ED6049" w14:paraId="12DC359E" w14:textId="77777777" w:rsidTr="009A0428">
        <w:trPr>
          <w:trHeight w:val="1130"/>
        </w:trPr>
        <w:tc>
          <w:tcPr>
            <w:tcW w:w="550" w:type="dxa"/>
            <w:shd w:val="clear" w:color="auto" w:fill="auto"/>
          </w:tcPr>
          <w:p w14:paraId="1E4A7C19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shd w:val="clear" w:color="auto" w:fill="auto"/>
          </w:tcPr>
          <w:p w14:paraId="2A877E8F" w14:textId="2B31FA39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Automatically commanded steering function (ACSF)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category C status</w:t>
            </w:r>
          </w:p>
        </w:tc>
        <w:tc>
          <w:tcPr>
            <w:tcW w:w="4518" w:type="dxa"/>
            <w:shd w:val="clear" w:color="auto" w:fill="auto"/>
          </w:tcPr>
          <w:p w14:paraId="0A7A9B30" w14:textId="243E003C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‘Automatically commanded steering function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category A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’ means a function within an electronic control system where actuation of the steering system can result from automatic 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evaluation of signals initiated on-board the vehicle, possibly in conjunction with passive infrastructure features, to generate control action </w:t>
            </w:r>
            <w:r w:rsidRPr="001303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in order to </w:t>
            </w:r>
            <w:r w:rsidRPr="003D17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perform a single lateral </w:t>
            </w:r>
            <w:proofErr w:type="spellStart"/>
            <w:r w:rsidRPr="003D17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manoeuvre</w:t>
            </w:r>
            <w:proofErr w:type="spellEnd"/>
            <w:r w:rsidRPr="003D17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(e.g. lane change) when commanded by the driver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2B0F059F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7A577E26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098F6C66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5E3E2A71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11EF2365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1E2D9436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559BB023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14:paraId="50C1045B" w14:textId="1CA0327E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-5.0 to 0 second relative to time zero</w:t>
            </w:r>
          </w:p>
        </w:tc>
        <w:tc>
          <w:tcPr>
            <w:tcW w:w="1526" w:type="dxa"/>
            <w:shd w:val="clear" w:color="auto" w:fill="auto"/>
          </w:tcPr>
          <w:p w14:paraId="17D10881" w14:textId="48BDCC23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493FF07D" w14:textId="344D35AE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35" w:type="dxa"/>
            <w:shd w:val="clear" w:color="auto" w:fill="auto"/>
          </w:tcPr>
          <w:p w14:paraId="34F9CB05" w14:textId="11111B52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277" w:type="dxa"/>
            <w:shd w:val="clear" w:color="auto" w:fill="auto"/>
          </w:tcPr>
          <w:p w14:paraId="5851DABA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Faulted</w:t>
            </w:r>
          </w:p>
          <w:p w14:paraId="5740E56A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Off</w:t>
            </w:r>
          </w:p>
          <w:p w14:paraId="6FADF729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On </w:t>
            </w:r>
            <w:r>
              <w:rPr>
                <w:rFonts w:eastAsia="Calibri"/>
                <w:sz w:val="22"/>
                <w:szCs w:val="22"/>
                <w:lang w:eastAsia="en-US"/>
              </w:rPr>
              <w:t>– Actively controlling</w:t>
            </w:r>
          </w:p>
          <w:p w14:paraId="6DEE4FF6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6A7E85B4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1715" w:rsidRPr="00ED6049" w14:paraId="08C10EF0" w14:textId="77777777" w:rsidTr="009A0428">
        <w:trPr>
          <w:trHeight w:val="1130"/>
        </w:trPr>
        <w:tc>
          <w:tcPr>
            <w:tcW w:w="550" w:type="dxa"/>
            <w:shd w:val="clear" w:color="auto" w:fill="auto"/>
          </w:tcPr>
          <w:p w14:paraId="44FDE29F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shd w:val="clear" w:color="auto" w:fill="auto"/>
          </w:tcPr>
          <w:p w14:paraId="5AEBD05E" w14:textId="1A86A208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Automatically commanded steering function (ACSF)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category D status</w:t>
            </w:r>
          </w:p>
        </w:tc>
        <w:tc>
          <w:tcPr>
            <w:tcW w:w="4518" w:type="dxa"/>
            <w:shd w:val="clear" w:color="auto" w:fill="auto"/>
          </w:tcPr>
          <w:p w14:paraId="274230BC" w14:textId="3173A09B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‘Automatically commanded steering function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category A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’ means a function within an electronic control system where actuation of the steering system can result from automatic evaluation of signals initiated on-board the vehicle, possibly in conjunction with passive infrastructure features, to generate control action </w:t>
            </w:r>
            <w:r w:rsidRPr="001303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in order to </w:t>
            </w:r>
            <w:r w:rsidRPr="003D17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indicate the possibility of a single lateral </w:t>
            </w:r>
            <w:proofErr w:type="spellStart"/>
            <w:r w:rsidRPr="003D17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manoeuvre</w:t>
            </w:r>
            <w:proofErr w:type="spellEnd"/>
            <w:r w:rsidRPr="003D17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(e.g. lane change) but perform that function only following a confirmation by the driver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23A5817D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1F655BFF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0E871956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6FE3A798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0BA16AA2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4A84786E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570CFAE9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14:paraId="2802AC84" w14:textId="31545D30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-5.0 to 0 second relative to time zero</w:t>
            </w:r>
          </w:p>
        </w:tc>
        <w:tc>
          <w:tcPr>
            <w:tcW w:w="1526" w:type="dxa"/>
            <w:shd w:val="clear" w:color="auto" w:fill="auto"/>
          </w:tcPr>
          <w:p w14:paraId="09A0FEB3" w14:textId="0C87B975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0057DC18" w14:textId="4DE267C3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35" w:type="dxa"/>
            <w:shd w:val="clear" w:color="auto" w:fill="auto"/>
          </w:tcPr>
          <w:p w14:paraId="45A327A3" w14:textId="01B38EC4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277" w:type="dxa"/>
            <w:shd w:val="clear" w:color="auto" w:fill="auto"/>
          </w:tcPr>
          <w:p w14:paraId="6078B065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Faulted</w:t>
            </w:r>
          </w:p>
          <w:p w14:paraId="1113FF91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Off</w:t>
            </w:r>
          </w:p>
          <w:p w14:paraId="4740253B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On </w:t>
            </w:r>
            <w:r>
              <w:rPr>
                <w:rFonts w:eastAsia="Calibri"/>
                <w:sz w:val="22"/>
                <w:szCs w:val="22"/>
                <w:lang w:eastAsia="en-US"/>
              </w:rPr>
              <w:t>– Actively controlling</w:t>
            </w:r>
          </w:p>
          <w:p w14:paraId="1F34646C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37FD3AAF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1715" w:rsidRPr="00ED6049" w14:paraId="39B6036C" w14:textId="77777777" w:rsidTr="009A0428">
        <w:trPr>
          <w:trHeight w:val="1130"/>
        </w:trPr>
        <w:tc>
          <w:tcPr>
            <w:tcW w:w="550" w:type="dxa"/>
            <w:shd w:val="clear" w:color="auto" w:fill="auto"/>
          </w:tcPr>
          <w:p w14:paraId="283E3F5C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shd w:val="clear" w:color="auto" w:fill="auto"/>
          </w:tcPr>
          <w:p w14:paraId="77116D75" w14:textId="38F618F6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Automatically commanded steering function (ACSF)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category E status</w:t>
            </w:r>
          </w:p>
        </w:tc>
        <w:tc>
          <w:tcPr>
            <w:tcW w:w="4518" w:type="dxa"/>
            <w:shd w:val="clear" w:color="auto" w:fill="auto"/>
          </w:tcPr>
          <w:p w14:paraId="03456F08" w14:textId="0E837213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‘Automatically commanded steering function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category A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’ means a function within an electronic control system where actuation of the steering system can result from automatic evaluation of signals initiated on-board the vehicle, possibly in conjunction with passive infrastructure features, to generate control action </w:t>
            </w:r>
            <w:r w:rsidRPr="001303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in order to </w:t>
            </w:r>
            <w:r w:rsidRPr="003D17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continuously determine the possibility of a </w:t>
            </w:r>
            <w:proofErr w:type="spellStart"/>
            <w:r w:rsidRPr="003D17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manoeuvre</w:t>
            </w:r>
            <w:proofErr w:type="spellEnd"/>
            <w:r w:rsidRPr="003D17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(e.g. lane change) and complete these </w:t>
            </w:r>
            <w:proofErr w:type="spellStart"/>
            <w:r w:rsidRPr="003D17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manoeuvres</w:t>
            </w:r>
            <w:proofErr w:type="spellEnd"/>
            <w:r w:rsidRPr="003D17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for extended periods without further driver command/confirmation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72A114D1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28A884BF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63F95FBD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70DAB305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1112AD19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14874950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25144281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14:paraId="15480A6F" w14:textId="19C13EDB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-5.0 to 0 second relative to time zero</w:t>
            </w:r>
          </w:p>
        </w:tc>
        <w:tc>
          <w:tcPr>
            <w:tcW w:w="1526" w:type="dxa"/>
            <w:shd w:val="clear" w:color="auto" w:fill="auto"/>
          </w:tcPr>
          <w:p w14:paraId="07C50750" w14:textId="25950CD6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2CB64A60" w14:textId="621A3DD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35" w:type="dxa"/>
            <w:shd w:val="clear" w:color="auto" w:fill="auto"/>
          </w:tcPr>
          <w:p w14:paraId="68501532" w14:textId="23C3419D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277" w:type="dxa"/>
            <w:shd w:val="clear" w:color="auto" w:fill="auto"/>
          </w:tcPr>
          <w:p w14:paraId="14B8FC14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Faulted</w:t>
            </w:r>
          </w:p>
          <w:p w14:paraId="17AB4F27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Off</w:t>
            </w:r>
          </w:p>
          <w:p w14:paraId="22085460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On </w:t>
            </w:r>
            <w:r>
              <w:rPr>
                <w:rFonts w:eastAsia="Calibri"/>
                <w:sz w:val="22"/>
                <w:szCs w:val="22"/>
                <w:lang w:eastAsia="en-US"/>
              </w:rPr>
              <w:t>– Actively controlling</w:t>
            </w:r>
          </w:p>
          <w:p w14:paraId="634A1493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2C043D72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1715" w:rsidRPr="00ED6049" w14:paraId="2D806DC7" w14:textId="77777777" w:rsidTr="009A0428">
        <w:trPr>
          <w:trHeight w:val="1130"/>
        </w:trPr>
        <w:tc>
          <w:tcPr>
            <w:tcW w:w="550" w:type="dxa"/>
            <w:shd w:val="clear" w:color="auto" w:fill="auto"/>
          </w:tcPr>
          <w:p w14:paraId="4214A678" w14:textId="77777777" w:rsidR="003D1715" w:rsidRPr="003D1715" w:rsidRDefault="003D1715" w:rsidP="003D1715">
            <w:pPr>
              <w:spacing w:after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shd w:val="clear" w:color="auto" w:fill="auto"/>
          </w:tcPr>
          <w:p w14:paraId="2D432A8D" w14:textId="05415FE8" w:rsidR="003D1715" w:rsidRPr="003D1715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D1715">
              <w:rPr>
                <w:rFonts w:eastAsia="Calibri"/>
                <w:sz w:val="22"/>
                <w:szCs w:val="22"/>
                <w:lang w:eastAsia="en-US"/>
              </w:rPr>
              <w:t>Automatically commanded steering function (ACSF) [category x] status</w:t>
            </w:r>
          </w:p>
        </w:tc>
        <w:tc>
          <w:tcPr>
            <w:tcW w:w="4518" w:type="dxa"/>
            <w:shd w:val="clear" w:color="auto" w:fill="auto"/>
          </w:tcPr>
          <w:p w14:paraId="43067FBF" w14:textId="01C132D1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‘Automatically commanded steering function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category A</w:t>
            </w: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’ means a function within an electronic control system where actuation of the steering system can result from automatic evaluation of signals initiated on-board the vehicle, possibly in conjunction with passive infrastructure features, to generate control action </w:t>
            </w:r>
            <w:r w:rsidRPr="001303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in order to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[to be defined]</w:t>
            </w:r>
            <w:r w:rsidR="00A405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04C43EB7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77A69DA3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4DFA6808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1A75D173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34F0FAC0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1BD066A7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24FED269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14:paraId="5EDAD365" w14:textId="6B5FA9DC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-5.0 to 0 second relative to time zero</w:t>
            </w:r>
          </w:p>
        </w:tc>
        <w:tc>
          <w:tcPr>
            <w:tcW w:w="1526" w:type="dxa"/>
            <w:shd w:val="clear" w:color="auto" w:fill="auto"/>
          </w:tcPr>
          <w:p w14:paraId="0BECADF3" w14:textId="50045734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11D9F81B" w14:textId="51925083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35" w:type="dxa"/>
            <w:shd w:val="clear" w:color="auto" w:fill="auto"/>
          </w:tcPr>
          <w:p w14:paraId="720FD974" w14:textId="75279DA2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4277" w:type="dxa"/>
            <w:shd w:val="clear" w:color="auto" w:fill="auto"/>
          </w:tcPr>
          <w:p w14:paraId="0BD74D36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Faulted</w:t>
            </w:r>
          </w:p>
          <w:p w14:paraId="5DB9BFBF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>Off</w:t>
            </w:r>
          </w:p>
          <w:p w14:paraId="39FDE5E4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46F37">
              <w:rPr>
                <w:rFonts w:eastAsia="Calibri"/>
                <w:sz w:val="22"/>
                <w:szCs w:val="22"/>
                <w:lang w:eastAsia="en-US"/>
              </w:rPr>
              <w:t xml:space="preserve">On </w:t>
            </w:r>
            <w:r>
              <w:rPr>
                <w:rFonts w:eastAsia="Calibri"/>
                <w:sz w:val="22"/>
                <w:szCs w:val="22"/>
                <w:lang w:eastAsia="en-US"/>
              </w:rPr>
              <w:t>– Actively controlling</w:t>
            </w:r>
          </w:p>
          <w:p w14:paraId="65163970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20A67919" w14:textId="77777777" w:rsidR="003D1715" w:rsidRPr="00046F37" w:rsidRDefault="003D1715" w:rsidP="003D1715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92C50CE" w14:textId="0673D702" w:rsidR="00873651" w:rsidRDefault="00873651" w:rsidP="00873651">
      <w:pPr>
        <w:pStyle w:val="TRLBodyText"/>
      </w:pPr>
    </w:p>
    <w:p w14:paraId="250C2C5D" w14:textId="77777777" w:rsidR="00873651" w:rsidRDefault="00873651" w:rsidP="00873651">
      <w:pPr>
        <w:pStyle w:val="TRLBodyText"/>
      </w:pPr>
    </w:p>
    <w:sectPr w:rsidR="00873651" w:rsidSect="00046F3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3086" w14:textId="77777777" w:rsidR="005B4E11" w:rsidRDefault="005B4E11" w:rsidP="00F55225">
      <w:pPr>
        <w:spacing w:after="0"/>
      </w:pPr>
      <w:r>
        <w:separator/>
      </w:r>
    </w:p>
  </w:endnote>
  <w:endnote w:type="continuationSeparator" w:id="0">
    <w:p w14:paraId="1FF72D8C" w14:textId="77777777" w:rsidR="005B4E11" w:rsidRDefault="005B4E11" w:rsidP="00F55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47CF" w14:textId="77777777" w:rsidR="005B4E11" w:rsidRDefault="005B4E11" w:rsidP="00F55225">
      <w:pPr>
        <w:spacing w:after="0"/>
      </w:pPr>
      <w:r>
        <w:separator/>
      </w:r>
    </w:p>
  </w:footnote>
  <w:footnote w:type="continuationSeparator" w:id="0">
    <w:p w14:paraId="751C8767" w14:textId="77777777" w:rsidR="005B4E11" w:rsidRDefault="005B4E11" w:rsidP="00F552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628E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422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C4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18C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84C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422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500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0C5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92E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90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863B8"/>
    <w:multiLevelType w:val="hybridMultilevel"/>
    <w:tmpl w:val="A3A43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93B0F"/>
    <w:multiLevelType w:val="hybridMultilevel"/>
    <w:tmpl w:val="BF30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B591D"/>
    <w:multiLevelType w:val="hybridMultilevel"/>
    <w:tmpl w:val="180C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A732B"/>
    <w:multiLevelType w:val="multilevel"/>
    <w:tmpl w:val="A86E239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E25204D"/>
    <w:multiLevelType w:val="hybridMultilevel"/>
    <w:tmpl w:val="81867C0E"/>
    <w:lvl w:ilvl="0" w:tplc="7F5675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1E"/>
    <w:rsid w:val="00020D9C"/>
    <w:rsid w:val="00046F37"/>
    <w:rsid w:val="000536C6"/>
    <w:rsid w:val="000701B5"/>
    <w:rsid w:val="00072A29"/>
    <w:rsid w:val="000A73E8"/>
    <w:rsid w:val="000C0D9F"/>
    <w:rsid w:val="000E40B3"/>
    <w:rsid w:val="000F2CB3"/>
    <w:rsid w:val="00112536"/>
    <w:rsid w:val="00115A80"/>
    <w:rsid w:val="001303B6"/>
    <w:rsid w:val="001347AF"/>
    <w:rsid w:val="00182BEF"/>
    <w:rsid w:val="00182F54"/>
    <w:rsid w:val="00184D6E"/>
    <w:rsid w:val="00187B2A"/>
    <w:rsid w:val="00191D17"/>
    <w:rsid w:val="001A29B8"/>
    <w:rsid w:val="001C20D0"/>
    <w:rsid w:val="00212EB2"/>
    <w:rsid w:val="00216CD2"/>
    <w:rsid w:val="002D2360"/>
    <w:rsid w:val="002D73C4"/>
    <w:rsid w:val="002D7CAA"/>
    <w:rsid w:val="002E12B3"/>
    <w:rsid w:val="002E7873"/>
    <w:rsid w:val="002F76C9"/>
    <w:rsid w:val="0034110F"/>
    <w:rsid w:val="00341887"/>
    <w:rsid w:val="00392331"/>
    <w:rsid w:val="00394888"/>
    <w:rsid w:val="003C2F17"/>
    <w:rsid w:val="003D1715"/>
    <w:rsid w:val="003F7E1E"/>
    <w:rsid w:val="00412658"/>
    <w:rsid w:val="00412BF1"/>
    <w:rsid w:val="004A755B"/>
    <w:rsid w:val="004B134E"/>
    <w:rsid w:val="004C5AEC"/>
    <w:rsid w:val="004F0AA9"/>
    <w:rsid w:val="005725AF"/>
    <w:rsid w:val="005930C4"/>
    <w:rsid w:val="005A494C"/>
    <w:rsid w:val="005B4E11"/>
    <w:rsid w:val="005F5DE5"/>
    <w:rsid w:val="006160EB"/>
    <w:rsid w:val="0062289A"/>
    <w:rsid w:val="006652FD"/>
    <w:rsid w:val="006C4C19"/>
    <w:rsid w:val="006C6D25"/>
    <w:rsid w:val="006D243F"/>
    <w:rsid w:val="00704F8B"/>
    <w:rsid w:val="00717A11"/>
    <w:rsid w:val="0072309B"/>
    <w:rsid w:val="00793FD3"/>
    <w:rsid w:val="007A5167"/>
    <w:rsid w:val="007D3C70"/>
    <w:rsid w:val="007F6E66"/>
    <w:rsid w:val="008273EC"/>
    <w:rsid w:val="008321EB"/>
    <w:rsid w:val="008422A3"/>
    <w:rsid w:val="008654A0"/>
    <w:rsid w:val="00873651"/>
    <w:rsid w:val="00885243"/>
    <w:rsid w:val="008867E7"/>
    <w:rsid w:val="008A7221"/>
    <w:rsid w:val="008B082B"/>
    <w:rsid w:val="008C4144"/>
    <w:rsid w:val="008D4498"/>
    <w:rsid w:val="008E0EB7"/>
    <w:rsid w:val="008E17BD"/>
    <w:rsid w:val="00905D54"/>
    <w:rsid w:val="00933BE7"/>
    <w:rsid w:val="0096476F"/>
    <w:rsid w:val="00991070"/>
    <w:rsid w:val="009A7416"/>
    <w:rsid w:val="009E452B"/>
    <w:rsid w:val="009E758A"/>
    <w:rsid w:val="00A067EF"/>
    <w:rsid w:val="00A175DE"/>
    <w:rsid w:val="00A40517"/>
    <w:rsid w:val="00AA1E57"/>
    <w:rsid w:val="00AA7240"/>
    <w:rsid w:val="00AC6D8D"/>
    <w:rsid w:val="00AE39F0"/>
    <w:rsid w:val="00AF3204"/>
    <w:rsid w:val="00B85E5F"/>
    <w:rsid w:val="00BA7FCD"/>
    <w:rsid w:val="00BC57DB"/>
    <w:rsid w:val="00C360F3"/>
    <w:rsid w:val="00C57CC2"/>
    <w:rsid w:val="00CB0F50"/>
    <w:rsid w:val="00CB1EEC"/>
    <w:rsid w:val="00CC081A"/>
    <w:rsid w:val="00D07A40"/>
    <w:rsid w:val="00D65478"/>
    <w:rsid w:val="00D828ED"/>
    <w:rsid w:val="00D84990"/>
    <w:rsid w:val="00D84A1F"/>
    <w:rsid w:val="00DD1E87"/>
    <w:rsid w:val="00DD35C2"/>
    <w:rsid w:val="00DE77C4"/>
    <w:rsid w:val="00E22EE8"/>
    <w:rsid w:val="00E45911"/>
    <w:rsid w:val="00E573C2"/>
    <w:rsid w:val="00E65AD8"/>
    <w:rsid w:val="00E70FDC"/>
    <w:rsid w:val="00EC2858"/>
    <w:rsid w:val="00ED6049"/>
    <w:rsid w:val="00EF66C7"/>
    <w:rsid w:val="00F101DF"/>
    <w:rsid w:val="00F3666B"/>
    <w:rsid w:val="00F55225"/>
    <w:rsid w:val="00F806BB"/>
    <w:rsid w:val="00FA4C8F"/>
    <w:rsid w:val="00FA7A41"/>
    <w:rsid w:val="00FB3A57"/>
    <w:rsid w:val="00FB4D8C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75CF"/>
  <w15:chartTrackingRefBased/>
  <w15:docId w15:val="{6920198B-F00A-4EC3-AAA7-7FDC1559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D9F"/>
    <w:pPr>
      <w:spacing w:after="120" w:line="240" w:lineRule="auto"/>
      <w:jc w:val="both"/>
    </w:pPr>
    <w:rPr>
      <w:rFonts w:ascii="Calibri" w:hAnsi="Calibri" w:cs="Calibri"/>
      <w:sz w:val="24"/>
      <w:szCs w:val="20"/>
      <w:lang w:eastAsia="zh-CN"/>
    </w:rPr>
  </w:style>
  <w:style w:type="paragraph" w:styleId="Heading1">
    <w:name w:val="heading 1"/>
    <w:aliases w:val="TRL Head1"/>
    <w:next w:val="Normal"/>
    <w:link w:val="Heading1Char"/>
    <w:qFormat/>
    <w:rsid w:val="000C0D9F"/>
    <w:pPr>
      <w:keepNext/>
      <w:numPr>
        <w:numId w:val="4"/>
      </w:numPr>
      <w:spacing w:before="360" w:after="120" w:line="240" w:lineRule="auto"/>
      <w:outlineLvl w:val="0"/>
    </w:pPr>
    <w:rPr>
      <w:rFonts w:ascii="Calibri" w:eastAsiaTheme="majorEastAsia" w:hAnsi="Calibri" w:cstheme="majorBidi"/>
      <w:b/>
      <w:color w:val="000000" w:themeColor="accent1"/>
      <w:sz w:val="32"/>
      <w:szCs w:val="20"/>
      <w:lang w:eastAsia="zh-CN"/>
    </w:rPr>
  </w:style>
  <w:style w:type="paragraph" w:styleId="Heading2">
    <w:name w:val="heading 2"/>
    <w:aliases w:val="TRL Head2"/>
    <w:next w:val="Normal"/>
    <w:link w:val="Heading2Char"/>
    <w:qFormat/>
    <w:rsid w:val="000C0D9F"/>
    <w:pPr>
      <w:keepNext/>
      <w:numPr>
        <w:ilvl w:val="1"/>
        <w:numId w:val="4"/>
      </w:numPr>
      <w:tabs>
        <w:tab w:val="left" w:pos="1276"/>
        <w:tab w:val="left" w:pos="2694"/>
      </w:tabs>
      <w:spacing w:before="360" w:after="120" w:line="240" w:lineRule="auto"/>
      <w:outlineLvl w:val="1"/>
    </w:pPr>
    <w:rPr>
      <w:rFonts w:ascii="Calibri" w:eastAsiaTheme="majorEastAsia" w:hAnsi="Calibri" w:cstheme="majorBidi"/>
      <w:b/>
      <w:color w:val="000000" w:themeColor="accent1"/>
      <w:sz w:val="28"/>
      <w:szCs w:val="20"/>
      <w:lang w:eastAsia="zh-CN"/>
    </w:rPr>
  </w:style>
  <w:style w:type="paragraph" w:styleId="Heading3">
    <w:name w:val="heading 3"/>
    <w:aliases w:val="TRL Head3"/>
    <w:next w:val="Normal"/>
    <w:link w:val="Heading3Char"/>
    <w:qFormat/>
    <w:rsid w:val="000C0D9F"/>
    <w:pPr>
      <w:keepNext/>
      <w:numPr>
        <w:ilvl w:val="2"/>
        <w:numId w:val="4"/>
      </w:numPr>
      <w:tabs>
        <w:tab w:val="left" w:pos="1191"/>
      </w:tabs>
      <w:spacing w:before="360" w:after="120" w:line="240" w:lineRule="auto"/>
      <w:outlineLvl w:val="2"/>
    </w:pPr>
    <w:rPr>
      <w:rFonts w:ascii="Calibri" w:eastAsiaTheme="majorEastAsia" w:hAnsi="Calibri" w:cstheme="majorBidi"/>
      <w:b/>
      <w:i/>
      <w:color w:val="000000" w:themeColor="accent1"/>
      <w:sz w:val="24"/>
      <w:szCs w:val="20"/>
      <w:lang w:eastAsia="zh-CN"/>
    </w:rPr>
  </w:style>
  <w:style w:type="paragraph" w:styleId="Heading4">
    <w:name w:val="heading 4"/>
    <w:aliases w:val="TRL Head4"/>
    <w:next w:val="Normal"/>
    <w:link w:val="Heading4Char"/>
    <w:qFormat/>
    <w:rsid w:val="000C0D9F"/>
    <w:pPr>
      <w:keepNext/>
      <w:numPr>
        <w:ilvl w:val="3"/>
        <w:numId w:val="4"/>
      </w:numPr>
      <w:tabs>
        <w:tab w:val="left" w:pos="1418"/>
      </w:tabs>
      <w:spacing w:before="360" w:after="120" w:line="240" w:lineRule="auto"/>
      <w:outlineLvl w:val="3"/>
    </w:pPr>
    <w:rPr>
      <w:rFonts w:ascii="Calibri" w:eastAsiaTheme="majorEastAsia" w:hAnsi="Calibri" w:cstheme="majorBidi"/>
      <w:i/>
      <w:color w:val="000000" w:themeColor="accent1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RL Head1 Char"/>
    <w:basedOn w:val="DefaultParagraphFont"/>
    <w:link w:val="Heading1"/>
    <w:rsid w:val="000C0D9F"/>
    <w:rPr>
      <w:rFonts w:ascii="Calibri" w:eastAsiaTheme="majorEastAsia" w:hAnsi="Calibri" w:cstheme="majorBidi"/>
      <w:b/>
      <w:color w:val="000000" w:themeColor="accent1"/>
      <w:sz w:val="32"/>
      <w:szCs w:val="20"/>
      <w:lang w:eastAsia="zh-CN"/>
    </w:rPr>
  </w:style>
  <w:style w:type="character" w:customStyle="1" w:styleId="Heading2Char">
    <w:name w:val="Heading 2 Char"/>
    <w:aliases w:val="TRL Head2 Char"/>
    <w:basedOn w:val="DefaultParagraphFont"/>
    <w:link w:val="Heading2"/>
    <w:rsid w:val="000C0D9F"/>
    <w:rPr>
      <w:rFonts w:ascii="Calibri" w:eastAsiaTheme="majorEastAsia" w:hAnsi="Calibri" w:cstheme="majorBidi"/>
      <w:b/>
      <w:color w:val="000000" w:themeColor="accent1"/>
      <w:sz w:val="28"/>
      <w:szCs w:val="20"/>
      <w:lang w:eastAsia="zh-CN"/>
    </w:rPr>
  </w:style>
  <w:style w:type="character" w:customStyle="1" w:styleId="Heading3Char">
    <w:name w:val="Heading 3 Char"/>
    <w:aliases w:val="TRL Head3 Char"/>
    <w:basedOn w:val="DefaultParagraphFont"/>
    <w:link w:val="Heading3"/>
    <w:rsid w:val="000C0D9F"/>
    <w:rPr>
      <w:rFonts w:ascii="Calibri" w:eastAsiaTheme="majorEastAsia" w:hAnsi="Calibri" w:cstheme="majorBidi"/>
      <w:b/>
      <w:i/>
      <w:color w:val="000000" w:themeColor="accent1"/>
      <w:sz w:val="24"/>
      <w:szCs w:val="20"/>
      <w:lang w:eastAsia="zh-CN"/>
    </w:rPr>
  </w:style>
  <w:style w:type="character" w:customStyle="1" w:styleId="Heading4Char">
    <w:name w:val="Heading 4 Char"/>
    <w:aliases w:val="TRL Head4 Char"/>
    <w:basedOn w:val="DefaultParagraphFont"/>
    <w:link w:val="Heading4"/>
    <w:rsid w:val="000C0D9F"/>
    <w:rPr>
      <w:rFonts w:ascii="Calibri" w:eastAsiaTheme="majorEastAsia" w:hAnsi="Calibri" w:cstheme="majorBidi"/>
      <w:i/>
      <w:color w:val="000000" w:themeColor="accent1"/>
      <w:sz w:val="24"/>
      <w:szCs w:val="20"/>
      <w:lang w:eastAsia="zh-CN"/>
    </w:rPr>
  </w:style>
  <w:style w:type="paragraph" w:customStyle="1" w:styleId="TRLBodyText">
    <w:name w:val="TRL Body Text"/>
    <w:qFormat/>
    <w:rsid w:val="000C0D9F"/>
    <w:pPr>
      <w:spacing w:after="120" w:line="280" w:lineRule="atLeast"/>
      <w:jc w:val="both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F552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225"/>
    <w:rPr>
      <w:rFonts w:ascii="Verdana" w:hAnsi="Verdana" w:cs="Calibri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552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225"/>
    <w:rPr>
      <w:rFonts w:ascii="Verdana" w:hAnsi="Verdana" w:cs="Calibri"/>
      <w:sz w:val="20"/>
      <w:szCs w:val="20"/>
      <w:lang w:eastAsia="zh-CN"/>
    </w:rPr>
  </w:style>
  <w:style w:type="table" w:customStyle="1" w:styleId="TableGridLight1">
    <w:name w:val="Table Grid Light1"/>
    <w:basedOn w:val="TableNormal"/>
    <w:next w:val="TableGridLight"/>
    <w:uiPriority w:val="40"/>
    <w:rsid w:val="00046F37"/>
    <w:pPr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046F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aliases w:val="5_G,PP"/>
    <w:basedOn w:val="Normal"/>
    <w:link w:val="FootnoteTextChar"/>
    <w:unhideWhenUsed/>
    <w:rsid w:val="00046F37"/>
    <w:pPr>
      <w:spacing w:after="0"/>
      <w:jc w:val="left"/>
    </w:pPr>
    <w:rPr>
      <w:rFonts w:asciiTheme="minorHAnsi" w:hAnsiTheme="minorHAnsi" w:cstheme="minorBidi"/>
      <w:sz w:val="20"/>
      <w:lang w:val="en-US"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046F37"/>
    <w:rPr>
      <w:sz w:val="20"/>
      <w:szCs w:val="20"/>
      <w:lang w:val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nhideWhenUsed/>
    <w:rsid w:val="00046F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6F37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L Monochrom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808080"/>
      </a:accent2>
      <a:accent3>
        <a:srgbClr val="969696"/>
      </a:accent3>
      <a:accent4>
        <a:srgbClr val="B2B2B2"/>
      </a:accent4>
      <a:accent5>
        <a:srgbClr val="C8C8C8"/>
      </a:accent5>
      <a:accent6>
        <a:srgbClr val="E1E1E1"/>
      </a:accent6>
      <a:hlink>
        <a:srgbClr val="5F5F5F"/>
      </a:hlink>
      <a:folHlink>
        <a:srgbClr val="919191"/>
      </a:folHlink>
    </a:clrScheme>
    <a:fontScheme name="TRL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E925-16B6-4387-99B4-DDD7525D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Seidl</dc:creator>
  <cp:keywords/>
  <dc:description/>
  <cp:lastModifiedBy>Scott Schmidt</cp:lastModifiedBy>
  <cp:revision>2</cp:revision>
  <dcterms:created xsi:type="dcterms:W3CDTF">2020-11-18T11:54:00Z</dcterms:created>
  <dcterms:modified xsi:type="dcterms:W3CDTF">2020-11-18T11:54:00Z</dcterms:modified>
</cp:coreProperties>
</file>