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A04CC6" w:rsidRPr="004F6C93" w14:paraId="71CC9A25" w14:textId="77777777" w:rsidTr="00821FF5">
        <w:trPr>
          <w:trHeight w:val="709"/>
        </w:trPr>
        <w:tc>
          <w:tcPr>
            <w:tcW w:w="7088" w:type="dxa"/>
          </w:tcPr>
          <w:p w14:paraId="0C8C5567" w14:textId="533B2303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Transmitted by the expert from </w:t>
            </w:r>
            <w:r w:rsidR="009A0E5A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E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C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and CLEPA </w:t>
            </w:r>
            <w:r w:rsidR="00F058A6" w:rsidRPr="00CB7876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 xml:space="preserve">for </w:t>
            </w:r>
            <w:r w:rsidR="00821FF5"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  <w:t>VMAD SG2</w:t>
            </w:r>
          </w:p>
          <w:p w14:paraId="7EB5162C" w14:textId="77777777" w:rsidR="00A04CC6" w:rsidRPr="00CB7876" w:rsidRDefault="00A04CC6" w:rsidP="00A04CC6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hideMark/>
          </w:tcPr>
          <w:p w14:paraId="04209A50" w14:textId="1EBB0428" w:rsidR="00A04CC6" w:rsidRPr="00CB7876" w:rsidRDefault="00A04CC6" w:rsidP="002005E2">
            <w:pPr>
              <w:ind w:leftChars="350" w:left="1815" w:hangingChars="450" w:hanging="1080"/>
              <w:jc w:val="left"/>
              <w:rPr>
                <w:rFonts w:ascii="Times New Roman" w:eastAsia="ＭＳ 明朝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7AAC3E6" w14:textId="1953958C" w:rsidR="00EF783F" w:rsidRPr="00821FF5" w:rsidRDefault="00821FF5" w:rsidP="00C77AEA">
      <w:pPr>
        <w:ind w:leftChars="-52" w:left="-109" w:firstLineChars="45" w:firstLine="145"/>
        <w:jc w:val="center"/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</w:pPr>
      <w:r w:rsidRPr="00821FF5">
        <w:rPr>
          <w:rFonts w:ascii="Times New Roman" w:eastAsia="ＭＳ ゴシック" w:hAnsi="Times New Roman" w:cs="Times New Roman"/>
          <w:b/>
          <w:kern w:val="0"/>
          <w:sz w:val="32"/>
          <w:szCs w:val="24"/>
          <w:u w:val="single"/>
        </w:rPr>
        <w:t>Meeting of the VMAD SG2 on Virtual/Simulation Testing</w:t>
      </w:r>
    </w:p>
    <w:p w14:paraId="203517BA" w14:textId="0E1E6670" w:rsidR="00EF783F" w:rsidRPr="00E74334" w:rsidRDefault="00EF783F" w:rsidP="00C77AEA">
      <w:pPr>
        <w:ind w:leftChars="-52" w:left="-109" w:firstLineChars="45" w:firstLine="108"/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</w:p>
    <w:p w14:paraId="05728F27" w14:textId="52FD0CCC" w:rsidR="00821FF5" w:rsidRPr="00821FF5" w:rsidRDefault="00821FF5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Date/Time: 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02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December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2020. 13:00-14:00 (CEST)</w:t>
      </w:r>
    </w:p>
    <w:p w14:paraId="43CA629B" w14:textId="6C8C6610" w:rsidR="00821FF5" w:rsidRDefault="00821FF5" w:rsidP="00821FF5">
      <w:pPr>
        <w:widowControl/>
        <w:spacing w:after="240"/>
        <w:jc w:val="left"/>
        <w:rPr>
          <w:rFonts w:ascii="ＭＳ 明朝" w:eastAsia="ＭＳ 明朝" w:hAnsi="ＭＳ 明朝" w:cs="ＭＳ 明朝"/>
          <w:color w:val="000000"/>
          <w:kern w:val="0"/>
          <w:sz w:val="26"/>
          <w:szCs w:val="26"/>
          <w:lang w:eastAsia="en-US"/>
        </w:rPr>
      </w:pP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Attendance: SG2 chairs (EC, CLEPA), SG2 Members (~</w:t>
      </w:r>
      <w:r w:rsidR="00AA4CEF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3</w:t>
      </w:r>
      <w:r w:rsidR="0054025B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5</w:t>
      </w:r>
      <w:r w:rsidRPr="00821FF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attendees</w:t>
      </w:r>
      <w:r w:rsidR="00436ED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lang w:eastAsia="en-US"/>
        </w:rPr>
        <w:t>)</w:t>
      </w:r>
    </w:p>
    <w:p w14:paraId="6F263ED2" w14:textId="7F8CAE06" w:rsidR="00436ED7" w:rsidRPr="00821FF5" w:rsidRDefault="00436ED7" w:rsidP="00821FF5">
      <w:pPr>
        <w:widowControl/>
        <w:spacing w:after="240"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Documents shared during the meeting. 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2020_1</w:t>
      </w:r>
      <w:r w:rsidR="00AA4CEF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2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_</w:t>
      </w:r>
      <w:r w:rsidR="00AA4CEF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02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_VMAD-SG2</w:t>
      </w:r>
      <w:r w:rsidR="00AA4CEF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 xml:space="preserve"> v2</w:t>
      </w:r>
      <w:r w:rsidRPr="00436ED7">
        <w:rPr>
          <w:rFonts w:ascii="Times" w:eastAsia="Times New Roman" w:hAnsi="Times" w:cs="Times New Roman"/>
          <w:i/>
          <w:color w:val="000000"/>
          <w:kern w:val="0"/>
          <w:sz w:val="26"/>
          <w:szCs w:val="26"/>
          <w:lang w:eastAsia="en-US"/>
        </w:rPr>
        <w:t>.pptx</w:t>
      </w:r>
    </w:p>
    <w:p w14:paraId="3A0C8B66" w14:textId="43399331" w:rsidR="00821FF5" w:rsidRPr="00436ED7" w:rsidRDefault="00821FF5" w:rsidP="00821FF5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Summary </w:t>
      </w:r>
    </w:p>
    <w:p w14:paraId="4E7A1F0B" w14:textId="77777777" w:rsidR="004526D5" w:rsidRPr="004526D5" w:rsidRDefault="004526D5" w:rsidP="004526D5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The EC gave a summary of the Subgroup's strategy. </w:t>
      </w:r>
    </w:p>
    <w:p w14:paraId="4CE39D52" w14:textId="604345EB" w:rsidR="004526D5" w:rsidRDefault="00EE04BC" w:rsidP="004526D5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Key c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omments </w:t>
      </w: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provided by stakeholder prior to the meeting were reviewed. </w:t>
      </w:r>
    </w:p>
    <w:p w14:paraId="0FDE2729" w14:textId="71682BB2" w:rsidR="00EE04BC" w:rsidRDefault="00EE04BC" w:rsidP="004526D5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It was agreed:</w:t>
      </w:r>
    </w:p>
    <w:p w14:paraId="44613098" w14:textId="20DB95EB" w:rsidR="00EE04BC" w:rsidRDefault="00EE04BC" w:rsidP="00EE04BC">
      <w:pPr>
        <w:pStyle w:val="a9"/>
        <w:widowControl/>
        <w:numPr>
          <w:ilvl w:val="1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The term Virtual testing should be used instead of Simulation </w:t>
      </w:r>
    </w:p>
    <w:p w14:paraId="23131909" w14:textId="50D9EF53" w:rsidR="00EE04BC" w:rsidRDefault="00EE04BC" w:rsidP="00EE04BC">
      <w:pPr>
        <w:pStyle w:val="a9"/>
        <w:widowControl/>
        <w:numPr>
          <w:ilvl w:val="1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The document should consider how virtual testing is used in the development of ADS. </w:t>
      </w:r>
    </w:p>
    <w:p w14:paraId="24CBCD06" w14:textId="77777777" w:rsidR="00D3194B" w:rsidRDefault="00EE04BC" w:rsidP="00EE04BC">
      <w:pPr>
        <w:pStyle w:val="a9"/>
        <w:widowControl/>
        <w:numPr>
          <w:ilvl w:val="1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The validation of virtual testing toolchains should consider validation on a subsystem and integrated vehicle level.</w:t>
      </w:r>
    </w:p>
    <w:p w14:paraId="53BF1F63" w14:textId="465D009C" w:rsidR="00EE04BC" w:rsidRPr="004526D5" w:rsidRDefault="00D3194B" w:rsidP="00D3194B">
      <w:pPr>
        <w:pStyle w:val="a9"/>
        <w:widowControl/>
        <w:numPr>
          <w:ilvl w:val="0"/>
          <w:numId w:val="41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Comments from all Members will be consolidated and EC/CLEPA will provide an updated document to the group. </w:t>
      </w:r>
      <w:r w:rsidR="00EE04BC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</w:t>
      </w:r>
    </w:p>
    <w:p w14:paraId="254F7F77" w14:textId="52CCEAA1" w:rsidR="004A4EB3" w:rsidRPr="004A4EB3" w:rsidRDefault="004A4EB3" w:rsidP="0054025B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2D563840" w14:textId="26C9C321" w:rsidR="004F6C93" w:rsidRDefault="00436ED7" w:rsidP="00436ED7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 w:rsidRPr="00436ED7"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Minutes</w:t>
      </w:r>
    </w:p>
    <w:p w14:paraId="345F4162" w14:textId="522C987D" w:rsidR="005B26B5" w:rsidRDefault="005B26B5" w:rsidP="004F6CAA">
      <w:pPr>
        <w:jc w:val="left"/>
        <w:rPr>
          <w:rFonts w:ascii="Times New Roman" w:eastAsia="ＭＳ ゴシック" w:hAnsi="Times New Roman" w:cs="Times New Roman"/>
          <w:bCs/>
          <w:kern w:val="0"/>
          <w:sz w:val="28"/>
          <w:szCs w:val="24"/>
        </w:rPr>
      </w:pPr>
    </w:p>
    <w:p w14:paraId="18845E1F" w14:textId="71474026" w:rsidR="00AA4CEF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EC gave a summary of the SG strategy as described in the meeting presentation. </w:t>
      </w:r>
    </w:p>
    <w:p w14:paraId="5574DC0D" w14:textId="7F2ACE70" w:rsidR="00AA4CEF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283E9839" w14:textId="1573417A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The latest update of the VMAD Master Document will include the agreed chapters on simulation.</w:t>
      </w:r>
    </w:p>
    <w:p w14:paraId="291B90F2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21946AE8" w14:textId="2C356BB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most mature sections should be included in the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M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aster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D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ocument for January. If there is a lot comments on the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remaining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chapters then </w:t>
      </w:r>
      <w:r w:rsidR="00540152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the</w:t>
      </w:r>
      <w:r w:rsidR="00540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y</w:t>
      </w:r>
      <w:r w:rsidR="00540152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may need to be </w:t>
      </w:r>
      <w:r w:rsidR="00540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carried over to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the work after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GRVA session in February 2021. </w:t>
      </w:r>
    </w:p>
    <w:p w14:paraId="55D61BB3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11F17E91" w14:textId="384779CB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AAPC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agrees to the approach described by the EC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,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but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suggested items 8 and 9 should be reversed in the document order. </w:t>
      </w:r>
    </w:p>
    <w:p w14:paraId="789140A9" w14:textId="21A0BE60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Documentation provided </w:t>
      </w:r>
      <w:proofErr w:type="spellStart"/>
      <w:proofErr w:type="gramStart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my</w:t>
      </w:r>
      <w:proofErr w:type="spell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the</w:t>
      </w:r>
      <w:proofErr w:type="gram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manufacturer should be a core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aspect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and the ‘future of simulation’ moved to an Annex. </w:t>
      </w:r>
    </w:p>
    <w:p w14:paraId="776A983D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7C715BEB" w14:textId="38FED3B9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SAFE: several docs from other SGs were circulated for review last week.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T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he content of Sim SG work wa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a lot more detailed than the other groups. Is there a chance to align with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other </w:t>
      </w:r>
      <w:proofErr w:type="gramStart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SGs.</w:t>
      </w:r>
      <w:proofErr w:type="gram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</w:t>
      </w:r>
    </w:p>
    <w:p w14:paraId="23E04095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D1A517E" w14:textId="74D89B02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EC if all members agreed on all chapters drafted by the SG, the content will </w:t>
      </w:r>
      <w:proofErr w:type="gramStart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submitted</w:t>
      </w:r>
      <w:proofErr w:type="gram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to the VMAD group. If co-chairs think this is too </w:t>
      </w:r>
      <w:proofErr w:type="gramStart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detailed</w:t>
      </w:r>
      <w:proofErr w:type="gram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then certain parts may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be excluded</w:t>
      </w:r>
      <w:r w:rsidR="00540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anyway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. </w:t>
      </w:r>
    </w:p>
    <w:p w14:paraId="25B545E9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647CE4B" w14:textId="2378565F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Japan: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ad hoc GRVA i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 planned for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week 51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and it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conflicts with the </w:t>
      </w:r>
      <w:proofErr w:type="spellStart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SimSG</w:t>
      </w:r>
      <w:proofErr w:type="spellEnd"/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meeting</w:t>
      </w:r>
    </w:p>
    <w:p w14:paraId="7BC1D421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55F401BB" w14:textId="5BB7492E" w:rsidR="00AA4CEF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This was noted by the EC. </w:t>
      </w:r>
    </w:p>
    <w:p w14:paraId="217F5BE7" w14:textId="1AD72C8B" w:rsidR="00AA4CEF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4BD48518" w14:textId="797F26AA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group reviewed the content of the stakeholder feedback to the Simulation Chapter. </w:t>
      </w:r>
    </w:p>
    <w:p w14:paraId="0CF333A3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9109961" w14:textId="6CAA5797" w:rsidR="00AA4CEF" w:rsidRPr="00DE58AA" w:rsidRDefault="00AA4CEF" w:rsidP="00AA4CEF">
      <w:pPr>
        <w:jc w:val="left"/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</w:pPr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 xml:space="preserve">The term virtual testing and simulation was used interchangeably, we should be consistent. </w:t>
      </w:r>
    </w:p>
    <w:p w14:paraId="5DEF36E3" w14:textId="437C051B" w:rsidR="00AA4CEF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07DCB946" w14:textId="34BFA106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CLEPA recommend to use the term virtual testing because it is a broad</w:t>
      </w:r>
      <w:r w:rsidR="00540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er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term. </w:t>
      </w:r>
    </w:p>
    <w:p w14:paraId="3CD8FBAD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B3BE2BA" w14:textId="2B0326D8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AVL and VCA support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ed CLEPA and mentioned it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is common language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already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used in VMA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D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.  </w:t>
      </w:r>
    </w:p>
    <w:p w14:paraId="7375F353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0F04BDCD" w14:textId="2D5D83B9" w:rsidR="00AA4CEF" w:rsidRPr="00DE58AA" w:rsidRDefault="00AA4CEF" w:rsidP="00AA4CEF">
      <w:pPr>
        <w:jc w:val="left"/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</w:pPr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 xml:space="preserve">Should the paper cover development and certification of </w:t>
      </w:r>
      <w:proofErr w:type="gramStart"/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>ADS.</w:t>
      </w:r>
      <w:proofErr w:type="gramEnd"/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 xml:space="preserve"> </w:t>
      </w:r>
    </w:p>
    <w:p w14:paraId="43F224AF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B7624CB" w14:textId="24BDD8DA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AAPC: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the development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section is useful but may be too much information for the master document at this stage – should keep it high level at the moment. </w:t>
      </w:r>
    </w:p>
    <w:p w14:paraId="3E6E43B5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5FE8B052" w14:textId="38E0ECBD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F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rance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: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W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 should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also take the development stage into account. When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developing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an ADS with the support of virtual testing methods, it needs to be ensured that the tools/models used are accurate. </w:t>
      </w:r>
    </w:p>
    <w:p w14:paraId="7CC12469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189EBC32" w14:textId="34CF674A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SAFE: SOTIF and UL4600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state that the s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afety argument should cover the development strategies – virtual testing can support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this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. </w:t>
      </w:r>
    </w:p>
    <w:p w14:paraId="1CA67AF2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9C752E8" w14:textId="7CE4F2D9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SAE agree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d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with the last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statements.</w:t>
      </w:r>
    </w:p>
    <w:p w14:paraId="2EC46294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3F068881" w14:textId="0CF7508F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Summary: virtual testing used in the development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of ADS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is important for the safety argumentation. Keep it in the document. Depending on the maturity of the section, depends on what </w:t>
      </w:r>
      <w:r w:rsidR="00B1546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level of detail is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included in the master document. </w:t>
      </w:r>
    </w:p>
    <w:p w14:paraId="78AF944D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02D94D34" w14:textId="5D00BF8B" w:rsidR="00AA4CEF" w:rsidRPr="00DE58AA" w:rsidRDefault="00AA4CEF" w:rsidP="00AA4CEF">
      <w:pPr>
        <w:jc w:val="left"/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</w:pPr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>Is qualification on the subsystems required</w:t>
      </w:r>
      <w:r w:rsidR="00B15462"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 xml:space="preserve">? </w:t>
      </w:r>
      <w:r w:rsidRPr="00DE58AA">
        <w:rPr>
          <w:rFonts w:ascii="Times New Roman" w:eastAsia="ＭＳ ゴシック" w:hAnsi="Times New Roman" w:cs="Times New Roman"/>
          <w:bCs/>
          <w:i/>
          <w:kern w:val="0"/>
          <w:sz w:val="26"/>
          <w:szCs w:val="26"/>
        </w:rPr>
        <w:t xml:space="preserve"> </w:t>
      </w:r>
    </w:p>
    <w:p w14:paraId="0BC84AA4" w14:textId="77777777" w:rsidR="00B15462" w:rsidRPr="00F16152" w:rsidRDefault="00B1546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57387D9" w14:textId="666CE8FF" w:rsidR="00AA4CEF" w:rsidRPr="00AA4CEF" w:rsidRDefault="00F161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CLEPA recommended that 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3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  <w:vertAlign w:val="superscript"/>
        </w:rPr>
        <w:t>rd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part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ies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may only do physical testing for integrated vehicle toolchain. 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M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anufacturers provide documentation for subsystem</w:t>
      </w: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validation. 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</w:t>
      </w:r>
    </w:p>
    <w:p w14:paraId="2A316558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4409A60D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EC supports the need for data on virtual models to be included. </w:t>
      </w:r>
    </w:p>
    <w:p w14:paraId="41342CB2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09A378B1" w14:textId="17F4FD3B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SAFE needs more time to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consider the proposal and will feedback to the group at the next session. </w:t>
      </w:r>
    </w:p>
    <w:p w14:paraId="5F59D17A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13C6117C" w14:textId="63EFB7F8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UK: sub systems need to be validated by a 3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  <w:vertAlign w:val="superscript"/>
        </w:rPr>
        <w:t>rd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part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y at least once. After this the report may be carried over to different models.</w:t>
      </w:r>
    </w:p>
    <w:p w14:paraId="3099858F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6CF7B64D" w14:textId="558AD698" w:rsidR="00AA4CEF" w:rsidRPr="00AA4CEF" w:rsidRDefault="00AA4CEF" w:rsidP="00F16152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SAE: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At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this stage virtual testing will be done by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manufacturers. In the future if 3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  <w:vertAlign w:val="superscript"/>
        </w:rPr>
        <w:t>rd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parties are able to conduct these tests then it is important to review the relationship between virtual testing and the other processes and assessment methods. </w:t>
      </w:r>
    </w:p>
    <w:p w14:paraId="76199EBB" w14:textId="77777777" w:rsidR="00AA4CEF" w:rsidRPr="00AA4CEF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2D6068B9" w14:textId="77777777" w:rsidR="00F16152" w:rsidRPr="00F16152" w:rsidRDefault="00AA4CEF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France: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The comparison of models to r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eal world data is mentioned in the doc.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This is </w:t>
      </w:r>
      <w:r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too high level </w:t>
      </w:r>
      <w:r w:rsidR="00F16152"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and should be described in more detail.</w:t>
      </w:r>
    </w:p>
    <w:p w14:paraId="63B5F16D" w14:textId="77777777" w:rsidR="00F16152" w:rsidRPr="00F16152" w:rsidRDefault="00F161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</w:p>
    <w:p w14:paraId="4FEB6864" w14:textId="08A2CA11" w:rsidR="00AA4CEF" w:rsidRPr="00AA4CEF" w:rsidRDefault="00F16152" w:rsidP="00AA4CEF">
      <w:pPr>
        <w:jc w:val="left"/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</w:pPr>
      <w:r w:rsidRPr="00F16152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>France will provide further information to this group and will present at the next UNECE IWG on AEBS M1/N1</w:t>
      </w:r>
      <w:r w:rsidR="00AA4CEF" w:rsidRPr="00AA4CEF">
        <w:rPr>
          <w:rFonts w:ascii="Times New Roman" w:eastAsia="ＭＳ ゴシック" w:hAnsi="Times New Roman" w:cs="Times New Roman"/>
          <w:bCs/>
          <w:kern w:val="0"/>
          <w:sz w:val="26"/>
          <w:szCs w:val="26"/>
        </w:rPr>
        <w:t xml:space="preserve"> </w:t>
      </w:r>
    </w:p>
    <w:p w14:paraId="4DD1AD8F" w14:textId="77777777" w:rsidR="00A67599" w:rsidRDefault="00A67599" w:rsidP="004526D5">
      <w:pPr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</w:p>
    <w:p w14:paraId="67C47A04" w14:textId="3B0F1CD3" w:rsidR="00436ED7" w:rsidRPr="00436ED7" w:rsidRDefault="00436ED7" w:rsidP="00436ED7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Action points</w:t>
      </w:r>
    </w:p>
    <w:p w14:paraId="369D045D" w14:textId="205AFD9D" w:rsidR="004526D5" w:rsidRPr="004526D5" w:rsidRDefault="004526D5" w:rsidP="004526D5">
      <w:pPr>
        <w:pStyle w:val="a9"/>
        <w:widowControl/>
        <w:numPr>
          <w:ilvl w:val="0"/>
          <w:numId w:val="43"/>
        </w:numPr>
        <w:spacing w:after="240"/>
        <w:ind w:leftChars="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(</w:t>
      </w:r>
      <w:proofErr w:type="spellStart"/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Biagio</w:t>
      </w:r>
      <w:proofErr w:type="spellEnd"/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/EC and Barnaby/CLEPA</w:t>
      </w:r>
      <w:r w:rsidRPr="004526D5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) 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>Consolidate the comments from Members and provide and updated document to the group before 8</w:t>
      </w:r>
      <w:r w:rsidR="00F16152" w:rsidRPr="00F16152">
        <w:rPr>
          <w:rFonts w:ascii="Times" w:eastAsia="Times New Roman" w:hAnsi="Times" w:cs="Times New Roman"/>
          <w:color w:val="000000"/>
          <w:kern w:val="0"/>
          <w:sz w:val="26"/>
          <w:szCs w:val="26"/>
          <w:vertAlign w:val="superscript"/>
          <w:lang w:eastAsia="en-US"/>
        </w:rPr>
        <w:t>th</w:t>
      </w:r>
      <w:r w:rsidR="00F16152"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  <w:t xml:space="preserve"> December. </w:t>
      </w:r>
    </w:p>
    <w:p w14:paraId="6486F292" w14:textId="77777777" w:rsidR="0054025B" w:rsidRPr="0054025B" w:rsidRDefault="0054025B" w:rsidP="0054025B">
      <w:pPr>
        <w:widowControl/>
        <w:spacing w:after="240"/>
        <w:contextualSpacing/>
        <w:jc w:val="left"/>
        <w:rPr>
          <w:rFonts w:ascii="Times" w:eastAsia="Times New Roman" w:hAnsi="Times" w:cs="Times New Roman"/>
          <w:color w:val="000000"/>
          <w:kern w:val="0"/>
          <w:sz w:val="26"/>
          <w:szCs w:val="26"/>
          <w:lang w:eastAsia="en-US"/>
        </w:rPr>
      </w:pPr>
    </w:p>
    <w:p w14:paraId="5BF01CB9" w14:textId="241EC0B4" w:rsidR="00A16E7E" w:rsidRDefault="00A16E7E" w:rsidP="00A16E7E">
      <w:pPr>
        <w:ind w:leftChars="-52" w:left="-109" w:firstLineChars="45" w:firstLine="126"/>
        <w:jc w:val="left"/>
        <w:rPr>
          <w:rFonts w:ascii="Times New Roman" w:eastAsia="ＭＳ ゴシック" w:hAnsi="Times New Roman" w:cs="Times New Roman"/>
          <w:b/>
          <w:kern w:val="0"/>
          <w:sz w:val="28"/>
          <w:szCs w:val="24"/>
        </w:rPr>
      </w:pPr>
      <w:r>
        <w:rPr>
          <w:rFonts w:ascii="Times New Roman" w:eastAsia="ＭＳ ゴシック" w:hAnsi="Times New Roman" w:cs="Times New Roman"/>
          <w:b/>
          <w:kern w:val="0"/>
          <w:sz w:val="28"/>
          <w:szCs w:val="24"/>
        </w:rPr>
        <w:t>Next meeting</w:t>
      </w:r>
    </w:p>
    <w:p w14:paraId="6E7AEE40" w14:textId="3691426A" w:rsid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Time: </w:t>
      </w:r>
      <w:r w:rsidR="00540152">
        <w:rPr>
          <w:rFonts w:ascii="Times New Roman" w:eastAsia="ＭＳ ゴシック" w:hAnsi="Times New Roman" w:cs="Times New Roman"/>
          <w:kern w:val="0"/>
          <w:sz w:val="26"/>
          <w:szCs w:val="26"/>
        </w:rPr>
        <w:t>9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</w:t>
      </w:r>
      <w:r w:rsidR="004526D5">
        <w:rPr>
          <w:rFonts w:ascii="Times New Roman" w:eastAsia="ＭＳ ゴシック" w:hAnsi="Times New Roman" w:cs="Times New Roman"/>
          <w:kern w:val="0"/>
          <w:sz w:val="26"/>
          <w:szCs w:val="26"/>
        </w:rPr>
        <w:t>December</w:t>
      </w:r>
      <w:r w:rsidRPr="00A16E7E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2020, 13:00 - 14:00 CET</w:t>
      </w:r>
    </w:p>
    <w:p w14:paraId="3952BC06" w14:textId="2E062A9F" w:rsidR="00A16E7E" w:rsidRPr="00A16E7E" w:rsidRDefault="00A16E7E" w:rsidP="00A16E7E">
      <w:pPr>
        <w:pStyle w:val="a9"/>
        <w:numPr>
          <w:ilvl w:val="0"/>
          <w:numId w:val="31"/>
        </w:numPr>
        <w:ind w:leftChars="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r>
        <w:rPr>
          <w:rFonts w:ascii="Times New Roman" w:eastAsia="ＭＳ ゴシック" w:hAnsi="Times New Roman" w:cs="Times New Roman"/>
          <w:kern w:val="0"/>
          <w:sz w:val="26"/>
          <w:szCs w:val="26"/>
        </w:rPr>
        <w:t>Venue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: </w:t>
      </w:r>
      <w:proofErr w:type="spellStart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Webex</w:t>
      </w:r>
      <w:proofErr w:type="spellEnd"/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 xml:space="preserve"> (</w:t>
      </w:r>
      <w:r w:rsidR="002E6CE7" w:rsidRP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https://ecwacs.webex.com/meet/bciuffo</w:t>
      </w:r>
      <w:r w:rsidR="002E6CE7">
        <w:rPr>
          <w:rFonts w:ascii="Times New Roman" w:eastAsia="ＭＳ ゴシック" w:hAnsi="Times New Roman" w:cs="Times New Roman"/>
          <w:kern w:val="0"/>
          <w:sz w:val="26"/>
          <w:szCs w:val="26"/>
        </w:rPr>
        <w:t>)</w:t>
      </w:r>
    </w:p>
    <w:sectPr w:rsidR="00A16E7E" w:rsidRPr="00A16E7E" w:rsidSect="00EF0F8C">
      <w:headerReference w:type="even" r:id="rId8"/>
      <w:headerReference w:type="default" r:id="rId9"/>
      <w:headerReference w:type="first" r:id="rId10"/>
      <w:pgSz w:w="11907" w:h="16840" w:code="9"/>
      <w:pgMar w:top="1134" w:right="1134" w:bottom="993" w:left="1134" w:header="851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66B0" w14:textId="77777777" w:rsidR="002C5641" w:rsidRDefault="002C5641">
      <w:r>
        <w:separator/>
      </w:r>
    </w:p>
  </w:endnote>
  <w:endnote w:type="continuationSeparator" w:id="0">
    <w:p w14:paraId="3020629B" w14:textId="77777777" w:rsidR="002C5641" w:rsidRDefault="002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MWType V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687B" w14:textId="77777777" w:rsidR="002C5641" w:rsidRDefault="002C5641">
      <w:r>
        <w:separator/>
      </w:r>
    </w:p>
  </w:footnote>
  <w:footnote w:type="continuationSeparator" w:id="0">
    <w:p w14:paraId="726CF262" w14:textId="77777777" w:rsidR="002C5641" w:rsidRDefault="002C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BD52" w14:textId="6CEF8B87" w:rsidR="00AA65F5" w:rsidRPr="00AD412D" w:rsidRDefault="003D4CE7" w:rsidP="00C57EB2">
    <w:pPr>
      <w:pStyle w:val="a3"/>
    </w:pPr>
    <w:r>
      <w:rPr>
        <w:noProof/>
      </w:rPr>
      <w:pict w14:anchorId="3CC8A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453pt;height:226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  <w:r w:rsidR="00AA65F5" w:rsidRPr="005C47F9">
      <w:t>E/ECE/324/Rev.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  <w:r w:rsidR="00AA65F5" w:rsidRPr="005C47F9">
      <w:br/>
      <w:t>E/ECE/TRANS/505/Rev.</w:t>
    </w:r>
    <w:r w:rsidR="00AA65F5">
      <w:t>2</w:t>
    </w:r>
    <w:r w:rsidR="00AA65F5" w:rsidRPr="005C47F9">
      <w:t>/Add.</w:t>
    </w:r>
    <w:r w:rsidR="00AA65F5">
      <w:t>99</w:t>
    </w:r>
    <w:r w:rsidR="00AA65F5" w:rsidRPr="005C47F9">
      <w:t>/Rev.</w:t>
    </w:r>
    <w:r w:rsidR="00AA65F5">
      <w:t>2</w:t>
    </w:r>
  </w:p>
  <w:p w14:paraId="3C0B9841" w14:textId="77777777" w:rsidR="00AA65F5" w:rsidRPr="005D1B13" w:rsidRDefault="00AA65F5" w:rsidP="00C57EB2">
    <w:pPr>
      <w:pStyle w:val="a3"/>
    </w:pPr>
    <w:r w:rsidRPr="00A15FD0">
      <w:rPr>
        <w:lang w:val="en-GB"/>
      </w:rPr>
      <w:t>Annex 7 - Appendix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CD4D" w14:textId="34D5147F" w:rsidR="002E6CE7" w:rsidRDefault="003D4CE7">
    <w:pPr>
      <w:pStyle w:val="a3"/>
    </w:pPr>
    <w:r>
      <w:rPr>
        <w:noProof/>
      </w:rPr>
      <w:pict w14:anchorId="6D801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453pt;height:226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7C67" w14:textId="375D9765" w:rsidR="002E6CE7" w:rsidRDefault="003D4CE7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noProof/>
      </w:rPr>
      <w:pict w14:anchorId="47162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3pt;height:226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Yu Mincho&quot;;font-size:1pt;v-text-reverse:t" string="Draft"/>
          <w10:wrap anchorx="margin" anchory="margin"/>
        </v:shape>
      </w:pict>
    </w:r>
    <w:r>
      <w:rPr>
        <w:rFonts w:hint="eastAsia"/>
      </w:rPr>
      <w:t>V</w:t>
    </w:r>
    <w:r>
      <w:t>MAD-SG2-06-02</w:t>
    </w:r>
  </w:p>
  <w:p w14:paraId="1C85DE34" w14:textId="77777777" w:rsidR="003D4CE7" w:rsidRDefault="003D4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93F"/>
    <w:multiLevelType w:val="hybridMultilevel"/>
    <w:tmpl w:val="721AA834"/>
    <w:lvl w:ilvl="0" w:tplc="93C2176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AC0"/>
    <w:multiLevelType w:val="hybridMultilevel"/>
    <w:tmpl w:val="FA3EAD16"/>
    <w:lvl w:ilvl="0" w:tplc="51940A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D0E"/>
    <w:multiLevelType w:val="hybridMultilevel"/>
    <w:tmpl w:val="15A6CE1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889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10A53273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0311"/>
    <w:multiLevelType w:val="multilevel"/>
    <w:tmpl w:val="96F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51553D"/>
    <w:multiLevelType w:val="hybridMultilevel"/>
    <w:tmpl w:val="BD2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3D0E"/>
    <w:multiLevelType w:val="hybridMultilevel"/>
    <w:tmpl w:val="150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7BD8"/>
    <w:multiLevelType w:val="hybridMultilevel"/>
    <w:tmpl w:val="A0045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566"/>
    <w:multiLevelType w:val="hybridMultilevel"/>
    <w:tmpl w:val="27FC3FEC"/>
    <w:lvl w:ilvl="0" w:tplc="84507912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26227"/>
    <w:multiLevelType w:val="hybridMultilevel"/>
    <w:tmpl w:val="79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1CB5"/>
    <w:multiLevelType w:val="hybridMultilevel"/>
    <w:tmpl w:val="3C7CF160"/>
    <w:lvl w:ilvl="0" w:tplc="326805A8">
      <w:start w:val="2"/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86C97"/>
    <w:multiLevelType w:val="hybridMultilevel"/>
    <w:tmpl w:val="6BA8A664"/>
    <w:lvl w:ilvl="0" w:tplc="0409001B">
      <w:start w:val="1"/>
      <w:numFmt w:val="lowerRoman"/>
      <w:lvlText w:val="%1."/>
      <w:lvlJc w:val="right"/>
      <w:pPr>
        <w:ind w:left="1274" w:hanging="360"/>
      </w:pPr>
      <w:rPr>
        <w:rFonts w:hint="default"/>
        <w:b w:val="0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3" w15:restartNumberingAfterBreak="0">
    <w:nsid w:val="27AD6137"/>
    <w:multiLevelType w:val="hybridMultilevel"/>
    <w:tmpl w:val="CE16984C"/>
    <w:lvl w:ilvl="0" w:tplc="947A814C">
      <w:numFmt w:val="bullet"/>
      <w:lvlText w:val="-"/>
      <w:lvlJc w:val="left"/>
      <w:pPr>
        <w:ind w:left="720" w:hanging="360"/>
      </w:pPr>
      <w:rPr>
        <w:rFonts w:ascii="Times New Roman" w:eastAsia="ＭＳ ゴシック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43578"/>
    <w:multiLevelType w:val="hybridMultilevel"/>
    <w:tmpl w:val="EDE298C0"/>
    <w:lvl w:ilvl="0" w:tplc="D1B0DD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2F5A4C8D"/>
    <w:multiLevelType w:val="hybridMultilevel"/>
    <w:tmpl w:val="2348D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A3326C"/>
    <w:multiLevelType w:val="hybridMultilevel"/>
    <w:tmpl w:val="43FA31EC"/>
    <w:lvl w:ilvl="0" w:tplc="1B88B65A">
      <w:numFmt w:val="bullet"/>
      <w:lvlText w:val="-"/>
      <w:lvlJc w:val="left"/>
      <w:pPr>
        <w:ind w:left="1361" w:hanging="360"/>
      </w:pPr>
      <w:rPr>
        <w:rFonts w:ascii="Times New Roman" w:eastAsia="ＭＳ ゴシック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313A29D5"/>
    <w:multiLevelType w:val="multilevel"/>
    <w:tmpl w:val="2A0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0C114D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3EA636E"/>
    <w:multiLevelType w:val="hybridMultilevel"/>
    <w:tmpl w:val="715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3832"/>
    <w:multiLevelType w:val="hybridMultilevel"/>
    <w:tmpl w:val="A2E46E26"/>
    <w:lvl w:ilvl="0" w:tplc="2F369A8E">
      <w:start w:val="2"/>
      <w:numFmt w:val="bullet"/>
      <w:lvlText w:val="-"/>
      <w:lvlJc w:val="left"/>
      <w:pPr>
        <w:ind w:left="14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37C01181"/>
    <w:multiLevelType w:val="multilevel"/>
    <w:tmpl w:val="510EF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  <w:lang w:val="en-C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394C5718"/>
    <w:multiLevelType w:val="hybridMultilevel"/>
    <w:tmpl w:val="F61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E430A"/>
    <w:multiLevelType w:val="hybridMultilevel"/>
    <w:tmpl w:val="50E02300"/>
    <w:lvl w:ilvl="0" w:tplc="A56EE19A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24" w15:restartNumberingAfterBreak="0">
    <w:nsid w:val="3EAE67C6"/>
    <w:multiLevelType w:val="hybridMultilevel"/>
    <w:tmpl w:val="CD3AC3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2CB6"/>
    <w:multiLevelType w:val="hybridMultilevel"/>
    <w:tmpl w:val="E3C6D1A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4EB07200"/>
    <w:multiLevelType w:val="hybridMultilevel"/>
    <w:tmpl w:val="CC707E98"/>
    <w:lvl w:ilvl="0" w:tplc="7D909800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27" w15:restartNumberingAfterBreak="0">
    <w:nsid w:val="4F04157A"/>
    <w:multiLevelType w:val="hybridMultilevel"/>
    <w:tmpl w:val="18CCBABA"/>
    <w:lvl w:ilvl="0" w:tplc="080C000F">
      <w:start w:val="1"/>
      <w:numFmt w:val="decimal"/>
      <w:lvlText w:val="%1."/>
      <w:lvlJc w:val="left"/>
      <w:pPr>
        <w:ind w:left="1721" w:hanging="360"/>
      </w:pPr>
    </w:lvl>
    <w:lvl w:ilvl="1" w:tplc="080C0019" w:tentative="1">
      <w:start w:val="1"/>
      <w:numFmt w:val="lowerLetter"/>
      <w:lvlText w:val="%2."/>
      <w:lvlJc w:val="left"/>
      <w:pPr>
        <w:ind w:left="2441" w:hanging="360"/>
      </w:pPr>
    </w:lvl>
    <w:lvl w:ilvl="2" w:tplc="080C001B" w:tentative="1">
      <w:start w:val="1"/>
      <w:numFmt w:val="lowerRoman"/>
      <w:lvlText w:val="%3."/>
      <w:lvlJc w:val="right"/>
      <w:pPr>
        <w:ind w:left="3161" w:hanging="180"/>
      </w:pPr>
    </w:lvl>
    <w:lvl w:ilvl="3" w:tplc="080C000F" w:tentative="1">
      <w:start w:val="1"/>
      <w:numFmt w:val="decimal"/>
      <w:lvlText w:val="%4."/>
      <w:lvlJc w:val="left"/>
      <w:pPr>
        <w:ind w:left="3881" w:hanging="360"/>
      </w:pPr>
    </w:lvl>
    <w:lvl w:ilvl="4" w:tplc="080C0019" w:tentative="1">
      <w:start w:val="1"/>
      <w:numFmt w:val="lowerLetter"/>
      <w:lvlText w:val="%5."/>
      <w:lvlJc w:val="left"/>
      <w:pPr>
        <w:ind w:left="4601" w:hanging="360"/>
      </w:pPr>
    </w:lvl>
    <w:lvl w:ilvl="5" w:tplc="080C001B" w:tentative="1">
      <w:start w:val="1"/>
      <w:numFmt w:val="lowerRoman"/>
      <w:lvlText w:val="%6."/>
      <w:lvlJc w:val="right"/>
      <w:pPr>
        <w:ind w:left="5321" w:hanging="180"/>
      </w:pPr>
    </w:lvl>
    <w:lvl w:ilvl="6" w:tplc="080C000F" w:tentative="1">
      <w:start w:val="1"/>
      <w:numFmt w:val="decimal"/>
      <w:lvlText w:val="%7."/>
      <w:lvlJc w:val="left"/>
      <w:pPr>
        <w:ind w:left="6041" w:hanging="360"/>
      </w:pPr>
    </w:lvl>
    <w:lvl w:ilvl="7" w:tplc="080C0019" w:tentative="1">
      <w:start w:val="1"/>
      <w:numFmt w:val="lowerLetter"/>
      <w:lvlText w:val="%8."/>
      <w:lvlJc w:val="left"/>
      <w:pPr>
        <w:ind w:left="6761" w:hanging="360"/>
      </w:pPr>
    </w:lvl>
    <w:lvl w:ilvl="8" w:tplc="080C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8" w15:restartNumberingAfterBreak="0">
    <w:nsid w:val="4F4E3B9A"/>
    <w:multiLevelType w:val="hybridMultilevel"/>
    <w:tmpl w:val="63460C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55DB0B76"/>
    <w:multiLevelType w:val="hybridMultilevel"/>
    <w:tmpl w:val="80B88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40E25"/>
    <w:multiLevelType w:val="hybridMultilevel"/>
    <w:tmpl w:val="2C82EA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6797"/>
    <w:multiLevelType w:val="hybridMultilevel"/>
    <w:tmpl w:val="94CE1B86"/>
    <w:lvl w:ilvl="0" w:tplc="462C5F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A7A6D"/>
    <w:multiLevelType w:val="multilevel"/>
    <w:tmpl w:val="F81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C6269A"/>
    <w:multiLevelType w:val="hybridMultilevel"/>
    <w:tmpl w:val="6E52E0DA"/>
    <w:lvl w:ilvl="0" w:tplc="326805A8">
      <w:start w:val="2"/>
      <w:numFmt w:val="bullet"/>
      <w:lvlText w:val="-"/>
      <w:lvlJc w:val="left"/>
      <w:pPr>
        <w:ind w:left="1353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4" w15:restartNumberingAfterBreak="0">
    <w:nsid w:val="65DF608A"/>
    <w:multiLevelType w:val="hybridMultilevel"/>
    <w:tmpl w:val="FF643724"/>
    <w:lvl w:ilvl="0" w:tplc="FD36B1CA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5" w15:restartNumberingAfterBreak="0">
    <w:nsid w:val="69675C73"/>
    <w:multiLevelType w:val="hybridMultilevel"/>
    <w:tmpl w:val="DA08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529D"/>
    <w:multiLevelType w:val="hybridMultilevel"/>
    <w:tmpl w:val="5C0819B2"/>
    <w:lvl w:ilvl="0" w:tplc="5EC66B42">
      <w:start w:val="2"/>
      <w:numFmt w:val="bullet"/>
      <w:lvlText w:val="-"/>
      <w:lvlJc w:val="left"/>
      <w:pPr>
        <w:ind w:left="16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37" w15:restartNumberingAfterBreak="0">
    <w:nsid w:val="70BB162C"/>
    <w:multiLevelType w:val="hybridMultilevel"/>
    <w:tmpl w:val="B3845C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77356"/>
    <w:multiLevelType w:val="hybridMultilevel"/>
    <w:tmpl w:val="56740DF6"/>
    <w:lvl w:ilvl="0" w:tplc="1D0E271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3253"/>
    <w:multiLevelType w:val="hybridMultilevel"/>
    <w:tmpl w:val="CDF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77ADD"/>
    <w:multiLevelType w:val="multilevel"/>
    <w:tmpl w:val="9B12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DA4865"/>
    <w:multiLevelType w:val="hybridMultilevel"/>
    <w:tmpl w:val="38D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7C3B"/>
    <w:multiLevelType w:val="hybridMultilevel"/>
    <w:tmpl w:val="7C2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0"/>
  </w:num>
  <w:num w:numId="5">
    <w:abstractNumId w:val="33"/>
  </w:num>
  <w:num w:numId="6">
    <w:abstractNumId w:val="26"/>
  </w:num>
  <w:num w:numId="7">
    <w:abstractNumId w:val="36"/>
  </w:num>
  <w:num w:numId="8">
    <w:abstractNumId w:val="34"/>
  </w:num>
  <w:num w:numId="9">
    <w:abstractNumId w:val="27"/>
  </w:num>
  <w:num w:numId="10">
    <w:abstractNumId w:val="16"/>
  </w:num>
  <w:num w:numId="11">
    <w:abstractNumId w:val="38"/>
  </w:num>
  <w:num w:numId="12">
    <w:abstractNumId w:val="29"/>
  </w:num>
  <w:num w:numId="13">
    <w:abstractNumId w:val="2"/>
  </w:num>
  <w:num w:numId="14">
    <w:abstractNumId w:val="30"/>
  </w:num>
  <w:num w:numId="15">
    <w:abstractNumId w:val="35"/>
  </w:num>
  <w:num w:numId="16">
    <w:abstractNumId w:val="37"/>
  </w:num>
  <w:num w:numId="17">
    <w:abstractNumId w:val="31"/>
  </w:num>
  <w:num w:numId="18">
    <w:abstractNumId w:val="4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8"/>
  </w:num>
  <w:num w:numId="24">
    <w:abstractNumId w:val="13"/>
  </w:num>
  <w:num w:numId="25">
    <w:abstractNumId w:val="11"/>
  </w:num>
  <w:num w:numId="26">
    <w:abstractNumId w:val="8"/>
  </w:num>
  <w:num w:numId="27">
    <w:abstractNumId w:val="12"/>
  </w:num>
  <w:num w:numId="28">
    <w:abstractNumId w:val="17"/>
  </w:num>
  <w:num w:numId="29">
    <w:abstractNumId w:val="39"/>
  </w:num>
  <w:num w:numId="30">
    <w:abstractNumId w:val="32"/>
  </w:num>
  <w:num w:numId="31">
    <w:abstractNumId w:val="25"/>
  </w:num>
  <w:num w:numId="32">
    <w:abstractNumId w:val="1"/>
  </w:num>
  <w:num w:numId="33">
    <w:abstractNumId w:val="0"/>
  </w:num>
  <w:num w:numId="34">
    <w:abstractNumId w:val="19"/>
  </w:num>
  <w:num w:numId="35">
    <w:abstractNumId w:val="10"/>
  </w:num>
  <w:num w:numId="36">
    <w:abstractNumId w:val="5"/>
  </w:num>
  <w:num w:numId="37">
    <w:abstractNumId w:val="22"/>
  </w:num>
  <w:num w:numId="38">
    <w:abstractNumId w:val="41"/>
  </w:num>
  <w:num w:numId="39">
    <w:abstractNumId w:val="9"/>
  </w:num>
  <w:num w:numId="40">
    <w:abstractNumId w:val="6"/>
  </w:num>
  <w:num w:numId="41">
    <w:abstractNumId w:val="7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04CC6"/>
    <w:rsid w:val="00010980"/>
    <w:rsid w:val="000118D7"/>
    <w:rsid w:val="00037EBA"/>
    <w:rsid w:val="0007086E"/>
    <w:rsid w:val="00072C28"/>
    <w:rsid w:val="00091CDC"/>
    <w:rsid w:val="00094357"/>
    <w:rsid w:val="000A789D"/>
    <w:rsid w:val="000B17A8"/>
    <w:rsid w:val="000B5ABD"/>
    <w:rsid w:val="000B6687"/>
    <w:rsid w:val="000C0D34"/>
    <w:rsid w:val="000D44EC"/>
    <w:rsid w:val="000D5A52"/>
    <w:rsid w:val="000D7318"/>
    <w:rsid w:val="000E388D"/>
    <w:rsid w:val="001103C4"/>
    <w:rsid w:val="00110C58"/>
    <w:rsid w:val="00113C83"/>
    <w:rsid w:val="00116086"/>
    <w:rsid w:val="00120974"/>
    <w:rsid w:val="00120A7F"/>
    <w:rsid w:val="00141D08"/>
    <w:rsid w:val="0014613E"/>
    <w:rsid w:val="0016017A"/>
    <w:rsid w:val="00160AE9"/>
    <w:rsid w:val="0016477B"/>
    <w:rsid w:val="00173AA0"/>
    <w:rsid w:val="00183944"/>
    <w:rsid w:val="00190E96"/>
    <w:rsid w:val="00191749"/>
    <w:rsid w:val="00194EA9"/>
    <w:rsid w:val="001A6EBA"/>
    <w:rsid w:val="001C3DD8"/>
    <w:rsid w:val="001C5958"/>
    <w:rsid w:val="001D0FEA"/>
    <w:rsid w:val="002005E2"/>
    <w:rsid w:val="002103B8"/>
    <w:rsid w:val="00223E9D"/>
    <w:rsid w:val="002315C4"/>
    <w:rsid w:val="00235569"/>
    <w:rsid w:val="002612D9"/>
    <w:rsid w:val="002743FF"/>
    <w:rsid w:val="002A32A7"/>
    <w:rsid w:val="002C0598"/>
    <w:rsid w:val="002C5641"/>
    <w:rsid w:val="002E6779"/>
    <w:rsid w:val="002E6CE7"/>
    <w:rsid w:val="002F1F28"/>
    <w:rsid w:val="00301059"/>
    <w:rsid w:val="003057CB"/>
    <w:rsid w:val="003069C1"/>
    <w:rsid w:val="00307201"/>
    <w:rsid w:val="00307C05"/>
    <w:rsid w:val="00336E62"/>
    <w:rsid w:val="003405BA"/>
    <w:rsid w:val="00357D59"/>
    <w:rsid w:val="00362321"/>
    <w:rsid w:val="00373CF6"/>
    <w:rsid w:val="0037642B"/>
    <w:rsid w:val="00377920"/>
    <w:rsid w:val="00385274"/>
    <w:rsid w:val="003A57B5"/>
    <w:rsid w:val="003C1554"/>
    <w:rsid w:val="003C380E"/>
    <w:rsid w:val="003D4CE7"/>
    <w:rsid w:val="003F4849"/>
    <w:rsid w:val="004019D0"/>
    <w:rsid w:val="00401B62"/>
    <w:rsid w:val="004215DF"/>
    <w:rsid w:val="00422145"/>
    <w:rsid w:val="00436ED7"/>
    <w:rsid w:val="00437857"/>
    <w:rsid w:val="00440293"/>
    <w:rsid w:val="0044640F"/>
    <w:rsid w:val="004526D5"/>
    <w:rsid w:val="00474ED8"/>
    <w:rsid w:val="00483FF1"/>
    <w:rsid w:val="004A03B9"/>
    <w:rsid w:val="004A3260"/>
    <w:rsid w:val="004A4EB3"/>
    <w:rsid w:val="004A7E28"/>
    <w:rsid w:val="004B02B7"/>
    <w:rsid w:val="004B4B8D"/>
    <w:rsid w:val="004E048C"/>
    <w:rsid w:val="004E5485"/>
    <w:rsid w:val="004F2C4D"/>
    <w:rsid w:val="004F6C93"/>
    <w:rsid w:val="004F6CAA"/>
    <w:rsid w:val="005003D8"/>
    <w:rsid w:val="0050640E"/>
    <w:rsid w:val="00507076"/>
    <w:rsid w:val="005154CF"/>
    <w:rsid w:val="0051662B"/>
    <w:rsid w:val="00540152"/>
    <w:rsid w:val="0054025B"/>
    <w:rsid w:val="00550C95"/>
    <w:rsid w:val="005562A6"/>
    <w:rsid w:val="00574F4C"/>
    <w:rsid w:val="00576AAD"/>
    <w:rsid w:val="0058251C"/>
    <w:rsid w:val="00587E34"/>
    <w:rsid w:val="00587FA3"/>
    <w:rsid w:val="00591834"/>
    <w:rsid w:val="005B26B5"/>
    <w:rsid w:val="005D76A8"/>
    <w:rsid w:val="005E22D3"/>
    <w:rsid w:val="005F54E8"/>
    <w:rsid w:val="006054E4"/>
    <w:rsid w:val="00643621"/>
    <w:rsid w:val="00656183"/>
    <w:rsid w:val="00656502"/>
    <w:rsid w:val="0066463E"/>
    <w:rsid w:val="00667D37"/>
    <w:rsid w:val="0068118D"/>
    <w:rsid w:val="006835F2"/>
    <w:rsid w:val="00683D9B"/>
    <w:rsid w:val="00685BF9"/>
    <w:rsid w:val="00696E44"/>
    <w:rsid w:val="006A5940"/>
    <w:rsid w:val="006C0B2C"/>
    <w:rsid w:val="006D0063"/>
    <w:rsid w:val="006D043B"/>
    <w:rsid w:val="00716C65"/>
    <w:rsid w:val="00717E2F"/>
    <w:rsid w:val="00734E69"/>
    <w:rsid w:val="00737B6B"/>
    <w:rsid w:val="0074110C"/>
    <w:rsid w:val="00741763"/>
    <w:rsid w:val="00750948"/>
    <w:rsid w:val="007512B7"/>
    <w:rsid w:val="00762865"/>
    <w:rsid w:val="00766269"/>
    <w:rsid w:val="007923BC"/>
    <w:rsid w:val="007932C3"/>
    <w:rsid w:val="007939E3"/>
    <w:rsid w:val="00795E97"/>
    <w:rsid w:val="007C115A"/>
    <w:rsid w:val="007C212D"/>
    <w:rsid w:val="007C639B"/>
    <w:rsid w:val="007C64B6"/>
    <w:rsid w:val="007C7D09"/>
    <w:rsid w:val="007C7DDC"/>
    <w:rsid w:val="007D502F"/>
    <w:rsid w:val="007F09C0"/>
    <w:rsid w:val="00802842"/>
    <w:rsid w:val="008077C3"/>
    <w:rsid w:val="00810ACF"/>
    <w:rsid w:val="00813D9C"/>
    <w:rsid w:val="00821FF5"/>
    <w:rsid w:val="00826CAE"/>
    <w:rsid w:val="00863DC4"/>
    <w:rsid w:val="0086461F"/>
    <w:rsid w:val="00867EF4"/>
    <w:rsid w:val="008761F9"/>
    <w:rsid w:val="008C4534"/>
    <w:rsid w:val="008C7BCC"/>
    <w:rsid w:val="008D3710"/>
    <w:rsid w:val="008E4939"/>
    <w:rsid w:val="008E4EA4"/>
    <w:rsid w:val="008F0152"/>
    <w:rsid w:val="008F436A"/>
    <w:rsid w:val="00900A3F"/>
    <w:rsid w:val="009276BA"/>
    <w:rsid w:val="00952B47"/>
    <w:rsid w:val="00957055"/>
    <w:rsid w:val="00991A87"/>
    <w:rsid w:val="009A0E5A"/>
    <w:rsid w:val="009B37EB"/>
    <w:rsid w:val="009B3C49"/>
    <w:rsid w:val="009E0E6E"/>
    <w:rsid w:val="009E5850"/>
    <w:rsid w:val="009E6809"/>
    <w:rsid w:val="009F3C23"/>
    <w:rsid w:val="00A0337C"/>
    <w:rsid w:val="00A04CC6"/>
    <w:rsid w:val="00A15FD0"/>
    <w:rsid w:val="00A16E7E"/>
    <w:rsid w:val="00A16EEA"/>
    <w:rsid w:val="00A45257"/>
    <w:rsid w:val="00A5687C"/>
    <w:rsid w:val="00A601CC"/>
    <w:rsid w:val="00A67599"/>
    <w:rsid w:val="00A74704"/>
    <w:rsid w:val="00AA4CEF"/>
    <w:rsid w:val="00AA65F5"/>
    <w:rsid w:val="00AB532B"/>
    <w:rsid w:val="00AD236E"/>
    <w:rsid w:val="00AD5476"/>
    <w:rsid w:val="00AD6510"/>
    <w:rsid w:val="00B113A0"/>
    <w:rsid w:val="00B15462"/>
    <w:rsid w:val="00B306E2"/>
    <w:rsid w:val="00B31CAA"/>
    <w:rsid w:val="00B63211"/>
    <w:rsid w:val="00B67DBD"/>
    <w:rsid w:val="00B82D36"/>
    <w:rsid w:val="00B84DF8"/>
    <w:rsid w:val="00B95AD6"/>
    <w:rsid w:val="00BA1AAC"/>
    <w:rsid w:val="00BA58A4"/>
    <w:rsid w:val="00BA7CB7"/>
    <w:rsid w:val="00BB1B1B"/>
    <w:rsid w:val="00BC2AAA"/>
    <w:rsid w:val="00BE515E"/>
    <w:rsid w:val="00BF38DD"/>
    <w:rsid w:val="00C00819"/>
    <w:rsid w:val="00C02773"/>
    <w:rsid w:val="00C06F7D"/>
    <w:rsid w:val="00C108BC"/>
    <w:rsid w:val="00C14A2B"/>
    <w:rsid w:val="00C14B64"/>
    <w:rsid w:val="00C15884"/>
    <w:rsid w:val="00C22AE3"/>
    <w:rsid w:val="00C24DAA"/>
    <w:rsid w:val="00C32373"/>
    <w:rsid w:val="00C34483"/>
    <w:rsid w:val="00C41299"/>
    <w:rsid w:val="00C42DE9"/>
    <w:rsid w:val="00C57EB2"/>
    <w:rsid w:val="00C67B0A"/>
    <w:rsid w:val="00C67B82"/>
    <w:rsid w:val="00C67C05"/>
    <w:rsid w:val="00C77AEA"/>
    <w:rsid w:val="00C941A8"/>
    <w:rsid w:val="00CA2DA7"/>
    <w:rsid w:val="00CB40C5"/>
    <w:rsid w:val="00CB7876"/>
    <w:rsid w:val="00CC0341"/>
    <w:rsid w:val="00CD1BAA"/>
    <w:rsid w:val="00CD25B3"/>
    <w:rsid w:val="00D018F1"/>
    <w:rsid w:val="00D07972"/>
    <w:rsid w:val="00D1336C"/>
    <w:rsid w:val="00D14E7D"/>
    <w:rsid w:val="00D213D4"/>
    <w:rsid w:val="00D3194B"/>
    <w:rsid w:val="00D32ADA"/>
    <w:rsid w:val="00D52144"/>
    <w:rsid w:val="00D53760"/>
    <w:rsid w:val="00D560A2"/>
    <w:rsid w:val="00D5637A"/>
    <w:rsid w:val="00D61156"/>
    <w:rsid w:val="00D76655"/>
    <w:rsid w:val="00D81AED"/>
    <w:rsid w:val="00D8341F"/>
    <w:rsid w:val="00D95CF7"/>
    <w:rsid w:val="00DB4A06"/>
    <w:rsid w:val="00DE4341"/>
    <w:rsid w:val="00DE58AA"/>
    <w:rsid w:val="00E003CF"/>
    <w:rsid w:val="00E035F2"/>
    <w:rsid w:val="00E14B1F"/>
    <w:rsid w:val="00E36CB3"/>
    <w:rsid w:val="00E569A0"/>
    <w:rsid w:val="00E56AB6"/>
    <w:rsid w:val="00E66B55"/>
    <w:rsid w:val="00E732BE"/>
    <w:rsid w:val="00E74334"/>
    <w:rsid w:val="00E75575"/>
    <w:rsid w:val="00E77F84"/>
    <w:rsid w:val="00E9003D"/>
    <w:rsid w:val="00E90448"/>
    <w:rsid w:val="00EA1C61"/>
    <w:rsid w:val="00EC41B0"/>
    <w:rsid w:val="00ED3BB0"/>
    <w:rsid w:val="00EE04BC"/>
    <w:rsid w:val="00EE3788"/>
    <w:rsid w:val="00EE47E9"/>
    <w:rsid w:val="00EE5D9F"/>
    <w:rsid w:val="00EE7B02"/>
    <w:rsid w:val="00EF0F8C"/>
    <w:rsid w:val="00EF783F"/>
    <w:rsid w:val="00F058A6"/>
    <w:rsid w:val="00F1310D"/>
    <w:rsid w:val="00F16152"/>
    <w:rsid w:val="00F17B01"/>
    <w:rsid w:val="00F24354"/>
    <w:rsid w:val="00F32425"/>
    <w:rsid w:val="00F53B97"/>
    <w:rsid w:val="00F545A5"/>
    <w:rsid w:val="00F805A7"/>
    <w:rsid w:val="00F836BA"/>
    <w:rsid w:val="00F957DB"/>
    <w:rsid w:val="00FB2CAA"/>
    <w:rsid w:val="00FC2D76"/>
    <w:rsid w:val="00FC5B84"/>
    <w:rsid w:val="00FD0DF2"/>
    <w:rsid w:val="00FE367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E16ABD2"/>
  <w15:docId w15:val="{BB4D3A29-3233-490B-854C-80666FF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15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04CC6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semiHidden/>
    <w:rsid w:val="00A04CC6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A04C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04C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A04CC6"/>
    <w:rPr>
      <w:rFonts w:ascii="Century" w:eastAsia="ＭＳ 明朝" w:hAnsi="Century" w:cs="Times New Roman"/>
      <w:szCs w:val="24"/>
    </w:rPr>
  </w:style>
  <w:style w:type="character" w:styleId="a7">
    <w:name w:val="page number"/>
    <w:aliases w:val="7_G"/>
    <w:rsid w:val="00A04CC6"/>
    <w:rPr>
      <w:rFonts w:ascii="Times New Roman" w:hAnsi="Times New Roman"/>
      <w:b/>
      <w:sz w:val="18"/>
    </w:rPr>
  </w:style>
  <w:style w:type="table" w:styleId="a8">
    <w:name w:val="Table Grid"/>
    <w:basedOn w:val="a1"/>
    <w:uiPriority w:val="39"/>
    <w:rsid w:val="005E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73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7557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C155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C155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C42D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2D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2D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2D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2D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2DE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91A87"/>
  </w:style>
  <w:style w:type="character" w:styleId="af3">
    <w:name w:val="Hyperlink"/>
    <w:basedOn w:val="a0"/>
    <w:uiPriority w:val="99"/>
    <w:unhideWhenUsed/>
    <w:rsid w:val="00F2435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2435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24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0">
    <w:name w:val="HTML 書式付き (文字)"/>
    <w:basedOn w:val="a0"/>
    <w:link w:val="HTML"/>
    <w:uiPriority w:val="99"/>
    <w:rsid w:val="00F24354"/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paragraph" w:customStyle="1" w:styleId="Default">
    <w:name w:val="Default"/>
    <w:rsid w:val="00422145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F1310D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a1"/>
    <w:uiPriority w:val="49"/>
    <w:rsid w:val="000E388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ingleTxtG">
    <w:name w:val="_ Single Txt_G"/>
    <w:basedOn w:val="a"/>
    <w:link w:val="SingleTxtGChar"/>
    <w:qFormat/>
    <w:rsid w:val="00957055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qFormat/>
    <w:rsid w:val="00957055"/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14B64"/>
    <w:rPr>
      <w:sz w:val="20"/>
      <w:szCs w:val="20"/>
    </w:rPr>
  </w:style>
  <w:style w:type="character" w:customStyle="1" w:styleId="af6">
    <w:name w:val="脚注文字列 (文字)"/>
    <w:basedOn w:val="a0"/>
    <w:link w:val="af5"/>
    <w:uiPriority w:val="99"/>
    <w:semiHidden/>
    <w:rsid w:val="00C14B6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C14B64"/>
    <w:rPr>
      <w:vertAlign w:val="superscript"/>
    </w:rPr>
  </w:style>
  <w:style w:type="table" w:styleId="41">
    <w:name w:val="Grid Table 4"/>
    <w:basedOn w:val="a1"/>
    <w:uiPriority w:val="49"/>
    <w:rsid w:val="00D61156"/>
    <w:rPr>
      <w:kern w:val="0"/>
      <w:sz w:val="22"/>
      <w:lang w:val="ru-RU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paragraph" w:customStyle="1" w:styleId="xmsolistparagraph">
    <w:name w:val="x_msolistparagraph"/>
    <w:basedOn w:val="a"/>
    <w:rsid w:val="00821F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en-US"/>
    </w:rPr>
  </w:style>
  <w:style w:type="character" w:customStyle="1" w:styleId="Mention">
    <w:name w:val="Mention"/>
    <w:basedOn w:val="a0"/>
    <w:uiPriority w:val="99"/>
    <w:unhideWhenUsed/>
    <w:rsid w:val="00A67599"/>
    <w:rPr>
      <w:color w:val="2B579A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6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B7366B-BEB5-44DB-A51D-92F0EF4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トヨタ自動車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Oshita, Ryuzo/大下 隆三</cp:lastModifiedBy>
  <cp:revision>3</cp:revision>
  <cp:lastPrinted>2020-06-25T19:13:00Z</cp:lastPrinted>
  <dcterms:created xsi:type="dcterms:W3CDTF">2020-12-04T07:21:00Z</dcterms:created>
  <dcterms:modified xsi:type="dcterms:W3CDTF">2021-01-28T05:56:00Z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bsimkin@nvidia.com</vt:lpwstr>
  </property>
  <property fmtid="{D5CDD505-2E9C-101B-9397-08002B2CF9AE}" pid="5" name="MSIP_Label_6b558183-044c-4105-8d9c-cea02a2a3d86_SetDate">
    <vt:lpwstr>2020-10-22T07:47:28.2257653Z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fccfa283-3541-4546-a978-0540d9022740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