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0CAEB" w14:textId="77777777" w:rsidR="002212C9" w:rsidRPr="006B69EA" w:rsidRDefault="002212C9" w:rsidP="00C96DF2">
      <w:pPr>
        <w:rPr>
          <w:b/>
        </w:rPr>
      </w:pPr>
    </w:p>
    <w:p w14:paraId="31BF6F4D" w14:textId="640FFB7F" w:rsidR="008F0724" w:rsidRPr="00371D94" w:rsidRDefault="005F3E9A" w:rsidP="00FB780E">
      <w:pPr>
        <w:pStyle w:val="SingleTxtG"/>
        <w:tabs>
          <w:tab w:val="left" w:pos="709"/>
        </w:tabs>
        <w:spacing w:after="0"/>
        <w:ind w:left="0"/>
        <w:jc w:val="center"/>
        <w:rPr>
          <w:b/>
          <w:sz w:val="28"/>
          <w:szCs w:val="28"/>
        </w:rPr>
      </w:pPr>
      <w:r w:rsidRPr="00987091">
        <w:rPr>
          <w:b/>
          <w:sz w:val="28"/>
          <w:szCs w:val="28"/>
          <w:lang w:val="en-GB"/>
        </w:rPr>
        <w:t>Framework document</w:t>
      </w:r>
    </w:p>
    <w:p w14:paraId="007A210B" w14:textId="181DBD2F" w:rsidR="005F3E9A" w:rsidRDefault="005F3E9A" w:rsidP="00FB780E">
      <w:pPr>
        <w:pStyle w:val="SingleTxtG"/>
        <w:tabs>
          <w:tab w:val="left" w:pos="709"/>
        </w:tabs>
        <w:spacing w:after="0"/>
        <w:ind w:left="0"/>
        <w:jc w:val="center"/>
        <w:rPr>
          <w:b/>
          <w:sz w:val="28"/>
          <w:szCs w:val="28"/>
          <w:lang w:val="en-GB"/>
        </w:rPr>
      </w:pPr>
      <w:r w:rsidRPr="00987091">
        <w:rPr>
          <w:b/>
          <w:sz w:val="28"/>
          <w:szCs w:val="28"/>
          <w:lang w:val="en-GB"/>
        </w:rPr>
        <w:t xml:space="preserve">on </w:t>
      </w:r>
      <w:r w:rsidR="00DD10C9" w:rsidRPr="00987091">
        <w:rPr>
          <w:b/>
          <w:sz w:val="28"/>
          <w:szCs w:val="28"/>
          <w:lang w:val="en-GB"/>
        </w:rPr>
        <w:t xml:space="preserve">in-service compliance assessment the vehicles </w:t>
      </w:r>
      <w:r w:rsidR="00AC4D26" w:rsidRPr="00987091">
        <w:rPr>
          <w:b/>
          <w:sz w:val="28"/>
          <w:szCs w:val="28"/>
        </w:rPr>
        <w:t xml:space="preserve">including </w:t>
      </w:r>
      <w:r w:rsidR="00AC4D26" w:rsidRPr="00987091">
        <w:rPr>
          <w:b/>
          <w:sz w:val="28"/>
          <w:szCs w:val="28"/>
          <w:lang w:val="en-GB"/>
        </w:rPr>
        <w:t>automated/autonomous vehicles</w:t>
      </w:r>
      <w:r w:rsidR="00AC4D26" w:rsidRPr="00987091">
        <w:rPr>
          <w:rStyle w:val="Strong"/>
          <w:b w:val="0"/>
          <w:bCs w:val="0"/>
          <w:sz w:val="28"/>
          <w:szCs w:val="28"/>
          <w:lang w:val="en-GB"/>
        </w:rPr>
        <w:t xml:space="preserve"> </w:t>
      </w:r>
      <w:r w:rsidR="00DD10C9" w:rsidRPr="00987091">
        <w:rPr>
          <w:b/>
          <w:sz w:val="28"/>
          <w:szCs w:val="28"/>
          <w:lang w:val="en-GB"/>
        </w:rPr>
        <w:t>and their components</w:t>
      </w:r>
    </w:p>
    <w:p w14:paraId="384DF612" w14:textId="77777777" w:rsidR="002B761C" w:rsidRPr="00987091" w:rsidRDefault="002B761C" w:rsidP="00FB780E">
      <w:pPr>
        <w:pStyle w:val="SingleTxtG"/>
        <w:tabs>
          <w:tab w:val="left" w:pos="709"/>
        </w:tabs>
        <w:spacing w:after="0"/>
        <w:ind w:left="0"/>
        <w:jc w:val="center"/>
        <w:rPr>
          <w:rStyle w:val="Strong"/>
          <w:b w:val="0"/>
          <w:bCs w:val="0"/>
          <w:sz w:val="28"/>
          <w:szCs w:val="28"/>
          <w:lang w:val="en-GB"/>
        </w:rPr>
      </w:pPr>
    </w:p>
    <w:p w14:paraId="6852513A" w14:textId="77777777" w:rsidR="00CB126D" w:rsidRPr="00987091" w:rsidRDefault="005F3E9A" w:rsidP="002B761C">
      <w:pPr>
        <w:pStyle w:val="H1G"/>
        <w:spacing w:before="0" w:after="0" w:line="360" w:lineRule="auto"/>
        <w:rPr>
          <w:rStyle w:val="Strong"/>
          <w:b/>
          <w:bCs w:val="0"/>
          <w:sz w:val="28"/>
          <w:szCs w:val="28"/>
          <w:lang w:val="en-GB"/>
        </w:rPr>
      </w:pPr>
      <w:r w:rsidRPr="00987091">
        <w:rPr>
          <w:rStyle w:val="Strong"/>
          <w:b/>
          <w:bCs w:val="0"/>
          <w:sz w:val="28"/>
          <w:szCs w:val="28"/>
          <w:lang w:val="en-GB"/>
        </w:rPr>
        <w:tab/>
        <w:t>1.</w:t>
      </w:r>
      <w:r w:rsidRPr="00987091">
        <w:rPr>
          <w:rStyle w:val="Strong"/>
          <w:b/>
          <w:bCs w:val="0"/>
          <w:sz w:val="28"/>
          <w:szCs w:val="28"/>
          <w:lang w:val="en-GB"/>
        </w:rPr>
        <w:tab/>
        <w:t>Purpose</w:t>
      </w:r>
    </w:p>
    <w:p w14:paraId="3902FAAF" w14:textId="18EE4DEC" w:rsidR="009C5C57" w:rsidRPr="00987091" w:rsidRDefault="005F3E9A" w:rsidP="002B761C">
      <w:pPr>
        <w:pStyle w:val="SingleTxtG"/>
        <w:spacing w:after="0" w:line="360" w:lineRule="auto"/>
        <w:ind w:left="0" w:right="0" w:firstLine="567"/>
        <w:rPr>
          <w:sz w:val="28"/>
          <w:szCs w:val="28"/>
          <w:lang w:val="en-GB"/>
        </w:rPr>
      </w:pPr>
      <w:r w:rsidRPr="00987091">
        <w:rPr>
          <w:sz w:val="28"/>
          <w:szCs w:val="28"/>
          <w:lang w:val="en-GB"/>
        </w:rPr>
        <w:t>1.1.</w:t>
      </w:r>
      <w:r w:rsidRPr="00987091">
        <w:rPr>
          <w:sz w:val="28"/>
          <w:szCs w:val="28"/>
          <w:lang w:val="en-GB"/>
        </w:rPr>
        <w:tab/>
        <w:t xml:space="preserve">This Framework document’s primary purpose is to provide a guidance for WP.29 and its subsidiary Working Parties by identifying the principles to facilitate and guide discussions and activities on </w:t>
      </w:r>
      <w:r w:rsidR="00DD10C9" w:rsidRPr="009079D2">
        <w:rPr>
          <w:b/>
          <w:sz w:val="28"/>
          <w:szCs w:val="28"/>
          <w:lang w:val="en-GB"/>
        </w:rPr>
        <w:t>in-service performance</w:t>
      </w:r>
      <w:r w:rsidR="00DD10C9" w:rsidRPr="00987091">
        <w:rPr>
          <w:sz w:val="28"/>
          <w:szCs w:val="28"/>
          <w:lang w:val="en-GB"/>
        </w:rPr>
        <w:t xml:space="preserve"> of the vehicles</w:t>
      </w:r>
      <w:r w:rsidR="009079D2">
        <w:rPr>
          <w:sz w:val="28"/>
          <w:szCs w:val="28"/>
          <w:lang w:val="en-GB"/>
        </w:rPr>
        <w:t>,</w:t>
      </w:r>
      <w:r w:rsidR="00DD10C9" w:rsidRPr="00987091">
        <w:rPr>
          <w:sz w:val="28"/>
          <w:szCs w:val="28"/>
          <w:lang w:val="en-GB"/>
        </w:rPr>
        <w:t xml:space="preserve"> </w:t>
      </w:r>
      <w:r w:rsidR="009079D2">
        <w:rPr>
          <w:sz w:val="28"/>
          <w:szCs w:val="28"/>
        </w:rPr>
        <w:t>equipment and p</w:t>
      </w:r>
      <w:r w:rsidR="009079D2" w:rsidRPr="009079D2">
        <w:rPr>
          <w:sz w:val="28"/>
          <w:szCs w:val="28"/>
        </w:rPr>
        <w:t>arts</w:t>
      </w:r>
      <w:r w:rsidR="009079D2">
        <w:rPr>
          <w:sz w:val="28"/>
          <w:szCs w:val="28"/>
        </w:rPr>
        <w:t xml:space="preserve"> </w:t>
      </w:r>
      <w:r w:rsidR="00DD10C9" w:rsidRPr="009079D2">
        <w:rPr>
          <w:sz w:val="28"/>
          <w:szCs w:val="28"/>
          <w:lang w:val="en-GB"/>
        </w:rPr>
        <w:t>including</w:t>
      </w:r>
      <w:r w:rsidR="00DD10C9" w:rsidRPr="00987091">
        <w:rPr>
          <w:sz w:val="28"/>
          <w:szCs w:val="28"/>
          <w:lang w:val="en-GB"/>
        </w:rPr>
        <w:t xml:space="preserve"> </w:t>
      </w:r>
      <w:r w:rsidRPr="00987091">
        <w:rPr>
          <w:sz w:val="28"/>
          <w:szCs w:val="28"/>
          <w:lang w:val="en-GB"/>
        </w:rPr>
        <w:t xml:space="preserve">automated/autonomous vehicle.  </w:t>
      </w:r>
    </w:p>
    <w:p w14:paraId="4257DDFF" w14:textId="77777777" w:rsidR="009C5C57" w:rsidRPr="00987091" w:rsidRDefault="002C093C" w:rsidP="002B761C">
      <w:pPr>
        <w:pStyle w:val="H1G"/>
        <w:spacing w:before="0" w:after="0" w:line="360" w:lineRule="auto"/>
        <w:ind w:right="0"/>
        <w:rPr>
          <w:rStyle w:val="Strong"/>
          <w:b/>
          <w:bCs w:val="0"/>
          <w:sz w:val="28"/>
          <w:szCs w:val="28"/>
          <w:lang w:val="en-GB"/>
        </w:rPr>
      </w:pPr>
      <w:r w:rsidRPr="00987091">
        <w:rPr>
          <w:rStyle w:val="Strong"/>
          <w:b/>
          <w:bCs w:val="0"/>
          <w:sz w:val="28"/>
          <w:szCs w:val="28"/>
          <w:lang w:val="en-GB"/>
        </w:rPr>
        <w:tab/>
      </w:r>
      <w:r w:rsidR="005F3E9A" w:rsidRPr="00987091">
        <w:rPr>
          <w:rStyle w:val="Strong"/>
          <w:b/>
          <w:bCs w:val="0"/>
          <w:sz w:val="28"/>
          <w:szCs w:val="28"/>
          <w:lang w:val="en-GB"/>
        </w:rPr>
        <w:t>2.</w:t>
      </w:r>
      <w:r w:rsidR="005F3E9A" w:rsidRPr="00987091">
        <w:rPr>
          <w:rStyle w:val="Strong"/>
          <w:b/>
          <w:bCs w:val="0"/>
          <w:sz w:val="28"/>
          <w:szCs w:val="28"/>
          <w:lang w:val="en-GB"/>
        </w:rPr>
        <w:tab/>
        <w:t>Working Principles</w:t>
      </w:r>
    </w:p>
    <w:p w14:paraId="3FEC51FC" w14:textId="4D496541" w:rsidR="005F3E9A" w:rsidRPr="00987091" w:rsidRDefault="005F3E9A" w:rsidP="002B761C">
      <w:pPr>
        <w:pStyle w:val="SingleTxtG"/>
        <w:spacing w:after="0" w:line="360" w:lineRule="auto"/>
        <w:ind w:left="0" w:right="0" w:firstLine="567"/>
        <w:rPr>
          <w:sz w:val="28"/>
          <w:szCs w:val="28"/>
          <w:lang w:val="en-GB"/>
        </w:rPr>
      </w:pPr>
      <w:r w:rsidRPr="00987091">
        <w:rPr>
          <w:sz w:val="28"/>
          <w:szCs w:val="28"/>
          <w:lang w:val="en-GB"/>
        </w:rPr>
        <w:t>2.1.</w:t>
      </w:r>
      <w:r w:rsidRPr="00987091">
        <w:rPr>
          <w:sz w:val="28"/>
          <w:szCs w:val="28"/>
          <w:lang w:val="en-GB"/>
        </w:rPr>
        <w:tab/>
        <w:t>The harmonization of technical provisions and/or guidance and resolutions for</w:t>
      </w:r>
      <w:r w:rsidR="00DD10C9" w:rsidRPr="00987091">
        <w:rPr>
          <w:sz w:val="28"/>
          <w:szCs w:val="28"/>
          <w:lang w:val="en-GB"/>
        </w:rPr>
        <w:t xml:space="preserve"> in-service performance of the vehicles including </w:t>
      </w:r>
      <w:r w:rsidRPr="00987091">
        <w:rPr>
          <w:sz w:val="28"/>
          <w:szCs w:val="28"/>
          <w:lang w:val="en-GB"/>
        </w:rPr>
        <w:t>automated/ autonomous vehicle shall be conducted within the contexts of the 1958 Agreement</w:t>
      </w:r>
      <w:r w:rsidR="00DD10C9" w:rsidRPr="00987091">
        <w:rPr>
          <w:sz w:val="28"/>
          <w:szCs w:val="28"/>
          <w:lang w:val="en-GB"/>
        </w:rPr>
        <w:t>, 1998 Agreement</w:t>
      </w:r>
      <w:r w:rsidRPr="00987091">
        <w:rPr>
          <w:sz w:val="28"/>
          <w:szCs w:val="28"/>
          <w:lang w:val="en-GB"/>
        </w:rPr>
        <w:t xml:space="preserve"> and 199</w:t>
      </w:r>
      <w:r w:rsidR="00DD10C9" w:rsidRPr="00987091">
        <w:rPr>
          <w:sz w:val="28"/>
          <w:szCs w:val="28"/>
          <w:lang w:val="en-GB"/>
        </w:rPr>
        <w:t>7</w:t>
      </w:r>
      <w:r w:rsidRPr="00987091">
        <w:rPr>
          <w:sz w:val="28"/>
          <w:szCs w:val="28"/>
          <w:lang w:val="en-GB"/>
        </w:rPr>
        <w:t xml:space="preserve"> Agreement.</w:t>
      </w:r>
    </w:p>
    <w:p w14:paraId="6811FBEC" w14:textId="7C30C512" w:rsidR="005F3E9A" w:rsidRPr="00987091" w:rsidRDefault="00DD10C9" w:rsidP="002B761C">
      <w:pPr>
        <w:pStyle w:val="SingleTxtG"/>
        <w:spacing w:after="0" w:line="360" w:lineRule="auto"/>
        <w:ind w:left="0" w:right="0" w:firstLine="567"/>
        <w:rPr>
          <w:sz w:val="28"/>
          <w:szCs w:val="28"/>
          <w:lang w:val="en-GB"/>
        </w:rPr>
      </w:pPr>
      <w:r w:rsidRPr="00987091">
        <w:rPr>
          <w:sz w:val="28"/>
          <w:szCs w:val="28"/>
          <w:lang w:val="en-GB"/>
        </w:rPr>
        <w:t>2.2.</w:t>
      </w:r>
      <w:r w:rsidRPr="00987091">
        <w:rPr>
          <w:sz w:val="28"/>
          <w:szCs w:val="28"/>
          <w:lang w:val="en-GB"/>
        </w:rPr>
        <w:tab/>
        <w:t>The technical provisions and guidance resolutions</w:t>
      </w:r>
      <w:r w:rsidR="005F3E9A" w:rsidRPr="00987091">
        <w:rPr>
          <w:sz w:val="28"/>
          <w:szCs w:val="28"/>
          <w:lang w:val="en-GB"/>
        </w:rPr>
        <w:t xml:space="preserve"> for </w:t>
      </w:r>
      <w:r w:rsidRPr="00987091">
        <w:rPr>
          <w:sz w:val="28"/>
          <w:szCs w:val="28"/>
          <w:lang w:val="en-GB"/>
        </w:rPr>
        <w:t xml:space="preserve">in-service performance of the </w:t>
      </w:r>
      <w:proofErr w:type="gramStart"/>
      <w:r w:rsidRPr="00987091">
        <w:rPr>
          <w:sz w:val="28"/>
          <w:szCs w:val="28"/>
          <w:lang w:val="en-GB"/>
        </w:rPr>
        <w:t xml:space="preserve">vehicles  </w:t>
      </w:r>
      <w:r w:rsidR="005F3E9A" w:rsidRPr="00987091">
        <w:rPr>
          <w:sz w:val="28"/>
          <w:szCs w:val="28"/>
          <w:lang w:val="en-GB"/>
        </w:rPr>
        <w:t>will</w:t>
      </w:r>
      <w:proofErr w:type="gramEnd"/>
      <w:r w:rsidR="005F3E9A" w:rsidRPr="00987091">
        <w:rPr>
          <w:sz w:val="28"/>
          <w:szCs w:val="28"/>
          <w:lang w:val="en-GB"/>
        </w:rPr>
        <w:t xml:space="preserve"> be performance based and technology neutral, based on the current state-of-the-art while avoiding restricting </w:t>
      </w:r>
      <w:r w:rsidR="00946764" w:rsidRPr="00987091">
        <w:rPr>
          <w:sz w:val="28"/>
          <w:szCs w:val="28"/>
          <w:lang w:val="en-GB"/>
        </w:rPr>
        <w:t xml:space="preserve">or limiting </w:t>
      </w:r>
      <w:r w:rsidR="005F3E9A" w:rsidRPr="00987091">
        <w:rPr>
          <w:sz w:val="28"/>
          <w:szCs w:val="28"/>
          <w:lang w:val="en-GB"/>
        </w:rPr>
        <w:t xml:space="preserve">future innovation. </w:t>
      </w:r>
    </w:p>
    <w:p w14:paraId="14FA8299" w14:textId="77777777" w:rsidR="005F3E9A" w:rsidRPr="00987091" w:rsidRDefault="005F3E9A" w:rsidP="002B761C">
      <w:pPr>
        <w:pStyle w:val="SingleTxtG"/>
        <w:spacing w:after="0" w:line="360" w:lineRule="auto"/>
        <w:ind w:left="0" w:right="0" w:firstLine="567"/>
        <w:rPr>
          <w:sz w:val="28"/>
          <w:szCs w:val="28"/>
          <w:lang w:val="en-GB"/>
        </w:rPr>
      </w:pPr>
      <w:r w:rsidRPr="00987091">
        <w:rPr>
          <w:sz w:val="28"/>
          <w:szCs w:val="28"/>
          <w:lang w:val="en-GB"/>
        </w:rPr>
        <w:t>2.3.</w:t>
      </w:r>
      <w:r w:rsidRPr="00987091">
        <w:rPr>
          <w:sz w:val="28"/>
          <w:szCs w:val="28"/>
          <w:lang w:val="en-GB"/>
        </w:rPr>
        <w:tab/>
        <w:t xml:space="preserve">They shall take into account existing standards/guidelines of the contracting parties and in standardization bodies as well as previous work and reference documents agreed in UNECE. </w:t>
      </w:r>
    </w:p>
    <w:p w14:paraId="6970F6B4" w14:textId="1B61CD87" w:rsidR="005F3E9A" w:rsidRPr="00987091" w:rsidRDefault="005F3E9A" w:rsidP="002B761C">
      <w:pPr>
        <w:pStyle w:val="SingleTxtG"/>
        <w:spacing w:after="0" w:line="360" w:lineRule="auto"/>
        <w:ind w:left="0" w:right="0" w:firstLine="567"/>
        <w:rPr>
          <w:sz w:val="28"/>
          <w:szCs w:val="28"/>
          <w:lang w:val="en-GB"/>
        </w:rPr>
      </w:pPr>
      <w:r w:rsidRPr="00987091">
        <w:rPr>
          <w:sz w:val="28"/>
          <w:szCs w:val="28"/>
          <w:lang w:val="en-GB"/>
        </w:rPr>
        <w:t>2.4.</w:t>
      </w:r>
      <w:r w:rsidRPr="00987091">
        <w:rPr>
          <w:sz w:val="28"/>
          <w:szCs w:val="28"/>
          <w:lang w:val="en-GB"/>
        </w:rPr>
        <w:tab/>
        <w:t xml:space="preserve">Implementation of </w:t>
      </w:r>
      <w:r w:rsidR="00B621D5">
        <w:rPr>
          <w:sz w:val="28"/>
          <w:szCs w:val="28"/>
          <w:lang w:val="en-GB"/>
        </w:rPr>
        <w:t xml:space="preserve">the </w:t>
      </w:r>
      <w:r w:rsidRPr="00987091">
        <w:rPr>
          <w:sz w:val="28"/>
          <w:szCs w:val="28"/>
          <w:lang w:val="en-GB"/>
        </w:rPr>
        <w:t>technical provisions through the identified work priorities at the level of</w:t>
      </w:r>
      <w:r w:rsidR="006B69EA" w:rsidRPr="00987091">
        <w:rPr>
          <w:sz w:val="28"/>
          <w:szCs w:val="28"/>
          <w:lang w:val="en-GB"/>
        </w:rPr>
        <w:t xml:space="preserve"> </w:t>
      </w:r>
      <w:r w:rsidRPr="00987091">
        <w:rPr>
          <w:sz w:val="28"/>
          <w:szCs w:val="28"/>
          <w:lang w:val="en-GB"/>
        </w:rPr>
        <w:t xml:space="preserve"> </w:t>
      </w:r>
      <w:r w:rsidR="00DD10C9" w:rsidRPr="00987091">
        <w:rPr>
          <w:sz w:val="28"/>
          <w:szCs w:val="28"/>
          <w:lang w:val="en-GB"/>
        </w:rPr>
        <w:t>IWG on PTI and  other GRs</w:t>
      </w:r>
      <w:r w:rsidRPr="00987091">
        <w:rPr>
          <w:sz w:val="28"/>
          <w:szCs w:val="28"/>
          <w:lang w:val="en-GB"/>
        </w:rPr>
        <w:t xml:space="preserve"> will aim at developing detailed technical requirements which may take the form of regulatory or non-regulatory instruments (e.g. guidelines, recommendations, UN </w:t>
      </w:r>
      <w:r w:rsidR="00946764" w:rsidRPr="00987091">
        <w:rPr>
          <w:sz w:val="28"/>
          <w:szCs w:val="28"/>
          <w:lang w:val="en-GB"/>
        </w:rPr>
        <w:t>R</w:t>
      </w:r>
      <w:r w:rsidRPr="00987091">
        <w:rPr>
          <w:sz w:val="28"/>
          <w:szCs w:val="28"/>
          <w:lang w:val="en-GB"/>
        </w:rPr>
        <w:t xml:space="preserve">egulations, </w:t>
      </w:r>
      <w:r w:rsidR="00946764" w:rsidRPr="00987091">
        <w:rPr>
          <w:sz w:val="28"/>
          <w:szCs w:val="28"/>
          <w:lang w:val="en-GB"/>
        </w:rPr>
        <w:t xml:space="preserve">UN </w:t>
      </w:r>
      <w:r w:rsidRPr="00987091">
        <w:rPr>
          <w:sz w:val="28"/>
          <w:szCs w:val="28"/>
          <w:lang w:val="en-GB"/>
        </w:rPr>
        <w:t>G</w:t>
      </w:r>
      <w:r w:rsidR="00946764" w:rsidRPr="00987091">
        <w:rPr>
          <w:sz w:val="28"/>
          <w:szCs w:val="28"/>
          <w:lang w:val="en-GB"/>
        </w:rPr>
        <w:t>lobal Technical regulations</w:t>
      </w:r>
      <w:r w:rsidR="00987091">
        <w:rPr>
          <w:sz w:val="28"/>
          <w:szCs w:val="28"/>
        </w:rPr>
        <w:t>, UN Rules</w:t>
      </w:r>
      <w:r w:rsidRPr="00987091">
        <w:rPr>
          <w:sz w:val="28"/>
          <w:szCs w:val="28"/>
          <w:lang w:val="en-GB"/>
        </w:rPr>
        <w:t>)</w:t>
      </w:r>
      <w:r w:rsidR="00584874">
        <w:rPr>
          <w:sz w:val="28"/>
          <w:szCs w:val="28"/>
          <w:lang w:val="en-GB"/>
        </w:rPr>
        <w:t xml:space="preserve"> as agreed and accepted by the c</w:t>
      </w:r>
      <w:r w:rsidRPr="00987091">
        <w:rPr>
          <w:sz w:val="28"/>
          <w:szCs w:val="28"/>
          <w:lang w:val="en-GB"/>
        </w:rPr>
        <w:t xml:space="preserve">ontracting parties. </w:t>
      </w:r>
    </w:p>
    <w:p w14:paraId="2DB55067" w14:textId="77777777" w:rsidR="005F3E9A" w:rsidRDefault="005F3E9A" w:rsidP="002B761C">
      <w:pPr>
        <w:pStyle w:val="SingleTxtG"/>
        <w:spacing w:after="0" w:line="360" w:lineRule="auto"/>
        <w:ind w:left="0" w:right="0" w:firstLine="567"/>
        <w:rPr>
          <w:sz w:val="28"/>
          <w:szCs w:val="28"/>
          <w:lang w:val="en-GB"/>
        </w:rPr>
      </w:pPr>
      <w:r w:rsidRPr="00987091">
        <w:rPr>
          <w:sz w:val="28"/>
          <w:szCs w:val="28"/>
          <w:lang w:val="en-GB"/>
        </w:rPr>
        <w:t>2.5.</w:t>
      </w:r>
      <w:r w:rsidRPr="00987091">
        <w:rPr>
          <w:sz w:val="28"/>
          <w:szCs w:val="28"/>
          <w:lang w:val="en-GB"/>
        </w:rPr>
        <w:tab/>
        <w:t>This document shall be approved and managed by WP.29 as specific work items are expected to be prepared in multiple GRs with extensive cross-coordination between them.</w:t>
      </w:r>
    </w:p>
    <w:p w14:paraId="600BD63E" w14:textId="4A5F01B9" w:rsidR="00371D94" w:rsidRPr="002E4476" w:rsidRDefault="00371D94" w:rsidP="002B761C">
      <w:pPr>
        <w:suppressAutoHyphens w:val="0"/>
        <w:autoSpaceDE w:val="0"/>
        <w:autoSpaceDN w:val="0"/>
        <w:adjustRightInd w:val="0"/>
        <w:spacing w:line="360" w:lineRule="auto"/>
        <w:ind w:firstLine="567"/>
        <w:jc w:val="both"/>
        <w:rPr>
          <w:b/>
          <w:sz w:val="28"/>
          <w:szCs w:val="28"/>
        </w:rPr>
      </w:pPr>
      <w:r w:rsidRPr="002E4476">
        <w:rPr>
          <w:b/>
          <w:sz w:val="28"/>
          <w:szCs w:val="28"/>
        </w:rPr>
        <w:lastRenderedPageBreak/>
        <w:t xml:space="preserve">3. Definitions </w:t>
      </w:r>
    </w:p>
    <w:p w14:paraId="2992793B" w14:textId="77777777" w:rsidR="00371D94" w:rsidRDefault="00371D94" w:rsidP="002B761C">
      <w:pPr>
        <w:suppressAutoHyphens w:val="0"/>
        <w:autoSpaceDE w:val="0"/>
        <w:autoSpaceDN w:val="0"/>
        <w:adjustRightInd w:val="0"/>
        <w:spacing w:line="360" w:lineRule="auto"/>
        <w:ind w:firstLine="567"/>
        <w:jc w:val="both"/>
        <w:rPr>
          <w:sz w:val="28"/>
          <w:szCs w:val="28"/>
        </w:rPr>
      </w:pPr>
      <w:r w:rsidRPr="00371D94">
        <w:rPr>
          <w:sz w:val="28"/>
          <w:szCs w:val="28"/>
        </w:rPr>
        <w:t xml:space="preserve">For the purposes of this </w:t>
      </w:r>
      <w:r w:rsidRPr="00987091">
        <w:rPr>
          <w:sz w:val="28"/>
          <w:szCs w:val="28"/>
          <w:lang w:val="en-GB"/>
        </w:rPr>
        <w:t>Framework document</w:t>
      </w:r>
      <w:r w:rsidRPr="00371D94">
        <w:rPr>
          <w:sz w:val="28"/>
          <w:szCs w:val="28"/>
        </w:rPr>
        <w:t xml:space="preserve">, unless specified otherwise therein: </w:t>
      </w:r>
    </w:p>
    <w:p w14:paraId="059ABDF8" w14:textId="21DCA6E6" w:rsidR="002B761C" w:rsidRPr="002B761C" w:rsidRDefault="002B761C" w:rsidP="002B761C">
      <w:pPr>
        <w:spacing w:line="360" w:lineRule="auto"/>
        <w:ind w:firstLine="708"/>
        <w:jc w:val="both"/>
        <w:rPr>
          <w:sz w:val="27"/>
          <w:szCs w:val="27"/>
          <w:lang w:eastAsia="ru-RU"/>
        </w:rPr>
      </w:pPr>
      <w:r w:rsidRPr="002B761C">
        <w:rPr>
          <w:bCs/>
          <w:i/>
          <w:sz w:val="28"/>
          <w:szCs w:val="28"/>
          <w:lang w:eastAsia="en-GB"/>
        </w:rPr>
        <w:t>«</w:t>
      </w:r>
      <w:r w:rsidRPr="002B761C">
        <w:rPr>
          <w:i/>
          <w:sz w:val="27"/>
          <w:szCs w:val="27"/>
          <w:lang w:eastAsia="ru-RU"/>
        </w:rPr>
        <w:t>Alternative requirements</w:t>
      </w:r>
      <w:r w:rsidRPr="002B761C">
        <w:rPr>
          <w:bCs/>
          <w:i/>
          <w:sz w:val="28"/>
          <w:szCs w:val="28"/>
          <w:lang w:eastAsia="en-GB"/>
        </w:rPr>
        <w:t>»</w:t>
      </w:r>
      <w:r w:rsidRPr="002B761C">
        <w:rPr>
          <w:sz w:val="27"/>
          <w:szCs w:val="27"/>
          <w:lang w:eastAsia="ru-RU"/>
        </w:rPr>
        <w:t xml:space="preserve"> means administrative provisions and technical requirements that aim to ensure a level of functional safety, environmental protection and occupational safety that to the greatest extent practicable is equivalent to the level provided for by one or more of the UN Regulations.</w:t>
      </w:r>
    </w:p>
    <w:p w14:paraId="1C768A52" w14:textId="77777777" w:rsidR="002B761C" w:rsidRPr="002B761C" w:rsidRDefault="002B761C" w:rsidP="002B761C">
      <w:pPr>
        <w:suppressAutoHyphens w:val="0"/>
        <w:autoSpaceDE w:val="0"/>
        <w:autoSpaceDN w:val="0"/>
        <w:adjustRightInd w:val="0"/>
        <w:spacing w:line="360" w:lineRule="auto"/>
        <w:ind w:firstLine="567"/>
        <w:rPr>
          <w:i/>
          <w:iCs/>
          <w:sz w:val="28"/>
          <w:szCs w:val="28"/>
          <w:lang w:eastAsia="en-GB"/>
        </w:rPr>
      </w:pPr>
      <w:r w:rsidRPr="002B761C">
        <w:rPr>
          <w:bCs/>
          <w:i/>
          <w:sz w:val="28"/>
          <w:szCs w:val="28"/>
          <w:lang w:eastAsia="en-GB"/>
        </w:rPr>
        <w:t>«</w:t>
      </w:r>
      <w:r w:rsidRPr="002B761C">
        <w:rPr>
          <w:bCs/>
          <w:i/>
          <w:sz w:val="28"/>
          <w:szCs w:val="28"/>
          <w:lang w:val="ru-RU" w:eastAsia="en-GB"/>
        </w:rPr>
        <w:t>С</w:t>
      </w:r>
      <w:proofErr w:type="spellStart"/>
      <w:r w:rsidRPr="002B761C">
        <w:rPr>
          <w:bCs/>
          <w:i/>
          <w:sz w:val="28"/>
          <w:szCs w:val="28"/>
          <w:lang w:eastAsia="en-GB"/>
        </w:rPr>
        <w:t>ompliance</w:t>
      </w:r>
      <w:proofErr w:type="spellEnd"/>
      <w:r w:rsidRPr="002B761C">
        <w:rPr>
          <w:bCs/>
          <w:i/>
          <w:sz w:val="28"/>
          <w:szCs w:val="28"/>
          <w:lang w:eastAsia="en-GB"/>
        </w:rPr>
        <w:t>»</w:t>
      </w:r>
      <w:r w:rsidRPr="002B761C">
        <w:rPr>
          <w:sz w:val="28"/>
          <w:szCs w:val="28"/>
          <w:lang w:eastAsia="en-GB"/>
        </w:rPr>
        <w:t xml:space="preserve"> - meeting all the vehicle’s </w:t>
      </w:r>
      <w:r w:rsidRPr="002B761C">
        <w:rPr>
          <w:iCs/>
          <w:sz w:val="28"/>
          <w:szCs w:val="28"/>
          <w:lang w:eastAsia="en-GB"/>
        </w:rPr>
        <w:t>compliance requirements.</w:t>
      </w:r>
      <w:r w:rsidRPr="002B761C">
        <w:rPr>
          <w:i/>
          <w:iCs/>
          <w:sz w:val="28"/>
          <w:szCs w:val="28"/>
          <w:lang w:eastAsia="en-GB"/>
        </w:rPr>
        <w:t xml:space="preserve"> </w:t>
      </w:r>
    </w:p>
    <w:p w14:paraId="0F0A5803" w14:textId="7B00C53A" w:rsidR="002B761C" w:rsidRPr="002B761C" w:rsidRDefault="002B761C" w:rsidP="002B761C">
      <w:pPr>
        <w:suppressAutoHyphens w:val="0"/>
        <w:autoSpaceDE w:val="0"/>
        <w:autoSpaceDN w:val="0"/>
        <w:adjustRightInd w:val="0"/>
        <w:spacing w:line="360" w:lineRule="auto"/>
        <w:ind w:firstLine="567"/>
        <w:rPr>
          <w:sz w:val="28"/>
          <w:szCs w:val="28"/>
          <w:lang w:eastAsia="en-GB"/>
        </w:rPr>
      </w:pPr>
      <w:r w:rsidRPr="002B761C">
        <w:rPr>
          <w:bCs/>
          <w:i/>
          <w:sz w:val="28"/>
          <w:szCs w:val="28"/>
          <w:lang w:eastAsia="en-GB"/>
        </w:rPr>
        <w:t>«Compliance requirement» -</w:t>
      </w:r>
      <w:r w:rsidRPr="002B761C">
        <w:rPr>
          <w:b/>
          <w:bCs/>
          <w:sz w:val="28"/>
          <w:szCs w:val="28"/>
          <w:lang w:eastAsia="en-GB"/>
        </w:rPr>
        <w:t xml:space="preserve"> </w:t>
      </w:r>
      <w:r w:rsidRPr="002B761C">
        <w:rPr>
          <w:iCs/>
          <w:sz w:val="28"/>
          <w:szCs w:val="28"/>
          <w:lang w:eastAsia="en-GB"/>
        </w:rPr>
        <w:t xml:space="preserve">requirement </w:t>
      </w:r>
      <w:r w:rsidRPr="002B761C">
        <w:rPr>
          <w:sz w:val="28"/>
          <w:szCs w:val="28"/>
          <w:lang w:eastAsia="en-GB"/>
        </w:rPr>
        <w:t xml:space="preserve">that </w:t>
      </w:r>
      <w:proofErr w:type="gramStart"/>
      <w:r w:rsidRPr="002B761C">
        <w:rPr>
          <w:sz w:val="28"/>
          <w:szCs w:val="28"/>
          <w:lang w:eastAsia="en-GB"/>
        </w:rPr>
        <w:t>an</w:t>
      </w:r>
      <w:proofErr w:type="gramEnd"/>
      <w:r w:rsidRPr="002B761C">
        <w:rPr>
          <w:sz w:val="28"/>
          <w:szCs w:val="28"/>
          <w:lang w:eastAsia="en-GB"/>
        </w:rPr>
        <w:t xml:space="preserve"> </w:t>
      </w:r>
      <w:r w:rsidRPr="002B761C">
        <w:rPr>
          <w:iCs/>
          <w:sz w:val="28"/>
          <w:szCs w:val="28"/>
          <w:lang w:eastAsia="en-GB"/>
        </w:rPr>
        <w:t xml:space="preserve">vehicle </w:t>
      </w:r>
      <w:r w:rsidRPr="002B761C">
        <w:rPr>
          <w:sz w:val="28"/>
          <w:szCs w:val="28"/>
          <w:lang w:eastAsia="en-GB"/>
        </w:rPr>
        <w:t>has to comply with</w:t>
      </w:r>
    </w:p>
    <w:p w14:paraId="6F1ED37D" w14:textId="7B7CDC0A" w:rsidR="002B761C" w:rsidRPr="002B761C" w:rsidRDefault="002B761C" w:rsidP="002B761C">
      <w:pPr>
        <w:suppressAutoHyphens w:val="0"/>
        <w:autoSpaceDE w:val="0"/>
        <w:autoSpaceDN w:val="0"/>
        <w:adjustRightInd w:val="0"/>
        <w:spacing w:line="360" w:lineRule="auto"/>
        <w:ind w:firstLine="567"/>
        <w:jc w:val="both"/>
        <w:rPr>
          <w:b/>
          <w:bCs/>
          <w:sz w:val="28"/>
          <w:szCs w:val="28"/>
          <w:lang w:eastAsia="en-GB"/>
        </w:rPr>
      </w:pPr>
      <w:r w:rsidRPr="002B761C">
        <w:rPr>
          <w:bCs/>
          <w:i/>
          <w:sz w:val="28"/>
          <w:szCs w:val="28"/>
          <w:lang w:eastAsia="en-GB"/>
        </w:rPr>
        <w:t>«Compliance risk»</w:t>
      </w:r>
      <w:r w:rsidRPr="002B761C">
        <w:rPr>
          <w:bCs/>
          <w:sz w:val="28"/>
          <w:szCs w:val="28"/>
          <w:lang w:eastAsia="en-GB"/>
        </w:rPr>
        <w:t xml:space="preserve"> -</w:t>
      </w:r>
      <w:r w:rsidRPr="002B761C">
        <w:rPr>
          <w:b/>
          <w:bCs/>
          <w:sz w:val="28"/>
          <w:szCs w:val="28"/>
          <w:lang w:eastAsia="en-GB"/>
        </w:rPr>
        <w:t xml:space="preserve"> </w:t>
      </w:r>
      <w:r w:rsidRPr="002B761C">
        <w:rPr>
          <w:sz w:val="28"/>
          <w:szCs w:val="28"/>
          <w:lang w:eastAsia="en-GB"/>
        </w:rPr>
        <w:t xml:space="preserve">effect of uncertainty on compliance </w:t>
      </w:r>
      <w:r w:rsidRPr="002B761C">
        <w:rPr>
          <w:i/>
          <w:iCs/>
          <w:sz w:val="28"/>
          <w:szCs w:val="28"/>
          <w:lang w:eastAsia="en-GB"/>
        </w:rPr>
        <w:t>objectives</w:t>
      </w:r>
      <w:r w:rsidR="006656FD">
        <w:rPr>
          <w:i/>
          <w:iCs/>
          <w:sz w:val="28"/>
          <w:szCs w:val="28"/>
          <w:lang w:eastAsia="en-GB"/>
        </w:rPr>
        <w:t>.</w:t>
      </w:r>
      <w:r w:rsidRPr="002B761C">
        <w:rPr>
          <w:i/>
          <w:iCs/>
          <w:sz w:val="28"/>
          <w:szCs w:val="28"/>
          <w:lang w:eastAsia="en-GB"/>
        </w:rPr>
        <w:t xml:space="preserve"> </w:t>
      </w:r>
    </w:p>
    <w:p w14:paraId="08235256" w14:textId="0E037D81" w:rsidR="002B761C" w:rsidRPr="002B761C" w:rsidRDefault="002B761C" w:rsidP="002B761C">
      <w:pPr>
        <w:suppressAutoHyphens w:val="0"/>
        <w:autoSpaceDE w:val="0"/>
        <w:autoSpaceDN w:val="0"/>
        <w:adjustRightInd w:val="0"/>
        <w:spacing w:line="360" w:lineRule="auto"/>
        <w:jc w:val="both"/>
        <w:rPr>
          <w:bCs/>
          <w:i/>
          <w:sz w:val="28"/>
          <w:szCs w:val="28"/>
          <w:lang w:eastAsia="en-GB"/>
        </w:rPr>
      </w:pPr>
      <w:r w:rsidRPr="002B761C">
        <w:rPr>
          <w:sz w:val="28"/>
          <w:szCs w:val="28"/>
          <w:lang w:eastAsia="en-GB"/>
        </w:rPr>
        <w:t xml:space="preserve">Compliance risk can be characterized by the likelihood of occurrence and the consequences of </w:t>
      </w:r>
      <w:r w:rsidRPr="002B761C">
        <w:rPr>
          <w:i/>
          <w:iCs/>
          <w:sz w:val="28"/>
          <w:szCs w:val="28"/>
          <w:lang w:eastAsia="en-GB"/>
        </w:rPr>
        <w:t xml:space="preserve">noncompliance </w:t>
      </w:r>
      <w:r w:rsidRPr="002B761C">
        <w:rPr>
          <w:sz w:val="28"/>
          <w:szCs w:val="28"/>
          <w:lang w:eastAsia="en-GB"/>
        </w:rPr>
        <w:t xml:space="preserve">with the </w:t>
      </w:r>
      <w:r w:rsidRPr="002B761C">
        <w:rPr>
          <w:bCs/>
          <w:i/>
          <w:sz w:val="28"/>
          <w:szCs w:val="28"/>
          <w:lang w:eastAsia="en-GB"/>
        </w:rPr>
        <w:t>compliance requirements.</w:t>
      </w:r>
    </w:p>
    <w:p w14:paraId="0DDD345F" w14:textId="4E1A6A02" w:rsidR="002B761C" w:rsidRPr="002B761C" w:rsidRDefault="002B761C" w:rsidP="002B761C">
      <w:pPr>
        <w:spacing w:line="360" w:lineRule="auto"/>
        <w:ind w:firstLine="708"/>
        <w:jc w:val="both"/>
        <w:rPr>
          <w:sz w:val="27"/>
          <w:szCs w:val="27"/>
          <w:lang w:eastAsia="ru-RU"/>
        </w:rPr>
      </w:pPr>
      <w:r w:rsidRPr="002B761C">
        <w:rPr>
          <w:i/>
          <w:sz w:val="27"/>
          <w:szCs w:val="27"/>
          <w:lang w:eastAsia="ru-RU"/>
        </w:rPr>
        <w:t>«Entry into service»</w:t>
      </w:r>
      <w:r w:rsidRPr="002B761C">
        <w:rPr>
          <w:sz w:val="27"/>
          <w:szCs w:val="27"/>
          <w:lang w:eastAsia="ru-RU"/>
        </w:rPr>
        <w:t xml:space="preserve"> means the first use, for its intended purpose, in the territory of the Contacting Party, of a vehicle, system, component, separate technical unit, part or equipment.</w:t>
      </w:r>
    </w:p>
    <w:p w14:paraId="38A10D5E" w14:textId="03342714" w:rsidR="002B761C" w:rsidRPr="002B761C" w:rsidRDefault="002B761C" w:rsidP="002B761C">
      <w:pPr>
        <w:suppressAutoHyphens w:val="0"/>
        <w:autoSpaceDE w:val="0"/>
        <w:autoSpaceDN w:val="0"/>
        <w:adjustRightInd w:val="0"/>
        <w:spacing w:line="360" w:lineRule="auto"/>
        <w:ind w:firstLine="567"/>
        <w:jc w:val="both"/>
        <w:rPr>
          <w:sz w:val="27"/>
          <w:szCs w:val="27"/>
          <w:lang w:eastAsia="ru-RU"/>
        </w:rPr>
      </w:pPr>
      <w:r w:rsidRPr="002B761C">
        <w:rPr>
          <w:bCs/>
          <w:i/>
          <w:sz w:val="28"/>
          <w:szCs w:val="28"/>
          <w:lang w:eastAsia="en-GB"/>
        </w:rPr>
        <w:t>«</w:t>
      </w:r>
      <w:r w:rsidRPr="002B761C">
        <w:rPr>
          <w:i/>
          <w:sz w:val="27"/>
          <w:szCs w:val="27"/>
          <w:lang w:eastAsia="ru-RU"/>
        </w:rPr>
        <w:t>Equipment</w:t>
      </w:r>
      <w:r w:rsidRPr="002B761C">
        <w:rPr>
          <w:bCs/>
          <w:i/>
          <w:sz w:val="28"/>
          <w:szCs w:val="28"/>
          <w:lang w:eastAsia="en-GB"/>
        </w:rPr>
        <w:t>»</w:t>
      </w:r>
      <w:r w:rsidRPr="002B761C">
        <w:rPr>
          <w:sz w:val="27"/>
          <w:szCs w:val="27"/>
          <w:lang w:eastAsia="ru-RU"/>
        </w:rPr>
        <w:t xml:space="preserve"> means goods other than parts that can be added to or installed on a vehicle.</w:t>
      </w:r>
    </w:p>
    <w:p w14:paraId="2D238E39" w14:textId="44AE7DF1" w:rsidR="002B761C" w:rsidRPr="002B761C" w:rsidRDefault="002B761C" w:rsidP="002B761C">
      <w:pPr>
        <w:suppressAutoHyphens w:val="0"/>
        <w:autoSpaceDE w:val="0"/>
        <w:autoSpaceDN w:val="0"/>
        <w:adjustRightInd w:val="0"/>
        <w:spacing w:line="360" w:lineRule="auto"/>
        <w:ind w:firstLine="567"/>
        <w:jc w:val="both"/>
        <w:rPr>
          <w:i/>
          <w:iCs/>
          <w:sz w:val="28"/>
          <w:szCs w:val="28"/>
          <w:lang w:eastAsia="en-GB"/>
        </w:rPr>
      </w:pPr>
      <w:r w:rsidRPr="002B761C">
        <w:rPr>
          <w:bCs/>
          <w:i/>
          <w:sz w:val="28"/>
          <w:szCs w:val="28"/>
          <w:lang w:eastAsia="en-GB"/>
        </w:rPr>
        <w:t>«</w:t>
      </w:r>
      <w:r w:rsidRPr="002B761C">
        <w:rPr>
          <w:i/>
          <w:sz w:val="27"/>
          <w:szCs w:val="27"/>
          <w:shd w:val="clear" w:color="auto" w:fill="FFFFFF"/>
        </w:rPr>
        <w:t>Market surveillance</w:t>
      </w:r>
      <w:r w:rsidRPr="002B761C">
        <w:rPr>
          <w:bCs/>
          <w:i/>
          <w:sz w:val="28"/>
          <w:szCs w:val="28"/>
          <w:lang w:eastAsia="en-GB"/>
        </w:rPr>
        <w:t>»</w:t>
      </w:r>
      <w:r w:rsidRPr="002B761C">
        <w:rPr>
          <w:sz w:val="27"/>
          <w:szCs w:val="27"/>
          <w:shd w:val="clear" w:color="auto" w:fill="FFFFFF"/>
        </w:rPr>
        <w:t xml:space="preserve"> means the activities carried out and measures taken by public authorities to ensure that products comply with the requirements set out in the relevant legislation and do not endanger health, safety or any other aspect of public interest protection.</w:t>
      </w:r>
      <w:r w:rsidRPr="002B761C">
        <w:rPr>
          <w:i/>
          <w:iCs/>
          <w:sz w:val="28"/>
          <w:szCs w:val="28"/>
          <w:lang w:eastAsia="en-GB"/>
        </w:rPr>
        <w:t xml:space="preserve"> </w:t>
      </w:r>
    </w:p>
    <w:p w14:paraId="4813E950" w14:textId="77777777" w:rsidR="002B761C" w:rsidRPr="002B761C" w:rsidRDefault="002B761C" w:rsidP="002B761C">
      <w:pPr>
        <w:suppressAutoHyphens w:val="0"/>
        <w:autoSpaceDE w:val="0"/>
        <w:autoSpaceDN w:val="0"/>
        <w:adjustRightInd w:val="0"/>
        <w:spacing w:line="360" w:lineRule="auto"/>
        <w:ind w:firstLine="567"/>
        <w:jc w:val="both"/>
        <w:rPr>
          <w:sz w:val="28"/>
          <w:szCs w:val="28"/>
          <w:lang w:eastAsia="en-GB"/>
        </w:rPr>
      </w:pPr>
      <w:r w:rsidRPr="002B761C">
        <w:rPr>
          <w:bCs/>
          <w:i/>
          <w:sz w:val="28"/>
          <w:szCs w:val="28"/>
          <w:lang w:eastAsia="en-GB"/>
        </w:rPr>
        <w:t>«Monitoring» -</w:t>
      </w:r>
      <w:r w:rsidRPr="002B761C">
        <w:rPr>
          <w:b/>
          <w:bCs/>
          <w:sz w:val="28"/>
          <w:szCs w:val="28"/>
          <w:lang w:eastAsia="en-GB"/>
        </w:rPr>
        <w:t xml:space="preserve"> </w:t>
      </w:r>
      <w:r w:rsidRPr="002B761C">
        <w:rPr>
          <w:sz w:val="28"/>
          <w:szCs w:val="28"/>
          <w:lang w:eastAsia="en-GB"/>
        </w:rPr>
        <w:t>determining the status of a vehicle or its component. To determine the status there may be a need to check, supervise or critically observe.</w:t>
      </w:r>
    </w:p>
    <w:p w14:paraId="3EEA7C47" w14:textId="77777777" w:rsidR="002B761C" w:rsidRPr="002B761C" w:rsidRDefault="002B761C" w:rsidP="002B761C">
      <w:pPr>
        <w:suppressAutoHyphens w:val="0"/>
        <w:autoSpaceDE w:val="0"/>
        <w:autoSpaceDN w:val="0"/>
        <w:adjustRightInd w:val="0"/>
        <w:spacing w:line="360" w:lineRule="auto"/>
        <w:jc w:val="both"/>
        <w:rPr>
          <w:sz w:val="28"/>
          <w:szCs w:val="28"/>
          <w:lang w:eastAsia="en-GB"/>
        </w:rPr>
      </w:pPr>
      <w:r w:rsidRPr="002B761C">
        <w:rPr>
          <w:sz w:val="28"/>
          <w:szCs w:val="28"/>
          <w:lang w:eastAsia="en-GB"/>
        </w:rPr>
        <w:t>Monitoring is not a once-only activity, but a process of regularly or continuously observing a situation.</w:t>
      </w:r>
    </w:p>
    <w:p w14:paraId="46753D6D" w14:textId="1E15FC78" w:rsidR="002B761C" w:rsidRPr="002B761C" w:rsidRDefault="002B761C" w:rsidP="002B761C">
      <w:pPr>
        <w:suppressAutoHyphens w:val="0"/>
        <w:autoSpaceDE w:val="0"/>
        <w:autoSpaceDN w:val="0"/>
        <w:adjustRightInd w:val="0"/>
        <w:spacing w:line="360" w:lineRule="auto"/>
        <w:ind w:firstLine="567"/>
        <w:rPr>
          <w:iCs/>
          <w:sz w:val="28"/>
          <w:szCs w:val="28"/>
          <w:lang w:eastAsia="en-GB"/>
        </w:rPr>
      </w:pPr>
      <w:r w:rsidRPr="002B761C">
        <w:rPr>
          <w:bCs/>
          <w:i/>
          <w:sz w:val="28"/>
          <w:szCs w:val="28"/>
          <w:lang w:eastAsia="en-GB"/>
        </w:rPr>
        <w:t>«Noncompliance» -</w:t>
      </w:r>
      <w:r w:rsidRPr="002B761C">
        <w:rPr>
          <w:b/>
          <w:bCs/>
          <w:sz w:val="28"/>
          <w:szCs w:val="28"/>
          <w:lang w:eastAsia="en-GB"/>
        </w:rPr>
        <w:t xml:space="preserve"> </w:t>
      </w:r>
      <w:r w:rsidRPr="002B761C">
        <w:rPr>
          <w:sz w:val="28"/>
          <w:szCs w:val="28"/>
          <w:lang w:eastAsia="en-GB"/>
        </w:rPr>
        <w:t xml:space="preserve">non-fulfilment of a </w:t>
      </w:r>
      <w:r w:rsidRPr="002B761C">
        <w:rPr>
          <w:i/>
          <w:iCs/>
          <w:sz w:val="28"/>
          <w:szCs w:val="28"/>
          <w:lang w:eastAsia="en-GB"/>
        </w:rPr>
        <w:t xml:space="preserve">compliance </w:t>
      </w:r>
      <w:r w:rsidRPr="002B761C">
        <w:rPr>
          <w:iCs/>
          <w:sz w:val="28"/>
          <w:szCs w:val="28"/>
          <w:lang w:eastAsia="en-GB"/>
        </w:rPr>
        <w:t>requirements.</w:t>
      </w:r>
    </w:p>
    <w:p w14:paraId="54EB7C38" w14:textId="27E7F6C9" w:rsidR="002B761C" w:rsidRPr="002B761C" w:rsidRDefault="002B761C" w:rsidP="002B761C">
      <w:pPr>
        <w:suppressAutoHyphens w:val="0"/>
        <w:autoSpaceDE w:val="0"/>
        <w:autoSpaceDN w:val="0"/>
        <w:adjustRightInd w:val="0"/>
        <w:spacing w:line="360" w:lineRule="auto"/>
        <w:ind w:firstLine="567"/>
        <w:rPr>
          <w:b/>
          <w:bCs/>
          <w:sz w:val="28"/>
          <w:szCs w:val="28"/>
          <w:lang w:eastAsia="en-GB"/>
        </w:rPr>
      </w:pPr>
      <w:r w:rsidRPr="002B761C">
        <w:rPr>
          <w:bCs/>
          <w:i/>
          <w:sz w:val="28"/>
          <w:szCs w:val="28"/>
          <w:lang w:eastAsia="en-GB"/>
        </w:rPr>
        <w:t>«Objective»</w:t>
      </w:r>
      <w:r w:rsidRPr="002B761C">
        <w:rPr>
          <w:bCs/>
          <w:sz w:val="28"/>
          <w:szCs w:val="28"/>
          <w:lang w:eastAsia="en-GB"/>
        </w:rPr>
        <w:t xml:space="preserve"> -</w:t>
      </w:r>
      <w:r w:rsidRPr="002B761C">
        <w:rPr>
          <w:b/>
          <w:bCs/>
          <w:sz w:val="28"/>
          <w:szCs w:val="28"/>
          <w:lang w:eastAsia="en-GB"/>
        </w:rPr>
        <w:t xml:space="preserve"> </w:t>
      </w:r>
      <w:r w:rsidRPr="002B761C">
        <w:rPr>
          <w:sz w:val="28"/>
          <w:szCs w:val="28"/>
          <w:lang w:eastAsia="en-GB"/>
        </w:rPr>
        <w:t>result to be achieved.</w:t>
      </w:r>
    </w:p>
    <w:p w14:paraId="7A2EDD5A" w14:textId="6162BB11" w:rsidR="002B761C" w:rsidRPr="002B761C" w:rsidRDefault="002B761C" w:rsidP="002B761C">
      <w:pPr>
        <w:suppressAutoHyphens w:val="0"/>
        <w:autoSpaceDE w:val="0"/>
        <w:autoSpaceDN w:val="0"/>
        <w:adjustRightInd w:val="0"/>
        <w:spacing w:line="360" w:lineRule="auto"/>
        <w:ind w:firstLine="567"/>
        <w:jc w:val="both"/>
        <w:rPr>
          <w:sz w:val="27"/>
          <w:szCs w:val="27"/>
          <w:lang w:eastAsia="ru-RU"/>
        </w:rPr>
      </w:pPr>
      <w:r w:rsidRPr="002B761C">
        <w:rPr>
          <w:bCs/>
          <w:i/>
          <w:sz w:val="28"/>
          <w:szCs w:val="28"/>
          <w:lang w:eastAsia="en-GB"/>
        </w:rPr>
        <w:lastRenderedPageBreak/>
        <w:t>«</w:t>
      </w:r>
      <w:r w:rsidRPr="002B761C">
        <w:rPr>
          <w:i/>
          <w:sz w:val="27"/>
          <w:szCs w:val="27"/>
          <w:lang w:eastAsia="ru-RU"/>
        </w:rPr>
        <w:t>Parts</w:t>
      </w:r>
      <w:r w:rsidRPr="002B761C">
        <w:rPr>
          <w:bCs/>
          <w:i/>
          <w:sz w:val="28"/>
          <w:szCs w:val="28"/>
          <w:lang w:eastAsia="en-GB"/>
        </w:rPr>
        <w:t>»</w:t>
      </w:r>
      <w:r w:rsidRPr="002B761C">
        <w:rPr>
          <w:sz w:val="27"/>
          <w:szCs w:val="27"/>
          <w:lang w:eastAsia="ru-RU"/>
        </w:rPr>
        <w:t xml:space="preserve"> means goods used for the assembly, repair and maintenance of a vehicle, as well as spare parts.</w:t>
      </w:r>
    </w:p>
    <w:p w14:paraId="7782EEA5" w14:textId="23AF7049" w:rsidR="00A63F64" w:rsidRDefault="00A90A74" w:rsidP="002B761C">
      <w:pPr>
        <w:suppressAutoHyphens w:val="0"/>
        <w:autoSpaceDE w:val="0"/>
        <w:autoSpaceDN w:val="0"/>
        <w:adjustRightInd w:val="0"/>
        <w:spacing w:line="360" w:lineRule="auto"/>
        <w:ind w:firstLine="567"/>
        <w:jc w:val="both"/>
        <w:rPr>
          <w:sz w:val="28"/>
          <w:szCs w:val="28"/>
          <w:lang w:eastAsia="en-GB"/>
        </w:rPr>
      </w:pPr>
      <w:r w:rsidRPr="002B761C">
        <w:rPr>
          <w:bCs/>
          <w:i/>
          <w:sz w:val="28"/>
          <w:szCs w:val="28"/>
          <w:lang w:eastAsia="en-GB"/>
        </w:rPr>
        <w:t>«P</w:t>
      </w:r>
      <w:r w:rsidR="00371D94" w:rsidRPr="002B761C">
        <w:rPr>
          <w:bCs/>
          <w:i/>
          <w:sz w:val="28"/>
          <w:szCs w:val="28"/>
          <w:lang w:eastAsia="en-GB"/>
        </w:rPr>
        <w:t>erformance</w:t>
      </w:r>
      <w:r w:rsidRPr="002B761C">
        <w:rPr>
          <w:bCs/>
          <w:i/>
          <w:sz w:val="28"/>
          <w:szCs w:val="28"/>
          <w:lang w:eastAsia="en-GB"/>
        </w:rPr>
        <w:t>»</w:t>
      </w:r>
      <w:r w:rsidR="00371D94" w:rsidRPr="002B761C">
        <w:rPr>
          <w:bCs/>
          <w:sz w:val="28"/>
          <w:szCs w:val="28"/>
          <w:lang w:eastAsia="en-GB"/>
        </w:rPr>
        <w:t xml:space="preserve"> -</w:t>
      </w:r>
      <w:r w:rsidR="00371D94" w:rsidRPr="002B761C">
        <w:rPr>
          <w:b/>
          <w:bCs/>
          <w:sz w:val="28"/>
          <w:szCs w:val="28"/>
          <w:lang w:eastAsia="en-GB"/>
        </w:rPr>
        <w:t xml:space="preserve"> </w:t>
      </w:r>
      <w:r w:rsidR="00371D94" w:rsidRPr="002B761C">
        <w:rPr>
          <w:sz w:val="28"/>
          <w:szCs w:val="28"/>
          <w:lang w:eastAsia="en-GB"/>
        </w:rPr>
        <w:t>measurable result. Performance can relate either to quantitative or qualitative findings.</w:t>
      </w:r>
    </w:p>
    <w:p w14:paraId="74E87009" w14:textId="756E7578" w:rsidR="002317FE" w:rsidRPr="002317FE" w:rsidRDefault="002317FE" w:rsidP="002B761C">
      <w:pPr>
        <w:suppressAutoHyphens w:val="0"/>
        <w:autoSpaceDE w:val="0"/>
        <w:autoSpaceDN w:val="0"/>
        <w:adjustRightInd w:val="0"/>
        <w:spacing w:line="360" w:lineRule="auto"/>
        <w:ind w:firstLine="567"/>
        <w:jc w:val="both"/>
        <w:rPr>
          <w:sz w:val="28"/>
          <w:szCs w:val="28"/>
          <w:lang w:eastAsia="en-GB"/>
        </w:rPr>
      </w:pPr>
      <w:r w:rsidRPr="002317FE">
        <w:rPr>
          <w:bCs/>
          <w:i/>
          <w:sz w:val="28"/>
          <w:szCs w:val="28"/>
          <w:lang w:eastAsia="en-GB"/>
        </w:rPr>
        <w:t>«Performance</w:t>
      </w:r>
      <w:r w:rsidRPr="002317FE">
        <w:rPr>
          <w:sz w:val="28"/>
          <w:szCs w:val="28"/>
        </w:rPr>
        <w:t xml:space="preserve"> </w:t>
      </w:r>
      <w:r w:rsidRPr="002317FE">
        <w:rPr>
          <w:i/>
          <w:sz w:val="28"/>
          <w:szCs w:val="28"/>
        </w:rPr>
        <w:t>monitoring</w:t>
      </w:r>
      <w:r w:rsidRPr="002317FE">
        <w:rPr>
          <w:bCs/>
          <w:i/>
          <w:sz w:val="28"/>
          <w:szCs w:val="28"/>
          <w:lang w:eastAsia="en-GB"/>
        </w:rPr>
        <w:t>»</w:t>
      </w:r>
      <w:r w:rsidRPr="002317FE">
        <w:rPr>
          <w:sz w:val="28"/>
          <w:szCs w:val="28"/>
        </w:rPr>
        <w:t xml:space="preserve"> " means malfunction monitoring, that consists of functionality checks and the monitoring of parameters that are not directly correlated to </w:t>
      </w:r>
      <w:r>
        <w:rPr>
          <w:sz w:val="28"/>
          <w:szCs w:val="28"/>
        </w:rPr>
        <w:t>regulated</w:t>
      </w:r>
      <w:r w:rsidRPr="002317FE">
        <w:rPr>
          <w:sz w:val="28"/>
          <w:szCs w:val="28"/>
        </w:rPr>
        <w:t xml:space="preserve"> thresholds, and that is done on components or systems to verify that they are op</w:t>
      </w:r>
      <w:r>
        <w:rPr>
          <w:sz w:val="28"/>
          <w:szCs w:val="28"/>
        </w:rPr>
        <w:t>erating within the proper range.</w:t>
      </w:r>
    </w:p>
    <w:p w14:paraId="541F88AA" w14:textId="4C83512C" w:rsidR="00B621D5" w:rsidRPr="002B761C" w:rsidRDefault="00A90A74" w:rsidP="002B761C">
      <w:pPr>
        <w:suppressAutoHyphens w:val="0"/>
        <w:autoSpaceDE w:val="0"/>
        <w:autoSpaceDN w:val="0"/>
        <w:adjustRightInd w:val="0"/>
        <w:spacing w:line="360" w:lineRule="auto"/>
        <w:ind w:firstLine="567"/>
        <w:jc w:val="both"/>
        <w:rPr>
          <w:sz w:val="28"/>
          <w:szCs w:val="28"/>
          <w:lang w:eastAsia="en-GB"/>
        </w:rPr>
      </w:pPr>
      <w:r w:rsidRPr="002B761C">
        <w:rPr>
          <w:bCs/>
          <w:i/>
          <w:sz w:val="28"/>
          <w:szCs w:val="28"/>
          <w:lang w:eastAsia="en-GB"/>
        </w:rPr>
        <w:t>«</w:t>
      </w:r>
      <w:r w:rsidR="00C25C4A" w:rsidRPr="002B761C">
        <w:rPr>
          <w:bCs/>
          <w:i/>
          <w:sz w:val="28"/>
          <w:szCs w:val="28"/>
          <w:lang w:eastAsia="en-GB"/>
        </w:rPr>
        <w:t>Risk</w:t>
      </w:r>
      <w:r w:rsidRPr="002B761C">
        <w:rPr>
          <w:bCs/>
          <w:i/>
          <w:sz w:val="28"/>
          <w:szCs w:val="28"/>
          <w:lang w:eastAsia="en-GB"/>
        </w:rPr>
        <w:t>»</w:t>
      </w:r>
      <w:r w:rsidR="00C25C4A" w:rsidRPr="002B761C">
        <w:rPr>
          <w:bCs/>
          <w:sz w:val="28"/>
          <w:szCs w:val="28"/>
          <w:lang w:eastAsia="en-GB"/>
        </w:rPr>
        <w:t xml:space="preserve"> -</w:t>
      </w:r>
      <w:r w:rsidR="00C25C4A" w:rsidRPr="002B761C">
        <w:rPr>
          <w:b/>
          <w:bCs/>
          <w:sz w:val="28"/>
          <w:szCs w:val="28"/>
          <w:lang w:eastAsia="en-GB"/>
        </w:rPr>
        <w:t xml:space="preserve"> </w:t>
      </w:r>
      <w:r w:rsidR="00C25C4A" w:rsidRPr="002B761C">
        <w:rPr>
          <w:sz w:val="28"/>
          <w:szCs w:val="28"/>
          <w:lang w:eastAsia="en-GB"/>
        </w:rPr>
        <w:t xml:space="preserve">effect of uncertainty on </w:t>
      </w:r>
      <w:r w:rsidR="00C25C4A" w:rsidRPr="002B761C">
        <w:rPr>
          <w:i/>
          <w:iCs/>
          <w:sz w:val="28"/>
          <w:szCs w:val="28"/>
          <w:lang w:eastAsia="en-GB"/>
        </w:rPr>
        <w:t>objectives</w:t>
      </w:r>
      <w:r w:rsidR="00B621D5" w:rsidRPr="002B761C">
        <w:rPr>
          <w:i/>
          <w:iCs/>
          <w:sz w:val="28"/>
          <w:szCs w:val="28"/>
          <w:lang w:eastAsia="en-GB"/>
        </w:rPr>
        <w:t>.</w:t>
      </w:r>
      <w:r w:rsidR="00C25C4A" w:rsidRPr="002B761C">
        <w:rPr>
          <w:i/>
          <w:iCs/>
          <w:sz w:val="28"/>
          <w:szCs w:val="28"/>
          <w:lang w:eastAsia="en-GB"/>
        </w:rPr>
        <w:t xml:space="preserve"> </w:t>
      </w:r>
      <w:r w:rsidR="00C25C4A" w:rsidRPr="002B761C">
        <w:rPr>
          <w:sz w:val="28"/>
          <w:szCs w:val="28"/>
          <w:lang w:eastAsia="en-GB"/>
        </w:rPr>
        <w:t>An effect is a deviation from the expected.</w:t>
      </w:r>
      <w:r w:rsidR="00B621D5" w:rsidRPr="002B761C">
        <w:rPr>
          <w:b/>
          <w:bCs/>
          <w:sz w:val="28"/>
          <w:szCs w:val="28"/>
          <w:lang w:eastAsia="en-GB"/>
        </w:rPr>
        <w:t xml:space="preserve"> </w:t>
      </w:r>
      <w:r w:rsidR="00C25C4A" w:rsidRPr="002B761C">
        <w:rPr>
          <w:sz w:val="28"/>
          <w:szCs w:val="28"/>
          <w:lang w:eastAsia="en-GB"/>
        </w:rPr>
        <w:t>Uncertainty is the state, even partial, of deficiency of information related to, understanding or knowledge of, an event, its consequence, or likelihood.</w:t>
      </w:r>
    </w:p>
    <w:p w14:paraId="69DC3DCA" w14:textId="21E5DA92" w:rsidR="002718A3" w:rsidRPr="002317FE" w:rsidRDefault="002718A3" w:rsidP="002B761C">
      <w:pPr>
        <w:spacing w:line="360" w:lineRule="auto"/>
        <w:ind w:firstLine="708"/>
        <w:jc w:val="both"/>
        <w:rPr>
          <w:sz w:val="28"/>
          <w:szCs w:val="28"/>
          <w:lang w:eastAsia="ru-RU"/>
        </w:rPr>
      </w:pPr>
      <w:r w:rsidRPr="002317FE">
        <w:rPr>
          <w:bCs/>
          <w:i/>
          <w:sz w:val="28"/>
          <w:szCs w:val="28"/>
          <w:lang w:eastAsia="en-GB"/>
        </w:rPr>
        <w:t>«</w:t>
      </w:r>
      <w:r w:rsidR="00B621D5" w:rsidRPr="002317FE">
        <w:rPr>
          <w:i/>
          <w:sz w:val="28"/>
          <w:szCs w:val="28"/>
          <w:lang w:eastAsia="ru-RU"/>
        </w:rPr>
        <w:t>V</w:t>
      </w:r>
      <w:r w:rsidRPr="002317FE">
        <w:rPr>
          <w:i/>
          <w:sz w:val="28"/>
          <w:szCs w:val="28"/>
          <w:lang w:eastAsia="ru-RU"/>
        </w:rPr>
        <w:t>ehicle on-board diagnostic (OBD) information</w:t>
      </w:r>
      <w:r w:rsidRPr="002317FE">
        <w:rPr>
          <w:bCs/>
          <w:i/>
          <w:sz w:val="28"/>
          <w:szCs w:val="28"/>
          <w:lang w:eastAsia="en-GB"/>
        </w:rPr>
        <w:t>»</w:t>
      </w:r>
      <w:r w:rsidRPr="002317FE">
        <w:rPr>
          <w:sz w:val="28"/>
          <w:szCs w:val="28"/>
          <w:lang w:eastAsia="ru-RU"/>
        </w:rPr>
        <w:t xml:space="preserve"> means the information generated by a system that is on board a vehicle or that is connected to an engine, and that is capable of detecting a malfunction, and, where applicable, is capable of </w:t>
      </w:r>
      <w:proofErr w:type="spellStart"/>
      <w:r w:rsidRPr="002317FE">
        <w:rPr>
          <w:sz w:val="28"/>
          <w:szCs w:val="28"/>
          <w:lang w:eastAsia="ru-RU"/>
        </w:rPr>
        <w:t>signalling</w:t>
      </w:r>
      <w:proofErr w:type="spellEnd"/>
      <w:r w:rsidRPr="002317FE">
        <w:rPr>
          <w:sz w:val="28"/>
          <w:szCs w:val="28"/>
          <w:lang w:eastAsia="ru-RU"/>
        </w:rPr>
        <w:t xml:space="preserve"> its occurrence by means of an alert system, is capable of identifying the likely area of malfunction by means of information stored in a computer memory, and is capable of communicating that information off-board. </w:t>
      </w:r>
    </w:p>
    <w:p w14:paraId="3241B3FD" w14:textId="2B3FF5FC" w:rsidR="003434D6" w:rsidRPr="002317FE" w:rsidRDefault="002317FE" w:rsidP="002B761C">
      <w:pPr>
        <w:spacing w:line="360" w:lineRule="auto"/>
        <w:ind w:firstLine="708"/>
        <w:jc w:val="both"/>
        <w:rPr>
          <w:sz w:val="28"/>
          <w:szCs w:val="28"/>
          <w:lang w:eastAsia="ru-RU"/>
        </w:rPr>
      </w:pPr>
      <w:r w:rsidRPr="002317FE">
        <w:rPr>
          <w:bCs/>
          <w:i/>
          <w:sz w:val="28"/>
          <w:szCs w:val="28"/>
          <w:lang w:eastAsia="en-GB"/>
        </w:rPr>
        <w:t>«</w:t>
      </w:r>
      <w:r w:rsidRPr="002317FE">
        <w:rPr>
          <w:i/>
          <w:sz w:val="28"/>
          <w:szCs w:val="28"/>
        </w:rPr>
        <w:t>Useful life</w:t>
      </w:r>
      <w:proofErr w:type="gramStart"/>
      <w:r w:rsidRPr="002317FE">
        <w:rPr>
          <w:bCs/>
          <w:i/>
          <w:sz w:val="28"/>
          <w:szCs w:val="28"/>
          <w:lang w:eastAsia="en-GB"/>
        </w:rPr>
        <w:t>»</w:t>
      </w:r>
      <w:r w:rsidRPr="002317FE">
        <w:rPr>
          <w:bCs/>
          <w:sz w:val="28"/>
          <w:szCs w:val="28"/>
          <w:lang w:eastAsia="en-GB"/>
        </w:rPr>
        <w:t xml:space="preserve"> </w:t>
      </w:r>
      <w:r w:rsidR="003434D6" w:rsidRPr="002317FE">
        <w:rPr>
          <w:sz w:val="28"/>
          <w:szCs w:val="28"/>
        </w:rPr>
        <w:t xml:space="preserve"> means</w:t>
      </w:r>
      <w:proofErr w:type="gramEnd"/>
      <w:r w:rsidR="003434D6" w:rsidRPr="002317FE">
        <w:rPr>
          <w:sz w:val="28"/>
          <w:szCs w:val="28"/>
        </w:rPr>
        <w:t xml:space="preserve"> the relevant period of distance and/or time over which compliance with the relevant </w:t>
      </w:r>
      <w:r>
        <w:rPr>
          <w:sz w:val="28"/>
          <w:szCs w:val="28"/>
        </w:rPr>
        <w:t>vehicle performance</w:t>
      </w:r>
      <w:r w:rsidR="003434D6" w:rsidRPr="002317FE">
        <w:rPr>
          <w:sz w:val="28"/>
          <w:szCs w:val="28"/>
        </w:rPr>
        <w:t xml:space="preserve"> limits has to be assured;</w:t>
      </w:r>
    </w:p>
    <w:p w14:paraId="64AC16CC" w14:textId="77777777" w:rsidR="002718A3" w:rsidRPr="002718A3" w:rsidRDefault="002718A3" w:rsidP="00C25C4A">
      <w:pPr>
        <w:suppressAutoHyphens w:val="0"/>
        <w:autoSpaceDE w:val="0"/>
        <w:autoSpaceDN w:val="0"/>
        <w:adjustRightInd w:val="0"/>
        <w:spacing w:line="240" w:lineRule="auto"/>
        <w:jc w:val="both"/>
        <w:rPr>
          <w:color w:val="000000"/>
          <w:sz w:val="28"/>
          <w:szCs w:val="28"/>
          <w:lang w:eastAsia="en-GB"/>
        </w:rPr>
      </w:pPr>
    </w:p>
    <w:p w14:paraId="1FDA404F" w14:textId="0A62A78D" w:rsidR="009C5C57" w:rsidRPr="00B621D5" w:rsidRDefault="002E4476" w:rsidP="002B761C">
      <w:pPr>
        <w:suppressAutoHyphens w:val="0"/>
        <w:autoSpaceDE w:val="0"/>
        <w:autoSpaceDN w:val="0"/>
        <w:adjustRightInd w:val="0"/>
        <w:spacing w:line="360" w:lineRule="auto"/>
        <w:ind w:firstLine="567"/>
        <w:jc w:val="both"/>
        <w:rPr>
          <w:rStyle w:val="Strong"/>
          <w:color w:val="000000"/>
          <w:sz w:val="28"/>
          <w:szCs w:val="28"/>
          <w:lang w:eastAsia="en-GB"/>
        </w:rPr>
      </w:pPr>
      <w:r w:rsidRPr="002E4476">
        <w:rPr>
          <w:rStyle w:val="Strong"/>
          <w:bCs w:val="0"/>
          <w:sz w:val="28"/>
          <w:szCs w:val="28"/>
        </w:rPr>
        <w:t>4</w:t>
      </w:r>
      <w:r w:rsidR="005F3E9A" w:rsidRPr="00987091">
        <w:rPr>
          <w:rStyle w:val="Strong"/>
          <w:bCs w:val="0"/>
          <w:sz w:val="28"/>
          <w:szCs w:val="28"/>
          <w:lang w:val="en-GB"/>
        </w:rPr>
        <w:t>.</w:t>
      </w:r>
      <w:r w:rsidR="005F3E9A" w:rsidRPr="00987091">
        <w:rPr>
          <w:rStyle w:val="Strong"/>
          <w:bCs w:val="0"/>
          <w:sz w:val="28"/>
          <w:szCs w:val="28"/>
          <w:lang w:val="en-GB"/>
        </w:rPr>
        <w:tab/>
      </w:r>
      <w:r w:rsidR="00DD10C9" w:rsidRPr="00B621D5">
        <w:rPr>
          <w:b/>
          <w:sz w:val="28"/>
          <w:szCs w:val="28"/>
          <w:lang w:val="en-GB"/>
        </w:rPr>
        <w:t>In-service compliance assessment</w:t>
      </w:r>
      <w:r w:rsidR="00011D87" w:rsidRPr="00B621D5">
        <w:rPr>
          <w:b/>
          <w:sz w:val="28"/>
          <w:szCs w:val="28"/>
          <w:lang w:val="en-GB"/>
        </w:rPr>
        <w:t xml:space="preserve"> principles</w:t>
      </w:r>
    </w:p>
    <w:p w14:paraId="12E1D5B8" w14:textId="7F13A0C4" w:rsidR="005F3E9A" w:rsidRPr="00987091" w:rsidRDefault="00584874" w:rsidP="002B761C">
      <w:pPr>
        <w:pStyle w:val="SingleTxtG"/>
        <w:spacing w:after="0" w:line="360" w:lineRule="auto"/>
        <w:ind w:left="0" w:right="0" w:firstLine="567"/>
        <w:rPr>
          <w:sz w:val="28"/>
          <w:szCs w:val="28"/>
          <w:lang w:val="en-GB"/>
        </w:rPr>
      </w:pPr>
      <w:r>
        <w:rPr>
          <w:sz w:val="28"/>
          <w:szCs w:val="28"/>
          <w:lang w:val="en-GB"/>
        </w:rPr>
        <w:t>4</w:t>
      </w:r>
      <w:r w:rsidR="005F3E9A" w:rsidRPr="00987091">
        <w:rPr>
          <w:sz w:val="28"/>
          <w:szCs w:val="28"/>
          <w:lang w:val="en-GB"/>
        </w:rPr>
        <w:t>.1.</w:t>
      </w:r>
      <w:r w:rsidR="005F3E9A" w:rsidRPr="00987091">
        <w:rPr>
          <w:sz w:val="28"/>
          <w:szCs w:val="28"/>
          <w:lang w:val="en-GB"/>
        </w:rPr>
        <w:tab/>
        <w:t xml:space="preserve">The following list of topics are intended to guide discussions and activities on </w:t>
      </w:r>
      <w:r w:rsidR="00011D87" w:rsidRPr="00987091">
        <w:rPr>
          <w:sz w:val="28"/>
          <w:szCs w:val="28"/>
          <w:lang w:val="en-GB"/>
        </w:rPr>
        <w:t xml:space="preserve">in-service compliance assessment </w:t>
      </w:r>
      <w:r w:rsidR="005F3E9A" w:rsidRPr="00987091">
        <w:rPr>
          <w:sz w:val="28"/>
          <w:szCs w:val="28"/>
          <w:lang w:val="en-GB"/>
        </w:rPr>
        <w:t xml:space="preserve">within WP.29 and each of its relevant subsidiary Working Parties. The aim is to capture the shared interests and concerns of regulatory authorities, provide the general parameters for </w:t>
      </w:r>
      <w:r w:rsidR="008F0724">
        <w:rPr>
          <w:sz w:val="28"/>
          <w:szCs w:val="28"/>
        </w:rPr>
        <w:t>the</w:t>
      </w:r>
      <w:r w:rsidR="005F3E9A" w:rsidRPr="00987091">
        <w:rPr>
          <w:sz w:val="28"/>
          <w:szCs w:val="28"/>
          <w:lang w:val="en-GB"/>
        </w:rPr>
        <w:t xml:space="preserve"> work, and to assist with common definitions and guidance within WP.29 and for interested stakeholders.</w:t>
      </w:r>
    </w:p>
    <w:p w14:paraId="7CD09E1A" w14:textId="690C348A" w:rsidR="005F3E9A" w:rsidRPr="00987091" w:rsidRDefault="00584874" w:rsidP="002B761C">
      <w:pPr>
        <w:pStyle w:val="SingleTxtG"/>
        <w:spacing w:after="0" w:line="360" w:lineRule="auto"/>
        <w:ind w:left="0" w:right="0" w:firstLine="567"/>
        <w:rPr>
          <w:sz w:val="28"/>
          <w:szCs w:val="28"/>
          <w:lang w:val="en-GB"/>
        </w:rPr>
      </w:pPr>
      <w:r>
        <w:rPr>
          <w:sz w:val="28"/>
          <w:szCs w:val="28"/>
          <w:lang w:val="en-GB"/>
        </w:rPr>
        <w:lastRenderedPageBreak/>
        <w:t>4</w:t>
      </w:r>
      <w:r w:rsidR="005F3E9A" w:rsidRPr="00987091">
        <w:rPr>
          <w:sz w:val="28"/>
          <w:szCs w:val="28"/>
          <w:lang w:val="en-GB"/>
        </w:rPr>
        <w:t>.2.</w:t>
      </w:r>
      <w:r w:rsidR="005F3E9A" w:rsidRPr="00987091">
        <w:rPr>
          <w:sz w:val="28"/>
          <w:szCs w:val="28"/>
          <w:lang w:val="en-GB"/>
        </w:rPr>
        <w:tab/>
        <w:t>This document seeks to creat</w:t>
      </w:r>
      <w:r w:rsidR="00011D87" w:rsidRPr="00987091">
        <w:rPr>
          <w:sz w:val="28"/>
          <w:szCs w:val="28"/>
          <w:lang w:val="en-GB"/>
        </w:rPr>
        <w:t>e</w:t>
      </w:r>
      <w:r w:rsidR="005F3E9A" w:rsidRPr="00987091">
        <w:rPr>
          <w:sz w:val="28"/>
          <w:szCs w:val="28"/>
          <w:lang w:val="en-GB"/>
        </w:rPr>
        <w:t xml:space="preserve"> the framework to helping to deliver safe and secure road vehicles, and to promote collaboration and communication amongst those involved in their development and oversight.</w:t>
      </w:r>
    </w:p>
    <w:p w14:paraId="1B1291E3" w14:textId="3E9BA4FE" w:rsidR="00987091" w:rsidRPr="00987091" w:rsidRDefault="00584874" w:rsidP="002B761C">
      <w:pPr>
        <w:pStyle w:val="SingleTxtG"/>
        <w:spacing w:after="0" w:line="360" w:lineRule="auto"/>
        <w:ind w:left="0" w:right="0" w:firstLine="567"/>
        <w:rPr>
          <w:sz w:val="28"/>
          <w:szCs w:val="28"/>
        </w:rPr>
      </w:pPr>
      <w:r>
        <w:rPr>
          <w:sz w:val="28"/>
          <w:szCs w:val="28"/>
        </w:rPr>
        <w:t>4</w:t>
      </w:r>
      <w:r w:rsidR="00987091" w:rsidRPr="00987091">
        <w:rPr>
          <w:sz w:val="28"/>
          <w:szCs w:val="28"/>
        </w:rPr>
        <w:t>.3.</w:t>
      </w:r>
      <w:r w:rsidR="00987091" w:rsidRPr="00987091">
        <w:rPr>
          <w:sz w:val="28"/>
          <w:szCs w:val="28"/>
        </w:rPr>
        <w:tab/>
        <w:t xml:space="preserve">The following is a list of common </w:t>
      </w:r>
      <w:r w:rsidR="008F0724">
        <w:rPr>
          <w:sz w:val="28"/>
          <w:szCs w:val="28"/>
          <w:lang w:val="en-GB"/>
        </w:rPr>
        <w:t>i</w:t>
      </w:r>
      <w:r w:rsidR="008F0724" w:rsidRPr="00987091">
        <w:rPr>
          <w:sz w:val="28"/>
          <w:szCs w:val="28"/>
          <w:lang w:val="en-GB"/>
        </w:rPr>
        <w:t xml:space="preserve">n-service compliance assessment </w:t>
      </w:r>
      <w:r w:rsidR="00987091" w:rsidRPr="00987091">
        <w:rPr>
          <w:sz w:val="28"/>
          <w:szCs w:val="28"/>
        </w:rPr>
        <w:t xml:space="preserve">principles. It is expected these would form the basis for further development within the GRs. </w:t>
      </w:r>
    </w:p>
    <w:p w14:paraId="61821D1E" w14:textId="56A44975" w:rsidR="00FD2306" w:rsidRPr="00987091" w:rsidRDefault="00843337" w:rsidP="002B761C">
      <w:pPr>
        <w:pStyle w:val="SingleTxtG"/>
        <w:spacing w:after="0" w:line="360" w:lineRule="auto"/>
        <w:ind w:left="0" w:right="0" w:firstLine="567"/>
        <w:rPr>
          <w:rFonts w:eastAsia="Calibri"/>
          <w:sz w:val="28"/>
          <w:szCs w:val="28"/>
        </w:rPr>
      </w:pPr>
      <w:r>
        <w:rPr>
          <w:rFonts w:eastAsia="Calibri"/>
          <w:sz w:val="28"/>
          <w:szCs w:val="28"/>
        </w:rPr>
        <w:t xml:space="preserve">(a) </w:t>
      </w:r>
      <w:r w:rsidR="00FD2306" w:rsidRPr="00987091">
        <w:rPr>
          <w:rFonts w:eastAsia="Calibri"/>
          <w:sz w:val="28"/>
          <w:szCs w:val="28"/>
        </w:rPr>
        <w:t xml:space="preserve">all aspects of vehicle use need to be considered, including safety, the environment, mobility, efficiency, productivity and personal </w:t>
      </w:r>
      <w:proofErr w:type="gramStart"/>
      <w:r w:rsidR="00FD2306" w:rsidRPr="00987091">
        <w:rPr>
          <w:rFonts w:eastAsia="Calibri"/>
          <w:sz w:val="28"/>
          <w:szCs w:val="28"/>
        </w:rPr>
        <w:t>security;</w:t>
      </w:r>
      <w:proofErr w:type="gramEnd"/>
    </w:p>
    <w:p w14:paraId="57A3ED80" w14:textId="09FED834" w:rsidR="00FD2306" w:rsidRPr="00987091" w:rsidRDefault="00FD2306" w:rsidP="002B761C">
      <w:pPr>
        <w:pStyle w:val="SingleTxtG"/>
        <w:spacing w:after="0" w:line="360" w:lineRule="auto"/>
        <w:ind w:left="0" w:right="0" w:firstLine="567"/>
        <w:rPr>
          <w:rFonts w:eastAsia="Calibri"/>
          <w:sz w:val="28"/>
          <w:szCs w:val="28"/>
        </w:rPr>
      </w:pPr>
      <w:r w:rsidRPr="00987091">
        <w:rPr>
          <w:rFonts w:eastAsia="Calibri"/>
          <w:sz w:val="28"/>
          <w:szCs w:val="28"/>
        </w:rPr>
        <w:t>(</w:t>
      </w:r>
      <w:r w:rsidR="00843337">
        <w:rPr>
          <w:rFonts w:eastAsia="Calibri"/>
          <w:sz w:val="28"/>
          <w:szCs w:val="28"/>
        </w:rPr>
        <w:t>b</w:t>
      </w:r>
      <w:r w:rsidRPr="00987091">
        <w:rPr>
          <w:rFonts w:eastAsia="Calibri"/>
          <w:sz w:val="28"/>
          <w:szCs w:val="28"/>
        </w:rPr>
        <w:t>)</w:t>
      </w:r>
      <w:r w:rsidRPr="00987091">
        <w:rPr>
          <w:rFonts w:eastAsia="Calibri"/>
          <w:sz w:val="28"/>
          <w:szCs w:val="28"/>
        </w:rPr>
        <w:tab/>
        <w:t xml:space="preserve">the </w:t>
      </w:r>
      <w:r w:rsidR="00843337" w:rsidRPr="00987091">
        <w:rPr>
          <w:rFonts w:eastAsia="Calibri"/>
          <w:sz w:val="28"/>
          <w:szCs w:val="28"/>
        </w:rPr>
        <w:t>vehicles</w:t>
      </w:r>
      <w:r w:rsidR="00843337">
        <w:rPr>
          <w:rFonts w:eastAsia="Calibri"/>
          <w:sz w:val="28"/>
          <w:szCs w:val="28"/>
        </w:rPr>
        <w:t xml:space="preserve"> of </w:t>
      </w:r>
      <w:r w:rsidRPr="00987091">
        <w:rPr>
          <w:rFonts w:eastAsia="Calibri"/>
          <w:sz w:val="28"/>
          <w:szCs w:val="28"/>
        </w:rPr>
        <w:t xml:space="preserve">increased complexity need to be properly maintained </w:t>
      </w:r>
      <w:r w:rsidR="0068110F">
        <w:rPr>
          <w:rFonts w:eastAsia="Calibri"/>
          <w:sz w:val="28"/>
          <w:szCs w:val="28"/>
        </w:rPr>
        <w:t xml:space="preserve">and inspected </w:t>
      </w:r>
      <w:r w:rsidRPr="00987091">
        <w:rPr>
          <w:rFonts w:eastAsia="Calibri"/>
          <w:sz w:val="28"/>
          <w:szCs w:val="28"/>
        </w:rPr>
        <w:t>throughout their life</w:t>
      </w:r>
      <w:r w:rsidR="0068110F" w:rsidRPr="0068110F">
        <w:rPr>
          <w:sz w:val="23"/>
          <w:szCs w:val="23"/>
        </w:rPr>
        <w:t xml:space="preserve"> </w:t>
      </w:r>
      <w:r w:rsidR="0068110F" w:rsidRPr="0068110F">
        <w:rPr>
          <w:sz w:val="28"/>
          <w:szCs w:val="28"/>
        </w:rPr>
        <w:t xml:space="preserve">to ensure the continuous </w:t>
      </w:r>
      <w:proofErr w:type="gramStart"/>
      <w:r w:rsidR="0068110F" w:rsidRPr="0068110F">
        <w:rPr>
          <w:sz w:val="28"/>
          <w:szCs w:val="28"/>
        </w:rPr>
        <w:t>compliance</w:t>
      </w:r>
      <w:r w:rsidRPr="00987091">
        <w:rPr>
          <w:rFonts w:eastAsia="Calibri"/>
          <w:sz w:val="28"/>
          <w:szCs w:val="28"/>
        </w:rPr>
        <w:t>;</w:t>
      </w:r>
      <w:proofErr w:type="gramEnd"/>
    </w:p>
    <w:p w14:paraId="46DB2D07" w14:textId="10B8E91B" w:rsidR="00FD2306" w:rsidRPr="00987091" w:rsidRDefault="00FD2306" w:rsidP="002B761C">
      <w:pPr>
        <w:pStyle w:val="SingleTxtG"/>
        <w:spacing w:after="0" w:line="360" w:lineRule="auto"/>
        <w:ind w:left="0" w:right="0" w:firstLine="567"/>
        <w:rPr>
          <w:rFonts w:eastAsia="Calibri"/>
          <w:sz w:val="28"/>
          <w:szCs w:val="28"/>
        </w:rPr>
      </w:pPr>
      <w:r w:rsidRPr="00987091">
        <w:rPr>
          <w:rFonts w:eastAsia="Calibri"/>
          <w:sz w:val="28"/>
          <w:szCs w:val="28"/>
        </w:rPr>
        <w:t>(</w:t>
      </w:r>
      <w:r w:rsidR="00843337">
        <w:rPr>
          <w:rFonts w:eastAsia="Calibri"/>
          <w:sz w:val="28"/>
          <w:szCs w:val="28"/>
        </w:rPr>
        <w:t>c</w:t>
      </w:r>
      <w:r w:rsidRPr="00987091">
        <w:rPr>
          <w:rFonts w:eastAsia="Calibri"/>
          <w:sz w:val="28"/>
          <w:szCs w:val="28"/>
        </w:rPr>
        <w:t>)</w:t>
      </w:r>
      <w:r w:rsidRPr="00987091">
        <w:rPr>
          <w:rFonts w:eastAsia="Calibri"/>
          <w:sz w:val="28"/>
          <w:szCs w:val="28"/>
        </w:rPr>
        <w:tab/>
        <w:t xml:space="preserve">the opportunities afforded by advanced on-board and off-board measurement systems </w:t>
      </w:r>
      <w:r w:rsidR="00843337">
        <w:rPr>
          <w:rFonts w:eastAsia="Calibri"/>
          <w:sz w:val="28"/>
          <w:szCs w:val="28"/>
        </w:rPr>
        <w:t xml:space="preserve">and other </w:t>
      </w:r>
      <w:r w:rsidR="00843337" w:rsidRPr="00987091">
        <w:rPr>
          <w:rFonts w:eastAsia="Calibri"/>
          <w:sz w:val="28"/>
          <w:szCs w:val="28"/>
        </w:rPr>
        <w:t xml:space="preserve">advances in vehicle technology </w:t>
      </w:r>
      <w:r w:rsidR="00843337">
        <w:rPr>
          <w:rFonts w:eastAsia="Calibri"/>
          <w:sz w:val="28"/>
          <w:szCs w:val="28"/>
        </w:rPr>
        <w:t>are to be considered</w:t>
      </w:r>
      <w:r w:rsidR="00843337" w:rsidRPr="00843337">
        <w:rPr>
          <w:rFonts w:eastAsia="Calibri"/>
          <w:sz w:val="28"/>
          <w:szCs w:val="28"/>
        </w:rPr>
        <w:t xml:space="preserve"> </w:t>
      </w:r>
      <w:r w:rsidR="00843337" w:rsidRPr="00987091">
        <w:rPr>
          <w:rFonts w:eastAsia="Calibri"/>
          <w:sz w:val="28"/>
          <w:szCs w:val="28"/>
        </w:rPr>
        <w:t xml:space="preserve">to reduce the cost of </w:t>
      </w:r>
      <w:proofErr w:type="gramStart"/>
      <w:r w:rsidR="00843337" w:rsidRPr="00987091">
        <w:rPr>
          <w:rFonts w:eastAsia="Calibri"/>
          <w:sz w:val="28"/>
          <w:szCs w:val="28"/>
        </w:rPr>
        <w:t>compliance</w:t>
      </w:r>
      <w:r w:rsidRPr="00987091">
        <w:rPr>
          <w:rFonts w:eastAsia="Calibri"/>
          <w:sz w:val="28"/>
          <w:szCs w:val="28"/>
        </w:rPr>
        <w:t>;</w:t>
      </w:r>
      <w:proofErr w:type="gramEnd"/>
    </w:p>
    <w:p w14:paraId="615B441A" w14:textId="20D37CB7" w:rsidR="00FD2306" w:rsidRDefault="00FD2306" w:rsidP="002B761C">
      <w:pPr>
        <w:pStyle w:val="SingleTxtG"/>
        <w:spacing w:after="0" w:line="360" w:lineRule="auto"/>
        <w:ind w:left="0" w:right="0" w:firstLine="567"/>
        <w:rPr>
          <w:rFonts w:eastAsia="Calibri"/>
          <w:sz w:val="28"/>
          <w:szCs w:val="28"/>
        </w:rPr>
      </w:pPr>
      <w:r w:rsidRPr="00987091">
        <w:rPr>
          <w:rFonts w:eastAsia="Calibri"/>
          <w:sz w:val="28"/>
          <w:szCs w:val="28"/>
        </w:rPr>
        <w:t>(</w:t>
      </w:r>
      <w:r w:rsidR="0068110F">
        <w:rPr>
          <w:rFonts w:eastAsia="Calibri"/>
          <w:sz w:val="28"/>
          <w:szCs w:val="28"/>
        </w:rPr>
        <w:t>d</w:t>
      </w:r>
      <w:r w:rsidRPr="00987091">
        <w:rPr>
          <w:rFonts w:eastAsia="Calibri"/>
          <w:sz w:val="28"/>
          <w:szCs w:val="28"/>
        </w:rPr>
        <w:t>)</w:t>
      </w:r>
      <w:r w:rsidRPr="00987091">
        <w:rPr>
          <w:rFonts w:eastAsia="Calibri"/>
          <w:sz w:val="28"/>
          <w:szCs w:val="28"/>
        </w:rPr>
        <w:tab/>
      </w:r>
      <w:r w:rsidR="0068110F">
        <w:rPr>
          <w:rFonts w:eastAsia="Calibri"/>
          <w:sz w:val="28"/>
          <w:szCs w:val="28"/>
        </w:rPr>
        <w:t xml:space="preserve">the </w:t>
      </w:r>
      <w:r w:rsidRPr="00987091">
        <w:rPr>
          <w:rFonts w:eastAsia="Calibri"/>
          <w:sz w:val="28"/>
          <w:szCs w:val="28"/>
        </w:rPr>
        <w:t xml:space="preserve">increased public expectations </w:t>
      </w:r>
      <w:r w:rsidR="00843337">
        <w:rPr>
          <w:rFonts w:eastAsia="Calibri"/>
          <w:sz w:val="28"/>
          <w:szCs w:val="28"/>
        </w:rPr>
        <w:t xml:space="preserve">for </w:t>
      </w:r>
      <w:r w:rsidR="0068110F">
        <w:rPr>
          <w:rFonts w:eastAsia="Calibri"/>
          <w:sz w:val="28"/>
          <w:szCs w:val="28"/>
        </w:rPr>
        <w:t xml:space="preserve">safety and </w:t>
      </w:r>
      <w:r w:rsidR="00843337">
        <w:rPr>
          <w:rFonts w:eastAsia="Calibri"/>
          <w:sz w:val="28"/>
          <w:szCs w:val="28"/>
        </w:rPr>
        <w:t xml:space="preserve">reliability of the </w:t>
      </w:r>
      <w:r w:rsidRPr="00987091">
        <w:rPr>
          <w:rFonts w:eastAsia="Calibri"/>
          <w:sz w:val="28"/>
          <w:szCs w:val="28"/>
        </w:rPr>
        <w:t xml:space="preserve">vehicles </w:t>
      </w:r>
      <w:r w:rsidR="0068110F" w:rsidRPr="0068110F">
        <w:rPr>
          <w:sz w:val="28"/>
          <w:szCs w:val="28"/>
        </w:rPr>
        <w:t xml:space="preserve">including </w:t>
      </w:r>
      <w:r w:rsidR="0068110F" w:rsidRPr="0068110F">
        <w:rPr>
          <w:sz w:val="28"/>
          <w:szCs w:val="28"/>
          <w:lang w:val="en-GB"/>
        </w:rPr>
        <w:t>automated/autonomous vehicles</w:t>
      </w:r>
      <w:r w:rsidR="0068110F" w:rsidRPr="0068110F">
        <w:rPr>
          <w:rStyle w:val="Strong"/>
          <w:bCs w:val="0"/>
          <w:sz w:val="28"/>
          <w:szCs w:val="28"/>
          <w:lang w:val="en-GB"/>
        </w:rPr>
        <w:t xml:space="preserve"> </w:t>
      </w:r>
      <w:r w:rsidR="0068110F" w:rsidRPr="0068110F">
        <w:rPr>
          <w:sz w:val="28"/>
          <w:szCs w:val="28"/>
          <w:lang w:val="en-GB"/>
        </w:rPr>
        <w:t xml:space="preserve">and their </w:t>
      </w:r>
      <w:proofErr w:type="gramStart"/>
      <w:r w:rsidR="0068110F" w:rsidRPr="0068110F">
        <w:rPr>
          <w:sz w:val="28"/>
          <w:szCs w:val="28"/>
          <w:lang w:val="en-GB"/>
        </w:rPr>
        <w:t>components</w:t>
      </w:r>
      <w:r w:rsidRPr="00987091">
        <w:rPr>
          <w:rFonts w:eastAsia="Calibri"/>
          <w:sz w:val="28"/>
          <w:szCs w:val="28"/>
        </w:rPr>
        <w:t>;</w:t>
      </w:r>
      <w:proofErr w:type="gramEnd"/>
    </w:p>
    <w:p w14:paraId="42594147" w14:textId="28997E05" w:rsidR="00E6687C" w:rsidRDefault="0068110F" w:rsidP="002B761C">
      <w:pPr>
        <w:pStyle w:val="SingleTxtG"/>
        <w:spacing w:after="0" w:line="360" w:lineRule="auto"/>
        <w:ind w:left="0" w:right="0" w:firstLine="567"/>
        <w:rPr>
          <w:sz w:val="28"/>
          <w:szCs w:val="28"/>
        </w:rPr>
      </w:pPr>
      <w:r>
        <w:rPr>
          <w:rFonts w:eastAsia="Calibri"/>
          <w:sz w:val="28"/>
          <w:szCs w:val="28"/>
        </w:rPr>
        <w:t>(e)</w:t>
      </w:r>
      <w:r w:rsidRPr="0068110F">
        <w:rPr>
          <w:sz w:val="23"/>
          <w:szCs w:val="23"/>
        </w:rPr>
        <w:t xml:space="preserve"> </w:t>
      </w:r>
      <w:r w:rsidR="00E6687C">
        <w:rPr>
          <w:sz w:val="23"/>
          <w:szCs w:val="23"/>
        </w:rPr>
        <w:t>t</w:t>
      </w:r>
      <w:r w:rsidRPr="0068110F">
        <w:rPr>
          <w:sz w:val="28"/>
          <w:szCs w:val="28"/>
        </w:rPr>
        <w:t xml:space="preserve">he data collected in the processes </w:t>
      </w:r>
      <w:r w:rsidR="00E6687C">
        <w:rPr>
          <w:sz w:val="28"/>
          <w:szCs w:val="28"/>
        </w:rPr>
        <w:t xml:space="preserve">of </w:t>
      </w:r>
      <w:r w:rsidR="00E6687C" w:rsidRPr="0068110F">
        <w:rPr>
          <w:sz w:val="28"/>
          <w:szCs w:val="28"/>
        </w:rPr>
        <w:t xml:space="preserve">CoP and in-service conformity in frame of the 1958 Agreement, market surveillance, PTI/roadside inspections in frame of the 1997 Agreement </w:t>
      </w:r>
      <w:r w:rsidRPr="0068110F">
        <w:rPr>
          <w:sz w:val="28"/>
          <w:szCs w:val="28"/>
        </w:rPr>
        <w:t>can be used by the Contracting parties for proper safety management</w:t>
      </w:r>
      <w:r w:rsidR="00E6687C">
        <w:rPr>
          <w:sz w:val="28"/>
          <w:szCs w:val="28"/>
        </w:rPr>
        <w:t xml:space="preserve"> and ensuring</w:t>
      </w:r>
      <w:r w:rsidR="00E6687C" w:rsidRPr="0068110F">
        <w:rPr>
          <w:sz w:val="28"/>
          <w:szCs w:val="28"/>
        </w:rPr>
        <w:t xml:space="preserve"> </w:t>
      </w:r>
      <w:r w:rsidR="00E6687C">
        <w:rPr>
          <w:sz w:val="28"/>
          <w:szCs w:val="28"/>
        </w:rPr>
        <w:t xml:space="preserve">the </w:t>
      </w:r>
      <w:r w:rsidR="00E6687C" w:rsidRPr="0068110F">
        <w:rPr>
          <w:sz w:val="28"/>
          <w:szCs w:val="28"/>
        </w:rPr>
        <w:t>continuous compliance of the vehicle</w:t>
      </w:r>
      <w:r w:rsidR="00E6687C">
        <w:rPr>
          <w:sz w:val="28"/>
          <w:szCs w:val="28"/>
        </w:rPr>
        <w:t>;</w:t>
      </w:r>
      <w:r w:rsidRPr="0068110F">
        <w:rPr>
          <w:sz w:val="28"/>
          <w:szCs w:val="28"/>
        </w:rPr>
        <w:t xml:space="preserve"> </w:t>
      </w:r>
    </w:p>
    <w:p w14:paraId="1FD0AAD8" w14:textId="77777777" w:rsidR="00E6687C" w:rsidRDefault="00E6687C" w:rsidP="002B761C">
      <w:pPr>
        <w:pStyle w:val="SingleTxtG"/>
        <w:spacing w:after="0" w:line="360" w:lineRule="auto"/>
        <w:ind w:left="0" w:right="0" w:firstLine="567"/>
        <w:rPr>
          <w:sz w:val="28"/>
          <w:szCs w:val="28"/>
        </w:rPr>
      </w:pPr>
      <w:r>
        <w:rPr>
          <w:sz w:val="28"/>
          <w:szCs w:val="28"/>
        </w:rPr>
        <w:t>(f) t</w:t>
      </w:r>
      <w:r w:rsidR="0068110F" w:rsidRPr="0068110F">
        <w:rPr>
          <w:sz w:val="28"/>
          <w:szCs w:val="28"/>
        </w:rPr>
        <w:t xml:space="preserve">he international </w:t>
      </w:r>
      <w:r>
        <w:rPr>
          <w:sz w:val="28"/>
          <w:szCs w:val="28"/>
        </w:rPr>
        <w:t xml:space="preserve">vehicle safety </w:t>
      </w:r>
      <w:r w:rsidR="0068110F" w:rsidRPr="0068110F">
        <w:rPr>
          <w:sz w:val="28"/>
          <w:szCs w:val="28"/>
        </w:rPr>
        <w:t xml:space="preserve">legal acts shall be interconnected </w:t>
      </w:r>
      <w:r w:rsidRPr="0068110F">
        <w:rPr>
          <w:sz w:val="28"/>
          <w:szCs w:val="28"/>
        </w:rPr>
        <w:t xml:space="preserve">to ensure continuous compliance of the </w:t>
      </w:r>
      <w:proofErr w:type="gramStart"/>
      <w:r w:rsidRPr="0068110F">
        <w:rPr>
          <w:sz w:val="28"/>
          <w:szCs w:val="28"/>
        </w:rPr>
        <w:t>vehicle</w:t>
      </w:r>
      <w:r>
        <w:rPr>
          <w:sz w:val="28"/>
          <w:szCs w:val="28"/>
        </w:rPr>
        <w:t>;</w:t>
      </w:r>
      <w:proofErr w:type="gramEnd"/>
    </w:p>
    <w:p w14:paraId="7906DC6A" w14:textId="15028EEE" w:rsidR="00E6687C" w:rsidRDefault="00FD2306" w:rsidP="002B761C">
      <w:pPr>
        <w:pStyle w:val="SingleTxtG"/>
        <w:spacing w:after="0" w:line="360" w:lineRule="auto"/>
        <w:ind w:left="0" w:right="0" w:firstLine="567"/>
        <w:rPr>
          <w:rFonts w:eastAsia="Calibri"/>
          <w:sz w:val="28"/>
          <w:szCs w:val="28"/>
        </w:rPr>
      </w:pPr>
      <w:r w:rsidRPr="00987091">
        <w:rPr>
          <w:rFonts w:eastAsia="Calibri"/>
          <w:sz w:val="28"/>
          <w:szCs w:val="28"/>
        </w:rPr>
        <w:t>(</w:t>
      </w:r>
      <w:r w:rsidR="00E6687C">
        <w:rPr>
          <w:rFonts w:eastAsia="Calibri"/>
          <w:sz w:val="28"/>
          <w:szCs w:val="28"/>
        </w:rPr>
        <w:t>g</w:t>
      </w:r>
      <w:r w:rsidRPr="00987091">
        <w:rPr>
          <w:rFonts w:eastAsia="Calibri"/>
          <w:sz w:val="28"/>
          <w:szCs w:val="28"/>
        </w:rPr>
        <w:t>)</w:t>
      </w:r>
      <w:r w:rsidRPr="00987091">
        <w:rPr>
          <w:rFonts w:eastAsia="Calibri"/>
          <w:sz w:val="28"/>
          <w:szCs w:val="28"/>
        </w:rPr>
        <w:tab/>
        <w:t>when necessary, relevant requirements for the performance of systems and</w:t>
      </w:r>
      <w:r w:rsidR="006476AB">
        <w:rPr>
          <w:rFonts w:eastAsia="Calibri"/>
          <w:sz w:val="28"/>
          <w:szCs w:val="28"/>
        </w:rPr>
        <w:t xml:space="preserve"> components including automated (</w:t>
      </w:r>
      <w:r w:rsidRPr="00987091">
        <w:rPr>
          <w:rFonts w:eastAsia="Calibri"/>
          <w:sz w:val="28"/>
          <w:szCs w:val="28"/>
        </w:rPr>
        <w:t>autonomous</w:t>
      </w:r>
      <w:r w:rsidR="006476AB">
        <w:rPr>
          <w:rFonts w:eastAsia="Calibri"/>
          <w:sz w:val="28"/>
          <w:szCs w:val="28"/>
        </w:rPr>
        <w:t>)</w:t>
      </w:r>
      <w:r w:rsidRPr="00987091">
        <w:rPr>
          <w:rFonts w:eastAsia="Calibri"/>
          <w:sz w:val="28"/>
          <w:szCs w:val="28"/>
        </w:rPr>
        <w:t xml:space="preserve"> driving systems for in service compliance</w:t>
      </w:r>
      <w:r w:rsidR="006476AB">
        <w:rPr>
          <w:rFonts w:eastAsia="Calibri"/>
          <w:sz w:val="28"/>
          <w:szCs w:val="28"/>
        </w:rPr>
        <w:t xml:space="preserve"> and </w:t>
      </w:r>
      <w:r w:rsidR="006476AB" w:rsidRPr="00987091">
        <w:rPr>
          <w:rFonts w:eastAsia="Calibri"/>
          <w:sz w:val="28"/>
          <w:szCs w:val="28"/>
        </w:rPr>
        <w:t>assessment methods</w:t>
      </w:r>
      <w:r w:rsidR="006476AB">
        <w:rPr>
          <w:rFonts w:eastAsia="Calibri"/>
          <w:sz w:val="28"/>
          <w:szCs w:val="28"/>
        </w:rPr>
        <w:t xml:space="preserve"> should be </w:t>
      </w:r>
      <w:proofErr w:type="gramStart"/>
      <w:r w:rsidR="006476AB" w:rsidRPr="00987091">
        <w:rPr>
          <w:rFonts w:eastAsia="Calibri"/>
          <w:sz w:val="28"/>
          <w:szCs w:val="28"/>
        </w:rPr>
        <w:t>develop</w:t>
      </w:r>
      <w:r w:rsidR="006476AB">
        <w:rPr>
          <w:rFonts w:eastAsia="Calibri"/>
          <w:sz w:val="28"/>
          <w:szCs w:val="28"/>
        </w:rPr>
        <w:t>ed</w:t>
      </w:r>
      <w:r w:rsidRPr="00987091">
        <w:rPr>
          <w:rFonts w:eastAsia="Calibri"/>
          <w:sz w:val="28"/>
          <w:szCs w:val="28"/>
        </w:rPr>
        <w:t>;</w:t>
      </w:r>
      <w:proofErr w:type="gramEnd"/>
      <w:r w:rsidRPr="00987091">
        <w:rPr>
          <w:rFonts w:eastAsia="Calibri"/>
          <w:sz w:val="28"/>
          <w:szCs w:val="28"/>
        </w:rPr>
        <w:t xml:space="preserve"> </w:t>
      </w:r>
      <w:r w:rsidR="00E6687C" w:rsidRPr="00987091">
        <w:rPr>
          <w:rFonts w:eastAsia="Calibri"/>
          <w:sz w:val="28"/>
          <w:szCs w:val="28"/>
        </w:rPr>
        <w:t xml:space="preserve"> </w:t>
      </w:r>
    </w:p>
    <w:p w14:paraId="61E14BC4" w14:textId="77777777" w:rsidR="006152C3" w:rsidRPr="00AA2066" w:rsidRDefault="00FD2306" w:rsidP="002B761C">
      <w:pPr>
        <w:pStyle w:val="SingleTxtG"/>
        <w:spacing w:after="0" w:line="360" w:lineRule="auto"/>
        <w:ind w:left="0" w:right="0" w:firstLine="567"/>
        <w:rPr>
          <w:rFonts w:eastAsia="Calibri"/>
          <w:sz w:val="28"/>
          <w:szCs w:val="28"/>
        </w:rPr>
      </w:pPr>
      <w:r w:rsidRPr="00987091">
        <w:rPr>
          <w:rFonts w:eastAsia="Calibri"/>
          <w:sz w:val="28"/>
          <w:szCs w:val="28"/>
        </w:rPr>
        <w:t>(</w:t>
      </w:r>
      <w:r w:rsidR="00E6687C">
        <w:rPr>
          <w:rFonts w:eastAsia="Calibri"/>
          <w:sz w:val="28"/>
          <w:szCs w:val="28"/>
        </w:rPr>
        <w:t>h</w:t>
      </w:r>
      <w:r w:rsidRPr="00987091">
        <w:rPr>
          <w:rFonts w:eastAsia="Calibri"/>
          <w:sz w:val="28"/>
          <w:szCs w:val="28"/>
        </w:rPr>
        <w:t>)</w:t>
      </w:r>
      <w:r w:rsidRPr="00987091">
        <w:rPr>
          <w:rFonts w:eastAsia="Calibri"/>
          <w:sz w:val="28"/>
          <w:szCs w:val="28"/>
        </w:rPr>
        <w:tab/>
        <w:t xml:space="preserve">access, under well-defined and agreed pre-conditions, to the technical specifications of each individual vehicle and the data needed for objective verification </w:t>
      </w:r>
      <w:r w:rsidRPr="00987091">
        <w:rPr>
          <w:rFonts w:eastAsia="Calibri"/>
          <w:sz w:val="28"/>
          <w:szCs w:val="28"/>
        </w:rPr>
        <w:lastRenderedPageBreak/>
        <w:t>of the functionality of the safety and environment related systems, whether or not the systems are functioning</w:t>
      </w:r>
      <w:r w:rsidR="006476AB">
        <w:rPr>
          <w:rFonts w:eastAsia="Calibri"/>
          <w:sz w:val="28"/>
          <w:szCs w:val="28"/>
        </w:rPr>
        <w:t xml:space="preserve"> should be ensured</w:t>
      </w:r>
      <w:r w:rsidRPr="00987091">
        <w:rPr>
          <w:rFonts w:eastAsia="Calibri"/>
          <w:sz w:val="28"/>
          <w:szCs w:val="28"/>
        </w:rPr>
        <w:t>;</w:t>
      </w:r>
      <w:r w:rsidR="006152C3">
        <w:rPr>
          <w:rFonts w:eastAsia="Calibri"/>
          <w:sz w:val="28"/>
          <w:szCs w:val="28"/>
        </w:rPr>
        <w:t xml:space="preserve"> </w:t>
      </w:r>
    </w:p>
    <w:p w14:paraId="2572DFF7" w14:textId="77777777" w:rsidR="00CA46B6" w:rsidRPr="00AA2066" w:rsidRDefault="00CA46B6" w:rsidP="002B761C">
      <w:pPr>
        <w:pStyle w:val="SingleTxtG"/>
        <w:spacing w:after="0" w:line="360" w:lineRule="auto"/>
        <w:ind w:right="0" w:firstLine="567"/>
        <w:rPr>
          <w:rFonts w:eastAsia="Calibri"/>
          <w:sz w:val="28"/>
          <w:szCs w:val="28"/>
        </w:rPr>
      </w:pPr>
    </w:p>
    <w:p w14:paraId="662B9578" w14:textId="584DFECC" w:rsidR="006152C3" w:rsidRPr="006152C3" w:rsidRDefault="002E4476" w:rsidP="002B761C">
      <w:pPr>
        <w:pStyle w:val="SingleTxtG"/>
        <w:spacing w:after="0" w:line="360" w:lineRule="auto"/>
        <w:ind w:left="0" w:right="0" w:firstLine="567"/>
        <w:rPr>
          <w:rStyle w:val="Strong"/>
          <w:bCs w:val="0"/>
          <w:sz w:val="28"/>
          <w:szCs w:val="28"/>
          <w:lang w:val="en-GB"/>
        </w:rPr>
      </w:pPr>
      <w:r w:rsidRPr="00AA2066">
        <w:rPr>
          <w:rStyle w:val="Strong"/>
          <w:bCs w:val="0"/>
          <w:sz w:val="28"/>
          <w:szCs w:val="28"/>
        </w:rPr>
        <w:t>5</w:t>
      </w:r>
      <w:r w:rsidR="005F3E9A" w:rsidRPr="006152C3">
        <w:rPr>
          <w:rStyle w:val="Strong"/>
          <w:bCs w:val="0"/>
          <w:sz w:val="28"/>
          <w:szCs w:val="28"/>
          <w:lang w:val="en-GB"/>
        </w:rPr>
        <w:t>.</w:t>
      </w:r>
      <w:r w:rsidR="005F3E9A" w:rsidRPr="006152C3">
        <w:rPr>
          <w:rStyle w:val="Strong"/>
          <w:bCs w:val="0"/>
          <w:sz w:val="28"/>
          <w:szCs w:val="28"/>
          <w:lang w:val="en-GB"/>
        </w:rPr>
        <w:tab/>
        <w:t>Safety Vision</w:t>
      </w:r>
    </w:p>
    <w:p w14:paraId="37C304A2" w14:textId="77CA8DBF" w:rsidR="006152C3" w:rsidRDefault="00584874" w:rsidP="002B761C">
      <w:pPr>
        <w:pStyle w:val="SingleTxtG"/>
        <w:spacing w:after="0" w:line="360" w:lineRule="auto"/>
        <w:ind w:left="0" w:right="0" w:firstLine="567"/>
        <w:rPr>
          <w:rFonts w:eastAsia="Calibri"/>
          <w:sz w:val="28"/>
          <w:szCs w:val="28"/>
        </w:rPr>
      </w:pPr>
      <w:r>
        <w:rPr>
          <w:sz w:val="28"/>
          <w:szCs w:val="28"/>
          <w:lang w:val="en-GB"/>
        </w:rPr>
        <w:t>5</w:t>
      </w:r>
      <w:r w:rsidR="006152C3">
        <w:rPr>
          <w:sz w:val="28"/>
          <w:szCs w:val="28"/>
          <w:lang w:val="en-GB"/>
        </w:rPr>
        <w:t xml:space="preserve">.1. </w:t>
      </w:r>
      <w:r w:rsidR="006152C3" w:rsidRPr="006152C3">
        <w:rPr>
          <w:sz w:val="28"/>
          <w:szCs w:val="28"/>
          <w:lang w:val="en-GB"/>
        </w:rPr>
        <w:t>Vehicles degrade over the time and it is necessary to assess the impact of degradations, breakdowns, tampering, wear and other events that may impact in vehicle’s performance in road safety and environmental protection.</w:t>
      </w:r>
      <w:r w:rsidR="006152C3">
        <w:rPr>
          <w:sz w:val="28"/>
          <w:szCs w:val="28"/>
          <w:lang w:val="en-GB"/>
        </w:rPr>
        <w:t xml:space="preserve"> </w:t>
      </w:r>
      <w:r w:rsidR="006152C3" w:rsidRPr="006152C3">
        <w:rPr>
          <w:sz w:val="28"/>
          <w:szCs w:val="28"/>
          <w:lang w:val="en-GB"/>
        </w:rPr>
        <w:t>The Type Approval requirements, defined in UN Regulations, aim to last in a reasonable manner as long as the vehicle is used. Nevertheless, it is not considered that in service compliance means keeping the features of vehicles and the</w:t>
      </w:r>
      <w:r w:rsidR="006152C3">
        <w:rPr>
          <w:sz w:val="28"/>
          <w:szCs w:val="28"/>
          <w:lang w:val="en-GB"/>
        </w:rPr>
        <w:t>ir equipment and systems as new (</w:t>
      </w:r>
      <w:r w:rsidR="006152C3" w:rsidRPr="006152C3">
        <w:rPr>
          <w:sz w:val="28"/>
          <w:szCs w:val="28"/>
          <w:lang w:val="en-GB"/>
        </w:rPr>
        <w:t>approved</w:t>
      </w:r>
      <w:r w:rsidR="006152C3">
        <w:rPr>
          <w:sz w:val="28"/>
          <w:szCs w:val="28"/>
          <w:lang w:val="en-GB"/>
        </w:rPr>
        <w:t>)</w:t>
      </w:r>
      <w:r w:rsidR="006152C3" w:rsidRPr="006152C3">
        <w:rPr>
          <w:sz w:val="28"/>
          <w:szCs w:val="28"/>
          <w:lang w:val="en-GB"/>
        </w:rPr>
        <w:t xml:space="preserve"> ones until scrapped. Nor does it deem that compliance with the requirements should be demonstrated with the same procedure as Type Approval. It is supported by the fact that vehicles are operated </w:t>
      </w:r>
      <w:r w:rsidR="006152C3" w:rsidRPr="006152C3">
        <w:rPr>
          <w:rFonts w:eastAsia="Calibri"/>
          <w:sz w:val="28"/>
          <w:szCs w:val="28"/>
        </w:rPr>
        <w:t>in wider range of driving conditions, than those tested.</w:t>
      </w:r>
      <w:r w:rsidR="006152C3">
        <w:rPr>
          <w:rFonts w:eastAsia="Calibri"/>
          <w:sz w:val="28"/>
          <w:szCs w:val="28"/>
        </w:rPr>
        <w:t xml:space="preserve"> </w:t>
      </w:r>
      <w:r w:rsidR="006152C3" w:rsidRPr="006152C3">
        <w:rPr>
          <w:rFonts w:eastAsia="Calibri"/>
          <w:sz w:val="28"/>
          <w:szCs w:val="28"/>
        </w:rPr>
        <w:t>The requirements for the performance of systems and</w:t>
      </w:r>
      <w:r w:rsidR="006152C3">
        <w:rPr>
          <w:rFonts w:eastAsia="Calibri"/>
          <w:sz w:val="28"/>
          <w:szCs w:val="28"/>
        </w:rPr>
        <w:t xml:space="preserve"> components including automated (</w:t>
      </w:r>
      <w:r w:rsidR="006152C3" w:rsidRPr="006152C3">
        <w:rPr>
          <w:rFonts w:eastAsia="Calibri"/>
          <w:sz w:val="28"/>
          <w:szCs w:val="28"/>
        </w:rPr>
        <w:t>autonomous</w:t>
      </w:r>
      <w:r w:rsidR="006152C3">
        <w:rPr>
          <w:rFonts w:eastAsia="Calibri"/>
          <w:sz w:val="28"/>
          <w:szCs w:val="28"/>
        </w:rPr>
        <w:t>)</w:t>
      </w:r>
      <w:r w:rsidR="006152C3" w:rsidRPr="006152C3">
        <w:rPr>
          <w:rFonts w:eastAsia="Calibri"/>
          <w:sz w:val="28"/>
          <w:szCs w:val="28"/>
        </w:rPr>
        <w:t xml:space="preserve"> driving systems for in service compliance</w:t>
      </w:r>
      <w:r w:rsidR="006152C3" w:rsidRPr="006152C3">
        <w:rPr>
          <w:sz w:val="28"/>
          <w:szCs w:val="28"/>
          <w:lang w:val="en-GB"/>
        </w:rPr>
        <w:t xml:space="preserve"> and </w:t>
      </w:r>
      <w:r w:rsidR="006152C3" w:rsidRPr="006152C3">
        <w:rPr>
          <w:rFonts w:eastAsia="Calibri"/>
          <w:sz w:val="28"/>
          <w:szCs w:val="28"/>
        </w:rPr>
        <w:t>in service compliance vehicle assessment methods</w:t>
      </w:r>
      <w:r w:rsidR="006152C3" w:rsidRPr="006152C3">
        <w:rPr>
          <w:sz w:val="28"/>
          <w:szCs w:val="28"/>
          <w:lang w:val="en-GB"/>
        </w:rPr>
        <w:t xml:space="preserve"> shall be set assessing additional inputs, as described below.</w:t>
      </w:r>
      <w:r w:rsidR="006152C3" w:rsidRPr="006152C3">
        <w:rPr>
          <w:rFonts w:eastAsia="Calibri"/>
          <w:sz w:val="28"/>
          <w:szCs w:val="28"/>
        </w:rPr>
        <w:t xml:space="preserve"> </w:t>
      </w:r>
    </w:p>
    <w:p w14:paraId="30AAEC9F" w14:textId="71B32DF6" w:rsidR="00721902" w:rsidRPr="00143AB4" w:rsidRDefault="00584874" w:rsidP="00963E37">
      <w:pPr>
        <w:pStyle w:val="SingleTxtG"/>
        <w:spacing w:after="0" w:line="360" w:lineRule="auto"/>
        <w:ind w:left="0" w:right="0" w:firstLine="567"/>
        <w:rPr>
          <w:sz w:val="28"/>
          <w:szCs w:val="28"/>
        </w:rPr>
      </w:pPr>
      <w:r w:rsidRPr="00143AB4">
        <w:rPr>
          <w:sz w:val="28"/>
          <w:szCs w:val="28"/>
        </w:rPr>
        <w:t>5</w:t>
      </w:r>
      <w:r w:rsidR="006152C3" w:rsidRPr="00143AB4">
        <w:rPr>
          <w:sz w:val="28"/>
          <w:szCs w:val="28"/>
        </w:rPr>
        <w:t xml:space="preserve">.2. The vehicles in-use </w:t>
      </w:r>
      <w:r w:rsidR="00615480" w:rsidRPr="00143AB4">
        <w:rPr>
          <w:sz w:val="28"/>
          <w:szCs w:val="28"/>
        </w:rPr>
        <w:t xml:space="preserve">in normal operational conditions shall not cause any traffic accidents resulting in injury or death that are reasonably foreseeable and preventable. </w:t>
      </w:r>
    </w:p>
    <w:p w14:paraId="5A868F60" w14:textId="03BEB32C" w:rsidR="00CB7B5F" w:rsidRPr="00143AB4" w:rsidRDefault="00584874" w:rsidP="00963E37">
      <w:pPr>
        <w:pStyle w:val="SingleTxtG"/>
        <w:spacing w:after="0" w:line="360" w:lineRule="auto"/>
        <w:ind w:left="0" w:right="0" w:firstLine="567"/>
        <w:rPr>
          <w:b/>
          <w:sz w:val="28"/>
          <w:szCs w:val="28"/>
          <w:lang w:val="en-GB"/>
        </w:rPr>
      </w:pPr>
      <w:r w:rsidRPr="00143AB4">
        <w:rPr>
          <w:rStyle w:val="Strong"/>
          <w:bCs w:val="0"/>
          <w:sz w:val="28"/>
          <w:szCs w:val="28"/>
          <w:lang w:val="en-GB"/>
        </w:rPr>
        <w:t>6</w:t>
      </w:r>
      <w:r w:rsidR="00CB7B5F" w:rsidRPr="00143AB4">
        <w:rPr>
          <w:rStyle w:val="Strong"/>
          <w:bCs w:val="0"/>
          <w:sz w:val="28"/>
          <w:szCs w:val="28"/>
          <w:lang w:val="en-GB"/>
        </w:rPr>
        <w:t>.</w:t>
      </w:r>
      <w:r w:rsidR="00CB7B5F" w:rsidRPr="00143AB4">
        <w:rPr>
          <w:rStyle w:val="Strong"/>
          <w:bCs w:val="0"/>
          <w:sz w:val="28"/>
          <w:szCs w:val="28"/>
          <w:lang w:val="en-GB"/>
        </w:rPr>
        <w:tab/>
      </w:r>
      <w:r w:rsidR="00CB7B5F" w:rsidRPr="00143AB4">
        <w:rPr>
          <w:b/>
          <w:sz w:val="28"/>
          <w:szCs w:val="28"/>
          <w:lang w:val="en-GB"/>
        </w:rPr>
        <w:t>In-service compliance assessment approach</w:t>
      </w:r>
    </w:p>
    <w:p w14:paraId="7EF9B140" w14:textId="192DDAAB" w:rsidR="00B621D5" w:rsidRPr="00143AB4" w:rsidRDefault="00874EBF" w:rsidP="00963E37">
      <w:pPr>
        <w:pStyle w:val="SingleTxtG"/>
        <w:spacing w:after="0" w:line="360" w:lineRule="auto"/>
        <w:ind w:left="0" w:right="0" w:firstLine="567"/>
        <w:rPr>
          <w:sz w:val="28"/>
          <w:szCs w:val="28"/>
          <w:lang w:eastAsia="ru-RU"/>
        </w:rPr>
      </w:pPr>
      <w:r w:rsidRPr="00143AB4">
        <w:rPr>
          <w:sz w:val="28"/>
          <w:szCs w:val="28"/>
          <w:lang w:val="en-GB"/>
        </w:rPr>
        <w:t>6.1. The i</w:t>
      </w:r>
      <w:r w:rsidR="00B621D5" w:rsidRPr="00143AB4">
        <w:rPr>
          <w:sz w:val="28"/>
          <w:szCs w:val="28"/>
          <w:lang w:val="en-GB"/>
        </w:rPr>
        <w:t>n-service compliance assessment principles</w:t>
      </w:r>
      <w:r w:rsidR="00B621D5" w:rsidRPr="00143AB4">
        <w:rPr>
          <w:sz w:val="28"/>
          <w:szCs w:val="28"/>
          <w:lang w:eastAsia="ru-RU"/>
        </w:rPr>
        <w:t xml:space="preserve"> </w:t>
      </w:r>
      <w:r w:rsidRPr="00143AB4">
        <w:rPr>
          <w:sz w:val="28"/>
          <w:szCs w:val="28"/>
          <w:lang w:eastAsia="ru-RU"/>
        </w:rPr>
        <w:t xml:space="preserve">require </w:t>
      </w:r>
      <w:r w:rsidR="00B621D5" w:rsidRPr="00143AB4">
        <w:rPr>
          <w:sz w:val="28"/>
          <w:szCs w:val="28"/>
          <w:lang w:eastAsia="ru-RU"/>
        </w:rPr>
        <w:t xml:space="preserve">the need to complement </w:t>
      </w:r>
      <w:r w:rsidRPr="00143AB4">
        <w:rPr>
          <w:sz w:val="28"/>
          <w:szCs w:val="28"/>
          <w:lang w:eastAsia="ru-RU"/>
        </w:rPr>
        <w:t xml:space="preserve">framework for type-approval </w:t>
      </w:r>
      <w:r w:rsidR="00B621D5" w:rsidRPr="00143AB4">
        <w:rPr>
          <w:sz w:val="28"/>
          <w:szCs w:val="28"/>
          <w:lang w:eastAsia="ru-RU"/>
        </w:rPr>
        <w:t>with an effective market surveillance mechanism ensuring the robust verification of compliance of the automotive products. </w:t>
      </w:r>
    </w:p>
    <w:p w14:paraId="4C11CD60" w14:textId="41BA76BB" w:rsidR="00B621D5" w:rsidRPr="00143AB4" w:rsidRDefault="00B621D5" w:rsidP="00963E37">
      <w:pPr>
        <w:pStyle w:val="SingleTxtG"/>
        <w:spacing w:after="0" w:line="360" w:lineRule="auto"/>
        <w:ind w:left="0" w:right="0" w:firstLine="567"/>
        <w:rPr>
          <w:rFonts w:eastAsia="Calibri"/>
          <w:sz w:val="28"/>
          <w:szCs w:val="28"/>
        </w:rPr>
      </w:pPr>
      <w:r w:rsidRPr="00143AB4">
        <w:rPr>
          <w:sz w:val="28"/>
          <w:szCs w:val="28"/>
          <w:lang w:eastAsia="ru-RU"/>
        </w:rPr>
        <w:t xml:space="preserve">It is essential for the proper functioning of market surveillance </w:t>
      </w:r>
      <w:r w:rsidR="00874EBF" w:rsidRPr="00143AB4">
        <w:rPr>
          <w:sz w:val="28"/>
          <w:szCs w:val="28"/>
          <w:lang w:eastAsia="ru-RU"/>
        </w:rPr>
        <w:t>that the compliance of vehicles</w:t>
      </w:r>
      <w:r w:rsidRPr="00143AB4">
        <w:rPr>
          <w:sz w:val="28"/>
          <w:szCs w:val="28"/>
          <w:lang w:eastAsia="ru-RU"/>
        </w:rPr>
        <w:t xml:space="preserve"> </w:t>
      </w:r>
      <w:r w:rsidR="00874EBF" w:rsidRPr="00143AB4">
        <w:rPr>
          <w:sz w:val="28"/>
          <w:szCs w:val="28"/>
          <w:lang w:eastAsia="ru-RU"/>
        </w:rPr>
        <w:t>and their</w:t>
      </w:r>
      <w:r w:rsidRPr="00143AB4">
        <w:rPr>
          <w:sz w:val="28"/>
          <w:szCs w:val="28"/>
          <w:lang w:eastAsia="ru-RU"/>
        </w:rPr>
        <w:t xml:space="preserve"> components on the market is verified on the basis of a robust risk-assessment. That verification of compliance, complemented by the establishment of a </w:t>
      </w:r>
      <w:r w:rsidRPr="00143AB4">
        <w:rPr>
          <w:sz w:val="28"/>
          <w:szCs w:val="28"/>
          <w:lang w:eastAsia="ru-RU"/>
        </w:rPr>
        <w:lastRenderedPageBreak/>
        <w:t>minimum number of checks on vehicles per year, would also contribute to the effective implementation of the market surveillance obligations.</w:t>
      </w:r>
    </w:p>
    <w:p w14:paraId="285DA9A5" w14:textId="6C642C07" w:rsidR="00CB7B5F" w:rsidRPr="00143AB4" w:rsidRDefault="002B761C" w:rsidP="00963E37">
      <w:pPr>
        <w:pStyle w:val="SingleTxtG"/>
        <w:tabs>
          <w:tab w:val="left" w:pos="709"/>
        </w:tabs>
        <w:spacing w:after="0" w:line="360" w:lineRule="auto"/>
        <w:ind w:left="0" w:right="0"/>
        <w:rPr>
          <w:sz w:val="28"/>
          <w:szCs w:val="28"/>
          <w:lang w:val="en-GB"/>
        </w:rPr>
      </w:pPr>
      <w:r w:rsidRPr="00143AB4">
        <w:rPr>
          <w:rStyle w:val="Strong"/>
          <w:bCs w:val="0"/>
          <w:sz w:val="28"/>
          <w:szCs w:val="28"/>
        </w:rPr>
        <w:tab/>
      </w:r>
      <w:r w:rsidR="00584874" w:rsidRPr="00143AB4">
        <w:rPr>
          <w:sz w:val="28"/>
          <w:szCs w:val="28"/>
          <w:lang w:val="en-GB"/>
        </w:rPr>
        <w:t>6</w:t>
      </w:r>
      <w:r w:rsidR="00874EBF" w:rsidRPr="00143AB4">
        <w:rPr>
          <w:sz w:val="28"/>
          <w:szCs w:val="28"/>
          <w:lang w:val="en-GB"/>
        </w:rPr>
        <w:t>.2</w:t>
      </w:r>
      <w:r w:rsidR="00CB7B5F" w:rsidRPr="00143AB4">
        <w:rPr>
          <w:sz w:val="28"/>
          <w:szCs w:val="28"/>
          <w:lang w:val="en-GB"/>
        </w:rPr>
        <w:t>.</w:t>
      </w:r>
      <w:r w:rsidR="00874EBF" w:rsidRPr="00143AB4">
        <w:rPr>
          <w:sz w:val="28"/>
          <w:szCs w:val="28"/>
          <w:lang w:val="en-GB"/>
        </w:rPr>
        <w:t xml:space="preserve"> A</w:t>
      </w:r>
      <w:r w:rsidR="00CB7B5F" w:rsidRPr="00143AB4">
        <w:rPr>
          <w:sz w:val="28"/>
          <w:szCs w:val="28"/>
          <w:lang w:val="en-GB"/>
        </w:rPr>
        <w:t xml:space="preserve"> risk-analysis approach, which has to be developed for</w:t>
      </w:r>
      <w:r w:rsidR="00874EBF" w:rsidRPr="00143AB4">
        <w:rPr>
          <w:sz w:val="28"/>
          <w:szCs w:val="28"/>
          <w:lang w:val="en-GB"/>
        </w:rPr>
        <w:t xml:space="preserve"> each system of the vehicle, </w:t>
      </w:r>
      <w:r w:rsidR="00CB7B5F" w:rsidRPr="00143AB4">
        <w:rPr>
          <w:sz w:val="28"/>
          <w:szCs w:val="28"/>
          <w:lang w:val="en-GB"/>
        </w:rPr>
        <w:t>consists of ass</w:t>
      </w:r>
      <w:r w:rsidR="00AA2066" w:rsidRPr="00143AB4">
        <w:rPr>
          <w:sz w:val="28"/>
          <w:szCs w:val="28"/>
          <w:lang w:val="en-GB"/>
        </w:rPr>
        <w:t>essing the possibilities of non</w:t>
      </w:r>
      <w:r w:rsidR="00CB7B5F" w:rsidRPr="00143AB4">
        <w:rPr>
          <w:sz w:val="28"/>
          <w:szCs w:val="28"/>
          <w:lang w:val="en-GB"/>
        </w:rPr>
        <w:t xml:space="preserve">compliance and their impacts. In essence, the </w:t>
      </w:r>
      <w:r w:rsidR="00AA2066" w:rsidRPr="00143AB4">
        <w:rPr>
          <w:sz w:val="28"/>
          <w:szCs w:val="28"/>
        </w:rPr>
        <w:t>fig. 1</w:t>
      </w:r>
      <w:r w:rsidR="00CB7B5F" w:rsidRPr="00143AB4">
        <w:rPr>
          <w:sz w:val="28"/>
          <w:szCs w:val="28"/>
          <w:lang w:val="en-GB"/>
        </w:rPr>
        <w:t xml:space="preserve"> shows the rationale.</w:t>
      </w:r>
    </w:p>
    <w:p w14:paraId="467C690E" w14:textId="77777777" w:rsidR="00584874" w:rsidRPr="00CB7B5F" w:rsidRDefault="00584874" w:rsidP="00CB7B5F">
      <w:pPr>
        <w:pStyle w:val="SingleTxtG"/>
        <w:tabs>
          <w:tab w:val="left" w:pos="709"/>
        </w:tabs>
        <w:spacing w:after="0"/>
        <w:ind w:right="0"/>
        <w:rPr>
          <w:sz w:val="28"/>
          <w:szCs w:val="28"/>
          <w:lang w:val="en-GB"/>
        </w:rPr>
      </w:pPr>
    </w:p>
    <w:p w14:paraId="71AB7D3C" w14:textId="77777777" w:rsidR="00AA2066" w:rsidRDefault="00AA2066" w:rsidP="00AA2066">
      <w:pPr>
        <w:pStyle w:val="SingleTxtG"/>
        <w:tabs>
          <w:tab w:val="left" w:pos="709"/>
        </w:tabs>
        <w:spacing w:after="0"/>
        <w:ind w:left="0"/>
        <w:jc w:val="center"/>
        <w:rPr>
          <w:rFonts w:ascii="Calibri" w:hAnsi="Calibri" w:cs="Calibri"/>
          <w:sz w:val="24"/>
          <w:szCs w:val="24"/>
          <w:lang w:val="ru-RU"/>
        </w:rPr>
      </w:pPr>
      <w:r>
        <w:object w:dxaOrig="4440" w:dyaOrig="9348" w14:anchorId="3FEC2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467.5pt" o:ole="">
            <v:imagedata r:id="rId8" o:title=""/>
          </v:shape>
          <o:OLEObject Type="Embed" ProgID="Visio.Drawing.15" ShapeID="_x0000_i1025" DrawAspect="Content" ObjectID="_1673857810" r:id="rId9"/>
        </w:object>
      </w:r>
    </w:p>
    <w:p w14:paraId="5364600E" w14:textId="77777777" w:rsidR="00AA2066" w:rsidRDefault="00AA2066" w:rsidP="00AA2066">
      <w:pPr>
        <w:pStyle w:val="SingleTxtG"/>
        <w:tabs>
          <w:tab w:val="left" w:pos="709"/>
        </w:tabs>
        <w:spacing w:after="0"/>
        <w:ind w:left="0"/>
        <w:jc w:val="center"/>
        <w:rPr>
          <w:rFonts w:ascii="Calibri" w:hAnsi="Calibri" w:cs="Calibri"/>
          <w:sz w:val="24"/>
          <w:szCs w:val="24"/>
          <w:lang w:val="ru-RU"/>
        </w:rPr>
      </w:pPr>
    </w:p>
    <w:p w14:paraId="7A307465" w14:textId="64FCDB86" w:rsidR="00AA2066" w:rsidRPr="006F0614" w:rsidRDefault="00AA2066" w:rsidP="00AA2066">
      <w:pPr>
        <w:pStyle w:val="SingleTxtG"/>
        <w:tabs>
          <w:tab w:val="left" w:pos="709"/>
        </w:tabs>
        <w:spacing w:after="0"/>
        <w:ind w:left="0"/>
        <w:jc w:val="center"/>
        <w:rPr>
          <w:sz w:val="28"/>
          <w:szCs w:val="28"/>
          <w:lang w:val="en-GB"/>
        </w:rPr>
      </w:pPr>
      <w:r w:rsidRPr="006F0614">
        <w:rPr>
          <w:sz w:val="28"/>
          <w:szCs w:val="28"/>
          <w:lang w:val="en-GB"/>
        </w:rPr>
        <w:t xml:space="preserve">Fig. 1 </w:t>
      </w:r>
    </w:p>
    <w:p w14:paraId="2FEE5342" w14:textId="77777777" w:rsidR="00AA2066" w:rsidRDefault="00AA2066" w:rsidP="00AA2066">
      <w:pPr>
        <w:pStyle w:val="SingleTxtG"/>
        <w:tabs>
          <w:tab w:val="left" w:pos="709"/>
        </w:tabs>
        <w:spacing w:after="0"/>
        <w:ind w:left="0"/>
        <w:jc w:val="center"/>
        <w:rPr>
          <w:sz w:val="24"/>
          <w:szCs w:val="24"/>
          <w:lang w:val="en-GB"/>
        </w:rPr>
      </w:pPr>
    </w:p>
    <w:p w14:paraId="79736804" w14:textId="4BF8C7C7" w:rsidR="00CB7B5F" w:rsidRPr="00584874" w:rsidRDefault="002B761C" w:rsidP="00912017">
      <w:pPr>
        <w:pStyle w:val="SingleTxtG"/>
        <w:tabs>
          <w:tab w:val="left" w:pos="709"/>
        </w:tabs>
        <w:spacing w:after="0" w:line="360" w:lineRule="auto"/>
        <w:ind w:left="0" w:right="0"/>
        <w:rPr>
          <w:rFonts w:ascii="Calibri" w:hAnsi="Calibri" w:cs="Calibri"/>
          <w:noProof/>
          <w:sz w:val="28"/>
          <w:szCs w:val="28"/>
          <w:lang w:eastAsia="ru-RU"/>
        </w:rPr>
      </w:pPr>
      <w:r>
        <w:rPr>
          <w:sz w:val="28"/>
          <w:szCs w:val="28"/>
          <w:lang w:val="en-GB"/>
        </w:rPr>
        <w:lastRenderedPageBreak/>
        <w:tab/>
      </w:r>
      <w:r w:rsidR="00874EBF">
        <w:rPr>
          <w:sz w:val="28"/>
          <w:szCs w:val="28"/>
          <w:lang w:val="en-GB"/>
        </w:rPr>
        <w:t xml:space="preserve">6.3. </w:t>
      </w:r>
      <w:r w:rsidR="00CB7B5F" w:rsidRPr="00584874">
        <w:rPr>
          <w:sz w:val="28"/>
          <w:szCs w:val="28"/>
          <w:lang w:val="en-GB"/>
        </w:rPr>
        <w:t>Once followed the path descri</w:t>
      </w:r>
      <w:r w:rsidR="006F0614">
        <w:rPr>
          <w:sz w:val="28"/>
          <w:szCs w:val="28"/>
          <w:lang w:val="en-GB"/>
        </w:rPr>
        <w:t xml:space="preserve">bed, a better rationale will be </w:t>
      </w:r>
      <w:r w:rsidR="00CB7B5F" w:rsidRPr="00584874">
        <w:rPr>
          <w:sz w:val="28"/>
          <w:szCs w:val="28"/>
          <w:lang w:val="en-GB"/>
        </w:rPr>
        <w:t>available to consider if:</w:t>
      </w:r>
    </w:p>
    <w:p w14:paraId="5B6A56B7" w14:textId="27992602" w:rsidR="00CB7B5F" w:rsidRPr="00584874" w:rsidRDefault="002B761C" w:rsidP="00912017">
      <w:pPr>
        <w:pStyle w:val="SingleTxtG"/>
        <w:tabs>
          <w:tab w:val="left" w:pos="709"/>
        </w:tabs>
        <w:spacing w:after="0" w:line="360" w:lineRule="auto"/>
        <w:ind w:left="0" w:right="0"/>
        <w:rPr>
          <w:sz w:val="28"/>
          <w:szCs w:val="28"/>
          <w:lang w:val="en-GB"/>
        </w:rPr>
      </w:pPr>
      <w:r>
        <w:rPr>
          <w:sz w:val="28"/>
          <w:szCs w:val="28"/>
        </w:rPr>
        <w:tab/>
        <w:t xml:space="preserve">(a) </w:t>
      </w:r>
      <w:r w:rsidR="00CB7B5F" w:rsidRPr="00584874">
        <w:rPr>
          <w:sz w:val="28"/>
          <w:szCs w:val="28"/>
          <w:lang w:val="en-GB"/>
        </w:rPr>
        <w:t>Is it reasonable to check that system/performance during the life of the vehicle?</w:t>
      </w:r>
    </w:p>
    <w:p w14:paraId="0020FEB1" w14:textId="77777777" w:rsidR="006F0614" w:rsidRDefault="002B761C" w:rsidP="00912017">
      <w:pPr>
        <w:pStyle w:val="SingleTxtG"/>
        <w:tabs>
          <w:tab w:val="left" w:pos="709"/>
        </w:tabs>
        <w:spacing w:after="0" w:line="360" w:lineRule="auto"/>
        <w:ind w:left="0" w:right="0"/>
        <w:rPr>
          <w:sz w:val="28"/>
          <w:szCs w:val="28"/>
          <w:lang w:val="en-GB"/>
        </w:rPr>
      </w:pPr>
      <w:r>
        <w:rPr>
          <w:sz w:val="28"/>
          <w:szCs w:val="28"/>
          <w:lang w:val="en-GB"/>
        </w:rPr>
        <w:tab/>
        <w:t xml:space="preserve">(b) </w:t>
      </w:r>
      <w:r w:rsidR="00CB7B5F" w:rsidRPr="00584874">
        <w:rPr>
          <w:sz w:val="28"/>
          <w:szCs w:val="28"/>
          <w:lang w:val="en-GB"/>
        </w:rPr>
        <w:t>If the answer is yes:</w:t>
      </w:r>
    </w:p>
    <w:p w14:paraId="66A6BD9D" w14:textId="0971DE21" w:rsidR="00CB7B5F" w:rsidRPr="00584874" w:rsidRDefault="006F0614" w:rsidP="00912017">
      <w:pPr>
        <w:pStyle w:val="SingleTxtG"/>
        <w:tabs>
          <w:tab w:val="left" w:pos="709"/>
        </w:tabs>
        <w:spacing w:after="0" w:line="360" w:lineRule="auto"/>
        <w:ind w:left="0" w:right="0"/>
        <w:rPr>
          <w:sz w:val="28"/>
          <w:szCs w:val="28"/>
          <w:lang w:val="en-GB"/>
        </w:rPr>
      </w:pPr>
      <w:r>
        <w:rPr>
          <w:sz w:val="28"/>
          <w:szCs w:val="28"/>
          <w:lang w:val="en-GB"/>
        </w:rPr>
        <w:tab/>
        <w:t xml:space="preserve">- </w:t>
      </w:r>
      <w:r w:rsidR="00CB7B5F" w:rsidRPr="00584874">
        <w:rPr>
          <w:sz w:val="28"/>
          <w:szCs w:val="28"/>
          <w:lang w:val="en-GB"/>
        </w:rPr>
        <w:t>what are the requirements for</w:t>
      </w:r>
      <w:r w:rsidR="00CB7B5F" w:rsidRPr="00584874">
        <w:rPr>
          <w:rFonts w:eastAsia="Calibri"/>
          <w:sz w:val="28"/>
          <w:szCs w:val="28"/>
        </w:rPr>
        <w:t xml:space="preserve"> in </w:t>
      </w:r>
      <w:r>
        <w:rPr>
          <w:rFonts w:eastAsia="Calibri"/>
          <w:sz w:val="28"/>
          <w:szCs w:val="28"/>
        </w:rPr>
        <w:t xml:space="preserve">service compliance verification </w:t>
      </w:r>
      <w:r w:rsidR="00CB7B5F" w:rsidRPr="00584874">
        <w:rPr>
          <w:rFonts w:eastAsia="Calibri"/>
          <w:sz w:val="28"/>
          <w:szCs w:val="28"/>
        </w:rPr>
        <w:t>of the performance of equipment and systems</w:t>
      </w:r>
      <w:r w:rsidR="00CB7B5F" w:rsidRPr="00584874">
        <w:rPr>
          <w:sz w:val="28"/>
          <w:szCs w:val="28"/>
          <w:lang w:val="en-GB"/>
        </w:rPr>
        <w:t xml:space="preserve"> in the driving conditions other than those tested during the Type Approval?</w:t>
      </w:r>
      <w:r w:rsidR="00CB7B5F" w:rsidRPr="00584874">
        <w:rPr>
          <w:rFonts w:eastAsia="Calibri"/>
          <w:sz w:val="28"/>
          <w:szCs w:val="28"/>
        </w:rPr>
        <w:t xml:space="preserve"> </w:t>
      </w:r>
    </w:p>
    <w:p w14:paraId="140A1D30" w14:textId="251C6035" w:rsidR="00CB7B5F" w:rsidRPr="00963E37" w:rsidRDefault="00CB7B5F" w:rsidP="00912017">
      <w:pPr>
        <w:pStyle w:val="SingleTxtG"/>
        <w:numPr>
          <w:ilvl w:val="0"/>
          <w:numId w:val="30"/>
        </w:numPr>
        <w:tabs>
          <w:tab w:val="left" w:pos="709"/>
        </w:tabs>
        <w:spacing w:after="0" w:line="360" w:lineRule="auto"/>
        <w:ind w:right="0"/>
        <w:rPr>
          <w:sz w:val="28"/>
          <w:szCs w:val="28"/>
          <w:lang w:val="en-GB"/>
        </w:rPr>
      </w:pPr>
      <w:r w:rsidRPr="00584874">
        <w:rPr>
          <w:sz w:val="28"/>
          <w:szCs w:val="28"/>
          <w:lang w:val="en-GB"/>
        </w:rPr>
        <w:t xml:space="preserve">what are the </w:t>
      </w:r>
      <w:r w:rsidRPr="00584874">
        <w:rPr>
          <w:rFonts w:eastAsia="Calibri"/>
          <w:sz w:val="28"/>
          <w:szCs w:val="28"/>
        </w:rPr>
        <w:t>methods for assessment of the requirements?</w:t>
      </w:r>
    </w:p>
    <w:p w14:paraId="630E6C90" w14:textId="2F94D53D" w:rsidR="00CB7B5F" w:rsidRPr="00584874" w:rsidRDefault="002B761C" w:rsidP="00912017">
      <w:pPr>
        <w:pStyle w:val="SingleTxtG"/>
        <w:tabs>
          <w:tab w:val="left" w:pos="709"/>
        </w:tabs>
        <w:spacing w:after="0" w:line="360" w:lineRule="auto"/>
        <w:ind w:left="0" w:right="0"/>
        <w:rPr>
          <w:sz w:val="28"/>
          <w:szCs w:val="28"/>
          <w:lang w:val="en-GB"/>
        </w:rPr>
      </w:pPr>
      <w:r>
        <w:rPr>
          <w:sz w:val="28"/>
          <w:szCs w:val="28"/>
          <w:lang w:val="en-GB"/>
        </w:rPr>
        <w:tab/>
        <w:t xml:space="preserve">(c) </w:t>
      </w:r>
      <w:r w:rsidR="00CB7B5F" w:rsidRPr="00584874">
        <w:rPr>
          <w:sz w:val="28"/>
          <w:szCs w:val="28"/>
          <w:lang w:val="en-GB"/>
        </w:rPr>
        <w:t>Would be convenient to foresee any kind of provision during the Type Approval?</w:t>
      </w:r>
    </w:p>
    <w:p w14:paraId="3B67BE02" w14:textId="2A3E2C6B" w:rsidR="00CB7B5F" w:rsidRDefault="002B761C" w:rsidP="00912017">
      <w:pPr>
        <w:pStyle w:val="SingleTxtG"/>
        <w:tabs>
          <w:tab w:val="left" w:pos="709"/>
          <w:tab w:val="left" w:pos="9639"/>
        </w:tabs>
        <w:spacing w:after="0" w:line="360" w:lineRule="auto"/>
        <w:ind w:left="0" w:right="0"/>
        <w:rPr>
          <w:sz w:val="28"/>
          <w:szCs w:val="28"/>
          <w:lang w:val="en-GB"/>
        </w:rPr>
      </w:pPr>
      <w:r>
        <w:rPr>
          <w:sz w:val="28"/>
          <w:szCs w:val="28"/>
          <w:lang w:val="en-GB"/>
        </w:rPr>
        <w:tab/>
        <w:t xml:space="preserve">(d) </w:t>
      </w:r>
      <w:r w:rsidR="00CB7B5F" w:rsidRPr="00584874">
        <w:rPr>
          <w:sz w:val="28"/>
          <w:szCs w:val="28"/>
          <w:lang w:val="en-GB"/>
        </w:rPr>
        <w:t xml:space="preserve">Would be convenient to provide </w:t>
      </w:r>
      <w:r w:rsidR="00912017">
        <w:rPr>
          <w:rFonts w:eastAsia="Calibri"/>
          <w:sz w:val="28"/>
          <w:szCs w:val="28"/>
        </w:rPr>
        <w:t xml:space="preserve">the data needed for objective </w:t>
      </w:r>
      <w:r w:rsidR="00CB7B5F" w:rsidRPr="00584874">
        <w:rPr>
          <w:rFonts w:eastAsia="Calibri"/>
          <w:sz w:val="28"/>
          <w:szCs w:val="28"/>
        </w:rPr>
        <w:t>verification of the functionality of the safety and environment related systems</w:t>
      </w:r>
      <w:r w:rsidR="00CB7B5F" w:rsidRPr="00584874">
        <w:rPr>
          <w:sz w:val="28"/>
          <w:szCs w:val="28"/>
          <w:lang w:val="en-GB"/>
        </w:rPr>
        <w:t>?</w:t>
      </w:r>
    </w:p>
    <w:p w14:paraId="085F0417" w14:textId="481DE553" w:rsidR="00062536" w:rsidRPr="006F0614" w:rsidRDefault="00912017" w:rsidP="00062536">
      <w:pPr>
        <w:spacing w:line="360" w:lineRule="auto"/>
        <w:ind w:firstLine="708"/>
        <w:jc w:val="both"/>
        <w:rPr>
          <w:sz w:val="28"/>
          <w:szCs w:val="28"/>
          <w:lang w:eastAsia="ru-RU"/>
        </w:rPr>
      </w:pPr>
      <w:r>
        <w:rPr>
          <w:sz w:val="28"/>
          <w:szCs w:val="28"/>
          <w:lang w:eastAsia="ru-RU"/>
        </w:rPr>
        <w:t xml:space="preserve">6.4. </w:t>
      </w:r>
      <w:r w:rsidR="00431307">
        <w:rPr>
          <w:sz w:val="28"/>
          <w:szCs w:val="28"/>
          <w:lang w:eastAsia="ru-RU"/>
        </w:rPr>
        <w:t xml:space="preserve">The Contracting Parties may apply </w:t>
      </w:r>
      <w:r w:rsidR="00062536" w:rsidRPr="006F0614">
        <w:rPr>
          <w:sz w:val="28"/>
          <w:szCs w:val="28"/>
          <w:lang w:eastAsia="ru-RU"/>
        </w:rPr>
        <w:t>administrative provisions and technical requirements that aim to ensure a level of functional safety, environmental protection and occupational safety that to the greatest extent practicable is equivalent to the level provided for by one or more of the UN Regulations.</w:t>
      </w:r>
    </w:p>
    <w:p w14:paraId="38F5041C" w14:textId="572E6234" w:rsidR="00062536" w:rsidRPr="00062536" w:rsidRDefault="00143AB4" w:rsidP="00143AB4">
      <w:pPr>
        <w:pStyle w:val="SingleTxtG"/>
        <w:tabs>
          <w:tab w:val="left" w:pos="709"/>
        </w:tabs>
        <w:spacing w:after="0" w:line="360" w:lineRule="auto"/>
        <w:ind w:left="0" w:right="0"/>
        <w:rPr>
          <w:sz w:val="28"/>
          <w:szCs w:val="28"/>
        </w:rPr>
      </w:pPr>
      <w:r>
        <w:rPr>
          <w:sz w:val="28"/>
          <w:szCs w:val="28"/>
        </w:rPr>
        <w:tab/>
        <w:t xml:space="preserve">6.5. </w:t>
      </w:r>
      <w:r w:rsidR="002317FE" w:rsidRPr="00062536">
        <w:rPr>
          <w:sz w:val="28"/>
          <w:szCs w:val="28"/>
        </w:rPr>
        <w:t xml:space="preserve">A vehicle may be maintained in service only if </w:t>
      </w:r>
      <w:r w:rsidR="00912017">
        <w:rPr>
          <w:sz w:val="28"/>
          <w:szCs w:val="28"/>
        </w:rPr>
        <w:t>its</w:t>
      </w:r>
      <w:r w:rsidR="002317FE" w:rsidRPr="00062536">
        <w:rPr>
          <w:sz w:val="28"/>
          <w:szCs w:val="28"/>
        </w:rPr>
        <w:t xml:space="preserve"> respective performance </w:t>
      </w:r>
      <w:r w:rsidR="00912017">
        <w:rPr>
          <w:sz w:val="28"/>
          <w:szCs w:val="28"/>
        </w:rPr>
        <w:t>is</w:t>
      </w:r>
      <w:r w:rsidR="002317FE" w:rsidRPr="00062536">
        <w:rPr>
          <w:sz w:val="28"/>
          <w:szCs w:val="28"/>
        </w:rPr>
        <w:t xml:space="preserve"> at least equal of the performance prescribed for a new vehicle in UN Regulations </w:t>
      </w:r>
      <w:r w:rsidR="00062536">
        <w:rPr>
          <w:sz w:val="28"/>
          <w:szCs w:val="28"/>
        </w:rPr>
        <w:t>or alternative requirements</w:t>
      </w:r>
      <w:r w:rsidR="002317FE" w:rsidRPr="00062536">
        <w:rPr>
          <w:sz w:val="28"/>
          <w:szCs w:val="28"/>
        </w:rPr>
        <w:t xml:space="preserve">. </w:t>
      </w:r>
    </w:p>
    <w:p w14:paraId="0CEE0C36" w14:textId="297A3AD6" w:rsidR="00062536" w:rsidRPr="00062536" w:rsidRDefault="00143AB4" w:rsidP="00143AB4">
      <w:pPr>
        <w:pStyle w:val="SingleTxtG"/>
        <w:tabs>
          <w:tab w:val="left" w:pos="709"/>
        </w:tabs>
        <w:spacing w:after="0" w:line="360" w:lineRule="auto"/>
        <w:ind w:left="0" w:right="0"/>
        <w:rPr>
          <w:sz w:val="28"/>
          <w:szCs w:val="28"/>
        </w:rPr>
      </w:pPr>
      <w:r>
        <w:rPr>
          <w:sz w:val="28"/>
          <w:szCs w:val="28"/>
        </w:rPr>
        <w:tab/>
      </w:r>
      <w:r w:rsidR="002317FE" w:rsidRPr="00062536">
        <w:rPr>
          <w:sz w:val="28"/>
          <w:szCs w:val="28"/>
        </w:rPr>
        <w:t xml:space="preserve">The performance may be verified by methods different from those prescribed in the relevant UN Regulations. </w:t>
      </w:r>
    </w:p>
    <w:p w14:paraId="0B808B62" w14:textId="77777777" w:rsidR="00CB7B5F" w:rsidRPr="00062536" w:rsidRDefault="00CB7B5F" w:rsidP="00CB7B5F">
      <w:pPr>
        <w:pStyle w:val="SingleTxtG"/>
        <w:ind w:right="0"/>
        <w:rPr>
          <w:sz w:val="28"/>
          <w:szCs w:val="28"/>
          <w:lang w:val="en-GB"/>
        </w:rPr>
      </w:pPr>
    </w:p>
    <w:sectPr w:rsidR="00CB7B5F" w:rsidRPr="00062536" w:rsidSect="00F53A42">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560"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4743C" w14:textId="77777777" w:rsidR="00622FAF" w:rsidRDefault="00622FAF"/>
  </w:endnote>
  <w:endnote w:type="continuationSeparator" w:id="0">
    <w:p w14:paraId="6E3B3C2B" w14:textId="77777777" w:rsidR="00622FAF" w:rsidRDefault="00622FAF"/>
  </w:endnote>
  <w:endnote w:type="continuationNotice" w:id="1">
    <w:p w14:paraId="5BA069B6" w14:textId="77777777" w:rsidR="00622FAF" w:rsidRDefault="00622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02350" w14:textId="77777777" w:rsidR="006D58E3" w:rsidRPr="00742AAB" w:rsidRDefault="006D58E3" w:rsidP="00742AAB">
    <w:pPr>
      <w:pStyle w:val="Footer"/>
      <w:tabs>
        <w:tab w:val="right" w:pos="9638"/>
      </w:tabs>
      <w:rPr>
        <w:sz w:val="18"/>
      </w:rPr>
    </w:pPr>
    <w:r w:rsidRPr="00742AAB">
      <w:rPr>
        <w:b/>
        <w:sz w:val="18"/>
      </w:rPr>
      <w:fldChar w:fldCharType="begin"/>
    </w:r>
    <w:r w:rsidRPr="00742AAB">
      <w:rPr>
        <w:b/>
        <w:sz w:val="18"/>
      </w:rPr>
      <w:instrText xml:space="preserve"> PAGE  \* MERGEFORMAT </w:instrText>
    </w:r>
    <w:r w:rsidRPr="00742AAB">
      <w:rPr>
        <w:b/>
        <w:sz w:val="18"/>
      </w:rPr>
      <w:fldChar w:fldCharType="separate"/>
    </w:r>
    <w:r w:rsidR="006656FD">
      <w:rPr>
        <w:b/>
        <w:noProof/>
        <w:sz w:val="18"/>
      </w:rPr>
      <w:t>2</w:t>
    </w:r>
    <w:r w:rsidRPr="00742AA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7B501" w14:textId="77777777" w:rsidR="006D58E3" w:rsidRPr="00742AAB" w:rsidRDefault="006D58E3" w:rsidP="00742AAB">
    <w:pPr>
      <w:pStyle w:val="Footer"/>
      <w:tabs>
        <w:tab w:val="right" w:pos="9638"/>
      </w:tabs>
      <w:rPr>
        <w:b/>
        <w:sz w:val="18"/>
      </w:rPr>
    </w:pPr>
    <w:r>
      <w:tab/>
    </w:r>
    <w:r w:rsidRPr="00742AAB">
      <w:rPr>
        <w:b/>
        <w:sz w:val="18"/>
      </w:rPr>
      <w:fldChar w:fldCharType="begin"/>
    </w:r>
    <w:r w:rsidRPr="00742AAB">
      <w:rPr>
        <w:b/>
        <w:sz w:val="18"/>
      </w:rPr>
      <w:instrText xml:space="preserve"> PAGE  \* MERGEFORMAT </w:instrText>
    </w:r>
    <w:r w:rsidRPr="00742AAB">
      <w:rPr>
        <w:b/>
        <w:sz w:val="18"/>
      </w:rPr>
      <w:fldChar w:fldCharType="separate"/>
    </w:r>
    <w:r w:rsidR="006656FD">
      <w:rPr>
        <w:b/>
        <w:noProof/>
        <w:sz w:val="18"/>
      </w:rPr>
      <w:t>3</w:t>
    </w:r>
    <w:r w:rsidRPr="00742A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AF1A1" w14:textId="77777777" w:rsidR="00CB132A" w:rsidRDefault="00CB1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D8076" w14:textId="77777777" w:rsidR="00622FAF" w:rsidRPr="000B175B" w:rsidRDefault="00622FAF" w:rsidP="000B175B">
      <w:pPr>
        <w:tabs>
          <w:tab w:val="right" w:pos="2155"/>
        </w:tabs>
        <w:spacing w:after="80"/>
        <w:ind w:left="680"/>
        <w:rPr>
          <w:u w:val="single"/>
        </w:rPr>
      </w:pPr>
      <w:r>
        <w:rPr>
          <w:u w:val="single"/>
        </w:rPr>
        <w:tab/>
      </w:r>
    </w:p>
  </w:footnote>
  <w:footnote w:type="continuationSeparator" w:id="0">
    <w:p w14:paraId="31E59E49" w14:textId="77777777" w:rsidR="00622FAF" w:rsidRPr="00FC68B7" w:rsidRDefault="00622FAF" w:rsidP="00FC68B7">
      <w:pPr>
        <w:tabs>
          <w:tab w:val="left" w:pos="2155"/>
        </w:tabs>
        <w:spacing w:after="80"/>
        <w:ind w:left="680"/>
        <w:rPr>
          <w:u w:val="single"/>
        </w:rPr>
      </w:pPr>
      <w:r>
        <w:rPr>
          <w:u w:val="single"/>
        </w:rPr>
        <w:tab/>
      </w:r>
    </w:p>
  </w:footnote>
  <w:footnote w:type="continuationNotice" w:id="1">
    <w:p w14:paraId="0D62855A" w14:textId="77777777" w:rsidR="00622FAF" w:rsidRDefault="00622F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4C1C5" w14:textId="77777777" w:rsidR="00CB132A" w:rsidRDefault="00CB1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3EB95" w14:textId="77777777" w:rsidR="00CB132A" w:rsidRDefault="00CB13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665A5" w14:textId="34280664" w:rsidR="006D58E3" w:rsidRPr="00CB132A" w:rsidRDefault="00BB2A60" w:rsidP="00BB2A60">
    <w:pPr>
      <w:pStyle w:val="Header"/>
      <w:pBdr>
        <w:bottom w:val="none" w:sz="0" w:space="0" w:color="auto"/>
      </w:pBdr>
      <w:rPr>
        <w:lang w:val="ca-ES"/>
      </w:rPr>
    </w:pPr>
    <w:r>
      <w:t xml:space="preserve">Submitted by the </w:t>
    </w:r>
    <w:proofErr w:type="spellStart"/>
    <w:r>
      <w:t>Russin</w:t>
    </w:r>
    <w:proofErr w:type="spellEnd"/>
    <w:r>
      <w:t xml:space="preserve"> Federation </w:t>
    </w:r>
    <w:r>
      <w:tab/>
    </w:r>
    <w:r>
      <w:tab/>
    </w:r>
    <w:r>
      <w:tab/>
    </w:r>
    <w:r>
      <w:tab/>
    </w:r>
    <w:r>
      <w:tab/>
    </w:r>
    <w:r>
      <w:tab/>
    </w:r>
    <w:r>
      <w:tab/>
    </w:r>
    <w:r>
      <w:tab/>
    </w:r>
    <w:r>
      <w:tab/>
    </w:r>
    <w:r>
      <w:tab/>
    </w:r>
    <w:r>
      <w:tab/>
    </w:r>
    <w:r w:rsidR="00322556">
      <w:rPr>
        <w:lang w:val="ca-ES"/>
      </w:rPr>
      <w:t>PTI-1</w:t>
    </w:r>
    <w:r w:rsidRPr="00BB2A60">
      <w:t>9</w:t>
    </w:r>
    <w:r w:rsidR="00322556">
      <w:rPr>
        <w:lang w:val="ca-ES"/>
      </w:rPr>
      <w:t>-</w:t>
    </w:r>
    <w:proofErr w:type="gramStart"/>
    <w:r w:rsidR="00CB132A">
      <w:rPr>
        <w:lang w:val="ca-ES"/>
      </w:rPr>
      <w:t>0</w:t>
    </w:r>
    <w:r w:rsidR="00612923">
      <w:rPr>
        <w:lang w:val="ca-ES"/>
      </w:rPr>
      <w:t>2</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33C17F6"/>
    <w:multiLevelType w:val="hybridMultilevel"/>
    <w:tmpl w:val="5A7EF95C"/>
    <w:lvl w:ilvl="0" w:tplc="2C9CEC2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B3017C"/>
    <w:multiLevelType w:val="hybridMultilevel"/>
    <w:tmpl w:val="FF3AF3D4"/>
    <w:lvl w:ilvl="0" w:tplc="A17E1026">
      <w:start w:val="1"/>
      <w:numFmt w:val="lowerLetter"/>
      <w:lvlText w:val="%1."/>
      <w:lvlJc w:val="left"/>
      <w:pPr>
        <w:ind w:left="1854" w:hanging="360"/>
      </w:pPr>
      <w:rPr>
        <w:b w:val="0"/>
        <w:bCs/>
        <w:i w:val="0"/>
        <w:i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8C95AB1"/>
    <w:multiLevelType w:val="hybridMultilevel"/>
    <w:tmpl w:val="E60E6C3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5" w15:restartNumberingAfterBreak="0">
    <w:nsid w:val="2C9E61FF"/>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EBB7A46"/>
    <w:multiLevelType w:val="hybridMultilevel"/>
    <w:tmpl w:val="6646274A"/>
    <w:lvl w:ilvl="0" w:tplc="C66EDC1E">
      <w:start w:val="1"/>
      <w:numFmt w:val="decimal"/>
      <w:lvlText w:val="%1."/>
      <w:lvlJc w:val="left"/>
      <w:pPr>
        <w:ind w:left="450" w:hanging="360"/>
      </w:pPr>
      <w:rPr>
        <w:b/>
      </w:rPr>
    </w:lvl>
    <w:lvl w:ilvl="1" w:tplc="B4080A3A">
      <w:start w:val="1"/>
      <w:numFmt w:val="lowerLetter"/>
      <w:lvlText w:val="%2."/>
      <w:lvlJc w:val="left"/>
      <w:pPr>
        <w:ind w:left="540" w:hanging="360"/>
      </w:pPr>
      <w:rPr>
        <w:b/>
        <w:i/>
      </w:r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15:restartNumberingAfterBreak="0">
    <w:nsid w:val="34130A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8F14438"/>
    <w:multiLevelType w:val="hybridMultilevel"/>
    <w:tmpl w:val="C9B2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A824E6"/>
    <w:multiLevelType w:val="multilevel"/>
    <w:tmpl w:val="E670138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99A507F"/>
    <w:multiLevelType w:val="hybridMultilevel"/>
    <w:tmpl w:val="D5EC4A80"/>
    <w:lvl w:ilvl="0" w:tplc="04090019">
      <w:start w:val="1"/>
      <w:numFmt w:val="lowerLetter"/>
      <w:lvlText w:val="%1."/>
      <w:lvlJc w:val="left"/>
      <w:pPr>
        <w:ind w:left="1895" w:hanging="360"/>
      </w:pPr>
    </w:lvl>
    <w:lvl w:ilvl="1" w:tplc="04090019" w:tentative="1">
      <w:start w:val="1"/>
      <w:numFmt w:val="lowerLetter"/>
      <w:lvlText w:val="%2."/>
      <w:lvlJc w:val="left"/>
      <w:pPr>
        <w:ind w:left="2615" w:hanging="360"/>
      </w:pPr>
    </w:lvl>
    <w:lvl w:ilvl="2" w:tplc="0409001B" w:tentative="1">
      <w:start w:val="1"/>
      <w:numFmt w:val="lowerRoman"/>
      <w:lvlText w:val="%3."/>
      <w:lvlJc w:val="right"/>
      <w:pPr>
        <w:ind w:left="3335" w:hanging="180"/>
      </w:pPr>
    </w:lvl>
    <w:lvl w:ilvl="3" w:tplc="0409000F" w:tentative="1">
      <w:start w:val="1"/>
      <w:numFmt w:val="decimal"/>
      <w:lvlText w:val="%4."/>
      <w:lvlJc w:val="left"/>
      <w:pPr>
        <w:ind w:left="4055" w:hanging="360"/>
      </w:pPr>
    </w:lvl>
    <w:lvl w:ilvl="4" w:tplc="04090019" w:tentative="1">
      <w:start w:val="1"/>
      <w:numFmt w:val="lowerLetter"/>
      <w:lvlText w:val="%5."/>
      <w:lvlJc w:val="left"/>
      <w:pPr>
        <w:ind w:left="4775" w:hanging="360"/>
      </w:pPr>
    </w:lvl>
    <w:lvl w:ilvl="5" w:tplc="0409001B" w:tentative="1">
      <w:start w:val="1"/>
      <w:numFmt w:val="lowerRoman"/>
      <w:lvlText w:val="%6."/>
      <w:lvlJc w:val="right"/>
      <w:pPr>
        <w:ind w:left="5495" w:hanging="180"/>
      </w:pPr>
    </w:lvl>
    <w:lvl w:ilvl="6" w:tplc="0409000F" w:tentative="1">
      <w:start w:val="1"/>
      <w:numFmt w:val="decimal"/>
      <w:lvlText w:val="%7."/>
      <w:lvlJc w:val="left"/>
      <w:pPr>
        <w:ind w:left="6215" w:hanging="360"/>
      </w:pPr>
    </w:lvl>
    <w:lvl w:ilvl="7" w:tplc="04090019" w:tentative="1">
      <w:start w:val="1"/>
      <w:numFmt w:val="lowerLetter"/>
      <w:lvlText w:val="%8."/>
      <w:lvlJc w:val="left"/>
      <w:pPr>
        <w:ind w:left="6935" w:hanging="360"/>
      </w:pPr>
    </w:lvl>
    <w:lvl w:ilvl="8" w:tplc="0409001B" w:tentative="1">
      <w:start w:val="1"/>
      <w:numFmt w:val="lowerRoman"/>
      <w:lvlText w:val="%9."/>
      <w:lvlJc w:val="right"/>
      <w:pPr>
        <w:ind w:left="7655" w:hanging="180"/>
      </w:pPr>
    </w:lvl>
  </w:abstractNum>
  <w:abstractNum w:abstractNumId="21" w15:restartNumberingAfterBreak="0">
    <w:nsid w:val="568C6F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B92BFB"/>
    <w:multiLevelType w:val="multilevel"/>
    <w:tmpl w:val="6AE8A00C"/>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3" w15:restartNumberingAfterBreak="0">
    <w:nsid w:val="5B214BC3"/>
    <w:multiLevelType w:val="hybridMultilevel"/>
    <w:tmpl w:val="5F2C9098"/>
    <w:lvl w:ilvl="0" w:tplc="130C265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FF26D4"/>
    <w:multiLevelType w:val="multilevel"/>
    <w:tmpl w:val="239C60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5BD12DA"/>
    <w:multiLevelType w:val="multilevel"/>
    <w:tmpl w:val="E670138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2"/>
  </w:num>
  <w:num w:numId="13">
    <w:abstractNumId w:val="10"/>
  </w:num>
  <w:num w:numId="14">
    <w:abstractNumId w:val="25"/>
  </w:num>
  <w:num w:numId="15">
    <w:abstractNumId w:val="28"/>
  </w:num>
  <w:num w:numId="16">
    <w:abstractNumId w:val="27"/>
  </w:num>
  <w:num w:numId="17">
    <w:abstractNumId w:val="11"/>
  </w:num>
  <w:num w:numId="18">
    <w:abstractNumId w:val="21"/>
  </w:num>
  <w:num w:numId="19">
    <w:abstractNumId w:val="15"/>
  </w:num>
  <w:num w:numId="20">
    <w:abstractNumId w:val="19"/>
  </w:num>
  <w:num w:numId="21">
    <w:abstractNumId w:val="17"/>
  </w:num>
  <w:num w:numId="22">
    <w:abstractNumId w:val="26"/>
  </w:num>
  <w:num w:numId="23">
    <w:abstractNumId w:val="20"/>
  </w:num>
  <w:num w:numId="24">
    <w:abstractNumId w:val="22"/>
  </w:num>
  <w:num w:numId="2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6"/>
  </w:num>
  <w:num w:numId="28">
    <w:abstractNumId w:val="13"/>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wNTQ2N7M0sTQ1NjdW0lEKTi0uzszPAykwrgUACiYHzywAAAA="/>
  </w:docVars>
  <w:rsids>
    <w:rsidRoot w:val="00742AAB"/>
    <w:rsid w:val="000002E7"/>
    <w:rsid w:val="00003DFD"/>
    <w:rsid w:val="0000755B"/>
    <w:rsid w:val="00011D87"/>
    <w:rsid w:val="000138CB"/>
    <w:rsid w:val="0002022D"/>
    <w:rsid w:val="000224D8"/>
    <w:rsid w:val="00022540"/>
    <w:rsid w:val="00022B9E"/>
    <w:rsid w:val="0002437D"/>
    <w:rsid w:val="0002507E"/>
    <w:rsid w:val="00031084"/>
    <w:rsid w:val="0003231A"/>
    <w:rsid w:val="0003304D"/>
    <w:rsid w:val="000369AF"/>
    <w:rsid w:val="000436B6"/>
    <w:rsid w:val="00046B1F"/>
    <w:rsid w:val="00047207"/>
    <w:rsid w:val="00047F2C"/>
    <w:rsid w:val="00050F6B"/>
    <w:rsid w:val="00052635"/>
    <w:rsid w:val="0005477E"/>
    <w:rsid w:val="00056C21"/>
    <w:rsid w:val="00057417"/>
    <w:rsid w:val="00057E97"/>
    <w:rsid w:val="00060265"/>
    <w:rsid w:val="00062536"/>
    <w:rsid w:val="000634C5"/>
    <w:rsid w:val="00063C30"/>
    <w:rsid w:val="000646F4"/>
    <w:rsid w:val="00066DB9"/>
    <w:rsid w:val="00066E41"/>
    <w:rsid w:val="00066EF1"/>
    <w:rsid w:val="000713D1"/>
    <w:rsid w:val="0007273E"/>
    <w:rsid w:val="00072C8C"/>
    <w:rsid w:val="000733B5"/>
    <w:rsid w:val="000740CF"/>
    <w:rsid w:val="00074EF4"/>
    <w:rsid w:val="0007522B"/>
    <w:rsid w:val="00075679"/>
    <w:rsid w:val="000761AE"/>
    <w:rsid w:val="00076905"/>
    <w:rsid w:val="00076F41"/>
    <w:rsid w:val="00081815"/>
    <w:rsid w:val="00081A65"/>
    <w:rsid w:val="00083516"/>
    <w:rsid w:val="0008429F"/>
    <w:rsid w:val="000850EE"/>
    <w:rsid w:val="00086F68"/>
    <w:rsid w:val="000877B0"/>
    <w:rsid w:val="00087C6E"/>
    <w:rsid w:val="000931C0"/>
    <w:rsid w:val="0009367D"/>
    <w:rsid w:val="0009633D"/>
    <w:rsid w:val="000A19E6"/>
    <w:rsid w:val="000A228D"/>
    <w:rsid w:val="000A3044"/>
    <w:rsid w:val="000A4C44"/>
    <w:rsid w:val="000A50F6"/>
    <w:rsid w:val="000A58B7"/>
    <w:rsid w:val="000B0595"/>
    <w:rsid w:val="000B175B"/>
    <w:rsid w:val="000B19AB"/>
    <w:rsid w:val="000B2170"/>
    <w:rsid w:val="000B25D9"/>
    <w:rsid w:val="000B2F02"/>
    <w:rsid w:val="000B3804"/>
    <w:rsid w:val="000B3A0F"/>
    <w:rsid w:val="000B3B25"/>
    <w:rsid w:val="000B485F"/>
    <w:rsid w:val="000B4EF7"/>
    <w:rsid w:val="000B6BEC"/>
    <w:rsid w:val="000B7353"/>
    <w:rsid w:val="000B7F8D"/>
    <w:rsid w:val="000C020C"/>
    <w:rsid w:val="000C2C03"/>
    <w:rsid w:val="000C2D09"/>
    <w:rsid w:val="000C2D2E"/>
    <w:rsid w:val="000C35DB"/>
    <w:rsid w:val="000C48D0"/>
    <w:rsid w:val="000C54D5"/>
    <w:rsid w:val="000C54F6"/>
    <w:rsid w:val="000C7934"/>
    <w:rsid w:val="000D364F"/>
    <w:rsid w:val="000D52A7"/>
    <w:rsid w:val="000D6AF1"/>
    <w:rsid w:val="000D7414"/>
    <w:rsid w:val="000E0415"/>
    <w:rsid w:val="000E28D1"/>
    <w:rsid w:val="000E3204"/>
    <w:rsid w:val="000E5A25"/>
    <w:rsid w:val="000E5E73"/>
    <w:rsid w:val="000E7366"/>
    <w:rsid w:val="000F032D"/>
    <w:rsid w:val="000F08CE"/>
    <w:rsid w:val="000F157C"/>
    <w:rsid w:val="000F5802"/>
    <w:rsid w:val="000F635B"/>
    <w:rsid w:val="000F659F"/>
    <w:rsid w:val="0010052C"/>
    <w:rsid w:val="00100EE3"/>
    <w:rsid w:val="00103546"/>
    <w:rsid w:val="00103B47"/>
    <w:rsid w:val="00103B93"/>
    <w:rsid w:val="001057AD"/>
    <w:rsid w:val="001065C7"/>
    <w:rsid w:val="001103AA"/>
    <w:rsid w:val="001139E9"/>
    <w:rsid w:val="00114BE2"/>
    <w:rsid w:val="0011528A"/>
    <w:rsid w:val="001156F8"/>
    <w:rsid w:val="0011666B"/>
    <w:rsid w:val="00116775"/>
    <w:rsid w:val="001169DF"/>
    <w:rsid w:val="00120359"/>
    <w:rsid w:val="00121392"/>
    <w:rsid w:val="00121615"/>
    <w:rsid w:val="00122E8F"/>
    <w:rsid w:val="001257D1"/>
    <w:rsid w:val="00125864"/>
    <w:rsid w:val="0012736B"/>
    <w:rsid w:val="0012798A"/>
    <w:rsid w:val="001306C0"/>
    <w:rsid w:val="00133C7A"/>
    <w:rsid w:val="001345EA"/>
    <w:rsid w:val="0013730B"/>
    <w:rsid w:val="0014279B"/>
    <w:rsid w:val="00142C38"/>
    <w:rsid w:val="00143AB4"/>
    <w:rsid w:val="001466C4"/>
    <w:rsid w:val="00151411"/>
    <w:rsid w:val="0015249F"/>
    <w:rsid w:val="00155DF5"/>
    <w:rsid w:val="00162690"/>
    <w:rsid w:val="00163332"/>
    <w:rsid w:val="00165D1A"/>
    <w:rsid w:val="00165F3A"/>
    <w:rsid w:val="001669AC"/>
    <w:rsid w:val="0017304E"/>
    <w:rsid w:val="00174CE6"/>
    <w:rsid w:val="00175AF6"/>
    <w:rsid w:val="00177D56"/>
    <w:rsid w:val="00182290"/>
    <w:rsid w:val="00183F31"/>
    <w:rsid w:val="00184EB2"/>
    <w:rsid w:val="00185E16"/>
    <w:rsid w:val="00186728"/>
    <w:rsid w:val="0018682D"/>
    <w:rsid w:val="00186EE4"/>
    <w:rsid w:val="00187F73"/>
    <w:rsid w:val="00191842"/>
    <w:rsid w:val="001922A1"/>
    <w:rsid w:val="001933B0"/>
    <w:rsid w:val="00193FE5"/>
    <w:rsid w:val="001976C0"/>
    <w:rsid w:val="001A13E0"/>
    <w:rsid w:val="001A2DB4"/>
    <w:rsid w:val="001A3955"/>
    <w:rsid w:val="001A4B34"/>
    <w:rsid w:val="001A6281"/>
    <w:rsid w:val="001A6F72"/>
    <w:rsid w:val="001B124D"/>
    <w:rsid w:val="001B25F1"/>
    <w:rsid w:val="001B4B04"/>
    <w:rsid w:val="001C0521"/>
    <w:rsid w:val="001C0C1A"/>
    <w:rsid w:val="001C2154"/>
    <w:rsid w:val="001C430B"/>
    <w:rsid w:val="001C6663"/>
    <w:rsid w:val="001C7895"/>
    <w:rsid w:val="001D0583"/>
    <w:rsid w:val="001D0C8C"/>
    <w:rsid w:val="001D1419"/>
    <w:rsid w:val="001D1BA9"/>
    <w:rsid w:val="001D1CAA"/>
    <w:rsid w:val="001D1D84"/>
    <w:rsid w:val="001D26DF"/>
    <w:rsid w:val="001D3A03"/>
    <w:rsid w:val="001D6DCC"/>
    <w:rsid w:val="001E2EC5"/>
    <w:rsid w:val="001E5648"/>
    <w:rsid w:val="001E6899"/>
    <w:rsid w:val="001E6EA5"/>
    <w:rsid w:val="001E74BD"/>
    <w:rsid w:val="001E7B67"/>
    <w:rsid w:val="001F0F33"/>
    <w:rsid w:val="001F1E64"/>
    <w:rsid w:val="001F5529"/>
    <w:rsid w:val="001F6815"/>
    <w:rsid w:val="001F6BAE"/>
    <w:rsid w:val="00201B0E"/>
    <w:rsid w:val="00202DA8"/>
    <w:rsid w:val="00204B6C"/>
    <w:rsid w:val="00205955"/>
    <w:rsid w:val="00206057"/>
    <w:rsid w:val="00206F49"/>
    <w:rsid w:val="00210313"/>
    <w:rsid w:val="00210806"/>
    <w:rsid w:val="00210DF9"/>
    <w:rsid w:val="00211E0B"/>
    <w:rsid w:val="0021283E"/>
    <w:rsid w:val="00212E3C"/>
    <w:rsid w:val="00213D28"/>
    <w:rsid w:val="00215D13"/>
    <w:rsid w:val="00220F79"/>
    <w:rsid w:val="002212C9"/>
    <w:rsid w:val="00221C98"/>
    <w:rsid w:val="00221DE0"/>
    <w:rsid w:val="00222BC9"/>
    <w:rsid w:val="002254A6"/>
    <w:rsid w:val="00225569"/>
    <w:rsid w:val="00225CB7"/>
    <w:rsid w:val="002271BE"/>
    <w:rsid w:val="002274C3"/>
    <w:rsid w:val="00227BFF"/>
    <w:rsid w:val="00230D1D"/>
    <w:rsid w:val="002317FE"/>
    <w:rsid w:val="00232754"/>
    <w:rsid w:val="00232C85"/>
    <w:rsid w:val="00233166"/>
    <w:rsid w:val="00234801"/>
    <w:rsid w:val="00236663"/>
    <w:rsid w:val="00236720"/>
    <w:rsid w:val="00236CEB"/>
    <w:rsid w:val="00241123"/>
    <w:rsid w:val="002423FF"/>
    <w:rsid w:val="002436FB"/>
    <w:rsid w:val="00243D64"/>
    <w:rsid w:val="002442B0"/>
    <w:rsid w:val="00247489"/>
    <w:rsid w:val="0024772E"/>
    <w:rsid w:val="002539D2"/>
    <w:rsid w:val="00254B36"/>
    <w:rsid w:val="00256F05"/>
    <w:rsid w:val="002575C9"/>
    <w:rsid w:val="0026073C"/>
    <w:rsid w:val="00265485"/>
    <w:rsid w:val="00266AAA"/>
    <w:rsid w:val="00267F5F"/>
    <w:rsid w:val="002718A3"/>
    <w:rsid w:val="00272A77"/>
    <w:rsid w:val="00272EBE"/>
    <w:rsid w:val="0027453B"/>
    <w:rsid w:val="002756F4"/>
    <w:rsid w:val="00275ACF"/>
    <w:rsid w:val="00275C4A"/>
    <w:rsid w:val="00276145"/>
    <w:rsid w:val="00280C78"/>
    <w:rsid w:val="00281C0C"/>
    <w:rsid w:val="0028236F"/>
    <w:rsid w:val="00283A28"/>
    <w:rsid w:val="002851F9"/>
    <w:rsid w:val="00286B4D"/>
    <w:rsid w:val="00293926"/>
    <w:rsid w:val="00293A7D"/>
    <w:rsid w:val="00293A81"/>
    <w:rsid w:val="0029558A"/>
    <w:rsid w:val="00295B1C"/>
    <w:rsid w:val="00296947"/>
    <w:rsid w:val="00296BBC"/>
    <w:rsid w:val="0029730F"/>
    <w:rsid w:val="0029767C"/>
    <w:rsid w:val="002A0D53"/>
    <w:rsid w:val="002A29E0"/>
    <w:rsid w:val="002A3310"/>
    <w:rsid w:val="002A3E6B"/>
    <w:rsid w:val="002A6506"/>
    <w:rsid w:val="002A676C"/>
    <w:rsid w:val="002A79B8"/>
    <w:rsid w:val="002A7DAF"/>
    <w:rsid w:val="002B0B07"/>
    <w:rsid w:val="002B0D0A"/>
    <w:rsid w:val="002B3035"/>
    <w:rsid w:val="002B51CE"/>
    <w:rsid w:val="002B6F01"/>
    <w:rsid w:val="002B761C"/>
    <w:rsid w:val="002C0383"/>
    <w:rsid w:val="002C093C"/>
    <w:rsid w:val="002C1C71"/>
    <w:rsid w:val="002C40F5"/>
    <w:rsid w:val="002D1F36"/>
    <w:rsid w:val="002D2098"/>
    <w:rsid w:val="002D24A5"/>
    <w:rsid w:val="002D3265"/>
    <w:rsid w:val="002D4643"/>
    <w:rsid w:val="002D4AF8"/>
    <w:rsid w:val="002D513A"/>
    <w:rsid w:val="002D71B9"/>
    <w:rsid w:val="002E082E"/>
    <w:rsid w:val="002E0CBC"/>
    <w:rsid w:val="002E298B"/>
    <w:rsid w:val="002E2A66"/>
    <w:rsid w:val="002E2FF5"/>
    <w:rsid w:val="002E35B4"/>
    <w:rsid w:val="002E3A4B"/>
    <w:rsid w:val="002E3D3E"/>
    <w:rsid w:val="002E4476"/>
    <w:rsid w:val="002E57E6"/>
    <w:rsid w:val="002E7E1A"/>
    <w:rsid w:val="002F175C"/>
    <w:rsid w:val="002F1F4B"/>
    <w:rsid w:val="002F2B40"/>
    <w:rsid w:val="002F35FE"/>
    <w:rsid w:val="002F41F2"/>
    <w:rsid w:val="002F5637"/>
    <w:rsid w:val="002F7DE0"/>
    <w:rsid w:val="002F7E12"/>
    <w:rsid w:val="00302827"/>
    <w:rsid w:val="00302E18"/>
    <w:rsid w:val="00304FCF"/>
    <w:rsid w:val="0030649D"/>
    <w:rsid w:val="00306C26"/>
    <w:rsid w:val="00310B72"/>
    <w:rsid w:val="00312DFD"/>
    <w:rsid w:val="00312FAC"/>
    <w:rsid w:val="00314539"/>
    <w:rsid w:val="00314E84"/>
    <w:rsid w:val="00316BD8"/>
    <w:rsid w:val="0032021C"/>
    <w:rsid w:val="00320F00"/>
    <w:rsid w:val="003212AB"/>
    <w:rsid w:val="0032211D"/>
    <w:rsid w:val="00322556"/>
    <w:rsid w:val="003229B6"/>
    <w:rsid w:val="003229D8"/>
    <w:rsid w:val="0032466D"/>
    <w:rsid w:val="00324C43"/>
    <w:rsid w:val="00325D40"/>
    <w:rsid w:val="003262B3"/>
    <w:rsid w:val="00326BC5"/>
    <w:rsid w:val="00327016"/>
    <w:rsid w:val="00327E38"/>
    <w:rsid w:val="003305B8"/>
    <w:rsid w:val="003357FB"/>
    <w:rsid w:val="00340D26"/>
    <w:rsid w:val="003434D6"/>
    <w:rsid w:val="00346FE3"/>
    <w:rsid w:val="00352709"/>
    <w:rsid w:val="00353493"/>
    <w:rsid w:val="00353F74"/>
    <w:rsid w:val="0035499A"/>
    <w:rsid w:val="00354FC3"/>
    <w:rsid w:val="00356396"/>
    <w:rsid w:val="003577FB"/>
    <w:rsid w:val="003619B5"/>
    <w:rsid w:val="00361AC3"/>
    <w:rsid w:val="0036284F"/>
    <w:rsid w:val="00362A89"/>
    <w:rsid w:val="00362B78"/>
    <w:rsid w:val="00365763"/>
    <w:rsid w:val="00371178"/>
    <w:rsid w:val="00371D94"/>
    <w:rsid w:val="00371FAC"/>
    <w:rsid w:val="003754AC"/>
    <w:rsid w:val="0037678B"/>
    <w:rsid w:val="003811D3"/>
    <w:rsid w:val="003819CC"/>
    <w:rsid w:val="0038234C"/>
    <w:rsid w:val="003829E0"/>
    <w:rsid w:val="00384469"/>
    <w:rsid w:val="00384F7F"/>
    <w:rsid w:val="00385736"/>
    <w:rsid w:val="0038574A"/>
    <w:rsid w:val="00385A52"/>
    <w:rsid w:val="00386DD1"/>
    <w:rsid w:val="00392E47"/>
    <w:rsid w:val="003938A8"/>
    <w:rsid w:val="00393FA4"/>
    <w:rsid w:val="003948C3"/>
    <w:rsid w:val="0039778E"/>
    <w:rsid w:val="003A0AA9"/>
    <w:rsid w:val="003A29D7"/>
    <w:rsid w:val="003A3BAD"/>
    <w:rsid w:val="003A63B4"/>
    <w:rsid w:val="003A6810"/>
    <w:rsid w:val="003A6814"/>
    <w:rsid w:val="003A6F64"/>
    <w:rsid w:val="003A7E52"/>
    <w:rsid w:val="003B0CA8"/>
    <w:rsid w:val="003B16D8"/>
    <w:rsid w:val="003B2053"/>
    <w:rsid w:val="003B2088"/>
    <w:rsid w:val="003B46EB"/>
    <w:rsid w:val="003B5502"/>
    <w:rsid w:val="003B74EE"/>
    <w:rsid w:val="003B7AF9"/>
    <w:rsid w:val="003B7FCD"/>
    <w:rsid w:val="003C12B5"/>
    <w:rsid w:val="003C2CC4"/>
    <w:rsid w:val="003C3D1D"/>
    <w:rsid w:val="003C534D"/>
    <w:rsid w:val="003C60A3"/>
    <w:rsid w:val="003C775A"/>
    <w:rsid w:val="003D4B23"/>
    <w:rsid w:val="003D5633"/>
    <w:rsid w:val="003D566E"/>
    <w:rsid w:val="003D72B8"/>
    <w:rsid w:val="003D7FF9"/>
    <w:rsid w:val="003E12FC"/>
    <w:rsid w:val="003E130E"/>
    <w:rsid w:val="003E27E4"/>
    <w:rsid w:val="003E2BA5"/>
    <w:rsid w:val="003E428E"/>
    <w:rsid w:val="003E55B4"/>
    <w:rsid w:val="003E6952"/>
    <w:rsid w:val="003E7EE9"/>
    <w:rsid w:val="003F39A9"/>
    <w:rsid w:val="003F3D31"/>
    <w:rsid w:val="003F4FD2"/>
    <w:rsid w:val="003F544B"/>
    <w:rsid w:val="003F59A2"/>
    <w:rsid w:val="003F7D4B"/>
    <w:rsid w:val="0040018E"/>
    <w:rsid w:val="004016E2"/>
    <w:rsid w:val="00402BCD"/>
    <w:rsid w:val="004053EA"/>
    <w:rsid w:val="004062A2"/>
    <w:rsid w:val="004067AC"/>
    <w:rsid w:val="004068A2"/>
    <w:rsid w:val="00407806"/>
    <w:rsid w:val="00407F8C"/>
    <w:rsid w:val="00410ADD"/>
    <w:rsid w:val="00410C89"/>
    <w:rsid w:val="00411C65"/>
    <w:rsid w:val="00413CC8"/>
    <w:rsid w:val="004156C4"/>
    <w:rsid w:val="004204C4"/>
    <w:rsid w:val="00420FAA"/>
    <w:rsid w:val="00421917"/>
    <w:rsid w:val="004225DB"/>
    <w:rsid w:val="00422E03"/>
    <w:rsid w:val="004236ED"/>
    <w:rsid w:val="004240CC"/>
    <w:rsid w:val="00424A44"/>
    <w:rsid w:val="00424DF9"/>
    <w:rsid w:val="00425DF7"/>
    <w:rsid w:val="00426B9B"/>
    <w:rsid w:val="0043102B"/>
    <w:rsid w:val="00431307"/>
    <w:rsid w:val="00431361"/>
    <w:rsid w:val="00431FAA"/>
    <w:rsid w:val="004325CB"/>
    <w:rsid w:val="0043511A"/>
    <w:rsid w:val="00437BFD"/>
    <w:rsid w:val="00440259"/>
    <w:rsid w:val="00440A59"/>
    <w:rsid w:val="00442A83"/>
    <w:rsid w:val="00445104"/>
    <w:rsid w:val="004455B6"/>
    <w:rsid w:val="0044726F"/>
    <w:rsid w:val="00447911"/>
    <w:rsid w:val="004505F8"/>
    <w:rsid w:val="00453211"/>
    <w:rsid w:val="004543D4"/>
    <w:rsid w:val="00454481"/>
    <w:rsid w:val="0045495B"/>
    <w:rsid w:val="004561E5"/>
    <w:rsid w:val="00456A36"/>
    <w:rsid w:val="004573AB"/>
    <w:rsid w:val="0046221A"/>
    <w:rsid w:val="00466C9C"/>
    <w:rsid w:val="00471C73"/>
    <w:rsid w:val="004720A6"/>
    <w:rsid w:val="004732E0"/>
    <w:rsid w:val="004733E8"/>
    <w:rsid w:val="00474180"/>
    <w:rsid w:val="004742D0"/>
    <w:rsid w:val="00475ABE"/>
    <w:rsid w:val="00481573"/>
    <w:rsid w:val="00482706"/>
    <w:rsid w:val="0048397A"/>
    <w:rsid w:val="00485CBB"/>
    <w:rsid w:val="00486651"/>
    <w:rsid w:val="004866B7"/>
    <w:rsid w:val="00490C60"/>
    <w:rsid w:val="004953BF"/>
    <w:rsid w:val="00495FA7"/>
    <w:rsid w:val="00497E37"/>
    <w:rsid w:val="004A0D01"/>
    <w:rsid w:val="004A1611"/>
    <w:rsid w:val="004A2FC3"/>
    <w:rsid w:val="004A3E8B"/>
    <w:rsid w:val="004A4C0B"/>
    <w:rsid w:val="004A56E9"/>
    <w:rsid w:val="004A7A2E"/>
    <w:rsid w:val="004A7B36"/>
    <w:rsid w:val="004C1306"/>
    <w:rsid w:val="004C2461"/>
    <w:rsid w:val="004C2A3B"/>
    <w:rsid w:val="004C2F60"/>
    <w:rsid w:val="004C4901"/>
    <w:rsid w:val="004C7088"/>
    <w:rsid w:val="004C7462"/>
    <w:rsid w:val="004D0148"/>
    <w:rsid w:val="004D1B78"/>
    <w:rsid w:val="004D20FF"/>
    <w:rsid w:val="004D284A"/>
    <w:rsid w:val="004D3F58"/>
    <w:rsid w:val="004D5BE3"/>
    <w:rsid w:val="004E168C"/>
    <w:rsid w:val="004E36A1"/>
    <w:rsid w:val="004E557B"/>
    <w:rsid w:val="004E55A3"/>
    <w:rsid w:val="004E6F9A"/>
    <w:rsid w:val="004E77B2"/>
    <w:rsid w:val="004E7AC7"/>
    <w:rsid w:val="004E7DB6"/>
    <w:rsid w:val="004F1E06"/>
    <w:rsid w:val="004F2866"/>
    <w:rsid w:val="004F3408"/>
    <w:rsid w:val="004F35A3"/>
    <w:rsid w:val="004F48B4"/>
    <w:rsid w:val="004F6E57"/>
    <w:rsid w:val="005026EB"/>
    <w:rsid w:val="00504809"/>
    <w:rsid w:val="0050496E"/>
    <w:rsid w:val="00504B2D"/>
    <w:rsid w:val="005060B0"/>
    <w:rsid w:val="00507732"/>
    <w:rsid w:val="00510C28"/>
    <w:rsid w:val="00512CEB"/>
    <w:rsid w:val="00515A8F"/>
    <w:rsid w:val="00520885"/>
    <w:rsid w:val="00520A73"/>
    <w:rsid w:val="00520C70"/>
    <w:rsid w:val="0052136D"/>
    <w:rsid w:val="00522107"/>
    <w:rsid w:val="005227E5"/>
    <w:rsid w:val="005245FD"/>
    <w:rsid w:val="005260E7"/>
    <w:rsid w:val="0052775E"/>
    <w:rsid w:val="00535785"/>
    <w:rsid w:val="0054105F"/>
    <w:rsid w:val="005420F2"/>
    <w:rsid w:val="00542797"/>
    <w:rsid w:val="005435B9"/>
    <w:rsid w:val="00543D6F"/>
    <w:rsid w:val="005451B7"/>
    <w:rsid w:val="00545CB5"/>
    <w:rsid w:val="00551742"/>
    <w:rsid w:val="00551FDC"/>
    <w:rsid w:val="0055321D"/>
    <w:rsid w:val="00555638"/>
    <w:rsid w:val="005557B7"/>
    <w:rsid w:val="00561003"/>
    <w:rsid w:val="0056209A"/>
    <w:rsid w:val="005628B6"/>
    <w:rsid w:val="00564720"/>
    <w:rsid w:val="00565B17"/>
    <w:rsid w:val="005725C2"/>
    <w:rsid w:val="005736C5"/>
    <w:rsid w:val="0057470E"/>
    <w:rsid w:val="0057551B"/>
    <w:rsid w:val="00575FEB"/>
    <w:rsid w:val="00576599"/>
    <w:rsid w:val="0058234F"/>
    <w:rsid w:val="00584874"/>
    <w:rsid w:val="00584F8B"/>
    <w:rsid w:val="00585BB9"/>
    <w:rsid w:val="00586D2B"/>
    <w:rsid w:val="005941EC"/>
    <w:rsid w:val="005944BF"/>
    <w:rsid w:val="00596481"/>
    <w:rsid w:val="0059705A"/>
    <w:rsid w:val="0059724D"/>
    <w:rsid w:val="00597A2F"/>
    <w:rsid w:val="005A349B"/>
    <w:rsid w:val="005A40FC"/>
    <w:rsid w:val="005A4A07"/>
    <w:rsid w:val="005A626C"/>
    <w:rsid w:val="005A70CC"/>
    <w:rsid w:val="005A710E"/>
    <w:rsid w:val="005A7A85"/>
    <w:rsid w:val="005B1EAA"/>
    <w:rsid w:val="005B2CD4"/>
    <w:rsid w:val="005B320C"/>
    <w:rsid w:val="005B3B81"/>
    <w:rsid w:val="005B3DB3"/>
    <w:rsid w:val="005B443A"/>
    <w:rsid w:val="005B4E13"/>
    <w:rsid w:val="005B53EF"/>
    <w:rsid w:val="005B637D"/>
    <w:rsid w:val="005B6840"/>
    <w:rsid w:val="005C342F"/>
    <w:rsid w:val="005C4AD5"/>
    <w:rsid w:val="005C58EC"/>
    <w:rsid w:val="005C5F96"/>
    <w:rsid w:val="005C7D1E"/>
    <w:rsid w:val="005D029A"/>
    <w:rsid w:val="005D513C"/>
    <w:rsid w:val="005D53E2"/>
    <w:rsid w:val="005D6FC2"/>
    <w:rsid w:val="005E021D"/>
    <w:rsid w:val="005E16A9"/>
    <w:rsid w:val="005E4A20"/>
    <w:rsid w:val="005E7B2B"/>
    <w:rsid w:val="005F0DC6"/>
    <w:rsid w:val="005F0DE7"/>
    <w:rsid w:val="005F2E8E"/>
    <w:rsid w:val="005F3D8A"/>
    <w:rsid w:val="005F3E9A"/>
    <w:rsid w:val="005F4895"/>
    <w:rsid w:val="005F4E37"/>
    <w:rsid w:val="005F7430"/>
    <w:rsid w:val="005F7B75"/>
    <w:rsid w:val="006001EE"/>
    <w:rsid w:val="006007D3"/>
    <w:rsid w:val="00600B74"/>
    <w:rsid w:val="006040BA"/>
    <w:rsid w:val="00605042"/>
    <w:rsid w:val="00605FA9"/>
    <w:rsid w:val="00607D07"/>
    <w:rsid w:val="00610A0E"/>
    <w:rsid w:val="0061128D"/>
    <w:rsid w:val="00611FC4"/>
    <w:rsid w:val="00612737"/>
    <w:rsid w:val="00612923"/>
    <w:rsid w:val="00612957"/>
    <w:rsid w:val="00613B4C"/>
    <w:rsid w:val="006146A4"/>
    <w:rsid w:val="006152C3"/>
    <w:rsid w:val="00615480"/>
    <w:rsid w:val="0061617F"/>
    <w:rsid w:val="006176FB"/>
    <w:rsid w:val="00622FAF"/>
    <w:rsid w:val="0062350B"/>
    <w:rsid w:val="00624227"/>
    <w:rsid w:val="00624666"/>
    <w:rsid w:val="00625CBD"/>
    <w:rsid w:val="006265E6"/>
    <w:rsid w:val="0062783B"/>
    <w:rsid w:val="006300FD"/>
    <w:rsid w:val="00631D7C"/>
    <w:rsid w:val="006322DE"/>
    <w:rsid w:val="0063376E"/>
    <w:rsid w:val="006357F7"/>
    <w:rsid w:val="00640B26"/>
    <w:rsid w:val="00641ACA"/>
    <w:rsid w:val="006425FA"/>
    <w:rsid w:val="00643147"/>
    <w:rsid w:val="00644125"/>
    <w:rsid w:val="00644B09"/>
    <w:rsid w:val="00646118"/>
    <w:rsid w:val="00646950"/>
    <w:rsid w:val="00646C0D"/>
    <w:rsid w:val="006476AB"/>
    <w:rsid w:val="00650AB9"/>
    <w:rsid w:val="00651339"/>
    <w:rsid w:val="00652D0A"/>
    <w:rsid w:val="006619C3"/>
    <w:rsid w:val="00662BB6"/>
    <w:rsid w:val="00664F27"/>
    <w:rsid w:val="006656FD"/>
    <w:rsid w:val="006662C5"/>
    <w:rsid w:val="0066745D"/>
    <w:rsid w:val="0067123A"/>
    <w:rsid w:val="00671B51"/>
    <w:rsid w:val="00671D07"/>
    <w:rsid w:val="0067362F"/>
    <w:rsid w:val="00676606"/>
    <w:rsid w:val="00677696"/>
    <w:rsid w:val="0068110F"/>
    <w:rsid w:val="00681453"/>
    <w:rsid w:val="0068164F"/>
    <w:rsid w:val="00681BFA"/>
    <w:rsid w:val="0068388E"/>
    <w:rsid w:val="00684B29"/>
    <w:rsid w:val="00684C21"/>
    <w:rsid w:val="006864DF"/>
    <w:rsid w:val="006867F2"/>
    <w:rsid w:val="00687159"/>
    <w:rsid w:val="006912D1"/>
    <w:rsid w:val="006927EA"/>
    <w:rsid w:val="006966BF"/>
    <w:rsid w:val="00697378"/>
    <w:rsid w:val="006A01CB"/>
    <w:rsid w:val="006A2530"/>
    <w:rsid w:val="006A3853"/>
    <w:rsid w:val="006A4925"/>
    <w:rsid w:val="006A4A89"/>
    <w:rsid w:val="006A6FEE"/>
    <w:rsid w:val="006A702B"/>
    <w:rsid w:val="006B0919"/>
    <w:rsid w:val="006B178E"/>
    <w:rsid w:val="006B3B0E"/>
    <w:rsid w:val="006B4CDB"/>
    <w:rsid w:val="006B5BDD"/>
    <w:rsid w:val="006B69EA"/>
    <w:rsid w:val="006C212B"/>
    <w:rsid w:val="006C2C45"/>
    <w:rsid w:val="006C3589"/>
    <w:rsid w:val="006C4D3C"/>
    <w:rsid w:val="006C61F8"/>
    <w:rsid w:val="006D031A"/>
    <w:rsid w:val="006D11CA"/>
    <w:rsid w:val="006D2456"/>
    <w:rsid w:val="006D2B6A"/>
    <w:rsid w:val="006D37AF"/>
    <w:rsid w:val="006D37B6"/>
    <w:rsid w:val="006D429B"/>
    <w:rsid w:val="006D51D0"/>
    <w:rsid w:val="006D58E3"/>
    <w:rsid w:val="006D5FB9"/>
    <w:rsid w:val="006D658E"/>
    <w:rsid w:val="006D68BA"/>
    <w:rsid w:val="006D79A0"/>
    <w:rsid w:val="006E35F9"/>
    <w:rsid w:val="006E564B"/>
    <w:rsid w:val="006E5953"/>
    <w:rsid w:val="006E5D00"/>
    <w:rsid w:val="006E5D89"/>
    <w:rsid w:val="006E646B"/>
    <w:rsid w:val="006E6CD7"/>
    <w:rsid w:val="006E7191"/>
    <w:rsid w:val="006E7709"/>
    <w:rsid w:val="006E7A82"/>
    <w:rsid w:val="006F0614"/>
    <w:rsid w:val="006F116C"/>
    <w:rsid w:val="006F14D6"/>
    <w:rsid w:val="006F2840"/>
    <w:rsid w:val="006F42DC"/>
    <w:rsid w:val="006F5B77"/>
    <w:rsid w:val="006F745F"/>
    <w:rsid w:val="00700060"/>
    <w:rsid w:val="00700455"/>
    <w:rsid w:val="00701951"/>
    <w:rsid w:val="00701FC1"/>
    <w:rsid w:val="00703577"/>
    <w:rsid w:val="00703ECB"/>
    <w:rsid w:val="007056EE"/>
    <w:rsid w:val="00705894"/>
    <w:rsid w:val="00707115"/>
    <w:rsid w:val="00707941"/>
    <w:rsid w:val="00710E11"/>
    <w:rsid w:val="00717763"/>
    <w:rsid w:val="00717E57"/>
    <w:rsid w:val="00721902"/>
    <w:rsid w:val="00724641"/>
    <w:rsid w:val="0072632A"/>
    <w:rsid w:val="00726E3A"/>
    <w:rsid w:val="007274E7"/>
    <w:rsid w:val="00727AE5"/>
    <w:rsid w:val="007327D5"/>
    <w:rsid w:val="00742AAB"/>
    <w:rsid w:val="00745A33"/>
    <w:rsid w:val="00745B1C"/>
    <w:rsid w:val="007464B2"/>
    <w:rsid w:val="00750C5B"/>
    <w:rsid w:val="00751298"/>
    <w:rsid w:val="0075148A"/>
    <w:rsid w:val="0075233C"/>
    <w:rsid w:val="00752F18"/>
    <w:rsid w:val="00754834"/>
    <w:rsid w:val="0075566F"/>
    <w:rsid w:val="007557F4"/>
    <w:rsid w:val="007578A8"/>
    <w:rsid w:val="007629C8"/>
    <w:rsid w:val="007631A0"/>
    <w:rsid w:val="0076398B"/>
    <w:rsid w:val="00763EA1"/>
    <w:rsid w:val="00764465"/>
    <w:rsid w:val="007657FB"/>
    <w:rsid w:val="00766804"/>
    <w:rsid w:val="00770010"/>
    <w:rsid w:val="0077047D"/>
    <w:rsid w:val="00772FB9"/>
    <w:rsid w:val="00773FFF"/>
    <w:rsid w:val="00774535"/>
    <w:rsid w:val="007773B5"/>
    <w:rsid w:val="00780E4B"/>
    <w:rsid w:val="00781952"/>
    <w:rsid w:val="00782E52"/>
    <w:rsid w:val="00787F2A"/>
    <w:rsid w:val="00791B3D"/>
    <w:rsid w:val="00796221"/>
    <w:rsid w:val="00797DB4"/>
    <w:rsid w:val="007A0665"/>
    <w:rsid w:val="007A0D47"/>
    <w:rsid w:val="007B496B"/>
    <w:rsid w:val="007B6834"/>
    <w:rsid w:val="007B6BA5"/>
    <w:rsid w:val="007B6C3D"/>
    <w:rsid w:val="007C0440"/>
    <w:rsid w:val="007C16A1"/>
    <w:rsid w:val="007C1FCD"/>
    <w:rsid w:val="007C288B"/>
    <w:rsid w:val="007C3390"/>
    <w:rsid w:val="007C34F9"/>
    <w:rsid w:val="007C3A64"/>
    <w:rsid w:val="007C4F4B"/>
    <w:rsid w:val="007D0EEE"/>
    <w:rsid w:val="007D14FC"/>
    <w:rsid w:val="007D23FF"/>
    <w:rsid w:val="007D3AD4"/>
    <w:rsid w:val="007D4833"/>
    <w:rsid w:val="007D7200"/>
    <w:rsid w:val="007E01E9"/>
    <w:rsid w:val="007E0489"/>
    <w:rsid w:val="007E0C51"/>
    <w:rsid w:val="007E4011"/>
    <w:rsid w:val="007E456A"/>
    <w:rsid w:val="007E5EEE"/>
    <w:rsid w:val="007E63F3"/>
    <w:rsid w:val="007E77AD"/>
    <w:rsid w:val="007E7A82"/>
    <w:rsid w:val="007F1A98"/>
    <w:rsid w:val="007F1B36"/>
    <w:rsid w:val="007F354B"/>
    <w:rsid w:val="007F3A39"/>
    <w:rsid w:val="007F654D"/>
    <w:rsid w:val="007F6611"/>
    <w:rsid w:val="007F66AB"/>
    <w:rsid w:val="007F6E14"/>
    <w:rsid w:val="007F6F58"/>
    <w:rsid w:val="007F731A"/>
    <w:rsid w:val="00800990"/>
    <w:rsid w:val="00804AF4"/>
    <w:rsid w:val="00804E7F"/>
    <w:rsid w:val="00805658"/>
    <w:rsid w:val="0080631D"/>
    <w:rsid w:val="0080679C"/>
    <w:rsid w:val="00811241"/>
    <w:rsid w:val="00811920"/>
    <w:rsid w:val="00811F41"/>
    <w:rsid w:val="00812F75"/>
    <w:rsid w:val="0081565C"/>
    <w:rsid w:val="00815AD0"/>
    <w:rsid w:val="00815C10"/>
    <w:rsid w:val="00815E10"/>
    <w:rsid w:val="00815EDB"/>
    <w:rsid w:val="00816FDF"/>
    <w:rsid w:val="00817352"/>
    <w:rsid w:val="008201D8"/>
    <w:rsid w:val="00821AC3"/>
    <w:rsid w:val="00822330"/>
    <w:rsid w:val="0082370C"/>
    <w:rsid w:val="00823966"/>
    <w:rsid w:val="008242D7"/>
    <w:rsid w:val="00824F35"/>
    <w:rsid w:val="008257B1"/>
    <w:rsid w:val="0082624C"/>
    <w:rsid w:val="0082665E"/>
    <w:rsid w:val="00826FFF"/>
    <w:rsid w:val="00830498"/>
    <w:rsid w:val="00830FFF"/>
    <w:rsid w:val="00831449"/>
    <w:rsid w:val="00832334"/>
    <w:rsid w:val="008334C2"/>
    <w:rsid w:val="00833A30"/>
    <w:rsid w:val="0083403F"/>
    <w:rsid w:val="008372DA"/>
    <w:rsid w:val="00843337"/>
    <w:rsid w:val="00843725"/>
    <w:rsid w:val="00843767"/>
    <w:rsid w:val="0084469F"/>
    <w:rsid w:val="00844D9A"/>
    <w:rsid w:val="00845646"/>
    <w:rsid w:val="00845757"/>
    <w:rsid w:val="008463DA"/>
    <w:rsid w:val="00846F57"/>
    <w:rsid w:val="0085030F"/>
    <w:rsid w:val="0085489D"/>
    <w:rsid w:val="00856FB9"/>
    <w:rsid w:val="008639CC"/>
    <w:rsid w:val="00864885"/>
    <w:rsid w:val="00865A0D"/>
    <w:rsid w:val="008679D9"/>
    <w:rsid w:val="0087097B"/>
    <w:rsid w:val="00873161"/>
    <w:rsid w:val="00874EBF"/>
    <w:rsid w:val="008761CE"/>
    <w:rsid w:val="008806EA"/>
    <w:rsid w:val="00882106"/>
    <w:rsid w:val="0088323F"/>
    <w:rsid w:val="00884CBE"/>
    <w:rsid w:val="00885C97"/>
    <w:rsid w:val="00886A02"/>
    <w:rsid w:val="008878DE"/>
    <w:rsid w:val="00890433"/>
    <w:rsid w:val="00891F6C"/>
    <w:rsid w:val="00892FED"/>
    <w:rsid w:val="00896C15"/>
    <w:rsid w:val="008979B1"/>
    <w:rsid w:val="008A089F"/>
    <w:rsid w:val="008A1AB9"/>
    <w:rsid w:val="008A1ED5"/>
    <w:rsid w:val="008A6B25"/>
    <w:rsid w:val="008A6B38"/>
    <w:rsid w:val="008A6C4F"/>
    <w:rsid w:val="008A7E6E"/>
    <w:rsid w:val="008B1784"/>
    <w:rsid w:val="008B2335"/>
    <w:rsid w:val="008B2E36"/>
    <w:rsid w:val="008B3473"/>
    <w:rsid w:val="008B5131"/>
    <w:rsid w:val="008B6DE1"/>
    <w:rsid w:val="008B7639"/>
    <w:rsid w:val="008B7BA1"/>
    <w:rsid w:val="008C0EE7"/>
    <w:rsid w:val="008C1109"/>
    <w:rsid w:val="008C283A"/>
    <w:rsid w:val="008C5033"/>
    <w:rsid w:val="008C65F4"/>
    <w:rsid w:val="008C7A33"/>
    <w:rsid w:val="008D0063"/>
    <w:rsid w:val="008D02B8"/>
    <w:rsid w:val="008D2063"/>
    <w:rsid w:val="008D22AB"/>
    <w:rsid w:val="008D592C"/>
    <w:rsid w:val="008D5B79"/>
    <w:rsid w:val="008D7FC1"/>
    <w:rsid w:val="008E0678"/>
    <w:rsid w:val="008E3A1F"/>
    <w:rsid w:val="008E3F6D"/>
    <w:rsid w:val="008F0724"/>
    <w:rsid w:val="008F1299"/>
    <w:rsid w:val="008F273D"/>
    <w:rsid w:val="008F2C9C"/>
    <w:rsid w:val="008F31D2"/>
    <w:rsid w:val="008F38FC"/>
    <w:rsid w:val="008F5343"/>
    <w:rsid w:val="008F63A9"/>
    <w:rsid w:val="0090037F"/>
    <w:rsid w:val="00902F9D"/>
    <w:rsid w:val="00903841"/>
    <w:rsid w:val="009064D8"/>
    <w:rsid w:val="00906915"/>
    <w:rsid w:val="009079D2"/>
    <w:rsid w:val="00910182"/>
    <w:rsid w:val="00912017"/>
    <w:rsid w:val="00912B62"/>
    <w:rsid w:val="0091457B"/>
    <w:rsid w:val="00914C33"/>
    <w:rsid w:val="00915634"/>
    <w:rsid w:val="00915BE0"/>
    <w:rsid w:val="00915EF6"/>
    <w:rsid w:val="009170D4"/>
    <w:rsid w:val="00917649"/>
    <w:rsid w:val="0092041B"/>
    <w:rsid w:val="009217BD"/>
    <w:rsid w:val="00921DD1"/>
    <w:rsid w:val="009223CA"/>
    <w:rsid w:val="00922CA1"/>
    <w:rsid w:val="0092519A"/>
    <w:rsid w:val="009254C3"/>
    <w:rsid w:val="00927443"/>
    <w:rsid w:val="00927860"/>
    <w:rsid w:val="0093071D"/>
    <w:rsid w:val="0093102C"/>
    <w:rsid w:val="00932480"/>
    <w:rsid w:val="00933893"/>
    <w:rsid w:val="00933C87"/>
    <w:rsid w:val="00936D5C"/>
    <w:rsid w:val="00936DF6"/>
    <w:rsid w:val="00940F93"/>
    <w:rsid w:val="009416A0"/>
    <w:rsid w:val="009431EC"/>
    <w:rsid w:val="00943592"/>
    <w:rsid w:val="009448C3"/>
    <w:rsid w:val="00946764"/>
    <w:rsid w:val="00946946"/>
    <w:rsid w:val="00950E02"/>
    <w:rsid w:val="009526EE"/>
    <w:rsid w:val="00952B9D"/>
    <w:rsid w:val="00953306"/>
    <w:rsid w:val="00955B16"/>
    <w:rsid w:val="00957AA5"/>
    <w:rsid w:val="0096375E"/>
    <w:rsid w:val="00963E37"/>
    <w:rsid w:val="00971F7A"/>
    <w:rsid w:val="00973210"/>
    <w:rsid w:val="009736EC"/>
    <w:rsid w:val="009760F3"/>
    <w:rsid w:val="00976CFB"/>
    <w:rsid w:val="00977FC0"/>
    <w:rsid w:val="009807EA"/>
    <w:rsid w:val="00980FF5"/>
    <w:rsid w:val="00982513"/>
    <w:rsid w:val="009832D4"/>
    <w:rsid w:val="0098448C"/>
    <w:rsid w:val="00986EC1"/>
    <w:rsid w:val="00987091"/>
    <w:rsid w:val="0098768D"/>
    <w:rsid w:val="009907DB"/>
    <w:rsid w:val="00992569"/>
    <w:rsid w:val="0099299F"/>
    <w:rsid w:val="00993492"/>
    <w:rsid w:val="009934FF"/>
    <w:rsid w:val="0099397E"/>
    <w:rsid w:val="00994C83"/>
    <w:rsid w:val="009A0830"/>
    <w:rsid w:val="009A0E8D"/>
    <w:rsid w:val="009A35BB"/>
    <w:rsid w:val="009B26E7"/>
    <w:rsid w:val="009B2A29"/>
    <w:rsid w:val="009B39BE"/>
    <w:rsid w:val="009B567C"/>
    <w:rsid w:val="009B64BB"/>
    <w:rsid w:val="009B75FF"/>
    <w:rsid w:val="009C0DA1"/>
    <w:rsid w:val="009C1914"/>
    <w:rsid w:val="009C1DCF"/>
    <w:rsid w:val="009C4847"/>
    <w:rsid w:val="009C557D"/>
    <w:rsid w:val="009C56D2"/>
    <w:rsid w:val="009C599F"/>
    <w:rsid w:val="009C5C57"/>
    <w:rsid w:val="009D020E"/>
    <w:rsid w:val="009D48C3"/>
    <w:rsid w:val="009D6C36"/>
    <w:rsid w:val="009E27EA"/>
    <w:rsid w:val="009E39F8"/>
    <w:rsid w:val="009E4585"/>
    <w:rsid w:val="009E5A37"/>
    <w:rsid w:val="009E6C17"/>
    <w:rsid w:val="009E7CC0"/>
    <w:rsid w:val="009F1A05"/>
    <w:rsid w:val="009F310F"/>
    <w:rsid w:val="009F453C"/>
    <w:rsid w:val="009F4FF3"/>
    <w:rsid w:val="00A00697"/>
    <w:rsid w:val="00A00A3F"/>
    <w:rsid w:val="00A01489"/>
    <w:rsid w:val="00A01861"/>
    <w:rsid w:val="00A0235C"/>
    <w:rsid w:val="00A04236"/>
    <w:rsid w:val="00A04B43"/>
    <w:rsid w:val="00A067BD"/>
    <w:rsid w:val="00A06CC9"/>
    <w:rsid w:val="00A07992"/>
    <w:rsid w:val="00A116E6"/>
    <w:rsid w:val="00A124BB"/>
    <w:rsid w:val="00A14092"/>
    <w:rsid w:val="00A14EF2"/>
    <w:rsid w:val="00A16446"/>
    <w:rsid w:val="00A17775"/>
    <w:rsid w:val="00A20367"/>
    <w:rsid w:val="00A262FC"/>
    <w:rsid w:val="00A26A89"/>
    <w:rsid w:val="00A26FD2"/>
    <w:rsid w:val="00A3026E"/>
    <w:rsid w:val="00A30872"/>
    <w:rsid w:val="00A308E3"/>
    <w:rsid w:val="00A330EC"/>
    <w:rsid w:val="00A338F1"/>
    <w:rsid w:val="00A35BE0"/>
    <w:rsid w:val="00A367EF"/>
    <w:rsid w:val="00A37B0E"/>
    <w:rsid w:val="00A43610"/>
    <w:rsid w:val="00A46AB4"/>
    <w:rsid w:val="00A46F31"/>
    <w:rsid w:val="00A524B7"/>
    <w:rsid w:val="00A54440"/>
    <w:rsid w:val="00A5618F"/>
    <w:rsid w:val="00A56D9C"/>
    <w:rsid w:val="00A6010C"/>
    <w:rsid w:val="00A6129C"/>
    <w:rsid w:val="00A63F64"/>
    <w:rsid w:val="00A6720F"/>
    <w:rsid w:val="00A67583"/>
    <w:rsid w:val="00A675FE"/>
    <w:rsid w:val="00A70687"/>
    <w:rsid w:val="00A72F22"/>
    <w:rsid w:val="00A7360F"/>
    <w:rsid w:val="00A74328"/>
    <w:rsid w:val="00A748A6"/>
    <w:rsid w:val="00A74AC5"/>
    <w:rsid w:val="00A769F4"/>
    <w:rsid w:val="00A76F1E"/>
    <w:rsid w:val="00A776B4"/>
    <w:rsid w:val="00A77AD2"/>
    <w:rsid w:val="00A8222D"/>
    <w:rsid w:val="00A90A74"/>
    <w:rsid w:val="00A90CBE"/>
    <w:rsid w:val="00A94361"/>
    <w:rsid w:val="00A95D91"/>
    <w:rsid w:val="00AA0586"/>
    <w:rsid w:val="00AA2066"/>
    <w:rsid w:val="00AA293C"/>
    <w:rsid w:val="00AA2D51"/>
    <w:rsid w:val="00AA2E48"/>
    <w:rsid w:val="00AA3CB8"/>
    <w:rsid w:val="00AA6663"/>
    <w:rsid w:val="00AB0BA7"/>
    <w:rsid w:val="00AB2380"/>
    <w:rsid w:val="00AB2F92"/>
    <w:rsid w:val="00AB3063"/>
    <w:rsid w:val="00AB3769"/>
    <w:rsid w:val="00AB50B8"/>
    <w:rsid w:val="00AB7783"/>
    <w:rsid w:val="00AC12A4"/>
    <w:rsid w:val="00AC294B"/>
    <w:rsid w:val="00AC3A59"/>
    <w:rsid w:val="00AC49B6"/>
    <w:rsid w:val="00AC4D26"/>
    <w:rsid w:val="00AD0918"/>
    <w:rsid w:val="00AD12E6"/>
    <w:rsid w:val="00AD3AA8"/>
    <w:rsid w:val="00AD5B41"/>
    <w:rsid w:val="00AD6D44"/>
    <w:rsid w:val="00AD7CB3"/>
    <w:rsid w:val="00AE0722"/>
    <w:rsid w:val="00AE2250"/>
    <w:rsid w:val="00AE40B3"/>
    <w:rsid w:val="00AE4A8D"/>
    <w:rsid w:val="00AE6702"/>
    <w:rsid w:val="00AE71FD"/>
    <w:rsid w:val="00AE741B"/>
    <w:rsid w:val="00AF513A"/>
    <w:rsid w:val="00B01702"/>
    <w:rsid w:val="00B064D1"/>
    <w:rsid w:val="00B1065C"/>
    <w:rsid w:val="00B1089B"/>
    <w:rsid w:val="00B10B1A"/>
    <w:rsid w:val="00B12B91"/>
    <w:rsid w:val="00B1459E"/>
    <w:rsid w:val="00B21877"/>
    <w:rsid w:val="00B229B6"/>
    <w:rsid w:val="00B23FE9"/>
    <w:rsid w:val="00B2437D"/>
    <w:rsid w:val="00B27036"/>
    <w:rsid w:val="00B30179"/>
    <w:rsid w:val="00B31861"/>
    <w:rsid w:val="00B33538"/>
    <w:rsid w:val="00B33CB8"/>
    <w:rsid w:val="00B34311"/>
    <w:rsid w:val="00B34CA6"/>
    <w:rsid w:val="00B36AD2"/>
    <w:rsid w:val="00B36FDD"/>
    <w:rsid w:val="00B40BBE"/>
    <w:rsid w:val="00B4173E"/>
    <w:rsid w:val="00B421C1"/>
    <w:rsid w:val="00B42E37"/>
    <w:rsid w:val="00B438B6"/>
    <w:rsid w:val="00B44948"/>
    <w:rsid w:val="00B44F40"/>
    <w:rsid w:val="00B45266"/>
    <w:rsid w:val="00B45692"/>
    <w:rsid w:val="00B466D8"/>
    <w:rsid w:val="00B46A87"/>
    <w:rsid w:val="00B50353"/>
    <w:rsid w:val="00B5202D"/>
    <w:rsid w:val="00B53C21"/>
    <w:rsid w:val="00B553D9"/>
    <w:rsid w:val="00B55C71"/>
    <w:rsid w:val="00B56E4A"/>
    <w:rsid w:val="00B56E9C"/>
    <w:rsid w:val="00B57146"/>
    <w:rsid w:val="00B602A8"/>
    <w:rsid w:val="00B621D5"/>
    <w:rsid w:val="00B62312"/>
    <w:rsid w:val="00B6321F"/>
    <w:rsid w:val="00B64B1F"/>
    <w:rsid w:val="00B6553F"/>
    <w:rsid w:val="00B6583C"/>
    <w:rsid w:val="00B671EB"/>
    <w:rsid w:val="00B67414"/>
    <w:rsid w:val="00B674D8"/>
    <w:rsid w:val="00B72ED8"/>
    <w:rsid w:val="00B75552"/>
    <w:rsid w:val="00B75D85"/>
    <w:rsid w:val="00B77D05"/>
    <w:rsid w:val="00B81206"/>
    <w:rsid w:val="00B81E12"/>
    <w:rsid w:val="00B82A88"/>
    <w:rsid w:val="00B906CC"/>
    <w:rsid w:val="00B91305"/>
    <w:rsid w:val="00B91711"/>
    <w:rsid w:val="00B924DC"/>
    <w:rsid w:val="00B926E3"/>
    <w:rsid w:val="00B9329C"/>
    <w:rsid w:val="00B94F98"/>
    <w:rsid w:val="00B96FE9"/>
    <w:rsid w:val="00BA1CC5"/>
    <w:rsid w:val="00BA313A"/>
    <w:rsid w:val="00BA5E34"/>
    <w:rsid w:val="00BA638E"/>
    <w:rsid w:val="00BA68B9"/>
    <w:rsid w:val="00BA71C9"/>
    <w:rsid w:val="00BB0241"/>
    <w:rsid w:val="00BB12C5"/>
    <w:rsid w:val="00BB248D"/>
    <w:rsid w:val="00BB2A60"/>
    <w:rsid w:val="00BB4D94"/>
    <w:rsid w:val="00BB50FA"/>
    <w:rsid w:val="00BB60B7"/>
    <w:rsid w:val="00BB767C"/>
    <w:rsid w:val="00BC227F"/>
    <w:rsid w:val="00BC3FA0"/>
    <w:rsid w:val="00BC5117"/>
    <w:rsid w:val="00BC59C3"/>
    <w:rsid w:val="00BC6BD1"/>
    <w:rsid w:val="00BC6F77"/>
    <w:rsid w:val="00BC74E9"/>
    <w:rsid w:val="00BD2C32"/>
    <w:rsid w:val="00BD459F"/>
    <w:rsid w:val="00BD6AC5"/>
    <w:rsid w:val="00BD7C21"/>
    <w:rsid w:val="00BE0A1D"/>
    <w:rsid w:val="00BE176B"/>
    <w:rsid w:val="00BE1EA6"/>
    <w:rsid w:val="00BE3C4D"/>
    <w:rsid w:val="00BE4A7C"/>
    <w:rsid w:val="00BE4ED8"/>
    <w:rsid w:val="00BE61B4"/>
    <w:rsid w:val="00BE69A5"/>
    <w:rsid w:val="00BF1E6E"/>
    <w:rsid w:val="00BF256D"/>
    <w:rsid w:val="00BF2947"/>
    <w:rsid w:val="00BF3D43"/>
    <w:rsid w:val="00BF40B2"/>
    <w:rsid w:val="00BF6579"/>
    <w:rsid w:val="00BF68A8"/>
    <w:rsid w:val="00C02659"/>
    <w:rsid w:val="00C05A89"/>
    <w:rsid w:val="00C073F5"/>
    <w:rsid w:val="00C11A03"/>
    <w:rsid w:val="00C1245B"/>
    <w:rsid w:val="00C12E38"/>
    <w:rsid w:val="00C134AC"/>
    <w:rsid w:val="00C13CDB"/>
    <w:rsid w:val="00C166AB"/>
    <w:rsid w:val="00C204F4"/>
    <w:rsid w:val="00C22C0C"/>
    <w:rsid w:val="00C22D4A"/>
    <w:rsid w:val="00C22F28"/>
    <w:rsid w:val="00C23C3D"/>
    <w:rsid w:val="00C25C4A"/>
    <w:rsid w:val="00C25DAF"/>
    <w:rsid w:val="00C261DC"/>
    <w:rsid w:val="00C27F1F"/>
    <w:rsid w:val="00C3097A"/>
    <w:rsid w:val="00C317B8"/>
    <w:rsid w:val="00C32363"/>
    <w:rsid w:val="00C32BB8"/>
    <w:rsid w:val="00C32C8C"/>
    <w:rsid w:val="00C3352C"/>
    <w:rsid w:val="00C42617"/>
    <w:rsid w:val="00C436B7"/>
    <w:rsid w:val="00C44B6B"/>
    <w:rsid w:val="00C44DD7"/>
    <w:rsid w:val="00C4527F"/>
    <w:rsid w:val="00C463DD"/>
    <w:rsid w:val="00C4724C"/>
    <w:rsid w:val="00C478FE"/>
    <w:rsid w:val="00C47ADA"/>
    <w:rsid w:val="00C503A4"/>
    <w:rsid w:val="00C50693"/>
    <w:rsid w:val="00C511F8"/>
    <w:rsid w:val="00C51655"/>
    <w:rsid w:val="00C55E5F"/>
    <w:rsid w:val="00C615A7"/>
    <w:rsid w:val="00C615CD"/>
    <w:rsid w:val="00C629A0"/>
    <w:rsid w:val="00C6398B"/>
    <w:rsid w:val="00C64629"/>
    <w:rsid w:val="00C65645"/>
    <w:rsid w:val="00C65E5B"/>
    <w:rsid w:val="00C66350"/>
    <w:rsid w:val="00C729AA"/>
    <w:rsid w:val="00C7451D"/>
    <w:rsid w:val="00C745C3"/>
    <w:rsid w:val="00C80F85"/>
    <w:rsid w:val="00C83DBA"/>
    <w:rsid w:val="00C843AE"/>
    <w:rsid w:val="00C90FEF"/>
    <w:rsid w:val="00C91426"/>
    <w:rsid w:val="00C91A31"/>
    <w:rsid w:val="00C92F99"/>
    <w:rsid w:val="00C93174"/>
    <w:rsid w:val="00C93CC9"/>
    <w:rsid w:val="00C94C83"/>
    <w:rsid w:val="00C96999"/>
    <w:rsid w:val="00C96DF2"/>
    <w:rsid w:val="00CA1CC6"/>
    <w:rsid w:val="00CA46B6"/>
    <w:rsid w:val="00CA5004"/>
    <w:rsid w:val="00CA6244"/>
    <w:rsid w:val="00CB10BC"/>
    <w:rsid w:val="00CB126D"/>
    <w:rsid w:val="00CB132A"/>
    <w:rsid w:val="00CB3E03"/>
    <w:rsid w:val="00CB3FB1"/>
    <w:rsid w:val="00CB4AD4"/>
    <w:rsid w:val="00CB4C05"/>
    <w:rsid w:val="00CB7B5F"/>
    <w:rsid w:val="00CC20CD"/>
    <w:rsid w:val="00CC2A1F"/>
    <w:rsid w:val="00CC4693"/>
    <w:rsid w:val="00CC5250"/>
    <w:rsid w:val="00CC571C"/>
    <w:rsid w:val="00CC7152"/>
    <w:rsid w:val="00CD12DC"/>
    <w:rsid w:val="00CD2C9D"/>
    <w:rsid w:val="00CD4AA6"/>
    <w:rsid w:val="00CD5DBC"/>
    <w:rsid w:val="00CD6CE7"/>
    <w:rsid w:val="00CE0A57"/>
    <w:rsid w:val="00CE36FA"/>
    <w:rsid w:val="00CE4A8F"/>
    <w:rsid w:val="00CE4C92"/>
    <w:rsid w:val="00CE5D1A"/>
    <w:rsid w:val="00CE68BF"/>
    <w:rsid w:val="00CF0007"/>
    <w:rsid w:val="00CF0EC9"/>
    <w:rsid w:val="00CF2A25"/>
    <w:rsid w:val="00CF3033"/>
    <w:rsid w:val="00CF3A51"/>
    <w:rsid w:val="00CF512A"/>
    <w:rsid w:val="00D01D75"/>
    <w:rsid w:val="00D02BD9"/>
    <w:rsid w:val="00D03371"/>
    <w:rsid w:val="00D03A26"/>
    <w:rsid w:val="00D052C9"/>
    <w:rsid w:val="00D05D3B"/>
    <w:rsid w:val="00D07568"/>
    <w:rsid w:val="00D10E30"/>
    <w:rsid w:val="00D120DA"/>
    <w:rsid w:val="00D12330"/>
    <w:rsid w:val="00D1506E"/>
    <w:rsid w:val="00D153F3"/>
    <w:rsid w:val="00D158B6"/>
    <w:rsid w:val="00D2031B"/>
    <w:rsid w:val="00D248B6"/>
    <w:rsid w:val="00D253D9"/>
    <w:rsid w:val="00D25FE2"/>
    <w:rsid w:val="00D26E07"/>
    <w:rsid w:val="00D272A3"/>
    <w:rsid w:val="00D272BB"/>
    <w:rsid w:val="00D27D14"/>
    <w:rsid w:val="00D326B8"/>
    <w:rsid w:val="00D348D0"/>
    <w:rsid w:val="00D40A15"/>
    <w:rsid w:val="00D4135B"/>
    <w:rsid w:val="00D41425"/>
    <w:rsid w:val="00D42C0B"/>
    <w:rsid w:val="00D42C41"/>
    <w:rsid w:val="00D43252"/>
    <w:rsid w:val="00D454D4"/>
    <w:rsid w:val="00D45DD2"/>
    <w:rsid w:val="00D46F80"/>
    <w:rsid w:val="00D4749E"/>
    <w:rsid w:val="00D47EEA"/>
    <w:rsid w:val="00D506FE"/>
    <w:rsid w:val="00D522F2"/>
    <w:rsid w:val="00D528F8"/>
    <w:rsid w:val="00D53822"/>
    <w:rsid w:val="00D54F90"/>
    <w:rsid w:val="00D57758"/>
    <w:rsid w:val="00D60E84"/>
    <w:rsid w:val="00D6410A"/>
    <w:rsid w:val="00D65049"/>
    <w:rsid w:val="00D656FB"/>
    <w:rsid w:val="00D65A40"/>
    <w:rsid w:val="00D67315"/>
    <w:rsid w:val="00D673CF"/>
    <w:rsid w:val="00D704A3"/>
    <w:rsid w:val="00D71BE4"/>
    <w:rsid w:val="00D73D9C"/>
    <w:rsid w:val="00D773DF"/>
    <w:rsid w:val="00D815B1"/>
    <w:rsid w:val="00D828B4"/>
    <w:rsid w:val="00D831F8"/>
    <w:rsid w:val="00D860CD"/>
    <w:rsid w:val="00D87B5A"/>
    <w:rsid w:val="00D87F44"/>
    <w:rsid w:val="00D9231F"/>
    <w:rsid w:val="00D92B63"/>
    <w:rsid w:val="00D93233"/>
    <w:rsid w:val="00D93F9B"/>
    <w:rsid w:val="00D93FA7"/>
    <w:rsid w:val="00D9467A"/>
    <w:rsid w:val="00D95303"/>
    <w:rsid w:val="00D978C6"/>
    <w:rsid w:val="00D97AA5"/>
    <w:rsid w:val="00DA0E40"/>
    <w:rsid w:val="00DA1289"/>
    <w:rsid w:val="00DA1CF4"/>
    <w:rsid w:val="00DA2804"/>
    <w:rsid w:val="00DA3C1C"/>
    <w:rsid w:val="00DA4686"/>
    <w:rsid w:val="00DA77E3"/>
    <w:rsid w:val="00DA78A9"/>
    <w:rsid w:val="00DB06C6"/>
    <w:rsid w:val="00DB08BE"/>
    <w:rsid w:val="00DB253B"/>
    <w:rsid w:val="00DB340D"/>
    <w:rsid w:val="00DC2C16"/>
    <w:rsid w:val="00DC6D39"/>
    <w:rsid w:val="00DD10C9"/>
    <w:rsid w:val="00DD5C24"/>
    <w:rsid w:val="00DD6F6E"/>
    <w:rsid w:val="00DD700A"/>
    <w:rsid w:val="00DD7D11"/>
    <w:rsid w:val="00DE1B3A"/>
    <w:rsid w:val="00DE393A"/>
    <w:rsid w:val="00DE6459"/>
    <w:rsid w:val="00DF4F11"/>
    <w:rsid w:val="00DF68BC"/>
    <w:rsid w:val="00DF725D"/>
    <w:rsid w:val="00DF7C24"/>
    <w:rsid w:val="00E03303"/>
    <w:rsid w:val="00E03D8B"/>
    <w:rsid w:val="00E046DF"/>
    <w:rsid w:val="00E1151B"/>
    <w:rsid w:val="00E12D89"/>
    <w:rsid w:val="00E138E0"/>
    <w:rsid w:val="00E145EB"/>
    <w:rsid w:val="00E20FF4"/>
    <w:rsid w:val="00E21407"/>
    <w:rsid w:val="00E2259D"/>
    <w:rsid w:val="00E22B0C"/>
    <w:rsid w:val="00E23AFE"/>
    <w:rsid w:val="00E25C15"/>
    <w:rsid w:val="00E262F0"/>
    <w:rsid w:val="00E27346"/>
    <w:rsid w:val="00E3120E"/>
    <w:rsid w:val="00E31ACC"/>
    <w:rsid w:val="00E350F5"/>
    <w:rsid w:val="00E35B98"/>
    <w:rsid w:val="00E37C26"/>
    <w:rsid w:val="00E405E0"/>
    <w:rsid w:val="00E40A45"/>
    <w:rsid w:val="00E429AB"/>
    <w:rsid w:val="00E42A83"/>
    <w:rsid w:val="00E448BF"/>
    <w:rsid w:val="00E453F4"/>
    <w:rsid w:val="00E479E0"/>
    <w:rsid w:val="00E50FE6"/>
    <w:rsid w:val="00E50FF0"/>
    <w:rsid w:val="00E51FA4"/>
    <w:rsid w:val="00E53447"/>
    <w:rsid w:val="00E53CC4"/>
    <w:rsid w:val="00E54B7C"/>
    <w:rsid w:val="00E54FAA"/>
    <w:rsid w:val="00E560CA"/>
    <w:rsid w:val="00E57892"/>
    <w:rsid w:val="00E6112D"/>
    <w:rsid w:val="00E61264"/>
    <w:rsid w:val="00E61403"/>
    <w:rsid w:val="00E66014"/>
    <w:rsid w:val="00E6687C"/>
    <w:rsid w:val="00E66ADD"/>
    <w:rsid w:val="00E700EA"/>
    <w:rsid w:val="00E71BC8"/>
    <w:rsid w:val="00E7260F"/>
    <w:rsid w:val="00E73948"/>
    <w:rsid w:val="00E73F5D"/>
    <w:rsid w:val="00E743A2"/>
    <w:rsid w:val="00E75765"/>
    <w:rsid w:val="00E75C08"/>
    <w:rsid w:val="00E77BF0"/>
    <w:rsid w:val="00E77E4E"/>
    <w:rsid w:val="00E8012F"/>
    <w:rsid w:val="00E82538"/>
    <w:rsid w:val="00E8273F"/>
    <w:rsid w:val="00E83607"/>
    <w:rsid w:val="00E849DC"/>
    <w:rsid w:val="00E84C7D"/>
    <w:rsid w:val="00E85A08"/>
    <w:rsid w:val="00E87F0E"/>
    <w:rsid w:val="00E90AE5"/>
    <w:rsid w:val="00E90D17"/>
    <w:rsid w:val="00E93A6A"/>
    <w:rsid w:val="00E95021"/>
    <w:rsid w:val="00E95EDD"/>
    <w:rsid w:val="00E96630"/>
    <w:rsid w:val="00E96D7B"/>
    <w:rsid w:val="00EA1778"/>
    <w:rsid w:val="00EA2A77"/>
    <w:rsid w:val="00EA3F8A"/>
    <w:rsid w:val="00EA431B"/>
    <w:rsid w:val="00EA6222"/>
    <w:rsid w:val="00EA67C7"/>
    <w:rsid w:val="00EB0A8B"/>
    <w:rsid w:val="00EB0C69"/>
    <w:rsid w:val="00EB2D24"/>
    <w:rsid w:val="00EB65C1"/>
    <w:rsid w:val="00EB6F62"/>
    <w:rsid w:val="00EB7139"/>
    <w:rsid w:val="00EC0F78"/>
    <w:rsid w:val="00EC266B"/>
    <w:rsid w:val="00EC436F"/>
    <w:rsid w:val="00EC6D4E"/>
    <w:rsid w:val="00ED7A2A"/>
    <w:rsid w:val="00EE18BD"/>
    <w:rsid w:val="00EE357B"/>
    <w:rsid w:val="00EE375C"/>
    <w:rsid w:val="00EE43EB"/>
    <w:rsid w:val="00EF0128"/>
    <w:rsid w:val="00EF1D7F"/>
    <w:rsid w:val="00EF5959"/>
    <w:rsid w:val="00EF6A83"/>
    <w:rsid w:val="00EF75B6"/>
    <w:rsid w:val="00F001BB"/>
    <w:rsid w:val="00F01A3A"/>
    <w:rsid w:val="00F02461"/>
    <w:rsid w:val="00F1028D"/>
    <w:rsid w:val="00F111C1"/>
    <w:rsid w:val="00F120D2"/>
    <w:rsid w:val="00F12F84"/>
    <w:rsid w:val="00F16389"/>
    <w:rsid w:val="00F17D8B"/>
    <w:rsid w:val="00F21FB8"/>
    <w:rsid w:val="00F24263"/>
    <w:rsid w:val="00F2455C"/>
    <w:rsid w:val="00F251A6"/>
    <w:rsid w:val="00F2631E"/>
    <w:rsid w:val="00F27EC0"/>
    <w:rsid w:val="00F31E5F"/>
    <w:rsid w:val="00F3427A"/>
    <w:rsid w:val="00F3452C"/>
    <w:rsid w:val="00F3468F"/>
    <w:rsid w:val="00F371B9"/>
    <w:rsid w:val="00F37A80"/>
    <w:rsid w:val="00F4013F"/>
    <w:rsid w:val="00F4350D"/>
    <w:rsid w:val="00F45B67"/>
    <w:rsid w:val="00F471C0"/>
    <w:rsid w:val="00F474AB"/>
    <w:rsid w:val="00F47AE2"/>
    <w:rsid w:val="00F50767"/>
    <w:rsid w:val="00F5193F"/>
    <w:rsid w:val="00F533CF"/>
    <w:rsid w:val="00F53725"/>
    <w:rsid w:val="00F53A42"/>
    <w:rsid w:val="00F54634"/>
    <w:rsid w:val="00F55062"/>
    <w:rsid w:val="00F569B1"/>
    <w:rsid w:val="00F56BB1"/>
    <w:rsid w:val="00F6100A"/>
    <w:rsid w:val="00F62237"/>
    <w:rsid w:val="00F650BE"/>
    <w:rsid w:val="00F66AC9"/>
    <w:rsid w:val="00F71452"/>
    <w:rsid w:val="00F73E7D"/>
    <w:rsid w:val="00F74E39"/>
    <w:rsid w:val="00F75C57"/>
    <w:rsid w:val="00F75DAD"/>
    <w:rsid w:val="00F76572"/>
    <w:rsid w:val="00F77E48"/>
    <w:rsid w:val="00F818C3"/>
    <w:rsid w:val="00F82C2F"/>
    <w:rsid w:val="00F848BC"/>
    <w:rsid w:val="00F857C1"/>
    <w:rsid w:val="00F87D3B"/>
    <w:rsid w:val="00F9053B"/>
    <w:rsid w:val="00F9350D"/>
    <w:rsid w:val="00F93781"/>
    <w:rsid w:val="00F9438B"/>
    <w:rsid w:val="00F957C5"/>
    <w:rsid w:val="00F97421"/>
    <w:rsid w:val="00F9751F"/>
    <w:rsid w:val="00FA1D8E"/>
    <w:rsid w:val="00FA3128"/>
    <w:rsid w:val="00FA470F"/>
    <w:rsid w:val="00FA58EC"/>
    <w:rsid w:val="00FA63DD"/>
    <w:rsid w:val="00FA732B"/>
    <w:rsid w:val="00FA75B3"/>
    <w:rsid w:val="00FB1E7D"/>
    <w:rsid w:val="00FB2DE5"/>
    <w:rsid w:val="00FB3D52"/>
    <w:rsid w:val="00FB5D25"/>
    <w:rsid w:val="00FB613B"/>
    <w:rsid w:val="00FB780E"/>
    <w:rsid w:val="00FC0507"/>
    <w:rsid w:val="00FC30F7"/>
    <w:rsid w:val="00FC4D29"/>
    <w:rsid w:val="00FC6051"/>
    <w:rsid w:val="00FC68B7"/>
    <w:rsid w:val="00FC6BEF"/>
    <w:rsid w:val="00FD09CB"/>
    <w:rsid w:val="00FD2306"/>
    <w:rsid w:val="00FD397F"/>
    <w:rsid w:val="00FD3F98"/>
    <w:rsid w:val="00FD5BFA"/>
    <w:rsid w:val="00FD6EEE"/>
    <w:rsid w:val="00FE0D2F"/>
    <w:rsid w:val="00FE106A"/>
    <w:rsid w:val="00FE55CA"/>
    <w:rsid w:val="00FE57D3"/>
    <w:rsid w:val="00FE5C3C"/>
    <w:rsid w:val="00FE7450"/>
    <w:rsid w:val="00FE749D"/>
    <w:rsid w:val="00FF145D"/>
    <w:rsid w:val="00FF26AA"/>
    <w:rsid w:val="00FF504F"/>
    <w:rsid w:val="00FF67A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018D5"/>
  <w15:docId w15:val="{7BD97718-0AA3-412F-B0FB-C419592D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07DB"/>
    <w:pPr>
      <w:suppressAutoHyphens/>
      <w:spacing w:line="240" w:lineRule="atLeast"/>
    </w:pPr>
    <w:rPr>
      <w:lang w:val="en-US"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1">
    <w:name w:val="Footnote Text Char1"/>
    <w:aliases w:val="5_G Char1"/>
    <w:link w:val="FootnoteText"/>
    <w:semiHidden/>
    <w:locked/>
    <w:rsid w:val="000002E7"/>
    <w:rPr>
      <w:sz w:val="18"/>
      <w:lang w:val="en-GB" w:eastAsia="en-US" w:bidi="ar-SA"/>
    </w:rPr>
  </w:style>
  <w:style w:type="character" w:customStyle="1" w:styleId="H23GChar">
    <w:name w:val="_ H_2/3_G Char"/>
    <w:link w:val="H23G"/>
    <w:rsid w:val="000002E7"/>
    <w:rPr>
      <w:b/>
      <w:lang w:val="en-GB" w:eastAsia="en-US" w:bidi="ar-SA"/>
    </w:rPr>
  </w:style>
  <w:style w:type="character" w:customStyle="1" w:styleId="Heading1Char">
    <w:name w:val="Heading 1 Char"/>
    <w:aliases w:val="Table_G Char"/>
    <w:basedOn w:val="SingleTxtGChar"/>
    <w:link w:val="Heading1"/>
    <w:rsid w:val="00E87F0E"/>
    <w:rPr>
      <w:lang w:val="en-GB" w:eastAsia="en-US" w:bidi="ar-SA"/>
    </w:rPr>
  </w:style>
  <w:style w:type="paragraph" w:styleId="BalloonText">
    <w:name w:val="Balloon Text"/>
    <w:basedOn w:val="Normal"/>
    <w:semiHidden/>
    <w:rsid w:val="00D4749E"/>
    <w:rPr>
      <w:rFonts w:ascii="Tahoma" w:hAnsi="Tahoma" w:cs="Tahoma"/>
      <w:sz w:val="16"/>
      <w:szCs w:val="16"/>
    </w:rPr>
  </w:style>
  <w:style w:type="character" w:customStyle="1" w:styleId="FootnoteTextChar">
    <w:name w:val="Footnote Text Char"/>
    <w:aliases w:val="5_G Char"/>
    <w:rsid w:val="004505F8"/>
    <w:rPr>
      <w:sz w:val="18"/>
      <w:lang w:val="fr-CH" w:eastAsia="en-US" w:bidi="ar-SA"/>
    </w:rPr>
  </w:style>
  <w:style w:type="paragraph" w:styleId="ListParagraph">
    <w:name w:val="List Paragraph"/>
    <w:basedOn w:val="Normal"/>
    <w:uiPriority w:val="34"/>
    <w:qFormat/>
    <w:rsid w:val="001976C0"/>
    <w:pPr>
      <w:ind w:left="720"/>
    </w:pPr>
  </w:style>
  <w:style w:type="paragraph" w:styleId="CommentSubject">
    <w:name w:val="annotation subject"/>
    <w:basedOn w:val="CommentText"/>
    <w:next w:val="CommentText"/>
    <w:link w:val="CommentSubjectChar"/>
    <w:rsid w:val="00E3120E"/>
    <w:rPr>
      <w:b/>
      <w:bCs/>
    </w:rPr>
  </w:style>
  <w:style w:type="character" w:customStyle="1" w:styleId="CommentTextChar">
    <w:name w:val="Comment Text Char"/>
    <w:link w:val="CommentText"/>
    <w:semiHidden/>
    <w:rsid w:val="00E3120E"/>
    <w:rPr>
      <w:lang w:val="en-US" w:eastAsia="en-US"/>
    </w:rPr>
  </w:style>
  <w:style w:type="character" w:customStyle="1" w:styleId="CommentSubjectChar">
    <w:name w:val="Comment Subject Char"/>
    <w:link w:val="CommentSubject"/>
    <w:rsid w:val="00E3120E"/>
    <w:rPr>
      <w:b/>
      <w:bCs/>
      <w:lang w:val="en-US" w:eastAsia="en-US"/>
    </w:rPr>
  </w:style>
  <w:style w:type="paragraph" w:customStyle="1" w:styleId="Default">
    <w:name w:val="Default"/>
    <w:rsid w:val="00F27EC0"/>
    <w:pPr>
      <w:autoSpaceDE w:val="0"/>
      <w:autoSpaceDN w:val="0"/>
      <w:adjustRightInd w:val="0"/>
    </w:pPr>
    <w:rPr>
      <w:color w:val="000000"/>
      <w:sz w:val="24"/>
      <w:szCs w:val="24"/>
      <w:lang w:val="en-US" w:eastAsia="en-US"/>
    </w:rPr>
  </w:style>
  <w:style w:type="character" w:customStyle="1" w:styleId="HChGChar">
    <w:name w:val="_ H _Ch_G Char"/>
    <w:link w:val="HChG"/>
    <w:locked/>
    <w:rsid w:val="00210313"/>
    <w:rPr>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424613">
      <w:bodyDiv w:val="1"/>
      <w:marLeft w:val="0"/>
      <w:marRight w:val="0"/>
      <w:marTop w:val="0"/>
      <w:marBottom w:val="0"/>
      <w:divBdr>
        <w:top w:val="none" w:sz="0" w:space="0" w:color="auto"/>
        <w:left w:val="none" w:sz="0" w:space="0" w:color="auto"/>
        <w:bottom w:val="none" w:sz="0" w:space="0" w:color="auto"/>
        <w:right w:val="none" w:sz="0" w:space="0" w:color="auto"/>
      </w:divBdr>
    </w:div>
    <w:div w:id="641815587">
      <w:bodyDiv w:val="1"/>
      <w:marLeft w:val="0"/>
      <w:marRight w:val="0"/>
      <w:marTop w:val="0"/>
      <w:marBottom w:val="0"/>
      <w:divBdr>
        <w:top w:val="none" w:sz="0" w:space="0" w:color="auto"/>
        <w:left w:val="none" w:sz="0" w:space="0" w:color="auto"/>
        <w:bottom w:val="none" w:sz="0" w:space="0" w:color="auto"/>
        <w:right w:val="none" w:sz="0" w:space="0" w:color="auto"/>
      </w:divBdr>
      <w:divsChild>
        <w:div w:id="723332727">
          <w:marLeft w:val="0"/>
          <w:marRight w:val="0"/>
          <w:marTop w:val="0"/>
          <w:marBottom w:val="0"/>
          <w:divBdr>
            <w:top w:val="none" w:sz="0" w:space="0" w:color="auto"/>
            <w:left w:val="none" w:sz="0" w:space="0" w:color="auto"/>
            <w:bottom w:val="none" w:sz="0" w:space="0" w:color="auto"/>
            <w:right w:val="none" w:sz="0" w:space="0" w:color="auto"/>
          </w:divBdr>
        </w:div>
        <w:div w:id="797531377">
          <w:marLeft w:val="0"/>
          <w:marRight w:val="0"/>
          <w:marTop w:val="0"/>
          <w:marBottom w:val="0"/>
          <w:divBdr>
            <w:top w:val="none" w:sz="0" w:space="0" w:color="auto"/>
            <w:left w:val="none" w:sz="0" w:space="0" w:color="auto"/>
            <w:bottom w:val="none" w:sz="0" w:space="0" w:color="auto"/>
            <w:right w:val="none" w:sz="0" w:space="0" w:color="auto"/>
          </w:divBdr>
        </w:div>
      </w:divsChild>
    </w:div>
    <w:div w:id="770126965">
      <w:bodyDiv w:val="1"/>
      <w:marLeft w:val="0"/>
      <w:marRight w:val="0"/>
      <w:marTop w:val="0"/>
      <w:marBottom w:val="0"/>
      <w:divBdr>
        <w:top w:val="none" w:sz="0" w:space="0" w:color="auto"/>
        <w:left w:val="none" w:sz="0" w:space="0" w:color="auto"/>
        <w:bottom w:val="none" w:sz="0" w:space="0" w:color="auto"/>
        <w:right w:val="none" w:sz="0" w:space="0" w:color="auto"/>
      </w:divBdr>
    </w:div>
    <w:div w:id="1420835050">
      <w:bodyDiv w:val="1"/>
      <w:marLeft w:val="0"/>
      <w:marRight w:val="0"/>
      <w:marTop w:val="0"/>
      <w:marBottom w:val="0"/>
      <w:divBdr>
        <w:top w:val="none" w:sz="0" w:space="0" w:color="auto"/>
        <w:left w:val="none" w:sz="0" w:space="0" w:color="auto"/>
        <w:bottom w:val="none" w:sz="0" w:space="0" w:color="auto"/>
        <w:right w:val="none" w:sz="0" w:space="0" w:color="auto"/>
      </w:divBdr>
    </w:div>
    <w:div w:id="1724911727">
      <w:bodyDiv w:val="1"/>
      <w:marLeft w:val="0"/>
      <w:marRight w:val="0"/>
      <w:marTop w:val="0"/>
      <w:marBottom w:val="0"/>
      <w:divBdr>
        <w:top w:val="none" w:sz="0" w:space="0" w:color="auto"/>
        <w:left w:val="none" w:sz="0" w:space="0" w:color="auto"/>
        <w:bottom w:val="none" w:sz="0" w:space="0" w:color="auto"/>
        <w:right w:val="none" w:sz="0" w:space="0" w:color="auto"/>
      </w:divBdr>
    </w:div>
    <w:div w:id="1789733686">
      <w:bodyDiv w:val="1"/>
      <w:marLeft w:val="0"/>
      <w:marRight w:val="0"/>
      <w:marTop w:val="0"/>
      <w:marBottom w:val="0"/>
      <w:divBdr>
        <w:top w:val="none" w:sz="0" w:space="0" w:color="auto"/>
        <w:left w:val="none" w:sz="0" w:space="0" w:color="auto"/>
        <w:bottom w:val="none" w:sz="0" w:space="0" w:color="auto"/>
        <w:right w:val="none" w:sz="0" w:space="0" w:color="auto"/>
      </w:divBdr>
    </w:div>
    <w:div w:id="1893539018">
      <w:bodyDiv w:val="1"/>
      <w:marLeft w:val="0"/>
      <w:marRight w:val="0"/>
      <w:marTop w:val="0"/>
      <w:marBottom w:val="0"/>
      <w:divBdr>
        <w:top w:val="none" w:sz="0" w:space="0" w:color="auto"/>
        <w:left w:val="none" w:sz="0" w:space="0" w:color="auto"/>
        <w:bottom w:val="none" w:sz="0" w:space="0" w:color="auto"/>
        <w:right w:val="none" w:sz="0" w:space="0" w:color="auto"/>
      </w:divBdr>
    </w:div>
    <w:div w:id="203911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_________Microsoft_Visio11111.vsdx"/><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A2E6C-EF90-42C2-A6F6-C7051DD51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1</Pages>
  <Words>1576</Words>
  <Characters>8985</Characters>
  <Application>Microsoft Office Word</Application>
  <DocSecurity>0</DocSecurity>
  <Lines>74</Lines>
  <Paragraphs>21</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Schramm</dc:creator>
  <cp:lastModifiedBy>Eduard Fernández</cp:lastModifiedBy>
  <cp:revision>4</cp:revision>
  <cp:lastPrinted>2019-04-15T08:07:00Z</cp:lastPrinted>
  <dcterms:created xsi:type="dcterms:W3CDTF">2021-02-03T10:43:00Z</dcterms:created>
  <dcterms:modified xsi:type="dcterms:W3CDTF">2021-02-03T10:44:00Z</dcterms:modified>
</cp:coreProperties>
</file>