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5587F" w:rsidRPr="00AC67C6" w:rsidRDefault="00E5587F" w:rsidP="0014337C">
      <w:pPr>
        <w:jc w:val="center"/>
        <w:rPr>
          <w:b/>
        </w:rPr>
      </w:pPr>
    </w:p>
    <w:p w14:paraId="5016E147" w14:textId="77777777" w:rsidR="0038677C" w:rsidRPr="00AC67C6" w:rsidRDefault="0038677C" w:rsidP="0014337C">
      <w:pPr>
        <w:jc w:val="center"/>
        <w:rPr>
          <w:b/>
        </w:rPr>
      </w:pPr>
      <w:r w:rsidRPr="00AC67C6">
        <w:rPr>
          <w:b/>
        </w:rPr>
        <w:t xml:space="preserve">UN ECE Regulation No. </w:t>
      </w:r>
      <w:r w:rsidR="00FF50C2" w:rsidRPr="00AC67C6">
        <w:rPr>
          <w:b/>
        </w:rPr>
        <w:t>116</w:t>
      </w:r>
    </w:p>
    <w:p w14:paraId="3D4E54F7" w14:textId="66C4218F" w:rsidR="0038677C" w:rsidRPr="002069E2" w:rsidRDefault="00AC67C6" w:rsidP="00FF50C2">
      <w:pPr>
        <w:jc w:val="center"/>
        <w:rPr>
          <w:b/>
        </w:rPr>
      </w:pPr>
      <w:r w:rsidRPr="002069E2">
        <w:rPr>
          <w:b/>
        </w:rPr>
        <w:t>GRSG Task</w:t>
      </w:r>
      <w:r w:rsidR="00585741">
        <w:rPr>
          <w:b/>
        </w:rPr>
        <w:t xml:space="preserve"> F</w:t>
      </w:r>
      <w:r w:rsidRPr="002069E2">
        <w:rPr>
          <w:b/>
        </w:rPr>
        <w:t>orce</w:t>
      </w:r>
      <w:r w:rsidR="0038677C" w:rsidRPr="002069E2">
        <w:rPr>
          <w:b/>
        </w:rPr>
        <w:t xml:space="preserve"> </w:t>
      </w:r>
      <w:r w:rsidR="00FF50C2" w:rsidRPr="002069E2">
        <w:t xml:space="preserve">on </w:t>
      </w:r>
      <w:r w:rsidR="00FF50C2" w:rsidRPr="002069E2">
        <w:rPr>
          <w:b/>
        </w:rPr>
        <w:t>Key Definition.</w:t>
      </w:r>
    </w:p>
    <w:p w14:paraId="4732FC0E" w14:textId="77777777" w:rsidR="005668F1" w:rsidRPr="00AC67C6" w:rsidRDefault="00967BC5" w:rsidP="005668F1">
      <w:pPr>
        <w:jc w:val="center"/>
      </w:pPr>
      <w:r>
        <w:rPr>
          <w:b/>
        </w:rPr>
        <w:t>Session #</w:t>
      </w:r>
      <w:r w:rsidR="00B53021">
        <w:rPr>
          <w:b/>
        </w:rPr>
        <w:t>6</w:t>
      </w:r>
      <w:r w:rsidR="00DB1E3A">
        <w:rPr>
          <w:b/>
        </w:rPr>
        <w:t xml:space="preserve">, </w:t>
      </w:r>
      <w:r w:rsidR="00DB1E3A">
        <w:t>we</w:t>
      </w:r>
      <w:r>
        <w:t>b conference (Teams)</w:t>
      </w:r>
    </w:p>
    <w:p w14:paraId="0A37501D" w14:textId="77777777" w:rsidR="00E5587F" w:rsidRPr="00AC67C6" w:rsidRDefault="00E5587F" w:rsidP="0014337C">
      <w:pPr>
        <w:jc w:val="center"/>
        <w:rPr>
          <w:b/>
        </w:rPr>
      </w:pPr>
    </w:p>
    <w:p w14:paraId="5DAB6C7B" w14:textId="77777777" w:rsidR="00E5587F" w:rsidRPr="00AC67C6" w:rsidRDefault="00E5587F" w:rsidP="0014337C">
      <w:pPr>
        <w:jc w:val="center"/>
        <w:rPr>
          <w:b/>
        </w:rPr>
      </w:pPr>
    </w:p>
    <w:p w14:paraId="66208D42" w14:textId="7EBC5BB0" w:rsidR="0038677C" w:rsidRPr="009C3240" w:rsidRDefault="00513B87" w:rsidP="0014337C">
      <w:pPr>
        <w:jc w:val="center"/>
        <w:rPr>
          <w:b/>
          <w:color w:val="1F3864"/>
        </w:rPr>
      </w:pPr>
      <w:r w:rsidRPr="00AC67C6">
        <w:rPr>
          <w:b/>
        </w:rPr>
        <w:t xml:space="preserve">DRAFT </w:t>
      </w:r>
      <w:r w:rsidR="00047CD7">
        <w:rPr>
          <w:b/>
        </w:rPr>
        <w:t>Minutes</w:t>
      </w:r>
    </w:p>
    <w:p w14:paraId="02EB378F" w14:textId="77777777" w:rsidR="0097344D" w:rsidRDefault="0097344D" w:rsidP="00DB3F17">
      <w:pPr>
        <w:ind w:left="0"/>
      </w:pPr>
    </w:p>
    <w:p w14:paraId="6A05A809" w14:textId="77777777" w:rsidR="00DB3F17" w:rsidRPr="00AC67C6" w:rsidRDefault="00DB3F17" w:rsidP="00DB3F17">
      <w:pPr>
        <w:ind w:left="0"/>
      </w:pPr>
    </w:p>
    <w:p w14:paraId="75DD1FB1" w14:textId="77777777" w:rsidR="00FA731B" w:rsidRPr="00AC67C6" w:rsidRDefault="00DB3F17" w:rsidP="0014337C">
      <w:r>
        <w:t xml:space="preserve">Schedule: </w:t>
      </w:r>
      <w:r w:rsidR="00B53021">
        <w:t>9</w:t>
      </w:r>
      <w:r w:rsidR="00251999" w:rsidRPr="00AC67C6">
        <w:t xml:space="preserve"> </w:t>
      </w:r>
      <w:r w:rsidR="00B53021">
        <w:t>March 2021</w:t>
      </w:r>
      <w:r>
        <w:t xml:space="preserve">, from </w:t>
      </w:r>
      <w:r w:rsidR="00B53021">
        <w:t>13</w:t>
      </w:r>
      <w:r w:rsidR="008C5EAD">
        <w:t>:</w:t>
      </w:r>
      <w:r w:rsidR="00B53021">
        <w:t>0</w:t>
      </w:r>
      <w:r w:rsidR="008C5EAD">
        <w:t>0</w:t>
      </w:r>
      <w:r w:rsidR="00F1378F" w:rsidRPr="00AC67C6">
        <w:t xml:space="preserve"> to </w:t>
      </w:r>
      <w:r w:rsidR="00251999" w:rsidRPr="00AC67C6">
        <w:t>1</w:t>
      </w:r>
      <w:r w:rsidR="00B53021">
        <w:t>5</w:t>
      </w:r>
      <w:r w:rsidR="00F1378F" w:rsidRPr="00AC67C6">
        <w:t>:</w:t>
      </w:r>
      <w:r w:rsidR="00B53021">
        <w:t>0</w:t>
      </w:r>
      <w:r w:rsidR="008C5EAD">
        <w:t>0</w:t>
      </w:r>
      <w:r>
        <w:t xml:space="preserve"> CET (</w:t>
      </w:r>
      <w:r w:rsidR="00B53021">
        <w:t>7:0</w:t>
      </w:r>
      <w:r w:rsidR="0042185F">
        <w:t>0-</w:t>
      </w:r>
      <w:r w:rsidR="00B53021">
        <w:t>9</w:t>
      </w:r>
      <w:r w:rsidR="0042185F">
        <w:t>:</w:t>
      </w:r>
      <w:r w:rsidR="00B53021">
        <w:t>00 EST ; 20:00-22:0</w:t>
      </w:r>
      <w:r w:rsidR="0042185F">
        <w:t>0 JST)</w:t>
      </w:r>
    </w:p>
    <w:p w14:paraId="5A39BBE3" w14:textId="77777777" w:rsidR="00756F7D" w:rsidRPr="00AC67C6" w:rsidRDefault="00F1378F" w:rsidP="0014337C">
      <w:r w:rsidRPr="00AC67C6">
        <w:tab/>
      </w:r>
      <w:r w:rsidRPr="00AC67C6">
        <w:tab/>
      </w:r>
    </w:p>
    <w:p w14:paraId="41C8F396" w14:textId="77777777" w:rsidR="00756F7D" w:rsidRPr="00AC67C6" w:rsidRDefault="00756F7D" w:rsidP="0014337C"/>
    <w:p w14:paraId="62A9FF79" w14:textId="77777777" w:rsidR="00876C41" w:rsidRPr="00876C41" w:rsidRDefault="0014337C" w:rsidP="00B03AB5">
      <w:pPr>
        <w:pStyle w:val="Style1"/>
        <w:ind w:left="567"/>
        <w:rPr>
          <w:color w:val="auto"/>
        </w:rPr>
      </w:pPr>
      <w:r w:rsidRPr="00876C41">
        <w:rPr>
          <w:color w:val="auto"/>
        </w:rPr>
        <w:t>Welcome</w:t>
      </w:r>
      <w:r w:rsidR="00251999" w:rsidRPr="00876C41">
        <w:rPr>
          <w:color w:val="auto"/>
        </w:rPr>
        <w:t xml:space="preserve">, </w:t>
      </w:r>
      <w:r w:rsidR="0042185F" w:rsidRPr="00876C41">
        <w:rPr>
          <w:color w:val="auto"/>
        </w:rPr>
        <w:t>r</w:t>
      </w:r>
      <w:r w:rsidR="00AC67C6" w:rsidRPr="00876C41">
        <w:rPr>
          <w:color w:val="auto"/>
        </w:rPr>
        <w:t>oll call of attendees</w:t>
      </w:r>
    </w:p>
    <w:p w14:paraId="12BF21D0" w14:textId="77777777" w:rsidR="00BB36C3" w:rsidRDefault="00946C16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946C16">
        <w:rPr>
          <w:rFonts w:ascii="Arial" w:hAnsi="Arial" w:cs="Arial"/>
          <w:b w:val="0"/>
          <w:color w:val="5B9BD5"/>
          <w:sz w:val="20"/>
        </w:rPr>
        <w:t xml:space="preserve">EC, </w:t>
      </w:r>
      <w:r w:rsidR="00FC1DFF" w:rsidRPr="00FC1DFF">
        <w:rPr>
          <w:rFonts w:ascii="Arial" w:hAnsi="Arial" w:cs="Arial"/>
          <w:b w:val="0"/>
          <w:color w:val="5B9BD5"/>
          <w:sz w:val="20"/>
        </w:rPr>
        <w:t>Romain L</w:t>
      </w:r>
      <w:r w:rsidR="00FC1DFF">
        <w:rPr>
          <w:rFonts w:ascii="Arial" w:hAnsi="Arial" w:cs="Arial"/>
          <w:b w:val="0"/>
          <w:color w:val="5B9BD5"/>
          <w:sz w:val="20"/>
        </w:rPr>
        <w:t xml:space="preserve">adret Piciorus </w:t>
      </w:r>
      <w:r w:rsidR="00D726B1">
        <w:rPr>
          <w:rFonts w:ascii="Arial" w:hAnsi="Arial" w:cs="Arial"/>
          <w:b w:val="0"/>
          <w:color w:val="5B9BD5"/>
          <w:sz w:val="20"/>
        </w:rPr>
        <w:t>(DG GROW),</w:t>
      </w:r>
    </w:p>
    <w:p w14:paraId="6537D227" w14:textId="77777777" w:rsidR="00BB36C3" w:rsidRPr="00CD1E69" w:rsidRDefault="00876C41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 xml:space="preserve">SE, </w:t>
      </w:r>
      <w:r w:rsidR="00FC1DFF" w:rsidRPr="00FC1DFF">
        <w:rPr>
          <w:rFonts w:ascii="Arial" w:hAnsi="Arial" w:cs="Arial"/>
          <w:b w:val="0"/>
          <w:color w:val="5B9BD5"/>
          <w:sz w:val="20"/>
        </w:rPr>
        <w:t>Bo Nilsson</w:t>
      </w:r>
      <w:r w:rsidR="00FC1DFF">
        <w:rPr>
          <w:rFonts w:ascii="Arial" w:hAnsi="Arial" w:cs="Arial"/>
          <w:b w:val="0"/>
          <w:color w:val="5B9BD5"/>
          <w:sz w:val="20"/>
        </w:rPr>
        <w:t xml:space="preserve"> (STA)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52F95720" w14:textId="77777777" w:rsidR="00BB36C3" w:rsidRPr="00CD1E69" w:rsidRDefault="00946C16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 xml:space="preserve">UK, </w:t>
      </w:r>
      <w:r w:rsidR="00FC1DFF" w:rsidRPr="00FC1DFF">
        <w:rPr>
          <w:rFonts w:ascii="Arial" w:hAnsi="Arial" w:cs="Arial"/>
          <w:b w:val="0"/>
          <w:color w:val="5B9BD5"/>
          <w:sz w:val="20"/>
        </w:rPr>
        <w:t>Donald Macdonald</w:t>
      </w:r>
      <w:r w:rsidR="00FC1DFF">
        <w:rPr>
          <w:rFonts w:ascii="Arial" w:hAnsi="Arial" w:cs="Arial"/>
          <w:b w:val="0"/>
          <w:color w:val="5B9BD5"/>
          <w:sz w:val="20"/>
        </w:rPr>
        <w:t xml:space="preserve"> (DfT)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590422F3" w14:textId="77777777" w:rsidR="00BB36C3" w:rsidRPr="00CD1E69" w:rsidRDefault="00946C16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 xml:space="preserve">NL, </w:t>
      </w:r>
      <w:r w:rsidR="00FC1DFF" w:rsidRPr="00FC1DFF">
        <w:rPr>
          <w:rFonts w:ascii="Arial" w:hAnsi="Arial" w:cs="Arial"/>
          <w:b w:val="0"/>
          <w:color w:val="5B9BD5"/>
          <w:sz w:val="20"/>
        </w:rPr>
        <w:t xml:space="preserve">Hans </w:t>
      </w:r>
      <w:r w:rsidR="00FC1DFF">
        <w:rPr>
          <w:rFonts w:ascii="Arial" w:hAnsi="Arial" w:cs="Arial"/>
          <w:b w:val="0"/>
          <w:color w:val="5B9BD5"/>
          <w:sz w:val="20"/>
        </w:rPr>
        <w:t>Lammers (RDW)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3BFADEA8" w14:textId="77777777" w:rsidR="00BB36C3" w:rsidRDefault="00946C16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946C16">
        <w:rPr>
          <w:rFonts w:ascii="Arial" w:hAnsi="Arial" w:cs="Arial"/>
          <w:b w:val="0"/>
          <w:color w:val="5B9BD5"/>
          <w:sz w:val="20"/>
        </w:rPr>
        <w:t xml:space="preserve">DE, </w:t>
      </w:r>
      <w:r w:rsidR="00FC1DFF">
        <w:rPr>
          <w:rFonts w:ascii="Arial" w:hAnsi="Arial" w:cs="Arial"/>
          <w:b w:val="0"/>
          <w:color w:val="5B9BD5"/>
          <w:sz w:val="20"/>
        </w:rPr>
        <w:t xml:space="preserve">Thomas Fuhrmann </w:t>
      </w:r>
      <w:r w:rsidR="00FC1DFF" w:rsidRPr="00FC1DFF">
        <w:rPr>
          <w:rFonts w:ascii="Arial" w:hAnsi="Arial" w:cs="Arial"/>
          <w:b w:val="0"/>
          <w:color w:val="5B9BD5"/>
          <w:sz w:val="20"/>
        </w:rPr>
        <w:t>(BMVI)</w:t>
      </w:r>
      <w:r w:rsidR="00FC1DFF">
        <w:rPr>
          <w:rFonts w:ascii="Arial" w:hAnsi="Arial" w:cs="Arial"/>
          <w:b w:val="0"/>
          <w:color w:val="5B9BD5"/>
          <w:sz w:val="20"/>
        </w:rPr>
        <w:t>, Rüdolf Gerlach</w:t>
      </w:r>
      <w:r w:rsidR="00FC1DFF" w:rsidRPr="00FC1DFF">
        <w:rPr>
          <w:rFonts w:ascii="Arial" w:hAnsi="Arial" w:cs="Arial"/>
          <w:b w:val="0"/>
          <w:color w:val="5B9BD5"/>
          <w:sz w:val="20"/>
        </w:rPr>
        <w:t xml:space="preserve"> (TÜV)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79FEFB11" w14:textId="77777777" w:rsidR="00BB36C3" w:rsidRDefault="00946C16" w:rsidP="00FC1DFF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946C16">
        <w:rPr>
          <w:rFonts w:ascii="Arial" w:hAnsi="Arial" w:cs="Arial"/>
          <w:b w:val="0"/>
          <w:color w:val="5B9BD5"/>
          <w:sz w:val="20"/>
        </w:rPr>
        <w:t xml:space="preserve">FR, </w:t>
      </w:r>
      <w:r w:rsidR="00FC1DFF" w:rsidRPr="00946C16">
        <w:rPr>
          <w:rFonts w:ascii="Arial" w:hAnsi="Arial" w:cs="Arial"/>
          <w:b w:val="0"/>
          <w:color w:val="5B9BD5"/>
          <w:sz w:val="20"/>
        </w:rPr>
        <w:t xml:space="preserve">Fabrice </w:t>
      </w:r>
      <w:r w:rsidR="00FC1DFF">
        <w:rPr>
          <w:rFonts w:ascii="Arial" w:hAnsi="Arial" w:cs="Arial"/>
          <w:b w:val="0"/>
          <w:color w:val="5B9BD5"/>
          <w:sz w:val="20"/>
        </w:rPr>
        <w:t>Herveleu</w:t>
      </w:r>
      <w:r w:rsidR="00FC1DFF" w:rsidRPr="00946C16">
        <w:rPr>
          <w:rFonts w:ascii="Arial" w:hAnsi="Arial" w:cs="Arial"/>
          <w:b w:val="0"/>
          <w:color w:val="5B9BD5"/>
          <w:sz w:val="20"/>
        </w:rPr>
        <w:t xml:space="preserve"> </w:t>
      </w:r>
      <w:r w:rsidR="00FC1DFF">
        <w:rPr>
          <w:rFonts w:ascii="Arial" w:hAnsi="Arial" w:cs="Arial"/>
          <w:b w:val="0"/>
          <w:color w:val="5B9BD5"/>
          <w:sz w:val="20"/>
        </w:rPr>
        <w:t>(UTAC)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0DC120C9" w14:textId="77777777" w:rsidR="00FC1DFF" w:rsidRDefault="00FC1DFF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 xml:space="preserve">TK, </w:t>
      </w:r>
      <w:r w:rsidRPr="00FC1DFF">
        <w:rPr>
          <w:rFonts w:ascii="Arial" w:hAnsi="Arial" w:cs="Arial"/>
          <w:b w:val="0"/>
          <w:color w:val="5B9BD5"/>
          <w:sz w:val="20"/>
        </w:rPr>
        <w:t>Fatih Özçınar (Ministry of Industry and Technology of Turkey</w:t>
      </w:r>
      <w:r>
        <w:rPr>
          <w:rFonts w:ascii="Arial" w:hAnsi="Arial" w:cs="Arial"/>
          <w:b w:val="0"/>
          <w:color w:val="5B9BD5"/>
          <w:sz w:val="20"/>
        </w:rPr>
        <w:t>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4DDD341E" w14:textId="77777777" w:rsidR="00BB36C3" w:rsidRDefault="00272C9D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946C16">
        <w:rPr>
          <w:rFonts w:ascii="Arial" w:hAnsi="Arial" w:cs="Arial"/>
          <w:b w:val="0"/>
          <w:color w:val="5B9BD5"/>
          <w:sz w:val="20"/>
        </w:rPr>
        <w:t xml:space="preserve">CN, </w:t>
      </w:r>
      <w:r w:rsidR="00FC1DFF" w:rsidRPr="00FC1DFF">
        <w:rPr>
          <w:rFonts w:ascii="Arial" w:hAnsi="Arial" w:cs="Arial"/>
          <w:b w:val="0"/>
          <w:color w:val="5B9BD5"/>
          <w:sz w:val="20"/>
        </w:rPr>
        <w:t>Lijuan Cao, Weiqiang Peng</w:t>
      </w:r>
      <w:r w:rsidR="00FC1DFF">
        <w:rPr>
          <w:rFonts w:ascii="Arial" w:hAnsi="Arial" w:cs="Arial"/>
          <w:b w:val="0"/>
          <w:color w:val="5B9BD5"/>
          <w:sz w:val="20"/>
        </w:rPr>
        <w:t xml:space="preserve"> (CATARC)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36388CD9" w14:textId="77777777" w:rsidR="00BB36C3" w:rsidRPr="00CD1E69" w:rsidRDefault="00946C16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 xml:space="preserve">IR, </w:t>
      </w:r>
      <w:r w:rsidR="00FC1DFF" w:rsidRPr="00FC1DFF">
        <w:rPr>
          <w:rFonts w:ascii="Arial" w:hAnsi="Arial" w:cs="Arial"/>
          <w:b w:val="0"/>
          <w:color w:val="5B9BD5"/>
          <w:sz w:val="20"/>
        </w:rPr>
        <w:t>Parisa Changiz</w:t>
      </w:r>
      <w:r w:rsidR="00B03AB5">
        <w:rPr>
          <w:rFonts w:ascii="Arial" w:hAnsi="Arial" w:cs="Arial"/>
          <w:b w:val="0"/>
          <w:color w:val="5B9BD5"/>
          <w:sz w:val="20"/>
        </w:rPr>
        <w:t xml:space="preserve"> (</w:t>
      </w:r>
      <w:r w:rsidR="00B03AB5" w:rsidRPr="00B03AB5">
        <w:rPr>
          <w:rFonts w:ascii="Arial" w:hAnsi="Arial" w:cs="Arial"/>
          <w:b w:val="0"/>
          <w:color w:val="5B9BD5"/>
          <w:sz w:val="20"/>
        </w:rPr>
        <w:t>Iran National Standard Organization</w:t>
      </w:r>
      <w:r w:rsidR="00B03AB5">
        <w:rPr>
          <w:rFonts w:ascii="Arial" w:hAnsi="Arial" w:cs="Arial"/>
          <w:b w:val="0"/>
          <w:color w:val="5B9BD5"/>
          <w:sz w:val="20"/>
        </w:rPr>
        <w:t>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44844347" w14:textId="77777777" w:rsidR="00876C41" w:rsidRPr="00CD1E69" w:rsidRDefault="00946C16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>US</w:t>
      </w:r>
      <w:r w:rsidR="00BB36C3" w:rsidRPr="00CD1E69">
        <w:rPr>
          <w:rFonts w:ascii="Arial" w:hAnsi="Arial" w:cs="Arial"/>
          <w:b w:val="0"/>
          <w:color w:val="5B9BD5"/>
          <w:sz w:val="20"/>
        </w:rPr>
        <w:t>,</w:t>
      </w:r>
      <w:r w:rsidR="00FC1DFF" w:rsidRPr="00FC1DFF">
        <w:t xml:space="preserve"> </w:t>
      </w:r>
      <w:r w:rsidR="00FC1DFF">
        <w:rPr>
          <w:rFonts w:ascii="Arial" w:hAnsi="Arial" w:cs="Arial"/>
          <w:b w:val="0"/>
          <w:color w:val="5B9BD5"/>
          <w:sz w:val="20"/>
        </w:rPr>
        <w:t xml:space="preserve">Jones Charmaine </w:t>
      </w:r>
      <w:r w:rsidR="00FC1DFF" w:rsidRPr="00FC1DFF">
        <w:rPr>
          <w:rFonts w:ascii="Arial" w:hAnsi="Arial" w:cs="Arial"/>
          <w:b w:val="0"/>
          <w:color w:val="5B9BD5"/>
          <w:sz w:val="20"/>
        </w:rPr>
        <w:t>(NHTSA)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</w:p>
    <w:p w14:paraId="72A3D3EC" w14:textId="77777777" w:rsidR="00BB36C3" w:rsidRPr="00CD1E69" w:rsidRDefault="00BB36C3" w:rsidP="00BB36C3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61312D2F" w14:textId="77777777" w:rsidR="00D726B1" w:rsidRDefault="00BB36C3" w:rsidP="00D726B1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>OICA,</w:t>
      </w:r>
      <w:r w:rsidR="00FC1DFF" w:rsidRPr="00CD1E69">
        <w:rPr>
          <w:rFonts w:ascii="Arial" w:hAnsi="Arial" w:cs="Arial"/>
          <w:b w:val="0"/>
          <w:color w:val="5B9BD5"/>
          <w:sz w:val="20"/>
        </w:rPr>
        <w:t xml:space="preserve"> </w:t>
      </w:r>
      <w:r w:rsidR="00FC1DFF" w:rsidRPr="00FC1DFF">
        <w:rPr>
          <w:rFonts w:ascii="Arial" w:hAnsi="Arial" w:cs="Arial"/>
          <w:b w:val="0"/>
          <w:color w:val="5B9BD5"/>
          <w:sz w:val="20"/>
        </w:rPr>
        <w:t>Alexandra Scholz,</w:t>
      </w:r>
      <w:r w:rsidR="00FC1DFF" w:rsidRPr="00FC1DFF">
        <w:t xml:space="preserve"> </w:t>
      </w:r>
      <w:r w:rsidR="00FC1DFF" w:rsidRPr="00FC1DFF">
        <w:rPr>
          <w:rFonts w:ascii="Arial" w:hAnsi="Arial" w:cs="Arial"/>
          <w:b w:val="0"/>
          <w:color w:val="5B9BD5"/>
          <w:sz w:val="20"/>
        </w:rPr>
        <w:t>Benoît Moreau,</w:t>
      </w:r>
      <w:r w:rsidR="00FC1DFF" w:rsidRPr="00FC1DFF">
        <w:t xml:space="preserve"> </w:t>
      </w:r>
      <w:r w:rsidR="00FC1DFF" w:rsidRPr="00FC1DFF">
        <w:rPr>
          <w:rFonts w:ascii="Arial" w:hAnsi="Arial" w:cs="Arial"/>
          <w:b w:val="0"/>
          <w:color w:val="5B9BD5"/>
          <w:sz w:val="20"/>
        </w:rPr>
        <w:t xml:space="preserve">Katja Jürss, </w:t>
      </w:r>
      <w:r w:rsidR="00FC1DFF" w:rsidRPr="00946C16">
        <w:rPr>
          <w:rFonts w:ascii="Arial" w:hAnsi="Arial" w:cs="Arial"/>
          <w:b w:val="0"/>
          <w:color w:val="5B9BD5"/>
          <w:sz w:val="20"/>
        </w:rPr>
        <w:t>Yves Lageot</w:t>
      </w:r>
      <w:r w:rsidR="00FC1DFF">
        <w:rPr>
          <w:rFonts w:ascii="Arial" w:hAnsi="Arial" w:cs="Arial"/>
          <w:b w:val="0"/>
          <w:color w:val="5B9BD5"/>
          <w:sz w:val="20"/>
        </w:rPr>
        <w:t xml:space="preserve">, </w:t>
      </w:r>
      <w:r w:rsidR="00FC1DFF" w:rsidRPr="00946C16">
        <w:rPr>
          <w:rFonts w:ascii="Arial" w:hAnsi="Arial" w:cs="Arial"/>
          <w:b w:val="0"/>
          <w:color w:val="5B9BD5"/>
          <w:sz w:val="20"/>
        </w:rPr>
        <w:t>Joachim Mueller</w:t>
      </w:r>
      <w:r w:rsidR="00FC1DFF">
        <w:rPr>
          <w:rFonts w:ascii="Arial" w:hAnsi="Arial" w:cs="Arial"/>
          <w:b w:val="0"/>
          <w:color w:val="5B9BD5"/>
          <w:sz w:val="20"/>
        </w:rPr>
        <w:t>,</w:t>
      </w:r>
      <w:r w:rsidR="00FC1DFF" w:rsidRPr="00FC1DFF">
        <w:rPr>
          <w:rFonts w:ascii="Arial" w:hAnsi="Arial" w:cs="Arial"/>
          <w:b w:val="0"/>
          <w:color w:val="5B9BD5"/>
          <w:sz w:val="20"/>
        </w:rPr>
        <w:t xml:space="preserve"> </w:t>
      </w:r>
      <w:r w:rsidR="00FC1DFF" w:rsidRPr="00946C16">
        <w:rPr>
          <w:rFonts w:ascii="Arial" w:hAnsi="Arial" w:cs="Arial"/>
          <w:b w:val="0"/>
          <w:color w:val="5B9BD5"/>
          <w:sz w:val="20"/>
        </w:rPr>
        <w:t>Daniel Knobloch</w:t>
      </w:r>
      <w:r w:rsidR="00D726B1" w:rsidRPr="00D726B1">
        <w:rPr>
          <w:rFonts w:ascii="Arial" w:hAnsi="Arial" w:cs="Arial"/>
          <w:b w:val="0"/>
          <w:color w:val="5B9BD5"/>
          <w:sz w:val="20"/>
        </w:rPr>
        <w:t>,</w:t>
      </w:r>
      <w:r w:rsidR="00D726B1">
        <w:t xml:space="preserve"> </w:t>
      </w:r>
      <w:r w:rsidR="00D726B1" w:rsidRPr="00946C16">
        <w:rPr>
          <w:rFonts w:ascii="Arial" w:hAnsi="Arial" w:cs="Arial"/>
          <w:b w:val="0"/>
          <w:color w:val="5B9BD5"/>
          <w:sz w:val="20"/>
        </w:rPr>
        <w:t>Andreas Hergen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 w:rsidRPr="00946C16">
        <w:rPr>
          <w:rFonts w:ascii="Arial" w:hAnsi="Arial" w:cs="Arial"/>
          <w:b w:val="0"/>
          <w:color w:val="5B9BD5"/>
          <w:sz w:val="20"/>
        </w:rPr>
        <w:t>Vuthy P</w:t>
      </w:r>
      <w:r w:rsidR="00D726B1">
        <w:rPr>
          <w:rFonts w:ascii="Arial" w:hAnsi="Arial" w:cs="Arial"/>
          <w:b w:val="0"/>
          <w:color w:val="5B9BD5"/>
          <w:sz w:val="20"/>
        </w:rPr>
        <w:t xml:space="preserve">han, </w:t>
      </w:r>
      <w:r w:rsidR="00D726B1" w:rsidRPr="00946C16">
        <w:rPr>
          <w:rFonts w:ascii="Arial" w:hAnsi="Arial" w:cs="Arial"/>
          <w:b w:val="0"/>
          <w:color w:val="5B9BD5"/>
          <w:sz w:val="20"/>
        </w:rPr>
        <w:t xml:space="preserve">Andreas </w:t>
      </w:r>
      <w:r w:rsidR="00D726B1">
        <w:rPr>
          <w:rFonts w:ascii="Arial" w:hAnsi="Arial" w:cs="Arial"/>
          <w:b w:val="0"/>
          <w:color w:val="5B9BD5"/>
          <w:sz w:val="20"/>
        </w:rPr>
        <w:t>Perl</w:t>
      </w:r>
      <w:r w:rsidR="00D726B1" w:rsidRPr="00946C16">
        <w:rPr>
          <w:rFonts w:ascii="Arial" w:hAnsi="Arial" w:cs="Arial"/>
          <w:b w:val="0"/>
          <w:color w:val="5B9BD5"/>
          <w:sz w:val="20"/>
        </w:rPr>
        <w:t xml:space="preserve"> (</w:t>
      </w:r>
      <w:r w:rsidR="00D726B1">
        <w:rPr>
          <w:rFonts w:ascii="Arial" w:hAnsi="Arial" w:cs="Arial"/>
          <w:b w:val="0"/>
          <w:color w:val="5B9BD5"/>
          <w:sz w:val="20"/>
        </w:rPr>
        <w:t>VDA</w:t>
      </w:r>
      <w:r w:rsidR="00D726B1" w:rsidRPr="00946C16">
        <w:rPr>
          <w:rFonts w:ascii="Arial" w:hAnsi="Arial" w:cs="Arial"/>
          <w:b w:val="0"/>
          <w:color w:val="5B9BD5"/>
          <w:sz w:val="20"/>
        </w:rPr>
        <w:t>)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 w:rsidRPr="00946C16">
        <w:rPr>
          <w:rFonts w:ascii="Arial" w:hAnsi="Arial" w:cs="Arial"/>
          <w:b w:val="0"/>
          <w:color w:val="5B9BD5"/>
          <w:sz w:val="20"/>
        </w:rPr>
        <w:t>J</w:t>
      </w:r>
      <w:r w:rsidR="00D726B1">
        <w:rPr>
          <w:rFonts w:ascii="Arial" w:hAnsi="Arial" w:cs="Arial"/>
          <w:b w:val="0"/>
          <w:color w:val="5B9BD5"/>
          <w:sz w:val="20"/>
        </w:rPr>
        <w:t>ohn Ellam, Rob Hare,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>
        <w:rPr>
          <w:rFonts w:ascii="Arial" w:hAnsi="Arial" w:cs="Arial"/>
          <w:b w:val="0"/>
          <w:color w:val="5B9BD5"/>
          <w:sz w:val="20"/>
        </w:rPr>
        <w:t>Ansgar Pott,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 w:rsidRPr="00946C16">
        <w:rPr>
          <w:rFonts w:ascii="Arial" w:hAnsi="Arial" w:cs="Arial"/>
          <w:b w:val="0"/>
          <w:color w:val="5B9BD5"/>
          <w:sz w:val="20"/>
        </w:rPr>
        <w:t>Martin Renner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 w:rsidRPr="00BA5EDC">
        <w:rPr>
          <w:rFonts w:ascii="Arial" w:hAnsi="Arial" w:cs="Arial"/>
          <w:b w:val="0"/>
          <w:color w:val="5B9BD5"/>
          <w:sz w:val="20"/>
        </w:rPr>
        <w:t>Bjoern Link,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 w:rsidRPr="00BA5EDC">
        <w:rPr>
          <w:rFonts w:ascii="Arial" w:hAnsi="Arial" w:cs="Arial"/>
          <w:b w:val="0"/>
          <w:color w:val="5B9BD5"/>
          <w:sz w:val="20"/>
        </w:rPr>
        <w:t>Michael Kneissle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>
        <w:rPr>
          <w:rFonts w:ascii="Arial" w:hAnsi="Arial" w:cs="Arial"/>
          <w:b w:val="0"/>
          <w:color w:val="5B9BD5"/>
          <w:sz w:val="20"/>
        </w:rPr>
        <w:t>Dong Nguyen,</w:t>
      </w:r>
    </w:p>
    <w:p w14:paraId="64A49F3C" w14:textId="77777777" w:rsidR="00BB36C3" w:rsidRPr="00BB36C3" w:rsidRDefault="00BB36C3" w:rsidP="00D726B1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  <w:r w:rsidRPr="00CD1E69">
        <w:rPr>
          <w:rFonts w:ascii="Arial" w:hAnsi="Arial" w:cs="Arial"/>
          <w:b w:val="0"/>
          <w:color w:val="5B9BD5"/>
          <w:sz w:val="20"/>
        </w:rPr>
        <w:t>CLEPA,</w:t>
      </w:r>
      <w:r w:rsidR="00FC1DFF" w:rsidRPr="00CD1E69">
        <w:rPr>
          <w:rFonts w:ascii="Arial" w:hAnsi="Arial" w:cs="Arial"/>
          <w:b w:val="0"/>
          <w:color w:val="5B9BD5"/>
          <w:sz w:val="20"/>
        </w:rPr>
        <w:t xml:space="preserve"> </w:t>
      </w:r>
      <w:r w:rsidR="00FC1DFF" w:rsidRPr="00FC1DFF">
        <w:rPr>
          <w:rFonts w:ascii="Arial" w:hAnsi="Arial" w:cs="Arial"/>
          <w:b w:val="0"/>
          <w:color w:val="5B9BD5"/>
          <w:sz w:val="20"/>
        </w:rPr>
        <w:t>Alfonso Romero</w:t>
      </w:r>
      <w:r w:rsidR="00FC1DFF">
        <w:rPr>
          <w:rFonts w:ascii="Arial" w:hAnsi="Arial" w:cs="Arial"/>
          <w:b w:val="0"/>
          <w:color w:val="5B9BD5"/>
          <w:sz w:val="20"/>
        </w:rPr>
        <w:t xml:space="preserve">, </w:t>
      </w:r>
      <w:r w:rsidR="00FC1DFF" w:rsidRPr="00FC1DFF">
        <w:rPr>
          <w:rFonts w:ascii="Arial" w:hAnsi="Arial" w:cs="Arial"/>
          <w:b w:val="0"/>
          <w:color w:val="5B9BD5"/>
          <w:sz w:val="20"/>
        </w:rPr>
        <w:t>Simone Falcioni</w:t>
      </w:r>
      <w:r w:rsidR="00FC1DFF">
        <w:rPr>
          <w:rFonts w:ascii="Arial" w:hAnsi="Arial" w:cs="Arial"/>
          <w:b w:val="0"/>
          <w:color w:val="5B9BD5"/>
          <w:sz w:val="20"/>
        </w:rPr>
        <w:t xml:space="preserve">, </w:t>
      </w:r>
      <w:r w:rsidR="00FC1DFF" w:rsidRPr="00FC1DFF">
        <w:rPr>
          <w:rFonts w:ascii="Arial" w:hAnsi="Arial" w:cs="Arial"/>
          <w:b w:val="0"/>
          <w:color w:val="5B9BD5"/>
          <w:sz w:val="20"/>
        </w:rPr>
        <w:t xml:space="preserve">Herbert Froitzheim, </w:t>
      </w:r>
      <w:r w:rsidR="00FC1DFF">
        <w:rPr>
          <w:rFonts w:ascii="Arial" w:hAnsi="Arial" w:cs="Arial"/>
          <w:b w:val="0"/>
          <w:color w:val="5B9BD5"/>
          <w:sz w:val="20"/>
        </w:rPr>
        <w:t>Stefan Benz,</w:t>
      </w:r>
      <w:r w:rsidR="00FC1DFF" w:rsidRPr="00FC1DFF">
        <w:rPr>
          <w:rFonts w:ascii="Arial" w:hAnsi="Arial" w:cs="Arial"/>
          <w:b w:val="0"/>
          <w:color w:val="5B9BD5"/>
          <w:sz w:val="20"/>
        </w:rPr>
        <w:t xml:space="preserve"> </w:t>
      </w:r>
      <w:r w:rsidR="00FC1DFF">
        <w:rPr>
          <w:rFonts w:ascii="Arial" w:hAnsi="Arial" w:cs="Arial"/>
          <w:b w:val="0"/>
          <w:color w:val="5B9BD5"/>
          <w:sz w:val="20"/>
        </w:rPr>
        <w:t>Eric Leconte</w:t>
      </w:r>
      <w:r w:rsidR="00D726B1">
        <w:rPr>
          <w:rFonts w:ascii="Arial" w:hAnsi="Arial" w:cs="Arial"/>
          <w:b w:val="0"/>
          <w:color w:val="5B9BD5"/>
          <w:sz w:val="20"/>
        </w:rPr>
        <w:t>,</w:t>
      </w:r>
      <w:r w:rsidR="00D726B1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D726B1">
        <w:rPr>
          <w:rFonts w:ascii="Arial" w:hAnsi="Arial" w:cs="Arial"/>
          <w:b w:val="0"/>
          <w:color w:val="5B9BD5"/>
          <w:sz w:val="20"/>
        </w:rPr>
        <w:t xml:space="preserve">Alberto Castagnini, </w:t>
      </w:r>
      <w:r w:rsidR="00D726B1" w:rsidRPr="00D726B1">
        <w:rPr>
          <w:rFonts w:ascii="Arial" w:hAnsi="Arial" w:cs="Arial"/>
          <w:b w:val="0"/>
          <w:color w:val="5B9BD5"/>
          <w:sz w:val="20"/>
        </w:rPr>
        <w:t>Landi Renzo</w:t>
      </w:r>
      <w:r w:rsidR="00D726B1">
        <w:rPr>
          <w:rFonts w:ascii="Arial" w:hAnsi="Arial" w:cs="Arial"/>
          <w:b w:val="0"/>
          <w:color w:val="5B9BD5"/>
          <w:sz w:val="20"/>
        </w:rPr>
        <w:t xml:space="preserve">, </w:t>
      </w:r>
      <w:r w:rsidR="00D726B1" w:rsidRPr="00946C16">
        <w:rPr>
          <w:rFonts w:ascii="Arial" w:hAnsi="Arial" w:cs="Arial"/>
          <w:b w:val="0"/>
          <w:color w:val="5B9BD5"/>
          <w:sz w:val="20"/>
        </w:rPr>
        <w:t>Karl Brookes</w:t>
      </w:r>
      <w:r w:rsidR="00D726B1">
        <w:rPr>
          <w:rFonts w:ascii="Arial" w:hAnsi="Arial" w:cs="Arial"/>
          <w:b w:val="0"/>
          <w:color w:val="5B9BD5"/>
          <w:sz w:val="20"/>
        </w:rPr>
        <w:t>.</w:t>
      </w:r>
    </w:p>
    <w:p w14:paraId="0D0B940D" w14:textId="77777777" w:rsidR="00876C41" w:rsidRPr="00BA5EDC" w:rsidRDefault="00876C41" w:rsidP="00BA5EDC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0A16BED5" w14:textId="77777777" w:rsidR="0014337C" w:rsidRPr="00AC67C6" w:rsidRDefault="0014337C" w:rsidP="00F65744">
      <w:pPr>
        <w:pStyle w:val="Style1"/>
        <w:ind w:left="567"/>
        <w:rPr>
          <w:color w:val="auto"/>
        </w:rPr>
      </w:pPr>
      <w:r w:rsidRPr="00AC67C6">
        <w:rPr>
          <w:color w:val="auto"/>
        </w:rPr>
        <w:t>Adoption of the Agenda</w:t>
      </w:r>
    </w:p>
    <w:p w14:paraId="791EE646" w14:textId="77777777" w:rsidR="0014337C" w:rsidRDefault="0014337C" w:rsidP="0014337C">
      <w:r w:rsidRPr="00AC67C6">
        <w:t xml:space="preserve">Document: </w:t>
      </w:r>
      <w:r w:rsidR="00E5587F" w:rsidRPr="00AC67C6">
        <w:tab/>
      </w:r>
      <w:r w:rsidR="00E5587F" w:rsidRPr="00AC67C6">
        <w:tab/>
      </w:r>
      <w:r w:rsidR="00251999" w:rsidRPr="00AC67C6">
        <w:t>R116KEY-0</w:t>
      </w:r>
      <w:r w:rsidR="00DB1E3A">
        <w:t>6</w:t>
      </w:r>
      <w:r w:rsidR="00251999" w:rsidRPr="00AC67C6">
        <w:t>-01</w:t>
      </w:r>
      <w:r w:rsidR="00E5587F" w:rsidRPr="00AC67C6">
        <w:t xml:space="preserve"> </w:t>
      </w:r>
    </w:p>
    <w:p w14:paraId="07BC560F" w14:textId="77777777" w:rsidR="00946C16" w:rsidRPr="00B03AB5" w:rsidRDefault="00B03AB5" w:rsidP="00B03AB5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B03AB5">
        <w:rPr>
          <w:rFonts w:ascii="Arial" w:hAnsi="Arial" w:cs="Arial"/>
          <w:b w:val="0"/>
          <w:color w:val="5B9BD5"/>
          <w:sz w:val="20"/>
        </w:rPr>
        <w:t>Adopted.</w:t>
      </w:r>
    </w:p>
    <w:p w14:paraId="0E27B00A" w14:textId="77777777" w:rsidR="00FF27BC" w:rsidRPr="00AC67C6" w:rsidRDefault="00FF27BC" w:rsidP="0014337C"/>
    <w:p w14:paraId="636A5118" w14:textId="77777777" w:rsidR="006E6292" w:rsidRDefault="00967BC5" w:rsidP="00F65744">
      <w:pPr>
        <w:pStyle w:val="Style1"/>
        <w:ind w:left="567"/>
        <w:rPr>
          <w:color w:val="auto"/>
        </w:rPr>
      </w:pPr>
      <w:r>
        <w:rPr>
          <w:color w:val="auto"/>
        </w:rPr>
        <w:t>Adoption of</w:t>
      </w:r>
      <w:r w:rsidR="003C44A9">
        <w:rPr>
          <w:color w:val="auto"/>
        </w:rPr>
        <w:t xml:space="preserve"> Session</w:t>
      </w:r>
      <w:r>
        <w:rPr>
          <w:color w:val="auto"/>
        </w:rPr>
        <w:t xml:space="preserve"> </w:t>
      </w:r>
      <w:r w:rsidR="003C44A9">
        <w:rPr>
          <w:color w:val="auto"/>
        </w:rPr>
        <w:t>#</w:t>
      </w:r>
      <w:r w:rsidR="00DB1E3A">
        <w:rPr>
          <w:color w:val="auto"/>
        </w:rPr>
        <w:t>5</w:t>
      </w:r>
      <w:r w:rsidR="003C44A9">
        <w:rPr>
          <w:color w:val="auto"/>
        </w:rPr>
        <w:t xml:space="preserve"> </w:t>
      </w:r>
      <w:r w:rsidR="0042185F">
        <w:rPr>
          <w:color w:val="auto"/>
        </w:rPr>
        <w:t xml:space="preserve">draft </w:t>
      </w:r>
      <w:r w:rsidR="003C44A9">
        <w:rPr>
          <w:color w:val="auto"/>
        </w:rPr>
        <w:t>minutes</w:t>
      </w:r>
    </w:p>
    <w:p w14:paraId="1EEBA84D" w14:textId="77777777" w:rsidR="00E26504" w:rsidRDefault="00967BC5" w:rsidP="00E26504">
      <w:pPr>
        <w:pStyle w:val="Style1"/>
        <w:numPr>
          <w:ilvl w:val="0"/>
          <w:numId w:val="0"/>
        </w:numPr>
        <w:ind w:left="284"/>
        <w:rPr>
          <w:b w:val="0"/>
          <w:color w:val="auto"/>
        </w:rPr>
      </w:pPr>
      <w:r>
        <w:rPr>
          <w:b w:val="0"/>
          <w:color w:val="auto"/>
        </w:rPr>
        <w:t>Document</w:t>
      </w:r>
      <w:r w:rsidR="003373E9">
        <w:rPr>
          <w:b w:val="0"/>
          <w:color w:val="auto"/>
        </w:rPr>
        <w:t>:</w:t>
      </w:r>
      <w:r w:rsidR="003373E9">
        <w:rPr>
          <w:b w:val="0"/>
          <w:color w:val="auto"/>
        </w:rPr>
        <w:tab/>
      </w:r>
      <w:r w:rsidR="003373E9">
        <w:rPr>
          <w:b w:val="0"/>
          <w:color w:val="auto"/>
        </w:rPr>
        <w:tab/>
      </w:r>
      <w:r w:rsidR="00555700" w:rsidRPr="00555700">
        <w:rPr>
          <w:b w:val="0"/>
          <w:color w:val="auto"/>
        </w:rPr>
        <w:t>R116Key-0</w:t>
      </w:r>
      <w:r w:rsidR="00DB1E3A">
        <w:rPr>
          <w:b w:val="0"/>
          <w:color w:val="auto"/>
        </w:rPr>
        <w:t>5</w:t>
      </w:r>
      <w:r w:rsidR="00555700" w:rsidRPr="00555700">
        <w:rPr>
          <w:b w:val="0"/>
          <w:color w:val="auto"/>
        </w:rPr>
        <w:t>-</w:t>
      </w:r>
      <w:r w:rsidR="009138B9">
        <w:rPr>
          <w:b w:val="0"/>
          <w:color w:val="auto"/>
        </w:rPr>
        <w:t>0</w:t>
      </w:r>
      <w:r w:rsidR="00DB1E3A">
        <w:rPr>
          <w:b w:val="0"/>
          <w:color w:val="auto"/>
        </w:rPr>
        <w:t>3</w:t>
      </w:r>
      <w:r w:rsidR="00555700" w:rsidRPr="00555700">
        <w:rPr>
          <w:b w:val="0"/>
          <w:color w:val="auto"/>
        </w:rPr>
        <w:t>_Draft_Minutes</w:t>
      </w:r>
      <w:r w:rsidR="00DB1E3A">
        <w:rPr>
          <w:b w:val="0"/>
          <w:color w:val="auto"/>
        </w:rPr>
        <w:t xml:space="preserve"> Dec. 10 &amp; 16.</w:t>
      </w:r>
    </w:p>
    <w:p w14:paraId="0E34525C" w14:textId="77777777" w:rsidR="00B03AB5" w:rsidRPr="00B03AB5" w:rsidRDefault="00B03AB5" w:rsidP="00B03AB5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 w:rsidRPr="00B03AB5">
        <w:rPr>
          <w:rFonts w:ascii="Arial" w:hAnsi="Arial" w:cs="Arial"/>
          <w:b w:val="0"/>
          <w:color w:val="5B9BD5"/>
          <w:sz w:val="20"/>
        </w:rPr>
        <w:t>Adopted.</w:t>
      </w:r>
    </w:p>
    <w:p w14:paraId="60061E4C" w14:textId="77777777" w:rsidR="00E14FD9" w:rsidRDefault="00E14FD9" w:rsidP="00E14FD9">
      <w:pPr>
        <w:pStyle w:val="Style1"/>
        <w:numPr>
          <w:ilvl w:val="0"/>
          <w:numId w:val="0"/>
        </w:numPr>
        <w:ind w:left="1353" w:hanging="360"/>
        <w:rPr>
          <w:color w:val="auto"/>
        </w:rPr>
      </w:pPr>
    </w:p>
    <w:p w14:paraId="7CC3B1EC" w14:textId="77777777" w:rsidR="003C44A9" w:rsidRPr="00DB1E3A" w:rsidRDefault="00F33C39" w:rsidP="003C44A9">
      <w:pPr>
        <w:pStyle w:val="Style1"/>
        <w:ind w:left="567"/>
        <w:rPr>
          <w:color w:val="auto"/>
        </w:rPr>
      </w:pPr>
      <w:r>
        <w:rPr>
          <w:color w:val="auto"/>
        </w:rPr>
        <w:t>Proposal for</w:t>
      </w:r>
      <w:r w:rsidR="003373E9">
        <w:rPr>
          <w:color w:val="auto"/>
        </w:rPr>
        <w:t xml:space="preserve"> informal</w:t>
      </w:r>
      <w:r w:rsidR="00F10CB9" w:rsidRPr="00DB1E3A">
        <w:rPr>
          <w:color w:val="auto"/>
        </w:rPr>
        <w:t xml:space="preserve"> document</w:t>
      </w:r>
      <w:r>
        <w:rPr>
          <w:color w:val="auto"/>
        </w:rPr>
        <w:t xml:space="preserve"> amending GRSG-121 working document</w:t>
      </w:r>
    </w:p>
    <w:p w14:paraId="73E8FCD8" w14:textId="77777777" w:rsidR="003373E9" w:rsidRDefault="00BD5684" w:rsidP="003373E9">
      <w:pPr>
        <w:pStyle w:val="Style1"/>
        <w:numPr>
          <w:ilvl w:val="0"/>
          <w:numId w:val="0"/>
        </w:numPr>
        <w:ind w:left="284"/>
        <w:rPr>
          <w:b w:val="0"/>
          <w:color w:val="auto"/>
        </w:rPr>
      </w:pPr>
      <w:r w:rsidRPr="00DB1E3A">
        <w:rPr>
          <w:b w:val="0"/>
          <w:color w:val="auto"/>
        </w:rPr>
        <w:t>Document</w:t>
      </w:r>
      <w:r w:rsidR="003373E9">
        <w:rPr>
          <w:b w:val="0"/>
          <w:color w:val="auto"/>
        </w:rPr>
        <w:t>s:</w:t>
      </w:r>
      <w:r w:rsidR="003373E9">
        <w:rPr>
          <w:b w:val="0"/>
          <w:color w:val="auto"/>
        </w:rPr>
        <w:tab/>
      </w:r>
      <w:r w:rsidR="003373E9" w:rsidRPr="003373E9">
        <w:rPr>
          <w:b w:val="0"/>
          <w:color w:val="auto"/>
        </w:rPr>
        <w:t>ECE-TRA</w:t>
      </w:r>
      <w:r w:rsidR="003373E9">
        <w:rPr>
          <w:b w:val="0"/>
          <w:color w:val="auto"/>
        </w:rPr>
        <w:t>NS-WP.29-GRSG-2021-11</w:t>
      </w:r>
    </w:p>
    <w:p w14:paraId="460E6484" w14:textId="77777777" w:rsidR="003373E9" w:rsidRDefault="003373E9" w:rsidP="003373E9">
      <w:pPr>
        <w:pStyle w:val="Style1"/>
        <w:numPr>
          <w:ilvl w:val="0"/>
          <w:numId w:val="0"/>
        </w:numPr>
        <w:ind w:left="2127"/>
        <w:rPr>
          <w:b w:val="0"/>
          <w:color w:val="auto"/>
        </w:rPr>
      </w:pPr>
      <w:r>
        <w:rPr>
          <w:b w:val="0"/>
          <w:color w:val="auto"/>
        </w:rPr>
        <w:t>R116KEY-06-02 (OICA)</w:t>
      </w:r>
    </w:p>
    <w:p w14:paraId="2278CC57" w14:textId="789FE2DD" w:rsidR="00F33C39" w:rsidRDefault="00F33C39" w:rsidP="00F33C39">
      <w:pPr>
        <w:pStyle w:val="Style1"/>
        <w:numPr>
          <w:ilvl w:val="0"/>
          <w:numId w:val="0"/>
        </w:numPr>
        <w:ind w:left="2127"/>
        <w:rPr>
          <w:b w:val="0"/>
          <w:color w:val="auto"/>
        </w:rPr>
      </w:pPr>
      <w:r>
        <w:rPr>
          <w:b w:val="0"/>
          <w:color w:val="auto"/>
        </w:rPr>
        <w:t>R116KEY-06-06</w:t>
      </w:r>
      <w:r w:rsidR="00047CD7" w:rsidRPr="003373E9">
        <w:rPr>
          <w:b w:val="0"/>
          <w:color w:val="auto"/>
        </w:rPr>
        <w:t xml:space="preserve"> </w:t>
      </w:r>
      <w:r w:rsidR="00047CD7" w:rsidRPr="00047CD7">
        <w:rPr>
          <w:rFonts w:ascii="Arial" w:hAnsi="Arial" w:cs="Arial"/>
          <w:b w:val="0"/>
          <w:color w:val="5B9BD5"/>
          <w:sz w:val="20"/>
        </w:rPr>
        <w:t>(Task</w:t>
      </w:r>
      <w:r w:rsidR="00585741">
        <w:rPr>
          <w:rFonts w:ascii="Arial" w:hAnsi="Arial" w:cs="Arial"/>
          <w:b w:val="0"/>
          <w:color w:val="5B9BD5"/>
          <w:sz w:val="20"/>
        </w:rPr>
        <w:t>f</w:t>
      </w:r>
      <w:r w:rsidR="00047CD7" w:rsidRPr="00047CD7">
        <w:rPr>
          <w:rFonts w:ascii="Arial" w:hAnsi="Arial" w:cs="Arial"/>
          <w:b w:val="0"/>
          <w:color w:val="5B9BD5"/>
          <w:sz w:val="20"/>
        </w:rPr>
        <w:t>orce)</w:t>
      </w:r>
    </w:p>
    <w:p w14:paraId="305CFAF6" w14:textId="49907112" w:rsidR="00946C16" w:rsidRDefault="00047CD7" w:rsidP="00946C16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 xml:space="preserve">R116KEY-06-02: </w:t>
      </w:r>
      <w:r w:rsidR="00946C16" w:rsidRPr="00BA5EDC">
        <w:rPr>
          <w:rFonts w:ascii="Arial" w:hAnsi="Arial" w:cs="Arial"/>
          <w:b w:val="0"/>
          <w:color w:val="5B9BD5"/>
          <w:sz w:val="20"/>
        </w:rPr>
        <w:t>clarification on Remote Control Parking</w:t>
      </w:r>
      <w:r w:rsidR="00BA5EDC">
        <w:rPr>
          <w:rFonts w:ascii="Arial" w:hAnsi="Arial" w:cs="Arial"/>
          <w:b w:val="0"/>
          <w:color w:val="5B9BD5"/>
          <w:sz w:val="20"/>
        </w:rPr>
        <w:t xml:space="preserve">, with explicit </w:t>
      </w:r>
      <w:r>
        <w:rPr>
          <w:rFonts w:ascii="Arial" w:hAnsi="Arial" w:cs="Arial"/>
          <w:b w:val="0"/>
          <w:color w:val="5B9BD5"/>
          <w:sz w:val="20"/>
        </w:rPr>
        <w:t>support</w:t>
      </w:r>
      <w:r>
        <w:rPr>
          <w:rFonts w:ascii="Arial" w:hAnsi="Arial" w:cs="Arial"/>
          <w:b w:val="0"/>
          <w:color w:val="5B9BD5"/>
          <w:sz w:val="20"/>
        </w:rPr>
        <w:t xml:space="preserve"> (NL)</w:t>
      </w:r>
      <w:r w:rsidR="00946C16" w:rsidRPr="00BA5EDC">
        <w:rPr>
          <w:rFonts w:ascii="Arial" w:hAnsi="Arial" w:cs="Arial"/>
          <w:b w:val="0"/>
          <w:color w:val="5B9BD5"/>
          <w:sz w:val="20"/>
        </w:rPr>
        <w:t>.</w:t>
      </w:r>
    </w:p>
    <w:p w14:paraId="39BE3270" w14:textId="77777777" w:rsidR="00047CD7" w:rsidRDefault="00047CD7" w:rsidP="00047CD7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</w:p>
    <w:p w14:paraId="737F8193" w14:textId="0E7A6857" w:rsidR="00BA5EDC" w:rsidRDefault="00BA5EDC" w:rsidP="00047CD7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  <w:r w:rsidRPr="00BA5EDC">
        <w:rPr>
          <w:rFonts w:ascii="Arial" w:hAnsi="Arial" w:cs="Arial"/>
          <w:b w:val="0"/>
          <w:color w:val="5B9BD5"/>
          <w:sz w:val="20"/>
        </w:rPr>
        <w:t>R116KEY-06-06</w:t>
      </w:r>
      <w:r w:rsidR="00047CD7">
        <w:rPr>
          <w:rFonts w:ascii="Arial" w:hAnsi="Arial" w:cs="Arial"/>
          <w:b w:val="0"/>
          <w:color w:val="5B9BD5"/>
          <w:sz w:val="20"/>
        </w:rPr>
        <w:t xml:space="preserve">: </w:t>
      </w:r>
      <w:r>
        <w:rPr>
          <w:rFonts w:ascii="Arial" w:hAnsi="Arial" w:cs="Arial"/>
          <w:b w:val="0"/>
          <w:color w:val="5B9BD5"/>
          <w:sz w:val="20"/>
        </w:rPr>
        <w:t xml:space="preserve">clarification </w:t>
      </w:r>
      <w:r w:rsidR="00047CD7">
        <w:rPr>
          <w:rFonts w:ascii="Arial" w:hAnsi="Arial" w:cs="Arial"/>
          <w:b w:val="0"/>
          <w:color w:val="5B9BD5"/>
          <w:sz w:val="20"/>
        </w:rPr>
        <w:t>on testing from</w:t>
      </w:r>
      <w:r w:rsidR="00585741">
        <w:rPr>
          <w:rFonts w:ascii="Arial" w:hAnsi="Arial" w:cs="Arial"/>
          <w:b w:val="0"/>
          <w:color w:val="5B9BD5"/>
          <w:sz w:val="20"/>
        </w:rPr>
        <w:t xml:space="preserve"> </w:t>
      </w:r>
      <w:r>
        <w:rPr>
          <w:rFonts w:ascii="Arial" w:hAnsi="Arial" w:cs="Arial"/>
          <w:b w:val="0"/>
          <w:color w:val="5B9BD5"/>
          <w:sz w:val="20"/>
        </w:rPr>
        <w:t>TÜV</w:t>
      </w:r>
      <w:r w:rsidR="00E3793F">
        <w:rPr>
          <w:rFonts w:ascii="Arial" w:hAnsi="Arial" w:cs="Arial"/>
          <w:b w:val="0"/>
          <w:color w:val="5B9BD5"/>
          <w:sz w:val="20"/>
        </w:rPr>
        <w:t>,</w:t>
      </w:r>
      <w:r w:rsidR="00585741">
        <w:rPr>
          <w:rFonts w:ascii="Arial" w:hAnsi="Arial" w:cs="Arial"/>
          <w:b w:val="0"/>
          <w:color w:val="5B9BD5"/>
          <w:sz w:val="20"/>
        </w:rPr>
        <w:t xml:space="preserve"> with Task F</w:t>
      </w:r>
      <w:r w:rsidR="00E3793F">
        <w:rPr>
          <w:rFonts w:ascii="Arial" w:hAnsi="Arial" w:cs="Arial"/>
          <w:b w:val="0"/>
          <w:color w:val="5B9BD5"/>
          <w:sz w:val="20"/>
        </w:rPr>
        <w:t>orce support</w:t>
      </w:r>
      <w:r>
        <w:rPr>
          <w:rFonts w:ascii="Arial" w:hAnsi="Arial" w:cs="Arial"/>
          <w:b w:val="0"/>
          <w:color w:val="5B9BD5"/>
          <w:sz w:val="20"/>
        </w:rPr>
        <w:t>. NL require</w:t>
      </w:r>
      <w:r w:rsidR="00047CD7">
        <w:rPr>
          <w:rFonts w:ascii="Arial" w:hAnsi="Arial" w:cs="Arial"/>
          <w:b w:val="0"/>
          <w:color w:val="5B9BD5"/>
          <w:sz w:val="20"/>
        </w:rPr>
        <w:t>d</w:t>
      </w:r>
      <w:r>
        <w:rPr>
          <w:rFonts w:ascii="Arial" w:hAnsi="Arial" w:cs="Arial"/>
          <w:b w:val="0"/>
          <w:color w:val="5B9BD5"/>
          <w:sz w:val="20"/>
        </w:rPr>
        <w:t xml:space="preserve"> to clarify tolerance.</w:t>
      </w:r>
    </w:p>
    <w:p w14:paraId="661D81E0" w14:textId="24B87543" w:rsidR="00272C9D" w:rsidRDefault="008C291D" w:rsidP="008C291D">
      <w:pPr>
        <w:pStyle w:val="Style1"/>
        <w:numPr>
          <w:ilvl w:val="0"/>
          <w:numId w:val="39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 xml:space="preserve">Annex </w:t>
      </w:r>
      <w:r w:rsidR="00047CD7">
        <w:rPr>
          <w:rFonts w:ascii="Arial" w:hAnsi="Arial" w:cs="Arial"/>
          <w:b w:val="0"/>
          <w:color w:val="5B9BD5"/>
          <w:sz w:val="20"/>
        </w:rPr>
        <w:t>11, requirement 4.3.2.c</w:t>
      </w:r>
      <w:r w:rsidR="00E3793F">
        <w:rPr>
          <w:rFonts w:ascii="Arial" w:hAnsi="Arial" w:cs="Arial"/>
          <w:b w:val="0"/>
          <w:color w:val="5B9BD5"/>
          <w:sz w:val="20"/>
        </w:rPr>
        <w:t>:</w:t>
      </w:r>
      <w:r w:rsidR="00165AD6">
        <w:rPr>
          <w:rFonts w:ascii="Arial" w:hAnsi="Arial" w:cs="Arial"/>
          <w:b w:val="0"/>
          <w:color w:val="5B9BD5"/>
          <w:sz w:val="20"/>
        </w:rPr>
        <w:t xml:space="preserve"> “</w:t>
      </w:r>
      <w:r w:rsidR="00165AD6" w:rsidRPr="00165AD6">
        <w:rPr>
          <w:color w:val="auto"/>
          <w:sz w:val="20"/>
          <w:szCs w:val="20"/>
          <w:lang w:val="en-US" w:eastAsia="zh-CN"/>
        </w:rPr>
        <w:t xml:space="preserve">distance </w:t>
      </w:r>
      <w:r w:rsidR="00165AD6" w:rsidRPr="00165AD6">
        <w:rPr>
          <w:color w:val="FF0000"/>
          <w:sz w:val="20"/>
          <w:szCs w:val="20"/>
          <w:lang w:val="en-US" w:eastAsia="zh-CN"/>
        </w:rPr>
        <w:t xml:space="preserve">not less </w:t>
      </w:r>
      <w:r w:rsidR="00165AD6" w:rsidRPr="00165AD6">
        <w:rPr>
          <w:strike/>
          <w:color w:val="FF0000"/>
          <w:sz w:val="20"/>
          <w:szCs w:val="20"/>
          <w:lang w:val="en-US" w:eastAsia="zh-CN"/>
        </w:rPr>
        <w:t>greater than</w:t>
      </w:r>
      <w:r w:rsidR="00165AD6" w:rsidRPr="00165AD6">
        <w:rPr>
          <w:color w:val="FF0000"/>
          <w:sz w:val="20"/>
          <w:szCs w:val="20"/>
          <w:lang w:val="en-US" w:eastAsia="zh-CN"/>
        </w:rPr>
        <w:t xml:space="preserve"> </w:t>
      </w:r>
      <w:r w:rsidR="00165AD6" w:rsidRPr="00165AD6">
        <w:rPr>
          <w:color w:val="auto"/>
          <w:sz w:val="20"/>
          <w:szCs w:val="20"/>
          <w:lang w:val="en-US" w:eastAsia="zh-CN"/>
        </w:rPr>
        <w:t>[1 m /2 m]</w:t>
      </w:r>
      <w:r w:rsidR="00165AD6">
        <w:rPr>
          <w:rFonts w:ascii="Arial" w:hAnsi="Arial" w:cs="Arial"/>
          <w:b w:val="0"/>
          <w:color w:val="5B9BD5"/>
          <w:sz w:val="20"/>
        </w:rPr>
        <w:t>”</w:t>
      </w:r>
    </w:p>
    <w:p w14:paraId="44EAFD9C" w14:textId="77777777" w:rsidR="00165AD6" w:rsidRDefault="00165AD6" w:rsidP="00946C16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7B6C5EFA" w14:textId="77777777" w:rsidR="00BA5EDC" w:rsidRPr="00BA5EDC" w:rsidRDefault="00BA5EDC" w:rsidP="00946C16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>Conclusion: corrections are agreed.</w:t>
      </w:r>
    </w:p>
    <w:p w14:paraId="4B94D5A5" w14:textId="77777777" w:rsidR="00272C9D" w:rsidRDefault="00272C9D" w:rsidP="00144E6A">
      <w:pPr>
        <w:pStyle w:val="Style1"/>
        <w:numPr>
          <w:ilvl w:val="0"/>
          <w:numId w:val="0"/>
        </w:numPr>
        <w:ind w:left="2127"/>
        <w:rPr>
          <w:b w:val="0"/>
          <w:color w:val="4472C4"/>
        </w:rPr>
      </w:pPr>
    </w:p>
    <w:p w14:paraId="3E81A6DA" w14:textId="77777777" w:rsidR="003373E9" w:rsidRPr="003373E9" w:rsidRDefault="003373E9" w:rsidP="003373E9">
      <w:pPr>
        <w:pStyle w:val="Style1"/>
        <w:ind w:left="567"/>
        <w:rPr>
          <w:color w:val="auto"/>
        </w:rPr>
      </w:pPr>
      <w:r w:rsidRPr="003373E9">
        <w:rPr>
          <w:color w:val="auto"/>
        </w:rPr>
        <w:t xml:space="preserve">Boundary of functional operation </w:t>
      </w:r>
    </w:p>
    <w:p w14:paraId="6E0D40BB" w14:textId="77777777" w:rsidR="003373E9" w:rsidRDefault="003373E9" w:rsidP="003373E9">
      <w:pPr>
        <w:pStyle w:val="Style1"/>
        <w:numPr>
          <w:ilvl w:val="0"/>
          <w:numId w:val="0"/>
        </w:numPr>
        <w:ind w:left="284"/>
        <w:rPr>
          <w:b w:val="0"/>
          <w:color w:val="auto"/>
        </w:rPr>
      </w:pPr>
      <w:r w:rsidRPr="00DB1E3A">
        <w:rPr>
          <w:b w:val="0"/>
          <w:color w:val="auto"/>
        </w:rPr>
        <w:t>Document</w:t>
      </w:r>
      <w:r>
        <w:rPr>
          <w:b w:val="0"/>
          <w:color w:val="auto"/>
        </w:rPr>
        <w:t>s:</w:t>
      </w:r>
      <w:r>
        <w:rPr>
          <w:b w:val="0"/>
          <w:color w:val="auto"/>
        </w:rPr>
        <w:tab/>
      </w:r>
      <w:r w:rsidRPr="003373E9">
        <w:rPr>
          <w:b w:val="0"/>
          <w:color w:val="auto"/>
        </w:rPr>
        <w:t>R116KEY-06-0</w:t>
      </w:r>
      <w:r>
        <w:rPr>
          <w:b w:val="0"/>
          <w:color w:val="auto"/>
        </w:rPr>
        <w:t>3</w:t>
      </w:r>
      <w:r w:rsidRPr="003373E9">
        <w:rPr>
          <w:b w:val="0"/>
          <w:color w:val="auto"/>
        </w:rPr>
        <w:t xml:space="preserve"> (</w:t>
      </w:r>
      <w:r w:rsidR="00F33C39">
        <w:rPr>
          <w:b w:val="0"/>
          <w:color w:val="auto"/>
        </w:rPr>
        <w:t>Taskforce</w:t>
      </w:r>
      <w:r w:rsidRPr="003373E9">
        <w:rPr>
          <w:b w:val="0"/>
          <w:color w:val="auto"/>
        </w:rPr>
        <w:t>)</w:t>
      </w:r>
    </w:p>
    <w:p w14:paraId="285B8B88" w14:textId="77777777" w:rsidR="003373E9" w:rsidRDefault="003373E9" w:rsidP="003373E9">
      <w:pPr>
        <w:pStyle w:val="Style1"/>
        <w:numPr>
          <w:ilvl w:val="0"/>
          <w:numId w:val="0"/>
        </w:numPr>
        <w:ind w:left="2127"/>
        <w:rPr>
          <w:b w:val="0"/>
          <w:color w:val="auto"/>
        </w:rPr>
      </w:pPr>
      <w:r>
        <w:rPr>
          <w:b w:val="0"/>
          <w:color w:val="auto"/>
        </w:rPr>
        <w:t>R116KEY-06-04 (OICA</w:t>
      </w:r>
      <w:r w:rsidR="00F33C39">
        <w:rPr>
          <w:b w:val="0"/>
          <w:color w:val="auto"/>
        </w:rPr>
        <w:t>-CLEPA</w:t>
      </w:r>
      <w:r>
        <w:rPr>
          <w:b w:val="0"/>
          <w:color w:val="auto"/>
        </w:rPr>
        <w:t>)</w:t>
      </w:r>
    </w:p>
    <w:p w14:paraId="3DEEC669" w14:textId="77777777" w:rsidR="003373E9" w:rsidRDefault="003373E9" w:rsidP="003373E9">
      <w:pPr>
        <w:pStyle w:val="Style1"/>
        <w:numPr>
          <w:ilvl w:val="0"/>
          <w:numId w:val="0"/>
        </w:numPr>
        <w:ind w:left="2127"/>
        <w:rPr>
          <w:b w:val="0"/>
          <w:color w:val="auto"/>
        </w:rPr>
      </w:pPr>
    </w:p>
    <w:p w14:paraId="4E13B440" w14:textId="049C871E" w:rsidR="003373E9" w:rsidRDefault="003373E9" w:rsidP="003373E9">
      <w:pPr>
        <w:pStyle w:val="Style1"/>
        <w:numPr>
          <w:ilvl w:val="0"/>
          <w:numId w:val="33"/>
        </w:numPr>
        <w:rPr>
          <w:b w:val="0"/>
          <w:color w:val="auto"/>
        </w:rPr>
      </w:pPr>
      <w:r>
        <w:rPr>
          <w:b w:val="0"/>
          <w:color w:val="auto"/>
        </w:rPr>
        <w:t xml:space="preserve">Explanation on the reached </w:t>
      </w:r>
      <w:r w:rsidR="006D2C12">
        <w:rPr>
          <w:b w:val="0"/>
          <w:color w:val="auto"/>
        </w:rPr>
        <w:t xml:space="preserve">boundary </w:t>
      </w:r>
      <w:r w:rsidR="00585741">
        <w:rPr>
          <w:b w:val="0"/>
          <w:color w:val="auto"/>
        </w:rPr>
        <w:t>compromise of the Task F</w:t>
      </w:r>
      <w:r>
        <w:rPr>
          <w:b w:val="0"/>
          <w:color w:val="auto"/>
        </w:rPr>
        <w:t xml:space="preserve">orce, </w:t>
      </w:r>
      <w:r w:rsidRPr="003373E9">
        <w:rPr>
          <w:b w:val="0"/>
          <w:color w:val="auto"/>
        </w:rPr>
        <w:t>R116KEY-06-0</w:t>
      </w:r>
      <w:r>
        <w:rPr>
          <w:b w:val="0"/>
          <w:color w:val="auto"/>
        </w:rPr>
        <w:t>3</w:t>
      </w:r>
      <w:r w:rsidRPr="003373E9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</w:t>
      </w:r>
    </w:p>
    <w:p w14:paraId="7E7139D6" w14:textId="39D8B2A2" w:rsidR="00BA5EDC" w:rsidRDefault="00BA5EDC" w:rsidP="08483DB7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R116KEY-06-03 resume</w:t>
      </w:r>
      <w:r w:rsidR="00047CD7">
        <w:rPr>
          <w:rFonts w:ascii="Arial" w:hAnsi="Arial" w:cs="Arial"/>
          <w:b w:val="0"/>
          <w:color w:val="5B9BD5" w:themeColor="accent5"/>
          <w:sz w:val="20"/>
          <w:szCs w:val="20"/>
        </w:rPr>
        <w:t>d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585741">
        <w:rPr>
          <w:rFonts w:ascii="Arial" w:hAnsi="Arial" w:cs="Arial"/>
          <w:b w:val="0"/>
          <w:color w:val="5B9BD5" w:themeColor="accent5"/>
          <w:sz w:val="20"/>
          <w:szCs w:val="20"/>
        </w:rPr>
        <w:t>T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ask</w:t>
      </w:r>
      <w:r w:rsidR="00585741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F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orce understanding and CPs’ wish to limit Digital Key 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use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to the interior of 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the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vehicle. Compromise differentiate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d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F9662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devices to prevent unauthorised use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(by mean of locks)</w:t>
      </w:r>
      <w:r w:rsidR="00F9662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and immobilisers. Tolerance is needed to manage field leakage of </w:t>
      </w:r>
      <w:r w:rsidR="00961B74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active</w:t>
      </w:r>
      <w:r w:rsidR="00F9662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entry systems</w:t>
      </w:r>
      <w:r w:rsidR="00961B74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for immobilisers</w:t>
      </w:r>
      <w:r w:rsidR="006F40D1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, 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beyond</w:t>
      </w:r>
      <w:r w:rsidR="00F9662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vehicle interior.</w:t>
      </w:r>
    </w:p>
    <w:p w14:paraId="3656B9AB" w14:textId="77777777" w:rsidR="00BA5EDC" w:rsidRDefault="00BA5EDC" w:rsidP="00BA5EDC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45FB0818" w14:textId="77777777" w:rsidR="00B03AB5" w:rsidRDefault="00B03AB5" w:rsidP="00BA5EDC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3710663C" w14:textId="77777777" w:rsidR="003373E9" w:rsidRPr="003373E9" w:rsidRDefault="003373E9" w:rsidP="003373E9">
      <w:pPr>
        <w:pStyle w:val="Style1"/>
        <w:numPr>
          <w:ilvl w:val="0"/>
          <w:numId w:val="33"/>
        </w:numPr>
        <w:rPr>
          <w:b w:val="0"/>
          <w:color w:val="auto"/>
        </w:rPr>
      </w:pPr>
      <w:r w:rsidRPr="003373E9">
        <w:rPr>
          <w:b w:val="0"/>
          <w:color w:val="auto"/>
        </w:rPr>
        <w:t>Testing tolerance</w:t>
      </w:r>
      <w:r>
        <w:rPr>
          <w:b w:val="0"/>
          <w:color w:val="auto"/>
        </w:rPr>
        <w:t>, R116KEY-06-04</w:t>
      </w:r>
    </w:p>
    <w:p w14:paraId="36481001" w14:textId="6F42570C" w:rsidR="006F40D1" w:rsidRDefault="006F40D1" w:rsidP="08483DB7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R116KEY-06-04 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was presented as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an industry supported study based on </w:t>
      </w:r>
      <w:r w:rsidR="0299D7E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possible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solution (Time-of-Flight, e.g. UWB technology).</w:t>
      </w:r>
      <w:r w:rsidR="00212620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The analysis consider</w:t>
      </w:r>
      <w:r w:rsidR="3D0646A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</w:t>
      </w:r>
      <w:r w:rsidR="00212620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spatial group delay variation, multiple effects of multipath and pulse distortion as geometrical conditions for a total error evaluation. Safe approach considering errors distribution leads to 2 meter tolerance.</w:t>
      </w:r>
    </w:p>
    <w:p w14:paraId="049F31CB" w14:textId="77777777" w:rsidR="00212620" w:rsidRDefault="00212620" w:rsidP="006F40D1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</w:p>
    <w:p w14:paraId="3DD71B29" w14:textId="0325ECFD" w:rsidR="00212620" w:rsidRDefault="00212620" w:rsidP="08483DB7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FR, EC support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ed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clear explanations. EC </w:t>
      </w:r>
      <w:r w:rsidR="0CE132CB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question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ed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on possible false-positive detection (i.e.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the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customer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i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 not detected in the required range).</w:t>
      </w:r>
    </w:p>
    <w:p w14:paraId="53128261" w14:textId="77777777" w:rsidR="00212620" w:rsidRDefault="00212620" w:rsidP="006F40D1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</w:p>
    <w:p w14:paraId="0A6FFFC7" w14:textId="68E034C9" w:rsidR="00212620" w:rsidRDefault="00212620" w:rsidP="08483DB7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OICA explain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ed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166A5285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that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91BBB8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the c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ritical issue </w:t>
      </w:r>
      <w:r w:rsidR="39D545E7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for the immobilizer 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is to ensure no true-negative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(i.e. </w:t>
      </w:r>
      <w:r w:rsidR="00993796">
        <w:rPr>
          <w:rFonts w:ascii="Arial" w:hAnsi="Arial" w:cs="Arial"/>
          <w:b w:val="0"/>
          <w:color w:val="5B9BD5" w:themeColor="accent5"/>
          <w:sz w:val="20"/>
          <w:szCs w:val="20"/>
        </w:rPr>
        <w:t>the digital key being</w:t>
      </w:r>
      <w:r w:rsidR="39D545E7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out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side the</w:t>
      </w:r>
      <w:r w:rsidR="39D545E7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vehicle interior, the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engine</w:t>
      </w:r>
      <w:r w:rsidR="6158325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can be 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start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ed while it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6158325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shall not)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,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with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low 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error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probability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.</w:t>
      </w:r>
      <w:r w:rsidR="00A0140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Evidence was shared on</w:t>
      </w:r>
      <w:r w:rsidR="00272C9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c</w:t>
      </w:r>
      <w:r w:rsidR="00A0140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lose proximity error 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>reduction</w:t>
      </w:r>
      <w:r w:rsidR="00A0140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at </w:t>
      </w:r>
      <w:r w:rsidR="00272C9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2</w:t>
      </w:r>
      <w:r w:rsidR="581699E2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272C9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meter</w:t>
      </w:r>
      <w:r w:rsidR="1525522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</w:t>
      </w:r>
      <w:r w:rsidR="00272C9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distance (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for 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limited</w:t>
      </w:r>
      <w:r w:rsidR="00E3793F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272C9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true-negative</w:t>
      </w:r>
      <w:r w:rsidR="00E3793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risk</w:t>
      </w:r>
      <w:r w:rsidR="00272C9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, as false-positive inside the vehicle).</w:t>
      </w:r>
    </w:p>
    <w:p w14:paraId="110250CA" w14:textId="77777777" w:rsidR="00165AD6" w:rsidRDefault="00165AD6" w:rsidP="00165AD6">
      <w:pPr>
        <w:pStyle w:val="Style1"/>
        <w:numPr>
          <w:ilvl w:val="0"/>
          <w:numId w:val="39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>Annex 11, requirement 4.3.2.c shall become “</w:t>
      </w:r>
      <w:r w:rsidRPr="00165AD6">
        <w:rPr>
          <w:color w:val="auto"/>
          <w:sz w:val="20"/>
          <w:szCs w:val="20"/>
          <w:lang w:val="en-US" w:eastAsia="zh-CN"/>
        </w:rPr>
        <w:t xml:space="preserve">distance </w:t>
      </w:r>
      <w:r w:rsidRPr="00165AD6">
        <w:rPr>
          <w:color w:val="FF0000"/>
          <w:sz w:val="20"/>
          <w:szCs w:val="20"/>
          <w:lang w:val="en-US" w:eastAsia="zh-CN"/>
        </w:rPr>
        <w:t xml:space="preserve">not less </w:t>
      </w:r>
      <w:r w:rsidRPr="00961B74">
        <w:rPr>
          <w:color w:val="FF0000"/>
          <w:sz w:val="20"/>
          <w:szCs w:val="20"/>
          <w:lang w:val="en-US" w:eastAsia="zh-CN"/>
        </w:rPr>
        <w:t>than [</w:t>
      </w:r>
      <w:r>
        <w:rPr>
          <w:color w:val="FF0000"/>
          <w:sz w:val="20"/>
          <w:szCs w:val="20"/>
          <w:lang w:val="en-US" w:eastAsia="zh-CN"/>
        </w:rPr>
        <w:t>2.0 m</w:t>
      </w:r>
      <w:r w:rsidR="00961B74">
        <w:rPr>
          <w:color w:val="FF0000"/>
          <w:sz w:val="20"/>
          <w:szCs w:val="20"/>
          <w:lang w:val="en-US" w:eastAsia="zh-CN"/>
        </w:rPr>
        <w:t xml:space="preserve"> or </w:t>
      </w:r>
      <w:r w:rsidRPr="00165AD6">
        <w:rPr>
          <w:color w:val="FF0000"/>
          <w:sz w:val="20"/>
          <w:szCs w:val="20"/>
          <w:lang w:val="en-US" w:eastAsia="zh-CN"/>
        </w:rPr>
        <w:t>2000 mm</w:t>
      </w:r>
      <w:r w:rsidR="00961B74" w:rsidRPr="00961B74">
        <w:rPr>
          <w:color w:val="FF0000"/>
          <w:sz w:val="20"/>
          <w:szCs w:val="20"/>
          <w:lang w:val="en-US" w:eastAsia="zh-CN"/>
        </w:rPr>
        <w:t>]</w:t>
      </w:r>
      <w:r>
        <w:rPr>
          <w:rFonts w:ascii="Arial" w:hAnsi="Arial" w:cs="Arial"/>
          <w:b w:val="0"/>
          <w:color w:val="5B9BD5"/>
          <w:sz w:val="20"/>
        </w:rPr>
        <w:t>”</w:t>
      </w:r>
    </w:p>
    <w:p w14:paraId="62486C05" w14:textId="77777777" w:rsidR="00165AD6" w:rsidRDefault="00165AD6" w:rsidP="00272C9D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0E682B26" w14:textId="0C1EE0BC" w:rsidR="00165AD6" w:rsidRDefault="7F784D78" w:rsidP="00E3793F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504C1ABB">
        <w:rPr>
          <w:rFonts w:ascii="Arial" w:hAnsi="Arial" w:cs="Arial"/>
          <w:b w:val="0"/>
          <w:color w:val="5B9AD5"/>
          <w:sz w:val="20"/>
          <w:szCs w:val="20"/>
        </w:rPr>
        <w:t>NL, DE support</w:t>
      </w:r>
      <w:r w:rsidR="00E3793F">
        <w:rPr>
          <w:rFonts w:ascii="Arial" w:hAnsi="Arial" w:cs="Arial"/>
          <w:b w:val="0"/>
          <w:color w:val="5B9AD5"/>
          <w:sz w:val="20"/>
          <w:szCs w:val="20"/>
        </w:rPr>
        <w:t>ed,</w:t>
      </w:r>
      <w:r w:rsidRPr="504C1ABB">
        <w:rPr>
          <w:rFonts w:ascii="Arial" w:hAnsi="Arial" w:cs="Arial"/>
          <w:b w:val="0"/>
          <w:color w:val="5B9AD5"/>
          <w:sz w:val="20"/>
          <w:szCs w:val="20"/>
        </w:rPr>
        <w:t xml:space="preserve"> after explanations</w:t>
      </w:r>
      <w:r w:rsidR="00E3793F">
        <w:rPr>
          <w:rFonts w:ascii="Arial" w:hAnsi="Arial" w:cs="Arial"/>
          <w:b w:val="0"/>
          <w:color w:val="5B9AD5"/>
          <w:sz w:val="20"/>
          <w:szCs w:val="20"/>
        </w:rPr>
        <w:t>,</w:t>
      </w:r>
      <w:r w:rsidRPr="504C1ABB">
        <w:rPr>
          <w:rFonts w:ascii="Arial" w:hAnsi="Arial" w:cs="Arial"/>
          <w:b w:val="0"/>
          <w:color w:val="5B9AD5"/>
          <w:sz w:val="20"/>
          <w:szCs w:val="20"/>
        </w:rPr>
        <w:t xml:space="preserve"> the 2 m</w:t>
      </w:r>
      <w:r w:rsidR="00E3793F">
        <w:rPr>
          <w:rFonts w:ascii="Arial" w:hAnsi="Arial" w:cs="Arial"/>
          <w:b w:val="0"/>
          <w:color w:val="5B9AD5"/>
          <w:sz w:val="20"/>
          <w:szCs w:val="20"/>
        </w:rPr>
        <w:t>eters</w:t>
      </w:r>
      <w:r w:rsidRPr="504C1ABB">
        <w:rPr>
          <w:rFonts w:ascii="Arial" w:hAnsi="Arial" w:cs="Arial"/>
          <w:b w:val="0"/>
          <w:color w:val="5B9AD5"/>
          <w:sz w:val="20"/>
          <w:szCs w:val="20"/>
        </w:rPr>
        <w:t xml:space="preserve"> tolerance but with need for</w:t>
      </w:r>
      <w:r w:rsidR="00165AD6" w:rsidRPr="504C1ABB">
        <w:rPr>
          <w:rFonts w:ascii="Arial" w:hAnsi="Arial" w:cs="Arial"/>
          <w:b w:val="0"/>
          <w:color w:val="5B9AD5"/>
          <w:sz w:val="20"/>
          <w:szCs w:val="20"/>
        </w:rPr>
        <w:t xml:space="preserve"> more precis</w:t>
      </w:r>
      <w:r w:rsidR="00316679" w:rsidRPr="504C1ABB">
        <w:rPr>
          <w:rFonts w:ascii="Arial" w:hAnsi="Arial" w:cs="Arial"/>
          <w:b w:val="0"/>
          <w:color w:val="5B9AD5"/>
          <w:sz w:val="20"/>
          <w:szCs w:val="20"/>
        </w:rPr>
        <w:t>ion</w:t>
      </w:r>
      <w:r w:rsidR="00165AD6" w:rsidRPr="504C1ABB">
        <w:rPr>
          <w:rFonts w:ascii="Arial" w:hAnsi="Arial" w:cs="Arial"/>
          <w:b w:val="0"/>
          <w:color w:val="5B9AD5"/>
          <w:sz w:val="20"/>
          <w:szCs w:val="20"/>
        </w:rPr>
        <w:t>: shall be expressed as 2.0 meter or 2000 millimeter.</w:t>
      </w:r>
      <w:r w:rsidR="00E3793F">
        <w:rPr>
          <w:rFonts w:ascii="Arial" w:hAnsi="Arial" w:cs="Arial"/>
          <w:b w:val="0"/>
          <w:color w:val="5B9AD5"/>
          <w:sz w:val="20"/>
          <w:szCs w:val="20"/>
        </w:rPr>
        <w:t xml:space="preserve"> 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FR supported, also </w:t>
      </w:r>
      <w:r w:rsidR="00165AD6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keeping bra</w:t>
      </w:r>
      <w:r w:rsidR="074655C9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c</w:t>
      </w:r>
      <w:r w:rsidR="00165AD6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kets for GRSG 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>guidance</w:t>
      </w:r>
      <w:r w:rsidR="00165AD6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.</w:t>
      </w:r>
    </w:p>
    <w:p w14:paraId="266BFED4" w14:textId="1E02D330" w:rsidR="00165AD6" w:rsidRDefault="0093223E" w:rsidP="504C1ABB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AD5"/>
          <w:sz w:val="20"/>
          <w:szCs w:val="20"/>
        </w:rPr>
      </w:pPr>
      <w:r>
        <w:rPr>
          <w:rFonts w:ascii="Arial" w:hAnsi="Arial" w:cs="Arial"/>
          <w:b w:val="0"/>
          <w:color w:val="5B9AD5"/>
          <w:sz w:val="20"/>
          <w:szCs w:val="20"/>
        </w:rPr>
        <w:t>SE requested</w:t>
      </w:r>
      <w:r w:rsidR="00165AD6" w:rsidRPr="504C1ABB">
        <w:rPr>
          <w:rFonts w:ascii="Arial" w:hAnsi="Arial" w:cs="Arial"/>
          <w:b w:val="0"/>
          <w:color w:val="5B9AD5"/>
          <w:sz w:val="20"/>
          <w:szCs w:val="20"/>
        </w:rPr>
        <w:t xml:space="preserve"> time for </w:t>
      </w:r>
      <w:r w:rsidR="4D97EE5D" w:rsidRPr="504C1ABB">
        <w:rPr>
          <w:rFonts w:ascii="Arial" w:hAnsi="Arial" w:cs="Arial"/>
          <w:b w:val="0"/>
          <w:color w:val="5B9AD5"/>
          <w:sz w:val="20"/>
          <w:szCs w:val="20"/>
        </w:rPr>
        <w:t xml:space="preserve">final </w:t>
      </w:r>
      <w:r w:rsidR="00165AD6" w:rsidRPr="504C1ABB">
        <w:rPr>
          <w:rFonts w:ascii="Arial" w:hAnsi="Arial" w:cs="Arial"/>
          <w:b w:val="0"/>
          <w:color w:val="5B9AD5"/>
          <w:sz w:val="20"/>
          <w:szCs w:val="20"/>
        </w:rPr>
        <w:t>decision.</w:t>
      </w:r>
    </w:p>
    <w:p w14:paraId="4101652C" w14:textId="77777777" w:rsidR="00961B74" w:rsidRDefault="00961B74" w:rsidP="00272C9D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6E92E1E5" w14:textId="034A0D24" w:rsidR="00961B74" w:rsidRPr="0093223E" w:rsidRDefault="00961B74" w:rsidP="08483DB7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>Chair raise</w:t>
      </w:r>
      <w:r w:rsidR="0093223E">
        <w:rPr>
          <w:rFonts w:ascii="Arial" w:hAnsi="Arial" w:cs="Arial"/>
          <w:b w:val="0"/>
          <w:color w:val="5B9BD5"/>
          <w:sz w:val="20"/>
        </w:rPr>
        <w:t>d</w:t>
      </w:r>
      <w:r>
        <w:rPr>
          <w:rFonts w:ascii="Arial" w:hAnsi="Arial" w:cs="Arial"/>
          <w:b w:val="0"/>
          <w:color w:val="5B9BD5"/>
          <w:sz w:val="20"/>
        </w:rPr>
        <w:t xml:space="preserve"> open issue on [6m] in 5.1.9.</w:t>
      </w:r>
      <w:r w:rsidR="0093223E">
        <w:rPr>
          <w:rFonts w:ascii="Arial" w:hAnsi="Arial" w:cs="Arial"/>
          <w:b w:val="0"/>
          <w:color w:val="5B9BD5"/>
          <w:sz w:val="20"/>
        </w:rPr>
        <w:t xml:space="preserve"> and proposed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removing bra</w:t>
      </w:r>
      <w:r w:rsidR="0FF03DC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c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kets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>, with</w:t>
      </w:r>
      <w:r w:rsidR="0093223E" w:rsidRPr="0093223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>NL support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.</w:t>
      </w:r>
    </w:p>
    <w:p w14:paraId="2DE5AB9A" w14:textId="17C674F6" w:rsidR="00961B74" w:rsidRDefault="00961B74" w:rsidP="0093223E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SE </w:t>
      </w:r>
      <w:r w:rsidR="16BE1BA7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question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>ed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on devic</w:t>
      </w:r>
      <w:r w:rsidR="00316679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es for unauthorised used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(locks)</w:t>
      </w:r>
      <w:r w:rsidR="00316679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: expla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nation 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is given on passive access for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locks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not being subject to active immobiliser access</w:t>
      </w:r>
      <w:r w:rsidR="00316679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requirements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>. I</w:t>
      </w:r>
      <w:r w:rsidR="3D3ADCE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n the </w:t>
      </w:r>
      <w:r w:rsidR="0093223E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5</w:t>
      </w:r>
      <w:r w:rsidR="0093223E" w:rsidRPr="0093223E">
        <w:rPr>
          <w:rFonts w:ascii="Arial" w:hAnsi="Arial" w:cs="Arial"/>
          <w:b w:val="0"/>
          <w:color w:val="5B9BD5" w:themeColor="accent5"/>
          <w:sz w:val="20"/>
          <w:szCs w:val="20"/>
          <w:vertAlign w:val="superscript"/>
        </w:rPr>
        <w:t>th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Ta</w:t>
      </w:r>
      <w:r w:rsidR="3D3ADCE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sk</w:t>
      </w:r>
      <w:r w:rsidR="001F78D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F</w:t>
      </w:r>
      <w:r w:rsidR="3D3ADCE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orce </w:t>
      </w:r>
      <w:r w:rsidR="0093223E">
        <w:rPr>
          <w:rFonts w:ascii="Arial" w:hAnsi="Arial" w:cs="Arial"/>
          <w:b w:val="0"/>
          <w:color w:val="5B9BD5" w:themeColor="accent5"/>
          <w:sz w:val="20"/>
          <w:szCs w:val="20"/>
        </w:rPr>
        <w:t>session</w:t>
      </w:r>
      <w:r w:rsidR="3D3ADCED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, the decision was to concentrate on one device only for the passive start prevention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.</w:t>
      </w:r>
    </w:p>
    <w:p w14:paraId="4B99056E" w14:textId="77777777" w:rsidR="00165AD6" w:rsidRDefault="00165AD6" w:rsidP="00272C9D">
      <w:pPr>
        <w:pStyle w:val="Style1"/>
        <w:numPr>
          <w:ilvl w:val="0"/>
          <w:numId w:val="0"/>
        </w:numPr>
        <w:rPr>
          <w:rFonts w:ascii="Arial" w:hAnsi="Arial" w:cs="Arial"/>
          <w:b w:val="0"/>
          <w:color w:val="5B9BD5"/>
          <w:sz w:val="20"/>
        </w:rPr>
      </w:pPr>
    </w:p>
    <w:p w14:paraId="6BEAA499" w14:textId="4290FB03" w:rsidR="00272C9D" w:rsidRPr="00BA5EDC" w:rsidRDefault="00272C9D" w:rsidP="0093223E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 xml:space="preserve">Conclusion: </w:t>
      </w:r>
      <w:r w:rsidR="0093223E">
        <w:rPr>
          <w:rFonts w:ascii="Arial" w:hAnsi="Arial" w:cs="Arial"/>
          <w:b w:val="0"/>
          <w:color w:val="5B9BD5"/>
          <w:sz w:val="20"/>
        </w:rPr>
        <w:t>agree</w:t>
      </w:r>
      <w:r w:rsidR="0093223E">
        <w:rPr>
          <w:rFonts w:ascii="Arial" w:hAnsi="Arial" w:cs="Arial"/>
          <w:b w:val="0"/>
          <w:color w:val="5B9BD5"/>
          <w:sz w:val="20"/>
        </w:rPr>
        <w:t>ment for “6 m”</w:t>
      </w:r>
      <w:r w:rsidR="00961B74">
        <w:rPr>
          <w:rFonts w:ascii="Arial" w:hAnsi="Arial" w:cs="Arial"/>
          <w:b w:val="0"/>
          <w:color w:val="5B9BD5"/>
          <w:sz w:val="20"/>
        </w:rPr>
        <w:t xml:space="preserve"> in 5.1.9. </w:t>
      </w:r>
      <w:r w:rsidR="0093223E">
        <w:rPr>
          <w:rFonts w:ascii="Arial" w:hAnsi="Arial" w:cs="Arial"/>
          <w:b w:val="0"/>
          <w:color w:val="5B9BD5"/>
          <w:sz w:val="20"/>
        </w:rPr>
        <w:t xml:space="preserve">(6.1.15. </w:t>
      </w:r>
      <w:r w:rsidR="0093223E">
        <w:rPr>
          <w:rFonts w:ascii="Arial" w:hAnsi="Arial" w:cs="Arial"/>
          <w:b w:val="0"/>
          <w:color w:val="5B9BD5"/>
          <w:sz w:val="20"/>
        </w:rPr>
        <w:t xml:space="preserve">and </w:t>
      </w:r>
      <w:r w:rsidR="0093223E">
        <w:rPr>
          <w:rFonts w:ascii="Arial" w:hAnsi="Arial" w:cs="Arial"/>
          <w:b w:val="0"/>
          <w:color w:val="5B9BD5"/>
          <w:sz w:val="20"/>
        </w:rPr>
        <w:t xml:space="preserve">8.1.13.) </w:t>
      </w:r>
      <w:r w:rsidR="00961B74">
        <w:rPr>
          <w:rFonts w:ascii="Arial" w:hAnsi="Arial" w:cs="Arial"/>
          <w:b w:val="0"/>
          <w:color w:val="5B9BD5"/>
          <w:sz w:val="20"/>
        </w:rPr>
        <w:t xml:space="preserve">and </w:t>
      </w:r>
      <w:r w:rsidR="00B14DF7">
        <w:rPr>
          <w:rFonts w:ascii="Arial" w:hAnsi="Arial" w:cs="Arial"/>
          <w:b w:val="0"/>
          <w:color w:val="5B9BD5"/>
          <w:sz w:val="20"/>
        </w:rPr>
        <w:t>“</w:t>
      </w:r>
      <w:r w:rsidR="00165AD6">
        <w:rPr>
          <w:rFonts w:ascii="Arial" w:hAnsi="Arial" w:cs="Arial"/>
          <w:b w:val="0"/>
          <w:color w:val="5B9BD5"/>
          <w:sz w:val="20"/>
        </w:rPr>
        <w:t>[</w:t>
      </w:r>
      <w:r w:rsidR="00D024A5">
        <w:rPr>
          <w:rFonts w:ascii="Arial" w:hAnsi="Arial" w:cs="Arial"/>
          <w:b w:val="0"/>
          <w:color w:val="5B9BD5"/>
          <w:sz w:val="20"/>
        </w:rPr>
        <w:t>2000 m</w:t>
      </w:r>
      <w:r w:rsidR="0093223E">
        <w:rPr>
          <w:rFonts w:ascii="Arial" w:hAnsi="Arial" w:cs="Arial"/>
          <w:b w:val="0"/>
          <w:color w:val="5B9BD5"/>
          <w:sz w:val="20"/>
        </w:rPr>
        <w:t>m</w:t>
      </w:r>
      <w:r w:rsidR="00165AD6">
        <w:rPr>
          <w:rFonts w:ascii="Arial" w:hAnsi="Arial" w:cs="Arial"/>
          <w:b w:val="0"/>
          <w:color w:val="5B9BD5"/>
          <w:sz w:val="20"/>
        </w:rPr>
        <w:t>]</w:t>
      </w:r>
      <w:r w:rsidR="00B14DF7">
        <w:rPr>
          <w:rFonts w:ascii="Arial" w:hAnsi="Arial" w:cs="Arial"/>
          <w:b w:val="0"/>
          <w:color w:val="5B9BD5"/>
          <w:sz w:val="20"/>
        </w:rPr>
        <w:t>”</w:t>
      </w:r>
      <w:r w:rsidR="00D024A5">
        <w:rPr>
          <w:rFonts w:ascii="Arial" w:hAnsi="Arial" w:cs="Arial"/>
          <w:b w:val="0"/>
          <w:color w:val="5B9BD5"/>
          <w:sz w:val="20"/>
        </w:rPr>
        <w:t xml:space="preserve"> </w:t>
      </w:r>
      <w:r w:rsidR="00961B74">
        <w:rPr>
          <w:rFonts w:ascii="Arial" w:hAnsi="Arial" w:cs="Arial"/>
          <w:b w:val="0"/>
          <w:color w:val="5B9BD5"/>
          <w:sz w:val="20"/>
        </w:rPr>
        <w:t>in Annex 11</w:t>
      </w:r>
      <w:r w:rsidR="0093223E">
        <w:rPr>
          <w:rFonts w:ascii="Arial" w:hAnsi="Arial" w:cs="Arial"/>
          <w:b w:val="0"/>
          <w:color w:val="5B9BD5"/>
          <w:sz w:val="20"/>
        </w:rPr>
        <w:t xml:space="preserve"> paragraph 4.3.2.</w:t>
      </w:r>
    </w:p>
    <w:p w14:paraId="05AEED5C" w14:textId="423B3219" w:rsidR="002B5A7C" w:rsidRDefault="0093223E" w:rsidP="002B5A7C">
      <w:pPr>
        <w:pStyle w:val="Style1"/>
        <w:numPr>
          <w:ilvl w:val="0"/>
          <w:numId w:val="39"/>
        </w:numPr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>Consolidated i</w:t>
      </w:r>
      <w:r w:rsidR="002B5A7C">
        <w:rPr>
          <w:rFonts w:ascii="Arial" w:hAnsi="Arial" w:cs="Arial"/>
          <w:b w:val="0"/>
          <w:color w:val="5B9BD5"/>
          <w:sz w:val="20"/>
        </w:rPr>
        <w:t xml:space="preserve">nformal document </w:t>
      </w:r>
      <w:r w:rsidR="00585741">
        <w:rPr>
          <w:rFonts w:ascii="Arial" w:hAnsi="Arial" w:cs="Arial"/>
          <w:b w:val="0"/>
          <w:color w:val="5B9BD5"/>
          <w:sz w:val="20"/>
        </w:rPr>
        <w:t>wi</w:t>
      </w:r>
      <w:r>
        <w:rPr>
          <w:rFonts w:ascii="Arial" w:hAnsi="Arial" w:cs="Arial"/>
          <w:b w:val="0"/>
          <w:color w:val="5B9BD5"/>
          <w:sz w:val="20"/>
        </w:rPr>
        <w:t>ll</w:t>
      </w:r>
      <w:r w:rsidR="002B5A7C">
        <w:rPr>
          <w:rFonts w:ascii="Arial" w:hAnsi="Arial" w:cs="Arial"/>
          <w:b w:val="0"/>
          <w:color w:val="5B9BD5"/>
          <w:sz w:val="20"/>
        </w:rPr>
        <w:t xml:space="preserve"> be tabled at GRSG-121.</w:t>
      </w:r>
    </w:p>
    <w:p w14:paraId="1299C43A" w14:textId="77777777" w:rsidR="00272C9D" w:rsidRDefault="00272C9D" w:rsidP="006F40D1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</w:p>
    <w:p w14:paraId="4DDBEF00" w14:textId="77777777" w:rsidR="00AB4347" w:rsidRDefault="00AB4347" w:rsidP="00AB4347">
      <w:pPr>
        <w:pStyle w:val="Style1"/>
        <w:numPr>
          <w:ilvl w:val="0"/>
          <w:numId w:val="0"/>
        </w:numPr>
        <w:ind w:left="1004"/>
        <w:rPr>
          <w:color w:val="auto"/>
        </w:rPr>
      </w:pPr>
    </w:p>
    <w:p w14:paraId="45BFADC6" w14:textId="77777777" w:rsidR="003373E9" w:rsidRPr="003373E9" w:rsidRDefault="003373E9" w:rsidP="003373E9">
      <w:pPr>
        <w:pStyle w:val="Style1"/>
        <w:ind w:left="567"/>
        <w:rPr>
          <w:color w:val="auto"/>
        </w:rPr>
      </w:pPr>
      <w:r>
        <w:rPr>
          <w:color w:val="auto"/>
        </w:rPr>
        <w:t>Status to be presented</w:t>
      </w:r>
      <w:r w:rsidRPr="003373E9">
        <w:rPr>
          <w:color w:val="auto"/>
        </w:rPr>
        <w:t xml:space="preserve"> </w:t>
      </w:r>
      <w:r>
        <w:rPr>
          <w:color w:val="auto"/>
        </w:rPr>
        <w:t>to GRSG</w:t>
      </w:r>
    </w:p>
    <w:p w14:paraId="2C70A763" w14:textId="77777777" w:rsidR="003373E9" w:rsidRDefault="003373E9" w:rsidP="003373E9">
      <w:pPr>
        <w:pStyle w:val="Style1"/>
        <w:numPr>
          <w:ilvl w:val="0"/>
          <w:numId w:val="0"/>
        </w:numPr>
        <w:ind w:left="284"/>
        <w:rPr>
          <w:b w:val="0"/>
          <w:color w:val="auto"/>
        </w:rPr>
      </w:pPr>
      <w:r w:rsidRPr="00DB1E3A">
        <w:rPr>
          <w:b w:val="0"/>
          <w:color w:val="auto"/>
        </w:rPr>
        <w:t>Document</w:t>
      </w:r>
      <w:r>
        <w:rPr>
          <w:b w:val="0"/>
          <w:color w:val="auto"/>
        </w:rPr>
        <w:t>s:</w:t>
      </w:r>
      <w:r>
        <w:rPr>
          <w:b w:val="0"/>
          <w:color w:val="auto"/>
        </w:rPr>
        <w:tab/>
      </w:r>
      <w:r w:rsidRPr="003373E9">
        <w:rPr>
          <w:b w:val="0"/>
          <w:color w:val="auto"/>
        </w:rPr>
        <w:t>R116KEY-06-0</w:t>
      </w:r>
      <w:r>
        <w:rPr>
          <w:b w:val="0"/>
          <w:color w:val="auto"/>
        </w:rPr>
        <w:t>5</w:t>
      </w:r>
      <w:r w:rsidRPr="003373E9">
        <w:rPr>
          <w:b w:val="0"/>
          <w:color w:val="auto"/>
        </w:rPr>
        <w:t xml:space="preserve"> </w:t>
      </w:r>
      <w:r w:rsidR="00F33C39" w:rsidRPr="003373E9">
        <w:rPr>
          <w:b w:val="0"/>
          <w:color w:val="auto"/>
        </w:rPr>
        <w:t>(</w:t>
      </w:r>
      <w:r w:rsidR="00F33C39">
        <w:rPr>
          <w:b w:val="0"/>
          <w:color w:val="auto"/>
        </w:rPr>
        <w:t>Taskforce</w:t>
      </w:r>
      <w:r w:rsidR="00F33C39" w:rsidRPr="003373E9">
        <w:rPr>
          <w:b w:val="0"/>
          <w:color w:val="auto"/>
        </w:rPr>
        <w:t>)</w:t>
      </w:r>
      <w:r w:rsidR="002B5A7C">
        <w:rPr>
          <w:b w:val="0"/>
          <w:color w:val="auto"/>
        </w:rPr>
        <w:t xml:space="preserve"> draft document </w:t>
      </w:r>
    </w:p>
    <w:p w14:paraId="3461D779" w14:textId="77777777" w:rsidR="00316679" w:rsidRDefault="00316679" w:rsidP="00316679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</w:p>
    <w:p w14:paraId="3B4C9213" w14:textId="2B7DC61C" w:rsidR="00437B25" w:rsidRDefault="00437B25" w:rsidP="00316679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 w:themeColor="accent5"/>
          <w:sz w:val="20"/>
          <w:szCs w:val="20"/>
        </w:rPr>
      </w:pPr>
      <w:r>
        <w:rPr>
          <w:rFonts w:ascii="Arial" w:hAnsi="Arial" w:cs="Arial"/>
          <w:b w:val="0"/>
          <w:color w:val="5B9BD5" w:themeColor="accent5"/>
          <w:sz w:val="20"/>
          <w:szCs w:val="20"/>
        </w:rPr>
        <w:t>The Task Force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updated the dr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>a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>ft</w:t>
      </w:r>
      <w:r w:rsidR="00056F32">
        <w:rPr>
          <w:rFonts w:ascii="Arial" w:hAnsi="Arial" w:cs="Arial"/>
          <w:b w:val="0"/>
          <w:color w:val="5B9BD5" w:themeColor="accent5"/>
          <w:sz w:val="20"/>
          <w:szCs w:val="20"/>
        </w:rPr>
        <w:t>ed</w:t>
      </w:r>
      <w:bookmarkStart w:id="0" w:name="_GoBack"/>
      <w:bookmarkEnd w:id="0"/>
      <w:r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status with last decisions, hence achieving expected 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Task Force 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>outcome.</w:t>
      </w:r>
    </w:p>
    <w:p w14:paraId="5A25D250" w14:textId="77777777" w:rsidR="001255B4" w:rsidRDefault="001255B4" w:rsidP="00316679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 w:themeColor="accent5"/>
          <w:sz w:val="20"/>
          <w:szCs w:val="20"/>
        </w:rPr>
      </w:pPr>
    </w:p>
    <w:p w14:paraId="0F191A85" w14:textId="7F32C7BE" w:rsidR="00B238C0" w:rsidRDefault="00B238C0" w:rsidP="00316679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 w:themeColor="accent5"/>
          <w:sz w:val="20"/>
          <w:szCs w:val="20"/>
        </w:rPr>
      </w:pPr>
      <w:r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The Task Force did not confirm </w:t>
      </w:r>
      <w:r w:rsidR="001439DE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the 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need for a new series of amendments including </w:t>
      </w:r>
      <w:r w:rsidR="002B5A7C"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Transitional Provisions</w:t>
      </w:r>
      <w:r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. </w:t>
      </w:r>
    </w:p>
    <w:p w14:paraId="62A030B2" w14:textId="264FCCC3" w:rsidR="001255B4" w:rsidRPr="00D726B1" w:rsidRDefault="001255B4" w:rsidP="001255B4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>C</w:t>
      </w:r>
      <w:r w:rsidR="00D726B1">
        <w:rPr>
          <w:rFonts w:ascii="Arial" w:hAnsi="Arial" w:cs="Arial"/>
          <w:b w:val="0"/>
          <w:color w:val="5B9BD5"/>
          <w:sz w:val="20"/>
        </w:rPr>
        <w:t xml:space="preserve">onsidering </w:t>
      </w:r>
      <w:r>
        <w:rPr>
          <w:rFonts w:ascii="Arial" w:hAnsi="Arial" w:cs="Arial"/>
          <w:b w:val="0"/>
          <w:color w:val="5B9BD5"/>
          <w:sz w:val="20"/>
        </w:rPr>
        <w:t>new</w:t>
      </w:r>
      <w:r>
        <w:rPr>
          <w:rFonts w:ascii="Arial" w:hAnsi="Arial" w:cs="Arial"/>
          <w:b w:val="0"/>
          <w:color w:val="5B9BD5"/>
          <w:sz w:val="20"/>
        </w:rPr>
        <w:t xml:space="preserve"> Digital Key prescriptions</w:t>
      </w:r>
      <w:r>
        <w:rPr>
          <w:rFonts w:ascii="Arial" w:hAnsi="Arial" w:cs="Arial"/>
          <w:b w:val="0"/>
          <w:color w:val="5B9BD5"/>
          <w:sz w:val="20"/>
        </w:rPr>
        <w:t xml:space="preserve"> </w:t>
      </w:r>
      <w:r>
        <w:rPr>
          <w:rFonts w:ascii="Arial" w:hAnsi="Arial" w:cs="Arial"/>
          <w:b w:val="0"/>
          <w:color w:val="5B9BD5"/>
          <w:sz w:val="20"/>
        </w:rPr>
        <w:t>not</w:t>
      </w:r>
      <w:r>
        <w:rPr>
          <w:rFonts w:ascii="Arial" w:hAnsi="Arial" w:cs="Arial"/>
          <w:b w:val="0"/>
          <w:color w:val="5B9BD5"/>
          <w:sz w:val="20"/>
        </w:rPr>
        <w:t xml:space="preserve"> impacting </w:t>
      </w:r>
      <w:r w:rsidR="00D726B1">
        <w:rPr>
          <w:rFonts w:ascii="Arial" w:hAnsi="Arial" w:cs="Arial"/>
          <w:b w:val="0"/>
          <w:color w:val="5B9BD5"/>
          <w:sz w:val="20"/>
        </w:rPr>
        <w:t xml:space="preserve">existing </w:t>
      </w:r>
      <w:r w:rsidR="00B238C0">
        <w:rPr>
          <w:rFonts w:ascii="Arial" w:hAnsi="Arial" w:cs="Arial"/>
          <w:b w:val="0"/>
          <w:color w:val="5B9BD5"/>
          <w:sz w:val="20"/>
        </w:rPr>
        <w:t>approvals</w:t>
      </w:r>
      <w:r w:rsidR="00D726B1">
        <w:rPr>
          <w:rFonts w:ascii="Arial" w:hAnsi="Arial" w:cs="Arial"/>
          <w:b w:val="0"/>
          <w:color w:val="5B9BD5"/>
          <w:sz w:val="20"/>
        </w:rPr>
        <w:t xml:space="preserve">, </w:t>
      </w:r>
      <w:r>
        <w:rPr>
          <w:rFonts w:ascii="Arial" w:hAnsi="Arial" w:cs="Arial"/>
          <w:b w:val="0"/>
          <w:color w:val="5B9BD5"/>
          <w:sz w:val="20"/>
        </w:rPr>
        <w:t>t</w:t>
      </w:r>
      <w:r>
        <w:rPr>
          <w:rFonts w:ascii="Arial" w:hAnsi="Arial" w:cs="Arial"/>
          <w:b w:val="0"/>
          <w:color w:val="5B9BD5"/>
          <w:sz w:val="20"/>
        </w:rPr>
        <w:t xml:space="preserve">he Parties (e.g. </w:t>
      </w:r>
      <w:r w:rsidRPr="00D726B1">
        <w:rPr>
          <w:rFonts w:ascii="Arial" w:hAnsi="Arial" w:cs="Arial"/>
          <w:b w:val="0"/>
          <w:color w:val="5B9BD5"/>
          <w:sz w:val="20"/>
        </w:rPr>
        <w:t>FR</w:t>
      </w:r>
      <w:r>
        <w:rPr>
          <w:rFonts w:ascii="Arial" w:hAnsi="Arial" w:cs="Arial"/>
          <w:b w:val="0"/>
          <w:color w:val="5B9BD5"/>
          <w:sz w:val="20"/>
        </w:rPr>
        <w:t xml:space="preserve">) supported </w:t>
      </w:r>
      <w:r w:rsidR="00B238C0">
        <w:rPr>
          <w:rFonts w:ascii="Arial" w:hAnsi="Arial" w:cs="Arial"/>
          <w:b w:val="0"/>
          <w:color w:val="5B9BD5"/>
          <w:sz w:val="20"/>
        </w:rPr>
        <w:t xml:space="preserve">no </w:t>
      </w:r>
      <w:r w:rsidR="00D726B1">
        <w:rPr>
          <w:rFonts w:ascii="Arial" w:hAnsi="Arial" w:cs="Arial"/>
          <w:b w:val="0"/>
          <w:color w:val="5B9BD5"/>
          <w:sz w:val="20"/>
        </w:rPr>
        <w:t xml:space="preserve">need for </w:t>
      </w:r>
      <w:r w:rsidR="00B238C0">
        <w:rPr>
          <w:rFonts w:ascii="Arial" w:hAnsi="Arial" w:cs="Arial"/>
          <w:b w:val="0"/>
          <w:color w:val="5B9BD5"/>
          <w:sz w:val="20"/>
        </w:rPr>
        <w:t xml:space="preserve">a </w:t>
      </w:r>
      <w:r w:rsidR="00D726B1">
        <w:rPr>
          <w:rFonts w:ascii="Arial" w:hAnsi="Arial" w:cs="Arial"/>
          <w:b w:val="0"/>
          <w:color w:val="5B9BD5"/>
          <w:sz w:val="20"/>
        </w:rPr>
        <w:t>new series but</w:t>
      </w:r>
      <w:r w:rsidR="002B5A7C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B238C0">
        <w:rPr>
          <w:rFonts w:ascii="Arial" w:hAnsi="Arial" w:cs="Arial"/>
          <w:b w:val="0"/>
          <w:color w:val="5B9BD5"/>
          <w:sz w:val="20"/>
        </w:rPr>
        <w:t xml:space="preserve">a </w:t>
      </w:r>
      <w:r w:rsidR="001439DE">
        <w:rPr>
          <w:rFonts w:ascii="Arial" w:hAnsi="Arial" w:cs="Arial"/>
          <w:b w:val="0"/>
          <w:color w:val="5B9BD5"/>
          <w:sz w:val="20"/>
        </w:rPr>
        <w:t>supplement.</w:t>
      </w:r>
      <w:r w:rsidRPr="001255B4">
        <w:rPr>
          <w:rFonts w:ascii="Arial" w:hAnsi="Arial" w:cs="Arial"/>
          <w:b w:val="0"/>
          <w:color w:val="5B9BD5"/>
          <w:sz w:val="20"/>
        </w:rPr>
        <w:t xml:space="preserve"> </w:t>
      </w:r>
      <w:r>
        <w:rPr>
          <w:rFonts w:ascii="Arial" w:hAnsi="Arial" w:cs="Arial"/>
          <w:b w:val="0"/>
          <w:color w:val="5B9BD5"/>
          <w:sz w:val="20"/>
        </w:rPr>
        <w:t xml:space="preserve">Decision is to address this issue </w:t>
      </w:r>
      <w:r>
        <w:rPr>
          <w:rFonts w:ascii="Arial" w:hAnsi="Arial" w:cs="Arial"/>
          <w:b w:val="0"/>
          <w:color w:val="5B9BD5"/>
          <w:sz w:val="20"/>
        </w:rPr>
        <w:t>to</w:t>
      </w:r>
      <w:r>
        <w:rPr>
          <w:rFonts w:ascii="Arial" w:hAnsi="Arial" w:cs="Arial"/>
          <w:b w:val="0"/>
          <w:color w:val="5B9BD5"/>
          <w:sz w:val="20"/>
        </w:rPr>
        <w:t xml:space="preserve"> GRSG secretariat for guidance.</w:t>
      </w:r>
    </w:p>
    <w:p w14:paraId="4A0F8E59" w14:textId="3D7F4A81" w:rsidR="002B5A7C" w:rsidRDefault="001439DE" w:rsidP="00316679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  <w:r>
        <w:rPr>
          <w:rFonts w:ascii="Arial" w:hAnsi="Arial" w:cs="Arial"/>
          <w:b w:val="0"/>
          <w:color w:val="5B9BD5"/>
          <w:sz w:val="20"/>
        </w:rPr>
        <w:t>R</w:t>
      </w:r>
      <w:r w:rsidR="00D726B1">
        <w:rPr>
          <w:rFonts w:ascii="Arial" w:hAnsi="Arial" w:cs="Arial"/>
          <w:b w:val="0"/>
          <w:color w:val="5B9BD5"/>
          <w:sz w:val="20"/>
        </w:rPr>
        <w:t xml:space="preserve">eminder: </w:t>
      </w:r>
      <w:r w:rsidR="00202E1A">
        <w:rPr>
          <w:rFonts w:ascii="Arial" w:hAnsi="Arial" w:cs="Arial"/>
          <w:b w:val="0"/>
          <w:color w:val="5B9BD5"/>
          <w:sz w:val="20"/>
        </w:rPr>
        <w:t xml:space="preserve">previous </w:t>
      </w:r>
      <w:r w:rsidR="00202E1A">
        <w:rPr>
          <w:rFonts w:ascii="Arial" w:hAnsi="Arial" w:cs="Arial"/>
          <w:b w:val="0"/>
          <w:color w:val="5B9BD5"/>
          <w:sz w:val="20"/>
        </w:rPr>
        <w:t xml:space="preserve">proposal </w:t>
      </w:r>
      <w:r w:rsidR="00202E1A">
        <w:rPr>
          <w:rFonts w:ascii="Arial" w:hAnsi="Arial" w:cs="Arial"/>
          <w:b w:val="0"/>
          <w:color w:val="5B9BD5"/>
          <w:sz w:val="20"/>
        </w:rPr>
        <w:t>(GRSG/2020/24)</w:t>
      </w:r>
      <w:r w:rsidR="00D726B1">
        <w:rPr>
          <w:rFonts w:ascii="Arial" w:hAnsi="Arial" w:cs="Arial"/>
          <w:b w:val="0"/>
          <w:color w:val="5B9BD5"/>
          <w:sz w:val="20"/>
        </w:rPr>
        <w:t xml:space="preserve"> introduc</w:t>
      </w:r>
      <w:r>
        <w:rPr>
          <w:rFonts w:ascii="Arial" w:hAnsi="Arial" w:cs="Arial"/>
          <w:b w:val="0"/>
          <w:color w:val="5B9BD5"/>
          <w:sz w:val="20"/>
        </w:rPr>
        <w:t>ed</w:t>
      </w:r>
      <w:r w:rsidR="002B5A7C" w:rsidRPr="00D726B1">
        <w:rPr>
          <w:rFonts w:ascii="Arial" w:hAnsi="Arial" w:cs="Arial"/>
          <w:b w:val="0"/>
          <w:color w:val="5B9BD5"/>
          <w:sz w:val="20"/>
        </w:rPr>
        <w:t xml:space="preserve"> R155</w:t>
      </w:r>
      <w:r w:rsid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202E1A">
        <w:rPr>
          <w:rFonts w:ascii="Arial" w:hAnsi="Arial" w:cs="Arial"/>
          <w:b w:val="0"/>
          <w:color w:val="5B9BD5"/>
          <w:sz w:val="20"/>
        </w:rPr>
        <w:t xml:space="preserve">reference </w:t>
      </w:r>
      <w:r w:rsidR="00D726B1">
        <w:rPr>
          <w:rFonts w:ascii="Arial" w:hAnsi="Arial" w:cs="Arial"/>
          <w:b w:val="0"/>
          <w:color w:val="5B9BD5"/>
          <w:sz w:val="20"/>
        </w:rPr>
        <w:t xml:space="preserve">and </w:t>
      </w:r>
      <w:r w:rsidR="00202E1A">
        <w:rPr>
          <w:rFonts w:ascii="Arial" w:hAnsi="Arial" w:cs="Arial"/>
          <w:b w:val="0"/>
          <w:color w:val="5B9BD5"/>
          <w:sz w:val="20"/>
        </w:rPr>
        <w:t xml:space="preserve">new series </w:t>
      </w:r>
      <w:r w:rsidR="00D726B1">
        <w:rPr>
          <w:rFonts w:ascii="Arial" w:hAnsi="Arial" w:cs="Arial"/>
          <w:b w:val="0"/>
          <w:color w:val="5B9BD5"/>
          <w:sz w:val="20"/>
        </w:rPr>
        <w:t>timeline</w:t>
      </w:r>
      <w:r w:rsidR="002B5A7C" w:rsidRPr="00D726B1">
        <w:rPr>
          <w:rFonts w:ascii="Arial" w:hAnsi="Arial" w:cs="Arial"/>
          <w:b w:val="0"/>
          <w:color w:val="5B9BD5"/>
          <w:sz w:val="20"/>
        </w:rPr>
        <w:t xml:space="preserve"> in order to satisfy</w:t>
      </w:r>
      <w:r w:rsidR="00202E1A">
        <w:rPr>
          <w:rFonts w:ascii="Arial" w:hAnsi="Arial" w:cs="Arial"/>
          <w:b w:val="0"/>
          <w:color w:val="5B9BD5"/>
          <w:sz w:val="20"/>
        </w:rPr>
        <w:t xml:space="preserve"> </w:t>
      </w:r>
      <w:r w:rsidR="00202E1A" w:rsidRPr="00D726B1">
        <w:rPr>
          <w:rFonts w:ascii="Arial" w:hAnsi="Arial" w:cs="Arial"/>
          <w:b w:val="0"/>
          <w:color w:val="5B9BD5"/>
          <w:sz w:val="20"/>
        </w:rPr>
        <w:t>EU</w:t>
      </w:r>
      <w:r w:rsidR="00202E1A">
        <w:rPr>
          <w:rFonts w:ascii="Arial" w:hAnsi="Arial" w:cs="Arial"/>
          <w:b w:val="0"/>
          <w:color w:val="5B9BD5"/>
          <w:sz w:val="20"/>
        </w:rPr>
        <w:t xml:space="preserve"> Parties cybersecurity</w:t>
      </w:r>
      <w:r w:rsidR="002B5A7C" w:rsidRPr="00D726B1">
        <w:rPr>
          <w:rFonts w:ascii="Arial" w:hAnsi="Arial" w:cs="Arial"/>
          <w:b w:val="0"/>
          <w:color w:val="5B9BD5"/>
          <w:sz w:val="20"/>
        </w:rPr>
        <w:t xml:space="preserve"> </w:t>
      </w:r>
      <w:r w:rsidR="00202E1A">
        <w:rPr>
          <w:rFonts w:ascii="Arial" w:hAnsi="Arial" w:cs="Arial"/>
          <w:b w:val="0"/>
          <w:color w:val="5B9BD5"/>
          <w:sz w:val="20"/>
        </w:rPr>
        <w:t>considerations</w:t>
      </w:r>
      <w:r w:rsidR="002B5A7C" w:rsidRPr="00D726B1">
        <w:rPr>
          <w:rFonts w:ascii="Arial" w:hAnsi="Arial" w:cs="Arial"/>
          <w:b w:val="0"/>
          <w:color w:val="5B9BD5"/>
          <w:sz w:val="20"/>
        </w:rPr>
        <w:t xml:space="preserve">. </w:t>
      </w:r>
    </w:p>
    <w:p w14:paraId="0FB78278" w14:textId="77777777" w:rsidR="00316679" w:rsidRDefault="00316679" w:rsidP="00316679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/>
          <w:sz w:val="20"/>
        </w:rPr>
      </w:pPr>
    </w:p>
    <w:p w14:paraId="1FC39945" w14:textId="2D59E143" w:rsidR="007F4E34" w:rsidRPr="001F78DF" w:rsidRDefault="00D726B1" w:rsidP="001F78DF">
      <w:pPr>
        <w:pStyle w:val="Style1"/>
        <w:numPr>
          <w:ilvl w:val="0"/>
          <w:numId w:val="0"/>
        </w:numPr>
        <w:jc w:val="both"/>
        <w:rPr>
          <w:rFonts w:ascii="Arial" w:hAnsi="Arial" w:cs="Arial"/>
          <w:b w:val="0"/>
          <w:color w:val="5B9BD5" w:themeColor="accent5"/>
          <w:sz w:val="20"/>
          <w:szCs w:val="20"/>
        </w:rPr>
      </w:pP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>Task</w:t>
      </w:r>
      <w:r w:rsidR="001F78DF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F</w:t>
      </w:r>
      <w:r w:rsidRPr="08483DB7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orce </w:t>
      </w:r>
      <w:r w:rsidR="00202E1A">
        <w:rPr>
          <w:rFonts w:ascii="Arial" w:hAnsi="Arial" w:cs="Arial"/>
          <w:b w:val="0"/>
          <w:color w:val="5B9BD5" w:themeColor="accent5"/>
          <w:sz w:val="20"/>
          <w:szCs w:val="20"/>
        </w:rPr>
        <w:t>conclusions:</w:t>
      </w:r>
    </w:p>
    <w:p w14:paraId="458E0567" w14:textId="0749B758" w:rsidR="00202E1A" w:rsidRPr="00202E1A" w:rsidRDefault="00202E1A" w:rsidP="00B238C0">
      <w:pPr>
        <w:pStyle w:val="Style1"/>
        <w:numPr>
          <w:ilvl w:val="0"/>
          <w:numId w:val="42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>
        <w:rPr>
          <w:rFonts w:ascii="Arial" w:hAnsi="Arial" w:cs="Arial"/>
          <w:b w:val="0"/>
          <w:color w:val="5B9BD5"/>
          <w:sz w:val="20"/>
          <w:szCs w:val="20"/>
        </w:rPr>
        <w:t xml:space="preserve">GRSG final guidance </w:t>
      </w:r>
      <w:r>
        <w:rPr>
          <w:rFonts w:ascii="Arial" w:hAnsi="Arial" w:cs="Arial"/>
          <w:b w:val="0"/>
          <w:color w:val="5B9BD5"/>
          <w:sz w:val="20"/>
          <w:szCs w:val="20"/>
        </w:rPr>
        <w:t xml:space="preserve">is requested on </w:t>
      </w:r>
      <w:r>
        <w:rPr>
          <w:rFonts w:ascii="Arial" w:hAnsi="Arial" w:cs="Arial"/>
          <w:b w:val="0"/>
          <w:color w:val="5B9BD5"/>
          <w:sz w:val="20"/>
          <w:szCs w:val="20"/>
        </w:rPr>
        <w:t>open items of tolerance format and need for new series,</w:t>
      </w:r>
    </w:p>
    <w:p w14:paraId="245D99D3" w14:textId="67E7CA1E" w:rsidR="00B238C0" w:rsidRPr="00202E1A" w:rsidRDefault="00B238C0" w:rsidP="008F4E8B">
      <w:pPr>
        <w:pStyle w:val="Style1"/>
        <w:numPr>
          <w:ilvl w:val="0"/>
          <w:numId w:val="42"/>
        </w:numPr>
        <w:jc w:val="both"/>
        <w:rPr>
          <w:rFonts w:ascii="Arial" w:hAnsi="Arial" w:cs="Arial"/>
          <w:b w:val="0"/>
          <w:color w:val="5B9BD5"/>
          <w:sz w:val="20"/>
          <w:szCs w:val="20"/>
        </w:rPr>
      </w:pPr>
      <w:r w:rsidRPr="00202E1A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Task Force achieved its goal and shall be </w:t>
      </w:r>
      <w:r w:rsidR="001255B4">
        <w:rPr>
          <w:rFonts w:ascii="Arial" w:hAnsi="Arial" w:cs="Arial"/>
          <w:b w:val="0"/>
          <w:color w:val="5B9BD5" w:themeColor="accent5"/>
          <w:sz w:val="20"/>
          <w:szCs w:val="20"/>
        </w:rPr>
        <w:t>released</w:t>
      </w:r>
      <w:r w:rsidRPr="00202E1A">
        <w:rPr>
          <w:rFonts w:ascii="Arial" w:hAnsi="Arial" w:cs="Arial"/>
          <w:b w:val="0"/>
          <w:color w:val="5B9BD5" w:themeColor="accent5"/>
          <w:sz w:val="20"/>
          <w:szCs w:val="20"/>
        </w:rPr>
        <w:t>,</w:t>
      </w:r>
      <w:r w:rsidR="00202E1A" w:rsidRPr="00202E1A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1255B4">
        <w:rPr>
          <w:rFonts w:ascii="Arial" w:hAnsi="Arial" w:cs="Arial"/>
          <w:b w:val="0"/>
          <w:color w:val="5B9BD5" w:themeColor="accent5"/>
          <w:sz w:val="20"/>
          <w:szCs w:val="20"/>
        </w:rPr>
        <w:t>according final</w:t>
      </w:r>
      <w:r w:rsidR="00202E1A" w:rsidRPr="00202E1A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need for</w:t>
      </w:r>
      <w:r w:rsidR="00202E1A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antitheft regulations updates.</w:t>
      </w:r>
      <w:r w:rsidR="00202E1A" w:rsidRPr="00202E1A">
        <w:rPr>
          <w:rFonts w:ascii="Arial" w:hAnsi="Arial" w:cs="Arial"/>
          <w:b w:val="0"/>
          <w:color w:val="5B9BD5" w:themeColor="accent5"/>
          <w:sz w:val="20"/>
          <w:szCs w:val="20"/>
        </w:rPr>
        <w:t xml:space="preserve"> </w:t>
      </w:r>
      <w:r w:rsidR="00202E1A">
        <w:rPr>
          <w:rFonts w:ascii="Arial" w:hAnsi="Arial" w:cs="Arial"/>
          <w:b w:val="0"/>
          <w:color w:val="5B9BD5" w:themeColor="accent5"/>
          <w:sz w:val="20"/>
          <w:szCs w:val="20"/>
        </w:rPr>
        <w:t>F</w:t>
      </w:r>
      <w:r w:rsidRPr="00202E1A">
        <w:rPr>
          <w:rFonts w:ascii="Arial" w:hAnsi="Arial" w:cs="Arial"/>
          <w:b w:val="0"/>
          <w:color w:val="5B9BD5" w:themeColor="accent5"/>
          <w:sz w:val="20"/>
          <w:szCs w:val="20"/>
        </w:rPr>
        <w:t>urther R116 work would need creation of new official IWG, with Contracting Party’s lead</w:t>
      </w:r>
      <w:r w:rsidR="001255B4">
        <w:rPr>
          <w:rFonts w:ascii="Arial" w:hAnsi="Arial" w:cs="Arial"/>
          <w:b w:val="0"/>
          <w:color w:val="5B9BD5" w:themeColor="accent5"/>
          <w:sz w:val="20"/>
          <w:szCs w:val="20"/>
        </w:rPr>
        <w:t>.</w:t>
      </w:r>
    </w:p>
    <w:p w14:paraId="34CE0A41" w14:textId="77777777" w:rsidR="00B777AB" w:rsidRPr="00A766F9" w:rsidRDefault="00B777AB" w:rsidP="00AB4347">
      <w:pPr>
        <w:jc w:val="center"/>
        <w:rPr>
          <w:rFonts w:ascii="Calibri" w:hAnsi="Calibri" w:cs="Calibri"/>
          <w:lang w:val="sv-SE"/>
        </w:rPr>
      </w:pPr>
    </w:p>
    <w:sectPr w:rsidR="00B777AB" w:rsidRPr="00A766F9" w:rsidSect="00AC67C6">
      <w:footerReference w:type="default" r:id="rId10"/>
      <w:headerReference w:type="first" r:id="rId11"/>
      <w:footerReference w:type="first" r:id="rId12"/>
      <w:pgSz w:w="11906" w:h="16838" w:code="9"/>
      <w:pgMar w:top="993" w:right="851" w:bottom="993" w:left="1418" w:header="284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5B58" w14:textId="77777777" w:rsidR="00FA34E5" w:rsidRDefault="00FA34E5" w:rsidP="0014337C">
      <w:r>
        <w:separator/>
      </w:r>
    </w:p>
  </w:endnote>
  <w:endnote w:type="continuationSeparator" w:id="0">
    <w:p w14:paraId="21406D99" w14:textId="77777777" w:rsidR="00FA34E5" w:rsidRDefault="00FA34E5" w:rsidP="001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FAC9" w14:textId="20AAE76F" w:rsidR="001C0592" w:rsidRDefault="001C0592" w:rsidP="0014337C">
    <w:pPr>
      <w:pStyle w:val="Pieddepag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6F32">
      <w:rPr>
        <w:noProof/>
      </w:rPr>
      <w:t>2</w:t>
    </w:r>
    <w:r>
      <w:fldChar w:fldCharType="end"/>
    </w:r>
    <w:r>
      <w:t>/</w:t>
    </w:r>
    <w:fldSimple w:instr="NUMPAGES   \* MERGEFORMAT">
      <w:r w:rsidR="00056F3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5D3E9AA4" w:rsidR="007B1AE4" w:rsidRDefault="007B1AE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439DE" w:rsidRPr="001439DE">
      <w:rPr>
        <w:noProof/>
        <w:lang w:val="fr-FR"/>
      </w:rPr>
      <w:t>1</w:t>
    </w:r>
    <w:r>
      <w:fldChar w:fldCharType="end"/>
    </w:r>
  </w:p>
  <w:p w14:paraId="110FFD37" w14:textId="77777777" w:rsidR="007B1AE4" w:rsidRDefault="007B1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AF02" w14:textId="77777777" w:rsidR="00FA34E5" w:rsidRDefault="00FA34E5" w:rsidP="0014337C">
      <w:r>
        <w:separator/>
      </w:r>
    </w:p>
  </w:footnote>
  <w:footnote w:type="continuationSeparator" w:id="0">
    <w:p w14:paraId="201BDC4E" w14:textId="77777777" w:rsidR="00FA34E5" w:rsidRDefault="00FA34E5" w:rsidP="0014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42B8" w14:textId="77777777" w:rsidR="001C0592" w:rsidRDefault="00FF50C2" w:rsidP="00DB3F17">
    <w:pPr>
      <w:pStyle w:val="En-tte"/>
      <w:jc w:val="right"/>
    </w:pPr>
    <w:r>
      <w:t>R116</w:t>
    </w:r>
    <w:r w:rsidR="00251999">
      <w:t>KEY</w:t>
    </w:r>
    <w:r>
      <w:t>-0</w:t>
    </w:r>
    <w:r w:rsidR="00B53021">
      <w:t>6</w:t>
    </w:r>
    <w:r>
      <w:t>-01</w:t>
    </w:r>
    <w:r w:rsidR="00F33C39">
      <w:t>.rev1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7F"/>
    <w:multiLevelType w:val="hybridMultilevel"/>
    <w:tmpl w:val="5BF081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730CD"/>
    <w:multiLevelType w:val="hybridMultilevel"/>
    <w:tmpl w:val="D0F83F22"/>
    <w:lvl w:ilvl="0" w:tplc="7924E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610690"/>
    <w:multiLevelType w:val="hybridMultilevel"/>
    <w:tmpl w:val="DE46C882"/>
    <w:lvl w:ilvl="0" w:tplc="7924E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D44C4"/>
    <w:multiLevelType w:val="hybridMultilevel"/>
    <w:tmpl w:val="CEF8AE10"/>
    <w:lvl w:ilvl="0" w:tplc="040C0019">
      <w:start w:val="1"/>
      <w:numFmt w:val="low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761D0"/>
    <w:multiLevelType w:val="hybridMultilevel"/>
    <w:tmpl w:val="7DCC9308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426F5F"/>
    <w:multiLevelType w:val="hybridMultilevel"/>
    <w:tmpl w:val="A410798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428D"/>
    <w:multiLevelType w:val="hybridMultilevel"/>
    <w:tmpl w:val="A8AEA5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AF441C"/>
    <w:multiLevelType w:val="hybridMultilevel"/>
    <w:tmpl w:val="CBE8301A"/>
    <w:lvl w:ilvl="0" w:tplc="EC32D27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C2648"/>
    <w:multiLevelType w:val="hybridMultilevel"/>
    <w:tmpl w:val="94FCF8D6"/>
    <w:lvl w:ilvl="0" w:tplc="0100939E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23ED"/>
    <w:multiLevelType w:val="hybridMultilevel"/>
    <w:tmpl w:val="D5EEAF24"/>
    <w:lvl w:ilvl="0" w:tplc="68B41CCC">
      <w:start w:val="1"/>
      <w:numFmt w:val="decimal"/>
      <w:pStyle w:val="Style1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5450D"/>
    <w:multiLevelType w:val="hybridMultilevel"/>
    <w:tmpl w:val="93C8C390"/>
    <w:lvl w:ilvl="0" w:tplc="7924E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6"/>
  </w:num>
  <w:num w:numId="32">
    <w:abstractNumId w:val="4"/>
  </w:num>
  <w:num w:numId="33">
    <w:abstractNumId w:val="3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8"/>
  </w:num>
  <w:num w:numId="40">
    <w:abstractNumId w:val="9"/>
  </w:num>
  <w:num w:numId="41">
    <w:abstractNumId w:val="9"/>
  </w:num>
  <w:num w:numId="4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C"/>
    <w:rsid w:val="0002193E"/>
    <w:rsid w:val="00032B21"/>
    <w:rsid w:val="00040796"/>
    <w:rsid w:val="00041143"/>
    <w:rsid w:val="000474A1"/>
    <w:rsid w:val="000477C0"/>
    <w:rsid w:val="00047CD7"/>
    <w:rsid w:val="00050AAC"/>
    <w:rsid w:val="000520C9"/>
    <w:rsid w:val="00056F32"/>
    <w:rsid w:val="0007077D"/>
    <w:rsid w:val="00081C9B"/>
    <w:rsid w:val="00087CCF"/>
    <w:rsid w:val="00090473"/>
    <w:rsid w:val="00094ACE"/>
    <w:rsid w:val="00096E6E"/>
    <w:rsid w:val="000A1D41"/>
    <w:rsid w:val="000A255E"/>
    <w:rsid w:val="000A3E6B"/>
    <w:rsid w:val="000B2172"/>
    <w:rsid w:val="000B29C5"/>
    <w:rsid w:val="000B46D6"/>
    <w:rsid w:val="000B4A3A"/>
    <w:rsid w:val="000C073C"/>
    <w:rsid w:val="000C1B0F"/>
    <w:rsid w:val="000D50ED"/>
    <w:rsid w:val="000E0D83"/>
    <w:rsid w:val="000F051B"/>
    <w:rsid w:val="00100678"/>
    <w:rsid w:val="001062B2"/>
    <w:rsid w:val="001131D9"/>
    <w:rsid w:val="001255B4"/>
    <w:rsid w:val="001403D3"/>
    <w:rsid w:val="00140761"/>
    <w:rsid w:val="00142C21"/>
    <w:rsid w:val="0014337C"/>
    <w:rsid w:val="001439DE"/>
    <w:rsid w:val="00143E1A"/>
    <w:rsid w:val="00144E6A"/>
    <w:rsid w:val="001545A7"/>
    <w:rsid w:val="001636BB"/>
    <w:rsid w:val="00163929"/>
    <w:rsid w:val="00165354"/>
    <w:rsid w:val="00165AD6"/>
    <w:rsid w:val="00170AAB"/>
    <w:rsid w:val="00177B48"/>
    <w:rsid w:val="00177DB8"/>
    <w:rsid w:val="0018343F"/>
    <w:rsid w:val="00194834"/>
    <w:rsid w:val="001A1D0D"/>
    <w:rsid w:val="001A55F5"/>
    <w:rsid w:val="001B20B4"/>
    <w:rsid w:val="001B56C4"/>
    <w:rsid w:val="001B6ECA"/>
    <w:rsid w:val="001B7658"/>
    <w:rsid w:val="001C0592"/>
    <w:rsid w:val="001C1FC8"/>
    <w:rsid w:val="001C329F"/>
    <w:rsid w:val="001C73B5"/>
    <w:rsid w:val="001D112B"/>
    <w:rsid w:val="001D29BD"/>
    <w:rsid w:val="001F78DF"/>
    <w:rsid w:val="00202E1A"/>
    <w:rsid w:val="002069E2"/>
    <w:rsid w:val="00212620"/>
    <w:rsid w:val="00215677"/>
    <w:rsid w:val="00216535"/>
    <w:rsid w:val="00220008"/>
    <w:rsid w:val="002329C3"/>
    <w:rsid w:val="00241677"/>
    <w:rsid w:val="00251999"/>
    <w:rsid w:val="00253886"/>
    <w:rsid w:val="00255856"/>
    <w:rsid w:val="00272C9D"/>
    <w:rsid w:val="00274A0A"/>
    <w:rsid w:val="00276CCA"/>
    <w:rsid w:val="00291CA8"/>
    <w:rsid w:val="002B5A7C"/>
    <w:rsid w:val="002C0998"/>
    <w:rsid w:val="002C79FA"/>
    <w:rsid w:val="002C7C6E"/>
    <w:rsid w:val="002D6A20"/>
    <w:rsid w:val="002E5143"/>
    <w:rsid w:val="002E722C"/>
    <w:rsid w:val="00301458"/>
    <w:rsid w:val="00301C4A"/>
    <w:rsid w:val="00305901"/>
    <w:rsid w:val="0031251C"/>
    <w:rsid w:val="003139A6"/>
    <w:rsid w:val="00316679"/>
    <w:rsid w:val="00330370"/>
    <w:rsid w:val="00333954"/>
    <w:rsid w:val="003350C2"/>
    <w:rsid w:val="003373E9"/>
    <w:rsid w:val="00356D88"/>
    <w:rsid w:val="0036120F"/>
    <w:rsid w:val="0036333C"/>
    <w:rsid w:val="0036363D"/>
    <w:rsid w:val="003674B0"/>
    <w:rsid w:val="003703F1"/>
    <w:rsid w:val="00371F13"/>
    <w:rsid w:val="003732A7"/>
    <w:rsid w:val="00374FFE"/>
    <w:rsid w:val="0038677C"/>
    <w:rsid w:val="0039770A"/>
    <w:rsid w:val="003C0BF8"/>
    <w:rsid w:val="003C2D6A"/>
    <w:rsid w:val="003C44A9"/>
    <w:rsid w:val="003D625A"/>
    <w:rsid w:val="003F1258"/>
    <w:rsid w:val="003F3163"/>
    <w:rsid w:val="003F7A78"/>
    <w:rsid w:val="00412F11"/>
    <w:rsid w:val="0042185F"/>
    <w:rsid w:val="0042386A"/>
    <w:rsid w:val="00424ECC"/>
    <w:rsid w:val="00427CE5"/>
    <w:rsid w:val="00431F76"/>
    <w:rsid w:val="0043205A"/>
    <w:rsid w:val="004351CB"/>
    <w:rsid w:val="00437B25"/>
    <w:rsid w:val="00437F10"/>
    <w:rsid w:val="00443804"/>
    <w:rsid w:val="00445358"/>
    <w:rsid w:val="00450F46"/>
    <w:rsid w:val="00457CED"/>
    <w:rsid w:val="00465FA6"/>
    <w:rsid w:val="00470BFC"/>
    <w:rsid w:val="0048333E"/>
    <w:rsid w:val="00492DDD"/>
    <w:rsid w:val="00494B1B"/>
    <w:rsid w:val="004965F9"/>
    <w:rsid w:val="004A2004"/>
    <w:rsid w:val="004A2F23"/>
    <w:rsid w:val="004A3945"/>
    <w:rsid w:val="004A3C42"/>
    <w:rsid w:val="004A48E4"/>
    <w:rsid w:val="004A7C3B"/>
    <w:rsid w:val="004D1DB6"/>
    <w:rsid w:val="004D3759"/>
    <w:rsid w:val="004D37AA"/>
    <w:rsid w:val="004D47B5"/>
    <w:rsid w:val="004E0C9A"/>
    <w:rsid w:val="004F6ED6"/>
    <w:rsid w:val="004F746A"/>
    <w:rsid w:val="00501B41"/>
    <w:rsid w:val="00501B4E"/>
    <w:rsid w:val="00507F1B"/>
    <w:rsid w:val="00513B87"/>
    <w:rsid w:val="00513E0B"/>
    <w:rsid w:val="00515607"/>
    <w:rsid w:val="00515A11"/>
    <w:rsid w:val="00525ECA"/>
    <w:rsid w:val="00530453"/>
    <w:rsid w:val="0053438F"/>
    <w:rsid w:val="0053499D"/>
    <w:rsid w:val="00555700"/>
    <w:rsid w:val="00556DA3"/>
    <w:rsid w:val="00560CC4"/>
    <w:rsid w:val="005668F1"/>
    <w:rsid w:val="00567DA3"/>
    <w:rsid w:val="00571846"/>
    <w:rsid w:val="00572D9F"/>
    <w:rsid w:val="0057492C"/>
    <w:rsid w:val="00585741"/>
    <w:rsid w:val="00585914"/>
    <w:rsid w:val="00592F80"/>
    <w:rsid w:val="00594F73"/>
    <w:rsid w:val="00597C68"/>
    <w:rsid w:val="005A1D26"/>
    <w:rsid w:val="005B1CBA"/>
    <w:rsid w:val="005B2F89"/>
    <w:rsid w:val="005B4AC5"/>
    <w:rsid w:val="005C1937"/>
    <w:rsid w:val="005C5077"/>
    <w:rsid w:val="005F6AC4"/>
    <w:rsid w:val="006069C0"/>
    <w:rsid w:val="00612EC9"/>
    <w:rsid w:val="006200B4"/>
    <w:rsid w:val="00620A33"/>
    <w:rsid w:val="0062100D"/>
    <w:rsid w:val="00631DC0"/>
    <w:rsid w:val="0063378A"/>
    <w:rsid w:val="00642AB6"/>
    <w:rsid w:val="0065171D"/>
    <w:rsid w:val="00660450"/>
    <w:rsid w:val="006802D8"/>
    <w:rsid w:val="00680CAF"/>
    <w:rsid w:val="006830D1"/>
    <w:rsid w:val="00692582"/>
    <w:rsid w:val="00695FE0"/>
    <w:rsid w:val="006A2023"/>
    <w:rsid w:val="006A3C02"/>
    <w:rsid w:val="006B3E87"/>
    <w:rsid w:val="006B4EA5"/>
    <w:rsid w:val="006C2648"/>
    <w:rsid w:val="006D13C9"/>
    <w:rsid w:val="006D2C12"/>
    <w:rsid w:val="006E07CE"/>
    <w:rsid w:val="006E1B37"/>
    <w:rsid w:val="006E483D"/>
    <w:rsid w:val="006E6292"/>
    <w:rsid w:val="006F1B6A"/>
    <w:rsid w:val="006F1E7D"/>
    <w:rsid w:val="006F40D1"/>
    <w:rsid w:val="006F6DC1"/>
    <w:rsid w:val="00701CD6"/>
    <w:rsid w:val="00702EE8"/>
    <w:rsid w:val="00705692"/>
    <w:rsid w:val="0070767E"/>
    <w:rsid w:val="00715407"/>
    <w:rsid w:val="0073274A"/>
    <w:rsid w:val="00741236"/>
    <w:rsid w:val="00756F7D"/>
    <w:rsid w:val="00784828"/>
    <w:rsid w:val="00785A39"/>
    <w:rsid w:val="00787541"/>
    <w:rsid w:val="007A2F46"/>
    <w:rsid w:val="007A555F"/>
    <w:rsid w:val="007A6D81"/>
    <w:rsid w:val="007B1AE4"/>
    <w:rsid w:val="007B3781"/>
    <w:rsid w:val="007C4D71"/>
    <w:rsid w:val="007C5E8A"/>
    <w:rsid w:val="007D4DCD"/>
    <w:rsid w:val="007E70AE"/>
    <w:rsid w:val="007F4E34"/>
    <w:rsid w:val="007F6668"/>
    <w:rsid w:val="00805F7B"/>
    <w:rsid w:val="008078E3"/>
    <w:rsid w:val="00815977"/>
    <w:rsid w:val="0082217D"/>
    <w:rsid w:val="008262D3"/>
    <w:rsid w:val="00827850"/>
    <w:rsid w:val="00841CD5"/>
    <w:rsid w:val="0084301F"/>
    <w:rsid w:val="00847FF9"/>
    <w:rsid w:val="008571AE"/>
    <w:rsid w:val="00876C41"/>
    <w:rsid w:val="00880F34"/>
    <w:rsid w:val="0088104F"/>
    <w:rsid w:val="008817C3"/>
    <w:rsid w:val="00886BF3"/>
    <w:rsid w:val="0088707E"/>
    <w:rsid w:val="0089377C"/>
    <w:rsid w:val="00893EDD"/>
    <w:rsid w:val="008A0B14"/>
    <w:rsid w:val="008A2EA1"/>
    <w:rsid w:val="008A52B7"/>
    <w:rsid w:val="008A580D"/>
    <w:rsid w:val="008A7B8F"/>
    <w:rsid w:val="008B3454"/>
    <w:rsid w:val="008B44B1"/>
    <w:rsid w:val="008B665E"/>
    <w:rsid w:val="008C291D"/>
    <w:rsid w:val="008C5EAD"/>
    <w:rsid w:val="008D0661"/>
    <w:rsid w:val="008D4EC8"/>
    <w:rsid w:val="008E1CB3"/>
    <w:rsid w:val="008E222D"/>
    <w:rsid w:val="008E5567"/>
    <w:rsid w:val="008F1C60"/>
    <w:rsid w:val="009021CE"/>
    <w:rsid w:val="00905166"/>
    <w:rsid w:val="00911C4F"/>
    <w:rsid w:val="00911EEE"/>
    <w:rsid w:val="009138B9"/>
    <w:rsid w:val="009166E6"/>
    <w:rsid w:val="009264C9"/>
    <w:rsid w:val="00926CAA"/>
    <w:rsid w:val="00931207"/>
    <w:rsid w:val="0093223E"/>
    <w:rsid w:val="0093485C"/>
    <w:rsid w:val="0094391C"/>
    <w:rsid w:val="009459C6"/>
    <w:rsid w:val="00946C16"/>
    <w:rsid w:val="0095231C"/>
    <w:rsid w:val="00955DBD"/>
    <w:rsid w:val="00956073"/>
    <w:rsid w:val="00961B74"/>
    <w:rsid w:val="00966035"/>
    <w:rsid w:val="00967BC5"/>
    <w:rsid w:val="0097344D"/>
    <w:rsid w:val="009760EA"/>
    <w:rsid w:val="0097688D"/>
    <w:rsid w:val="00980A64"/>
    <w:rsid w:val="00981A0C"/>
    <w:rsid w:val="00982CE6"/>
    <w:rsid w:val="009839CA"/>
    <w:rsid w:val="00991673"/>
    <w:rsid w:val="00993796"/>
    <w:rsid w:val="00993A96"/>
    <w:rsid w:val="009C292E"/>
    <w:rsid w:val="009C3240"/>
    <w:rsid w:val="009D4DBE"/>
    <w:rsid w:val="009D4E75"/>
    <w:rsid w:val="009E2AA9"/>
    <w:rsid w:val="009E2CA2"/>
    <w:rsid w:val="009E6CBB"/>
    <w:rsid w:val="009F09F8"/>
    <w:rsid w:val="009F0E31"/>
    <w:rsid w:val="009F4ED9"/>
    <w:rsid w:val="00A0140F"/>
    <w:rsid w:val="00A02A72"/>
    <w:rsid w:val="00A03ADF"/>
    <w:rsid w:val="00A21302"/>
    <w:rsid w:val="00A22444"/>
    <w:rsid w:val="00A24194"/>
    <w:rsid w:val="00A2488A"/>
    <w:rsid w:val="00A24D0C"/>
    <w:rsid w:val="00A33973"/>
    <w:rsid w:val="00A37033"/>
    <w:rsid w:val="00A4018B"/>
    <w:rsid w:val="00A47D0B"/>
    <w:rsid w:val="00A61440"/>
    <w:rsid w:val="00A766F9"/>
    <w:rsid w:val="00A76D89"/>
    <w:rsid w:val="00A803DB"/>
    <w:rsid w:val="00A91FCD"/>
    <w:rsid w:val="00A97A6D"/>
    <w:rsid w:val="00AA1193"/>
    <w:rsid w:val="00AA338A"/>
    <w:rsid w:val="00AA473A"/>
    <w:rsid w:val="00AB13B5"/>
    <w:rsid w:val="00AB4347"/>
    <w:rsid w:val="00AC045D"/>
    <w:rsid w:val="00AC67C6"/>
    <w:rsid w:val="00AC7F00"/>
    <w:rsid w:val="00AD024C"/>
    <w:rsid w:val="00AE02BE"/>
    <w:rsid w:val="00AF6EA2"/>
    <w:rsid w:val="00B03824"/>
    <w:rsid w:val="00B03AB5"/>
    <w:rsid w:val="00B12982"/>
    <w:rsid w:val="00B14494"/>
    <w:rsid w:val="00B14DF7"/>
    <w:rsid w:val="00B234BC"/>
    <w:rsid w:val="00B238C0"/>
    <w:rsid w:val="00B25B9F"/>
    <w:rsid w:val="00B30DCD"/>
    <w:rsid w:val="00B31D14"/>
    <w:rsid w:val="00B41F36"/>
    <w:rsid w:val="00B53021"/>
    <w:rsid w:val="00B567FC"/>
    <w:rsid w:val="00B617D8"/>
    <w:rsid w:val="00B631E5"/>
    <w:rsid w:val="00B662F5"/>
    <w:rsid w:val="00B6660D"/>
    <w:rsid w:val="00B72589"/>
    <w:rsid w:val="00B7495B"/>
    <w:rsid w:val="00B777AB"/>
    <w:rsid w:val="00B810B7"/>
    <w:rsid w:val="00B90405"/>
    <w:rsid w:val="00B91B4F"/>
    <w:rsid w:val="00BA09D0"/>
    <w:rsid w:val="00BA5EDC"/>
    <w:rsid w:val="00BB36C3"/>
    <w:rsid w:val="00BB4538"/>
    <w:rsid w:val="00BC0B8E"/>
    <w:rsid w:val="00BC149C"/>
    <w:rsid w:val="00BC18E8"/>
    <w:rsid w:val="00BC6511"/>
    <w:rsid w:val="00BC6E93"/>
    <w:rsid w:val="00BD4E55"/>
    <w:rsid w:val="00BD5684"/>
    <w:rsid w:val="00C0693B"/>
    <w:rsid w:val="00C13A35"/>
    <w:rsid w:val="00C20A90"/>
    <w:rsid w:val="00C2198B"/>
    <w:rsid w:val="00C31181"/>
    <w:rsid w:val="00C37932"/>
    <w:rsid w:val="00C402B9"/>
    <w:rsid w:val="00C40B6E"/>
    <w:rsid w:val="00C43C50"/>
    <w:rsid w:val="00C47DEF"/>
    <w:rsid w:val="00C54EE3"/>
    <w:rsid w:val="00C62C16"/>
    <w:rsid w:val="00C63ABD"/>
    <w:rsid w:val="00C65AAB"/>
    <w:rsid w:val="00C71199"/>
    <w:rsid w:val="00C75188"/>
    <w:rsid w:val="00C75ACA"/>
    <w:rsid w:val="00C852BE"/>
    <w:rsid w:val="00C907A6"/>
    <w:rsid w:val="00C943BD"/>
    <w:rsid w:val="00C94A12"/>
    <w:rsid w:val="00C956BF"/>
    <w:rsid w:val="00CA3841"/>
    <w:rsid w:val="00CA5555"/>
    <w:rsid w:val="00CB797C"/>
    <w:rsid w:val="00CC0A38"/>
    <w:rsid w:val="00CC3538"/>
    <w:rsid w:val="00CD1E69"/>
    <w:rsid w:val="00CD323F"/>
    <w:rsid w:val="00CD4989"/>
    <w:rsid w:val="00CD5395"/>
    <w:rsid w:val="00CE018C"/>
    <w:rsid w:val="00CE052D"/>
    <w:rsid w:val="00D01AFD"/>
    <w:rsid w:val="00D024A5"/>
    <w:rsid w:val="00D041FB"/>
    <w:rsid w:val="00D04692"/>
    <w:rsid w:val="00D1470A"/>
    <w:rsid w:val="00D213A4"/>
    <w:rsid w:val="00D30370"/>
    <w:rsid w:val="00D32219"/>
    <w:rsid w:val="00D34095"/>
    <w:rsid w:val="00D50E81"/>
    <w:rsid w:val="00D57154"/>
    <w:rsid w:val="00D57905"/>
    <w:rsid w:val="00D639D6"/>
    <w:rsid w:val="00D726B1"/>
    <w:rsid w:val="00D75DCF"/>
    <w:rsid w:val="00D80A48"/>
    <w:rsid w:val="00D86519"/>
    <w:rsid w:val="00D86CB9"/>
    <w:rsid w:val="00D872BA"/>
    <w:rsid w:val="00D87BF1"/>
    <w:rsid w:val="00D9207B"/>
    <w:rsid w:val="00D9289C"/>
    <w:rsid w:val="00D9421E"/>
    <w:rsid w:val="00DB1E3A"/>
    <w:rsid w:val="00DB3F17"/>
    <w:rsid w:val="00DB5536"/>
    <w:rsid w:val="00DB64D7"/>
    <w:rsid w:val="00DB6BC1"/>
    <w:rsid w:val="00DC6481"/>
    <w:rsid w:val="00DC69AE"/>
    <w:rsid w:val="00DD6602"/>
    <w:rsid w:val="00DE4026"/>
    <w:rsid w:val="00DE443E"/>
    <w:rsid w:val="00DE4EF0"/>
    <w:rsid w:val="00DE6E80"/>
    <w:rsid w:val="00DF2751"/>
    <w:rsid w:val="00DF30F0"/>
    <w:rsid w:val="00DF50B5"/>
    <w:rsid w:val="00DF5243"/>
    <w:rsid w:val="00E03A30"/>
    <w:rsid w:val="00E0655C"/>
    <w:rsid w:val="00E14FD9"/>
    <w:rsid w:val="00E25485"/>
    <w:rsid w:val="00E26504"/>
    <w:rsid w:val="00E36757"/>
    <w:rsid w:val="00E3793F"/>
    <w:rsid w:val="00E42BF7"/>
    <w:rsid w:val="00E44BE1"/>
    <w:rsid w:val="00E4697C"/>
    <w:rsid w:val="00E5587F"/>
    <w:rsid w:val="00E571AD"/>
    <w:rsid w:val="00E61059"/>
    <w:rsid w:val="00E64F7E"/>
    <w:rsid w:val="00E73F85"/>
    <w:rsid w:val="00E84549"/>
    <w:rsid w:val="00E971BC"/>
    <w:rsid w:val="00EA382E"/>
    <w:rsid w:val="00EC0B08"/>
    <w:rsid w:val="00EC3AD8"/>
    <w:rsid w:val="00EC4507"/>
    <w:rsid w:val="00ED3C15"/>
    <w:rsid w:val="00ED71C7"/>
    <w:rsid w:val="00EE1BD5"/>
    <w:rsid w:val="00EE2AA0"/>
    <w:rsid w:val="00F10CB9"/>
    <w:rsid w:val="00F1378F"/>
    <w:rsid w:val="00F24B9F"/>
    <w:rsid w:val="00F25499"/>
    <w:rsid w:val="00F316BF"/>
    <w:rsid w:val="00F33C39"/>
    <w:rsid w:val="00F54233"/>
    <w:rsid w:val="00F568BC"/>
    <w:rsid w:val="00F65744"/>
    <w:rsid w:val="00F77D9B"/>
    <w:rsid w:val="00F82198"/>
    <w:rsid w:val="00F83459"/>
    <w:rsid w:val="00F93058"/>
    <w:rsid w:val="00F9662C"/>
    <w:rsid w:val="00FA34E5"/>
    <w:rsid w:val="00FA5330"/>
    <w:rsid w:val="00FA731B"/>
    <w:rsid w:val="00FB0AFE"/>
    <w:rsid w:val="00FB5976"/>
    <w:rsid w:val="00FC1DFF"/>
    <w:rsid w:val="00FC4DFE"/>
    <w:rsid w:val="00FD2269"/>
    <w:rsid w:val="00FD667A"/>
    <w:rsid w:val="00FE092B"/>
    <w:rsid w:val="00FE2870"/>
    <w:rsid w:val="00FE3DBF"/>
    <w:rsid w:val="00FF27BC"/>
    <w:rsid w:val="00FF50C2"/>
    <w:rsid w:val="00FF6F42"/>
    <w:rsid w:val="0299D7EF"/>
    <w:rsid w:val="04410BA4"/>
    <w:rsid w:val="074655C9"/>
    <w:rsid w:val="07BEEB64"/>
    <w:rsid w:val="08483DB7"/>
    <w:rsid w:val="091BBB8F"/>
    <w:rsid w:val="0CE132CB"/>
    <w:rsid w:val="0FF03DCC"/>
    <w:rsid w:val="103A273F"/>
    <w:rsid w:val="1525522C"/>
    <w:rsid w:val="15FDFECC"/>
    <w:rsid w:val="166A5285"/>
    <w:rsid w:val="16BE1BA7"/>
    <w:rsid w:val="1CA07FE9"/>
    <w:rsid w:val="1F7818EB"/>
    <w:rsid w:val="23C03B6A"/>
    <w:rsid w:val="369CF62F"/>
    <w:rsid w:val="39D545E7"/>
    <w:rsid w:val="3C8BA996"/>
    <w:rsid w:val="3CD3B68D"/>
    <w:rsid w:val="3CE0525D"/>
    <w:rsid w:val="3D038C93"/>
    <w:rsid w:val="3D0646AF"/>
    <w:rsid w:val="3D3ADCED"/>
    <w:rsid w:val="42CAC66A"/>
    <w:rsid w:val="4337A1F0"/>
    <w:rsid w:val="459B5F36"/>
    <w:rsid w:val="46E35AB6"/>
    <w:rsid w:val="479E378D"/>
    <w:rsid w:val="4AEFF1DA"/>
    <w:rsid w:val="4D97EE5D"/>
    <w:rsid w:val="4F9E678F"/>
    <w:rsid w:val="504C1ABB"/>
    <w:rsid w:val="524FD919"/>
    <w:rsid w:val="54639238"/>
    <w:rsid w:val="55E91D0A"/>
    <w:rsid w:val="581699E2"/>
    <w:rsid w:val="5A2AC64E"/>
    <w:rsid w:val="5EB6B0CC"/>
    <w:rsid w:val="6158325C"/>
    <w:rsid w:val="61BDEF75"/>
    <w:rsid w:val="65629712"/>
    <w:rsid w:val="6A89DD16"/>
    <w:rsid w:val="6B34AD0B"/>
    <w:rsid w:val="6FA11638"/>
    <w:rsid w:val="71A740FB"/>
    <w:rsid w:val="71B0C90E"/>
    <w:rsid w:val="729B47EF"/>
    <w:rsid w:val="7324A28E"/>
    <w:rsid w:val="78DA275A"/>
    <w:rsid w:val="7AEA21D3"/>
    <w:rsid w:val="7F19442E"/>
    <w:rsid w:val="7F7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73109"/>
  <w15:chartTrackingRefBased/>
  <w15:docId w15:val="{A9213786-9A92-4FEC-9B24-60A24BD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7C"/>
    <w:pPr>
      <w:ind w:left="284"/>
    </w:pPr>
    <w:rPr>
      <w:sz w:val="24"/>
      <w:szCs w:val="28"/>
      <w:lang w:val="en-GB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link w:val="Style1Car"/>
    <w:qFormat/>
    <w:rsid w:val="00F65744"/>
    <w:pPr>
      <w:numPr>
        <w:numId w:val="1"/>
      </w:numPr>
    </w:pPr>
    <w:rPr>
      <w:b/>
      <w:color w:val="0070C0"/>
    </w:rPr>
  </w:style>
  <w:style w:type="character" w:customStyle="1" w:styleId="En-tteCar">
    <w:name w:val="En-tête Car"/>
    <w:link w:val="En-tte"/>
    <w:uiPriority w:val="99"/>
    <w:rsid w:val="00E5587F"/>
    <w:rPr>
      <w:sz w:val="24"/>
      <w:szCs w:val="28"/>
      <w:lang w:eastAsia="pl-PL"/>
    </w:rPr>
  </w:style>
  <w:style w:type="character" w:customStyle="1" w:styleId="Style1Car">
    <w:name w:val="Style1 Car"/>
    <w:link w:val="Style1"/>
    <w:rsid w:val="00F65744"/>
    <w:rPr>
      <w:b/>
      <w:color w:val="0070C0"/>
      <w:sz w:val="24"/>
      <w:szCs w:val="28"/>
      <w:lang w:eastAsia="pl-PL"/>
    </w:rPr>
  </w:style>
  <w:style w:type="paragraph" w:styleId="Textedebulles">
    <w:name w:val="Balloon Text"/>
    <w:basedOn w:val="Normal"/>
    <w:link w:val="TextedebullesCar"/>
    <w:rsid w:val="00E55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587F"/>
    <w:rPr>
      <w:rFonts w:ascii="Tahoma" w:hAnsi="Tahoma" w:cs="Tahoma"/>
      <w:sz w:val="16"/>
      <w:szCs w:val="16"/>
      <w:lang w:eastAsia="pl-PL"/>
    </w:rPr>
  </w:style>
  <w:style w:type="character" w:styleId="Lienhypertexte">
    <w:name w:val="Hyperlink"/>
    <w:rsid w:val="00FE3DBF"/>
    <w:rPr>
      <w:color w:val="auto"/>
      <w:u w:val="none"/>
    </w:rPr>
  </w:style>
  <w:style w:type="character" w:styleId="Lienhypertextesuivivisit">
    <w:name w:val="FollowedHyperlink"/>
    <w:rsid w:val="005B1CBA"/>
    <w:rPr>
      <w:color w:val="auto"/>
      <w:u w:val="none"/>
    </w:rPr>
  </w:style>
  <w:style w:type="character" w:styleId="Marquedecommentaire">
    <w:name w:val="annotation reference"/>
    <w:semiHidden/>
    <w:rsid w:val="00AD024C"/>
    <w:rPr>
      <w:sz w:val="16"/>
      <w:szCs w:val="16"/>
    </w:rPr>
  </w:style>
  <w:style w:type="paragraph" w:styleId="Commentaire">
    <w:name w:val="annotation text"/>
    <w:basedOn w:val="Normal"/>
    <w:semiHidden/>
    <w:rsid w:val="00AD024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D024C"/>
    <w:rPr>
      <w:b/>
      <w:bCs/>
    </w:rPr>
  </w:style>
  <w:style w:type="table" w:styleId="Grilledutableau">
    <w:name w:val="Table Grid"/>
    <w:basedOn w:val="TableauNormal"/>
    <w:rsid w:val="00AC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B1AE4"/>
    <w:rPr>
      <w:sz w:val="24"/>
      <w:szCs w:val="28"/>
      <w:lang w:eastAsia="pl-PL"/>
    </w:rPr>
  </w:style>
  <w:style w:type="character" w:customStyle="1" w:styleId="Mentionnonrsolue">
    <w:name w:val="Mention non résolue"/>
    <w:uiPriority w:val="99"/>
    <w:semiHidden/>
    <w:unhideWhenUsed/>
    <w:rsid w:val="00AC67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7AB"/>
    <w:pPr>
      <w:spacing w:before="100" w:beforeAutospacing="1" w:after="100" w:afterAutospacing="1"/>
      <w:ind w:left="0"/>
    </w:pPr>
    <w:rPr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95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11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675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26688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2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09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82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23839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1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60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486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4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015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2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2113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318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3170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09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999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2118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70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015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44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269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28571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3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9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5437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1C403F086AC44871E211997322289" ma:contentTypeVersion="6" ma:contentTypeDescription="Crée un document." ma:contentTypeScope="" ma:versionID="babd2806daab0c655b2ce900ac06a0d4">
  <xsd:schema xmlns:xsd="http://www.w3.org/2001/XMLSchema" xmlns:xs="http://www.w3.org/2001/XMLSchema" xmlns:p="http://schemas.microsoft.com/office/2006/metadata/properties" xmlns:ns2="cf53629b-8417-406a-bb5a-b98e86098a88" xmlns:ns3="3aedff25-f58e-4beb-bdbf-d94a0f1109ad" targetNamespace="http://schemas.microsoft.com/office/2006/metadata/properties" ma:root="true" ma:fieldsID="2b69111eab75844832fcb2cdc1b1cfdc" ns2:_="" ns3:_="">
    <xsd:import namespace="cf53629b-8417-406a-bb5a-b98e86098a88"/>
    <xsd:import namespace="3aedff25-f58e-4beb-bdbf-d94a0f110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3629b-8417-406a-bb5a-b98e8609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f25-f58e-4beb-bdbf-d94a0f110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4349-2F4B-4AA6-B2C0-06E1AB66F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FDB49-8827-4BA7-8AD8-FB3FA7D0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3629b-8417-406a-bb5a-b98e86098a88"/>
    <ds:schemaRef ds:uri="3aedff25-f58e-4beb-bdbf-d94a0f11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2D833-27F1-41E0-A62C-F27A349A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R116, Key Definition</vt:lpstr>
    </vt:vector>
  </TitlesOfParts>
  <Company>ITS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R116, Key Definition</dc:title>
  <dc:subject/>
  <dc:creator>alexandra.scholz@opel-vauxhall.com</dc:creator>
  <cp:keywords/>
  <cp:lastModifiedBy>BENOIT MOREAU - U161387</cp:lastModifiedBy>
  <cp:revision>6</cp:revision>
  <cp:lastPrinted>2012-01-05T20:20:00Z</cp:lastPrinted>
  <dcterms:created xsi:type="dcterms:W3CDTF">2021-03-15T08:33:00Z</dcterms:created>
  <dcterms:modified xsi:type="dcterms:W3CDTF">2021-03-15T11:25:00Z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2021-01-08T10:38:11Z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