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BF611" w14:textId="31AA8C66" w:rsidR="00E50BAA" w:rsidRDefault="00E50BAA" w:rsidP="00200145">
      <w:pPr>
        <w:pStyle w:val="Title"/>
      </w:pPr>
      <w:r w:rsidRPr="00B37369">
        <w:t xml:space="preserve">Draft minutes </w:t>
      </w:r>
      <w:r w:rsidR="00DF2455" w:rsidRPr="00B37369">
        <w:t xml:space="preserve">of </w:t>
      </w:r>
      <w:r w:rsidRPr="00B37369">
        <w:t xml:space="preserve">the </w:t>
      </w:r>
      <w:r w:rsidR="000C797E">
        <w:t>twentieth</w:t>
      </w:r>
      <w:r w:rsidR="00DF2455" w:rsidRPr="00B37369">
        <w:t xml:space="preserve"> </w:t>
      </w:r>
      <w:r w:rsidRPr="00B37369">
        <w:t xml:space="preserve">meeting of the </w:t>
      </w:r>
      <w:r w:rsidRPr="00B37369">
        <w:br/>
        <w:t xml:space="preserve">Informal Working Group </w:t>
      </w:r>
      <w:r w:rsidR="00F209DE">
        <w:t>(IWG)</w:t>
      </w:r>
      <w:r w:rsidR="00F209DE" w:rsidRPr="00B37369">
        <w:t xml:space="preserve"> </w:t>
      </w:r>
      <w:r w:rsidRPr="00B37369">
        <w:t xml:space="preserve">on </w:t>
      </w:r>
      <w:r w:rsidRPr="00B37369">
        <w:br/>
        <w:t>Periodical Technical Inspection (PTI)</w:t>
      </w:r>
    </w:p>
    <w:p w14:paraId="184BAA8B" w14:textId="77777777" w:rsidR="00910021" w:rsidRPr="000C43E6" w:rsidRDefault="00910021" w:rsidP="00200145">
      <w:pPr>
        <w:rPr>
          <w:szCs w:val="24"/>
        </w:rPr>
      </w:pPr>
    </w:p>
    <w:p w14:paraId="29DA4B19" w14:textId="4365C104" w:rsidR="00913783" w:rsidRPr="000C43E6" w:rsidRDefault="000C797E" w:rsidP="00003E4F">
      <w:pPr>
        <w:spacing w:before="0" w:after="0" w:line="240" w:lineRule="auto"/>
        <w:ind w:right="6"/>
        <w:jc w:val="center"/>
        <w:rPr>
          <w:szCs w:val="24"/>
        </w:rPr>
      </w:pPr>
      <w:r>
        <w:rPr>
          <w:szCs w:val="24"/>
        </w:rPr>
        <w:t>1 March</w:t>
      </w:r>
      <w:r w:rsidR="00B479B9" w:rsidRPr="000C43E6">
        <w:rPr>
          <w:szCs w:val="24"/>
        </w:rPr>
        <w:t xml:space="preserve"> 202</w:t>
      </w:r>
      <w:r w:rsidR="00B716D6" w:rsidRPr="000C43E6">
        <w:rPr>
          <w:szCs w:val="24"/>
        </w:rPr>
        <w:t>1</w:t>
      </w:r>
    </w:p>
    <w:p w14:paraId="367FC531" w14:textId="3703D5DD" w:rsidR="00910021" w:rsidRPr="000C43E6" w:rsidRDefault="00B716D6" w:rsidP="00003E4F">
      <w:pPr>
        <w:spacing w:before="0" w:after="0" w:line="240" w:lineRule="auto"/>
        <w:ind w:right="6"/>
        <w:jc w:val="center"/>
        <w:rPr>
          <w:szCs w:val="24"/>
        </w:rPr>
      </w:pPr>
      <w:r w:rsidRPr="000C43E6">
        <w:rPr>
          <w:szCs w:val="24"/>
        </w:rPr>
        <w:t>Videoconference</w:t>
      </w:r>
    </w:p>
    <w:p w14:paraId="6943BFA2" w14:textId="21CBDDFB" w:rsidR="00B716D6" w:rsidRPr="000C43E6" w:rsidRDefault="00FF2060" w:rsidP="00200145">
      <w:pPr>
        <w:rPr>
          <w:szCs w:val="24"/>
        </w:rPr>
      </w:pPr>
      <w:r w:rsidRPr="000C43E6">
        <w:rPr>
          <w:szCs w:val="24"/>
        </w:rPr>
        <w:t>Attendees:</w:t>
      </w:r>
      <w:r w:rsidR="00DC0C44" w:rsidRPr="000C43E6">
        <w:rPr>
          <w:szCs w:val="24"/>
        </w:rPr>
        <w:t xml:space="preserve"> </w:t>
      </w:r>
    </w:p>
    <w:p w14:paraId="165A8085" w14:textId="215DEEE2" w:rsidR="00ED73B9" w:rsidRPr="000C43E6" w:rsidRDefault="00B716D6" w:rsidP="00200145">
      <w:pPr>
        <w:rPr>
          <w:szCs w:val="24"/>
        </w:rPr>
      </w:pPr>
      <w:r w:rsidRPr="000C43E6">
        <w:rPr>
          <w:szCs w:val="24"/>
        </w:rPr>
        <w:t xml:space="preserve">Mr Vitaly Komarov, </w:t>
      </w:r>
      <w:r w:rsidR="008F62D2">
        <w:rPr>
          <w:szCs w:val="24"/>
        </w:rPr>
        <w:t>Co-Chair, NII</w:t>
      </w:r>
      <w:r w:rsidRPr="000C43E6">
        <w:rPr>
          <w:szCs w:val="24"/>
        </w:rPr>
        <w:t xml:space="preserve">AT, </w:t>
      </w:r>
      <w:r w:rsidR="008F62D2">
        <w:rPr>
          <w:szCs w:val="24"/>
          <w:lang w:val="en-US"/>
        </w:rPr>
        <w:t xml:space="preserve">The </w:t>
      </w:r>
      <w:r w:rsidRPr="000C43E6">
        <w:rPr>
          <w:szCs w:val="24"/>
        </w:rPr>
        <w:t>Russian Federation</w:t>
      </w:r>
      <w:r w:rsidRPr="000C43E6">
        <w:rPr>
          <w:szCs w:val="24"/>
        </w:rPr>
        <w:br/>
      </w:r>
      <w:r w:rsidR="00FF2060" w:rsidRPr="000C43E6">
        <w:rPr>
          <w:szCs w:val="24"/>
        </w:rPr>
        <w:t xml:space="preserve">Mr </w:t>
      </w:r>
      <w:r w:rsidR="0098119B" w:rsidRPr="000C43E6">
        <w:rPr>
          <w:szCs w:val="24"/>
        </w:rPr>
        <w:t>Hens Peeters Weem, Co-Chair, RDW, The Netherlands</w:t>
      </w:r>
      <w:r w:rsidR="000C797E">
        <w:rPr>
          <w:szCs w:val="24"/>
        </w:rPr>
        <w:br/>
        <w:t>Mr Mark Aldous, DVSA, UK</w:t>
      </w:r>
      <w:r w:rsidRPr="000C43E6">
        <w:rPr>
          <w:szCs w:val="24"/>
        </w:rPr>
        <w:br/>
        <w:t>Mr Pascal Buekenhoudt, GOCA VLAANDEREN/CITA, NGO</w:t>
      </w:r>
      <w:r w:rsidR="00B479B9" w:rsidRPr="000C43E6">
        <w:rPr>
          <w:szCs w:val="24"/>
        </w:rPr>
        <w:br/>
      </w:r>
      <w:r w:rsidR="00FF2060" w:rsidRPr="000C43E6">
        <w:rPr>
          <w:szCs w:val="24"/>
        </w:rPr>
        <w:t>Mr Hen</w:t>
      </w:r>
      <w:r w:rsidR="00B6171B" w:rsidRPr="000C43E6">
        <w:rPr>
          <w:szCs w:val="24"/>
        </w:rPr>
        <w:t>k</w:t>
      </w:r>
      <w:r w:rsidR="00FF2060" w:rsidRPr="000C43E6">
        <w:rPr>
          <w:szCs w:val="24"/>
        </w:rPr>
        <w:t xml:space="preserve"> Bussink, RDW, The Netherlands</w:t>
      </w:r>
      <w:r w:rsidR="002336E7" w:rsidRPr="000C43E6">
        <w:rPr>
          <w:szCs w:val="24"/>
        </w:rPr>
        <w:br/>
        <w:t xml:space="preserve">Mr Freddie </w:t>
      </w:r>
      <w:proofErr w:type="spellStart"/>
      <w:r w:rsidR="002336E7" w:rsidRPr="000C43E6">
        <w:rPr>
          <w:szCs w:val="24"/>
        </w:rPr>
        <w:t>Cambanakis</w:t>
      </w:r>
      <w:proofErr w:type="spellEnd"/>
      <w:r w:rsidR="002336E7" w:rsidRPr="000C43E6">
        <w:rPr>
          <w:szCs w:val="24"/>
        </w:rPr>
        <w:t xml:space="preserve">, </w:t>
      </w:r>
      <w:proofErr w:type="spellStart"/>
      <w:r w:rsidR="002336E7" w:rsidRPr="000C43E6">
        <w:rPr>
          <w:szCs w:val="24"/>
        </w:rPr>
        <w:t>DfT</w:t>
      </w:r>
      <w:proofErr w:type="spellEnd"/>
      <w:r w:rsidR="002336E7" w:rsidRPr="000C43E6">
        <w:rPr>
          <w:szCs w:val="24"/>
        </w:rPr>
        <w:t>, UK</w:t>
      </w:r>
      <w:r w:rsidR="003C3A43" w:rsidRPr="000C43E6">
        <w:rPr>
          <w:szCs w:val="24"/>
        </w:rPr>
        <w:br/>
      </w:r>
      <w:r w:rsidR="007F5819" w:rsidRPr="000C43E6">
        <w:rPr>
          <w:szCs w:val="24"/>
        </w:rPr>
        <w:t xml:space="preserve">Mr </w:t>
      </w:r>
      <w:proofErr w:type="spellStart"/>
      <w:r w:rsidR="007F5819" w:rsidRPr="000C43E6">
        <w:rPr>
          <w:szCs w:val="24"/>
        </w:rPr>
        <w:t>J</w:t>
      </w:r>
      <w:r w:rsidR="00200145" w:rsidRPr="000C43E6">
        <w:rPr>
          <w:szCs w:val="24"/>
        </w:rPr>
        <w:t>ö</w:t>
      </w:r>
      <w:r w:rsidR="007F5819" w:rsidRPr="000C43E6">
        <w:rPr>
          <w:szCs w:val="24"/>
        </w:rPr>
        <w:t>rgen</w:t>
      </w:r>
      <w:proofErr w:type="spellEnd"/>
      <w:r w:rsidR="007F5819" w:rsidRPr="000C43E6">
        <w:rPr>
          <w:szCs w:val="24"/>
        </w:rPr>
        <w:t xml:space="preserve"> </w:t>
      </w:r>
      <w:proofErr w:type="spellStart"/>
      <w:r w:rsidR="007F5819" w:rsidRPr="000C43E6">
        <w:rPr>
          <w:szCs w:val="24"/>
        </w:rPr>
        <w:t>Leed</w:t>
      </w:r>
      <w:proofErr w:type="spellEnd"/>
      <w:r w:rsidR="007F5819" w:rsidRPr="000C43E6">
        <w:rPr>
          <w:szCs w:val="24"/>
        </w:rPr>
        <w:t>, VOLVO/ACEA/OICA, NGO</w:t>
      </w:r>
      <w:r w:rsidRPr="000C43E6">
        <w:rPr>
          <w:szCs w:val="24"/>
        </w:rPr>
        <w:br/>
        <w:t xml:space="preserve">Mr Paul </w:t>
      </w:r>
      <w:proofErr w:type="spellStart"/>
      <w:r w:rsidRPr="000C43E6">
        <w:rPr>
          <w:szCs w:val="24"/>
        </w:rPr>
        <w:t>Muskett</w:t>
      </w:r>
      <w:proofErr w:type="spellEnd"/>
      <w:r w:rsidRPr="000C43E6">
        <w:rPr>
          <w:szCs w:val="24"/>
        </w:rPr>
        <w:t>, OICA, NGO</w:t>
      </w:r>
      <w:r w:rsidR="00B37369" w:rsidRPr="000C43E6">
        <w:rPr>
          <w:szCs w:val="24"/>
        </w:rPr>
        <w:br/>
      </w:r>
      <w:r w:rsidRPr="000C43E6">
        <w:rPr>
          <w:szCs w:val="24"/>
        </w:rPr>
        <w:t>Mr Víctor Salvachúa, APPLUS/CITA, NGO</w:t>
      </w:r>
      <w:r w:rsidRPr="000C43E6">
        <w:rPr>
          <w:szCs w:val="24"/>
        </w:rPr>
        <w:br/>
        <w:t xml:space="preserve">Mr </w:t>
      </w:r>
      <w:proofErr w:type="spellStart"/>
      <w:r w:rsidRPr="000C43E6">
        <w:rPr>
          <w:szCs w:val="24"/>
        </w:rPr>
        <w:t>Uemoto</w:t>
      </w:r>
      <w:proofErr w:type="spellEnd"/>
      <w:r w:rsidRPr="000C43E6">
        <w:rPr>
          <w:szCs w:val="24"/>
        </w:rPr>
        <w:t xml:space="preserve"> Satoshi, JASIC, Japan</w:t>
      </w:r>
      <w:r w:rsidRPr="000C43E6">
        <w:rPr>
          <w:szCs w:val="24"/>
        </w:rPr>
        <w:br/>
      </w:r>
      <w:r w:rsidR="00BF7AE9" w:rsidRPr="000C43E6">
        <w:rPr>
          <w:szCs w:val="24"/>
        </w:rPr>
        <w:t>Mr Ralph Sc</w:t>
      </w:r>
      <w:r w:rsidR="006E3C4A" w:rsidRPr="000C43E6">
        <w:rPr>
          <w:szCs w:val="24"/>
        </w:rPr>
        <w:t>h</w:t>
      </w:r>
      <w:r w:rsidR="00BF7AE9" w:rsidRPr="000C43E6">
        <w:rPr>
          <w:szCs w:val="24"/>
        </w:rPr>
        <w:t>röder, FSD, NGO</w:t>
      </w:r>
      <w:r w:rsidRPr="000C43E6">
        <w:rPr>
          <w:szCs w:val="24"/>
        </w:rPr>
        <w:br/>
      </w:r>
      <w:r w:rsidR="003C3A43" w:rsidRPr="000C43E6">
        <w:rPr>
          <w:szCs w:val="24"/>
        </w:rPr>
        <w:t>Mr Teemu Toivanen, TRAFICOM, Finland</w:t>
      </w:r>
      <w:r w:rsidR="000C43E6" w:rsidRPr="000C43E6">
        <w:rPr>
          <w:szCs w:val="24"/>
        </w:rPr>
        <w:br/>
        <w:t>Mr Mohit Tyagi, ACEA/OICA, NGO</w:t>
      </w:r>
      <w:r w:rsidRPr="000C43E6">
        <w:rPr>
          <w:szCs w:val="24"/>
        </w:rPr>
        <w:br/>
      </w:r>
      <w:r w:rsidR="003C3A43" w:rsidRPr="000C43E6">
        <w:rPr>
          <w:szCs w:val="24"/>
        </w:rPr>
        <w:t xml:space="preserve">Mr Marek Zöller, </w:t>
      </w:r>
      <w:proofErr w:type="spellStart"/>
      <w:r w:rsidR="003C3A43" w:rsidRPr="000C43E6">
        <w:rPr>
          <w:szCs w:val="24"/>
        </w:rPr>
        <w:t>BASt</w:t>
      </w:r>
      <w:proofErr w:type="spellEnd"/>
      <w:r w:rsidR="003C3A43" w:rsidRPr="000C43E6">
        <w:rPr>
          <w:szCs w:val="24"/>
        </w:rPr>
        <w:t>, Germany</w:t>
      </w:r>
      <w:r w:rsidR="00200145" w:rsidRPr="000C43E6">
        <w:rPr>
          <w:szCs w:val="24"/>
        </w:rPr>
        <w:br/>
      </w:r>
      <w:r w:rsidR="00ED73B9" w:rsidRPr="000C43E6">
        <w:rPr>
          <w:szCs w:val="24"/>
        </w:rPr>
        <w:t>Mr Eduard Fernández, CITA, NGO</w:t>
      </w:r>
      <w:r w:rsidR="00540C21" w:rsidRPr="000C43E6">
        <w:rPr>
          <w:szCs w:val="24"/>
        </w:rPr>
        <w:t xml:space="preserve">, </w:t>
      </w:r>
      <w:r w:rsidR="00540C21" w:rsidRPr="000C43E6">
        <w:rPr>
          <w:szCs w:val="24"/>
          <w:lang w:val="en-US"/>
        </w:rPr>
        <w:t>S</w:t>
      </w:r>
      <w:proofErr w:type="spellStart"/>
      <w:r w:rsidR="000E37C5" w:rsidRPr="000C43E6">
        <w:rPr>
          <w:szCs w:val="24"/>
        </w:rPr>
        <w:t>ecretary</w:t>
      </w:r>
      <w:proofErr w:type="spellEnd"/>
    </w:p>
    <w:p w14:paraId="2901381F" w14:textId="77777777" w:rsidR="00316A0B" w:rsidRPr="000C43E6" w:rsidRDefault="00316A0B" w:rsidP="00354E51">
      <w:pPr>
        <w:pStyle w:val="Heading1"/>
      </w:pPr>
      <w:r w:rsidRPr="000C43E6">
        <w:t>Welcome</w:t>
      </w:r>
    </w:p>
    <w:p w14:paraId="2ED2D3E1" w14:textId="521C1463" w:rsidR="00316A0B" w:rsidRPr="000C43E6" w:rsidRDefault="00B716D6" w:rsidP="00316A0B">
      <w:pPr>
        <w:rPr>
          <w:szCs w:val="24"/>
        </w:rPr>
      </w:pPr>
      <w:r w:rsidRPr="000C43E6">
        <w:rPr>
          <w:szCs w:val="24"/>
        </w:rPr>
        <w:t>The Co-C</w:t>
      </w:r>
      <w:r w:rsidR="000C43E6" w:rsidRPr="000C43E6">
        <w:rPr>
          <w:szCs w:val="24"/>
        </w:rPr>
        <w:t>ha</w:t>
      </w:r>
      <w:r w:rsidRPr="000C43E6">
        <w:rPr>
          <w:szCs w:val="24"/>
        </w:rPr>
        <w:t>ir</w:t>
      </w:r>
      <w:r w:rsidR="008F62D2">
        <w:rPr>
          <w:szCs w:val="24"/>
        </w:rPr>
        <w:t>s</w:t>
      </w:r>
      <w:r w:rsidRPr="000C43E6">
        <w:rPr>
          <w:szCs w:val="24"/>
        </w:rPr>
        <w:t xml:space="preserve"> </w:t>
      </w:r>
      <w:r w:rsidR="00316A0B" w:rsidRPr="000C43E6">
        <w:rPr>
          <w:szCs w:val="24"/>
        </w:rPr>
        <w:t>welcomed all the participants.</w:t>
      </w:r>
    </w:p>
    <w:p w14:paraId="7256C467" w14:textId="7A569973" w:rsidR="009B0969" w:rsidRPr="009B0969" w:rsidRDefault="00316A0B" w:rsidP="00354E51">
      <w:pPr>
        <w:pStyle w:val="Heading1"/>
      </w:pPr>
      <w:r w:rsidRPr="000C43E6">
        <w:t xml:space="preserve">Adoption of the agenda </w:t>
      </w:r>
    </w:p>
    <w:p w14:paraId="6CF44663" w14:textId="7E135A73" w:rsidR="00316A0B" w:rsidRPr="009B0969" w:rsidRDefault="000C43E6" w:rsidP="00354E51">
      <w:r w:rsidRPr="009B0969">
        <w:t xml:space="preserve">The group </w:t>
      </w:r>
      <w:r w:rsidR="008F62D2" w:rsidRPr="009B0969">
        <w:t xml:space="preserve">agreed to </w:t>
      </w:r>
      <w:r w:rsidR="0055719E">
        <w:rPr>
          <w:lang w:val="en-US"/>
        </w:rPr>
        <w:t xml:space="preserve">add </w:t>
      </w:r>
      <w:r w:rsidR="000C797E">
        <w:t>the document</w:t>
      </w:r>
      <w:r w:rsidR="0055719E">
        <w:t>s</w:t>
      </w:r>
      <w:r w:rsidR="000C797E">
        <w:t xml:space="preserve"> PTI-20-04 and PTI-20-05</w:t>
      </w:r>
      <w:r w:rsidR="0055719E">
        <w:t xml:space="preserve"> </w:t>
      </w:r>
      <w:r w:rsidR="000C797E">
        <w:t>to item 4 of the agenda</w:t>
      </w:r>
      <w:r w:rsidR="008F62D2" w:rsidRPr="009B0969">
        <w:t xml:space="preserve">. The amended agenda was </w:t>
      </w:r>
      <w:r w:rsidR="00B716D6" w:rsidRPr="009B0969">
        <w:t>unanimously adopted.</w:t>
      </w:r>
    </w:p>
    <w:p w14:paraId="723D340E" w14:textId="77777777" w:rsidR="00316A0B" w:rsidRPr="000C43E6" w:rsidRDefault="00316A0B" w:rsidP="00354E51">
      <w:pPr>
        <w:pStyle w:val="Heading1"/>
      </w:pPr>
      <w:r w:rsidRPr="000C43E6">
        <w:t>Approval of the minutes of the previous meeting</w:t>
      </w:r>
    </w:p>
    <w:p w14:paraId="766B70DD" w14:textId="5FEDBAAD" w:rsidR="00B716D6" w:rsidRPr="000C43E6" w:rsidRDefault="00B716D6" w:rsidP="00B716D6">
      <w:pPr>
        <w:pStyle w:val="SingleTxtG"/>
        <w:spacing w:after="0"/>
        <w:ind w:left="0" w:firstLine="720"/>
        <w:rPr>
          <w:sz w:val="24"/>
          <w:szCs w:val="24"/>
          <w:lang w:val="en-GB"/>
        </w:rPr>
      </w:pPr>
      <w:r w:rsidRPr="000C43E6">
        <w:rPr>
          <w:sz w:val="24"/>
          <w:szCs w:val="24"/>
          <w:lang w:val="en-GB"/>
        </w:rPr>
        <w:t>Documentation:</w:t>
      </w:r>
      <w:r w:rsidRPr="000C43E6">
        <w:rPr>
          <w:sz w:val="24"/>
          <w:szCs w:val="24"/>
          <w:lang w:val="en-GB"/>
        </w:rPr>
        <w:tab/>
        <w:t>PTI-1</w:t>
      </w:r>
      <w:r w:rsidR="000C797E">
        <w:rPr>
          <w:sz w:val="24"/>
          <w:szCs w:val="24"/>
          <w:lang w:val="en-GB"/>
        </w:rPr>
        <w:t>9</w:t>
      </w:r>
      <w:r w:rsidRPr="000C43E6">
        <w:rPr>
          <w:sz w:val="24"/>
          <w:szCs w:val="24"/>
          <w:lang w:val="en-GB"/>
        </w:rPr>
        <w:t>-</w:t>
      </w:r>
      <w:r w:rsidR="000C797E">
        <w:rPr>
          <w:sz w:val="24"/>
          <w:szCs w:val="24"/>
          <w:lang w:val="en-GB"/>
        </w:rPr>
        <w:t>05</w:t>
      </w:r>
    </w:p>
    <w:p w14:paraId="12D5C739" w14:textId="3E1F6C9E" w:rsidR="00B716D6" w:rsidRPr="000C43E6" w:rsidRDefault="00B716D6" w:rsidP="00B716D6">
      <w:pPr>
        <w:rPr>
          <w:szCs w:val="24"/>
        </w:rPr>
      </w:pPr>
      <w:r w:rsidRPr="000C43E6">
        <w:rPr>
          <w:szCs w:val="24"/>
        </w:rPr>
        <w:t xml:space="preserve">The </w:t>
      </w:r>
      <w:r w:rsidR="000C43E6" w:rsidRPr="000C43E6">
        <w:rPr>
          <w:szCs w:val="24"/>
        </w:rPr>
        <w:t xml:space="preserve">previous meeting </w:t>
      </w:r>
      <w:r w:rsidRPr="000C43E6">
        <w:rPr>
          <w:szCs w:val="24"/>
        </w:rPr>
        <w:t>minutes w</w:t>
      </w:r>
      <w:r w:rsidR="000C43E6">
        <w:rPr>
          <w:szCs w:val="24"/>
        </w:rPr>
        <w:t>ere</w:t>
      </w:r>
      <w:r w:rsidRPr="000C43E6">
        <w:rPr>
          <w:szCs w:val="24"/>
        </w:rPr>
        <w:t xml:space="preserve"> unanimously adopted.</w:t>
      </w:r>
    </w:p>
    <w:p w14:paraId="29754275" w14:textId="77777777" w:rsidR="00316A0B" w:rsidRPr="00354E51" w:rsidRDefault="00316A0B" w:rsidP="00354E51">
      <w:pPr>
        <w:pStyle w:val="Heading1"/>
      </w:pPr>
      <w:r w:rsidRPr="000C43E6">
        <w:rPr>
          <w:rFonts w:eastAsia="MS Mincho"/>
        </w:rPr>
        <w:lastRenderedPageBreak/>
        <w:t>In-service compliance</w:t>
      </w:r>
    </w:p>
    <w:p w14:paraId="716525FA" w14:textId="7F5A9D3E" w:rsidR="000C797E" w:rsidRPr="00354E51" w:rsidRDefault="00316A0B" w:rsidP="000C797E">
      <w:pPr>
        <w:pStyle w:val="SingleTxtG"/>
        <w:spacing w:after="0"/>
        <w:ind w:left="2835" w:right="2414" w:hanging="1984"/>
        <w:rPr>
          <w:rStyle w:val="SubtleReference"/>
        </w:rPr>
      </w:pPr>
      <w:r w:rsidRPr="00354E51">
        <w:rPr>
          <w:rStyle w:val="SubtleReference"/>
        </w:rPr>
        <w:t>Documentation:</w:t>
      </w:r>
      <w:r w:rsidRPr="00354E51">
        <w:rPr>
          <w:rStyle w:val="SubtleReference"/>
        </w:rPr>
        <w:tab/>
        <w:t>WP29-147-11</w:t>
      </w:r>
      <w:r w:rsidRPr="00354E51">
        <w:rPr>
          <w:rStyle w:val="SubtleReference"/>
        </w:rPr>
        <w:br/>
        <w:t>WP29-165-07</w:t>
      </w:r>
      <w:r w:rsidRPr="00354E51">
        <w:rPr>
          <w:rStyle w:val="SubtleReference"/>
        </w:rPr>
        <w:br/>
        <w:t>PTI-10-03</w:t>
      </w:r>
      <w:r w:rsidRPr="00354E51">
        <w:rPr>
          <w:rStyle w:val="SubtleReference"/>
        </w:rPr>
        <w:br/>
        <w:t>PTI-13-02</w:t>
      </w:r>
      <w:r w:rsidRPr="00354E51">
        <w:rPr>
          <w:rStyle w:val="SubtleReference"/>
        </w:rPr>
        <w:br/>
        <w:t>WP.29-177-16</w:t>
      </w:r>
      <w:r w:rsidRPr="00354E51">
        <w:rPr>
          <w:rStyle w:val="SubtleReference"/>
        </w:rPr>
        <w:br/>
        <w:t>PTI-15-04</w:t>
      </w:r>
      <w:r w:rsidRPr="00354E51">
        <w:rPr>
          <w:rStyle w:val="SubtleReference"/>
        </w:rPr>
        <w:br/>
        <w:t>PTI-16-03</w:t>
      </w:r>
      <w:r w:rsidRPr="00354E51">
        <w:rPr>
          <w:rStyle w:val="SubtleReference"/>
        </w:rPr>
        <w:br/>
        <w:t>PTI-17-07</w:t>
      </w:r>
      <w:r w:rsidR="00B716D6" w:rsidRPr="00354E51">
        <w:rPr>
          <w:rStyle w:val="SubtleReference"/>
        </w:rPr>
        <w:br/>
        <w:t>PTI-19-02</w:t>
      </w:r>
      <w:r w:rsidR="00B716D6" w:rsidRPr="00354E51">
        <w:rPr>
          <w:rStyle w:val="SubtleReference"/>
        </w:rPr>
        <w:br/>
        <w:t>PTI-19-03</w:t>
      </w:r>
      <w:r w:rsidR="00B716D6" w:rsidRPr="00354E51">
        <w:rPr>
          <w:rStyle w:val="SubtleReference"/>
        </w:rPr>
        <w:br/>
        <w:t>PTI-19-04</w:t>
      </w:r>
      <w:r w:rsidR="000C797E">
        <w:rPr>
          <w:rStyle w:val="SubtleReference"/>
        </w:rPr>
        <w:br/>
        <w:t>PTI-20-04</w:t>
      </w:r>
      <w:r w:rsidR="000C797E">
        <w:rPr>
          <w:rStyle w:val="SubtleReference"/>
        </w:rPr>
        <w:br/>
        <w:t>PTI-20-05</w:t>
      </w:r>
    </w:p>
    <w:p w14:paraId="51DBE4BF" w14:textId="77777777" w:rsidR="00720FDA" w:rsidRDefault="000C797E" w:rsidP="00720FDA">
      <w:pPr>
        <w:spacing w:before="0" w:after="0" w:line="240" w:lineRule="auto"/>
        <w:ind w:right="6"/>
      </w:pPr>
      <w:r>
        <w:t>AECA/OICA and FSD respectively present</w:t>
      </w:r>
      <w:r w:rsidR="0055719E">
        <w:t>ed</w:t>
      </w:r>
      <w:r>
        <w:t xml:space="preserve"> the documents PTI-20-05 and PTI-20-04. The Netherlands and the United Kingdom inform that they are still working to finalise their position.</w:t>
      </w:r>
    </w:p>
    <w:p w14:paraId="70BD18D8" w14:textId="7BE35B02" w:rsidR="00720FDA" w:rsidRPr="00720FDA" w:rsidRDefault="00720FDA" w:rsidP="00720FDA">
      <w:pPr>
        <w:spacing w:before="0" w:after="0" w:line="240" w:lineRule="auto"/>
        <w:ind w:right="6"/>
        <w:rPr>
          <w:szCs w:val="24"/>
        </w:rPr>
      </w:pPr>
      <w:r w:rsidRPr="00720FDA">
        <w:rPr>
          <w:szCs w:val="24"/>
          <w:lang w:val="en-US"/>
        </w:rPr>
        <w:t>The main conclusions made in frame of the discussion are as follows.</w:t>
      </w:r>
    </w:p>
    <w:p w14:paraId="4EEF4919" w14:textId="39C1E769" w:rsidR="000C797E" w:rsidRDefault="0055719E" w:rsidP="000C797E">
      <w:pPr>
        <w:pStyle w:val="ListParagraph"/>
        <w:numPr>
          <w:ilvl w:val="0"/>
          <w:numId w:val="45"/>
        </w:numPr>
        <w:rPr>
          <w:lang w:val="en-US"/>
        </w:rPr>
      </w:pPr>
      <w:r>
        <w:rPr>
          <w:lang w:val="en-US"/>
        </w:rPr>
        <w:t>A</w:t>
      </w:r>
      <w:r w:rsidR="000C797E">
        <w:rPr>
          <w:lang w:val="en-US"/>
        </w:rPr>
        <w:t>dditional development of definitions</w:t>
      </w:r>
      <w:r>
        <w:rPr>
          <w:lang w:val="en-US"/>
        </w:rPr>
        <w:t xml:space="preserve"> is necessary</w:t>
      </w:r>
      <w:r w:rsidR="000C797E">
        <w:rPr>
          <w:lang w:val="en-US"/>
        </w:rPr>
        <w:t>.</w:t>
      </w:r>
    </w:p>
    <w:p w14:paraId="4B25B338" w14:textId="495F5915" w:rsidR="000C797E" w:rsidRPr="00720FDA" w:rsidRDefault="00720FDA" w:rsidP="00720FDA">
      <w:pPr>
        <w:pStyle w:val="ListParagraph"/>
        <w:numPr>
          <w:ilvl w:val="0"/>
          <w:numId w:val="45"/>
        </w:numPr>
        <w:spacing w:before="0" w:after="0" w:line="240" w:lineRule="auto"/>
        <w:jc w:val="both"/>
        <w:rPr>
          <w:szCs w:val="24"/>
          <w:lang w:val="en-US"/>
        </w:rPr>
      </w:pPr>
      <w:r w:rsidRPr="00720FDA">
        <w:rPr>
          <w:szCs w:val="24"/>
          <w:lang w:val="en-US"/>
        </w:rPr>
        <w:t>New approaches to monitoring vehicles should be considered, taking into account the use of new technologies.</w:t>
      </w:r>
    </w:p>
    <w:p w14:paraId="7D382D75" w14:textId="73308625" w:rsidR="000C797E" w:rsidRDefault="000C797E" w:rsidP="000C797E">
      <w:pPr>
        <w:pStyle w:val="ListParagraph"/>
        <w:numPr>
          <w:ilvl w:val="0"/>
          <w:numId w:val="45"/>
        </w:numPr>
        <w:rPr>
          <w:lang w:val="en-US"/>
        </w:rPr>
      </w:pPr>
      <w:r>
        <w:rPr>
          <w:lang w:val="en-US"/>
        </w:rPr>
        <w:t xml:space="preserve">There are interconnections between the 1997 </w:t>
      </w:r>
      <w:r w:rsidR="0055719E">
        <w:rPr>
          <w:lang w:val="en-US"/>
        </w:rPr>
        <w:t xml:space="preserve">Vienna </w:t>
      </w:r>
      <w:r>
        <w:rPr>
          <w:lang w:val="en-US"/>
        </w:rPr>
        <w:t xml:space="preserve">Agreement and those of </w:t>
      </w:r>
      <w:r w:rsidR="0055719E">
        <w:rPr>
          <w:lang w:val="en-US"/>
        </w:rPr>
        <w:t xml:space="preserve">the </w:t>
      </w:r>
      <w:r>
        <w:rPr>
          <w:lang w:val="en-US"/>
        </w:rPr>
        <w:t>1958 and 1998 with the potential for more efficient coordination.</w:t>
      </w:r>
    </w:p>
    <w:p w14:paraId="58D7CDF7" w14:textId="2C311ADB" w:rsidR="000C797E" w:rsidRDefault="00720FDA" w:rsidP="000C797E">
      <w:pPr>
        <w:pStyle w:val="ListParagraph"/>
        <w:numPr>
          <w:ilvl w:val="0"/>
          <w:numId w:val="45"/>
        </w:numPr>
        <w:rPr>
          <w:lang w:val="en-US"/>
        </w:rPr>
      </w:pPr>
      <w:r w:rsidRPr="00720FDA">
        <w:rPr>
          <w:szCs w:val="24"/>
          <w:lang w:val="en-US"/>
        </w:rPr>
        <w:t xml:space="preserve">The coordinated collaboration with GRs should be </w:t>
      </w:r>
      <w:r w:rsidR="00FD70FA">
        <w:rPr>
          <w:szCs w:val="24"/>
          <w:lang w:val="en-US"/>
        </w:rPr>
        <w:t>increased</w:t>
      </w:r>
      <w:r w:rsidRPr="00720FDA">
        <w:rPr>
          <w:szCs w:val="24"/>
          <w:lang w:val="en-US"/>
        </w:rPr>
        <w:t>.</w:t>
      </w:r>
      <w:r w:rsidRPr="00DD2D26">
        <w:rPr>
          <w:sz w:val="28"/>
          <w:szCs w:val="28"/>
          <w:lang w:val="en-US"/>
        </w:rPr>
        <w:t xml:space="preserve"> </w:t>
      </w:r>
      <w:r w:rsidR="000C797E">
        <w:rPr>
          <w:lang w:val="en-US"/>
        </w:rPr>
        <w:t>The IWG on PTI members are able to provide a unique experience about the actual use of vehicles. It would be convenient to define the frame of collaboration with GRs.</w:t>
      </w:r>
    </w:p>
    <w:p w14:paraId="7242DBD4" w14:textId="3A3589D6" w:rsidR="000C797E" w:rsidRDefault="000C797E" w:rsidP="000C797E">
      <w:pPr>
        <w:pStyle w:val="ListParagraph"/>
        <w:numPr>
          <w:ilvl w:val="0"/>
          <w:numId w:val="45"/>
        </w:numPr>
        <w:rPr>
          <w:lang w:val="en-US"/>
        </w:rPr>
      </w:pPr>
      <w:r>
        <w:rPr>
          <w:lang w:val="en-US"/>
        </w:rPr>
        <w:t>The methods for vehicle inspection shall take into account the approval but not necessarily replicate it. An example of that is how PTI assesses breaks using alternative methods to those defined in the homologation.</w:t>
      </w:r>
    </w:p>
    <w:p w14:paraId="32F5AC3D" w14:textId="5782D445" w:rsidR="000C797E" w:rsidRDefault="000C797E" w:rsidP="000C797E">
      <w:pPr>
        <w:pStyle w:val="ListParagraph"/>
        <w:numPr>
          <w:ilvl w:val="0"/>
          <w:numId w:val="45"/>
        </w:numPr>
        <w:rPr>
          <w:lang w:val="en-US"/>
        </w:rPr>
      </w:pPr>
      <w:r>
        <w:rPr>
          <w:lang w:val="en-US"/>
        </w:rPr>
        <w:t>It is necessary a coordinated view of the whole vehicle’s life from a legal perspective.</w:t>
      </w:r>
    </w:p>
    <w:p w14:paraId="51163F65" w14:textId="15D9F6FB" w:rsidR="000C797E" w:rsidRDefault="000C797E" w:rsidP="000C797E">
      <w:pPr>
        <w:pStyle w:val="ListParagraph"/>
        <w:numPr>
          <w:ilvl w:val="0"/>
          <w:numId w:val="45"/>
        </w:numPr>
        <w:rPr>
          <w:lang w:val="en-US"/>
        </w:rPr>
      </w:pPr>
      <w:r>
        <w:rPr>
          <w:lang w:val="en-US"/>
        </w:rPr>
        <w:t xml:space="preserve">Controls at the end of the production lines </w:t>
      </w:r>
      <w:r w:rsidR="00720FDA" w:rsidRPr="00720FDA">
        <w:rPr>
          <w:szCs w:val="24"/>
          <w:lang w:val="en-US"/>
        </w:rPr>
        <w:t>of the automotive plants</w:t>
      </w:r>
      <w:r w:rsidR="00720FDA">
        <w:rPr>
          <w:lang w:val="en-US"/>
        </w:rPr>
        <w:t xml:space="preserve"> </w:t>
      </w:r>
      <w:r>
        <w:rPr>
          <w:lang w:val="en-US"/>
        </w:rPr>
        <w:t>are in some cases similar to vehicle inspection.</w:t>
      </w:r>
    </w:p>
    <w:p w14:paraId="5394E6DF" w14:textId="2708EC9C" w:rsidR="000C797E" w:rsidRDefault="000C797E" w:rsidP="000C797E">
      <w:pPr>
        <w:pStyle w:val="ListParagraph"/>
        <w:numPr>
          <w:ilvl w:val="0"/>
          <w:numId w:val="45"/>
        </w:numPr>
        <w:rPr>
          <w:lang w:val="en-US"/>
        </w:rPr>
      </w:pPr>
      <w:r>
        <w:rPr>
          <w:lang w:val="en-US"/>
        </w:rPr>
        <w:t>The 1997 Agreement is already coordinated with Directive 2014/57/EU.</w:t>
      </w:r>
    </w:p>
    <w:p w14:paraId="1C69D805" w14:textId="5E3B89B9" w:rsidR="000C797E" w:rsidRDefault="000C797E" w:rsidP="000C797E">
      <w:pPr>
        <w:rPr>
          <w:lang w:val="en-US"/>
        </w:rPr>
      </w:pPr>
      <w:r>
        <w:rPr>
          <w:lang w:val="en-US"/>
        </w:rPr>
        <w:t>The group agreed on the following:</w:t>
      </w:r>
    </w:p>
    <w:p w14:paraId="2D1F756B" w14:textId="2860816E" w:rsidR="000C797E" w:rsidRDefault="00720FDA" w:rsidP="000C797E">
      <w:pPr>
        <w:pStyle w:val="ListParagraph"/>
        <w:numPr>
          <w:ilvl w:val="0"/>
          <w:numId w:val="45"/>
        </w:numPr>
        <w:rPr>
          <w:lang w:val="en-US"/>
        </w:rPr>
      </w:pPr>
      <w:r>
        <w:rPr>
          <w:lang w:val="en-US"/>
        </w:rPr>
        <w:t>ask WP.29 to</w:t>
      </w:r>
      <w:r w:rsidR="000C797E">
        <w:rPr>
          <w:lang w:val="en-US"/>
        </w:rPr>
        <w:t xml:space="preserve"> exten</w:t>
      </w:r>
      <w:r>
        <w:rPr>
          <w:lang w:val="en-US"/>
        </w:rPr>
        <w:t>d</w:t>
      </w:r>
      <w:r w:rsidR="000C797E">
        <w:rPr>
          <w:lang w:val="en-US"/>
        </w:rPr>
        <w:t xml:space="preserve"> the mandate </w:t>
      </w:r>
      <w:r>
        <w:rPr>
          <w:lang w:val="en-US"/>
        </w:rPr>
        <w:t xml:space="preserve">of the group </w:t>
      </w:r>
      <w:r w:rsidR="000C797E">
        <w:rPr>
          <w:lang w:val="en-US"/>
        </w:rPr>
        <w:t>until the end of the year</w:t>
      </w:r>
      <w:r>
        <w:rPr>
          <w:lang w:val="en-US"/>
        </w:rPr>
        <w:t>;</w:t>
      </w:r>
    </w:p>
    <w:p w14:paraId="58EB6746" w14:textId="279724AA" w:rsidR="0055719E" w:rsidRPr="0055719E" w:rsidRDefault="0055719E" w:rsidP="0055719E">
      <w:pPr>
        <w:pStyle w:val="SingleTxtG"/>
        <w:numPr>
          <w:ilvl w:val="0"/>
          <w:numId w:val="45"/>
        </w:numPr>
        <w:tabs>
          <w:tab w:val="left" w:pos="709"/>
        </w:tabs>
        <w:spacing w:before="0" w:after="0" w:line="240" w:lineRule="auto"/>
        <w:ind w:right="0"/>
        <w:jc w:val="both"/>
        <w:rPr>
          <w:sz w:val="24"/>
          <w:szCs w:val="24"/>
          <w:lang w:val="en-GB"/>
        </w:rPr>
      </w:pPr>
      <w:r w:rsidRPr="0055719E">
        <w:rPr>
          <w:sz w:val="24"/>
          <w:szCs w:val="24"/>
          <w:lang w:val="en-US" w:eastAsia="ru-RU"/>
        </w:rPr>
        <w:t xml:space="preserve">ask guidance of the WP.29 for further actions </w:t>
      </w:r>
      <w:r w:rsidR="00720FDA">
        <w:rPr>
          <w:sz w:val="24"/>
          <w:szCs w:val="24"/>
          <w:lang w:val="en-US" w:eastAsia="ru-RU"/>
        </w:rPr>
        <w:t xml:space="preserve">on development of </w:t>
      </w:r>
      <w:r w:rsidR="00720FDA" w:rsidRPr="0055719E">
        <w:rPr>
          <w:sz w:val="24"/>
          <w:szCs w:val="24"/>
          <w:lang w:val="en-GB"/>
        </w:rPr>
        <w:t xml:space="preserve">draft amendment </w:t>
      </w:r>
      <w:r w:rsidR="00720FDA">
        <w:rPr>
          <w:sz w:val="24"/>
          <w:szCs w:val="24"/>
          <w:lang w:val="en-GB"/>
        </w:rPr>
        <w:t xml:space="preserve">to the 1958 Geneva Agreement </w:t>
      </w:r>
      <w:r w:rsidR="00720FDA" w:rsidRPr="0055719E">
        <w:rPr>
          <w:sz w:val="24"/>
          <w:szCs w:val="24"/>
          <w:lang w:val="en-GB"/>
        </w:rPr>
        <w:t xml:space="preserve">on </w:t>
      </w:r>
      <w:r w:rsidR="00720FDA" w:rsidRPr="0055719E">
        <w:rPr>
          <w:sz w:val="24"/>
          <w:szCs w:val="24"/>
          <w:lang w:eastAsia="ru-RU"/>
        </w:rPr>
        <w:t>market surveillance</w:t>
      </w:r>
      <w:r w:rsidR="00F93CAF">
        <w:rPr>
          <w:sz w:val="24"/>
          <w:szCs w:val="24"/>
          <w:lang w:val="en-US" w:eastAsia="ru-RU"/>
        </w:rPr>
        <w:t xml:space="preserve"> (PTI-19-03)</w:t>
      </w:r>
      <w:r w:rsidR="00720FDA">
        <w:rPr>
          <w:sz w:val="24"/>
          <w:szCs w:val="24"/>
          <w:lang w:val="en-US" w:eastAsia="ru-RU"/>
        </w:rPr>
        <w:t>.</w:t>
      </w:r>
      <w:r w:rsidR="00720FDA" w:rsidRPr="0055719E">
        <w:rPr>
          <w:sz w:val="24"/>
          <w:szCs w:val="24"/>
          <w:lang w:val="en-US" w:eastAsia="ru-RU"/>
        </w:rPr>
        <w:t xml:space="preserve"> </w:t>
      </w:r>
      <w:r w:rsidRPr="0055719E">
        <w:rPr>
          <w:sz w:val="24"/>
          <w:szCs w:val="24"/>
          <w:lang w:val="en-US" w:eastAsia="ru-RU"/>
        </w:rPr>
        <w:t xml:space="preserve">The WP.29 may consider IWG on PTI as the platform for further discussion on </w:t>
      </w:r>
      <w:r w:rsidRPr="0055719E">
        <w:rPr>
          <w:sz w:val="24"/>
          <w:szCs w:val="24"/>
          <w:lang w:eastAsia="ru-RU"/>
        </w:rPr>
        <w:t>market surveillance mechanism</w:t>
      </w:r>
      <w:r w:rsidRPr="0055719E">
        <w:rPr>
          <w:sz w:val="24"/>
          <w:szCs w:val="24"/>
          <w:lang w:val="en-US" w:eastAsia="ru-RU"/>
        </w:rPr>
        <w:t xml:space="preserve"> to ensure </w:t>
      </w:r>
      <w:r w:rsidRPr="0055719E">
        <w:rPr>
          <w:sz w:val="24"/>
          <w:szCs w:val="24"/>
          <w:lang w:eastAsia="ru-RU"/>
        </w:rPr>
        <w:t>robust verification of compliance of the automotive products</w:t>
      </w:r>
      <w:r w:rsidRPr="0055719E">
        <w:rPr>
          <w:sz w:val="24"/>
          <w:szCs w:val="24"/>
          <w:lang w:val="en-US" w:eastAsia="ru-RU"/>
        </w:rPr>
        <w:t xml:space="preserve">. </w:t>
      </w:r>
    </w:p>
    <w:p w14:paraId="0541830A" w14:textId="55215616" w:rsidR="000C797E" w:rsidRPr="000C797E" w:rsidRDefault="000C797E" w:rsidP="000C797E">
      <w:pPr>
        <w:pStyle w:val="ListParagraph"/>
        <w:numPr>
          <w:ilvl w:val="0"/>
          <w:numId w:val="45"/>
        </w:numPr>
        <w:rPr>
          <w:lang w:val="en-US"/>
        </w:rPr>
      </w:pPr>
      <w:r>
        <w:rPr>
          <w:lang w:val="en-US"/>
        </w:rPr>
        <w:t xml:space="preserve">create an expert group </w:t>
      </w:r>
      <w:r w:rsidR="00F93CAF">
        <w:rPr>
          <w:lang w:val="en-US"/>
        </w:rPr>
        <w:t>for further development and modification of</w:t>
      </w:r>
      <w:r>
        <w:rPr>
          <w:lang w:val="en-US"/>
        </w:rPr>
        <w:t xml:space="preserve"> the </w:t>
      </w:r>
      <w:r w:rsidR="00F93CAF">
        <w:rPr>
          <w:lang w:val="en-US"/>
        </w:rPr>
        <w:t xml:space="preserve">draft </w:t>
      </w:r>
      <w:r>
        <w:rPr>
          <w:lang w:val="en-US"/>
        </w:rPr>
        <w:t xml:space="preserve">framework document </w:t>
      </w:r>
      <w:r w:rsidR="00F93CAF">
        <w:rPr>
          <w:szCs w:val="24"/>
          <w:lang w:val="en-US"/>
        </w:rPr>
        <w:t>(PTI-19-02)</w:t>
      </w:r>
      <w:r>
        <w:rPr>
          <w:lang w:val="en-US"/>
        </w:rPr>
        <w:t>. The Secretariat will ask all members of the group to volunteer to participate. The 1</w:t>
      </w:r>
      <w:r w:rsidRPr="000C797E">
        <w:rPr>
          <w:vertAlign w:val="superscript"/>
          <w:lang w:val="en-US"/>
        </w:rPr>
        <w:t>st</w:t>
      </w:r>
      <w:r>
        <w:rPr>
          <w:lang w:val="en-US"/>
        </w:rPr>
        <w:t xml:space="preserve"> meeting will be likely scheduled for the 3</w:t>
      </w:r>
      <w:r w:rsidRPr="000C797E">
        <w:rPr>
          <w:vertAlign w:val="superscript"/>
          <w:lang w:val="en-US"/>
        </w:rPr>
        <w:t>rd</w:t>
      </w:r>
      <w:r>
        <w:rPr>
          <w:lang w:val="en-US"/>
        </w:rPr>
        <w:t xml:space="preserve"> week of March.</w:t>
      </w:r>
    </w:p>
    <w:p w14:paraId="3E468CA5" w14:textId="4407ED63" w:rsidR="00316A0B" w:rsidRPr="00354E51" w:rsidRDefault="00316A0B" w:rsidP="00354E51">
      <w:pPr>
        <w:pStyle w:val="Heading1"/>
        <w:rPr>
          <w:rFonts w:eastAsia="MS Mincho"/>
        </w:rPr>
      </w:pPr>
      <w:r w:rsidRPr="000C43E6">
        <w:rPr>
          <w:rFonts w:eastAsia="MS Mincho"/>
        </w:rPr>
        <w:lastRenderedPageBreak/>
        <w:t>Measures to detect tampering: methods and supervision</w:t>
      </w:r>
      <w:r w:rsidRPr="00354E51">
        <w:rPr>
          <w:rFonts w:eastAsia="MS Mincho"/>
        </w:rPr>
        <w:tab/>
      </w:r>
      <w:r w:rsidR="000C797E">
        <w:rPr>
          <w:rFonts w:eastAsia="MS Mincho"/>
        </w:rPr>
        <w:t>// PN measurement</w:t>
      </w:r>
    </w:p>
    <w:p w14:paraId="338E70FB" w14:textId="14E9CFC2" w:rsidR="00316A0B" w:rsidRDefault="00316A0B" w:rsidP="000C797E">
      <w:pPr>
        <w:pStyle w:val="SingleTxtG"/>
        <w:tabs>
          <w:tab w:val="left" w:pos="709"/>
        </w:tabs>
        <w:spacing w:after="0"/>
        <w:ind w:left="2977" w:hanging="2268"/>
        <w:rPr>
          <w:sz w:val="24"/>
          <w:szCs w:val="24"/>
          <w:lang w:val="fr-FR"/>
        </w:rPr>
      </w:pPr>
      <w:r w:rsidRPr="000C43E6">
        <w:rPr>
          <w:rStyle w:val="SubtleReference"/>
          <w:lang w:val="fr-FR"/>
        </w:rPr>
        <w:t xml:space="preserve">Documentation: </w:t>
      </w:r>
      <w:r w:rsidRPr="000C43E6">
        <w:rPr>
          <w:rStyle w:val="SubtleReference"/>
          <w:lang w:val="fr-FR"/>
        </w:rPr>
        <w:tab/>
        <w:t>WP.29-172-24</w:t>
      </w:r>
      <w:r w:rsidRPr="000C43E6">
        <w:rPr>
          <w:rStyle w:val="SubtleReference"/>
          <w:lang w:val="fr-FR"/>
        </w:rPr>
        <w:br/>
        <w:t>WP.29-172-25</w:t>
      </w:r>
      <w:r w:rsidRPr="000C43E6">
        <w:rPr>
          <w:rStyle w:val="SubtleReference"/>
          <w:lang w:val="fr-FR"/>
        </w:rPr>
        <w:br/>
        <w:t>WP.29-172-26</w:t>
      </w:r>
      <w:r w:rsidRPr="000C43E6">
        <w:rPr>
          <w:rStyle w:val="SubtleReference"/>
          <w:lang w:val="fr-FR"/>
        </w:rPr>
        <w:br/>
        <w:t>WP.29-172-28</w:t>
      </w:r>
      <w:r w:rsidRPr="000C43E6">
        <w:rPr>
          <w:rStyle w:val="SubtleReference"/>
          <w:lang w:val="fr-FR"/>
        </w:rPr>
        <w:br/>
        <w:t>PTI-08-03</w:t>
      </w:r>
      <w:r w:rsidRPr="000C43E6">
        <w:rPr>
          <w:rStyle w:val="SubtleReference"/>
          <w:lang w:val="fr-FR"/>
        </w:rPr>
        <w:br/>
        <w:t>GRPE-78-04</w:t>
      </w:r>
      <w:r w:rsidRPr="000C43E6">
        <w:rPr>
          <w:rStyle w:val="SubtleReference"/>
          <w:lang w:val="fr-FR"/>
        </w:rPr>
        <w:br/>
        <w:t>GRPE-79-05</w:t>
      </w:r>
      <w:r w:rsidRPr="000C43E6">
        <w:rPr>
          <w:rStyle w:val="SubtleReference"/>
          <w:lang w:val="fr-FR"/>
        </w:rPr>
        <w:br/>
        <w:t>GRPE-80-10</w:t>
      </w:r>
      <w:r w:rsidRPr="000C43E6">
        <w:rPr>
          <w:rStyle w:val="SubtleReference"/>
          <w:lang w:val="fr-FR"/>
        </w:rPr>
        <w:br/>
        <w:t>GRPE-80-11</w:t>
      </w:r>
      <w:r w:rsidRPr="000C43E6">
        <w:rPr>
          <w:rStyle w:val="SubtleReference"/>
          <w:lang w:val="fr-FR"/>
        </w:rPr>
        <w:br/>
        <w:t>GRPE-80-12</w:t>
      </w:r>
      <w:r w:rsidRPr="000C43E6">
        <w:rPr>
          <w:rStyle w:val="SubtleReference"/>
          <w:lang w:val="fr-FR"/>
        </w:rPr>
        <w:br/>
      </w:r>
      <w:hyperlink r:id="rId8" w:history="1">
        <w:r w:rsidRPr="000C43E6">
          <w:rPr>
            <w:rStyle w:val="Hyperlink"/>
            <w:color w:val="0070C0"/>
            <w:sz w:val="24"/>
            <w:szCs w:val="24"/>
            <w:u w:val="single"/>
          </w:rPr>
          <w:t>https://circabc.europa.eu/webdav/CircaBC/GROW/AGVES/Library</w:t>
        </w:r>
      </w:hyperlink>
      <w:r w:rsidR="000C797E">
        <w:rPr>
          <w:color w:val="0070C0"/>
          <w:sz w:val="24"/>
          <w:szCs w:val="24"/>
          <w:u w:val="single"/>
          <w:lang w:val="ca-ES"/>
        </w:rPr>
        <w:br/>
      </w:r>
      <w:r w:rsidR="000C797E" w:rsidRPr="000C43E6">
        <w:rPr>
          <w:sz w:val="24"/>
          <w:szCs w:val="24"/>
          <w:lang w:val="fr-FR"/>
        </w:rPr>
        <w:t>PTI-17-02</w:t>
      </w:r>
      <w:r w:rsidR="000C797E" w:rsidRPr="000C43E6">
        <w:rPr>
          <w:sz w:val="24"/>
          <w:szCs w:val="24"/>
          <w:lang w:val="fr-FR"/>
        </w:rPr>
        <w:br/>
        <w:t>PTI-17-03</w:t>
      </w:r>
      <w:r w:rsidR="000C797E" w:rsidRPr="000C43E6">
        <w:rPr>
          <w:sz w:val="24"/>
          <w:szCs w:val="24"/>
          <w:lang w:val="fr-FR"/>
        </w:rPr>
        <w:br/>
        <w:t>PTI-17-04</w:t>
      </w:r>
      <w:r w:rsidR="000C797E" w:rsidRPr="000C43E6">
        <w:rPr>
          <w:sz w:val="24"/>
          <w:szCs w:val="24"/>
          <w:lang w:val="fr-FR"/>
        </w:rPr>
        <w:br/>
        <w:t>PTI-17-05</w:t>
      </w:r>
      <w:r w:rsidR="000C797E" w:rsidRPr="000C43E6">
        <w:rPr>
          <w:sz w:val="24"/>
          <w:szCs w:val="24"/>
          <w:lang w:val="fr-FR"/>
        </w:rPr>
        <w:br/>
        <w:t>PTI-17-08</w:t>
      </w:r>
      <w:r w:rsidR="000C797E">
        <w:rPr>
          <w:sz w:val="24"/>
          <w:szCs w:val="24"/>
          <w:lang w:val="fr-FR"/>
        </w:rPr>
        <w:br/>
        <w:t>PTI-20-02</w:t>
      </w:r>
      <w:r w:rsidR="000C797E">
        <w:rPr>
          <w:sz w:val="24"/>
          <w:szCs w:val="24"/>
          <w:lang w:val="fr-FR"/>
        </w:rPr>
        <w:br/>
        <w:t>PTI-20-03</w:t>
      </w:r>
    </w:p>
    <w:p w14:paraId="44A514F8" w14:textId="01A3D5F2" w:rsidR="000C797E" w:rsidRDefault="0055719E" w:rsidP="000C797E">
      <w:pPr>
        <w:rPr>
          <w:szCs w:val="24"/>
        </w:rPr>
      </w:pPr>
      <w:r>
        <w:rPr>
          <w:szCs w:val="24"/>
        </w:rPr>
        <w:t>The r</w:t>
      </w:r>
      <w:r w:rsidR="000C797E">
        <w:rPr>
          <w:szCs w:val="24"/>
        </w:rPr>
        <w:t>epresentative of the Netherlands present</w:t>
      </w:r>
      <w:r>
        <w:rPr>
          <w:szCs w:val="24"/>
        </w:rPr>
        <w:t>ed</w:t>
      </w:r>
      <w:r w:rsidR="000C797E">
        <w:rPr>
          <w:szCs w:val="24"/>
        </w:rPr>
        <w:t xml:space="preserve"> documents PTI-20-02 and PTI-20-03 in order to introduce the measurement of PN during PTI. PTI-20-02 is a </w:t>
      </w:r>
      <w:r>
        <w:rPr>
          <w:szCs w:val="24"/>
        </w:rPr>
        <w:t xml:space="preserve">draft </w:t>
      </w:r>
      <w:r w:rsidR="000C797E">
        <w:rPr>
          <w:szCs w:val="24"/>
        </w:rPr>
        <w:t xml:space="preserve">proposal </w:t>
      </w:r>
      <w:r>
        <w:rPr>
          <w:szCs w:val="24"/>
        </w:rPr>
        <w:t>for</w:t>
      </w:r>
      <w:r w:rsidR="000C797E">
        <w:rPr>
          <w:szCs w:val="24"/>
        </w:rPr>
        <w:t xml:space="preserve"> modification of Rule 1, whereas PTI-20-03 is a </w:t>
      </w:r>
      <w:r>
        <w:rPr>
          <w:szCs w:val="24"/>
        </w:rPr>
        <w:t xml:space="preserve">draft WP.29 </w:t>
      </w:r>
      <w:r w:rsidR="000C797E">
        <w:rPr>
          <w:szCs w:val="24"/>
        </w:rPr>
        <w:t>recommendation</w:t>
      </w:r>
      <w:r>
        <w:rPr>
          <w:szCs w:val="24"/>
        </w:rPr>
        <w:t xml:space="preserve"> on disposal of PN measure method</w:t>
      </w:r>
      <w:r w:rsidR="000C797E">
        <w:rPr>
          <w:szCs w:val="24"/>
        </w:rPr>
        <w:t>.</w:t>
      </w:r>
    </w:p>
    <w:p w14:paraId="68D401DE" w14:textId="733E3388" w:rsidR="000C797E" w:rsidRPr="00FD70FA" w:rsidRDefault="000C797E" w:rsidP="000C797E">
      <w:pPr>
        <w:pStyle w:val="SingleTxtG"/>
        <w:tabs>
          <w:tab w:val="left" w:pos="709"/>
        </w:tabs>
        <w:spacing w:after="0"/>
        <w:ind w:left="0"/>
        <w:rPr>
          <w:sz w:val="24"/>
          <w:szCs w:val="24"/>
          <w:lang w:val="en-GB"/>
        </w:rPr>
      </w:pPr>
      <w:r w:rsidRPr="00FD70FA">
        <w:rPr>
          <w:sz w:val="24"/>
          <w:szCs w:val="24"/>
          <w:lang w:val="en-GB"/>
        </w:rPr>
        <w:t>The group welcomed the proposal</w:t>
      </w:r>
      <w:r w:rsidR="00F93CAF" w:rsidRPr="00FD70FA">
        <w:rPr>
          <w:sz w:val="24"/>
          <w:szCs w:val="24"/>
          <w:lang w:val="en-GB"/>
        </w:rPr>
        <w:t xml:space="preserve">s </w:t>
      </w:r>
      <w:r w:rsidRPr="00FD70FA">
        <w:rPr>
          <w:sz w:val="24"/>
          <w:szCs w:val="24"/>
          <w:lang w:val="en-GB"/>
        </w:rPr>
        <w:t>and agreed to request the guidance of WP.29 on whether to aim for a modification of Rule 1 or to produce a recommendation.</w:t>
      </w:r>
    </w:p>
    <w:p w14:paraId="44666E1C" w14:textId="77777777" w:rsidR="00316A0B" w:rsidRPr="00B147FB" w:rsidRDefault="00316A0B" w:rsidP="00354E51">
      <w:pPr>
        <w:pStyle w:val="Heading1"/>
      </w:pPr>
      <w:r w:rsidRPr="00B147FB">
        <w:t>Any Other Business</w:t>
      </w:r>
    </w:p>
    <w:p w14:paraId="289B0828" w14:textId="08CDF34A" w:rsidR="00316A0B" w:rsidRPr="000C43E6" w:rsidRDefault="00316A0B" w:rsidP="00316A0B">
      <w:pPr>
        <w:rPr>
          <w:szCs w:val="24"/>
        </w:rPr>
      </w:pPr>
      <w:r w:rsidRPr="000C43E6">
        <w:rPr>
          <w:szCs w:val="24"/>
        </w:rPr>
        <w:t xml:space="preserve">The </w:t>
      </w:r>
      <w:r w:rsidR="000C43E6">
        <w:rPr>
          <w:szCs w:val="24"/>
        </w:rPr>
        <w:t>Co-C</w:t>
      </w:r>
      <w:r w:rsidRPr="000C43E6">
        <w:rPr>
          <w:szCs w:val="24"/>
        </w:rPr>
        <w:t>hairm</w:t>
      </w:r>
      <w:r w:rsidR="000C43E6">
        <w:rPr>
          <w:szCs w:val="24"/>
        </w:rPr>
        <w:t>e</w:t>
      </w:r>
      <w:r w:rsidRPr="000C43E6">
        <w:rPr>
          <w:szCs w:val="24"/>
        </w:rPr>
        <w:t>n closed the meeting thanking all the attendees for their contributions</w:t>
      </w:r>
      <w:r w:rsidR="000C43E6">
        <w:rPr>
          <w:szCs w:val="24"/>
        </w:rPr>
        <w:t>.</w:t>
      </w:r>
    </w:p>
    <w:p w14:paraId="5E94B428" w14:textId="5AA7CB6A" w:rsidR="00316A0B" w:rsidRPr="000C43E6" w:rsidRDefault="000C43E6" w:rsidP="00316A0B">
      <w:pPr>
        <w:rPr>
          <w:szCs w:val="24"/>
        </w:rPr>
      </w:pPr>
      <w:r>
        <w:rPr>
          <w:szCs w:val="24"/>
        </w:rPr>
        <w:t xml:space="preserve">The Secretariat will contact the group members to find the most convenient date for a meeting </w:t>
      </w:r>
      <w:r w:rsidR="000C797E">
        <w:rPr>
          <w:szCs w:val="24"/>
        </w:rPr>
        <w:t>the week of April 19</w:t>
      </w:r>
      <w:r w:rsidR="000C797E" w:rsidRPr="000C797E">
        <w:rPr>
          <w:szCs w:val="24"/>
          <w:vertAlign w:val="superscript"/>
        </w:rPr>
        <w:t>th</w:t>
      </w:r>
      <w:r>
        <w:rPr>
          <w:szCs w:val="24"/>
        </w:rPr>
        <w:t>.</w:t>
      </w:r>
    </w:p>
    <w:p w14:paraId="09D04344" w14:textId="77777777" w:rsidR="00410167" w:rsidRPr="000C43E6" w:rsidRDefault="00316A0B" w:rsidP="00316A0B">
      <w:pPr>
        <w:pStyle w:val="SingleTxtG"/>
        <w:tabs>
          <w:tab w:val="left" w:pos="709"/>
        </w:tabs>
        <w:spacing w:after="0"/>
        <w:ind w:left="0"/>
        <w:jc w:val="center"/>
        <w:rPr>
          <w:rFonts w:ascii="Calibri" w:hAnsi="Calibri" w:cs="Calibri"/>
          <w:b/>
          <w:sz w:val="24"/>
          <w:szCs w:val="24"/>
          <w:lang w:val="en-GB"/>
        </w:rPr>
      </w:pPr>
      <w:r w:rsidRPr="000C43E6">
        <w:rPr>
          <w:rFonts w:ascii="Calibri" w:hAnsi="Calibri" w:cs="Calibri"/>
          <w:b/>
          <w:sz w:val="24"/>
          <w:szCs w:val="24"/>
          <w:lang w:val="en-GB"/>
        </w:rPr>
        <w:t>________</w:t>
      </w:r>
    </w:p>
    <w:sectPr w:rsidR="00410167" w:rsidRPr="000C43E6" w:rsidSect="00B716D6">
      <w:headerReference w:type="even" r:id="rId9"/>
      <w:headerReference w:type="default" r:id="rId10"/>
      <w:footerReference w:type="even" r:id="rId11"/>
      <w:footerReference w:type="default" r:id="rId12"/>
      <w:headerReference w:type="first" r:id="rId13"/>
      <w:footerReference w:type="first" r:id="rId14"/>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6B5D" w14:textId="77777777" w:rsidR="00464AD4" w:rsidRDefault="00464AD4" w:rsidP="00200145">
      <w:r>
        <w:separator/>
      </w:r>
    </w:p>
    <w:p w14:paraId="714F8EB2" w14:textId="77777777" w:rsidR="00464AD4" w:rsidRDefault="00464AD4" w:rsidP="00200145"/>
    <w:p w14:paraId="1422408C" w14:textId="77777777" w:rsidR="00464AD4" w:rsidRDefault="00464AD4" w:rsidP="00200145"/>
  </w:endnote>
  <w:endnote w:type="continuationSeparator" w:id="0">
    <w:p w14:paraId="4F342091" w14:textId="77777777" w:rsidR="00464AD4" w:rsidRDefault="00464AD4" w:rsidP="00200145">
      <w:r>
        <w:continuationSeparator/>
      </w:r>
    </w:p>
    <w:p w14:paraId="1DD243A7" w14:textId="77777777" w:rsidR="00464AD4" w:rsidRDefault="00464AD4" w:rsidP="00200145"/>
    <w:p w14:paraId="267A2EF8" w14:textId="77777777" w:rsidR="00464AD4" w:rsidRDefault="00464AD4" w:rsidP="00200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B9F6" w14:textId="77777777" w:rsidR="00FF2060" w:rsidRDefault="00FF2060" w:rsidP="00200145">
    <w:pPr>
      <w:pStyle w:val="Footer"/>
    </w:pPr>
  </w:p>
  <w:p w14:paraId="76C6CFCE" w14:textId="77777777" w:rsidR="008978F6" w:rsidRDefault="008978F6" w:rsidP="00200145"/>
  <w:p w14:paraId="441F0FF1" w14:textId="77777777" w:rsidR="008978F6" w:rsidRDefault="008978F6" w:rsidP="002001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63A8" w14:textId="77777777" w:rsidR="007B63F1" w:rsidRDefault="00D90D59" w:rsidP="00DE1AAA">
    <w:pPr>
      <w:pStyle w:val="Footer"/>
    </w:pPr>
    <w:r>
      <w:rPr>
        <w:noProof/>
      </w:rPr>
      <w:fldChar w:fldCharType="begin"/>
    </w:r>
    <w:r>
      <w:rPr>
        <w:noProof/>
      </w:rPr>
      <w:instrText xml:space="preserve"> PAGE   \* MERGEFORMAT </w:instrText>
    </w:r>
    <w:r>
      <w:rPr>
        <w:noProof/>
      </w:rPr>
      <w:fldChar w:fldCharType="separate"/>
    </w:r>
    <w:r w:rsidR="00F93CAF">
      <w:rPr>
        <w:noProof/>
      </w:rPr>
      <w:t>2</w:t>
    </w:r>
    <w:r>
      <w:rPr>
        <w:noProof/>
      </w:rPr>
      <w:fldChar w:fldCharType="end"/>
    </w:r>
    <w:r>
      <w:rPr>
        <w:noProof/>
      </w:rPr>
      <w:t>/</w:t>
    </w:r>
    <w:r w:rsidR="00E57115">
      <w:rPr>
        <w:noProof/>
      </w:rPr>
      <w:fldChar w:fldCharType="begin"/>
    </w:r>
    <w:r w:rsidR="00E57115">
      <w:rPr>
        <w:noProof/>
      </w:rPr>
      <w:instrText xml:space="preserve"> NUMPAGES   \* MERGEFORMAT </w:instrText>
    </w:r>
    <w:r w:rsidR="00E57115">
      <w:rPr>
        <w:noProof/>
      </w:rPr>
      <w:fldChar w:fldCharType="separate"/>
    </w:r>
    <w:r w:rsidR="00F93CAF">
      <w:rPr>
        <w:noProof/>
      </w:rPr>
      <w:t>3</w:t>
    </w:r>
    <w:r w:rsidR="00E5711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9D1D" w14:textId="77777777" w:rsidR="007B63F1" w:rsidRDefault="00D90D59" w:rsidP="000C43E6">
    <w:pPr>
      <w:pStyle w:val="Footer"/>
      <w:jc w:val="center"/>
    </w:pPr>
    <w:r>
      <w:rPr>
        <w:noProof/>
      </w:rPr>
      <w:fldChar w:fldCharType="begin"/>
    </w:r>
    <w:r>
      <w:rPr>
        <w:noProof/>
      </w:rPr>
      <w:instrText xml:space="preserve"> PAGE   \* MERGEFORMAT </w:instrText>
    </w:r>
    <w:r>
      <w:rPr>
        <w:noProof/>
      </w:rPr>
      <w:fldChar w:fldCharType="separate"/>
    </w:r>
    <w:r w:rsidR="00F93CAF">
      <w:rPr>
        <w:noProof/>
      </w:rPr>
      <w:t>1</w:t>
    </w:r>
    <w:r>
      <w:rPr>
        <w:noProof/>
      </w:rPr>
      <w:fldChar w:fldCharType="end"/>
    </w:r>
    <w:r w:rsidR="00877A07">
      <w:rPr>
        <w:noProof/>
      </w:rPr>
      <w:t>/</w:t>
    </w:r>
    <w:r w:rsidR="0004292A">
      <w:rPr>
        <w:noProof/>
      </w:rPr>
      <w:fldChar w:fldCharType="begin"/>
    </w:r>
    <w:r w:rsidR="0004292A">
      <w:rPr>
        <w:noProof/>
      </w:rPr>
      <w:instrText xml:space="preserve"> NUMPAGES   \* MERGEFORMAT </w:instrText>
    </w:r>
    <w:r w:rsidR="0004292A">
      <w:rPr>
        <w:noProof/>
      </w:rPr>
      <w:fldChar w:fldCharType="separate"/>
    </w:r>
    <w:r w:rsidR="00F93CAF">
      <w:rPr>
        <w:noProof/>
      </w:rPr>
      <w:t>3</w:t>
    </w:r>
    <w:r w:rsidR="000429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41CF7" w14:textId="77777777" w:rsidR="00464AD4" w:rsidRDefault="00464AD4" w:rsidP="00200145">
      <w:r>
        <w:separator/>
      </w:r>
    </w:p>
    <w:p w14:paraId="47C81B54" w14:textId="77777777" w:rsidR="00464AD4" w:rsidRDefault="00464AD4" w:rsidP="00200145"/>
    <w:p w14:paraId="62CD390F" w14:textId="77777777" w:rsidR="00464AD4" w:rsidRDefault="00464AD4" w:rsidP="00200145"/>
  </w:footnote>
  <w:footnote w:type="continuationSeparator" w:id="0">
    <w:p w14:paraId="4D8BBB82" w14:textId="77777777" w:rsidR="00464AD4" w:rsidRDefault="00464AD4" w:rsidP="00200145">
      <w:r>
        <w:continuationSeparator/>
      </w:r>
    </w:p>
    <w:p w14:paraId="04A53F6D" w14:textId="77777777" w:rsidR="00464AD4" w:rsidRDefault="00464AD4" w:rsidP="00200145"/>
    <w:p w14:paraId="527ED9DD" w14:textId="77777777" w:rsidR="00464AD4" w:rsidRDefault="00464AD4" w:rsidP="00200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E37E" w14:textId="77777777" w:rsidR="00FF2060" w:rsidRDefault="00FF2060" w:rsidP="00200145">
    <w:pPr>
      <w:pStyle w:val="Header"/>
    </w:pPr>
  </w:p>
  <w:p w14:paraId="4D30262D" w14:textId="77777777" w:rsidR="008978F6" w:rsidRDefault="008978F6" w:rsidP="00200145"/>
  <w:p w14:paraId="4B35582D" w14:textId="77777777" w:rsidR="008978F6" w:rsidRDefault="008978F6" w:rsidP="002001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DF01" w14:textId="77777777" w:rsidR="00081716" w:rsidRDefault="00081716" w:rsidP="00200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9079" w14:textId="5AB0D58F" w:rsidR="00D90D59" w:rsidRPr="008B531D" w:rsidRDefault="00D90D59" w:rsidP="00200145">
    <w:pPr>
      <w:pStyle w:val="Header"/>
    </w:pPr>
    <w:r w:rsidRPr="008B531D">
      <w:tab/>
    </w:r>
    <w:r w:rsidR="00563A06">
      <w:tab/>
    </w:r>
    <w:r w:rsidR="00563A06" w:rsidRPr="008B531D">
      <w:t>PTI-</w:t>
    </w:r>
    <w:r w:rsidR="000C797E">
      <w:t>20</w:t>
    </w:r>
    <w:r w:rsidR="00BF7AE9">
      <w:t>-</w:t>
    </w:r>
    <w:r w:rsidR="00B716D6">
      <w:t>0</w:t>
    </w:r>
    <w:r w:rsidR="000C797E">
      <w:t>6</w:t>
    </w:r>
  </w:p>
  <w:p w14:paraId="04295A09" w14:textId="77777777" w:rsidR="007B63F1" w:rsidRDefault="007B63F1" w:rsidP="00200145"/>
  <w:p w14:paraId="416FCA36" w14:textId="77777777" w:rsidR="007B63F1" w:rsidRDefault="007B63F1" w:rsidP="002001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AF0586"/>
    <w:multiLevelType w:val="hybridMultilevel"/>
    <w:tmpl w:val="B270E5B0"/>
    <w:lvl w:ilvl="0" w:tplc="0DFA8358">
      <w:start w:val="1"/>
      <w:numFmt w:val="bullet"/>
      <w:pStyle w:val="Bullets"/>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1B94"/>
    <w:multiLevelType w:val="hybridMultilevel"/>
    <w:tmpl w:val="F46C6722"/>
    <w:lvl w:ilvl="0" w:tplc="7CB4A9AE">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5554615"/>
    <w:multiLevelType w:val="hybridMultilevel"/>
    <w:tmpl w:val="9E64FB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B52440"/>
    <w:multiLevelType w:val="hybridMultilevel"/>
    <w:tmpl w:val="C4F8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B21EA"/>
    <w:multiLevelType w:val="hybridMultilevel"/>
    <w:tmpl w:val="278CB2BA"/>
    <w:lvl w:ilvl="0" w:tplc="3A6CA340">
      <w:start w:val="6"/>
      <w:numFmt w:val="decimal"/>
      <w:lvlText w:val="%1."/>
      <w:lvlJc w:val="left"/>
      <w:pPr>
        <w:ind w:left="1211" w:hanging="360"/>
      </w:pPr>
      <w:rPr>
        <w:rFonts w:hint="default"/>
        <w:sz w:val="22"/>
        <w:szCs w:val="22"/>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0E4223AF"/>
    <w:multiLevelType w:val="hybridMultilevel"/>
    <w:tmpl w:val="4AF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84276"/>
    <w:multiLevelType w:val="hybridMultilevel"/>
    <w:tmpl w:val="E108A0CC"/>
    <w:lvl w:ilvl="0" w:tplc="8E50FEFE">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7" w15:restartNumberingAfterBreak="0">
    <w:nsid w:val="143914FD"/>
    <w:multiLevelType w:val="hybridMultilevel"/>
    <w:tmpl w:val="B82619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182502EB"/>
    <w:multiLevelType w:val="hybridMultilevel"/>
    <w:tmpl w:val="4C90977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8815269"/>
    <w:multiLevelType w:val="hybridMultilevel"/>
    <w:tmpl w:val="BD306576"/>
    <w:lvl w:ilvl="0" w:tplc="4F6C4F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15:restartNumberingAfterBreak="0">
    <w:nsid w:val="19917448"/>
    <w:multiLevelType w:val="hybridMultilevel"/>
    <w:tmpl w:val="C20613F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1" w15:restartNumberingAfterBreak="0">
    <w:nsid w:val="1B9C68DD"/>
    <w:multiLevelType w:val="hybridMultilevel"/>
    <w:tmpl w:val="B54A889E"/>
    <w:lvl w:ilvl="0" w:tplc="095E9580">
      <w:start w:val="1"/>
      <w:numFmt w:val="upperRoman"/>
      <w:lvlText w:val="%1."/>
      <w:lvlJc w:val="left"/>
      <w:pPr>
        <w:ind w:left="1392" w:hanging="72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15:restartNumberingAfterBreak="0">
    <w:nsid w:val="233018D3"/>
    <w:multiLevelType w:val="hybridMultilevel"/>
    <w:tmpl w:val="F7EE2C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A0BB8"/>
    <w:multiLevelType w:val="hybridMultilevel"/>
    <w:tmpl w:val="583C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72593"/>
    <w:multiLevelType w:val="multilevel"/>
    <w:tmpl w:val="4AA8A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CF168A"/>
    <w:multiLevelType w:val="hybridMultilevel"/>
    <w:tmpl w:val="9ED4BA7A"/>
    <w:lvl w:ilvl="0" w:tplc="5408290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14D80"/>
    <w:multiLevelType w:val="hybridMultilevel"/>
    <w:tmpl w:val="D002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53538"/>
    <w:multiLevelType w:val="hybridMultilevel"/>
    <w:tmpl w:val="F0B60DBA"/>
    <w:lvl w:ilvl="0" w:tplc="ECEEEBF2">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DA36F16"/>
    <w:multiLevelType w:val="hybridMultilevel"/>
    <w:tmpl w:val="DE1C7092"/>
    <w:lvl w:ilvl="0" w:tplc="7924E3C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2F6C7765"/>
    <w:multiLevelType w:val="hybridMultilevel"/>
    <w:tmpl w:val="9D80DD9E"/>
    <w:lvl w:ilvl="0" w:tplc="7F0C68CA">
      <w:start w:val="1"/>
      <w:numFmt w:val="decimal"/>
      <w:lvlText w:val="%1."/>
      <w:lvlJc w:val="left"/>
      <w:pPr>
        <w:ind w:left="708" w:hanging="70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740A22"/>
    <w:multiLevelType w:val="hybridMultilevel"/>
    <w:tmpl w:val="0024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1D3066"/>
    <w:multiLevelType w:val="hybridMultilevel"/>
    <w:tmpl w:val="278CB2BA"/>
    <w:lvl w:ilvl="0" w:tplc="3A6CA340">
      <w:start w:val="6"/>
      <w:numFmt w:val="decimal"/>
      <w:lvlText w:val="%1."/>
      <w:lvlJc w:val="left"/>
      <w:pPr>
        <w:ind w:left="1211" w:hanging="360"/>
      </w:pPr>
      <w:rPr>
        <w:rFonts w:hint="default"/>
        <w:sz w:val="22"/>
        <w:szCs w:val="22"/>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3" w15:restartNumberingAfterBreak="0">
    <w:nsid w:val="3E620190"/>
    <w:multiLevelType w:val="hybridMultilevel"/>
    <w:tmpl w:val="1EB0B8BE"/>
    <w:lvl w:ilvl="0" w:tplc="0BD0AC50">
      <w:start w:val="1"/>
      <w:numFmt w:val="upperRoman"/>
      <w:lvlText w:val="%1."/>
      <w:lvlJc w:val="left"/>
      <w:pPr>
        <w:ind w:left="1395"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3FCF3999"/>
    <w:multiLevelType w:val="hybridMultilevel"/>
    <w:tmpl w:val="86D4D864"/>
    <w:lvl w:ilvl="0" w:tplc="F16C613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05002A3"/>
    <w:multiLevelType w:val="hybridMultilevel"/>
    <w:tmpl w:val="CFFC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F7973"/>
    <w:multiLevelType w:val="multilevel"/>
    <w:tmpl w:val="0E041434"/>
    <w:lvl w:ilvl="0">
      <w:start w:val="5"/>
      <w:numFmt w:val="decimal"/>
      <w:lvlText w:val="%1."/>
      <w:lvlJc w:val="left"/>
      <w:pPr>
        <w:ind w:left="408" w:hanging="408"/>
      </w:pPr>
      <w:rPr>
        <w:rFonts w:hint="default"/>
        <w:color w:val="4C4845"/>
      </w:rPr>
    </w:lvl>
    <w:lvl w:ilvl="1">
      <w:start w:val="1"/>
      <w:numFmt w:val="decimal"/>
      <w:lvlText w:val="%1.%2."/>
      <w:lvlJc w:val="left"/>
      <w:pPr>
        <w:ind w:left="1854" w:hanging="720"/>
      </w:pPr>
      <w:rPr>
        <w:rFonts w:hint="default"/>
        <w:color w:val="4C4845"/>
      </w:rPr>
    </w:lvl>
    <w:lvl w:ilvl="2">
      <w:start w:val="1"/>
      <w:numFmt w:val="decimal"/>
      <w:lvlText w:val="%1.%2.%3."/>
      <w:lvlJc w:val="left"/>
      <w:pPr>
        <w:ind w:left="2988" w:hanging="720"/>
      </w:pPr>
      <w:rPr>
        <w:rFonts w:hint="default"/>
        <w:color w:val="4C4845"/>
      </w:rPr>
    </w:lvl>
    <w:lvl w:ilvl="3">
      <w:start w:val="1"/>
      <w:numFmt w:val="decimal"/>
      <w:lvlText w:val="%1.%2.%3.%4."/>
      <w:lvlJc w:val="left"/>
      <w:pPr>
        <w:ind w:left="4482" w:hanging="1080"/>
      </w:pPr>
      <w:rPr>
        <w:rFonts w:hint="default"/>
        <w:color w:val="4C4845"/>
      </w:rPr>
    </w:lvl>
    <w:lvl w:ilvl="4">
      <w:start w:val="1"/>
      <w:numFmt w:val="decimal"/>
      <w:lvlText w:val="%1.%2.%3.%4.%5."/>
      <w:lvlJc w:val="left"/>
      <w:pPr>
        <w:ind w:left="5616" w:hanging="1080"/>
      </w:pPr>
      <w:rPr>
        <w:rFonts w:hint="default"/>
        <w:color w:val="4C4845"/>
      </w:rPr>
    </w:lvl>
    <w:lvl w:ilvl="5">
      <w:start w:val="1"/>
      <w:numFmt w:val="decimal"/>
      <w:lvlText w:val="%1.%2.%3.%4.%5.%6."/>
      <w:lvlJc w:val="left"/>
      <w:pPr>
        <w:ind w:left="7110" w:hanging="1440"/>
      </w:pPr>
      <w:rPr>
        <w:rFonts w:hint="default"/>
        <w:color w:val="4C4845"/>
      </w:rPr>
    </w:lvl>
    <w:lvl w:ilvl="6">
      <w:start w:val="1"/>
      <w:numFmt w:val="decimal"/>
      <w:lvlText w:val="%1.%2.%3.%4.%5.%6.%7."/>
      <w:lvlJc w:val="left"/>
      <w:pPr>
        <w:ind w:left="8604" w:hanging="1800"/>
      </w:pPr>
      <w:rPr>
        <w:rFonts w:hint="default"/>
        <w:color w:val="4C4845"/>
      </w:rPr>
    </w:lvl>
    <w:lvl w:ilvl="7">
      <w:start w:val="1"/>
      <w:numFmt w:val="decimal"/>
      <w:lvlText w:val="%1.%2.%3.%4.%5.%6.%7.%8."/>
      <w:lvlJc w:val="left"/>
      <w:pPr>
        <w:ind w:left="9738" w:hanging="1800"/>
      </w:pPr>
      <w:rPr>
        <w:rFonts w:hint="default"/>
        <w:color w:val="4C4845"/>
      </w:rPr>
    </w:lvl>
    <w:lvl w:ilvl="8">
      <w:start w:val="1"/>
      <w:numFmt w:val="decimal"/>
      <w:lvlText w:val="%1.%2.%3.%4.%5.%6.%7.%8.%9."/>
      <w:lvlJc w:val="left"/>
      <w:pPr>
        <w:ind w:left="11232" w:hanging="2160"/>
      </w:pPr>
      <w:rPr>
        <w:rFonts w:hint="default"/>
        <w:color w:val="4C4845"/>
      </w:rPr>
    </w:lvl>
  </w:abstractNum>
  <w:abstractNum w:abstractNumId="27" w15:restartNumberingAfterBreak="0">
    <w:nsid w:val="46090DC0"/>
    <w:multiLevelType w:val="hybridMultilevel"/>
    <w:tmpl w:val="1FA8B4FE"/>
    <w:lvl w:ilvl="0" w:tplc="0418000F">
      <w:start w:val="1"/>
      <w:numFmt w:val="decimal"/>
      <w:lvlText w:val="%1."/>
      <w:lvlJc w:val="left"/>
      <w:pPr>
        <w:tabs>
          <w:tab w:val="num" w:pos="720"/>
        </w:tabs>
        <w:ind w:left="720" w:hanging="360"/>
      </w:pPr>
      <w:rPr>
        <w:rFonts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49C72886"/>
    <w:multiLevelType w:val="hybridMultilevel"/>
    <w:tmpl w:val="9FC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303B1"/>
    <w:multiLevelType w:val="hybridMultilevel"/>
    <w:tmpl w:val="9D1C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57069"/>
    <w:multiLevelType w:val="hybridMultilevel"/>
    <w:tmpl w:val="716C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B58B1"/>
    <w:multiLevelType w:val="hybridMultilevel"/>
    <w:tmpl w:val="4866DCB0"/>
    <w:lvl w:ilvl="0" w:tplc="DFE270DC">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2" w15:restartNumberingAfterBreak="0">
    <w:nsid w:val="59C22050"/>
    <w:multiLevelType w:val="hybridMultilevel"/>
    <w:tmpl w:val="C9D0BE50"/>
    <w:lvl w:ilvl="0" w:tplc="1FCE96E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6D3F55"/>
    <w:multiLevelType w:val="hybridMultilevel"/>
    <w:tmpl w:val="6CCA00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4C09D8"/>
    <w:multiLevelType w:val="hybridMultilevel"/>
    <w:tmpl w:val="A1BAD5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5F6C793E"/>
    <w:multiLevelType w:val="multilevel"/>
    <w:tmpl w:val="2B3AA5D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5F7716F"/>
    <w:multiLevelType w:val="hybridMultilevel"/>
    <w:tmpl w:val="645CB16A"/>
    <w:lvl w:ilvl="0" w:tplc="CC822AF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A632519"/>
    <w:multiLevelType w:val="hybridMultilevel"/>
    <w:tmpl w:val="132CC09C"/>
    <w:lvl w:ilvl="0" w:tplc="3D04507C">
      <w:start w:val="7"/>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15:restartNumberingAfterBreak="0">
    <w:nsid w:val="6CAF3CA7"/>
    <w:multiLevelType w:val="multilevel"/>
    <w:tmpl w:val="CFF2F036"/>
    <w:lvl w:ilvl="0">
      <w:start w:val="2"/>
      <w:numFmt w:val="decimal"/>
      <w:lvlText w:val="%1."/>
      <w:lvlJc w:val="left"/>
      <w:pPr>
        <w:ind w:left="1800" w:hanging="360"/>
      </w:pPr>
      <w:rPr>
        <w:rFonts w:hint="default"/>
      </w:rPr>
    </w:lvl>
    <w:lvl w:ilvl="1">
      <w:start w:val="1"/>
      <w:numFmt w:val="decimal"/>
      <w:isLgl/>
      <w:lvlText w:val="%1.%2."/>
      <w:lvlJc w:val="left"/>
      <w:pPr>
        <w:ind w:left="2148" w:hanging="708"/>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0" w15:restartNumberingAfterBreak="0">
    <w:nsid w:val="6D732F83"/>
    <w:multiLevelType w:val="hybridMultilevel"/>
    <w:tmpl w:val="E44E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F41DB"/>
    <w:multiLevelType w:val="hybridMultilevel"/>
    <w:tmpl w:val="0764F548"/>
    <w:lvl w:ilvl="0" w:tplc="6DD855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4281D"/>
    <w:multiLevelType w:val="hybridMultilevel"/>
    <w:tmpl w:val="CC5450DA"/>
    <w:lvl w:ilvl="0" w:tplc="5FE2D17A">
      <w:start w:val="1"/>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7A0B5B66"/>
    <w:multiLevelType w:val="hybridMultilevel"/>
    <w:tmpl w:val="C5BC7A8E"/>
    <w:lvl w:ilvl="0" w:tplc="BBD09DB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B165290"/>
    <w:multiLevelType w:val="hybridMultilevel"/>
    <w:tmpl w:val="31863CA0"/>
    <w:lvl w:ilvl="0" w:tplc="0BD0AC50">
      <w:start w:val="1"/>
      <w:numFmt w:val="upperRoman"/>
      <w:lvlText w:val="%1."/>
      <w:lvlJc w:val="left"/>
      <w:pPr>
        <w:ind w:left="1395"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5"/>
  </w:num>
  <w:num w:numId="2">
    <w:abstractNumId w:val="16"/>
  </w:num>
  <w:num w:numId="3">
    <w:abstractNumId w:val="7"/>
  </w:num>
  <w:num w:numId="4">
    <w:abstractNumId w:val="31"/>
  </w:num>
  <w:num w:numId="5">
    <w:abstractNumId w:val="44"/>
  </w:num>
  <w:num w:numId="6">
    <w:abstractNumId w:val="23"/>
  </w:num>
  <w:num w:numId="7">
    <w:abstractNumId w:val="1"/>
  </w:num>
  <w:num w:numId="8">
    <w:abstractNumId w:val="36"/>
  </w:num>
  <w:num w:numId="9">
    <w:abstractNumId w:val="18"/>
  </w:num>
  <w:num w:numId="10">
    <w:abstractNumId w:val="27"/>
  </w:num>
  <w:num w:numId="11">
    <w:abstractNumId w:val="42"/>
  </w:num>
  <w:num w:numId="12">
    <w:abstractNumId w:val="6"/>
  </w:num>
  <w:num w:numId="13">
    <w:abstractNumId w:val="11"/>
  </w:num>
  <w:num w:numId="14">
    <w:abstractNumId w:val="41"/>
  </w:num>
  <w:num w:numId="15">
    <w:abstractNumId w:val="21"/>
  </w:num>
  <w:num w:numId="16">
    <w:abstractNumId w:val="34"/>
  </w:num>
  <w:num w:numId="17">
    <w:abstractNumId w:val="39"/>
  </w:num>
  <w:num w:numId="18">
    <w:abstractNumId w:val="33"/>
  </w:num>
  <w:num w:numId="19">
    <w:abstractNumId w:val="4"/>
  </w:num>
  <w:num w:numId="20">
    <w:abstractNumId w:val="22"/>
  </w:num>
  <w:num w:numId="21">
    <w:abstractNumId w:val="24"/>
  </w:num>
  <w:num w:numId="22">
    <w:abstractNumId w:val="38"/>
  </w:num>
  <w:num w:numId="23">
    <w:abstractNumId w:val="26"/>
  </w:num>
  <w:num w:numId="24">
    <w:abstractNumId w:val="14"/>
  </w:num>
  <w:num w:numId="25">
    <w:abstractNumId w:val="17"/>
  </w:num>
  <w:num w:numId="26">
    <w:abstractNumId w:val="19"/>
  </w:num>
  <w:num w:numId="27">
    <w:abstractNumId w:val="43"/>
  </w:num>
  <w:num w:numId="28">
    <w:abstractNumId w:val="28"/>
  </w:num>
  <w:num w:numId="29">
    <w:abstractNumId w:val="13"/>
  </w:num>
  <w:num w:numId="30">
    <w:abstractNumId w:val="9"/>
  </w:num>
  <w:num w:numId="31">
    <w:abstractNumId w:val="32"/>
  </w:num>
  <w:num w:numId="32">
    <w:abstractNumId w:val="5"/>
  </w:num>
  <w:num w:numId="33">
    <w:abstractNumId w:val="3"/>
  </w:num>
  <w:num w:numId="34">
    <w:abstractNumId w:val="30"/>
  </w:num>
  <w:num w:numId="35">
    <w:abstractNumId w:val="20"/>
  </w:num>
  <w:num w:numId="36">
    <w:abstractNumId w:val="2"/>
  </w:num>
  <w:num w:numId="37">
    <w:abstractNumId w:val="25"/>
  </w:num>
  <w:num w:numId="38">
    <w:abstractNumId w:val="40"/>
  </w:num>
  <w:num w:numId="39">
    <w:abstractNumId w:val="8"/>
  </w:num>
  <w:num w:numId="40">
    <w:abstractNumId w:val="10"/>
  </w:num>
  <w:num w:numId="41">
    <w:abstractNumId w:val="0"/>
  </w:num>
  <w:num w:numId="42">
    <w:abstractNumId w:val="12"/>
  </w:num>
  <w:num w:numId="43">
    <w:abstractNumId w:val="37"/>
  </w:num>
  <w:num w:numId="44">
    <w:abstractNumId w:val="1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Dc0MTc1sDS3NDBR0lEKTi0uzszPAykwMq4FAFM1kQUtAAAA"/>
  </w:docVars>
  <w:rsids>
    <w:rsidRoot w:val="00A677DC"/>
    <w:rsid w:val="00001B7B"/>
    <w:rsid w:val="00003E4F"/>
    <w:rsid w:val="0001072A"/>
    <w:rsid w:val="000239D2"/>
    <w:rsid w:val="000329AF"/>
    <w:rsid w:val="00033723"/>
    <w:rsid w:val="000337A0"/>
    <w:rsid w:val="000348E8"/>
    <w:rsid w:val="00041AB0"/>
    <w:rsid w:val="0004292A"/>
    <w:rsid w:val="0004726C"/>
    <w:rsid w:val="00050F71"/>
    <w:rsid w:val="000515DD"/>
    <w:rsid w:val="0005585A"/>
    <w:rsid w:val="00057149"/>
    <w:rsid w:val="000708AF"/>
    <w:rsid w:val="00077634"/>
    <w:rsid w:val="000800BF"/>
    <w:rsid w:val="000803B4"/>
    <w:rsid w:val="0008165C"/>
    <w:rsid w:val="00081716"/>
    <w:rsid w:val="000828BA"/>
    <w:rsid w:val="00086B44"/>
    <w:rsid w:val="000911D0"/>
    <w:rsid w:val="0009167C"/>
    <w:rsid w:val="0009638A"/>
    <w:rsid w:val="000B30B4"/>
    <w:rsid w:val="000C43E6"/>
    <w:rsid w:val="000C6FA8"/>
    <w:rsid w:val="000C797E"/>
    <w:rsid w:val="000D2D0C"/>
    <w:rsid w:val="000D5331"/>
    <w:rsid w:val="000E002A"/>
    <w:rsid w:val="000E132D"/>
    <w:rsid w:val="000E37C5"/>
    <w:rsid w:val="000E3D6C"/>
    <w:rsid w:val="000E57D9"/>
    <w:rsid w:val="000F56FB"/>
    <w:rsid w:val="001212C7"/>
    <w:rsid w:val="001243AD"/>
    <w:rsid w:val="00127991"/>
    <w:rsid w:val="00130265"/>
    <w:rsid w:val="0013641B"/>
    <w:rsid w:val="0013760E"/>
    <w:rsid w:val="001426AA"/>
    <w:rsid w:val="00147B99"/>
    <w:rsid w:val="001520D3"/>
    <w:rsid w:val="00156ECE"/>
    <w:rsid w:val="001571C9"/>
    <w:rsid w:val="00166179"/>
    <w:rsid w:val="001663C7"/>
    <w:rsid w:val="001715DA"/>
    <w:rsid w:val="00176754"/>
    <w:rsid w:val="0018001D"/>
    <w:rsid w:val="00180BE3"/>
    <w:rsid w:val="00182AF2"/>
    <w:rsid w:val="00190FE5"/>
    <w:rsid w:val="001A0519"/>
    <w:rsid w:val="001A134B"/>
    <w:rsid w:val="001A1EFE"/>
    <w:rsid w:val="001A22B6"/>
    <w:rsid w:val="001A5407"/>
    <w:rsid w:val="001A57ED"/>
    <w:rsid w:val="001A64C2"/>
    <w:rsid w:val="001C16F4"/>
    <w:rsid w:val="001C4887"/>
    <w:rsid w:val="001D7B05"/>
    <w:rsid w:val="001E0077"/>
    <w:rsid w:val="001E0844"/>
    <w:rsid w:val="001F226B"/>
    <w:rsid w:val="00200145"/>
    <w:rsid w:val="00204E2F"/>
    <w:rsid w:val="00211BE4"/>
    <w:rsid w:val="002336E7"/>
    <w:rsid w:val="002359D8"/>
    <w:rsid w:val="00244DDF"/>
    <w:rsid w:val="0025160C"/>
    <w:rsid w:val="00252E6D"/>
    <w:rsid w:val="00254D39"/>
    <w:rsid w:val="00272532"/>
    <w:rsid w:val="00275108"/>
    <w:rsid w:val="00275512"/>
    <w:rsid w:val="0028063A"/>
    <w:rsid w:val="00285A5A"/>
    <w:rsid w:val="002930A4"/>
    <w:rsid w:val="002A1A77"/>
    <w:rsid w:val="002A465D"/>
    <w:rsid w:val="002A77F5"/>
    <w:rsid w:val="002A7D07"/>
    <w:rsid w:val="002F4FC0"/>
    <w:rsid w:val="003000FA"/>
    <w:rsid w:val="0030415A"/>
    <w:rsid w:val="0031029B"/>
    <w:rsid w:val="00316A0B"/>
    <w:rsid w:val="003210BA"/>
    <w:rsid w:val="003302A3"/>
    <w:rsid w:val="003429C8"/>
    <w:rsid w:val="00344A47"/>
    <w:rsid w:val="00354E51"/>
    <w:rsid w:val="00357870"/>
    <w:rsid w:val="00360ABC"/>
    <w:rsid w:val="00361267"/>
    <w:rsid w:val="00371B28"/>
    <w:rsid w:val="00377A31"/>
    <w:rsid w:val="003829D6"/>
    <w:rsid w:val="00386762"/>
    <w:rsid w:val="00391725"/>
    <w:rsid w:val="0039368A"/>
    <w:rsid w:val="003B1BF7"/>
    <w:rsid w:val="003B4583"/>
    <w:rsid w:val="003C0519"/>
    <w:rsid w:val="003C3A43"/>
    <w:rsid w:val="003D17BC"/>
    <w:rsid w:val="003E78B6"/>
    <w:rsid w:val="003F6A2B"/>
    <w:rsid w:val="003F703E"/>
    <w:rsid w:val="00402B0A"/>
    <w:rsid w:val="004052CB"/>
    <w:rsid w:val="00410167"/>
    <w:rsid w:val="00426B34"/>
    <w:rsid w:val="00427A7C"/>
    <w:rsid w:val="004310E1"/>
    <w:rsid w:val="00431D0F"/>
    <w:rsid w:val="00442BD8"/>
    <w:rsid w:val="004450BA"/>
    <w:rsid w:val="004576EA"/>
    <w:rsid w:val="00464AD4"/>
    <w:rsid w:val="004802E8"/>
    <w:rsid w:val="00480A5C"/>
    <w:rsid w:val="004831F2"/>
    <w:rsid w:val="00485D7D"/>
    <w:rsid w:val="00486174"/>
    <w:rsid w:val="004975E3"/>
    <w:rsid w:val="00497669"/>
    <w:rsid w:val="00497F19"/>
    <w:rsid w:val="004A08C3"/>
    <w:rsid w:val="004A64F5"/>
    <w:rsid w:val="004B33A9"/>
    <w:rsid w:val="004C7E5A"/>
    <w:rsid w:val="004D027C"/>
    <w:rsid w:val="004D7CB7"/>
    <w:rsid w:val="004E6EDC"/>
    <w:rsid w:val="004E71B8"/>
    <w:rsid w:val="004F02E8"/>
    <w:rsid w:val="004F1EB9"/>
    <w:rsid w:val="004F37DA"/>
    <w:rsid w:val="00500ECE"/>
    <w:rsid w:val="0050163B"/>
    <w:rsid w:val="00501922"/>
    <w:rsid w:val="005111F6"/>
    <w:rsid w:val="005162F3"/>
    <w:rsid w:val="00520A77"/>
    <w:rsid w:val="00527E71"/>
    <w:rsid w:val="00532CE0"/>
    <w:rsid w:val="00533B5E"/>
    <w:rsid w:val="005349A3"/>
    <w:rsid w:val="00540C21"/>
    <w:rsid w:val="0054408D"/>
    <w:rsid w:val="005459EB"/>
    <w:rsid w:val="005463C9"/>
    <w:rsid w:val="00550AA3"/>
    <w:rsid w:val="0055719E"/>
    <w:rsid w:val="00561CF4"/>
    <w:rsid w:val="00563A06"/>
    <w:rsid w:val="0056494E"/>
    <w:rsid w:val="00572840"/>
    <w:rsid w:val="00572967"/>
    <w:rsid w:val="00581B22"/>
    <w:rsid w:val="00584229"/>
    <w:rsid w:val="00585F93"/>
    <w:rsid w:val="005964FB"/>
    <w:rsid w:val="005A2C50"/>
    <w:rsid w:val="005C4293"/>
    <w:rsid w:val="005C53C4"/>
    <w:rsid w:val="005C5DBC"/>
    <w:rsid w:val="005D35BC"/>
    <w:rsid w:val="005D52C6"/>
    <w:rsid w:val="005E202F"/>
    <w:rsid w:val="005E374F"/>
    <w:rsid w:val="005E4728"/>
    <w:rsid w:val="005E6DC4"/>
    <w:rsid w:val="005F49E5"/>
    <w:rsid w:val="005F4C64"/>
    <w:rsid w:val="00602383"/>
    <w:rsid w:val="00606E29"/>
    <w:rsid w:val="00612852"/>
    <w:rsid w:val="006177B8"/>
    <w:rsid w:val="0062260E"/>
    <w:rsid w:val="006272D9"/>
    <w:rsid w:val="00640F9B"/>
    <w:rsid w:val="00644CC0"/>
    <w:rsid w:val="006508EC"/>
    <w:rsid w:val="0065224D"/>
    <w:rsid w:val="00656333"/>
    <w:rsid w:val="006576C4"/>
    <w:rsid w:val="00657C3F"/>
    <w:rsid w:val="00661E2E"/>
    <w:rsid w:val="00662A2A"/>
    <w:rsid w:val="00662ECF"/>
    <w:rsid w:val="00670557"/>
    <w:rsid w:val="006800EE"/>
    <w:rsid w:val="0068531D"/>
    <w:rsid w:val="00690C78"/>
    <w:rsid w:val="00693223"/>
    <w:rsid w:val="006A391F"/>
    <w:rsid w:val="006A6CCF"/>
    <w:rsid w:val="006B5F65"/>
    <w:rsid w:val="006B6F91"/>
    <w:rsid w:val="006C2573"/>
    <w:rsid w:val="006C36C2"/>
    <w:rsid w:val="006C3F60"/>
    <w:rsid w:val="006C6008"/>
    <w:rsid w:val="006C68FB"/>
    <w:rsid w:val="006C6CBA"/>
    <w:rsid w:val="006C794E"/>
    <w:rsid w:val="006D543E"/>
    <w:rsid w:val="006D5A7B"/>
    <w:rsid w:val="006E3C4A"/>
    <w:rsid w:val="006E4916"/>
    <w:rsid w:val="006E7BC4"/>
    <w:rsid w:val="006F0DAA"/>
    <w:rsid w:val="006F0FD4"/>
    <w:rsid w:val="006F7F2A"/>
    <w:rsid w:val="00703E63"/>
    <w:rsid w:val="00704097"/>
    <w:rsid w:val="007075C4"/>
    <w:rsid w:val="007125DE"/>
    <w:rsid w:val="00713AB8"/>
    <w:rsid w:val="00717380"/>
    <w:rsid w:val="00720FDA"/>
    <w:rsid w:val="00734C6D"/>
    <w:rsid w:val="007449DC"/>
    <w:rsid w:val="007455B1"/>
    <w:rsid w:val="007510DF"/>
    <w:rsid w:val="00754BF7"/>
    <w:rsid w:val="0075701F"/>
    <w:rsid w:val="007613A2"/>
    <w:rsid w:val="007702DB"/>
    <w:rsid w:val="00790EBE"/>
    <w:rsid w:val="00792E8F"/>
    <w:rsid w:val="007A76F9"/>
    <w:rsid w:val="007B1749"/>
    <w:rsid w:val="007B632C"/>
    <w:rsid w:val="007B63F1"/>
    <w:rsid w:val="007C48F6"/>
    <w:rsid w:val="007C498D"/>
    <w:rsid w:val="007C7C64"/>
    <w:rsid w:val="007D2072"/>
    <w:rsid w:val="007D7B6A"/>
    <w:rsid w:val="007E536A"/>
    <w:rsid w:val="007F0702"/>
    <w:rsid w:val="007F31BF"/>
    <w:rsid w:val="007F49FA"/>
    <w:rsid w:val="007F5819"/>
    <w:rsid w:val="007F5846"/>
    <w:rsid w:val="00804644"/>
    <w:rsid w:val="00811859"/>
    <w:rsid w:val="008150C3"/>
    <w:rsid w:val="008168CD"/>
    <w:rsid w:val="00821E33"/>
    <w:rsid w:val="008250C2"/>
    <w:rsid w:val="00825823"/>
    <w:rsid w:val="00827C92"/>
    <w:rsid w:val="008329D6"/>
    <w:rsid w:val="00840262"/>
    <w:rsid w:val="008446E5"/>
    <w:rsid w:val="00854547"/>
    <w:rsid w:val="00862862"/>
    <w:rsid w:val="00872F5F"/>
    <w:rsid w:val="00873081"/>
    <w:rsid w:val="00875518"/>
    <w:rsid w:val="00877A07"/>
    <w:rsid w:val="008838E9"/>
    <w:rsid w:val="00883F25"/>
    <w:rsid w:val="00885F0D"/>
    <w:rsid w:val="00887DEE"/>
    <w:rsid w:val="00895576"/>
    <w:rsid w:val="008978F6"/>
    <w:rsid w:val="008A1686"/>
    <w:rsid w:val="008A3C27"/>
    <w:rsid w:val="008A5D9C"/>
    <w:rsid w:val="008A6535"/>
    <w:rsid w:val="008B531D"/>
    <w:rsid w:val="008B5798"/>
    <w:rsid w:val="008B735C"/>
    <w:rsid w:val="008C04F1"/>
    <w:rsid w:val="008D68BB"/>
    <w:rsid w:val="008E1B9E"/>
    <w:rsid w:val="008F62D2"/>
    <w:rsid w:val="00902269"/>
    <w:rsid w:val="00910021"/>
    <w:rsid w:val="009117F2"/>
    <w:rsid w:val="0091361E"/>
    <w:rsid w:val="00913783"/>
    <w:rsid w:val="0091684C"/>
    <w:rsid w:val="009168B7"/>
    <w:rsid w:val="00921C1E"/>
    <w:rsid w:val="0092509D"/>
    <w:rsid w:val="009321FD"/>
    <w:rsid w:val="009329B3"/>
    <w:rsid w:val="00941BD3"/>
    <w:rsid w:val="00945A52"/>
    <w:rsid w:val="00946B23"/>
    <w:rsid w:val="0095394F"/>
    <w:rsid w:val="00964196"/>
    <w:rsid w:val="00965181"/>
    <w:rsid w:val="009703E4"/>
    <w:rsid w:val="009758E0"/>
    <w:rsid w:val="00977B45"/>
    <w:rsid w:val="00977CBD"/>
    <w:rsid w:val="0098119B"/>
    <w:rsid w:val="009869DC"/>
    <w:rsid w:val="0099430D"/>
    <w:rsid w:val="00996954"/>
    <w:rsid w:val="00997363"/>
    <w:rsid w:val="009A147D"/>
    <w:rsid w:val="009B0969"/>
    <w:rsid w:val="009B1059"/>
    <w:rsid w:val="009B22F8"/>
    <w:rsid w:val="009B25B8"/>
    <w:rsid w:val="009B336F"/>
    <w:rsid w:val="009B4B79"/>
    <w:rsid w:val="009B73FA"/>
    <w:rsid w:val="009C71A7"/>
    <w:rsid w:val="009C77A7"/>
    <w:rsid w:val="009D07E3"/>
    <w:rsid w:val="009D1C52"/>
    <w:rsid w:val="009D27FB"/>
    <w:rsid w:val="009D4F75"/>
    <w:rsid w:val="009E0DA1"/>
    <w:rsid w:val="009E1611"/>
    <w:rsid w:val="009F1270"/>
    <w:rsid w:val="009F3130"/>
    <w:rsid w:val="00A03948"/>
    <w:rsid w:val="00A10B46"/>
    <w:rsid w:val="00A119FF"/>
    <w:rsid w:val="00A11D72"/>
    <w:rsid w:val="00A17E0A"/>
    <w:rsid w:val="00A23824"/>
    <w:rsid w:val="00A24F5E"/>
    <w:rsid w:val="00A2510A"/>
    <w:rsid w:val="00A2637E"/>
    <w:rsid w:val="00A452FD"/>
    <w:rsid w:val="00A46362"/>
    <w:rsid w:val="00A54170"/>
    <w:rsid w:val="00A56996"/>
    <w:rsid w:val="00A57383"/>
    <w:rsid w:val="00A60474"/>
    <w:rsid w:val="00A63AA2"/>
    <w:rsid w:val="00A65407"/>
    <w:rsid w:val="00A66168"/>
    <w:rsid w:val="00A677DC"/>
    <w:rsid w:val="00A72268"/>
    <w:rsid w:val="00A72B97"/>
    <w:rsid w:val="00A750B8"/>
    <w:rsid w:val="00A771F2"/>
    <w:rsid w:val="00A81B6E"/>
    <w:rsid w:val="00A9173D"/>
    <w:rsid w:val="00A96271"/>
    <w:rsid w:val="00A97797"/>
    <w:rsid w:val="00AC7D09"/>
    <w:rsid w:val="00AD0BF7"/>
    <w:rsid w:val="00AD5219"/>
    <w:rsid w:val="00AD61B7"/>
    <w:rsid w:val="00AF5AB1"/>
    <w:rsid w:val="00B06256"/>
    <w:rsid w:val="00B147FB"/>
    <w:rsid w:val="00B14DB9"/>
    <w:rsid w:val="00B16254"/>
    <w:rsid w:val="00B25CB2"/>
    <w:rsid w:val="00B30C46"/>
    <w:rsid w:val="00B3180D"/>
    <w:rsid w:val="00B31B5B"/>
    <w:rsid w:val="00B32D4B"/>
    <w:rsid w:val="00B37369"/>
    <w:rsid w:val="00B4068E"/>
    <w:rsid w:val="00B44CE6"/>
    <w:rsid w:val="00B46E0B"/>
    <w:rsid w:val="00B47529"/>
    <w:rsid w:val="00B4761C"/>
    <w:rsid w:val="00B479B9"/>
    <w:rsid w:val="00B47A62"/>
    <w:rsid w:val="00B528EC"/>
    <w:rsid w:val="00B6171B"/>
    <w:rsid w:val="00B62E57"/>
    <w:rsid w:val="00B7040D"/>
    <w:rsid w:val="00B716D6"/>
    <w:rsid w:val="00B777A7"/>
    <w:rsid w:val="00B779ED"/>
    <w:rsid w:val="00B77C4F"/>
    <w:rsid w:val="00B80E38"/>
    <w:rsid w:val="00B831EC"/>
    <w:rsid w:val="00B83A8C"/>
    <w:rsid w:val="00B87C88"/>
    <w:rsid w:val="00B90F15"/>
    <w:rsid w:val="00B92171"/>
    <w:rsid w:val="00B96F30"/>
    <w:rsid w:val="00BB1D20"/>
    <w:rsid w:val="00BB272E"/>
    <w:rsid w:val="00BB5804"/>
    <w:rsid w:val="00BB63B2"/>
    <w:rsid w:val="00BC09E2"/>
    <w:rsid w:val="00BC0E68"/>
    <w:rsid w:val="00BC7919"/>
    <w:rsid w:val="00BD41D3"/>
    <w:rsid w:val="00BD51F5"/>
    <w:rsid w:val="00BE2BF4"/>
    <w:rsid w:val="00BE2DE8"/>
    <w:rsid w:val="00BF3BDF"/>
    <w:rsid w:val="00BF3D22"/>
    <w:rsid w:val="00BF3F90"/>
    <w:rsid w:val="00BF7AE9"/>
    <w:rsid w:val="00C00A49"/>
    <w:rsid w:val="00C035A4"/>
    <w:rsid w:val="00C076D4"/>
    <w:rsid w:val="00C15044"/>
    <w:rsid w:val="00C20E24"/>
    <w:rsid w:val="00C21EE7"/>
    <w:rsid w:val="00C23710"/>
    <w:rsid w:val="00C309A8"/>
    <w:rsid w:val="00C32AC2"/>
    <w:rsid w:val="00C4324B"/>
    <w:rsid w:val="00C43846"/>
    <w:rsid w:val="00C52663"/>
    <w:rsid w:val="00C62F6F"/>
    <w:rsid w:val="00C65FC3"/>
    <w:rsid w:val="00C723D3"/>
    <w:rsid w:val="00C807E7"/>
    <w:rsid w:val="00CA0474"/>
    <w:rsid w:val="00CA0A28"/>
    <w:rsid w:val="00CA7AF6"/>
    <w:rsid w:val="00CD45EB"/>
    <w:rsid w:val="00CE6628"/>
    <w:rsid w:val="00CF38AE"/>
    <w:rsid w:val="00CF6EE4"/>
    <w:rsid w:val="00D03C43"/>
    <w:rsid w:val="00D06DA5"/>
    <w:rsid w:val="00D11965"/>
    <w:rsid w:val="00D25C8A"/>
    <w:rsid w:val="00D27F56"/>
    <w:rsid w:val="00D40B91"/>
    <w:rsid w:val="00D44DED"/>
    <w:rsid w:val="00D45B4A"/>
    <w:rsid w:val="00D57C10"/>
    <w:rsid w:val="00D62459"/>
    <w:rsid w:val="00D62D25"/>
    <w:rsid w:val="00D63B55"/>
    <w:rsid w:val="00D714D9"/>
    <w:rsid w:val="00D73533"/>
    <w:rsid w:val="00D752EF"/>
    <w:rsid w:val="00D90D59"/>
    <w:rsid w:val="00DC0C44"/>
    <w:rsid w:val="00DC551C"/>
    <w:rsid w:val="00DE0C66"/>
    <w:rsid w:val="00DE1AAA"/>
    <w:rsid w:val="00DF1BB3"/>
    <w:rsid w:val="00DF2455"/>
    <w:rsid w:val="00DF5364"/>
    <w:rsid w:val="00E01D0E"/>
    <w:rsid w:val="00E01D5E"/>
    <w:rsid w:val="00E021A8"/>
    <w:rsid w:val="00E06261"/>
    <w:rsid w:val="00E07681"/>
    <w:rsid w:val="00E07895"/>
    <w:rsid w:val="00E1042F"/>
    <w:rsid w:val="00E21D14"/>
    <w:rsid w:val="00E25118"/>
    <w:rsid w:val="00E2542F"/>
    <w:rsid w:val="00E26C68"/>
    <w:rsid w:val="00E41E9B"/>
    <w:rsid w:val="00E46249"/>
    <w:rsid w:val="00E5024D"/>
    <w:rsid w:val="00E50BAA"/>
    <w:rsid w:val="00E5324C"/>
    <w:rsid w:val="00E54DA3"/>
    <w:rsid w:val="00E57115"/>
    <w:rsid w:val="00E91F97"/>
    <w:rsid w:val="00E95A72"/>
    <w:rsid w:val="00E9673F"/>
    <w:rsid w:val="00EA692F"/>
    <w:rsid w:val="00EB0CF9"/>
    <w:rsid w:val="00EB0E06"/>
    <w:rsid w:val="00EB1734"/>
    <w:rsid w:val="00EB3FA7"/>
    <w:rsid w:val="00EB4B3A"/>
    <w:rsid w:val="00ED3FA2"/>
    <w:rsid w:val="00ED4BB4"/>
    <w:rsid w:val="00ED73B9"/>
    <w:rsid w:val="00EE126E"/>
    <w:rsid w:val="00EE1DBE"/>
    <w:rsid w:val="00EE6176"/>
    <w:rsid w:val="00EE69CE"/>
    <w:rsid w:val="00EE783C"/>
    <w:rsid w:val="00EF3944"/>
    <w:rsid w:val="00EF719F"/>
    <w:rsid w:val="00F02B04"/>
    <w:rsid w:val="00F030BC"/>
    <w:rsid w:val="00F03B82"/>
    <w:rsid w:val="00F0549D"/>
    <w:rsid w:val="00F101A9"/>
    <w:rsid w:val="00F106E0"/>
    <w:rsid w:val="00F10E0A"/>
    <w:rsid w:val="00F10F8C"/>
    <w:rsid w:val="00F12843"/>
    <w:rsid w:val="00F14CB9"/>
    <w:rsid w:val="00F17835"/>
    <w:rsid w:val="00F209DE"/>
    <w:rsid w:val="00F20CC4"/>
    <w:rsid w:val="00F23065"/>
    <w:rsid w:val="00F2418E"/>
    <w:rsid w:val="00F249F5"/>
    <w:rsid w:val="00F2556E"/>
    <w:rsid w:val="00F27B05"/>
    <w:rsid w:val="00F369A2"/>
    <w:rsid w:val="00F36AEF"/>
    <w:rsid w:val="00F4160C"/>
    <w:rsid w:val="00F419AB"/>
    <w:rsid w:val="00F41A1B"/>
    <w:rsid w:val="00F50559"/>
    <w:rsid w:val="00F523B4"/>
    <w:rsid w:val="00F578C3"/>
    <w:rsid w:val="00F60449"/>
    <w:rsid w:val="00F64BE8"/>
    <w:rsid w:val="00F65391"/>
    <w:rsid w:val="00F73B56"/>
    <w:rsid w:val="00F76AF8"/>
    <w:rsid w:val="00F82336"/>
    <w:rsid w:val="00F93CAF"/>
    <w:rsid w:val="00F95A13"/>
    <w:rsid w:val="00FA0996"/>
    <w:rsid w:val="00FA3B82"/>
    <w:rsid w:val="00FA687D"/>
    <w:rsid w:val="00FB38CC"/>
    <w:rsid w:val="00FB67CF"/>
    <w:rsid w:val="00FC085D"/>
    <w:rsid w:val="00FC45E4"/>
    <w:rsid w:val="00FD0D66"/>
    <w:rsid w:val="00FD1EAC"/>
    <w:rsid w:val="00FD30D8"/>
    <w:rsid w:val="00FD70FA"/>
    <w:rsid w:val="00FE24F8"/>
    <w:rsid w:val="00FF2060"/>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50F0"/>
  <w15:docId w15:val="{023EAF2F-EC72-4533-A792-6A558BE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45"/>
    <w:pPr>
      <w:suppressAutoHyphens/>
      <w:spacing w:before="240" w:after="240" w:line="240" w:lineRule="atLeast"/>
      <w:ind w:right="4"/>
    </w:pPr>
    <w:rPr>
      <w:rFonts w:ascii="Times New Roman" w:eastAsia="Times New Roman" w:hAnsi="Times New Roman"/>
      <w:sz w:val="24"/>
      <w:lang w:eastAsia="ru-RU"/>
    </w:rPr>
  </w:style>
  <w:style w:type="paragraph" w:styleId="Heading1">
    <w:name w:val="heading 1"/>
    <w:basedOn w:val="SingleTxtG"/>
    <w:next w:val="Normal"/>
    <w:link w:val="Heading1Char"/>
    <w:autoRedefine/>
    <w:qFormat/>
    <w:rsid w:val="00354E51"/>
    <w:pPr>
      <w:keepNext/>
      <w:keepLines/>
      <w:numPr>
        <w:numId w:val="44"/>
      </w:numPr>
      <w:spacing w:after="0" w:line="240" w:lineRule="auto"/>
      <w:ind w:right="6"/>
      <w:outlineLvl w:val="0"/>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FF2060"/>
    <w:pPr>
      <w:ind w:left="1134" w:right="1134"/>
    </w:pPr>
    <w:rPr>
      <w:sz w:val="20"/>
      <w:lang w:val="x-none" w:eastAsia="x-none"/>
    </w:rPr>
  </w:style>
  <w:style w:type="paragraph" w:customStyle="1" w:styleId="H23G">
    <w:name w:val="_ H_2/3_G"/>
    <w:basedOn w:val="Normal"/>
    <w:next w:val="Normal"/>
    <w:rsid w:val="00A677DC"/>
    <w:pPr>
      <w:keepNext/>
      <w:keepLines/>
      <w:tabs>
        <w:tab w:val="right" w:pos="851"/>
      </w:tabs>
      <w:spacing w:after="120" w:line="240" w:lineRule="exact"/>
      <w:ind w:left="1134" w:right="1134" w:hanging="1134"/>
    </w:pPr>
    <w:rPr>
      <w:b/>
      <w:sz w:val="20"/>
    </w:rPr>
  </w:style>
  <w:style w:type="character" w:styleId="Hyperlink">
    <w:name w:val="Hyperlink"/>
    <w:uiPriority w:val="99"/>
    <w:rsid w:val="00A677DC"/>
    <w:rPr>
      <w:color w:val="auto"/>
      <w:u w:val="none"/>
    </w:rPr>
  </w:style>
  <w:style w:type="character" w:customStyle="1" w:styleId="SingleTxtGChar">
    <w:name w:val="_ Single Txt_G Char"/>
    <w:link w:val="SingleTxtG"/>
    <w:rsid w:val="00FF2060"/>
    <w:rPr>
      <w:rFonts w:ascii="Times New Roman" w:eastAsia="Times New Roman" w:hAnsi="Times New Roman"/>
      <w:lang w:val="x-none" w:eastAsia="x-none"/>
    </w:rPr>
  </w:style>
  <w:style w:type="paragraph" w:customStyle="1" w:styleId="HChG">
    <w:name w:val="_ H _Ch_G"/>
    <w:basedOn w:val="Normal"/>
    <w:next w:val="Normal"/>
    <w:link w:val="HChGChar"/>
    <w:qFormat/>
    <w:rsid w:val="00A677DC"/>
    <w:pPr>
      <w:keepNext/>
      <w:keepLines/>
      <w:tabs>
        <w:tab w:val="right" w:pos="851"/>
      </w:tabs>
      <w:spacing w:before="360" w:line="300" w:lineRule="exact"/>
      <w:ind w:left="1134" w:right="1134" w:hanging="1134"/>
    </w:pPr>
    <w:rPr>
      <w:b/>
      <w:sz w:val="28"/>
      <w:lang w:eastAsia="x-none"/>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paragraph" w:styleId="ListParagraph">
    <w:name w:val="List Paragraph"/>
    <w:basedOn w:val="Normal"/>
    <w:uiPriority w:val="34"/>
    <w:qFormat/>
    <w:rsid w:val="00913783"/>
    <w:pPr>
      <w:ind w:left="720"/>
      <w:contextualSpacing/>
    </w:pPr>
  </w:style>
  <w:style w:type="paragraph" w:styleId="BalloonText">
    <w:name w:val="Balloon Text"/>
    <w:basedOn w:val="Normal"/>
    <w:link w:val="BalloonTextChar"/>
    <w:uiPriority w:val="99"/>
    <w:semiHidden/>
    <w:unhideWhenUsed/>
    <w:rsid w:val="00DC551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C551C"/>
    <w:rPr>
      <w:rFonts w:ascii="Segoe UI" w:hAnsi="Segoe UI" w:cs="Segoe UI"/>
      <w:sz w:val="18"/>
      <w:szCs w:val="18"/>
    </w:rPr>
  </w:style>
  <w:style w:type="paragraph" w:customStyle="1" w:styleId="aikapaikka">
    <w:name w:val="aikapaikka"/>
    <w:basedOn w:val="Normal"/>
    <w:rsid w:val="00E07895"/>
    <w:pPr>
      <w:tabs>
        <w:tab w:val="left" w:pos="1134"/>
        <w:tab w:val="left" w:pos="2041"/>
        <w:tab w:val="left" w:pos="4082"/>
      </w:tabs>
      <w:spacing w:after="120" w:line="240" w:lineRule="exact"/>
      <w:ind w:left="964" w:hanging="964"/>
    </w:pPr>
    <w:rPr>
      <w:rFonts w:ascii="Verdana" w:hAnsi="Verdana"/>
      <w:sz w:val="20"/>
      <w:lang w:eastAsia="en-GB"/>
    </w:rPr>
  </w:style>
  <w:style w:type="character" w:customStyle="1" w:styleId="Heading1Char">
    <w:name w:val="Heading 1 Char"/>
    <w:link w:val="Heading1"/>
    <w:rsid w:val="00354E51"/>
    <w:rPr>
      <w:rFonts w:ascii="Times New Roman" w:eastAsia="Times New Roman" w:hAnsi="Times New Roman"/>
      <w:b/>
      <w:sz w:val="24"/>
      <w:szCs w:val="24"/>
      <w:lang w:eastAsia="x-none"/>
    </w:rPr>
  </w:style>
  <w:style w:type="character" w:customStyle="1" w:styleId="translation-chunk">
    <w:name w:val="translation-chunk"/>
    <w:rsid w:val="00CA0A28"/>
  </w:style>
  <w:style w:type="character" w:customStyle="1" w:styleId="w">
    <w:name w:val="w"/>
    <w:rsid w:val="00825823"/>
  </w:style>
  <w:style w:type="character" w:customStyle="1" w:styleId="diccolor">
    <w:name w:val="dic_color"/>
    <w:rsid w:val="00825823"/>
  </w:style>
  <w:style w:type="paragraph" w:customStyle="1" w:styleId="Default">
    <w:name w:val="Default"/>
    <w:rsid w:val="00D45B4A"/>
    <w:pPr>
      <w:autoSpaceDE w:val="0"/>
      <w:autoSpaceDN w:val="0"/>
      <w:adjustRightInd w:val="0"/>
    </w:pPr>
    <w:rPr>
      <w:rFonts w:ascii="Times New Roman" w:hAnsi="Times New Roman"/>
      <w:color w:val="000000"/>
      <w:sz w:val="24"/>
      <w:szCs w:val="24"/>
      <w:lang w:val="ru-RU" w:eastAsia="ru-RU"/>
    </w:rPr>
  </w:style>
  <w:style w:type="character" w:customStyle="1" w:styleId="h-block">
    <w:name w:val="h-block"/>
    <w:rsid w:val="00CA7AF6"/>
  </w:style>
  <w:style w:type="paragraph" w:styleId="FootnoteText">
    <w:name w:val="footnote text"/>
    <w:basedOn w:val="Normal"/>
    <w:link w:val="FootnoteTextChar"/>
    <w:uiPriority w:val="99"/>
    <w:unhideWhenUsed/>
    <w:rsid w:val="00C4324B"/>
    <w:rPr>
      <w:sz w:val="20"/>
    </w:rPr>
  </w:style>
  <w:style w:type="character" w:customStyle="1" w:styleId="FootnoteTextChar">
    <w:name w:val="Footnote Text Char"/>
    <w:link w:val="FootnoteText"/>
    <w:uiPriority w:val="99"/>
    <w:rsid w:val="00C4324B"/>
    <w:rPr>
      <w:lang w:val="en-US" w:eastAsia="en-US"/>
    </w:rPr>
  </w:style>
  <w:style w:type="character" w:styleId="FootnoteReference">
    <w:name w:val="footnote reference"/>
    <w:uiPriority w:val="99"/>
    <w:semiHidden/>
    <w:unhideWhenUsed/>
    <w:rsid w:val="00C4324B"/>
    <w:rPr>
      <w:vertAlign w:val="superscript"/>
    </w:rPr>
  </w:style>
  <w:style w:type="paragraph" w:styleId="BodyText">
    <w:name w:val="Body Text"/>
    <w:basedOn w:val="Normal"/>
    <w:link w:val="BodyTextChar"/>
    <w:semiHidden/>
    <w:rsid w:val="001A0519"/>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style>
  <w:style w:type="character" w:customStyle="1" w:styleId="BodyTextChar">
    <w:name w:val="Body Text Char"/>
    <w:link w:val="BodyText"/>
    <w:semiHidden/>
    <w:rsid w:val="001A0519"/>
    <w:rPr>
      <w:rFonts w:ascii="Times New Roman" w:eastAsia="Times New Roman" w:hAnsi="Times New Roman"/>
      <w:sz w:val="24"/>
      <w:lang w:val="en-GB" w:eastAsia="en-US"/>
    </w:rPr>
  </w:style>
  <w:style w:type="paragraph" w:styleId="Title">
    <w:name w:val="Title"/>
    <w:basedOn w:val="HChG"/>
    <w:next w:val="Normal"/>
    <w:link w:val="TitleChar"/>
    <w:uiPriority w:val="10"/>
    <w:qFormat/>
    <w:rsid w:val="00FF2060"/>
    <w:pPr>
      <w:tabs>
        <w:tab w:val="clear" w:pos="851"/>
      </w:tabs>
      <w:spacing w:before="0" w:line="276" w:lineRule="auto"/>
      <w:ind w:left="0" w:right="4" w:firstLine="0"/>
      <w:jc w:val="center"/>
    </w:pPr>
  </w:style>
  <w:style w:type="character" w:customStyle="1" w:styleId="TitleChar">
    <w:name w:val="Title Char"/>
    <w:link w:val="Title"/>
    <w:uiPriority w:val="10"/>
    <w:rsid w:val="00FF2060"/>
    <w:rPr>
      <w:rFonts w:ascii="Times New Roman" w:eastAsia="Times New Roman" w:hAnsi="Times New Roman"/>
      <w:b/>
      <w:sz w:val="28"/>
      <w:lang w:eastAsia="x-none"/>
    </w:rPr>
  </w:style>
  <w:style w:type="paragraph" w:styleId="Subtitle">
    <w:name w:val="Subtitle"/>
    <w:basedOn w:val="SingleTxtG"/>
    <w:next w:val="Normal"/>
    <w:link w:val="SubtitleChar"/>
    <w:uiPriority w:val="11"/>
    <w:qFormat/>
    <w:rsid w:val="00B37369"/>
    <w:pPr>
      <w:ind w:left="1418" w:hanging="1418"/>
    </w:pPr>
    <w:rPr>
      <w:sz w:val="24"/>
      <w:u w:val="single"/>
      <w:lang w:val="ca-ES"/>
    </w:rPr>
  </w:style>
  <w:style w:type="character" w:customStyle="1" w:styleId="SubtitleChar">
    <w:name w:val="Subtitle Char"/>
    <w:link w:val="Subtitle"/>
    <w:uiPriority w:val="11"/>
    <w:rsid w:val="00B37369"/>
    <w:rPr>
      <w:rFonts w:ascii="Times New Roman" w:eastAsia="Times New Roman" w:hAnsi="Times New Roman"/>
      <w:sz w:val="24"/>
      <w:u w:val="single"/>
      <w:lang w:val="ca-ES" w:eastAsia="x-none"/>
    </w:rPr>
  </w:style>
  <w:style w:type="character" w:styleId="FollowedHyperlink">
    <w:name w:val="FollowedHyperlink"/>
    <w:uiPriority w:val="99"/>
    <w:semiHidden/>
    <w:unhideWhenUsed/>
    <w:rsid w:val="00FF2060"/>
    <w:rPr>
      <w:color w:val="954F72"/>
      <w:u w:val="single"/>
    </w:rPr>
  </w:style>
  <w:style w:type="character" w:customStyle="1" w:styleId="H1GChar">
    <w:name w:val="_ H_1_G Char"/>
    <w:link w:val="H1G"/>
    <w:locked/>
    <w:rsid w:val="00540C21"/>
    <w:rPr>
      <w:b/>
      <w:sz w:val="24"/>
      <w:lang w:eastAsia="en-US"/>
    </w:rPr>
  </w:style>
  <w:style w:type="paragraph" w:customStyle="1" w:styleId="H1G">
    <w:name w:val="_ H_1_G"/>
    <w:basedOn w:val="Normal"/>
    <w:next w:val="Normal"/>
    <w:link w:val="H1GChar"/>
    <w:rsid w:val="00540C21"/>
    <w:pPr>
      <w:keepNext/>
      <w:keepLines/>
      <w:tabs>
        <w:tab w:val="right" w:pos="851"/>
      </w:tabs>
      <w:spacing w:before="360" w:line="270" w:lineRule="exact"/>
      <w:ind w:left="1134" w:right="1134" w:hanging="1134"/>
    </w:pPr>
    <w:rPr>
      <w:rFonts w:ascii="Calibri" w:eastAsia="Calibri" w:hAnsi="Calibri"/>
      <w:b/>
      <w:lang w:val="ru-RU" w:eastAsia="en-US"/>
    </w:rPr>
  </w:style>
  <w:style w:type="character" w:styleId="SubtleReference">
    <w:name w:val="Subtle Reference"/>
    <w:uiPriority w:val="31"/>
    <w:qFormat/>
    <w:rsid w:val="00316A0B"/>
    <w:rPr>
      <w:sz w:val="24"/>
      <w:szCs w:val="24"/>
      <w:lang w:val="en-GB"/>
    </w:rPr>
  </w:style>
  <w:style w:type="paragraph" w:customStyle="1" w:styleId="Bullets">
    <w:name w:val="Bullets"/>
    <w:basedOn w:val="Normal"/>
    <w:link w:val="BulletsChar"/>
    <w:qFormat/>
    <w:rsid w:val="00354E51"/>
    <w:pPr>
      <w:numPr>
        <w:numId w:val="41"/>
      </w:numPr>
      <w:suppressAutoHyphens w:val="0"/>
      <w:autoSpaceDE w:val="0"/>
      <w:autoSpaceDN w:val="0"/>
      <w:adjustRightInd w:val="0"/>
      <w:spacing w:before="0" w:after="167" w:line="240" w:lineRule="auto"/>
      <w:ind w:left="567" w:right="0" w:hanging="283"/>
    </w:pPr>
    <w:rPr>
      <w:rFonts w:eastAsia="Calibri"/>
      <w:color w:val="000000"/>
      <w:sz w:val="23"/>
      <w:szCs w:val="23"/>
      <w:lang w:val="en-US" w:eastAsia="en-GB"/>
    </w:rPr>
  </w:style>
  <w:style w:type="character" w:customStyle="1" w:styleId="BulletsChar">
    <w:name w:val="Bullets Char"/>
    <w:basedOn w:val="DefaultParagraphFont"/>
    <w:link w:val="Bullets"/>
    <w:rsid w:val="00354E51"/>
    <w:rPr>
      <w:rFonts w:ascii="Times New Roman" w:hAnsi="Times New Roman"/>
      <w:color w:val="000000"/>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5863">
      <w:bodyDiv w:val="1"/>
      <w:marLeft w:val="0"/>
      <w:marRight w:val="0"/>
      <w:marTop w:val="0"/>
      <w:marBottom w:val="0"/>
      <w:divBdr>
        <w:top w:val="none" w:sz="0" w:space="0" w:color="auto"/>
        <w:left w:val="none" w:sz="0" w:space="0" w:color="auto"/>
        <w:bottom w:val="none" w:sz="0" w:space="0" w:color="auto"/>
        <w:right w:val="none" w:sz="0" w:space="0" w:color="auto"/>
      </w:divBdr>
    </w:div>
    <w:div w:id="385105851">
      <w:bodyDiv w:val="1"/>
      <w:marLeft w:val="0"/>
      <w:marRight w:val="0"/>
      <w:marTop w:val="0"/>
      <w:marBottom w:val="0"/>
      <w:divBdr>
        <w:top w:val="none" w:sz="0" w:space="0" w:color="auto"/>
        <w:left w:val="none" w:sz="0" w:space="0" w:color="auto"/>
        <w:bottom w:val="none" w:sz="0" w:space="0" w:color="auto"/>
        <w:right w:val="none" w:sz="0" w:space="0" w:color="auto"/>
      </w:divBdr>
    </w:div>
    <w:div w:id="592473177">
      <w:bodyDiv w:val="1"/>
      <w:marLeft w:val="0"/>
      <w:marRight w:val="0"/>
      <w:marTop w:val="0"/>
      <w:marBottom w:val="0"/>
      <w:divBdr>
        <w:top w:val="none" w:sz="0" w:space="0" w:color="auto"/>
        <w:left w:val="none" w:sz="0" w:space="0" w:color="auto"/>
        <w:bottom w:val="none" w:sz="0" w:space="0" w:color="auto"/>
        <w:right w:val="none" w:sz="0" w:space="0" w:color="auto"/>
      </w:divBdr>
    </w:div>
    <w:div w:id="724530796">
      <w:bodyDiv w:val="1"/>
      <w:marLeft w:val="0"/>
      <w:marRight w:val="0"/>
      <w:marTop w:val="0"/>
      <w:marBottom w:val="0"/>
      <w:divBdr>
        <w:top w:val="none" w:sz="0" w:space="0" w:color="auto"/>
        <w:left w:val="none" w:sz="0" w:space="0" w:color="auto"/>
        <w:bottom w:val="none" w:sz="0" w:space="0" w:color="auto"/>
        <w:right w:val="none" w:sz="0" w:space="0" w:color="auto"/>
      </w:divBdr>
    </w:div>
    <w:div w:id="1283262894">
      <w:bodyDiv w:val="1"/>
      <w:marLeft w:val="0"/>
      <w:marRight w:val="0"/>
      <w:marTop w:val="0"/>
      <w:marBottom w:val="0"/>
      <w:divBdr>
        <w:top w:val="none" w:sz="0" w:space="0" w:color="auto"/>
        <w:left w:val="none" w:sz="0" w:space="0" w:color="auto"/>
        <w:bottom w:val="none" w:sz="0" w:space="0" w:color="auto"/>
        <w:right w:val="none" w:sz="0" w:space="0" w:color="auto"/>
      </w:divBdr>
    </w:div>
    <w:div w:id="1992519475">
      <w:bodyDiv w:val="1"/>
      <w:marLeft w:val="0"/>
      <w:marRight w:val="0"/>
      <w:marTop w:val="0"/>
      <w:marBottom w:val="0"/>
      <w:divBdr>
        <w:top w:val="none" w:sz="0" w:space="0" w:color="auto"/>
        <w:left w:val="none" w:sz="0" w:space="0" w:color="auto"/>
        <w:bottom w:val="none" w:sz="0" w:space="0" w:color="auto"/>
        <w:right w:val="none" w:sz="0" w:space="0" w:color="auto"/>
      </w:divBdr>
    </w:div>
    <w:div w:id="20208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webdav/CircaBC/GROW/AGVES/Libra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0ED0B-4A02-4051-9A94-9F833D27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3633</Characters>
  <Application>Microsoft Office Word</Application>
  <DocSecurity>0</DocSecurity>
  <Lines>30</Lines>
  <Paragraphs>8</Paragraphs>
  <ScaleCrop>false</ScaleCrop>
  <HeadingPairs>
    <vt:vector size="8" baseType="variant">
      <vt:variant>
        <vt:lpstr>Название</vt:lpstr>
      </vt:variant>
      <vt:variant>
        <vt:i4>1</vt:i4>
      </vt:variant>
      <vt:variant>
        <vt:lpstr>Title</vt:lpstr>
      </vt:variant>
      <vt:variant>
        <vt:i4>1</vt:i4>
      </vt:variant>
      <vt:variant>
        <vt:lpstr>Títol</vt:lpstr>
      </vt:variant>
      <vt:variant>
        <vt:i4>1</vt:i4>
      </vt:variant>
      <vt:variant>
        <vt:lpstr>Titel</vt:lpstr>
      </vt:variant>
      <vt:variant>
        <vt:i4>1</vt:i4>
      </vt:variant>
    </vt:vector>
  </HeadingPairs>
  <TitlesOfParts>
    <vt:vector size="4" baseType="lpstr">
      <vt:lpstr/>
      <vt:lpstr/>
      <vt:lpstr/>
      <vt:lpstr/>
    </vt:vector>
  </TitlesOfParts>
  <Company>ECE-ISU</Company>
  <LinksUpToDate>false</LinksUpToDate>
  <CharactersWithSpaces>4262</CharactersWithSpaces>
  <SharedDoc>false</SharedDoc>
  <HLinks>
    <vt:vector size="6" baseType="variant">
      <vt:variant>
        <vt:i4>6357117</vt:i4>
      </vt:variant>
      <vt:variant>
        <vt:i4>0</vt:i4>
      </vt:variant>
      <vt:variant>
        <vt:i4>0</vt:i4>
      </vt:variant>
      <vt:variant>
        <vt:i4>5</vt:i4>
      </vt:variant>
      <vt:variant>
        <vt:lpwstr>https://circabc.europa.eu/webdav/CircaBC/GROW/AGVES/Library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cp:lastModifiedBy>Eduard Fernández</cp:lastModifiedBy>
  <cp:revision>4</cp:revision>
  <cp:lastPrinted>2018-03-26T13:53:00Z</cp:lastPrinted>
  <dcterms:created xsi:type="dcterms:W3CDTF">2021-03-06T07:51:00Z</dcterms:created>
  <dcterms:modified xsi:type="dcterms:W3CDTF">2021-03-06T07:52:00Z</dcterms:modified>
</cp:coreProperties>
</file>