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174A5CD5" w:rsidR="00C544D1" w:rsidRDefault="007B75AF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</w:t>
      </w:r>
      <w:r w:rsidR="00ED3E8D">
        <w:rPr>
          <w:b/>
          <w:sz w:val="32"/>
          <w:szCs w:val="32"/>
          <w:lang w:val="en-GB" w:eastAsia="ja-JP"/>
        </w:rPr>
        <w:t>DSSAD</w:t>
      </w:r>
      <w:r>
        <w:rPr>
          <w:b/>
          <w:sz w:val="32"/>
          <w:szCs w:val="32"/>
          <w:lang w:val="en-GB" w:eastAsia="ja-JP"/>
        </w:rPr>
        <w:t>-</w:t>
      </w:r>
      <w:r w:rsidR="00ED3E8D">
        <w:rPr>
          <w:b/>
          <w:sz w:val="32"/>
          <w:szCs w:val="32"/>
          <w:lang w:val="en-GB" w:eastAsia="ja-JP"/>
        </w:rPr>
        <w:t>03</w:t>
      </w:r>
      <w:r w:rsidR="00C544D1">
        <w:rPr>
          <w:b/>
          <w:sz w:val="32"/>
          <w:szCs w:val="32"/>
          <w:lang w:val="en-GB" w:eastAsia="ja-JP"/>
        </w:rPr>
        <w:t xml:space="preserve"> </w:t>
      </w:r>
    </w:p>
    <w:p w14:paraId="31BB62A9" w14:textId="5B6CB431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744990EB" w14:textId="0017980A" w:rsidR="002D7035" w:rsidRPr="002D7035" w:rsidRDefault="002D7035" w:rsidP="00B53720">
      <w:pPr>
        <w:jc w:val="center"/>
        <w:rPr>
          <w:b/>
          <w:color w:val="FF0000"/>
          <w:sz w:val="32"/>
          <w:szCs w:val="32"/>
          <w:lang w:val="en-GB" w:eastAsia="ja-JP"/>
        </w:rPr>
      </w:pPr>
      <w:r w:rsidRPr="002D7035">
        <w:rPr>
          <w:b/>
          <w:color w:val="FF0000"/>
          <w:sz w:val="32"/>
          <w:szCs w:val="32"/>
          <w:lang w:val="en-GB" w:eastAsia="ja-JP"/>
        </w:rPr>
        <w:t>(Secretary’s Notes in Red)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27F40FD2" w:rsidR="00B53720" w:rsidRPr="009D4E0B" w:rsidRDefault="00ED3E8D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>April 26</w:t>
      </w:r>
      <w:r w:rsidR="00693196">
        <w:rPr>
          <w:sz w:val="22"/>
          <w:szCs w:val="22"/>
          <w:lang w:val="en-GB" w:eastAsia="ja-JP"/>
        </w:rPr>
        <w:t>, 2021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2701789A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DE55CE" w:rsidRPr="00CA1DED">
        <w:rPr>
          <w:bCs/>
          <w:sz w:val="22"/>
          <w:szCs w:val="22"/>
          <w:lang w:val="en-GB"/>
        </w:rPr>
        <w:t>3</w:t>
      </w:r>
      <w:r w:rsidR="00954566" w:rsidRPr="00CA1DED">
        <w:rPr>
          <w:bCs/>
          <w:sz w:val="22"/>
          <w:szCs w:val="22"/>
          <w:lang w:val="en-GB"/>
        </w:rPr>
        <w:t>:00, EST 7:00, JST 20:00</w:t>
      </w:r>
    </w:p>
    <w:p w14:paraId="399F09E8" w14:textId="117A149B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ED3E8D">
        <w:rPr>
          <w:bCs/>
          <w:sz w:val="22"/>
          <w:szCs w:val="22"/>
          <w:lang w:val="en-GB"/>
        </w:rPr>
        <w:t>5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ED3E8D">
        <w:rPr>
          <w:bCs/>
          <w:sz w:val="22"/>
          <w:szCs w:val="22"/>
          <w:lang w:val="en-GB"/>
        </w:rPr>
        <w:t>9</w:t>
      </w:r>
      <w:r w:rsidRPr="00CA1DED">
        <w:rPr>
          <w:bCs/>
          <w:sz w:val="22"/>
          <w:szCs w:val="22"/>
          <w:lang w:val="en-GB"/>
        </w:rPr>
        <w:t>:00, JST 2</w:t>
      </w:r>
      <w:r w:rsidR="00ED3E8D">
        <w:rPr>
          <w:bCs/>
          <w:sz w:val="22"/>
          <w:szCs w:val="22"/>
          <w:lang w:val="en-GB"/>
        </w:rPr>
        <w:t>2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4951203F" w14:textId="22F4853F" w:rsidR="008436CC" w:rsidRDefault="00CC2F60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>USA:</w:t>
      </w:r>
      <w:r w:rsidR="008436CC" w:rsidRPr="00CF2FE1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 xml:space="preserve">Mrs. Jane Doherty </w:t>
      </w:r>
    </w:p>
    <w:p w14:paraId="1E6A350B" w14:textId="41818F01" w:rsidR="00CF2FE1" w:rsidRPr="00CF2FE1" w:rsidRDefault="008436CC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77777777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Mr. Taro Tohkai</w:t>
      </w:r>
    </w:p>
    <w:p w14:paraId="69EF9902" w14:textId="768D1E3D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173ECD1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7510909" w14:textId="4AD46287" w:rsidR="002D7035" w:rsidRDefault="002D7035" w:rsidP="002D7035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50D4C117" w14:textId="6347C369" w:rsidR="002D7035" w:rsidRPr="002D7035" w:rsidRDefault="002D7035" w:rsidP="002D7035">
      <w:pPr>
        <w:tabs>
          <w:tab w:val="left" w:pos="540"/>
          <w:tab w:val="left" w:pos="1080"/>
        </w:tabs>
        <w:ind w:left="792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Chair welcomed the delegates walked through the agenda for this meeting.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4625DE0C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35C45F4E" w14:textId="3E12509E" w:rsidR="002D7035" w:rsidRDefault="002D7035" w:rsidP="002D7035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FAB80FB" w14:textId="75445E5D" w:rsidR="002D7035" w:rsidRPr="002D7035" w:rsidRDefault="002D7035" w:rsidP="002D7035">
      <w:pPr>
        <w:tabs>
          <w:tab w:val="left" w:pos="540"/>
          <w:tab w:val="left" w:pos="1080"/>
        </w:tabs>
        <w:ind w:left="792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Secretary provided antitrust guidance to industry delegates.</w:t>
      </w:r>
    </w:p>
    <w:p w14:paraId="5706FD1A" w14:textId="0DF87A20" w:rsidR="00A61A92" w:rsidRPr="009D4E0B" w:rsidRDefault="007B75AF" w:rsidP="00ED3E8D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53F72119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820D81">
        <w:rPr>
          <w:sz w:val="22"/>
          <w:szCs w:val="22"/>
          <w:lang w:val="en-GB"/>
        </w:rPr>
        <w:t>-</w:t>
      </w:r>
      <w:r w:rsidR="008436CC">
        <w:rPr>
          <w:sz w:val="22"/>
          <w:szCs w:val="22"/>
          <w:lang w:val="en-GB"/>
        </w:rPr>
        <w:t>03</w:t>
      </w:r>
      <w:r w:rsidR="00820D81">
        <w:rPr>
          <w:sz w:val="22"/>
          <w:szCs w:val="22"/>
          <w:lang w:val="en-GB"/>
        </w:rPr>
        <w:t>-0</w:t>
      </w:r>
      <w:r w:rsidR="00693196">
        <w:rPr>
          <w:sz w:val="22"/>
          <w:szCs w:val="22"/>
          <w:lang w:val="en-GB"/>
        </w:rPr>
        <w:t>1</w:t>
      </w:r>
      <w:r w:rsidR="00820D81">
        <w:rPr>
          <w:sz w:val="22"/>
          <w:szCs w:val="22"/>
          <w:lang w:val="en-GB"/>
        </w:rPr>
        <w:t xml:space="preserve">-Agenda </w:t>
      </w:r>
      <w:r w:rsidR="008436CC">
        <w:rPr>
          <w:sz w:val="22"/>
          <w:szCs w:val="22"/>
          <w:lang w:val="en-GB"/>
        </w:rPr>
        <w:t>3</w:t>
      </w:r>
      <w:r w:rsidR="008436CC" w:rsidRPr="008436CC">
        <w:rPr>
          <w:sz w:val="22"/>
          <w:szCs w:val="22"/>
          <w:vertAlign w:val="superscript"/>
          <w:lang w:val="en-GB"/>
        </w:rPr>
        <w:t>rd</w:t>
      </w:r>
      <w:r w:rsidR="008436CC">
        <w:rPr>
          <w:sz w:val="22"/>
          <w:szCs w:val="22"/>
          <w:lang w:val="en-GB"/>
        </w:rPr>
        <w:t xml:space="preserve"> </w:t>
      </w:r>
      <w:r w:rsidR="00032CA2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032CA2">
        <w:rPr>
          <w:sz w:val="22"/>
          <w:szCs w:val="22"/>
          <w:lang w:val="en-GB"/>
        </w:rPr>
        <w:t xml:space="preserve"> c</w:t>
      </w:r>
      <w:r w:rsidR="00DE55CE">
        <w:rPr>
          <w:sz w:val="22"/>
          <w:szCs w:val="22"/>
          <w:lang w:val="en-GB"/>
        </w:rPr>
        <w:t xml:space="preserve">onference call </w:t>
      </w:r>
      <w:r w:rsidR="00820D81">
        <w:rPr>
          <w:sz w:val="22"/>
          <w:szCs w:val="22"/>
          <w:lang w:val="en-GB"/>
        </w:rPr>
        <w:t>meeting</w:t>
      </w:r>
    </w:p>
    <w:p w14:paraId="4ABDA821" w14:textId="16F9FCA9" w:rsidR="002D7035" w:rsidRDefault="002D7035" w:rsidP="008F5D6C">
      <w:pPr>
        <w:ind w:left="720"/>
        <w:rPr>
          <w:sz w:val="22"/>
          <w:szCs w:val="22"/>
          <w:lang w:val="en-GB"/>
        </w:rPr>
      </w:pPr>
    </w:p>
    <w:p w14:paraId="0F5E8DEE" w14:textId="3CA8B716" w:rsidR="002D7035" w:rsidRPr="002D7035" w:rsidRDefault="002D7035" w:rsidP="008F5D6C">
      <w:pPr>
        <w:ind w:left="720"/>
        <w:rPr>
          <w:color w:val="FF0000"/>
          <w:sz w:val="22"/>
          <w:szCs w:val="22"/>
          <w:lang w:val="en-GB"/>
        </w:rPr>
      </w:pPr>
      <w:r w:rsidRPr="002D7035">
        <w:rPr>
          <w:color w:val="FF0000"/>
          <w:sz w:val="22"/>
          <w:szCs w:val="22"/>
          <w:lang w:val="en-GB"/>
        </w:rPr>
        <w:t>Agenda was approved as presented.</w:t>
      </w:r>
    </w:p>
    <w:bookmarkEnd w:id="1"/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5320760D" w:rsidR="008E1B9B" w:rsidRDefault="00D51986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2" w:name="_Hlk29974610"/>
      <w:r>
        <w:rPr>
          <w:b/>
          <w:sz w:val="22"/>
          <w:szCs w:val="22"/>
          <w:lang w:val="en-GB"/>
        </w:rPr>
        <w:t xml:space="preserve">Report on discussion and guidance from </w:t>
      </w:r>
      <w:r w:rsidR="000F4698">
        <w:rPr>
          <w:b/>
          <w:sz w:val="22"/>
          <w:szCs w:val="22"/>
          <w:lang w:val="en-GB"/>
        </w:rPr>
        <w:t>183</w:t>
      </w:r>
      <w:r w:rsidR="000F4698" w:rsidRPr="000F4698">
        <w:rPr>
          <w:b/>
          <w:sz w:val="22"/>
          <w:szCs w:val="22"/>
          <w:vertAlign w:val="superscript"/>
          <w:lang w:val="en-GB"/>
        </w:rPr>
        <w:t>rd</w:t>
      </w:r>
      <w:r w:rsidR="000F4698">
        <w:rPr>
          <w:b/>
          <w:sz w:val="22"/>
          <w:szCs w:val="22"/>
          <w:lang w:val="en-GB"/>
        </w:rPr>
        <w:t xml:space="preserve"> WP.29 session</w:t>
      </w:r>
    </w:p>
    <w:p w14:paraId="1F5DA193" w14:textId="660C3780" w:rsidR="002D7035" w:rsidRDefault="002D7035" w:rsidP="002D7035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7DBA250E" w14:textId="39AD329C" w:rsidR="002D7035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WP.29 meet in March and the EDR/DSSAD chairs provided a report on our activities.</w:t>
      </w:r>
    </w:p>
    <w:p w14:paraId="447B6496" w14:textId="4CCEA722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2EEE989F" w14:textId="2B01F1D5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 xml:space="preserve">WP.29 approved the draft regulations on EDR. </w:t>
      </w:r>
    </w:p>
    <w:p w14:paraId="04A73AB2" w14:textId="1E8368A0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4AE52E79" w14:textId="77777777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 xml:space="preserve">Direction received from both the GRVA and WP chairs expressed appreciation of the work that went into the EDR activities and a desire for the IWG to refocus its work toward DSSAD.  </w:t>
      </w:r>
    </w:p>
    <w:p w14:paraId="6139B4EB" w14:textId="77777777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5C4D74A7" w14:textId="6661C5D8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Asked to coordinate with FRAV/VMAD under GRVA to ensure coordination.</w:t>
      </w:r>
    </w:p>
    <w:p w14:paraId="4FEFD200" w14:textId="3E581E5F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5591EA38" w14:textId="495CB5AD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lastRenderedPageBreak/>
        <w:t xml:space="preserve">With respect to </w:t>
      </w:r>
      <w:r w:rsidR="0028126A">
        <w:rPr>
          <w:bCs/>
          <w:color w:val="FF0000"/>
          <w:sz w:val="22"/>
          <w:szCs w:val="22"/>
          <w:lang w:val="en-GB"/>
        </w:rPr>
        <w:t xml:space="preserve">the remaining issues with the EDR </w:t>
      </w:r>
      <w:r w:rsidR="00697157">
        <w:rPr>
          <w:bCs/>
          <w:color w:val="FF0000"/>
          <w:sz w:val="22"/>
          <w:szCs w:val="22"/>
          <w:lang w:val="en-GB"/>
        </w:rPr>
        <w:t>C</w:t>
      </w:r>
      <w:r w:rsidR="0028126A">
        <w:rPr>
          <w:bCs/>
          <w:color w:val="FF0000"/>
          <w:sz w:val="22"/>
          <w:szCs w:val="22"/>
          <w:lang w:val="en-GB"/>
        </w:rPr>
        <w:t>ommon Elements document, W</w:t>
      </w:r>
      <w:r>
        <w:rPr>
          <w:bCs/>
          <w:color w:val="FF0000"/>
          <w:sz w:val="22"/>
          <w:szCs w:val="22"/>
          <w:lang w:val="en-GB"/>
        </w:rPr>
        <w:t xml:space="preserve">P.29 </w:t>
      </w:r>
      <w:r w:rsidR="0028126A">
        <w:rPr>
          <w:bCs/>
          <w:color w:val="FF0000"/>
          <w:sz w:val="22"/>
          <w:szCs w:val="22"/>
          <w:lang w:val="en-GB"/>
        </w:rPr>
        <w:t xml:space="preserve">did not provide any </w:t>
      </w:r>
      <w:r w:rsidR="0028126A">
        <w:rPr>
          <w:bCs/>
          <w:color w:val="FF0000"/>
          <w:sz w:val="22"/>
          <w:szCs w:val="22"/>
          <w:lang w:val="en-GB"/>
        </w:rPr>
        <w:t xml:space="preserve">technical support/guidance/decisions </w:t>
      </w:r>
      <w:r w:rsidR="0028126A">
        <w:rPr>
          <w:bCs/>
          <w:color w:val="FF0000"/>
          <w:sz w:val="22"/>
          <w:szCs w:val="22"/>
          <w:lang w:val="en-GB"/>
        </w:rPr>
        <w:t xml:space="preserve">and directed </w:t>
      </w:r>
      <w:r>
        <w:rPr>
          <w:bCs/>
          <w:color w:val="FF0000"/>
          <w:sz w:val="22"/>
          <w:szCs w:val="22"/>
          <w:lang w:val="en-GB"/>
        </w:rPr>
        <w:t xml:space="preserve">the IWG </w:t>
      </w:r>
      <w:r w:rsidR="0028126A">
        <w:rPr>
          <w:bCs/>
          <w:color w:val="FF0000"/>
          <w:sz w:val="22"/>
          <w:szCs w:val="22"/>
          <w:lang w:val="en-GB"/>
        </w:rPr>
        <w:t>to continue work to resolve these issues.</w:t>
      </w:r>
    </w:p>
    <w:p w14:paraId="4D73BFEB" w14:textId="77777777" w:rsidR="00FB153A" w:rsidRDefault="00FB153A" w:rsidP="002D7035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331D7CF2" w14:textId="474A6CEC" w:rsidR="00B257DB" w:rsidRDefault="00B257DB" w:rsidP="006E4D85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Review </w:t>
      </w:r>
      <w:r w:rsidR="00ED3E8D">
        <w:rPr>
          <w:b/>
          <w:sz w:val="22"/>
          <w:szCs w:val="22"/>
          <w:lang w:val="en-GB"/>
        </w:rPr>
        <w:t>DSSAD</w:t>
      </w:r>
      <w:r>
        <w:rPr>
          <w:b/>
          <w:sz w:val="22"/>
          <w:szCs w:val="22"/>
          <w:lang w:val="en-GB"/>
        </w:rPr>
        <w:t xml:space="preserve"> aspects of the approved EDR/DSSAD workplan</w:t>
      </w:r>
    </w:p>
    <w:p w14:paraId="7A59C21F" w14:textId="77777777" w:rsidR="008F5D6C" w:rsidRDefault="008F5D6C" w:rsidP="006E4D85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3C72E89A" w14:textId="1314A2A7" w:rsidR="006E4D85" w:rsidRDefault="006E4D85" w:rsidP="006E4D85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6E4D85">
        <w:rPr>
          <w:bCs/>
          <w:sz w:val="22"/>
          <w:szCs w:val="22"/>
          <w:lang w:val="en-GB"/>
        </w:rPr>
        <w:t>Document: WP.29-183-12</w:t>
      </w:r>
    </w:p>
    <w:p w14:paraId="19B09AF7" w14:textId="2735B559" w:rsidR="00222B80" w:rsidRDefault="00222B80" w:rsidP="006E4D85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27AD2F9" w14:textId="44496B4E" w:rsidR="00222B80" w:rsidRPr="00A7308D" w:rsidRDefault="00A7308D" w:rsidP="006E4D85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A7308D">
        <w:rPr>
          <w:bCs/>
          <w:color w:val="FF0000"/>
          <w:sz w:val="22"/>
          <w:szCs w:val="22"/>
          <w:lang w:val="en-GB"/>
        </w:rPr>
        <w:t>Workplan was presented to WP.29 where it was neither “approved” or disapproved”.</w:t>
      </w:r>
    </w:p>
    <w:p w14:paraId="4FA67829" w14:textId="405C9B28" w:rsidR="00A7308D" w:rsidRPr="00A7308D" w:rsidRDefault="00A7308D" w:rsidP="006E4D85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</w:p>
    <w:p w14:paraId="3BB91457" w14:textId="31EBB707" w:rsidR="00A7308D" w:rsidRDefault="00A7308D" w:rsidP="006E4D85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A7308D">
        <w:rPr>
          <w:bCs/>
          <w:color w:val="FF0000"/>
          <w:sz w:val="22"/>
          <w:szCs w:val="22"/>
          <w:lang w:val="en-GB"/>
        </w:rPr>
        <w:t>IWG mandate was extended to Nov 2022.</w:t>
      </w:r>
    </w:p>
    <w:p w14:paraId="3AD942A9" w14:textId="3BDF334C" w:rsidR="009A671B" w:rsidRDefault="009A671B" w:rsidP="006E4D85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</w:p>
    <w:p w14:paraId="4DFB9021" w14:textId="252C8BC8" w:rsidR="00A7308D" w:rsidRPr="00A7308D" w:rsidRDefault="00A7308D" w:rsidP="006E4D85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A7308D">
        <w:rPr>
          <w:bCs/>
          <w:color w:val="FF0000"/>
          <w:sz w:val="22"/>
          <w:szCs w:val="22"/>
          <w:lang w:val="en-GB"/>
        </w:rPr>
        <w:t>As a result, IWG will proceed to execute the plan as formulated.</w:t>
      </w:r>
    </w:p>
    <w:p w14:paraId="69717C43" w14:textId="53875621" w:rsidR="006E4D85" w:rsidRDefault="006E4D85" w:rsidP="006E4D85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0286D3CF" w14:textId="012E31BD" w:rsidR="00471118" w:rsidRDefault="006E4D85" w:rsidP="00471118">
      <w:pPr>
        <w:numPr>
          <w:ilvl w:val="1"/>
          <w:numId w:val="5"/>
        </w:numPr>
        <w:tabs>
          <w:tab w:val="left" w:pos="540"/>
          <w:tab w:val="left" w:pos="1080"/>
        </w:tabs>
        <w:spacing w:after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SG</w:t>
      </w:r>
      <w:r w:rsidR="005232E9">
        <w:rPr>
          <w:b/>
          <w:sz w:val="22"/>
          <w:szCs w:val="22"/>
          <w:lang w:val="en-GB"/>
        </w:rPr>
        <w:t>-</w:t>
      </w:r>
      <w:r w:rsidR="008436CC">
        <w:rPr>
          <w:b/>
          <w:sz w:val="22"/>
          <w:szCs w:val="22"/>
          <w:lang w:val="en-GB"/>
        </w:rPr>
        <w:t>DSSAD</w:t>
      </w:r>
      <w:r>
        <w:rPr>
          <w:b/>
          <w:sz w:val="22"/>
          <w:szCs w:val="22"/>
          <w:lang w:val="en-GB"/>
        </w:rPr>
        <w:t xml:space="preserve"> to plan out approaches and timelines for executing </w:t>
      </w:r>
      <w:r w:rsidR="005232E9">
        <w:rPr>
          <w:b/>
          <w:sz w:val="22"/>
          <w:szCs w:val="22"/>
          <w:lang w:val="en-GB"/>
        </w:rPr>
        <w:t>workplan</w:t>
      </w:r>
      <w:r w:rsidR="00471118">
        <w:rPr>
          <w:b/>
          <w:sz w:val="22"/>
          <w:szCs w:val="22"/>
          <w:lang w:val="en-GB"/>
        </w:rPr>
        <w:t>.</w:t>
      </w:r>
    </w:p>
    <w:p w14:paraId="6436CCC4" w14:textId="050DF6A3" w:rsidR="00A67E7B" w:rsidRPr="00A67E7B" w:rsidRDefault="00A67E7B" w:rsidP="00A67E7B">
      <w:pPr>
        <w:numPr>
          <w:ilvl w:val="2"/>
          <w:numId w:val="5"/>
        </w:numPr>
        <w:tabs>
          <w:tab w:val="left" w:pos="540"/>
          <w:tab w:val="left" w:pos="1080"/>
        </w:tabs>
        <w:spacing w:after="120"/>
        <w:rPr>
          <w:b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r w:rsidRPr="00A67E7B">
        <w:rPr>
          <w:b/>
          <w:sz w:val="22"/>
          <w:szCs w:val="22"/>
          <w:lang w:val="en-GB"/>
        </w:rPr>
        <w:t>Consider DSSAD implications of the following documents:</w:t>
      </w:r>
    </w:p>
    <w:p w14:paraId="07815A97" w14:textId="4D1C0BFE" w:rsidR="008A1D04" w:rsidRDefault="008A1D04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 w:rsidRPr="008A1D04">
        <w:rPr>
          <w:bCs/>
          <w:sz w:val="22"/>
          <w:szCs w:val="22"/>
          <w:lang w:val="en-GB"/>
        </w:rPr>
        <w:t>GRSG-121-32e</w:t>
      </w:r>
    </w:p>
    <w:p w14:paraId="4804F3D4" w14:textId="59205170" w:rsidR="009A671B" w:rsidRDefault="009A671B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 w:rsidRPr="0044216B">
        <w:rPr>
          <w:bCs/>
          <w:color w:val="FF0000"/>
          <w:sz w:val="22"/>
          <w:szCs w:val="22"/>
          <w:lang w:val="en-GB"/>
        </w:rPr>
        <w:t xml:space="preserve">EC presented this document at GRSG to initiate discussion on the </w:t>
      </w:r>
      <w:r w:rsidR="0044216B" w:rsidRPr="0044216B">
        <w:rPr>
          <w:bCs/>
          <w:color w:val="FF0000"/>
          <w:sz w:val="22"/>
          <w:szCs w:val="22"/>
          <w:lang w:val="en-GB"/>
        </w:rPr>
        <w:t>ADS related data elements they want to include into the EDR regulations.  The Chair o</w:t>
      </w:r>
      <w:r w:rsidR="0044216B">
        <w:rPr>
          <w:bCs/>
          <w:color w:val="FF0000"/>
          <w:sz w:val="22"/>
          <w:szCs w:val="22"/>
          <w:lang w:val="en-GB"/>
        </w:rPr>
        <w:t>f</w:t>
      </w:r>
      <w:r w:rsidR="0044216B" w:rsidRPr="0044216B">
        <w:rPr>
          <w:bCs/>
          <w:color w:val="FF0000"/>
          <w:sz w:val="22"/>
          <w:szCs w:val="22"/>
          <w:lang w:val="en-GB"/>
        </w:rPr>
        <w:t xml:space="preserve"> the GRSG referred this document to the EDR/DSSAD IWG for detailed consideration.</w:t>
      </w:r>
    </w:p>
    <w:p w14:paraId="3F9AD918" w14:textId="5DFD7427" w:rsidR="0044216B" w:rsidRDefault="0044216B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 xml:space="preserve">EC clarified that they updated/corrected the GRSG-121-32e document to </w:t>
      </w:r>
      <w:r w:rsidR="00693A60">
        <w:rPr>
          <w:bCs/>
          <w:color w:val="FF0000"/>
          <w:sz w:val="22"/>
          <w:szCs w:val="22"/>
          <w:lang w:val="en-GB"/>
        </w:rPr>
        <w:t xml:space="preserve">revise definition and resolution and </w:t>
      </w:r>
      <w:r>
        <w:rPr>
          <w:bCs/>
          <w:color w:val="FF0000"/>
          <w:sz w:val="22"/>
          <w:szCs w:val="22"/>
          <w:lang w:val="en-GB"/>
        </w:rPr>
        <w:t xml:space="preserve">add square brackets around </w:t>
      </w:r>
      <w:r w:rsidR="00693A60">
        <w:rPr>
          <w:bCs/>
          <w:color w:val="FF0000"/>
          <w:sz w:val="22"/>
          <w:szCs w:val="22"/>
          <w:lang w:val="en-GB"/>
        </w:rPr>
        <w:t>the proposed -30 second recording time interval which will likely require more discussion to reach consensus</w:t>
      </w:r>
      <w:r>
        <w:rPr>
          <w:bCs/>
          <w:color w:val="FF0000"/>
          <w:sz w:val="22"/>
          <w:szCs w:val="22"/>
          <w:lang w:val="en-GB"/>
        </w:rPr>
        <w:t>.  The corrected proposal is now provided as SG-EDR-13-02 (see ref below).</w:t>
      </w:r>
    </w:p>
    <w:p w14:paraId="226B2F8C" w14:textId="61D70A77" w:rsidR="00A67E7B" w:rsidRDefault="00A67E7B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 w:rsidRPr="00A67E7B">
        <w:rPr>
          <w:bCs/>
          <w:sz w:val="22"/>
          <w:szCs w:val="22"/>
          <w:lang w:val="en-GB"/>
        </w:rPr>
        <w:t>SG-EDR-13-02 ADS data elements for EDR - ECDE contribution</w:t>
      </w:r>
    </w:p>
    <w:p w14:paraId="2DE4FC87" w14:textId="0E250E3D" w:rsidR="00693A60" w:rsidRDefault="006C135D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 w:rsidRPr="00693A60">
        <w:rPr>
          <w:bCs/>
          <w:color w:val="FF0000"/>
          <w:sz w:val="22"/>
          <w:szCs w:val="22"/>
          <w:lang w:val="en-GB"/>
        </w:rPr>
        <w:t xml:space="preserve">EC indicated that the definitions in the proposal </w:t>
      </w:r>
      <w:r w:rsidR="00693A60" w:rsidRPr="00693A60">
        <w:rPr>
          <w:bCs/>
          <w:color w:val="FF0000"/>
          <w:sz w:val="22"/>
          <w:szCs w:val="22"/>
          <w:lang w:val="en-GB"/>
        </w:rPr>
        <w:t>were taken from the recent ALKS regulation.</w:t>
      </w:r>
      <w:r w:rsidR="00693A60">
        <w:rPr>
          <w:bCs/>
          <w:color w:val="FF0000"/>
          <w:sz w:val="22"/>
          <w:szCs w:val="22"/>
          <w:lang w:val="en-GB"/>
        </w:rPr>
        <w:t xml:space="preserve"> Chair noted that the ALKS definitions will be further reviewed by FRAV/VMAD in the future.  As a result, it was noted that any ADS related definitions this group develops will need to be reviewed/coordinated with FRAV/VMAD.</w:t>
      </w:r>
      <w:r w:rsidR="00930FEF">
        <w:rPr>
          <w:bCs/>
          <w:color w:val="FF0000"/>
          <w:sz w:val="22"/>
          <w:szCs w:val="22"/>
          <w:lang w:val="en-GB"/>
        </w:rPr>
        <w:t xml:space="preserve">  Action given to Secretary to share the proposed definitions with FRAV/VMAD for review/comment.</w:t>
      </w:r>
    </w:p>
    <w:p w14:paraId="3E9FEEC3" w14:textId="61319761" w:rsidR="00D1254D" w:rsidRDefault="00D1254D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OICA indicated that it supports the incorporation of the ADS DSSAD data elements into EDR for ADS equipped vehicles.</w:t>
      </w:r>
    </w:p>
    <w:p w14:paraId="4689584D" w14:textId="47F1250A" w:rsidR="00D1254D" w:rsidRDefault="00D1254D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proofErr w:type="gramStart"/>
      <w:r>
        <w:rPr>
          <w:bCs/>
          <w:color w:val="FF0000"/>
          <w:sz w:val="22"/>
          <w:szCs w:val="22"/>
          <w:lang w:val="en-GB"/>
        </w:rPr>
        <w:t>A number of</w:t>
      </w:r>
      <w:proofErr w:type="gramEnd"/>
      <w:r>
        <w:rPr>
          <w:bCs/>
          <w:color w:val="FF0000"/>
          <w:sz w:val="22"/>
          <w:szCs w:val="22"/>
          <w:lang w:val="en-GB"/>
        </w:rPr>
        <w:t xml:space="preserve"> parties discussed the definitions and nuances between what an EDR is and how it functions and what a DSSAD is and functions.  In the interest of time, the chairs directed the SG to the “comparison” document </w:t>
      </w:r>
      <w:r w:rsidR="00842A2E">
        <w:rPr>
          <w:bCs/>
          <w:color w:val="FF0000"/>
          <w:sz w:val="22"/>
          <w:szCs w:val="22"/>
          <w:lang w:val="en-GB"/>
        </w:rPr>
        <w:t>(WP29-179-19) for clarification on this point.</w:t>
      </w:r>
      <w:r>
        <w:rPr>
          <w:bCs/>
          <w:color w:val="FF0000"/>
          <w:sz w:val="22"/>
          <w:szCs w:val="22"/>
          <w:lang w:val="en-GB"/>
        </w:rPr>
        <w:t xml:space="preserve">   </w:t>
      </w:r>
    </w:p>
    <w:p w14:paraId="0926D830" w14:textId="48D99069" w:rsidR="00CB6E30" w:rsidRPr="00693A60" w:rsidRDefault="00CB6E30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Discussion of the EC proposal will also occur in the companion SG-EDR group and coordination between the two as well as FRAV/VMAD is necessary.</w:t>
      </w:r>
    </w:p>
    <w:p w14:paraId="19F93D0D" w14:textId="5D85F5CB" w:rsidR="00CB6E30" w:rsidRPr="00CB6E30" w:rsidRDefault="00CB6E30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 w:rsidRPr="00422C50">
        <w:rPr>
          <w:bCs/>
          <w:sz w:val="22"/>
          <w:szCs w:val="22"/>
          <w:lang w:val="en-GB"/>
        </w:rPr>
        <w:t xml:space="preserve">SG-DSSAD-03-04-China's </w:t>
      </w:r>
      <w:r w:rsidRPr="00CB6E30">
        <w:rPr>
          <w:bCs/>
          <w:sz w:val="22"/>
          <w:szCs w:val="22"/>
          <w:lang w:val="en-GB"/>
        </w:rPr>
        <w:t>consideration for DSSAD</w:t>
      </w:r>
    </w:p>
    <w:p w14:paraId="77334AEE" w14:textId="2F7248D5" w:rsidR="00CB6E30" w:rsidRPr="00CB6E30" w:rsidRDefault="00CB6E30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 w:rsidRPr="00CB6E30">
        <w:rPr>
          <w:bCs/>
          <w:color w:val="FF0000"/>
          <w:sz w:val="22"/>
          <w:szCs w:val="22"/>
          <w:lang w:val="en-GB"/>
        </w:rPr>
        <w:t>Since the SG-DSSAD did not have time to review the Chinese submission before th</w:t>
      </w:r>
      <w:r w:rsidR="007C15EC">
        <w:rPr>
          <w:bCs/>
          <w:color w:val="FF0000"/>
          <w:sz w:val="22"/>
          <w:szCs w:val="22"/>
          <w:lang w:val="en-GB"/>
        </w:rPr>
        <w:t>is</w:t>
      </w:r>
      <w:r w:rsidRPr="00CB6E30">
        <w:rPr>
          <w:bCs/>
          <w:color w:val="FF0000"/>
          <w:sz w:val="22"/>
          <w:szCs w:val="22"/>
          <w:lang w:val="en-GB"/>
        </w:rPr>
        <w:t xml:space="preserve"> meeting, China introduced the document </w:t>
      </w:r>
      <w:r w:rsidR="007C15EC">
        <w:rPr>
          <w:bCs/>
          <w:color w:val="FF0000"/>
          <w:sz w:val="22"/>
          <w:szCs w:val="22"/>
          <w:lang w:val="en-GB"/>
        </w:rPr>
        <w:t xml:space="preserve">with the expectation that it will be </w:t>
      </w:r>
      <w:r w:rsidRPr="00CB6E30">
        <w:rPr>
          <w:bCs/>
          <w:color w:val="FF0000"/>
          <w:sz w:val="22"/>
          <w:szCs w:val="22"/>
          <w:lang w:val="en-GB"/>
        </w:rPr>
        <w:t xml:space="preserve">further </w:t>
      </w:r>
      <w:r w:rsidR="007C15EC">
        <w:rPr>
          <w:bCs/>
          <w:color w:val="FF0000"/>
          <w:sz w:val="22"/>
          <w:szCs w:val="22"/>
          <w:lang w:val="en-GB"/>
        </w:rPr>
        <w:t>discussed</w:t>
      </w:r>
      <w:r w:rsidRPr="00CB6E30">
        <w:rPr>
          <w:bCs/>
          <w:color w:val="FF0000"/>
          <w:sz w:val="22"/>
          <w:szCs w:val="22"/>
          <w:lang w:val="en-GB"/>
        </w:rPr>
        <w:t xml:space="preserve"> at the next SG DSSAD call. </w:t>
      </w:r>
    </w:p>
    <w:p w14:paraId="5A25CC2E" w14:textId="3E6BAC2F" w:rsidR="00A67E7B" w:rsidRDefault="00A67E7B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 w:rsidRPr="00A67E7B">
        <w:rPr>
          <w:bCs/>
          <w:sz w:val="22"/>
          <w:szCs w:val="22"/>
          <w:lang w:val="en-GB"/>
        </w:rPr>
        <w:t>SG-EDR-13-03 Data elements definitions to be added to  01 series of amendments to the UN EDR Regulation - ECDE contribution</w:t>
      </w:r>
    </w:p>
    <w:p w14:paraId="43B94C3C" w14:textId="65CD7C7A" w:rsidR="00422C50" w:rsidRPr="00422C50" w:rsidRDefault="00422C50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 w:rsidRPr="00422C50">
        <w:rPr>
          <w:bCs/>
          <w:color w:val="FF0000"/>
          <w:sz w:val="22"/>
          <w:szCs w:val="22"/>
          <w:lang w:val="en-GB"/>
        </w:rPr>
        <w:t>These proposed definitions will be considered at the next SG-EDR meeting.</w:t>
      </w:r>
    </w:p>
    <w:p w14:paraId="5E41C274" w14:textId="1BCDD6BA" w:rsidR="007C15EC" w:rsidRDefault="007C15EC" w:rsidP="007C15EC">
      <w:pPr>
        <w:tabs>
          <w:tab w:val="left" w:pos="540"/>
          <w:tab w:val="left" w:pos="1080"/>
        </w:tabs>
        <w:spacing w:after="120"/>
        <w:ind w:left="720"/>
        <w:rPr>
          <w:bCs/>
          <w:sz w:val="22"/>
          <w:szCs w:val="22"/>
          <w:lang w:val="en-GB"/>
        </w:rPr>
      </w:pPr>
      <w:r w:rsidRPr="00BF32D3">
        <w:rPr>
          <w:bCs/>
          <w:sz w:val="22"/>
          <w:szCs w:val="22"/>
          <w:lang w:val="en-GB"/>
        </w:rPr>
        <w:t>SG-DSSAD-03-02 (OICA) UN R157 DSSAS proposed amendment</w:t>
      </w:r>
    </w:p>
    <w:p w14:paraId="42B35757" w14:textId="06C0AC12" w:rsidR="007C15EC" w:rsidRPr="007C15EC" w:rsidRDefault="007C15EC" w:rsidP="007C15EC">
      <w:pPr>
        <w:tabs>
          <w:tab w:val="left" w:pos="540"/>
          <w:tab w:val="left" w:pos="1080"/>
        </w:tabs>
        <w:spacing w:after="120"/>
        <w:ind w:left="720"/>
        <w:rPr>
          <w:bCs/>
          <w:color w:val="FF0000"/>
          <w:sz w:val="22"/>
          <w:szCs w:val="22"/>
          <w:lang w:val="en-GB"/>
        </w:rPr>
      </w:pPr>
      <w:r w:rsidRPr="007C15EC">
        <w:rPr>
          <w:bCs/>
          <w:color w:val="FF0000"/>
          <w:sz w:val="22"/>
          <w:szCs w:val="22"/>
          <w:lang w:val="en-GB"/>
        </w:rPr>
        <w:t>In the interest of time, discussion of the proposed amendment was deferred to the next meeting.</w:t>
      </w:r>
    </w:p>
    <w:p w14:paraId="399B6B69" w14:textId="77777777" w:rsidR="005232E9" w:rsidRDefault="005232E9" w:rsidP="005232E9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5E90B6F8" w14:textId="5B99E2B7" w:rsidR="00471118" w:rsidRDefault="00471118" w:rsidP="00471118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0F4698">
        <w:rPr>
          <w:b/>
          <w:sz w:val="22"/>
          <w:szCs w:val="22"/>
          <w:lang w:val="en-GB"/>
        </w:rPr>
        <w:t xml:space="preserve">Review Terms of Reference (TOR) and consider potential amendments to </w:t>
      </w:r>
      <w:r w:rsidR="008436CC">
        <w:rPr>
          <w:b/>
          <w:sz w:val="22"/>
          <w:szCs w:val="22"/>
          <w:lang w:val="en-GB"/>
        </w:rPr>
        <w:t>DSSAD</w:t>
      </w:r>
      <w:r w:rsidRPr="000F4698">
        <w:rPr>
          <w:b/>
          <w:sz w:val="22"/>
          <w:szCs w:val="22"/>
          <w:lang w:val="en-GB"/>
        </w:rPr>
        <w:t xml:space="preserve"> aspects of the TOR.</w:t>
      </w:r>
    </w:p>
    <w:p w14:paraId="70C8406D" w14:textId="2895E5FD" w:rsidR="00471118" w:rsidRDefault="00471118" w:rsidP="007C15E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r w:rsidRPr="000F4698">
        <w:rPr>
          <w:bCs/>
          <w:sz w:val="22"/>
          <w:szCs w:val="22"/>
          <w:lang w:val="en-GB"/>
        </w:rPr>
        <w:lastRenderedPageBreak/>
        <w:t xml:space="preserve">Document: </w:t>
      </w:r>
      <w:r w:rsidR="007309DE">
        <w:rPr>
          <w:bCs/>
          <w:sz w:val="22"/>
          <w:szCs w:val="22"/>
          <w:lang w:val="en-GB"/>
        </w:rPr>
        <w:t>Annex VII of ECE-TRANS-WP-1147e.docx</w:t>
      </w:r>
    </w:p>
    <w:p w14:paraId="19A4DE46" w14:textId="64EFE238" w:rsidR="007C15EC" w:rsidRDefault="007C15EC" w:rsidP="007C15E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</w:p>
    <w:p w14:paraId="61C6606C" w14:textId="11830143" w:rsidR="007C15EC" w:rsidRPr="007C15EC" w:rsidRDefault="007C15EC" w:rsidP="007C15EC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 w:rsidRPr="007C15EC">
        <w:rPr>
          <w:bCs/>
          <w:color w:val="FF0000"/>
          <w:sz w:val="22"/>
          <w:szCs w:val="22"/>
          <w:lang w:val="en-GB"/>
        </w:rPr>
        <w:t>No discussion on this topic.  SG-DSSAD encouraged to submit any proposed amendments to the TOR to the Secretary.</w:t>
      </w:r>
    </w:p>
    <w:p w14:paraId="25985C3F" w14:textId="77777777" w:rsidR="00471118" w:rsidRPr="00471118" w:rsidRDefault="00471118" w:rsidP="00471118">
      <w:pPr>
        <w:pStyle w:val="ListParagraph"/>
        <w:rPr>
          <w:b/>
          <w:sz w:val="22"/>
          <w:szCs w:val="22"/>
          <w:lang w:val="en-GB"/>
        </w:rPr>
      </w:pPr>
    </w:p>
    <w:p w14:paraId="0EF4916A" w14:textId="365C3DC3" w:rsidR="004808C2" w:rsidRDefault="005232E9" w:rsidP="006E4D85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Expert </w:t>
      </w:r>
      <w:r w:rsidR="004808C2">
        <w:rPr>
          <w:b/>
          <w:sz w:val="22"/>
          <w:szCs w:val="22"/>
          <w:lang w:val="en-GB"/>
        </w:rPr>
        <w:t xml:space="preserve">presentations detailing the current state of the art and best practices for </w:t>
      </w:r>
      <w:r>
        <w:rPr>
          <w:b/>
          <w:sz w:val="22"/>
          <w:szCs w:val="22"/>
          <w:lang w:val="en-GB"/>
        </w:rPr>
        <w:t>DSSAD</w:t>
      </w:r>
      <w:r w:rsidR="004808C2">
        <w:rPr>
          <w:b/>
          <w:sz w:val="22"/>
          <w:szCs w:val="22"/>
          <w:lang w:val="en-GB"/>
        </w:rPr>
        <w:t xml:space="preserve">.  </w:t>
      </w:r>
    </w:p>
    <w:p w14:paraId="0BBA3B02" w14:textId="4EE88DAA" w:rsidR="005232E9" w:rsidRDefault="005232E9" w:rsidP="005232E9">
      <w:pPr>
        <w:pStyle w:val="ListParagraph"/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4A8F91FE" w14:textId="7C44B8E3" w:rsidR="005232E9" w:rsidRDefault="007C15EC" w:rsidP="007C15EC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7C15EC">
        <w:rPr>
          <w:bCs/>
          <w:sz w:val="22"/>
          <w:szCs w:val="22"/>
          <w:lang w:val="en-GB"/>
        </w:rPr>
        <w:t>SG-DSSAD-03-03-SAEJ3197vers4</w:t>
      </w:r>
      <w:r>
        <w:rPr>
          <w:bCs/>
          <w:sz w:val="22"/>
          <w:szCs w:val="22"/>
          <w:lang w:val="en-GB"/>
        </w:rPr>
        <w:t xml:space="preserve"> - </w:t>
      </w:r>
      <w:r w:rsidR="005232E9" w:rsidRPr="005232E9">
        <w:rPr>
          <w:bCs/>
          <w:sz w:val="22"/>
          <w:szCs w:val="22"/>
          <w:lang w:val="en-GB"/>
        </w:rPr>
        <w:t>Presentation on SAE J3197 Automated Driving System Data Logger Recommended Practice</w:t>
      </w:r>
    </w:p>
    <w:p w14:paraId="7375D71F" w14:textId="0ACAA771" w:rsidR="007C15EC" w:rsidRDefault="007C15EC" w:rsidP="005232E9">
      <w:pPr>
        <w:pStyle w:val="ListParagraph"/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</w:p>
    <w:p w14:paraId="39EFB36A" w14:textId="0C682E75" w:rsidR="000B198F" w:rsidRPr="000074C2" w:rsidRDefault="000B198F" w:rsidP="000B198F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074C2">
        <w:rPr>
          <w:bCs/>
          <w:color w:val="FF0000"/>
          <w:sz w:val="22"/>
          <w:szCs w:val="22"/>
          <w:lang w:val="en-GB"/>
        </w:rPr>
        <w:t xml:space="preserve">The SAE EDR Main Committee chairman briefed the SG-DSSAD on </w:t>
      </w:r>
      <w:r w:rsidR="000074C2" w:rsidRPr="000074C2">
        <w:rPr>
          <w:bCs/>
          <w:color w:val="FF0000"/>
          <w:sz w:val="22"/>
          <w:szCs w:val="22"/>
          <w:lang w:val="en-GB"/>
        </w:rPr>
        <w:t>the following topics:</w:t>
      </w:r>
      <w:r w:rsidRPr="000074C2">
        <w:rPr>
          <w:bCs/>
          <w:color w:val="FF0000"/>
          <w:sz w:val="22"/>
          <w:szCs w:val="22"/>
          <w:lang w:val="en-GB"/>
        </w:rPr>
        <w:t xml:space="preserve"> </w:t>
      </w:r>
    </w:p>
    <w:p w14:paraId="3B9EB585" w14:textId="77777777" w:rsidR="000B198F" w:rsidRPr="000074C2" w:rsidRDefault="000B198F" w:rsidP="000B198F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</w:p>
    <w:p w14:paraId="3D24E40D" w14:textId="3BC2CF7D" w:rsidR="000B198F" w:rsidRPr="000B198F" w:rsidRDefault="000B198F" w:rsidP="000074C2">
      <w:pPr>
        <w:pStyle w:val="ListParagraph"/>
        <w:numPr>
          <w:ilvl w:val="0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EDR/Data Logger Task Force Members &amp; Experience</w:t>
      </w:r>
    </w:p>
    <w:p w14:paraId="4B4D982B" w14:textId="77777777" w:rsidR="000B198F" w:rsidRPr="000B198F" w:rsidRDefault="000B198F" w:rsidP="000074C2">
      <w:pPr>
        <w:pStyle w:val="ListParagraph"/>
        <w:numPr>
          <w:ilvl w:val="0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EDR Main Committee Published Documents</w:t>
      </w:r>
    </w:p>
    <w:p w14:paraId="7AD39477" w14:textId="77777777" w:rsidR="000B198F" w:rsidRPr="000B198F" w:rsidRDefault="000B198F" w:rsidP="000074C2">
      <w:pPr>
        <w:pStyle w:val="ListParagraph"/>
        <w:numPr>
          <w:ilvl w:val="0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J1698-1  Approach &amp; Data Elements</w:t>
      </w:r>
    </w:p>
    <w:p w14:paraId="21F39A2F" w14:textId="77777777" w:rsidR="000B198F" w:rsidRPr="000B198F" w:rsidRDefault="000B198F" w:rsidP="000074C2">
      <w:pPr>
        <w:pStyle w:val="ListParagraph"/>
        <w:numPr>
          <w:ilvl w:val="0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J3197  Rationale/Scope/Purpose</w:t>
      </w:r>
    </w:p>
    <w:p w14:paraId="196EC7C8" w14:textId="77777777" w:rsidR="000B198F" w:rsidRPr="000B198F" w:rsidRDefault="000B198F" w:rsidP="000074C2">
      <w:pPr>
        <w:pStyle w:val="ListParagraph"/>
        <w:numPr>
          <w:ilvl w:val="1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Event Types</w:t>
      </w:r>
    </w:p>
    <w:p w14:paraId="49F2FACE" w14:textId="77777777" w:rsidR="000B198F" w:rsidRPr="000B198F" w:rsidRDefault="000B198F" w:rsidP="000074C2">
      <w:pPr>
        <w:pStyle w:val="ListParagraph"/>
        <w:numPr>
          <w:ilvl w:val="1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B198F">
        <w:rPr>
          <w:bCs/>
          <w:color w:val="FF0000"/>
          <w:sz w:val="22"/>
          <w:szCs w:val="22"/>
          <w:lang w:val="en-GB"/>
        </w:rPr>
        <w:t>Annotated Image</w:t>
      </w:r>
    </w:p>
    <w:p w14:paraId="1B86522D" w14:textId="4ADF2710" w:rsidR="007C15EC" w:rsidRPr="000074C2" w:rsidRDefault="000B198F" w:rsidP="000074C2">
      <w:pPr>
        <w:pStyle w:val="ListParagraph"/>
        <w:numPr>
          <w:ilvl w:val="1"/>
          <w:numId w:val="47"/>
        </w:num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0074C2">
        <w:rPr>
          <w:bCs/>
          <w:color w:val="FF0000"/>
          <w:sz w:val="22"/>
          <w:szCs w:val="22"/>
          <w:lang w:val="en-GB"/>
        </w:rPr>
        <w:t>Data Elements</w:t>
      </w:r>
    </w:p>
    <w:p w14:paraId="696BC156" w14:textId="77777777" w:rsidR="000074C2" w:rsidRPr="000074C2" w:rsidRDefault="000074C2" w:rsidP="000074C2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6DEA7D88" w14:textId="57A59D4E" w:rsidR="000074C2" w:rsidRPr="000074C2" w:rsidRDefault="000074C2" w:rsidP="000074C2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 w:rsidRPr="000074C2">
        <w:rPr>
          <w:bCs/>
          <w:color w:val="FF0000"/>
          <w:sz w:val="22"/>
          <w:szCs w:val="22"/>
          <w:lang w:val="en-GB"/>
        </w:rPr>
        <w:t xml:space="preserve">OICA </w:t>
      </w:r>
      <w:r>
        <w:rPr>
          <w:bCs/>
          <w:color w:val="FF0000"/>
          <w:sz w:val="22"/>
          <w:szCs w:val="22"/>
          <w:lang w:val="en-GB"/>
        </w:rPr>
        <w:t xml:space="preserve">observed that it felt that many of the concepts detailed in the </w:t>
      </w:r>
      <w:r w:rsidRPr="000074C2">
        <w:rPr>
          <w:bCs/>
          <w:color w:val="FF0000"/>
          <w:sz w:val="22"/>
          <w:szCs w:val="22"/>
          <w:lang w:val="en-GB"/>
        </w:rPr>
        <w:t xml:space="preserve">presentation on J3197 </w:t>
      </w:r>
      <w:r>
        <w:rPr>
          <w:bCs/>
          <w:color w:val="FF0000"/>
          <w:sz w:val="22"/>
          <w:szCs w:val="22"/>
          <w:lang w:val="en-GB"/>
        </w:rPr>
        <w:t xml:space="preserve">paralleled those contained in the previous </w:t>
      </w:r>
      <w:r w:rsidRPr="000074C2">
        <w:rPr>
          <w:bCs/>
          <w:color w:val="FF0000"/>
          <w:sz w:val="22"/>
          <w:szCs w:val="22"/>
          <w:lang w:val="en-GB"/>
        </w:rPr>
        <w:t>Chinese presentation.</w:t>
      </w:r>
    </w:p>
    <w:p w14:paraId="577B40A9" w14:textId="77777777" w:rsidR="004808C2" w:rsidRPr="004808C2" w:rsidRDefault="004808C2" w:rsidP="004808C2">
      <w:pPr>
        <w:pStyle w:val="ListParagraph"/>
        <w:rPr>
          <w:b/>
          <w:sz w:val="22"/>
          <w:szCs w:val="22"/>
          <w:lang w:val="en-GB"/>
        </w:rPr>
      </w:pPr>
    </w:p>
    <w:p w14:paraId="3A599E07" w14:textId="48C02913" w:rsidR="00271E09" w:rsidRDefault="00271E09" w:rsidP="006E4D85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Request for Contracting Parties to update their sections in the Consolidated Review of Contracting Party EDR Activities &amp; Way Forward.</w:t>
      </w:r>
    </w:p>
    <w:p w14:paraId="21265080" w14:textId="77777777" w:rsidR="008F5D6C" w:rsidRDefault="008F5D6C" w:rsidP="00271E09">
      <w:pPr>
        <w:pStyle w:val="ListParagraph"/>
        <w:tabs>
          <w:tab w:val="left" w:pos="540"/>
          <w:tab w:val="left" w:pos="1080"/>
        </w:tabs>
        <w:ind w:left="1080"/>
        <w:rPr>
          <w:bCs/>
          <w:sz w:val="22"/>
          <w:szCs w:val="22"/>
          <w:lang w:val="en-GB"/>
        </w:rPr>
      </w:pPr>
    </w:p>
    <w:p w14:paraId="2CF3B04C" w14:textId="494ABC17" w:rsidR="0040109E" w:rsidRDefault="00271E09" w:rsidP="0040109E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271E09">
        <w:rPr>
          <w:bCs/>
          <w:sz w:val="22"/>
          <w:szCs w:val="22"/>
          <w:lang w:val="en-GB"/>
        </w:rPr>
        <w:t xml:space="preserve">Documents: </w:t>
      </w:r>
      <w:r w:rsidR="0040109E" w:rsidRPr="0040109E">
        <w:rPr>
          <w:bCs/>
          <w:sz w:val="22"/>
          <w:szCs w:val="22"/>
          <w:lang w:val="en-GB"/>
        </w:rPr>
        <w:t>EDR-DSSAD-04-04 Consolidated Review of Contracting Party DSSAD Activities &amp; Way Forward Rev 3.docx</w:t>
      </w:r>
    </w:p>
    <w:p w14:paraId="531EA3CF" w14:textId="597F13CA" w:rsidR="007C15EC" w:rsidRDefault="007C15EC" w:rsidP="0040109E">
      <w:pPr>
        <w:pStyle w:val="ListParagraph"/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7B27132E" w14:textId="0BBCE81E" w:rsidR="007C15EC" w:rsidRPr="007C15EC" w:rsidRDefault="007C15EC" w:rsidP="0040109E">
      <w:pPr>
        <w:pStyle w:val="ListParagraph"/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r w:rsidRPr="007C15EC">
        <w:rPr>
          <w:bCs/>
          <w:color w:val="FF0000"/>
          <w:sz w:val="22"/>
          <w:szCs w:val="22"/>
          <w:lang w:val="en-GB"/>
        </w:rPr>
        <w:t xml:space="preserve">No discussion on this topic.  SG-DSSAD </w:t>
      </w:r>
      <w:r w:rsidRPr="007C15EC">
        <w:rPr>
          <w:bCs/>
          <w:color w:val="FF0000"/>
          <w:sz w:val="22"/>
          <w:szCs w:val="22"/>
          <w:lang w:val="en-GB"/>
        </w:rPr>
        <w:t xml:space="preserve">contracting parties </w:t>
      </w:r>
      <w:r w:rsidRPr="007C15EC">
        <w:rPr>
          <w:bCs/>
          <w:color w:val="FF0000"/>
          <w:sz w:val="22"/>
          <w:szCs w:val="22"/>
          <w:lang w:val="en-GB"/>
        </w:rPr>
        <w:t xml:space="preserve">encouraged to submit any </w:t>
      </w:r>
      <w:r w:rsidRPr="007C15EC">
        <w:rPr>
          <w:bCs/>
          <w:color w:val="FF0000"/>
          <w:sz w:val="22"/>
          <w:szCs w:val="22"/>
          <w:lang w:val="en-GB"/>
        </w:rPr>
        <w:t>revisions to this document t</w:t>
      </w:r>
      <w:r w:rsidRPr="007C15EC">
        <w:rPr>
          <w:bCs/>
          <w:color w:val="FF0000"/>
          <w:sz w:val="22"/>
          <w:szCs w:val="22"/>
          <w:lang w:val="en-GB"/>
        </w:rPr>
        <w:t>o the Secretary.</w:t>
      </w:r>
    </w:p>
    <w:p w14:paraId="4DCACBFD" w14:textId="646FB806" w:rsidR="00E131D2" w:rsidRPr="009D4E0B" w:rsidRDefault="00584A45" w:rsidP="0040109E">
      <w:pPr>
        <w:pStyle w:val="ListParagraph"/>
        <w:tabs>
          <w:tab w:val="left" w:pos="540"/>
          <w:tab w:val="left" w:pos="1080"/>
        </w:tabs>
        <w:ind w:left="108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bookmarkEnd w:id="2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66AD1EEB" w:rsidR="00D85A21" w:rsidRDefault="004C1E4C" w:rsidP="00B257DB">
      <w:pPr>
        <w:numPr>
          <w:ilvl w:val="0"/>
          <w:numId w:val="4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  <w:r w:rsidR="00182271">
        <w:rPr>
          <w:b/>
          <w:sz w:val="22"/>
          <w:szCs w:val="22"/>
          <w:lang w:val="en-GB"/>
        </w:rPr>
        <w:t xml:space="preserve"> and schedule of </w:t>
      </w:r>
      <w:r w:rsidR="00BC0A70">
        <w:rPr>
          <w:b/>
          <w:sz w:val="22"/>
          <w:szCs w:val="22"/>
          <w:lang w:val="en-GB"/>
        </w:rPr>
        <w:t xml:space="preserve">future </w:t>
      </w:r>
      <w:r w:rsidR="00182271">
        <w:rPr>
          <w:b/>
          <w:sz w:val="22"/>
          <w:szCs w:val="22"/>
          <w:lang w:val="en-GB"/>
        </w:rPr>
        <w:t xml:space="preserve">conference call </w:t>
      </w:r>
      <w:r w:rsidR="00BC0A70">
        <w:rPr>
          <w:b/>
          <w:sz w:val="22"/>
          <w:szCs w:val="22"/>
          <w:lang w:val="en-GB"/>
        </w:rPr>
        <w:t>meetings</w:t>
      </w:r>
      <w:r w:rsidR="00C544D1">
        <w:rPr>
          <w:b/>
          <w:sz w:val="22"/>
          <w:szCs w:val="22"/>
          <w:lang w:val="en-GB"/>
        </w:rPr>
        <w:t xml:space="preserve"> </w:t>
      </w:r>
    </w:p>
    <w:p w14:paraId="1A880274" w14:textId="6ED2E7E4" w:rsidR="00B2386B" w:rsidRDefault="00B2386B" w:rsidP="00B2386B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C17082C" w14:textId="23336FA4" w:rsidR="00B2386B" w:rsidRDefault="00B2386B" w:rsidP="00B2386B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Actions:</w:t>
      </w:r>
    </w:p>
    <w:p w14:paraId="074E9FAD" w14:textId="6E50730E" w:rsidR="00B2386B" w:rsidRDefault="00B2386B" w:rsidP="00B2386B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1F5ADDAB" w14:textId="17E901EB" w:rsidR="00B2386B" w:rsidRDefault="008F7466" w:rsidP="008F7466">
      <w:pPr>
        <w:tabs>
          <w:tab w:val="left" w:pos="540"/>
          <w:tab w:val="left" w:pos="1080"/>
        </w:tabs>
        <w:ind w:left="1080"/>
        <w:rPr>
          <w:bCs/>
          <w:color w:val="FF0000"/>
          <w:sz w:val="22"/>
          <w:szCs w:val="22"/>
          <w:lang w:val="en-GB"/>
        </w:rPr>
      </w:pPr>
      <w:r w:rsidRPr="008F7466">
        <w:rPr>
          <w:bCs/>
          <w:color w:val="FF0000"/>
          <w:sz w:val="22"/>
          <w:szCs w:val="22"/>
          <w:lang w:val="en-GB"/>
        </w:rPr>
        <w:t xml:space="preserve">Secretary to share the proposed definitions </w:t>
      </w:r>
      <w:r>
        <w:rPr>
          <w:bCs/>
          <w:color w:val="FF0000"/>
          <w:sz w:val="22"/>
          <w:szCs w:val="22"/>
          <w:lang w:val="en-GB"/>
        </w:rPr>
        <w:t xml:space="preserve">(from SG-EDR-13-02) </w:t>
      </w:r>
      <w:r w:rsidRPr="008F7466">
        <w:rPr>
          <w:bCs/>
          <w:color w:val="FF0000"/>
          <w:sz w:val="22"/>
          <w:szCs w:val="22"/>
          <w:lang w:val="en-GB"/>
        </w:rPr>
        <w:t>with FRAV/VMAD for review/comment.</w:t>
      </w:r>
    </w:p>
    <w:p w14:paraId="60FB45BF" w14:textId="22AFA521" w:rsidR="008F7466" w:rsidRDefault="008F7466" w:rsidP="008F7466">
      <w:pPr>
        <w:tabs>
          <w:tab w:val="left" w:pos="540"/>
          <w:tab w:val="left" w:pos="1080"/>
        </w:tabs>
        <w:ind w:left="1080"/>
        <w:rPr>
          <w:bCs/>
          <w:color w:val="FF0000"/>
          <w:sz w:val="22"/>
          <w:szCs w:val="22"/>
          <w:lang w:val="en-GB"/>
        </w:rPr>
      </w:pPr>
    </w:p>
    <w:p w14:paraId="475E9650" w14:textId="49846ED6" w:rsidR="008F7466" w:rsidRDefault="008F7466" w:rsidP="008F7466">
      <w:pPr>
        <w:tabs>
          <w:tab w:val="left" w:pos="540"/>
          <w:tab w:val="left" w:pos="1080"/>
        </w:tabs>
        <w:ind w:left="1080"/>
        <w:rPr>
          <w:bCs/>
          <w:color w:val="FF0000"/>
          <w:sz w:val="22"/>
          <w:szCs w:val="22"/>
          <w:lang w:val="en-GB"/>
        </w:rPr>
      </w:pPr>
      <w:r w:rsidRPr="008F7466">
        <w:rPr>
          <w:bCs/>
          <w:color w:val="FF0000"/>
          <w:sz w:val="22"/>
          <w:szCs w:val="22"/>
          <w:lang w:val="en-GB"/>
        </w:rPr>
        <w:t xml:space="preserve">SG-DSSAD contracting parties encouraged to submit any revisions to </w:t>
      </w:r>
      <w:r>
        <w:rPr>
          <w:bCs/>
          <w:color w:val="FF0000"/>
          <w:sz w:val="22"/>
          <w:szCs w:val="22"/>
          <w:lang w:val="en-GB"/>
        </w:rPr>
        <w:t xml:space="preserve">EDR-DSSAD-04-04 </w:t>
      </w:r>
      <w:r w:rsidRPr="008F7466">
        <w:rPr>
          <w:bCs/>
          <w:color w:val="FF0000"/>
          <w:sz w:val="22"/>
          <w:szCs w:val="22"/>
          <w:lang w:val="en-GB"/>
        </w:rPr>
        <w:t>to the Secretary.</w:t>
      </w:r>
    </w:p>
    <w:p w14:paraId="789CD79D" w14:textId="34089401" w:rsidR="008F7466" w:rsidRDefault="008F7466" w:rsidP="008F7466">
      <w:pPr>
        <w:tabs>
          <w:tab w:val="left" w:pos="540"/>
          <w:tab w:val="left" w:pos="1080"/>
        </w:tabs>
        <w:ind w:left="1080"/>
        <w:rPr>
          <w:bCs/>
          <w:color w:val="FF0000"/>
          <w:sz w:val="22"/>
          <w:szCs w:val="22"/>
          <w:lang w:val="en-GB"/>
        </w:rPr>
      </w:pPr>
    </w:p>
    <w:p w14:paraId="4822A87B" w14:textId="23F094BB" w:rsidR="008F7466" w:rsidRDefault="008F7466" w:rsidP="008F7466">
      <w:pPr>
        <w:tabs>
          <w:tab w:val="left" w:pos="540"/>
          <w:tab w:val="left" w:pos="1080"/>
        </w:tabs>
        <w:ind w:left="1080"/>
        <w:rPr>
          <w:bCs/>
          <w:color w:val="FF0000"/>
          <w:sz w:val="22"/>
          <w:szCs w:val="22"/>
          <w:lang w:val="en-GB"/>
        </w:rPr>
      </w:pPr>
      <w:r w:rsidRPr="008F7466">
        <w:rPr>
          <w:bCs/>
          <w:color w:val="FF0000"/>
          <w:sz w:val="22"/>
          <w:szCs w:val="22"/>
          <w:lang w:val="en-GB"/>
        </w:rPr>
        <w:t>SG-DSSAD encouraged to submit any proposed amendments to the TOR to the Secretary.</w:t>
      </w:r>
    </w:p>
    <w:p w14:paraId="0CCDFAA9" w14:textId="5515D546" w:rsidR="00B2386B" w:rsidRDefault="00B2386B" w:rsidP="00B2386B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</w:p>
    <w:p w14:paraId="41A3BAE4" w14:textId="2EAFA400" w:rsidR="00B2386B" w:rsidRPr="00B2386B" w:rsidRDefault="00B2386B" w:rsidP="00B2386B">
      <w:pPr>
        <w:tabs>
          <w:tab w:val="left" w:pos="540"/>
          <w:tab w:val="left" w:pos="1080"/>
        </w:tabs>
        <w:ind w:left="720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Next Meeting – Early June, exact date to be determined by Chairs.</w:t>
      </w:r>
    </w:p>
    <w:p w14:paraId="3BD1E6BE" w14:textId="77777777" w:rsidR="006E10FC" w:rsidRDefault="006E10FC" w:rsidP="003258F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31C7761" w14:textId="29DDBF44" w:rsidR="007B75AF" w:rsidRDefault="006E10FC" w:rsidP="00B257DB">
      <w:pPr>
        <w:numPr>
          <w:ilvl w:val="0"/>
          <w:numId w:val="4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544D1">
        <w:rPr>
          <w:b/>
          <w:sz w:val="22"/>
          <w:szCs w:val="22"/>
          <w:lang w:val="en-GB"/>
        </w:rPr>
        <w:t>Adjourn</w:t>
      </w:r>
    </w:p>
    <w:p w14:paraId="7325EA28" w14:textId="77777777" w:rsidR="00D15A20" w:rsidRDefault="00D15A20" w:rsidP="00D15A20">
      <w:pPr>
        <w:pStyle w:val="ListParagraph"/>
        <w:rPr>
          <w:b/>
          <w:sz w:val="22"/>
          <w:szCs w:val="22"/>
          <w:lang w:val="en-GB"/>
        </w:rPr>
      </w:pPr>
    </w:p>
    <w:sectPr w:rsidR="00D15A20" w:rsidSect="00A10A8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C53C" w14:textId="77777777" w:rsidR="00C93DA2" w:rsidRDefault="00C93DA2">
      <w:r>
        <w:separator/>
      </w:r>
    </w:p>
  </w:endnote>
  <w:endnote w:type="continuationSeparator" w:id="0">
    <w:p w14:paraId="243E1B95" w14:textId="77777777" w:rsidR="00C93DA2" w:rsidRDefault="00C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B2B0" w14:textId="77777777" w:rsidR="00C93DA2" w:rsidRDefault="00C93DA2">
      <w:r>
        <w:separator/>
      </w:r>
    </w:p>
  </w:footnote>
  <w:footnote w:type="continuationSeparator" w:id="0">
    <w:p w14:paraId="0F41B02D" w14:textId="77777777" w:rsidR="00C93DA2" w:rsidRDefault="00C9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FA3" w14:textId="59C357AB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</w:t>
    </w:r>
    <w:r w:rsidR="00ED3E8D">
      <w:rPr>
        <w:b/>
        <w:sz w:val="20"/>
      </w:rPr>
      <w:t>DSSAD</w:t>
    </w:r>
    <w:r>
      <w:rPr>
        <w:b/>
        <w:sz w:val="20"/>
      </w:rPr>
      <w:t>-</w:t>
    </w:r>
    <w:r w:rsidR="00ED3E8D">
      <w:rPr>
        <w:b/>
        <w:sz w:val="20"/>
      </w:rPr>
      <w:t>03</w:t>
    </w:r>
    <w:r w:rsidR="00D601E3">
      <w:rPr>
        <w:b/>
        <w:sz w:val="20"/>
      </w:rPr>
      <w:t>-0</w:t>
    </w:r>
    <w:r w:rsidR="00D37C8D">
      <w:rPr>
        <w:b/>
        <w:sz w:val="20"/>
      </w:rPr>
      <w:t>1</w:t>
    </w:r>
    <w:r w:rsidRPr="009F1250">
      <w:rPr>
        <w:sz w:val="20"/>
      </w:rPr>
      <w:br/>
    </w:r>
    <w:r w:rsidR="00ED3E8D">
      <w:rPr>
        <w:sz w:val="20"/>
        <w:lang w:eastAsia="ja-JP"/>
      </w:rPr>
      <w:t>April</w:t>
    </w:r>
    <w:r>
      <w:rPr>
        <w:sz w:val="20"/>
        <w:lang w:eastAsia="ja-JP"/>
      </w:rPr>
      <w:t xml:space="preserve"> 202</w:t>
    </w:r>
    <w:r w:rsidR="00D37C8D">
      <w:rPr>
        <w:sz w:val="20"/>
        <w:lang w:eastAsia="ja-JP"/>
      </w:rPr>
      <w:t>1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0C801FF8" w:rsidR="00DE55CE" w:rsidRPr="009F1250" w:rsidRDefault="00DE55CE" w:rsidP="00B53720">
    <w:pPr>
      <w:pStyle w:val="Header"/>
      <w:jc w:val="right"/>
      <w:rPr>
        <w:sz w:val="20"/>
      </w:rPr>
    </w:pPr>
    <w:bookmarkStart w:id="3" w:name="_Hlk29971877"/>
    <w:r>
      <w:rPr>
        <w:sz w:val="20"/>
      </w:rPr>
      <w:t>SG-</w:t>
    </w:r>
    <w:r w:rsidR="00ED3E8D">
      <w:rPr>
        <w:sz w:val="20"/>
      </w:rPr>
      <w:t>DSSAD</w:t>
    </w:r>
    <w:r>
      <w:rPr>
        <w:sz w:val="20"/>
      </w:rPr>
      <w:t>-</w:t>
    </w:r>
    <w:r w:rsidR="00ED3E8D">
      <w:rPr>
        <w:sz w:val="20"/>
      </w:rPr>
      <w:t>03</w:t>
    </w:r>
    <w:r>
      <w:rPr>
        <w:sz w:val="20"/>
      </w:rPr>
      <w:t>-0</w:t>
    </w:r>
    <w:r w:rsidR="00D37C8D">
      <w:rPr>
        <w:sz w:val="20"/>
      </w:rPr>
      <w:t>1</w:t>
    </w:r>
    <w:r w:rsidRPr="009F1250">
      <w:rPr>
        <w:sz w:val="20"/>
      </w:rPr>
      <w:br/>
    </w:r>
    <w:r w:rsidR="00ED3E8D">
      <w:rPr>
        <w:sz w:val="20"/>
        <w:lang w:eastAsia="ja-JP"/>
      </w:rPr>
      <w:t>April</w:t>
    </w:r>
    <w:r>
      <w:rPr>
        <w:sz w:val="20"/>
        <w:lang w:eastAsia="ja-JP"/>
      </w:rPr>
      <w:t xml:space="preserve"> 202</w:t>
    </w:r>
    <w:r w:rsidR="00D37C8D">
      <w:rPr>
        <w:sz w:val="20"/>
        <w:lang w:eastAsia="ja-JP"/>
      </w:rPr>
      <w:t>1</w:t>
    </w:r>
  </w:p>
  <w:bookmarkEnd w:id="3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CA6E49"/>
    <w:multiLevelType w:val="hybridMultilevel"/>
    <w:tmpl w:val="4F42E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4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4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5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0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6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7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E37102"/>
    <w:multiLevelType w:val="multilevel"/>
    <w:tmpl w:val="9B3E0EC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2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6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19"/>
  </w:num>
  <w:num w:numId="5">
    <w:abstractNumId w:val="33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27"/>
  </w:num>
  <w:num w:numId="11">
    <w:abstractNumId w:val="9"/>
  </w:num>
  <w:num w:numId="12">
    <w:abstractNumId w:val="2"/>
  </w:num>
  <w:num w:numId="13">
    <w:abstractNumId w:val="28"/>
  </w:num>
  <w:num w:numId="14">
    <w:abstractNumId w:val="0"/>
  </w:num>
  <w:num w:numId="15">
    <w:abstractNumId w:val="22"/>
  </w:num>
  <w:num w:numId="16">
    <w:abstractNumId w:val="5"/>
  </w:num>
  <w:num w:numId="17">
    <w:abstractNumId w:val="42"/>
  </w:num>
  <w:num w:numId="18">
    <w:abstractNumId w:val="39"/>
  </w:num>
  <w:num w:numId="19">
    <w:abstractNumId w:val="21"/>
  </w:num>
  <w:num w:numId="20">
    <w:abstractNumId w:val="29"/>
  </w:num>
  <w:num w:numId="21">
    <w:abstractNumId w:val="35"/>
  </w:num>
  <w:num w:numId="22">
    <w:abstractNumId w:val="17"/>
  </w:num>
  <w:num w:numId="23">
    <w:abstractNumId w:val="44"/>
  </w:num>
  <w:num w:numId="24">
    <w:abstractNumId w:val="26"/>
  </w:num>
  <w:num w:numId="25">
    <w:abstractNumId w:val="6"/>
  </w:num>
  <w:num w:numId="26">
    <w:abstractNumId w:val="36"/>
  </w:num>
  <w:num w:numId="27">
    <w:abstractNumId w:val="13"/>
  </w:num>
  <w:num w:numId="28">
    <w:abstractNumId w:val="45"/>
  </w:num>
  <w:num w:numId="29">
    <w:abstractNumId w:val="24"/>
  </w:num>
  <w:num w:numId="30">
    <w:abstractNumId w:val="32"/>
  </w:num>
  <w:num w:numId="31">
    <w:abstractNumId w:val="37"/>
  </w:num>
  <w:num w:numId="32">
    <w:abstractNumId w:val="34"/>
  </w:num>
  <w:num w:numId="33">
    <w:abstractNumId w:val="3"/>
  </w:num>
  <w:num w:numId="34">
    <w:abstractNumId w:val="46"/>
  </w:num>
  <w:num w:numId="35">
    <w:abstractNumId w:val="40"/>
  </w:num>
  <w:num w:numId="36">
    <w:abstractNumId w:val="10"/>
  </w:num>
  <w:num w:numId="37">
    <w:abstractNumId w:val="12"/>
  </w:num>
  <w:num w:numId="38">
    <w:abstractNumId w:val="8"/>
  </w:num>
  <w:num w:numId="39">
    <w:abstractNumId w:val="11"/>
  </w:num>
  <w:num w:numId="40">
    <w:abstractNumId w:val="43"/>
  </w:num>
  <w:num w:numId="41">
    <w:abstractNumId w:val="31"/>
  </w:num>
  <w:num w:numId="42">
    <w:abstractNumId w:val="30"/>
  </w:num>
  <w:num w:numId="43">
    <w:abstractNumId w:val="16"/>
  </w:num>
  <w:num w:numId="44">
    <w:abstractNumId w:val="20"/>
  </w:num>
  <w:num w:numId="45">
    <w:abstractNumId w:val="38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4C2"/>
    <w:rsid w:val="00007EDB"/>
    <w:rsid w:val="00010B5A"/>
    <w:rsid w:val="000146B7"/>
    <w:rsid w:val="000277F7"/>
    <w:rsid w:val="00032271"/>
    <w:rsid w:val="000324F4"/>
    <w:rsid w:val="00032CA2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5166"/>
    <w:rsid w:val="00076604"/>
    <w:rsid w:val="00077F64"/>
    <w:rsid w:val="0008006D"/>
    <w:rsid w:val="00082ECD"/>
    <w:rsid w:val="00090ECB"/>
    <w:rsid w:val="00095A50"/>
    <w:rsid w:val="00095FAD"/>
    <w:rsid w:val="00097A3B"/>
    <w:rsid w:val="000A12C3"/>
    <w:rsid w:val="000A5707"/>
    <w:rsid w:val="000B05B2"/>
    <w:rsid w:val="000B198F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4698"/>
    <w:rsid w:val="000F6A21"/>
    <w:rsid w:val="00102BD3"/>
    <w:rsid w:val="001039D4"/>
    <w:rsid w:val="00105AD9"/>
    <w:rsid w:val="00110CBB"/>
    <w:rsid w:val="00115684"/>
    <w:rsid w:val="00117CE0"/>
    <w:rsid w:val="00126243"/>
    <w:rsid w:val="00127B88"/>
    <w:rsid w:val="0013483F"/>
    <w:rsid w:val="00135EFA"/>
    <w:rsid w:val="001474BD"/>
    <w:rsid w:val="00151B32"/>
    <w:rsid w:val="00155BD7"/>
    <w:rsid w:val="00163316"/>
    <w:rsid w:val="001647FA"/>
    <w:rsid w:val="00165053"/>
    <w:rsid w:val="00165FD7"/>
    <w:rsid w:val="00166833"/>
    <w:rsid w:val="00167F16"/>
    <w:rsid w:val="001702D1"/>
    <w:rsid w:val="00170F13"/>
    <w:rsid w:val="00176422"/>
    <w:rsid w:val="001815E5"/>
    <w:rsid w:val="00182271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0755C"/>
    <w:rsid w:val="00216E08"/>
    <w:rsid w:val="00222B80"/>
    <w:rsid w:val="00222FE9"/>
    <w:rsid w:val="0022456D"/>
    <w:rsid w:val="00237E82"/>
    <w:rsid w:val="00241E95"/>
    <w:rsid w:val="00245B37"/>
    <w:rsid w:val="00255B9C"/>
    <w:rsid w:val="00260878"/>
    <w:rsid w:val="00260B5A"/>
    <w:rsid w:val="00261614"/>
    <w:rsid w:val="00267D59"/>
    <w:rsid w:val="00271E09"/>
    <w:rsid w:val="00272E6C"/>
    <w:rsid w:val="0027442C"/>
    <w:rsid w:val="002750D4"/>
    <w:rsid w:val="002751DE"/>
    <w:rsid w:val="00277496"/>
    <w:rsid w:val="0028126A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22B2"/>
    <w:rsid w:val="002D2256"/>
    <w:rsid w:val="002D7035"/>
    <w:rsid w:val="002E028A"/>
    <w:rsid w:val="002E48E4"/>
    <w:rsid w:val="002E600E"/>
    <w:rsid w:val="002F1C3B"/>
    <w:rsid w:val="002F3B16"/>
    <w:rsid w:val="002F66BB"/>
    <w:rsid w:val="00301EB3"/>
    <w:rsid w:val="00302264"/>
    <w:rsid w:val="003052D6"/>
    <w:rsid w:val="00311D04"/>
    <w:rsid w:val="00312FD7"/>
    <w:rsid w:val="00314B7E"/>
    <w:rsid w:val="00315CA7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E95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109E"/>
    <w:rsid w:val="00402420"/>
    <w:rsid w:val="004066B9"/>
    <w:rsid w:val="00410192"/>
    <w:rsid w:val="004228F9"/>
    <w:rsid w:val="00422C50"/>
    <w:rsid w:val="00426E78"/>
    <w:rsid w:val="00432639"/>
    <w:rsid w:val="00437E0A"/>
    <w:rsid w:val="0044216B"/>
    <w:rsid w:val="00445388"/>
    <w:rsid w:val="00460429"/>
    <w:rsid w:val="00460542"/>
    <w:rsid w:val="00465239"/>
    <w:rsid w:val="004664FE"/>
    <w:rsid w:val="004702DB"/>
    <w:rsid w:val="004710AD"/>
    <w:rsid w:val="00471118"/>
    <w:rsid w:val="00472114"/>
    <w:rsid w:val="004730ED"/>
    <w:rsid w:val="004808C2"/>
    <w:rsid w:val="00482F01"/>
    <w:rsid w:val="00483DFE"/>
    <w:rsid w:val="004944EE"/>
    <w:rsid w:val="004A15E0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32E9"/>
    <w:rsid w:val="00526B7A"/>
    <w:rsid w:val="005304CB"/>
    <w:rsid w:val="0053133C"/>
    <w:rsid w:val="00534F00"/>
    <w:rsid w:val="00535AAE"/>
    <w:rsid w:val="005416A4"/>
    <w:rsid w:val="0054368E"/>
    <w:rsid w:val="00544411"/>
    <w:rsid w:val="00546495"/>
    <w:rsid w:val="005464EE"/>
    <w:rsid w:val="00555726"/>
    <w:rsid w:val="00557473"/>
    <w:rsid w:val="00557A1F"/>
    <w:rsid w:val="00572AD1"/>
    <w:rsid w:val="005839A3"/>
    <w:rsid w:val="00584A45"/>
    <w:rsid w:val="005857E3"/>
    <w:rsid w:val="005A065D"/>
    <w:rsid w:val="005A6166"/>
    <w:rsid w:val="005B1C4C"/>
    <w:rsid w:val="005B3EEE"/>
    <w:rsid w:val="005B480F"/>
    <w:rsid w:val="005B5962"/>
    <w:rsid w:val="005B7CF4"/>
    <w:rsid w:val="005C4583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45C4"/>
    <w:rsid w:val="00684DC5"/>
    <w:rsid w:val="00691EBE"/>
    <w:rsid w:val="00693196"/>
    <w:rsid w:val="00693A60"/>
    <w:rsid w:val="00693F0A"/>
    <w:rsid w:val="00697157"/>
    <w:rsid w:val="0069771D"/>
    <w:rsid w:val="006A15E6"/>
    <w:rsid w:val="006A60AE"/>
    <w:rsid w:val="006B485B"/>
    <w:rsid w:val="006C0C30"/>
    <w:rsid w:val="006C135D"/>
    <w:rsid w:val="006C2979"/>
    <w:rsid w:val="006C6C11"/>
    <w:rsid w:val="006C7DEF"/>
    <w:rsid w:val="006D394C"/>
    <w:rsid w:val="006D5EC0"/>
    <w:rsid w:val="006E10FC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09DE"/>
    <w:rsid w:val="00734A3D"/>
    <w:rsid w:val="0074089B"/>
    <w:rsid w:val="0074301F"/>
    <w:rsid w:val="00743A3C"/>
    <w:rsid w:val="007457DA"/>
    <w:rsid w:val="007507C6"/>
    <w:rsid w:val="00751ABA"/>
    <w:rsid w:val="007529CA"/>
    <w:rsid w:val="00770B3A"/>
    <w:rsid w:val="007725C2"/>
    <w:rsid w:val="007731CC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5AF"/>
    <w:rsid w:val="007B7D75"/>
    <w:rsid w:val="007C15EC"/>
    <w:rsid w:val="007C16DC"/>
    <w:rsid w:val="007C39A2"/>
    <w:rsid w:val="007C5D81"/>
    <w:rsid w:val="007D2FF7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42A2E"/>
    <w:rsid w:val="008436CC"/>
    <w:rsid w:val="0084529C"/>
    <w:rsid w:val="00851BAB"/>
    <w:rsid w:val="0085385F"/>
    <w:rsid w:val="00853D24"/>
    <w:rsid w:val="008577F0"/>
    <w:rsid w:val="00860F49"/>
    <w:rsid w:val="008633EC"/>
    <w:rsid w:val="00867851"/>
    <w:rsid w:val="0087180B"/>
    <w:rsid w:val="00872B39"/>
    <w:rsid w:val="00873984"/>
    <w:rsid w:val="00873AEE"/>
    <w:rsid w:val="00875972"/>
    <w:rsid w:val="0088399A"/>
    <w:rsid w:val="008840A3"/>
    <w:rsid w:val="00884419"/>
    <w:rsid w:val="008876E0"/>
    <w:rsid w:val="008A16FA"/>
    <w:rsid w:val="008A1D04"/>
    <w:rsid w:val="008A2B73"/>
    <w:rsid w:val="008A74A6"/>
    <w:rsid w:val="008B11D7"/>
    <w:rsid w:val="008C3218"/>
    <w:rsid w:val="008E1B9B"/>
    <w:rsid w:val="008E280F"/>
    <w:rsid w:val="008E7E43"/>
    <w:rsid w:val="008F5D6C"/>
    <w:rsid w:val="008F6795"/>
    <w:rsid w:val="008F7466"/>
    <w:rsid w:val="008F7911"/>
    <w:rsid w:val="0090057D"/>
    <w:rsid w:val="00900D5C"/>
    <w:rsid w:val="00901944"/>
    <w:rsid w:val="00903F09"/>
    <w:rsid w:val="009059A6"/>
    <w:rsid w:val="009079F4"/>
    <w:rsid w:val="00913B47"/>
    <w:rsid w:val="00916047"/>
    <w:rsid w:val="009177EB"/>
    <w:rsid w:val="00917CFE"/>
    <w:rsid w:val="00927294"/>
    <w:rsid w:val="009278A4"/>
    <w:rsid w:val="00930FEF"/>
    <w:rsid w:val="00935785"/>
    <w:rsid w:val="00935A0D"/>
    <w:rsid w:val="00935C92"/>
    <w:rsid w:val="00937DDF"/>
    <w:rsid w:val="00942F7F"/>
    <w:rsid w:val="00946B14"/>
    <w:rsid w:val="00954210"/>
    <w:rsid w:val="00954566"/>
    <w:rsid w:val="0096200B"/>
    <w:rsid w:val="00964811"/>
    <w:rsid w:val="0096741D"/>
    <w:rsid w:val="009705FA"/>
    <w:rsid w:val="00971EA8"/>
    <w:rsid w:val="00975CEF"/>
    <w:rsid w:val="00987700"/>
    <w:rsid w:val="00996BA1"/>
    <w:rsid w:val="00997470"/>
    <w:rsid w:val="00997852"/>
    <w:rsid w:val="009A40D8"/>
    <w:rsid w:val="009A4495"/>
    <w:rsid w:val="009A671B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1424"/>
    <w:rsid w:val="00A0744D"/>
    <w:rsid w:val="00A10A88"/>
    <w:rsid w:val="00A21F17"/>
    <w:rsid w:val="00A27AAA"/>
    <w:rsid w:val="00A31F9E"/>
    <w:rsid w:val="00A40F2E"/>
    <w:rsid w:val="00A42352"/>
    <w:rsid w:val="00A431DF"/>
    <w:rsid w:val="00A442DF"/>
    <w:rsid w:val="00A5353F"/>
    <w:rsid w:val="00A61A92"/>
    <w:rsid w:val="00A65228"/>
    <w:rsid w:val="00A66251"/>
    <w:rsid w:val="00A67E7B"/>
    <w:rsid w:val="00A71424"/>
    <w:rsid w:val="00A71719"/>
    <w:rsid w:val="00A72429"/>
    <w:rsid w:val="00A7308D"/>
    <w:rsid w:val="00A75394"/>
    <w:rsid w:val="00A77283"/>
    <w:rsid w:val="00A830B3"/>
    <w:rsid w:val="00A837F7"/>
    <w:rsid w:val="00A8548A"/>
    <w:rsid w:val="00A91F7C"/>
    <w:rsid w:val="00A96FDE"/>
    <w:rsid w:val="00A9782D"/>
    <w:rsid w:val="00AA2D4F"/>
    <w:rsid w:val="00AA5C99"/>
    <w:rsid w:val="00AB5712"/>
    <w:rsid w:val="00AC63E0"/>
    <w:rsid w:val="00AD1B31"/>
    <w:rsid w:val="00AD592A"/>
    <w:rsid w:val="00AD691A"/>
    <w:rsid w:val="00AD7581"/>
    <w:rsid w:val="00AD77DE"/>
    <w:rsid w:val="00AE293D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22B70"/>
    <w:rsid w:val="00B2386B"/>
    <w:rsid w:val="00B257DB"/>
    <w:rsid w:val="00B33EAB"/>
    <w:rsid w:val="00B34BD3"/>
    <w:rsid w:val="00B41110"/>
    <w:rsid w:val="00B41FE3"/>
    <w:rsid w:val="00B453BA"/>
    <w:rsid w:val="00B51DC2"/>
    <w:rsid w:val="00B53720"/>
    <w:rsid w:val="00B602C7"/>
    <w:rsid w:val="00B617D0"/>
    <w:rsid w:val="00B61840"/>
    <w:rsid w:val="00B771B3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0A70"/>
    <w:rsid w:val="00BC50D9"/>
    <w:rsid w:val="00BC5924"/>
    <w:rsid w:val="00BD7891"/>
    <w:rsid w:val="00BE6029"/>
    <w:rsid w:val="00BE6119"/>
    <w:rsid w:val="00BE7A11"/>
    <w:rsid w:val="00BF0436"/>
    <w:rsid w:val="00BF1130"/>
    <w:rsid w:val="00BF32D3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458AE"/>
    <w:rsid w:val="00C544D1"/>
    <w:rsid w:val="00C54658"/>
    <w:rsid w:val="00C57B0E"/>
    <w:rsid w:val="00C619BC"/>
    <w:rsid w:val="00C62529"/>
    <w:rsid w:val="00C63613"/>
    <w:rsid w:val="00C65161"/>
    <w:rsid w:val="00C66CD6"/>
    <w:rsid w:val="00C779AE"/>
    <w:rsid w:val="00C8202C"/>
    <w:rsid w:val="00C850BA"/>
    <w:rsid w:val="00C851B0"/>
    <w:rsid w:val="00C87822"/>
    <w:rsid w:val="00C87924"/>
    <w:rsid w:val="00C93100"/>
    <w:rsid w:val="00C93DA2"/>
    <w:rsid w:val="00C96D9C"/>
    <w:rsid w:val="00CA1DED"/>
    <w:rsid w:val="00CB1561"/>
    <w:rsid w:val="00CB2B43"/>
    <w:rsid w:val="00CB5CC1"/>
    <w:rsid w:val="00CB6E30"/>
    <w:rsid w:val="00CB7A10"/>
    <w:rsid w:val="00CC0D83"/>
    <w:rsid w:val="00CC181E"/>
    <w:rsid w:val="00CC2F60"/>
    <w:rsid w:val="00CC6779"/>
    <w:rsid w:val="00CD3673"/>
    <w:rsid w:val="00CD41EE"/>
    <w:rsid w:val="00CD561E"/>
    <w:rsid w:val="00CE3823"/>
    <w:rsid w:val="00CE6D87"/>
    <w:rsid w:val="00CF2FE1"/>
    <w:rsid w:val="00CF3317"/>
    <w:rsid w:val="00CF5CE8"/>
    <w:rsid w:val="00D02963"/>
    <w:rsid w:val="00D070B1"/>
    <w:rsid w:val="00D07218"/>
    <w:rsid w:val="00D10A86"/>
    <w:rsid w:val="00D110FF"/>
    <w:rsid w:val="00D12249"/>
    <w:rsid w:val="00D1254D"/>
    <w:rsid w:val="00D15A20"/>
    <w:rsid w:val="00D17F21"/>
    <w:rsid w:val="00D234E2"/>
    <w:rsid w:val="00D24CCF"/>
    <w:rsid w:val="00D26E62"/>
    <w:rsid w:val="00D315FF"/>
    <w:rsid w:val="00D37C8D"/>
    <w:rsid w:val="00D41851"/>
    <w:rsid w:val="00D44B69"/>
    <w:rsid w:val="00D460E0"/>
    <w:rsid w:val="00D51986"/>
    <w:rsid w:val="00D51F1F"/>
    <w:rsid w:val="00D539B3"/>
    <w:rsid w:val="00D601E3"/>
    <w:rsid w:val="00D61666"/>
    <w:rsid w:val="00D64070"/>
    <w:rsid w:val="00D70449"/>
    <w:rsid w:val="00D71F0B"/>
    <w:rsid w:val="00D777D2"/>
    <w:rsid w:val="00D8068F"/>
    <w:rsid w:val="00D84246"/>
    <w:rsid w:val="00D85A21"/>
    <w:rsid w:val="00D869FB"/>
    <w:rsid w:val="00D86F83"/>
    <w:rsid w:val="00D930C0"/>
    <w:rsid w:val="00D96ACE"/>
    <w:rsid w:val="00D971F4"/>
    <w:rsid w:val="00DA09EB"/>
    <w:rsid w:val="00DB3E9A"/>
    <w:rsid w:val="00DB6967"/>
    <w:rsid w:val="00DD0B07"/>
    <w:rsid w:val="00DD301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0AB5"/>
    <w:rsid w:val="00E11903"/>
    <w:rsid w:val="00E131D2"/>
    <w:rsid w:val="00E204C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7353"/>
    <w:rsid w:val="00EA3E50"/>
    <w:rsid w:val="00EA476E"/>
    <w:rsid w:val="00EA5F21"/>
    <w:rsid w:val="00EA6602"/>
    <w:rsid w:val="00EB1268"/>
    <w:rsid w:val="00EC41C2"/>
    <w:rsid w:val="00EC717D"/>
    <w:rsid w:val="00EC7F04"/>
    <w:rsid w:val="00ED3B72"/>
    <w:rsid w:val="00ED3E8D"/>
    <w:rsid w:val="00ED5305"/>
    <w:rsid w:val="00EE1B59"/>
    <w:rsid w:val="00EE3485"/>
    <w:rsid w:val="00EE3C34"/>
    <w:rsid w:val="00EE41EF"/>
    <w:rsid w:val="00EE5B83"/>
    <w:rsid w:val="00EE6713"/>
    <w:rsid w:val="00EE7755"/>
    <w:rsid w:val="00EF0611"/>
    <w:rsid w:val="00EF21D7"/>
    <w:rsid w:val="00EF367B"/>
    <w:rsid w:val="00F012E4"/>
    <w:rsid w:val="00F01C19"/>
    <w:rsid w:val="00F06EEA"/>
    <w:rsid w:val="00F073F9"/>
    <w:rsid w:val="00F0781D"/>
    <w:rsid w:val="00F12A11"/>
    <w:rsid w:val="00F216B2"/>
    <w:rsid w:val="00F224B6"/>
    <w:rsid w:val="00F23F5C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153A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0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5759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16</cp:revision>
  <cp:lastPrinted>2021-05-04T01:23:00Z</cp:lastPrinted>
  <dcterms:created xsi:type="dcterms:W3CDTF">2021-05-02T15:02:00Z</dcterms:created>
  <dcterms:modified xsi:type="dcterms:W3CDTF">2021-05-04T01:28:00Z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