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647C" w14:textId="5DC493BA" w:rsidR="00A578BE" w:rsidRPr="00587C4A" w:rsidRDefault="003A6BFA" w:rsidP="00C8066F">
      <w:pPr>
        <w:tabs>
          <w:tab w:val="left" w:pos="5580"/>
          <w:tab w:val="left" w:pos="6379"/>
          <w:tab w:val="left" w:pos="6663"/>
        </w:tabs>
        <w:rPr>
          <w:lang w:val="en-US"/>
        </w:rPr>
      </w:pPr>
      <w:r>
        <w:rPr>
          <w:lang w:val="en-US"/>
        </w:rPr>
        <w:t>Secretary of TF on ADAS</w:t>
      </w:r>
      <w:r w:rsidR="00A578BE" w:rsidRPr="00587C4A">
        <w:rPr>
          <w:lang w:val="en-US"/>
        </w:rPr>
        <w:tab/>
        <w:t xml:space="preserve">                                                                                                          </w:t>
      </w:r>
      <w:r w:rsidR="00D927A9">
        <w:rPr>
          <w:lang w:val="en-US"/>
        </w:rPr>
        <w:t xml:space="preserve">                  </w:t>
      </w:r>
      <w:r w:rsidR="00291F8A">
        <w:rPr>
          <w:lang w:val="en-US"/>
        </w:rPr>
        <w:t xml:space="preserve">      </w:t>
      </w:r>
      <w:r w:rsidR="00A578BE" w:rsidRPr="00587C4A">
        <w:rPr>
          <w:lang w:val="en-US"/>
        </w:rPr>
        <w:t xml:space="preserve"> Document: ADAS</w:t>
      </w:r>
      <w:r w:rsidR="000F5558">
        <w:rPr>
          <w:lang w:val="en-US"/>
        </w:rPr>
        <w:t xml:space="preserve"> </w:t>
      </w:r>
      <w:r w:rsidR="00A578BE" w:rsidRPr="00587C4A">
        <w:rPr>
          <w:lang w:val="en-US"/>
        </w:rPr>
        <w:t>0</w:t>
      </w:r>
      <w:r w:rsidR="00CC2FEA">
        <w:rPr>
          <w:lang w:val="en-US"/>
        </w:rPr>
        <w:t>4</w:t>
      </w:r>
      <w:r w:rsidR="00A578BE" w:rsidRPr="00587C4A">
        <w:rPr>
          <w:lang w:val="en-US"/>
        </w:rPr>
        <w:t>-</w:t>
      </w:r>
      <w:r w:rsidR="00CC2FEA">
        <w:rPr>
          <w:lang w:val="en-US"/>
        </w:rPr>
        <w:t>09</w:t>
      </w:r>
      <w:r w:rsidR="00247415">
        <w:rPr>
          <w:lang w:val="en-US"/>
        </w:rPr>
        <w:t>rev1</w:t>
      </w:r>
    </w:p>
    <w:p w14:paraId="03B68874" w14:textId="7958DA43" w:rsidR="00C34A18" w:rsidRPr="00587C4A" w:rsidRDefault="00C34A18">
      <w:pPr>
        <w:rPr>
          <w:lang w:val="en-US"/>
        </w:rPr>
      </w:pPr>
    </w:p>
    <w:p w14:paraId="2861F0DF" w14:textId="77777777" w:rsidR="00A578BE" w:rsidRPr="00587C4A" w:rsidRDefault="00A578BE" w:rsidP="00A578BE">
      <w:pPr>
        <w:tabs>
          <w:tab w:val="left" w:pos="5580"/>
        </w:tabs>
        <w:jc w:val="center"/>
        <w:rPr>
          <w:b/>
          <w:sz w:val="32"/>
          <w:szCs w:val="32"/>
          <w:lang w:val="en-US"/>
        </w:rPr>
      </w:pPr>
    </w:p>
    <w:p w14:paraId="1816CAE2" w14:textId="63098042" w:rsidR="00A578BE" w:rsidRPr="00A578BE" w:rsidRDefault="00867CDB" w:rsidP="00A578BE">
      <w:pPr>
        <w:tabs>
          <w:tab w:val="left" w:pos="5580"/>
        </w:tabs>
        <w:jc w:val="center"/>
        <w:rPr>
          <w:b/>
          <w:sz w:val="32"/>
          <w:szCs w:val="32"/>
        </w:rPr>
      </w:pPr>
      <w:r w:rsidRPr="00867CDB">
        <w:rPr>
          <w:b/>
          <w:sz w:val="32"/>
          <w:szCs w:val="32"/>
        </w:rPr>
        <w:t xml:space="preserve">Overview of </w:t>
      </w:r>
      <w:r w:rsidR="00FE6F5D">
        <w:rPr>
          <w:b/>
          <w:sz w:val="32"/>
          <w:szCs w:val="32"/>
        </w:rPr>
        <w:t xml:space="preserve">pending </w:t>
      </w:r>
      <w:r w:rsidR="004B7C3B">
        <w:rPr>
          <w:b/>
          <w:sz w:val="32"/>
          <w:szCs w:val="32"/>
        </w:rPr>
        <w:t xml:space="preserve">unresolved </w:t>
      </w:r>
      <w:r w:rsidR="00FE6F5D">
        <w:rPr>
          <w:b/>
          <w:sz w:val="32"/>
          <w:szCs w:val="32"/>
        </w:rPr>
        <w:t>proposals for amendment to</w:t>
      </w:r>
      <w:r w:rsidRPr="00867CDB">
        <w:rPr>
          <w:b/>
          <w:sz w:val="32"/>
          <w:szCs w:val="32"/>
        </w:rPr>
        <w:t xml:space="preserve"> UN Regulation No. 79</w:t>
      </w:r>
    </w:p>
    <w:p w14:paraId="0085E7A2" w14:textId="77096CA6" w:rsidR="00A578BE" w:rsidRDefault="00A578BE"/>
    <w:p w14:paraId="3F9A1B15" w14:textId="77777777" w:rsidR="00A578BE" w:rsidRDefault="00A578BE"/>
    <w:tbl>
      <w:tblPr>
        <w:tblStyle w:val="TableGrid"/>
        <w:tblW w:w="16550" w:type="dxa"/>
        <w:tblLook w:val="04A0" w:firstRow="1" w:lastRow="0" w:firstColumn="1" w:lastColumn="0" w:noHBand="0" w:noVBand="1"/>
      </w:tblPr>
      <w:tblGrid>
        <w:gridCol w:w="1750"/>
        <w:gridCol w:w="1396"/>
        <w:gridCol w:w="1554"/>
        <w:gridCol w:w="2475"/>
        <w:gridCol w:w="2683"/>
        <w:gridCol w:w="2749"/>
        <w:gridCol w:w="2190"/>
        <w:gridCol w:w="1753"/>
      </w:tblGrid>
      <w:tr w:rsidR="00C8066F" w14:paraId="66BDEB17" w14:textId="6A732B94" w:rsidTr="00C50CA9">
        <w:trPr>
          <w:cantSplit/>
          <w:trHeight w:val="585"/>
          <w:tblHeader/>
        </w:trPr>
        <w:tc>
          <w:tcPr>
            <w:tcW w:w="1750" w:type="dxa"/>
          </w:tcPr>
          <w:p w14:paraId="57FA5D6D" w14:textId="5B4D6BA0" w:rsidR="00C8066F" w:rsidRDefault="00C8066F" w:rsidP="00E00427">
            <w:pPr>
              <w:jc w:val="center"/>
            </w:pPr>
            <w:r>
              <w:t>System</w:t>
            </w:r>
          </w:p>
        </w:tc>
        <w:tc>
          <w:tcPr>
            <w:tcW w:w="1396" w:type="dxa"/>
            <w:vAlign w:val="center"/>
          </w:tcPr>
          <w:p w14:paraId="04351414" w14:textId="0D7EE3EB" w:rsidR="00C8066F" w:rsidRDefault="00C8066F" w:rsidP="00E00427">
            <w:pPr>
              <w:jc w:val="center"/>
            </w:pPr>
            <w:r>
              <w:t>UN R 79 paragraph No.</w:t>
            </w:r>
          </w:p>
        </w:tc>
        <w:tc>
          <w:tcPr>
            <w:tcW w:w="1576" w:type="dxa"/>
            <w:vAlign w:val="center"/>
          </w:tcPr>
          <w:p w14:paraId="03500641" w14:textId="5320D11F" w:rsidR="00C8066F" w:rsidRDefault="00C8066F" w:rsidP="00E00427">
            <w:pPr>
              <w:jc w:val="center"/>
            </w:pPr>
            <w:r>
              <w:t xml:space="preserve">Brief description </w:t>
            </w:r>
            <w:r>
              <w:br/>
              <w:t>of the proposal</w:t>
            </w:r>
          </w:p>
        </w:tc>
        <w:tc>
          <w:tcPr>
            <w:tcW w:w="2475" w:type="dxa"/>
            <w:vAlign w:val="center"/>
          </w:tcPr>
          <w:p w14:paraId="300CADED" w14:textId="0692FD48" w:rsidR="00C8066F" w:rsidRDefault="00C8066F" w:rsidP="00E00427">
            <w:pPr>
              <w:jc w:val="center"/>
            </w:pPr>
            <w:r>
              <w:t>Objective of the proposal (what issue to solve)</w:t>
            </w:r>
          </w:p>
        </w:tc>
        <w:tc>
          <w:tcPr>
            <w:tcW w:w="2780" w:type="dxa"/>
            <w:vAlign w:val="center"/>
          </w:tcPr>
          <w:p w14:paraId="66AAE2CD" w14:textId="64B558A9" w:rsidR="00C8066F" w:rsidRDefault="00C8066F" w:rsidP="00E00427">
            <w:pPr>
              <w:jc w:val="center"/>
            </w:pPr>
            <w:r>
              <w:t>Open issues</w:t>
            </w:r>
            <w:r w:rsidRPr="00FE6F5D">
              <w:rPr>
                <w:lang w:val="en-US"/>
              </w:rPr>
              <w:t xml:space="preserve"> </w:t>
            </w:r>
            <w:r>
              <w:rPr>
                <w:lang w:val="en-US"/>
              </w:rPr>
              <w:t>hindering to adopt the proposal</w:t>
            </w:r>
            <w:r>
              <w:t xml:space="preserve"> </w:t>
            </w:r>
          </w:p>
        </w:tc>
        <w:tc>
          <w:tcPr>
            <w:tcW w:w="2770" w:type="dxa"/>
            <w:vAlign w:val="center"/>
          </w:tcPr>
          <w:p w14:paraId="44CBC6C3" w14:textId="1C1728AF" w:rsidR="00C8066F" w:rsidRDefault="00C8066F" w:rsidP="00E00427">
            <w:pPr>
              <w:jc w:val="center"/>
            </w:pPr>
            <w:r>
              <w:t>Proposal on how to resolve open issues</w:t>
            </w:r>
          </w:p>
        </w:tc>
        <w:tc>
          <w:tcPr>
            <w:tcW w:w="2008" w:type="dxa"/>
            <w:vAlign w:val="center"/>
          </w:tcPr>
          <w:p w14:paraId="37E9136B" w14:textId="3C185F35" w:rsidR="00C8066F" w:rsidRDefault="00C8066F" w:rsidP="00FE6F5D">
            <w:pPr>
              <w:jc w:val="center"/>
            </w:pPr>
            <w:r>
              <w:t>Remarks</w:t>
            </w:r>
          </w:p>
        </w:tc>
        <w:tc>
          <w:tcPr>
            <w:tcW w:w="1795" w:type="dxa"/>
            <w:vAlign w:val="center"/>
          </w:tcPr>
          <w:p w14:paraId="5F5BAFF8" w14:textId="637F2779" w:rsidR="00C8066F" w:rsidRDefault="00C8066F" w:rsidP="00C8066F">
            <w:pPr>
              <w:jc w:val="center"/>
            </w:pPr>
            <w:r>
              <w:t>Status</w:t>
            </w:r>
          </w:p>
        </w:tc>
      </w:tr>
      <w:tr w:rsidR="00C8066F" w14:paraId="61FDEDD7" w14:textId="5B7AA9D0" w:rsidTr="00C50CA9">
        <w:trPr>
          <w:trHeight w:val="281"/>
        </w:trPr>
        <w:tc>
          <w:tcPr>
            <w:tcW w:w="1750" w:type="dxa"/>
          </w:tcPr>
          <w:p w14:paraId="15F5F8F1" w14:textId="77777777" w:rsidR="00C8066F" w:rsidRDefault="00C8066F" w:rsidP="00867CDB">
            <w:r>
              <w:t>RMF</w:t>
            </w:r>
          </w:p>
          <w:p w14:paraId="29AADD17" w14:textId="6BA94ABD" w:rsidR="00C8066F" w:rsidRDefault="00C8066F" w:rsidP="00867CDB">
            <w:r>
              <w:t>GRVA- 09-43</w:t>
            </w:r>
          </w:p>
        </w:tc>
        <w:tc>
          <w:tcPr>
            <w:tcW w:w="1396" w:type="dxa"/>
          </w:tcPr>
          <w:p w14:paraId="2A664F5C" w14:textId="4B2EFE5A" w:rsidR="00C8066F" w:rsidRDefault="00C8066F" w:rsidP="00867CDB">
            <w:r>
              <w:t>5.1.6.3(.x)</w:t>
            </w:r>
          </w:p>
        </w:tc>
        <w:tc>
          <w:tcPr>
            <w:tcW w:w="1576" w:type="dxa"/>
          </w:tcPr>
          <w:p w14:paraId="31FF52F7" w14:textId="64286076" w:rsidR="00C8066F" w:rsidRDefault="00C8066F">
            <w:r>
              <w:t>Introduce provisions for the approval of RMF</w:t>
            </w:r>
          </w:p>
        </w:tc>
        <w:tc>
          <w:tcPr>
            <w:tcW w:w="2475" w:type="dxa"/>
          </w:tcPr>
          <w:p w14:paraId="0C3B0487" w14:textId="77777777" w:rsidR="00C8066F" w:rsidRDefault="00C8066F">
            <w:r>
              <w:t xml:space="preserve">Ensure continued approval of RMF functions already on the market. </w:t>
            </w:r>
          </w:p>
          <w:p w14:paraId="2B1E9FB4" w14:textId="0798CE9D" w:rsidR="00C8066F" w:rsidRDefault="00C8066F"/>
        </w:tc>
        <w:tc>
          <w:tcPr>
            <w:tcW w:w="2780" w:type="dxa"/>
          </w:tcPr>
          <w:p w14:paraId="0DC3756E" w14:textId="007A5719" w:rsidR="00C8066F" w:rsidRDefault="00C8066F">
            <w:r>
              <w:t>Questions on which basis RMF has been type approved under R79.01 and/or 02</w:t>
            </w:r>
          </w:p>
          <w:p w14:paraId="5DA7030A" w14:textId="6CD3A08F" w:rsidR="00C8066F" w:rsidRDefault="00C8066F">
            <w:r>
              <w:t>Concern with lane changes</w:t>
            </w:r>
          </w:p>
          <w:p w14:paraId="58E58C96" w14:textId="77777777" w:rsidR="00C8066F" w:rsidRDefault="00C8066F">
            <w:r>
              <w:t>Concern with lack of HMI provisions</w:t>
            </w:r>
          </w:p>
          <w:p w14:paraId="26C3FC2F" w14:textId="77777777" w:rsidR="00C8066F" w:rsidRDefault="00C8066F">
            <w:r>
              <w:t>Concern with manual activation</w:t>
            </w:r>
          </w:p>
          <w:p w14:paraId="7D8E5384" w14:textId="77777777" w:rsidR="00C8066F" w:rsidRDefault="00C8066F">
            <w:r>
              <w:t>Lack of requirement to bring vehicle to safe stop</w:t>
            </w:r>
          </w:p>
          <w:p w14:paraId="57F6E746" w14:textId="77777777" w:rsidR="00C8066F" w:rsidRDefault="00C8066F">
            <w:r>
              <w:t>Transitionary provision</w:t>
            </w:r>
          </w:p>
          <w:p w14:paraId="43BEB400" w14:textId="77777777" w:rsidR="00C8066F" w:rsidRDefault="00C8066F">
            <w:r>
              <w:t>ODD of function (i.e. speed range, triggering conditions)</w:t>
            </w:r>
          </w:p>
          <w:p w14:paraId="141D7498" w14:textId="77777777" w:rsidR="00C8066F" w:rsidRDefault="00C8066F">
            <w:r>
              <w:t>Signalling requirements</w:t>
            </w:r>
          </w:p>
          <w:p w14:paraId="245C318F" w14:textId="77777777" w:rsidR="00C8066F" w:rsidRDefault="00C8066F">
            <w:r>
              <w:t>Consider design restrictions (i.e. requirement of a “button” and HMI). Limit to emergency use only.</w:t>
            </w:r>
          </w:p>
          <w:p w14:paraId="1119BDDE" w14:textId="7C6D891A" w:rsidR="00C8066F" w:rsidRPr="00D31EF3" w:rsidRDefault="00C8066F">
            <w:r>
              <w:lastRenderedPageBreak/>
              <w:t>Technical requirements may be required to assess performance as intended.</w:t>
            </w:r>
          </w:p>
        </w:tc>
        <w:tc>
          <w:tcPr>
            <w:tcW w:w="2770" w:type="dxa"/>
          </w:tcPr>
          <w:p w14:paraId="792B0D19" w14:textId="0AA1F83D" w:rsidR="00C8066F" w:rsidRDefault="00C8066F">
            <w:r>
              <w:lastRenderedPageBreak/>
              <w:t>Introduce side- &amp; rear detection provisions / Specific provisions for lane changes (older proposal)</w:t>
            </w:r>
          </w:p>
          <w:p w14:paraId="074EFAB6" w14:textId="77777777" w:rsidR="00C8066F" w:rsidRDefault="00C8066F">
            <w:r>
              <w:t>Consider system as part of wider safety concept</w:t>
            </w:r>
          </w:p>
          <w:p w14:paraId="3DBEC970" w14:textId="77777777" w:rsidR="00C8066F" w:rsidRDefault="00C8066F">
            <w:r>
              <w:t>Introduce HMI warning provision</w:t>
            </w:r>
          </w:p>
          <w:p w14:paraId="26A33D68" w14:textId="1C4C6EAE" w:rsidR="00C8066F" w:rsidRDefault="00C8066F">
            <w:r>
              <w:t>Test provisions</w:t>
            </w:r>
          </w:p>
          <w:p w14:paraId="3B3ED544" w14:textId="1131B105" w:rsidR="00C8066F" w:rsidRDefault="00C8066F">
            <w:r>
              <w:t>In case of manual activation, specific provisions</w:t>
            </w:r>
          </w:p>
          <w:p w14:paraId="009FE215" w14:textId="579D3CAF" w:rsidR="00C8066F" w:rsidRDefault="00C8066F">
            <w:r>
              <w:t>Industry should draft an overview of trigger conditions and how internal assessment of different existing systems is approached. Requirements could be based on this.</w:t>
            </w:r>
          </w:p>
          <w:p w14:paraId="21CF9786" w14:textId="77777777" w:rsidR="00C8066F" w:rsidRDefault="00C8066F"/>
          <w:p w14:paraId="23959F2E" w14:textId="3F807A85" w:rsidR="00C8066F" w:rsidRPr="00FD17A6" w:rsidRDefault="00C8066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Consider ADAS 01 07 to ADAS 01 12</w:t>
            </w:r>
          </w:p>
        </w:tc>
        <w:tc>
          <w:tcPr>
            <w:tcW w:w="2008" w:type="dxa"/>
          </w:tcPr>
          <w:p w14:paraId="684B42AF" w14:textId="77777777" w:rsidR="00C8066F" w:rsidRDefault="00C8066F">
            <w:r>
              <w:lastRenderedPageBreak/>
              <w:t>Clarification for applicable vehicle categories needed</w:t>
            </w:r>
          </w:p>
          <w:p w14:paraId="780AF4FE" w14:textId="77777777" w:rsidR="00C8066F" w:rsidRDefault="00C8066F"/>
          <w:p w14:paraId="24539CFC" w14:textId="77777777" w:rsidR="00C8066F" w:rsidRDefault="00C8066F">
            <w:r>
              <w:t>Difference with MRM (ALKS)?</w:t>
            </w:r>
          </w:p>
          <w:p w14:paraId="1E2C0B5D" w14:textId="77777777" w:rsidR="00C8066F" w:rsidRDefault="00C8066F"/>
          <w:p w14:paraId="6443F1A1" w14:textId="7AAF3C2E" w:rsidR="00C8066F" w:rsidRDefault="00C8066F">
            <w:r>
              <w:t>Different on-the-market systems have different safety strategies. ODD not always transparent for authorities and users.</w:t>
            </w:r>
          </w:p>
        </w:tc>
        <w:tc>
          <w:tcPr>
            <w:tcW w:w="1795" w:type="dxa"/>
          </w:tcPr>
          <w:p w14:paraId="525A170C" w14:textId="7DC6F95B" w:rsidR="00C20103" w:rsidRPr="00BC36DF" w:rsidRDefault="00C20103">
            <w:pPr>
              <w:rPr>
                <w:i/>
                <w:iCs/>
                <w:color w:val="00B050"/>
                <w:lang w:val="en-US"/>
              </w:rPr>
            </w:pPr>
            <w:r w:rsidRPr="00BC36DF">
              <w:rPr>
                <w:i/>
                <w:iCs/>
                <w:color w:val="00B050"/>
                <w:lang w:val="en-US"/>
              </w:rPr>
              <w:t>Near resolution</w:t>
            </w:r>
          </w:p>
          <w:p w14:paraId="73FDADF3" w14:textId="77777777" w:rsidR="00C20103" w:rsidRPr="00BC36DF" w:rsidRDefault="00C20103">
            <w:pPr>
              <w:rPr>
                <w:lang w:val="en-US"/>
              </w:rPr>
            </w:pPr>
          </w:p>
          <w:p w14:paraId="00DEF8FA" w14:textId="5FAA60F0" w:rsidR="00C8066F" w:rsidRDefault="00C8066F">
            <w:pPr>
              <w:rPr>
                <w:lang w:val="en-US"/>
              </w:rPr>
            </w:pPr>
            <w:r w:rsidRPr="00BC36DF">
              <w:rPr>
                <w:lang w:val="en-US"/>
              </w:rPr>
              <w:t>ADAS 04-</w:t>
            </w:r>
            <w:r w:rsidR="00BC36DF">
              <w:rPr>
                <w:lang w:val="en-US"/>
              </w:rPr>
              <w:t>07rev</w:t>
            </w:r>
            <w:r w:rsidR="00C50CA9">
              <w:rPr>
                <w:lang w:val="en-US"/>
              </w:rPr>
              <w:t>3</w:t>
            </w:r>
            <w:r w:rsidRPr="00BC36DF">
              <w:rPr>
                <w:lang w:val="en-US"/>
              </w:rPr>
              <w:t xml:space="preserve"> </w:t>
            </w:r>
            <w:r w:rsidR="00A7485C">
              <w:rPr>
                <w:lang w:val="en-US"/>
              </w:rPr>
              <w:t xml:space="preserve">&amp; ADAS 04-15 </w:t>
            </w:r>
            <w:r w:rsidRPr="00BC36DF">
              <w:rPr>
                <w:lang w:val="en-US"/>
              </w:rPr>
              <w:t>latest document</w:t>
            </w:r>
            <w:r w:rsidR="00A7485C">
              <w:rPr>
                <w:lang w:val="en-US"/>
              </w:rPr>
              <w:t>s</w:t>
            </w:r>
          </w:p>
          <w:p w14:paraId="2655D2E5" w14:textId="458870C2" w:rsidR="00C50CA9" w:rsidRDefault="00C50CA9">
            <w:pPr>
              <w:rPr>
                <w:lang w:val="en-US"/>
              </w:rPr>
            </w:pPr>
          </w:p>
          <w:p w14:paraId="1E5AACF4" w14:textId="3F8172C6" w:rsidR="00C50CA9" w:rsidRPr="00BC36DF" w:rsidRDefault="00C50CA9">
            <w:pPr>
              <w:rPr>
                <w:lang w:val="en-US"/>
              </w:rPr>
            </w:pPr>
            <w:r>
              <w:rPr>
                <w:lang w:val="en-US"/>
              </w:rPr>
              <w:t>Submission ADAS-17 from Japan</w:t>
            </w:r>
          </w:p>
          <w:p w14:paraId="3F972A3B" w14:textId="77777777" w:rsidR="00C8066F" w:rsidRPr="00BC36DF" w:rsidRDefault="00C8066F">
            <w:pPr>
              <w:rPr>
                <w:lang w:val="en-US"/>
              </w:rPr>
            </w:pPr>
          </w:p>
          <w:p w14:paraId="0BD17FE9" w14:textId="1826ABDF" w:rsidR="00C8066F" w:rsidRDefault="00C8066F">
            <w:r>
              <w:t>4 issues outstanding to be resolved</w:t>
            </w:r>
            <w:r w:rsidR="00BC36DF">
              <w:t xml:space="preserve"> (overriding RMF, lane change capabilities, acoustic warning &amp; special </w:t>
            </w:r>
            <w:r w:rsidR="00BC36DF">
              <w:lastRenderedPageBreak/>
              <w:t>provisions M2/M3)</w:t>
            </w:r>
          </w:p>
        </w:tc>
      </w:tr>
      <w:tr w:rsidR="00C8066F" w14:paraId="5B260C00" w14:textId="7F24BDF8" w:rsidTr="00C50CA9">
        <w:trPr>
          <w:trHeight w:val="281"/>
        </w:trPr>
        <w:tc>
          <w:tcPr>
            <w:tcW w:w="1750" w:type="dxa"/>
          </w:tcPr>
          <w:p w14:paraId="7A3772D9" w14:textId="77777777" w:rsidR="00C8066F" w:rsidRDefault="00C8066F" w:rsidP="00867CDB">
            <w:r>
              <w:lastRenderedPageBreak/>
              <w:t>ACSF B1</w:t>
            </w:r>
          </w:p>
          <w:p w14:paraId="16BB9D54" w14:textId="4417410D" w:rsidR="00C8066F" w:rsidRDefault="00C8066F" w:rsidP="00867CDB">
            <w:r>
              <w:t>GRVA-09-37</w:t>
            </w:r>
          </w:p>
        </w:tc>
        <w:tc>
          <w:tcPr>
            <w:tcW w:w="1396" w:type="dxa"/>
          </w:tcPr>
          <w:p w14:paraId="659A3BF4" w14:textId="1BCCCA80" w:rsidR="00C8066F" w:rsidRDefault="00C8066F" w:rsidP="00867CDB">
            <w:r>
              <w:t>5.6.2.2.3</w:t>
            </w:r>
          </w:p>
        </w:tc>
        <w:tc>
          <w:tcPr>
            <w:tcW w:w="1576" w:type="dxa"/>
          </w:tcPr>
          <w:p w14:paraId="68FADA3A" w14:textId="1BEC2490" w:rsidR="00C8066F" w:rsidRDefault="00C8066F">
            <w:r>
              <w:t>Continue to provide B1 assistance in case the maximum lateral accel is reached and original lane of travel can be determined</w:t>
            </w:r>
          </w:p>
        </w:tc>
        <w:tc>
          <w:tcPr>
            <w:tcW w:w="2475" w:type="dxa"/>
          </w:tcPr>
          <w:p w14:paraId="7A92D40F" w14:textId="70DEB78C" w:rsidR="00C8066F" w:rsidRDefault="00C8066F">
            <w:r>
              <w:t>Clarify expected support behaviour in absence of lane markings. Avoid sudden loss of support.</w:t>
            </w:r>
          </w:p>
        </w:tc>
        <w:tc>
          <w:tcPr>
            <w:tcW w:w="2780" w:type="dxa"/>
          </w:tcPr>
          <w:p w14:paraId="36C5345C" w14:textId="77777777" w:rsidR="00C8066F" w:rsidRDefault="00C8066F">
            <w:r>
              <w:t>Reference to Annex 6 should be included.</w:t>
            </w:r>
          </w:p>
          <w:p w14:paraId="7E4F87F8" w14:textId="39F245EF" w:rsidR="00C8066F" w:rsidRDefault="00C8066F"/>
        </w:tc>
        <w:tc>
          <w:tcPr>
            <w:tcW w:w="2770" w:type="dxa"/>
          </w:tcPr>
          <w:p w14:paraId="4DA0EE47" w14:textId="77777777" w:rsidR="00C8066F" w:rsidRDefault="00C8066F">
            <w:r>
              <w:t>Clarify expected behaviour in the absence of lane markings vs Annex 6 reference</w:t>
            </w:r>
          </w:p>
          <w:p w14:paraId="4C203A77" w14:textId="5E203A8D" w:rsidR="00C8066F" w:rsidRPr="009A6B48" w:rsidRDefault="00C8066F">
            <w:r>
              <w:t>Rapid change of steering angle should not be allowed when boundary conditions are reached</w:t>
            </w:r>
          </w:p>
        </w:tc>
        <w:tc>
          <w:tcPr>
            <w:tcW w:w="2008" w:type="dxa"/>
          </w:tcPr>
          <w:p w14:paraId="2A110357" w14:textId="070EDBDD" w:rsidR="00C8066F" w:rsidRDefault="00C8066F">
            <w:r>
              <w:t>For general approach, consider need for provisions re: safety strategies</w:t>
            </w:r>
          </w:p>
        </w:tc>
        <w:tc>
          <w:tcPr>
            <w:tcW w:w="1795" w:type="dxa"/>
          </w:tcPr>
          <w:p w14:paraId="56C52B7F" w14:textId="4A082340" w:rsidR="00C20103" w:rsidRPr="00BC36DF" w:rsidRDefault="00C20103">
            <w:pPr>
              <w:rPr>
                <w:i/>
                <w:iCs/>
                <w:color w:val="FF0000"/>
              </w:rPr>
            </w:pPr>
            <w:r w:rsidRPr="00BC36DF">
              <w:rPr>
                <w:i/>
                <w:iCs/>
                <w:color w:val="FF0000"/>
              </w:rPr>
              <w:t>Not resolved</w:t>
            </w:r>
          </w:p>
          <w:p w14:paraId="353D337B" w14:textId="77777777" w:rsidR="00C20103" w:rsidRDefault="00C20103">
            <w:pPr>
              <w:rPr>
                <w:i/>
                <w:iCs/>
              </w:rPr>
            </w:pPr>
          </w:p>
          <w:p w14:paraId="3F98D95E" w14:textId="0B018765" w:rsidR="00C8066F" w:rsidRDefault="00C8066F">
            <w:r>
              <w:t xml:space="preserve">No compromise yet achieved on existing proposal. New </w:t>
            </w:r>
            <w:r w:rsidR="00AC3B0E">
              <w:t>OICA-</w:t>
            </w:r>
            <w:proofErr w:type="gramStart"/>
            <w:r w:rsidR="00AC3B0E">
              <w:t xml:space="preserve">CLEPA  </w:t>
            </w:r>
            <w:r>
              <w:t>submission</w:t>
            </w:r>
            <w:proofErr w:type="gramEnd"/>
            <w:r w:rsidR="00AC3B0E">
              <w:t xml:space="preserve"> received</w:t>
            </w:r>
            <w:r>
              <w:t xml:space="preserve"> </w:t>
            </w:r>
            <w:r w:rsidR="00AC3B0E">
              <w:t>ADAS 04-12</w:t>
            </w:r>
          </w:p>
        </w:tc>
      </w:tr>
      <w:tr w:rsidR="00C8066F" w14:paraId="0A27311D" w14:textId="65D7B1CE" w:rsidTr="00C50CA9">
        <w:trPr>
          <w:trHeight w:val="281"/>
        </w:trPr>
        <w:tc>
          <w:tcPr>
            <w:tcW w:w="1750" w:type="dxa"/>
          </w:tcPr>
          <w:p w14:paraId="6A7F2707" w14:textId="77777777" w:rsidR="00C8066F" w:rsidRDefault="00C8066F" w:rsidP="00867CDB">
            <w:r>
              <w:t>ACSF B1</w:t>
            </w:r>
          </w:p>
          <w:p w14:paraId="33196FD3" w14:textId="7E3CF235" w:rsidR="00C8066F" w:rsidRDefault="00C8066F" w:rsidP="00867CDB">
            <w:r>
              <w:t>GRVA/2021/07</w:t>
            </w:r>
          </w:p>
        </w:tc>
        <w:tc>
          <w:tcPr>
            <w:tcW w:w="1396" w:type="dxa"/>
          </w:tcPr>
          <w:p w14:paraId="5DA74413" w14:textId="5E7CAD17" w:rsidR="00C8066F" w:rsidRDefault="00C8066F" w:rsidP="00867CDB">
            <w:r>
              <w:t>5.6.2.1.3</w:t>
            </w:r>
          </w:p>
        </w:tc>
        <w:tc>
          <w:tcPr>
            <w:tcW w:w="1576" w:type="dxa"/>
          </w:tcPr>
          <w:p w14:paraId="74EB7234" w14:textId="6881C5B7" w:rsidR="00C8066F" w:rsidRDefault="00C8066F">
            <w:r>
              <w:t>Introduce special provision to allow temporary exceedance of lateral acceleration limit</w:t>
            </w:r>
          </w:p>
        </w:tc>
        <w:tc>
          <w:tcPr>
            <w:tcW w:w="2475" w:type="dxa"/>
          </w:tcPr>
          <w:p w14:paraId="078924EA" w14:textId="08FE96E2" w:rsidR="00C8066F" w:rsidRDefault="00C8066F">
            <w:r>
              <w:t>Avoid erratic behaviour (lane departure or excessive braking) in tight/multiple curves, especially up to &lt;80kph</w:t>
            </w:r>
          </w:p>
        </w:tc>
        <w:tc>
          <w:tcPr>
            <w:tcW w:w="2780" w:type="dxa"/>
          </w:tcPr>
          <w:p w14:paraId="0AEB3DE2" w14:textId="55E01E32" w:rsidR="00C8066F" w:rsidRDefault="00C8066F">
            <w:r>
              <w:t>Unclear why current 3 m/s² would lead to unsafe situations</w:t>
            </w:r>
          </w:p>
          <w:p w14:paraId="3535857C" w14:textId="39B25ECA" w:rsidR="00C8066F" w:rsidRDefault="00C8066F">
            <w:r>
              <w:t>Concern with excessive speeding through curves</w:t>
            </w:r>
          </w:p>
          <w:p w14:paraId="3C355ADD" w14:textId="77777777" w:rsidR="00C8066F" w:rsidRDefault="00C8066F">
            <w:r>
              <w:t>Concern with mode confusion and overreliance</w:t>
            </w:r>
          </w:p>
          <w:p w14:paraId="3444B6F3" w14:textId="05F9D079" w:rsidR="00C8066F" w:rsidRDefault="00C8066F">
            <w:r>
              <w:t>Concern with sufficient friction (i.e. in winter or slippery conditions). System may not be able to determine if available friction is sufficient.</w:t>
            </w:r>
          </w:p>
          <w:p w14:paraId="5BBF7072" w14:textId="6339AA76" w:rsidR="00C8066F" w:rsidRDefault="00C8066F">
            <w:r>
              <w:lastRenderedPageBreak/>
              <w:t>System may not be able to estimate radii of curves.</w:t>
            </w:r>
          </w:p>
          <w:p w14:paraId="39081FCD" w14:textId="035EF3A0" w:rsidR="00C8066F" w:rsidRDefault="00C8066F">
            <w:r>
              <w:t>Increasing the lateral acceleration limit may increase the severity of in cases of loss of support.</w:t>
            </w:r>
          </w:p>
        </w:tc>
        <w:tc>
          <w:tcPr>
            <w:tcW w:w="2770" w:type="dxa"/>
          </w:tcPr>
          <w:p w14:paraId="1E989D8C" w14:textId="45E3F94F" w:rsidR="00C8066F" w:rsidRDefault="00C8066F">
            <w:r>
              <w:lastRenderedPageBreak/>
              <w:t>Avoid reaching the limit of 3 m/s² by reducing speed</w:t>
            </w:r>
          </w:p>
          <w:p w14:paraId="0BCC404F" w14:textId="1660E75D" w:rsidR="00C8066F" w:rsidRDefault="00C8066F">
            <w:r>
              <w:t xml:space="preserve">Maintain 3 m/s² lateral acceleration target limit but limit steering jerk limits for temporary exceedance over 3 m/s². </w:t>
            </w:r>
          </w:p>
          <w:p w14:paraId="4F3D306A" w14:textId="44677AAD" w:rsidR="00C8066F" w:rsidRDefault="00C8066F">
            <w:r>
              <w:t xml:space="preserve">Alternatively define requirement to stay in lane, slow-down and maintain road-legal speeds. </w:t>
            </w:r>
          </w:p>
          <w:p w14:paraId="775E656C" w14:textId="13B1D993" w:rsidR="00C8066F" w:rsidRDefault="00C8066F">
            <w:r>
              <w:t xml:space="preserve">Notify driver if tight turn/challenging bend has </w:t>
            </w:r>
            <w:r>
              <w:lastRenderedPageBreak/>
              <w:t>been detected, limit has been exceeded</w:t>
            </w:r>
          </w:p>
          <w:p w14:paraId="2CA7D577" w14:textId="77777777" w:rsidR="00C8066F" w:rsidRDefault="00C8066F" w:rsidP="00576CEA">
            <w:r>
              <w:t>Ensure vehicle stability at cornering to avoid skidding.</w:t>
            </w:r>
          </w:p>
          <w:p w14:paraId="7EF3F42A" w14:textId="2FEF1952" w:rsidR="00C8066F" w:rsidRDefault="00C8066F">
            <w:r>
              <w:t>Ensure that the lateral acceleration levels are within the comfort range for riding a vehicle and not disruptive to traffic (i.e. harsh braking)</w:t>
            </w:r>
          </w:p>
          <w:p w14:paraId="02AB39AE" w14:textId="7DD08859" w:rsidR="00C8066F" w:rsidRDefault="00C8066F"/>
          <w:p w14:paraId="440BAAC1" w14:textId="522623BF" w:rsidR="00C8066F" w:rsidRDefault="00C8066F">
            <w:r>
              <w:t xml:space="preserve">Consideration of bad weather/poor adhesion conditions. ODD should account for those conditions. </w:t>
            </w:r>
          </w:p>
          <w:p w14:paraId="1C363B3E" w14:textId="1C4913F7" w:rsidR="00C8066F" w:rsidRDefault="00C8066F">
            <w:r>
              <w:t>OEM should have control strategies in place to avoid reaching the lateral acceleration limit.</w:t>
            </w:r>
          </w:p>
          <w:p w14:paraId="07B8D923" w14:textId="3AE1CE8E" w:rsidR="00C8066F" w:rsidRDefault="00C8066F"/>
        </w:tc>
        <w:tc>
          <w:tcPr>
            <w:tcW w:w="2008" w:type="dxa"/>
          </w:tcPr>
          <w:p w14:paraId="72546F65" w14:textId="77777777" w:rsidR="00C8066F" w:rsidRDefault="00C8066F">
            <w:r>
              <w:lastRenderedPageBreak/>
              <w:t xml:space="preserve">Lane departure </w:t>
            </w:r>
            <w:proofErr w:type="gramStart"/>
            <w:r>
              <w:t>should be avoided in bends at all times</w:t>
            </w:r>
            <w:proofErr w:type="gramEnd"/>
            <w:r>
              <w:t xml:space="preserve">. </w:t>
            </w:r>
          </w:p>
          <w:p w14:paraId="6ACCB619" w14:textId="77777777" w:rsidR="00C8066F" w:rsidRDefault="00C8066F">
            <w:r>
              <w:t xml:space="preserve">A vehicle may not always be able to predict the curvature of the bend (i.e. poor visibility). </w:t>
            </w:r>
          </w:p>
          <w:p w14:paraId="767FD973" w14:textId="77777777" w:rsidR="00C8066F" w:rsidRDefault="00C8066F">
            <w:r>
              <w:t xml:space="preserve">Urban/rural bends/turns may induce higher lateral accel at low speeds. </w:t>
            </w:r>
          </w:p>
          <w:p w14:paraId="44025BE6" w14:textId="77777777" w:rsidR="00C8066F" w:rsidRDefault="00C8066F"/>
          <w:p w14:paraId="1A65AF2B" w14:textId="77777777" w:rsidR="00C8066F" w:rsidRDefault="00C8066F">
            <w:r>
              <w:lastRenderedPageBreak/>
              <w:t>Robustness/maturity should improve before existing restrictions (such as lateral acceleration) are widened up. Industry should focus on ‘wider’ ODD.</w:t>
            </w:r>
          </w:p>
          <w:p w14:paraId="2891A5F8" w14:textId="77777777" w:rsidR="00C8066F" w:rsidRDefault="00C8066F"/>
          <w:p w14:paraId="1A6E6B44" w14:textId="28D5B25F" w:rsidR="00C8066F" w:rsidRDefault="00C8066F">
            <w:r>
              <w:t>B1 is possibly currently not used as intended as it is often combined with other driver support systems.</w:t>
            </w:r>
          </w:p>
        </w:tc>
        <w:tc>
          <w:tcPr>
            <w:tcW w:w="1795" w:type="dxa"/>
          </w:tcPr>
          <w:p w14:paraId="70115BC7" w14:textId="2025382B" w:rsidR="00C20103" w:rsidRPr="00BC36DF" w:rsidRDefault="00C20103">
            <w:pPr>
              <w:rPr>
                <w:i/>
                <w:iCs/>
                <w:color w:val="FF0000"/>
              </w:rPr>
            </w:pPr>
            <w:r w:rsidRPr="00BC36DF">
              <w:rPr>
                <w:i/>
                <w:iCs/>
                <w:color w:val="FF0000"/>
              </w:rPr>
              <w:lastRenderedPageBreak/>
              <w:t>Not resolved</w:t>
            </w:r>
          </w:p>
          <w:p w14:paraId="4EE88A22" w14:textId="77777777" w:rsidR="00C20103" w:rsidRPr="00C20103" w:rsidRDefault="00C20103">
            <w:pPr>
              <w:rPr>
                <w:i/>
                <w:iCs/>
              </w:rPr>
            </w:pPr>
          </w:p>
          <w:p w14:paraId="0274B021" w14:textId="77777777" w:rsidR="00BC36DF" w:rsidRDefault="00C8066F">
            <w:r>
              <w:t xml:space="preserve">No compromise yet achieved on existing proposal. </w:t>
            </w:r>
          </w:p>
          <w:p w14:paraId="73995C22" w14:textId="77777777" w:rsidR="00BC36DF" w:rsidRDefault="00BC36DF"/>
          <w:p w14:paraId="1ECD10B1" w14:textId="4C4F2C98" w:rsidR="00C8066F" w:rsidRDefault="00C8066F">
            <w:r>
              <w:t xml:space="preserve">No new </w:t>
            </w:r>
            <w:r w:rsidR="00BC36DF">
              <w:t>proposal</w:t>
            </w:r>
            <w:r w:rsidR="00C20103">
              <w:t xml:space="preserve"> received</w:t>
            </w:r>
            <w:r w:rsidR="00BC36DF">
              <w:t xml:space="preserve">, informative AVERE submission AVERE </w:t>
            </w:r>
            <w:r w:rsidR="00BC36DF">
              <w:lastRenderedPageBreak/>
              <w:t>submission ADAS 02-14</w:t>
            </w:r>
            <w:r>
              <w:t>.</w:t>
            </w:r>
          </w:p>
        </w:tc>
      </w:tr>
      <w:tr w:rsidR="00C8066F" w14:paraId="51ECC144" w14:textId="3C061C82" w:rsidTr="00C50CA9">
        <w:trPr>
          <w:trHeight w:val="281"/>
        </w:trPr>
        <w:tc>
          <w:tcPr>
            <w:tcW w:w="1750" w:type="dxa"/>
          </w:tcPr>
          <w:p w14:paraId="5DAE7EFE" w14:textId="77777777" w:rsidR="00C8066F" w:rsidRDefault="00C8066F" w:rsidP="00867CDB">
            <w:r>
              <w:lastRenderedPageBreak/>
              <w:t>ACSF C</w:t>
            </w:r>
          </w:p>
          <w:p w14:paraId="2D9231DD" w14:textId="0324D1DF" w:rsidR="00C8066F" w:rsidRDefault="00C8066F" w:rsidP="00867CDB">
            <w:r>
              <w:t>GRVA/2021/09</w:t>
            </w:r>
          </w:p>
        </w:tc>
        <w:tc>
          <w:tcPr>
            <w:tcW w:w="1396" w:type="dxa"/>
          </w:tcPr>
          <w:p w14:paraId="5C8FC1AD" w14:textId="1AC3B91C" w:rsidR="00C8066F" w:rsidRDefault="00C8066F" w:rsidP="00867CDB">
            <w:r>
              <w:t>5.6.4.7</w:t>
            </w:r>
          </w:p>
        </w:tc>
        <w:tc>
          <w:tcPr>
            <w:tcW w:w="1576" w:type="dxa"/>
          </w:tcPr>
          <w:p w14:paraId="1205F440" w14:textId="652B6BD2" w:rsidR="00C8066F" w:rsidRDefault="00C8066F">
            <w:r>
              <w:t>Introduce a tolerance of 10% to the critical distance</w:t>
            </w:r>
          </w:p>
        </w:tc>
        <w:tc>
          <w:tcPr>
            <w:tcW w:w="2475" w:type="dxa"/>
          </w:tcPr>
          <w:p w14:paraId="7F3240AD" w14:textId="77777777" w:rsidR="00C8066F" w:rsidRDefault="00C8066F">
            <w:r>
              <w:t>Improve system behaviour in dynamic traffic conditions where rear and ego vehicle may accelerate/deceleration.</w:t>
            </w:r>
          </w:p>
          <w:p w14:paraId="0977EC08" w14:textId="23EC063B" w:rsidR="00C8066F" w:rsidRDefault="00C8066F">
            <w:r>
              <w:lastRenderedPageBreak/>
              <w:t>Reduce system interventions in real-world traffic otherwise navigated by human drivers.</w:t>
            </w:r>
          </w:p>
        </w:tc>
        <w:tc>
          <w:tcPr>
            <w:tcW w:w="2780" w:type="dxa"/>
          </w:tcPr>
          <w:p w14:paraId="10756A1E" w14:textId="77777777" w:rsidR="00C8066F" w:rsidRDefault="00C8066F">
            <w:r>
              <w:lastRenderedPageBreak/>
              <w:t>Concern with excessive braking with a tolerance</w:t>
            </w:r>
          </w:p>
          <w:p w14:paraId="58A6ABE6" w14:textId="6C3CC228" w:rsidR="00C8066F" w:rsidRDefault="00C8066F">
            <w:r>
              <w:t>Further review of 10% impact</w:t>
            </w:r>
          </w:p>
        </w:tc>
        <w:tc>
          <w:tcPr>
            <w:tcW w:w="2770" w:type="dxa"/>
          </w:tcPr>
          <w:p w14:paraId="0786039A" w14:textId="14D7633E" w:rsidR="00C8066F" w:rsidRDefault="00C8066F">
            <w:r>
              <w:t>Consider critical situation provision with both longitudinal and lateral acceleration considerations</w:t>
            </w:r>
          </w:p>
          <w:p w14:paraId="28CB9D31" w14:textId="26070E2D" w:rsidR="00C8066F" w:rsidRDefault="00C8066F">
            <w:r>
              <w:lastRenderedPageBreak/>
              <w:t>Consider intent of provision (safe or critical distance?)</w:t>
            </w:r>
          </w:p>
          <w:p w14:paraId="1AF941AD" w14:textId="77B7A737" w:rsidR="00C8066F" w:rsidRDefault="00C8066F">
            <w:r>
              <w:t>Consider formula in consideration of vehicle detection from starting position in lane (not just lane line).</w:t>
            </w:r>
          </w:p>
          <w:p w14:paraId="3155770C" w14:textId="1E0CCAE7" w:rsidR="00C8066F" w:rsidRDefault="00C8066F">
            <w:r>
              <w:t>Ensure that reducing critical distance will not lead to an accident.</w:t>
            </w:r>
          </w:p>
          <w:p w14:paraId="270C228D" w14:textId="295067DB" w:rsidR="00C8066F" w:rsidRDefault="00C8066F"/>
          <w:p w14:paraId="0CAD0B9D" w14:textId="46E148CE" w:rsidR="00C8066F" w:rsidRDefault="00C8066F">
            <w:r w:rsidRPr="00FD17A6">
              <w:t>Manufacturer could be able to define and evidence appropriate critical situation approach based on vehicle/system performance and dynamics, and declare to AA</w:t>
            </w:r>
          </w:p>
          <w:p w14:paraId="79E63B48" w14:textId="03B354BA" w:rsidR="00C8066F" w:rsidRDefault="00C8066F">
            <w:r>
              <w:t>General approach to handling lane changes in different environments needed</w:t>
            </w:r>
          </w:p>
          <w:p w14:paraId="0D1D6ADA" w14:textId="1FA86A0D" w:rsidR="00C8066F" w:rsidRDefault="00C8066F"/>
        </w:tc>
        <w:tc>
          <w:tcPr>
            <w:tcW w:w="2008" w:type="dxa"/>
          </w:tcPr>
          <w:p w14:paraId="34084428" w14:textId="77777777" w:rsidR="00C8066F" w:rsidRDefault="00C8066F">
            <w:r>
              <w:lastRenderedPageBreak/>
              <w:t xml:space="preserve">The critical situation is currently defined when the ego vehicle is at the lane line. </w:t>
            </w:r>
            <w:proofErr w:type="gramStart"/>
            <w:r>
              <w:t>In reality, vehicles</w:t>
            </w:r>
            <w:proofErr w:type="gramEnd"/>
            <w:r>
              <w:t xml:space="preserve"> will begin </w:t>
            </w:r>
            <w:r>
              <w:lastRenderedPageBreak/>
              <w:t xml:space="preserve">detection at the lane centre. </w:t>
            </w:r>
          </w:p>
          <w:p w14:paraId="6C3F3AFE" w14:textId="77777777" w:rsidR="00C8066F" w:rsidRDefault="00C8066F"/>
          <w:p w14:paraId="3C98EDEF" w14:textId="0B1BC629" w:rsidR="00C8066F" w:rsidRDefault="00C8066F">
            <w:r>
              <w:t>Constant speeds should not be presumed</w:t>
            </w:r>
          </w:p>
        </w:tc>
        <w:tc>
          <w:tcPr>
            <w:tcW w:w="1795" w:type="dxa"/>
          </w:tcPr>
          <w:p w14:paraId="1F69E151" w14:textId="0C794DD5" w:rsidR="00C20103" w:rsidRPr="00BC36DF" w:rsidRDefault="00C20103">
            <w:pPr>
              <w:rPr>
                <w:color w:val="FF0000"/>
              </w:rPr>
            </w:pPr>
            <w:r w:rsidRPr="00BC36DF">
              <w:rPr>
                <w:i/>
                <w:iCs/>
                <w:color w:val="FF0000"/>
              </w:rPr>
              <w:lastRenderedPageBreak/>
              <w:t>Not resolved</w:t>
            </w:r>
          </w:p>
          <w:p w14:paraId="24ABA4F8" w14:textId="77777777" w:rsidR="00C20103" w:rsidRPr="00C20103" w:rsidRDefault="00C20103"/>
          <w:p w14:paraId="518088A2" w14:textId="591324F3" w:rsidR="00C8066F" w:rsidRDefault="00C8066F">
            <w:r>
              <w:t xml:space="preserve">No compromise yet achieved on existing proposal. No </w:t>
            </w:r>
            <w:r>
              <w:lastRenderedPageBreak/>
              <w:t>new submission received.</w:t>
            </w:r>
          </w:p>
        </w:tc>
      </w:tr>
      <w:tr w:rsidR="00C8066F" w14:paraId="5DC9B170" w14:textId="4B068DC9" w:rsidTr="00C50CA9">
        <w:trPr>
          <w:trHeight w:val="281"/>
        </w:trPr>
        <w:tc>
          <w:tcPr>
            <w:tcW w:w="1750" w:type="dxa"/>
          </w:tcPr>
          <w:p w14:paraId="54B60285" w14:textId="77777777" w:rsidR="00C8066F" w:rsidRDefault="00C8066F" w:rsidP="00867CDB">
            <w:r>
              <w:lastRenderedPageBreak/>
              <w:t>ACSF C</w:t>
            </w:r>
          </w:p>
          <w:p w14:paraId="23285D21" w14:textId="3693F9CE" w:rsidR="00C8066F" w:rsidRDefault="00C8066F" w:rsidP="00867CDB">
            <w:r>
              <w:t>GRVA/2021/10</w:t>
            </w:r>
          </w:p>
        </w:tc>
        <w:tc>
          <w:tcPr>
            <w:tcW w:w="1396" w:type="dxa"/>
          </w:tcPr>
          <w:p w14:paraId="5E89858A" w14:textId="7E2023A0" w:rsidR="00C8066F" w:rsidRDefault="00C8066F" w:rsidP="00867CDB">
            <w:r>
              <w:t>5.6.4.6.4.(x)</w:t>
            </w:r>
          </w:p>
        </w:tc>
        <w:tc>
          <w:tcPr>
            <w:tcW w:w="1576" w:type="dxa"/>
          </w:tcPr>
          <w:p w14:paraId="5CD4F512" w14:textId="65E32A9A" w:rsidR="00C8066F" w:rsidRDefault="00C8066F">
            <w:r>
              <w:t xml:space="preserve">Extend allowed time to start a C1 lane change </w:t>
            </w:r>
            <w:r>
              <w:lastRenderedPageBreak/>
              <w:t>manoeuvre to 7s (or more)</w:t>
            </w:r>
          </w:p>
        </w:tc>
        <w:tc>
          <w:tcPr>
            <w:tcW w:w="2475" w:type="dxa"/>
          </w:tcPr>
          <w:p w14:paraId="70CA89A1" w14:textId="51592B31" w:rsidR="00C8066F" w:rsidRDefault="00C8066F">
            <w:r>
              <w:lastRenderedPageBreak/>
              <w:t xml:space="preserve">Current limits result in excessive lane change failures in traffic (bouncing behaviour, </w:t>
            </w:r>
            <w:r>
              <w:lastRenderedPageBreak/>
              <w:t>driver/traffic confusion, etc.)</w:t>
            </w:r>
          </w:p>
        </w:tc>
        <w:tc>
          <w:tcPr>
            <w:tcW w:w="2780" w:type="dxa"/>
          </w:tcPr>
          <w:p w14:paraId="2378669F" w14:textId="452C9DCB" w:rsidR="00C8066F" w:rsidRDefault="00C8066F">
            <w:r>
              <w:lastRenderedPageBreak/>
              <w:t>System should behave in line with driver education and not hinder upcoming traffic</w:t>
            </w:r>
          </w:p>
          <w:p w14:paraId="5BAE4871" w14:textId="287EDC4C" w:rsidR="00C8066F" w:rsidRDefault="00C8066F">
            <w:r>
              <w:lastRenderedPageBreak/>
              <w:t>Increased disharmonisation with C2 where there is 3 sec to reach the lane marking after 2</w:t>
            </w:r>
            <w:r w:rsidRPr="009A6B48">
              <w:rPr>
                <w:vertAlign w:val="superscript"/>
              </w:rPr>
              <w:t>nd</w:t>
            </w:r>
            <w:r>
              <w:t xml:space="preserve"> deliberate action of the driver</w:t>
            </w:r>
          </w:p>
          <w:p w14:paraId="25D62A33" w14:textId="19437AB3" w:rsidR="00C8066F" w:rsidRDefault="00C8066F">
            <w:r>
              <w:t>‘Critical distance’ is effectively taken as ‘safe distance’ leading to hindering or upcoming traffic</w:t>
            </w:r>
          </w:p>
          <w:p w14:paraId="7D43BDEE" w14:textId="2F7E831B" w:rsidR="00C8066F" w:rsidRDefault="00C8066F">
            <w:r>
              <w:t>A lane change should start ASAP when a driver defined clear to go</w:t>
            </w:r>
          </w:p>
          <w:p w14:paraId="250EDA61" w14:textId="5B5099D5" w:rsidR="00C8066F" w:rsidRDefault="00C8066F">
            <w:r>
              <w:t>A driver should not become distracted</w:t>
            </w:r>
          </w:p>
        </w:tc>
        <w:tc>
          <w:tcPr>
            <w:tcW w:w="2770" w:type="dxa"/>
          </w:tcPr>
          <w:p w14:paraId="0E97B354" w14:textId="77777777" w:rsidR="00C8066F" w:rsidRDefault="00C8066F">
            <w:r>
              <w:lastRenderedPageBreak/>
              <w:t xml:space="preserve">The combination of a minimum and maximum time requirement is proving too restrictive. </w:t>
            </w:r>
          </w:p>
          <w:p w14:paraId="2C29E72F" w14:textId="77777777" w:rsidR="00C8066F" w:rsidRDefault="00C8066F">
            <w:r w:rsidRPr="00FD17A6">
              <w:lastRenderedPageBreak/>
              <w:t>Transpose into requirement to complete a requested lane change as soon as possible and in a safe, consistent manner.</w:t>
            </w:r>
          </w:p>
          <w:p w14:paraId="4233C3C8" w14:textId="77777777" w:rsidR="00C8066F" w:rsidRDefault="00C8066F">
            <w:r>
              <w:t>Consider differences in lane changes in multiple traffic situations/environments.</w:t>
            </w:r>
          </w:p>
          <w:p w14:paraId="04301668" w14:textId="77777777" w:rsidR="00C8066F" w:rsidRDefault="00C8066F"/>
          <w:p w14:paraId="45DC7C80" w14:textId="14659DE6" w:rsidR="00C8066F" w:rsidRDefault="00C8066F">
            <w:r>
              <w:t>General approach to handling lane changes in different environments needed.</w:t>
            </w:r>
          </w:p>
        </w:tc>
        <w:tc>
          <w:tcPr>
            <w:tcW w:w="2008" w:type="dxa"/>
          </w:tcPr>
          <w:p w14:paraId="15ACC762" w14:textId="77777777" w:rsidR="00C8066F" w:rsidRDefault="00C8066F">
            <w:r>
              <w:lastRenderedPageBreak/>
              <w:t xml:space="preserve">Minimum time requirement changes the traffic </w:t>
            </w:r>
            <w:r>
              <w:lastRenderedPageBreak/>
              <w:t>situation before movement occurs.</w:t>
            </w:r>
          </w:p>
          <w:p w14:paraId="14E87D2B" w14:textId="757BAEC9" w:rsidR="00C8066F" w:rsidRDefault="00C8066F"/>
          <w:p w14:paraId="24ED47D0" w14:textId="60453071" w:rsidR="00C8066F" w:rsidRDefault="00C8066F">
            <w:r>
              <w:t>How should differences in traffic/rules and ideology be handled within TA?</w:t>
            </w:r>
          </w:p>
          <w:p w14:paraId="18B34D8A" w14:textId="77777777" w:rsidR="00C8066F" w:rsidRDefault="00C8066F"/>
          <w:p w14:paraId="458C61F2" w14:textId="77777777" w:rsidR="00C8066F" w:rsidRDefault="00C8066F">
            <w:r>
              <w:t>Robustness and majority of systems should improve before ODD is widened up. Widening up the ODD should be the industry’s focus.</w:t>
            </w:r>
          </w:p>
          <w:p w14:paraId="631BFBAE" w14:textId="77777777" w:rsidR="00C8066F" w:rsidRDefault="00C8066F"/>
          <w:p w14:paraId="36A11C5B" w14:textId="6C246AA5" w:rsidR="00C8066F" w:rsidRDefault="00C8066F">
            <w:r>
              <w:t>The driver should not be encouraged to make an unnecessary lane change.</w:t>
            </w:r>
          </w:p>
        </w:tc>
        <w:tc>
          <w:tcPr>
            <w:tcW w:w="1795" w:type="dxa"/>
          </w:tcPr>
          <w:p w14:paraId="4532D9B0" w14:textId="0432823C" w:rsidR="00C20103" w:rsidRPr="00BC36DF" w:rsidRDefault="00C20103">
            <w:pPr>
              <w:rPr>
                <w:color w:val="FF0000"/>
              </w:rPr>
            </w:pPr>
            <w:r w:rsidRPr="00BC36DF">
              <w:rPr>
                <w:i/>
                <w:iCs/>
                <w:color w:val="FF0000"/>
              </w:rPr>
              <w:lastRenderedPageBreak/>
              <w:t>Not resolved</w:t>
            </w:r>
          </w:p>
          <w:p w14:paraId="20BAE714" w14:textId="77777777" w:rsidR="00C20103" w:rsidRPr="00C20103" w:rsidRDefault="00C20103"/>
          <w:p w14:paraId="6B711043" w14:textId="77777777" w:rsidR="00BC36DF" w:rsidRDefault="00C8066F">
            <w:r>
              <w:t xml:space="preserve">No compromise </w:t>
            </w:r>
            <w:r>
              <w:lastRenderedPageBreak/>
              <w:t xml:space="preserve">yet achieved on existing proposal. </w:t>
            </w:r>
          </w:p>
          <w:p w14:paraId="1DB53051" w14:textId="77777777" w:rsidR="00BC36DF" w:rsidRDefault="00BC36DF"/>
          <w:p w14:paraId="34A84039" w14:textId="492B89C6" w:rsidR="00C8066F" w:rsidRDefault="00BC36DF">
            <w:r>
              <w:t xml:space="preserve">New OICA-CLEPA submission </w:t>
            </w:r>
            <w:r w:rsidR="00AC3B0E">
              <w:t>ADAS 04-11</w:t>
            </w:r>
          </w:p>
          <w:p w14:paraId="6A3F6CE3" w14:textId="77777777" w:rsidR="00BC36DF" w:rsidRDefault="00BC36DF"/>
          <w:p w14:paraId="557A372D" w14:textId="13C745DF" w:rsidR="00BC36DF" w:rsidRDefault="00BC36DF">
            <w:r>
              <w:t>AVERE submission ADAS 02-14</w:t>
            </w:r>
          </w:p>
        </w:tc>
      </w:tr>
      <w:tr w:rsidR="00C8066F" w14:paraId="71832F10" w14:textId="4CA3AD69" w:rsidTr="00C50CA9">
        <w:trPr>
          <w:trHeight w:val="281"/>
        </w:trPr>
        <w:tc>
          <w:tcPr>
            <w:tcW w:w="1750" w:type="dxa"/>
          </w:tcPr>
          <w:p w14:paraId="7AFE7EC1" w14:textId="77777777" w:rsidR="00C8066F" w:rsidRDefault="00C8066F" w:rsidP="00867CDB">
            <w:r>
              <w:lastRenderedPageBreak/>
              <w:t>RCP</w:t>
            </w:r>
          </w:p>
          <w:p w14:paraId="776EC288" w14:textId="56E653D3" w:rsidR="00C8066F" w:rsidRDefault="00C8066F" w:rsidP="00867CDB">
            <w:r>
              <w:t>GRVA/2021/12</w:t>
            </w:r>
          </w:p>
        </w:tc>
        <w:tc>
          <w:tcPr>
            <w:tcW w:w="1396" w:type="dxa"/>
          </w:tcPr>
          <w:p w14:paraId="24F1D68D" w14:textId="77777777" w:rsidR="00C8066F" w:rsidRDefault="00C8066F" w:rsidP="00867CDB">
            <w:r>
              <w:t>5.6.1.2.(x)</w:t>
            </w:r>
          </w:p>
          <w:p w14:paraId="6F29D8E9" w14:textId="37C288DD" w:rsidR="00C8066F" w:rsidRDefault="00C8066F" w:rsidP="00867CDB">
            <w:r>
              <w:t>5.6.1.3.1.4</w:t>
            </w:r>
          </w:p>
        </w:tc>
        <w:tc>
          <w:tcPr>
            <w:tcW w:w="1576" w:type="dxa"/>
          </w:tcPr>
          <w:p w14:paraId="33734613" w14:textId="25A7A5D5" w:rsidR="00C8066F" w:rsidRDefault="00C8066F">
            <w:r>
              <w:t>Alternative HMI for RCP initiation</w:t>
            </w:r>
          </w:p>
        </w:tc>
        <w:tc>
          <w:tcPr>
            <w:tcW w:w="2475" w:type="dxa"/>
          </w:tcPr>
          <w:p w14:paraId="6854223D" w14:textId="54CF7D1F" w:rsidR="00C8066F" w:rsidRDefault="00C8066F">
            <w:r>
              <w:t>Allow for alternative implementation of RCP (motion-commanded)</w:t>
            </w:r>
          </w:p>
        </w:tc>
        <w:tc>
          <w:tcPr>
            <w:tcW w:w="2780" w:type="dxa"/>
          </w:tcPr>
          <w:p w14:paraId="7EB2681B" w14:textId="2BBCBF25" w:rsidR="00C8066F" w:rsidRDefault="00C8066F">
            <w:r>
              <w:t>Concern with driver becoming the remote-controlled device.</w:t>
            </w:r>
          </w:p>
        </w:tc>
        <w:tc>
          <w:tcPr>
            <w:tcW w:w="2770" w:type="dxa"/>
          </w:tcPr>
          <w:p w14:paraId="00FB0017" w14:textId="77777777" w:rsidR="00C8066F" w:rsidRDefault="00C8066F">
            <w:r>
              <w:t>Consider generic approach to RCP.</w:t>
            </w:r>
          </w:p>
          <w:p w14:paraId="743E2BF7" w14:textId="53F482A2" w:rsidR="00C8066F" w:rsidRDefault="00C8066F">
            <w:r>
              <w:t xml:space="preserve">Allow manufacturers ability to evidence safety of alternative implementations. </w:t>
            </w:r>
          </w:p>
          <w:p w14:paraId="1D50CDDF" w14:textId="4886BE45" w:rsidR="00C8066F" w:rsidRDefault="00C8066F"/>
        </w:tc>
        <w:tc>
          <w:tcPr>
            <w:tcW w:w="2008" w:type="dxa"/>
          </w:tcPr>
          <w:p w14:paraId="3FF69371" w14:textId="77777777" w:rsidR="00C8066F" w:rsidRDefault="00C8066F"/>
        </w:tc>
        <w:tc>
          <w:tcPr>
            <w:tcW w:w="1795" w:type="dxa"/>
          </w:tcPr>
          <w:p w14:paraId="501CCAF5" w14:textId="1C398781" w:rsidR="00C20103" w:rsidRPr="00BC36DF" w:rsidRDefault="00C20103">
            <w:pPr>
              <w:rPr>
                <w:i/>
                <w:iCs/>
                <w:color w:val="00B050"/>
              </w:rPr>
            </w:pPr>
            <w:r w:rsidRPr="00BC36DF">
              <w:rPr>
                <w:i/>
                <w:iCs/>
                <w:color w:val="00B050"/>
              </w:rPr>
              <w:t>Near resolution</w:t>
            </w:r>
          </w:p>
          <w:p w14:paraId="66101523" w14:textId="77777777" w:rsidR="00C20103" w:rsidRPr="00C20103" w:rsidRDefault="00C20103">
            <w:pPr>
              <w:rPr>
                <w:i/>
                <w:iCs/>
              </w:rPr>
            </w:pPr>
          </w:p>
          <w:p w14:paraId="3E407CD9" w14:textId="71DF8D98" w:rsidR="00C8066F" w:rsidRDefault="00AC3B0E">
            <w:r>
              <w:t xml:space="preserve">New </w:t>
            </w:r>
            <w:r w:rsidR="00C8066F">
              <w:t xml:space="preserve">OICA-CLEPA </w:t>
            </w:r>
            <w:r>
              <w:t xml:space="preserve">submission </w:t>
            </w:r>
            <w:r>
              <w:lastRenderedPageBreak/>
              <w:t>GRVA-08-28rev1.1</w:t>
            </w:r>
          </w:p>
        </w:tc>
      </w:tr>
      <w:tr w:rsidR="00C8066F" w14:paraId="55A65548" w14:textId="4B02534B" w:rsidTr="00C50CA9">
        <w:trPr>
          <w:trHeight w:val="281"/>
        </w:trPr>
        <w:tc>
          <w:tcPr>
            <w:tcW w:w="1750" w:type="dxa"/>
          </w:tcPr>
          <w:p w14:paraId="66B77ECA" w14:textId="0B42C12B" w:rsidR="00C8066F" w:rsidRPr="00C8066F" w:rsidRDefault="00C8066F" w:rsidP="00867CDB">
            <w:r w:rsidRPr="00C8066F">
              <w:lastRenderedPageBreak/>
              <w:t>ESF (Maneuver Assist)</w:t>
            </w:r>
          </w:p>
          <w:p w14:paraId="1AF93955" w14:textId="35123487" w:rsidR="00C8066F" w:rsidRPr="00C8066F" w:rsidRDefault="00C8066F" w:rsidP="00867CDB">
            <w:r w:rsidRPr="00C8066F">
              <w:t>GRVA-07-24</w:t>
            </w:r>
          </w:p>
          <w:p w14:paraId="372987B9" w14:textId="121264F3" w:rsidR="00C8066F" w:rsidRPr="00C8066F" w:rsidRDefault="00C8066F" w:rsidP="00867CDB"/>
        </w:tc>
        <w:tc>
          <w:tcPr>
            <w:tcW w:w="1396" w:type="dxa"/>
          </w:tcPr>
          <w:p w14:paraId="2563DB50" w14:textId="77777777" w:rsidR="00C8066F" w:rsidRPr="00C8066F" w:rsidRDefault="00C8066F" w:rsidP="00867CDB">
            <w:r w:rsidRPr="00C8066F">
              <w:t>5.1.6.2.3</w:t>
            </w:r>
          </w:p>
          <w:p w14:paraId="390FC8F7" w14:textId="77777777" w:rsidR="00C8066F" w:rsidRPr="00C8066F" w:rsidRDefault="00C8066F" w:rsidP="00867CDB">
            <w:r w:rsidRPr="00C8066F">
              <w:t>5.1.6.2.3.2.</w:t>
            </w:r>
          </w:p>
          <w:p w14:paraId="4F488D7C" w14:textId="345C1FAD" w:rsidR="00C8066F" w:rsidRPr="00C8066F" w:rsidRDefault="00C8066F" w:rsidP="00867CDB">
            <w:r w:rsidRPr="00C8066F">
              <w:t>Annex 8 – 3.3.4.</w:t>
            </w:r>
          </w:p>
        </w:tc>
        <w:tc>
          <w:tcPr>
            <w:tcW w:w="1576" w:type="dxa"/>
          </w:tcPr>
          <w:p w14:paraId="2D68C09D" w14:textId="3CD05CFB" w:rsidR="00C8066F" w:rsidRPr="00C8066F" w:rsidRDefault="00C8066F" w:rsidP="0056536A">
            <w:r w:rsidRPr="00C8066F">
              <w:t xml:space="preserve">Adapt existing ESF provisions at low speed </w:t>
            </w:r>
          </w:p>
        </w:tc>
        <w:tc>
          <w:tcPr>
            <w:tcW w:w="2475" w:type="dxa"/>
          </w:tcPr>
          <w:p w14:paraId="26B21676" w14:textId="363E14AE" w:rsidR="00C8066F" w:rsidRPr="00C8066F" w:rsidRDefault="00C8066F">
            <w:r w:rsidRPr="00C8066F">
              <w:t xml:space="preserve">Adapt existing ESF provisions to permit </w:t>
            </w:r>
            <w:proofErr w:type="gramStart"/>
            <w:r w:rsidRPr="00C8066F">
              <w:t>low-speed</w:t>
            </w:r>
            <w:proofErr w:type="gramEnd"/>
            <w:r w:rsidRPr="00C8066F">
              <w:t xml:space="preserve"> maneuvering assist</w:t>
            </w:r>
          </w:p>
        </w:tc>
        <w:tc>
          <w:tcPr>
            <w:tcW w:w="2780" w:type="dxa"/>
          </w:tcPr>
          <w:p w14:paraId="19147507" w14:textId="062D4FA9" w:rsidR="00C8066F" w:rsidRPr="00C8066F" w:rsidRDefault="00C8066F">
            <w:r w:rsidRPr="00C8066F">
              <w:t>Justification needed for the proposed max. lateral offset rate</w:t>
            </w:r>
          </w:p>
        </w:tc>
        <w:tc>
          <w:tcPr>
            <w:tcW w:w="2770" w:type="dxa"/>
          </w:tcPr>
          <w:p w14:paraId="40DA3DF2" w14:textId="09BABF1E" w:rsidR="00C8066F" w:rsidRPr="00C8066F" w:rsidRDefault="00C8066F">
            <w:r w:rsidRPr="00C8066F">
              <w:t>Manufacturer to provide insight on why the chosen max. offset rate will not jeopardize the controllability by the driver.</w:t>
            </w:r>
          </w:p>
        </w:tc>
        <w:tc>
          <w:tcPr>
            <w:tcW w:w="2008" w:type="dxa"/>
          </w:tcPr>
          <w:p w14:paraId="0F8753CB" w14:textId="6584E5D6" w:rsidR="00C8066F" w:rsidRPr="00C8066F" w:rsidRDefault="00C8066F">
            <w:r w:rsidRPr="00C8066F">
              <w:t xml:space="preserve">Such systems are on the market already. Introduction of category ESF provisions in R79.03 hinder new approvals (and registrations soon).  </w:t>
            </w:r>
          </w:p>
        </w:tc>
        <w:tc>
          <w:tcPr>
            <w:tcW w:w="1795" w:type="dxa"/>
          </w:tcPr>
          <w:p w14:paraId="4E3DE48F" w14:textId="3B722581" w:rsidR="00C20103" w:rsidRPr="00BC36DF" w:rsidRDefault="00C20103">
            <w:pPr>
              <w:rPr>
                <w:i/>
                <w:iCs/>
                <w:color w:val="FF0000"/>
              </w:rPr>
            </w:pPr>
            <w:r w:rsidRPr="00BC36DF">
              <w:rPr>
                <w:i/>
                <w:iCs/>
                <w:color w:val="FF0000"/>
              </w:rPr>
              <w:t>Not resolved</w:t>
            </w:r>
          </w:p>
          <w:p w14:paraId="2515A40D" w14:textId="77777777" w:rsidR="00C20103" w:rsidRPr="00C20103" w:rsidRDefault="00C20103">
            <w:pPr>
              <w:rPr>
                <w:i/>
                <w:iCs/>
              </w:rPr>
            </w:pPr>
          </w:p>
          <w:p w14:paraId="33424282" w14:textId="5848B75E" w:rsidR="00C8066F" w:rsidRPr="00C8066F" w:rsidRDefault="00C8066F">
            <w:r>
              <w:t xml:space="preserve">OICA-CLEPA </w:t>
            </w:r>
            <w:r w:rsidR="00C50CA9">
              <w:t>document ADAS 04-14</w:t>
            </w:r>
          </w:p>
        </w:tc>
      </w:tr>
      <w:tr w:rsidR="00C8066F" w14:paraId="38DA4038" w14:textId="0FFE3C09" w:rsidTr="00C50CA9">
        <w:trPr>
          <w:trHeight w:val="281"/>
        </w:trPr>
        <w:tc>
          <w:tcPr>
            <w:tcW w:w="1750" w:type="dxa"/>
          </w:tcPr>
          <w:p w14:paraId="31BBCA12" w14:textId="77777777" w:rsidR="00C8066F" w:rsidRPr="00C8066F" w:rsidRDefault="00C8066F" w:rsidP="00152925">
            <w:pPr>
              <w:rPr>
                <w:lang w:val="ru-RU"/>
              </w:rPr>
            </w:pPr>
            <w:r w:rsidRPr="00C8066F">
              <w:rPr>
                <w:lang w:val="ru-RU"/>
              </w:rPr>
              <w:t xml:space="preserve">ACSF C for HCV </w:t>
            </w:r>
          </w:p>
          <w:p w14:paraId="0F3F4B02" w14:textId="0C43E70A" w:rsidR="00C8066F" w:rsidRPr="00C8066F" w:rsidRDefault="00C8066F" w:rsidP="00152925">
            <w:r w:rsidRPr="00C8066F">
              <w:rPr>
                <w:lang w:val="ru-RU"/>
              </w:rPr>
              <w:t>GRVA/2021/11</w:t>
            </w:r>
          </w:p>
        </w:tc>
        <w:tc>
          <w:tcPr>
            <w:tcW w:w="1396" w:type="dxa"/>
          </w:tcPr>
          <w:p w14:paraId="0A2D44FA" w14:textId="2A05430C" w:rsidR="00C8066F" w:rsidRPr="00C8066F" w:rsidRDefault="00C8066F" w:rsidP="00152925">
            <w:r w:rsidRPr="00C8066F">
              <w:rPr>
                <w:lang w:val="ru-RU"/>
              </w:rPr>
              <w:t>5.6.4. and others</w:t>
            </w:r>
          </w:p>
        </w:tc>
        <w:tc>
          <w:tcPr>
            <w:tcW w:w="1576" w:type="dxa"/>
          </w:tcPr>
          <w:p w14:paraId="05BBD59C" w14:textId="0F94597B" w:rsidR="00C8066F" w:rsidRPr="00C8066F" w:rsidRDefault="00C8066F" w:rsidP="00152925">
            <w:r w:rsidRPr="00C8066F">
              <w:rPr>
                <w:lang w:val="ru-RU"/>
              </w:rPr>
              <w:t xml:space="preserve">Adapt ACSF C to </w:t>
            </w:r>
            <w:r w:rsidRPr="00C8066F">
              <w:rPr>
                <w:lang w:val="en-US"/>
              </w:rPr>
              <w:t xml:space="preserve">enable the </w:t>
            </w:r>
            <w:r w:rsidRPr="00C8066F">
              <w:rPr>
                <w:lang w:val="ru-RU"/>
              </w:rPr>
              <w:t>function on HCVs</w:t>
            </w:r>
          </w:p>
        </w:tc>
        <w:tc>
          <w:tcPr>
            <w:tcW w:w="2475" w:type="dxa"/>
          </w:tcPr>
          <w:p w14:paraId="11FE6A49" w14:textId="6939CCEE" w:rsidR="00C8066F" w:rsidRPr="00C8066F" w:rsidRDefault="00C8066F" w:rsidP="00152925">
            <w:r w:rsidRPr="00C8066F">
              <w:rPr>
                <w:lang w:val="ru-RU"/>
              </w:rPr>
              <w:t xml:space="preserve">How to address the truck trailer combination in lane change provisions </w:t>
            </w:r>
          </w:p>
        </w:tc>
        <w:tc>
          <w:tcPr>
            <w:tcW w:w="2780" w:type="dxa"/>
          </w:tcPr>
          <w:p w14:paraId="6840373A" w14:textId="6977C743" w:rsidR="00C8066F" w:rsidRPr="00C8066F" w:rsidRDefault="00C8066F" w:rsidP="00152925">
            <w:r w:rsidRPr="00C8066F">
              <w:rPr>
                <w:lang w:val="ru-RU"/>
              </w:rPr>
              <w:t>Update of GRVA/2021/11 needed</w:t>
            </w:r>
          </w:p>
        </w:tc>
        <w:tc>
          <w:tcPr>
            <w:tcW w:w="2770" w:type="dxa"/>
          </w:tcPr>
          <w:p w14:paraId="02939B91" w14:textId="33243865" w:rsidR="00C8066F" w:rsidRPr="00C8066F" w:rsidRDefault="00C8066F" w:rsidP="00152925">
            <w:r w:rsidRPr="00C8066F">
              <w:rPr>
                <w:lang w:val="ru-RU"/>
              </w:rPr>
              <w:t>Industry will update the proposal by Q2/2021</w:t>
            </w:r>
          </w:p>
        </w:tc>
        <w:tc>
          <w:tcPr>
            <w:tcW w:w="2008" w:type="dxa"/>
          </w:tcPr>
          <w:p w14:paraId="73C3C7F0" w14:textId="77777777" w:rsidR="00C8066F" w:rsidRPr="00C8066F" w:rsidRDefault="00C8066F" w:rsidP="00152925"/>
        </w:tc>
        <w:tc>
          <w:tcPr>
            <w:tcW w:w="1795" w:type="dxa"/>
          </w:tcPr>
          <w:p w14:paraId="15694B29" w14:textId="47822CEC" w:rsidR="00C20103" w:rsidRPr="00BC36DF" w:rsidRDefault="00C20103" w:rsidP="00152925">
            <w:pPr>
              <w:rPr>
                <w:i/>
                <w:iCs/>
                <w:color w:val="FF0000"/>
              </w:rPr>
            </w:pPr>
            <w:r w:rsidRPr="00BC36DF">
              <w:rPr>
                <w:i/>
                <w:iCs/>
                <w:color w:val="FF0000"/>
              </w:rPr>
              <w:t>Not resolved</w:t>
            </w:r>
          </w:p>
          <w:p w14:paraId="680229E8" w14:textId="77777777" w:rsidR="00C20103" w:rsidRPr="00C20103" w:rsidRDefault="00C20103" w:rsidP="00152925">
            <w:pPr>
              <w:rPr>
                <w:i/>
                <w:iCs/>
              </w:rPr>
            </w:pPr>
          </w:p>
          <w:p w14:paraId="2751F1B3" w14:textId="356B1595" w:rsidR="00C8066F" w:rsidRPr="00C20103" w:rsidRDefault="00C20103" w:rsidP="00152925">
            <w:r>
              <w:t xml:space="preserve">OICA-CLEPA </w:t>
            </w:r>
            <w:r w:rsidR="00C50CA9">
              <w:t>document ADAS 04-15</w:t>
            </w:r>
          </w:p>
        </w:tc>
      </w:tr>
    </w:tbl>
    <w:p w14:paraId="11CD5F24" w14:textId="77777777" w:rsidR="00A578BE" w:rsidRDefault="00A578BE"/>
    <w:sectPr w:rsidR="00A578BE" w:rsidSect="00C8066F">
      <w:pgSz w:w="16838" w:h="11906" w:orient="landscape"/>
      <w:pgMar w:top="1701" w:right="98" w:bottom="85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E124" w14:textId="77777777" w:rsidR="00CD0039" w:rsidRDefault="00CD0039" w:rsidP="008D4DA6">
      <w:r>
        <w:separator/>
      </w:r>
    </w:p>
  </w:endnote>
  <w:endnote w:type="continuationSeparator" w:id="0">
    <w:p w14:paraId="67CBC814" w14:textId="77777777" w:rsidR="00CD0039" w:rsidRDefault="00CD0039" w:rsidP="008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FA91" w14:textId="77777777" w:rsidR="00CD0039" w:rsidRDefault="00CD0039" w:rsidP="008D4DA6">
      <w:r>
        <w:separator/>
      </w:r>
    </w:p>
  </w:footnote>
  <w:footnote w:type="continuationSeparator" w:id="0">
    <w:p w14:paraId="2896A576" w14:textId="77777777" w:rsidR="00CD0039" w:rsidRDefault="00CD0039" w:rsidP="008D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36D36"/>
    <w:multiLevelType w:val="hybridMultilevel"/>
    <w:tmpl w:val="20407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BE"/>
    <w:rsid w:val="000363BA"/>
    <w:rsid w:val="000A6CCE"/>
    <w:rsid w:val="000C18CA"/>
    <w:rsid w:val="000F5558"/>
    <w:rsid w:val="00152925"/>
    <w:rsid w:val="001A3D2A"/>
    <w:rsid w:val="001D1C2A"/>
    <w:rsid w:val="001F66E1"/>
    <w:rsid w:val="00221005"/>
    <w:rsid w:val="00247415"/>
    <w:rsid w:val="00291F8A"/>
    <w:rsid w:val="002A18E8"/>
    <w:rsid w:val="003A6BFA"/>
    <w:rsid w:val="003B03EA"/>
    <w:rsid w:val="003B67BF"/>
    <w:rsid w:val="004361F9"/>
    <w:rsid w:val="00464557"/>
    <w:rsid w:val="0046455C"/>
    <w:rsid w:val="004A33A7"/>
    <w:rsid w:val="004B7C3B"/>
    <w:rsid w:val="00517CBA"/>
    <w:rsid w:val="0053314E"/>
    <w:rsid w:val="00535C27"/>
    <w:rsid w:val="0056536A"/>
    <w:rsid w:val="00576CEA"/>
    <w:rsid w:val="00587C4A"/>
    <w:rsid w:val="005C6828"/>
    <w:rsid w:val="005D4812"/>
    <w:rsid w:val="00685E14"/>
    <w:rsid w:val="00826BD8"/>
    <w:rsid w:val="00867B71"/>
    <w:rsid w:val="00867CDB"/>
    <w:rsid w:val="008C2D04"/>
    <w:rsid w:val="008D4DA6"/>
    <w:rsid w:val="009232DD"/>
    <w:rsid w:val="00924F70"/>
    <w:rsid w:val="009271B5"/>
    <w:rsid w:val="00984631"/>
    <w:rsid w:val="009A6B48"/>
    <w:rsid w:val="00A5030E"/>
    <w:rsid w:val="00A56FAA"/>
    <w:rsid w:val="00A578BE"/>
    <w:rsid w:val="00A7485C"/>
    <w:rsid w:val="00A93172"/>
    <w:rsid w:val="00AC3B0E"/>
    <w:rsid w:val="00AD380A"/>
    <w:rsid w:val="00AE4753"/>
    <w:rsid w:val="00AF7519"/>
    <w:rsid w:val="00B333E2"/>
    <w:rsid w:val="00B66377"/>
    <w:rsid w:val="00BC36DF"/>
    <w:rsid w:val="00C05E39"/>
    <w:rsid w:val="00C20103"/>
    <w:rsid w:val="00C34A18"/>
    <w:rsid w:val="00C40BDF"/>
    <w:rsid w:val="00C50CA9"/>
    <w:rsid w:val="00C71E68"/>
    <w:rsid w:val="00C8066F"/>
    <w:rsid w:val="00C822EB"/>
    <w:rsid w:val="00C85E3A"/>
    <w:rsid w:val="00C914A7"/>
    <w:rsid w:val="00CC2FEA"/>
    <w:rsid w:val="00CC7BDD"/>
    <w:rsid w:val="00CD0039"/>
    <w:rsid w:val="00CE42FB"/>
    <w:rsid w:val="00CF63A7"/>
    <w:rsid w:val="00D27056"/>
    <w:rsid w:val="00D31EF3"/>
    <w:rsid w:val="00D33750"/>
    <w:rsid w:val="00D54690"/>
    <w:rsid w:val="00D927A9"/>
    <w:rsid w:val="00DB5A7E"/>
    <w:rsid w:val="00E00427"/>
    <w:rsid w:val="00E070EF"/>
    <w:rsid w:val="00E77F80"/>
    <w:rsid w:val="00EC7A50"/>
    <w:rsid w:val="00F72A57"/>
    <w:rsid w:val="00F95B24"/>
    <w:rsid w:val="00FD17A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0FAD"/>
  <w15:chartTrackingRefBased/>
  <w15:docId w15:val="{4E60D3A0-B2DC-4762-B49A-A9A4DEED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056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056"/>
    <w:rPr>
      <w:rFonts w:ascii="Times New Roman" w:eastAsia="Times New Roman" w:hAnsi="Times New Roman" w:cs="Times New Roman"/>
      <w:b/>
      <w:bCs/>
      <w:sz w:val="20"/>
      <w:szCs w:val="20"/>
      <w:lang w:val="en-GB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EA"/>
    <w:rPr>
      <w:rFonts w:ascii="Segoe UI" w:eastAsia="Times New Roman" w:hAnsi="Segoe UI" w:cs="Segoe UI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ab3001@yandex.ru</dc:creator>
  <cp:keywords/>
  <dc:description/>
  <cp:lastModifiedBy>Marc Van Impe</cp:lastModifiedBy>
  <cp:revision>4</cp:revision>
  <dcterms:created xsi:type="dcterms:W3CDTF">2021-05-10T06:47:00Z</dcterms:created>
  <dcterms:modified xsi:type="dcterms:W3CDTF">2021-05-11T14:03:00Z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2021-02-10T16:53:16Z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94dc0258-af79-4e4d-8251-0000bbea6fa2</vt:lpwstr>
  </property>
  <property fmtid="{D5CDD505-2E9C-101B-9397-08002B2CF9AE}" pid="8" name="MSIP_Label_52d06e56-1756-4005-87f1-1edc72dd4bdf_ContentBits">
    <vt:lpwstr>0</vt:lpwstr>
  </property>
</Properties>
</file>