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3461" w14:textId="74ED83EE" w:rsidR="00323EE3" w:rsidRPr="001F2816" w:rsidRDefault="001876E1">
      <w:pPr>
        <w:rPr>
          <w:b/>
          <w:bCs/>
        </w:rPr>
      </w:pPr>
      <w:r w:rsidRPr="001F2816">
        <w:rPr>
          <w:b/>
          <w:bCs/>
        </w:rPr>
        <w:t>Initial Feedback from FRAV to EDR/DSSAD Concerning Data Collection for ADS vehicles</w:t>
      </w:r>
    </w:p>
    <w:p w14:paraId="02457724" w14:textId="68CD060E" w:rsidR="00890BF8" w:rsidRDefault="001876E1" w:rsidP="0076324B">
      <w:pPr>
        <w:spacing w:after="120"/>
      </w:pPr>
      <w:r>
        <w:t xml:space="preserve">FRAV has discussed data collection needs for ADS vehicles and concluded that data elements </w:t>
      </w:r>
      <w:r w:rsidR="0076324B">
        <w:t xml:space="preserve">should be developed within a matrix that addresses the diversity of ADS and the use of data for crash analysis and in-service monitoring.  </w:t>
      </w:r>
    </w:p>
    <w:p w14:paraId="47580D8B" w14:textId="371BDEAD" w:rsidR="00517028" w:rsidRDefault="00890BF8" w:rsidP="0076324B">
      <w:pPr>
        <w:spacing w:after="120"/>
      </w:pPr>
      <w:r>
        <w:t xml:space="preserve">At SAE/ISO Level 3 automation, ADS </w:t>
      </w:r>
      <w:r w:rsidR="00A1692F">
        <w:t>are</w:t>
      </w:r>
      <w:r>
        <w:t xml:space="preserve"> designed to transfer control to a fallback user </w:t>
      </w:r>
      <w:r w:rsidR="00A1692F">
        <w:t>in response to</w:t>
      </w:r>
      <w:r>
        <w:t xml:space="preserve"> certain conditions </w:t>
      </w:r>
      <w:r w:rsidR="00752625">
        <w:t>(</w:t>
      </w:r>
      <w:r>
        <w:t>such as an ODD exit</w:t>
      </w:r>
      <w:r w:rsidR="00752625">
        <w:t>)</w:t>
      </w:r>
      <w:r>
        <w:t xml:space="preserve">.  At Level 4, an ADS vehicle may not have driver controls and </w:t>
      </w:r>
      <w:r w:rsidR="00752625">
        <w:t xml:space="preserve">may </w:t>
      </w:r>
      <w:r>
        <w:t>be designed for the transport of passengers or goods.</w:t>
      </w:r>
      <w:r w:rsidR="001D6C32">
        <w:t xml:space="preserve">  An assessment of compliance with safety requirements will involve determinations on which data requirements shall apply based on the ADS configuration.  </w:t>
      </w:r>
    </w:p>
    <w:p w14:paraId="796E0E7C" w14:textId="2525F0A6" w:rsidR="00890BF8" w:rsidRDefault="001D6C32" w:rsidP="0076324B">
      <w:pPr>
        <w:spacing w:after="120"/>
      </w:pPr>
      <w:r>
        <w:t xml:space="preserve">A data requirement concerning driver intervention, for example, </w:t>
      </w:r>
      <w:r w:rsidRPr="00CE3AF5">
        <w:t xml:space="preserve">would only be applicable </w:t>
      </w:r>
      <w:r w:rsidR="00171BAE" w:rsidRPr="00CE3AF5">
        <w:t>to</w:t>
      </w:r>
      <w:r w:rsidR="00D61606">
        <w:t xml:space="preserve"> an</w:t>
      </w:r>
      <w:r w:rsidRPr="00CE3AF5">
        <w:rPr>
          <w:color w:val="FF0000"/>
        </w:rPr>
        <w:t xml:space="preserve"> </w:t>
      </w:r>
      <w:r w:rsidRPr="00CE3AF5">
        <w:t>ADS configuration</w:t>
      </w:r>
      <w:r>
        <w:t xml:space="preserve"> </w:t>
      </w:r>
      <w:r w:rsidRPr="00CE3AF5">
        <w:t>where a</w:t>
      </w:r>
      <w:r w:rsidRPr="00CE3AF5">
        <w:rPr>
          <w:color w:val="FF0000"/>
        </w:rPr>
        <w:t xml:space="preserve"> </w:t>
      </w:r>
      <w:r w:rsidRPr="00CE3AF5">
        <w:t>user</w:t>
      </w:r>
      <w:r>
        <w:t xml:space="preserve"> has access to vehicle controls enabling such an intervention.  A data requirement concerning detection of an ODD exit, on the other hand, </w:t>
      </w:r>
      <w:r w:rsidR="004E69B2">
        <w:t>c</w:t>
      </w:r>
      <w:r>
        <w:t>ould apply across</w:t>
      </w:r>
      <w:r w:rsidR="004E69B2">
        <w:t xml:space="preserve"> </w:t>
      </w:r>
      <w:r>
        <w:t>ADS vehicle</w:t>
      </w:r>
      <w:r w:rsidR="00A1692F">
        <w:t>s</w:t>
      </w:r>
      <w:r w:rsidR="004E69B2">
        <w:t xml:space="preserve"> with or without these user controls</w:t>
      </w:r>
      <w:r>
        <w:t>.  Therefore, FRAV recommends differentiating data requirements applicable across ADS</w:t>
      </w:r>
      <w:r w:rsidR="00873A9E">
        <w:t xml:space="preserve"> in general</w:t>
      </w:r>
      <w:r>
        <w:t xml:space="preserve"> from requirements specific to user interactions that occur in some but not all ADS configurations.</w:t>
      </w:r>
    </w:p>
    <w:p w14:paraId="584C5646" w14:textId="4D4FD5D9" w:rsidR="00171BAE" w:rsidRDefault="004D6F07" w:rsidP="0076324B">
      <w:pPr>
        <w:spacing w:after="120"/>
      </w:pPr>
      <w:r>
        <w:t>Regarding</w:t>
      </w:r>
      <w:r w:rsidR="001D6C32">
        <w:t xml:space="preserve"> the use(s) of the data, </w:t>
      </w:r>
      <w:r>
        <w:t xml:space="preserve">FRAV understands that legal </w:t>
      </w:r>
      <w:r w:rsidR="004E69B2">
        <w:t>considerations</w:t>
      </w:r>
      <w:r>
        <w:t xml:space="preserve"> may differ depending upon whether data is collected and used for crash analysis or for general performance assessments. </w:t>
      </w:r>
      <w:r w:rsidR="00517028">
        <w:t xml:space="preserve"> C</w:t>
      </w:r>
      <w:r>
        <w:t>rash data is specific to an event involving individual vehicles</w:t>
      </w:r>
      <w:r w:rsidR="00AF3F5E">
        <w:t xml:space="preserve"> in a crash</w:t>
      </w:r>
      <w:r>
        <w:t xml:space="preserve"> while </w:t>
      </w:r>
      <w:r w:rsidR="00AF3F5E">
        <w:t>general performance assessments</w:t>
      </w:r>
      <w:r>
        <w:t xml:space="preserve"> concern the performance of a fleet of vehicles over time.  Therefore, FRAV recommends differentiating </w:t>
      </w:r>
      <w:r w:rsidR="009C636E">
        <w:t>crash-exclusive elements from data that may be useful for general performance assessment</w:t>
      </w:r>
      <w:r w:rsidR="00873A9E">
        <w:t>s</w:t>
      </w:r>
      <w:r w:rsidR="009C636E">
        <w:t xml:space="preserve">.  </w:t>
      </w:r>
      <w:r w:rsidR="00F24886">
        <w:t xml:space="preserve">The latter may be applied </w:t>
      </w:r>
      <w:r w:rsidR="00A1692F">
        <w:t>to</w:t>
      </w:r>
      <w:r w:rsidR="00F24886">
        <w:t xml:space="preserve"> crash </w:t>
      </w:r>
      <w:r w:rsidR="00A1692F">
        <w:t xml:space="preserve">analysis; however, most instances would </w:t>
      </w:r>
      <w:r w:rsidR="00517028">
        <w:t xml:space="preserve">not </w:t>
      </w:r>
      <w:r w:rsidR="00A1692F">
        <w:t xml:space="preserve">involve </w:t>
      </w:r>
      <w:r w:rsidR="00EF4A51">
        <w:t xml:space="preserve">crash </w:t>
      </w:r>
      <w:r w:rsidR="00A1692F">
        <w:t>events.</w:t>
      </w:r>
    </w:p>
    <w:p w14:paraId="1CA80AC1" w14:textId="58574D70" w:rsidR="001D6C32" w:rsidRDefault="009C636E" w:rsidP="0076324B">
      <w:pPr>
        <w:spacing w:after="120"/>
      </w:pPr>
      <w:r>
        <w:t xml:space="preserve">For example, registering a user intervention during the moments before a collision may be useful in analyzing a crash event.  </w:t>
      </w:r>
      <w:r w:rsidR="00171BAE">
        <w:t>I</w:t>
      </w:r>
      <w:r>
        <w:t xml:space="preserve">nstances of this same data element may be aggregated across a fleet of ADS vehicles to indicate the frequency of user interventions </w:t>
      </w:r>
      <w:r w:rsidR="00873A9E">
        <w:t>relevant</w:t>
      </w:r>
      <w:r>
        <w:t xml:space="preserve"> </w:t>
      </w:r>
      <w:r w:rsidR="00873A9E">
        <w:t>in</w:t>
      </w:r>
      <w:r>
        <w:t xml:space="preserve"> performance monitoring</w:t>
      </w:r>
      <w:r w:rsidR="00171BAE">
        <w:t xml:space="preserve">.  In this example, a single data element could be applied differently depending upon whether the context involves a crash event.  In the event of a collision, the </w:t>
      </w:r>
      <w:r w:rsidR="009A4BAD">
        <w:t>data</w:t>
      </w:r>
      <w:r w:rsidR="00171BAE">
        <w:t xml:space="preserve"> could be</w:t>
      </w:r>
      <w:r w:rsidR="00F24886">
        <w:t xml:space="preserve"> subject to provisions specific to analysis of crash events</w:t>
      </w:r>
      <w:r w:rsidR="00171BAE">
        <w:t>.  Absent a collision, the data could be</w:t>
      </w:r>
      <w:r w:rsidR="00F24886">
        <w:t xml:space="preserve"> subject to provisions specific to the use of data for performance monitoring and reporting</w:t>
      </w:r>
      <w:r w:rsidR="00171BAE">
        <w:t>.</w:t>
      </w:r>
    </w:p>
    <w:p w14:paraId="56FFCF6B" w14:textId="5B2B20FA" w:rsidR="0076324B" w:rsidRDefault="00A1692F" w:rsidP="00A1692F">
      <w:pPr>
        <w:spacing w:after="120"/>
      </w:pPr>
      <w:r>
        <w:t xml:space="preserve">Based on these considerations, FRAV recommends the following </w:t>
      </w:r>
      <w:r w:rsidR="00517028">
        <w:t xml:space="preserve">basic </w:t>
      </w:r>
      <w:r>
        <w:t>matrix of data element classifications:</w:t>
      </w:r>
    </w:p>
    <w:p w14:paraId="7BB7EFC9" w14:textId="260633D9" w:rsidR="004A5557" w:rsidRDefault="004A5557" w:rsidP="004A5557">
      <w:pPr>
        <w:spacing w:after="120"/>
        <w:ind w:left="1354" w:hanging="1354"/>
      </w:pPr>
      <w:r>
        <w:t xml:space="preserve">Category A: </w:t>
      </w:r>
      <w:r>
        <w:tab/>
        <w:t>Data elements for crash analysis applicable to all vehicles</w:t>
      </w:r>
    </w:p>
    <w:p w14:paraId="2B2D3E2F" w14:textId="42FD89D9" w:rsidR="004A5557" w:rsidRDefault="004A5557" w:rsidP="004A5557">
      <w:pPr>
        <w:spacing w:after="120"/>
        <w:ind w:left="1354" w:hanging="1354"/>
      </w:pPr>
      <w:r>
        <w:t xml:space="preserve">Category B: </w:t>
      </w:r>
      <w:r>
        <w:tab/>
        <w:t>Data elements for crash analysis only applicable to ADS vehicles</w:t>
      </w:r>
    </w:p>
    <w:p w14:paraId="489463CF" w14:textId="4FF26D8D" w:rsidR="004A5557" w:rsidRDefault="004A5557" w:rsidP="001F2816">
      <w:pPr>
        <w:spacing w:after="0"/>
        <w:ind w:left="1354" w:hanging="1354"/>
      </w:pPr>
      <w:r>
        <w:tab/>
        <w:t>Category B1: Data elements applicable to all ADS vehicles</w:t>
      </w:r>
    </w:p>
    <w:p w14:paraId="5F271279" w14:textId="38410C6D" w:rsidR="004A5557" w:rsidRDefault="004A5557" w:rsidP="004D7C09">
      <w:pPr>
        <w:spacing w:after="240"/>
        <w:ind w:left="1354" w:hanging="1354"/>
      </w:pPr>
      <w:r>
        <w:tab/>
        <w:t xml:space="preserve">Category B2: Data elements </w:t>
      </w:r>
      <w:r w:rsidR="00C25271">
        <w:t>relevant to</w:t>
      </w:r>
      <w:r>
        <w:t xml:space="preserve"> ADS user interactions where applicable</w:t>
      </w:r>
    </w:p>
    <w:p w14:paraId="0DAEFA1D" w14:textId="436AFACE" w:rsidR="00C25271" w:rsidRDefault="00C25271" w:rsidP="00C25271">
      <w:pPr>
        <w:spacing w:after="120"/>
        <w:ind w:left="1354" w:hanging="1354"/>
      </w:pPr>
      <w:r>
        <w:t>Category C:</w:t>
      </w:r>
      <w:r>
        <w:tab/>
        <w:t>Data elements relevant to general safety performance</w:t>
      </w:r>
    </w:p>
    <w:p w14:paraId="0737634C" w14:textId="4AC32A11" w:rsidR="00C25271" w:rsidRDefault="00C25271" w:rsidP="00C25271">
      <w:pPr>
        <w:spacing w:after="0"/>
        <w:ind w:left="1354" w:hanging="1354"/>
      </w:pPr>
      <w:r>
        <w:tab/>
        <w:t>Category C1: Data elements applicable to all ADS vehicles</w:t>
      </w:r>
    </w:p>
    <w:p w14:paraId="3C31B73A" w14:textId="7AE2CAB6" w:rsidR="00C25271" w:rsidRDefault="00C25271" w:rsidP="00C25271">
      <w:pPr>
        <w:spacing w:after="0"/>
        <w:ind w:left="1354" w:hanging="1354"/>
      </w:pPr>
      <w:r>
        <w:tab/>
        <w:t>Category C2: Data elements relevant to ADS user interactions where applicable</w:t>
      </w:r>
    </w:p>
    <w:p w14:paraId="69879AC1" w14:textId="43FD1A91" w:rsidR="004D6F07" w:rsidRDefault="004D6F07" w:rsidP="00C25271">
      <w:pPr>
        <w:spacing w:after="0"/>
        <w:ind w:left="1354" w:hanging="1354"/>
      </w:pPr>
    </w:p>
    <w:p w14:paraId="2AB66E5E" w14:textId="12CFFD08" w:rsidR="001E171F" w:rsidRPr="000B6214" w:rsidRDefault="00A1692F" w:rsidP="001E171F">
      <w:pPr>
        <w:spacing w:after="0"/>
      </w:pPr>
      <w:r>
        <w:t xml:space="preserve">FRAV believes that this matrix approach to data collection would facilitate the application of requirements to individual ADS configurations.  </w:t>
      </w:r>
      <w:r w:rsidR="00517028">
        <w:t>T</w:t>
      </w:r>
      <w:r>
        <w:t xml:space="preserve">his approach would </w:t>
      </w:r>
      <w:r w:rsidR="00517028">
        <w:t>permit</w:t>
      </w:r>
      <w:r>
        <w:t xml:space="preserve"> the application </w:t>
      </w:r>
      <w:r w:rsidR="00517028">
        <w:t xml:space="preserve">of “Category C” </w:t>
      </w:r>
      <w:r>
        <w:t>data elements as needed to crash analysis without compromising their value in monitoring ADS fleet performance.</w:t>
      </w:r>
    </w:p>
    <w:sectPr w:rsidR="001E171F" w:rsidRPr="000B6214" w:rsidSect="004D7C09">
      <w:headerReference w:type="default" r:id="rId6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82E9" w14:textId="77777777" w:rsidR="000622F8" w:rsidRDefault="000622F8" w:rsidP="00614DD9">
      <w:pPr>
        <w:spacing w:after="0" w:line="240" w:lineRule="auto"/>
      </w:pPr>
      <w:r>
        <w:separator/>
      </w:r>
    </w:p>
  </w:endnote>
  <w:endnote w:type="continuationSeparator" w:id="0">
    <w:p w14:paraId="69654F60" w14:textId="77777777" w:rsidR="000622F8" w:rsidRDefault="000622F8" w:rsidP="0061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AAC" w14:textId="77777777" w:rsidR="000622F8" w:rsidRDefault="000622F8" w:rsidP="00614DD9">
      <w:pPr>
        <w:spacing w:after="0" w:line="240" w:lineRule="auto"/>
      </w:pPr>
      <w:r>
        <w:separator/>
      </w:r>
    </w:p>
  </w:footnote>
  <w:footnote w:type="continuationSeparator" w:id="0">
    <w:p w14:paraId="25262511" w14:textId="77777777" w:rsidR="000622F8" w:rsidRDefault="000622F8" w:rsidP="0061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5A1B" w14:textId="7159285F" w:rsidR="00614DD9" w:rsidRPr="00614DD9" w:rsidRDefault="00F508C6" w:rsidP="003F7F03">
    <w:pPr>
      <w:pStyle w:val="Header"/>
      <w:tabs>
        <w:tab w:val="clear" w:pos="9360"/>
        <w:tab w:val="right" w:pos="927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Submitted by the experts from the Informal Working Group</w:t>
    </w:r>
    <w:r w:rsidR="003F7F03">
      <w:rPr>
        <w:rFonts w:asciiTheme="minorHAnsi" w:hAnsiTheme="minorHAnsi" w:cstheme="minorHAnsi"/>
        <w:sz w:val="18"/>
        <w:szCs w:val="18"/>
      </w:rPr>
      <w:tab/>
    </w:r>
    <w:r w:rsidR="003F7F03">
      <w:rPr>
        <w:rFonts w:asciiTheme="minorHAnsi" w:hAnsiTheme="minorHAnsi" w:cstheme="minorHAnsi"/>
        <w:sz w:val="18"/>
        <w:szCs w:val="18"/>
      </w:rPr>
      <w:tab/>
      <w:t>FRAV-18-07</w:t>
    </w:r>
    <w:r w:rsidR="00614DD9" w:rsidRPr="00614DD9">
      <w:rPr>
        <w:rFonts w:asciiTheme="minorHAnsi" w:hAnsiTheme="minorHAnsi" w:cstheme="minorHAnsi"/>
        <w:sz w:val="18"/>
        <w:szCs w:val="18"/>
      </w:rPr>
      <w:tab/>
    </w:r>
  </w:p>
  <w:p w14:paraId="20A1FC30" w14:textId="54D8B017" w:rsidR="00614DD9" w:rsidRDefault="00F508C6" w:rsidP="003F7F03">
    <w:pPr>
      <w:pStyle w:val="Header"/>
      <w:tabs>
        <w:tab w:val="clear" w:pos="9360"/>
        <w:tab w:val="right" w:pos="927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on Functional Requirements for Automated Vehicles (FRAV)</w:t>
    </w:r>
    <w:r w:rsidR="00614DD9" w:rsidRPr="00614DD9">
      <w:rPr>
        <w:rFonts w:asciiTheme="minorHAnsi" w:hAnsiTheme="minorHAnsi" w:cstheme="minorHAnsi"/>
        <w:sz w:val="18"/>
        <w:szCs w:val="18"/>
      </w:rPr>
      <w:tab/>
    </w:r>
    <w:r w:rsidR="003F7F03">
      <w:rPr>
        <w:rFonts w:asciiTheme="minorHAnsi" w:hAnsiTheme="minorHAnsi" w:cstheme="minorHAnsi"/>
        <w:sz w:val="18"/>
        <w:szCs w:val="18"/>
      </w:rPr>
      <w:tab/>
      <w:t>18</w:t>
    </w:r>
    <w:r w:rsidR="003F7F03" w:rsidRPr="003F7F03">
      <w:rPr>
        <w:rFonts w:asciiTheme="minorHAnsi" w:hAnsiTheme="minorHAnsi" w:cstheme="minorHAnsi"/>
        <w:sz w:val="18"/>
        <w:szCs w:val="18"/>
        <w:vertAlign w:val="superscript"/>
      </w:rPr>
      <w:t>th</w:t>
    </w:r>
    <w:r w:rsidR="003F7F03">
      <w:rPr>
        <w:rFonts w:asciiTheme="minorHAnsi" w:hAnsiTheme="minorHAnsi" w:cstheme="minorHAnsi"/>
        <w:sz w:val="18"/>
        <w:szCs w:val="18"/>
      </w:rPr>
      <w:t xml:space="preserve"> FRAV Session</w:t>
    </w:r>
  </w:p>
  <w:p w14:paraId="17E85047" w14:textId="2FC5831A" w:rsidR="003F7F03" w:rsidRPr="00614DD9" w:rsidRDefault="003F7F03" w:rsidP="003F7F03">
    <w:pPr>
      <w:pStyle w:val="Header"/>
      <w:tabs>
        <w:tab w:val="clear" w:pos="9360"/>
        <w:tab w:val="right" w:pos="927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9 September 2021</w:t>
    </w:r>
  </w:p>
  <w:p w14:paraId="247F45C2" w14:textId="77777777" w:rsidR="00614DD9" w:rsidRPr="00614DD9" w:rsidRDefault="00614DD9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1"/>
    <w:rsid w:val="000622F8"/>
    <w:rsid w:val="00085E8D"/>
    <w:rsid w:val="000B6214"/>
    <w:rsid w:val="00171BAE"/>
    <w:rsid w:val="001876E1"/>
    <w:rsid w:val="001D6C32"/>
    <w:rsid w:val="001E171F"/>
    <w:rsid w:val="001F2816"/>
    <w:rsid w:val="00202614"/>
    <w:rsid w:val="00250E88"/>
    <w:rsid w:val="003447C7"/>
    <w:rsid w:val="00352733"/>
    <w:rsid w:val="003F7F03"/>
    <w:rsid w:val="004A5557"/>
    <w:rsid w:val="004D6F07"/>
    <w:rsid w:val="004D7C09"/>
    <w:rsid w:val="004E69B2"/>
    <w:rsid w:val="004F49BC"/>
    <w:rsid w:val="00517028"/>
    <w:rsid w:val="00523D31"/>
    <w:rsid w:val="00552262"/>
    <w:rsid w:val="00614DD9"/>
    <w:rsid w:val="00666AF3"/>
    <w:rsid w:val="006C26A4"/>
    <w:rsid w:val="006C33EA"/>
    <w:rsid w:val="00752625"/>
    <w:rsid w:val="0076324B"/>
    <w:rsid w:val="00873A9E"/>
    <w:rsid w:val="00890BF8"/>
    <w:rsid w:val="008A5C31"/>
    <w:rsid w:val="009642FA"/>
    <w:rsid w:val="009A4BAD"/>
    <w:rsid w:val="009A65FF"/>
    <w:rsid w:val="009C636E"/>
    <w:rsid w:val="00A1692F"/>
    <w:rsid w:val="00A5095F"/>
    <w:rsid w:val="00AF3F5E"/>
    <w:rsid w:val="00B90279"/>
    <w:rsid w:val="00BA22D7"/>
    <w:rsid w:val="00C2384F"/>
    <w:rsid w:val="00C25271"/>
    <w:rsid w:val="00CD3E56"/>
    <w:rsid w:val="00CE3AF5"/>
    <w:rsid w:val="00D61606"/>
    <w:rsid w:val="00EF4A51"/>
    <w:rsid w:val="00F0576C"/>
    <w:rsid w:val="00F24886"/>
    <w:rsid w:val="00F35ACF"/>
    <w:rsid w:val="00F43AA9"/>
    <w:rsid w:val="00F508C6"/>
    <w:rsid w:val="00F61DE9"/>
    <w:rsid w:val="00F74D0D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736C"/>
  <w15:chartTrackingRefBased/>
  <w15:docId w15:val="{8A9C3EAB-A7C2-40B4-8CB3-785299B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D9"/>
  </w:style>
  <w:style w:type="paragraph" w:styleId="Footer">
    <w:name w:val="footer"/>
    <w:basedOn w:val="Normal"/>
    <w:link w:val="FooterChar"/>
    <w:uiPriority w:val="99"/>
    <w:unhideWhenUsed/>
    <w:rsid w:val="0061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D9"/>
  </w:style>
  <w:style w:type="table" w:styleId="TableGrid">
    <w:name w:val="Table Grid"/>
    <w:basedOn w:val="TableNormal"/>
    <w:uiPriority w:val="39"/>
    <w:rsid w:val="001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Scott Schmidt</cp:lastModifiedBy>
  <cp:revision>2</cp:revision>
  <dcterms:created xsi:type="dcterms:W3CDTF">2021-09-08T14:26:00Z</dcterms:created>
  <dcterms:modified xsi:type="dcterms:W3CDTF">2021-09-08T14:26:00Z</dcterms:modified>
</cp:coreProperties>
</file>