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CE58" w14:textId="77777777" w:rsidR="00E07F6D" w:rsidRPr="009A7D43" w:rsidRDefault="00E07F6D">
      <w:pPr>
        <w:spacing w:after="0"/>
        <w:jc w:val="center"/>
        <w:rPr>
          <w:b/>
          <w:bCs/>
          <w:lang w:val="en-GB"/>
        </w:rPr>
      </w:pPr>
    </w:p>
    <w:p w14:paraId="15D1EAE6" w14:textId="44D0F210" w:rsidR="00E07F6D" w:rsidRPr="009A7D43" w:rsidRDefault="00A46B75">
      <w:pPr>
        <w:spacing w:after="0"/>
        <w:jc w:val="center"/>
        <w:rPr>
          <w:b/>
          <w:bCs/>
          <w:lang w:val="en-GB"/>
        </w:rPr>
      </w:pPr>
      <w:r w:rsidRPr="009A7D43">
        <w:rPr>
          <w:b/>
          <w:bCs/>
          <w:lang w:val="en-GB"/>
        </w:rPr>
        <w:t xml:space="preserve">Invitation to the </w:t>
      </w:r>
      <w:r w:rsidR="005960FD" w:rsidRPr="009A7D43">
        <w:rPr>
          <w:b/>
          <w:bCs/>
          <w:lang w:val="en-GB"/>
        </w:rPr>
        <w:t>3</w:t>
      </w:r>
      <w:r w:rsidR="00782E09" w:rsidRPr="009A7D43">
        <w:rPr>
          <w:b/>
          <w:bCs/>
          <w:lang w:val="en-GB"/>
        </w:rPr>
        <w:t>1</w:t>
      </w:r>
      <w:r w:rsidR="00782E09" w:rsidRPr="009A7D43">
        <w:rPr>
          <w:b/>
          <w:bCs/>
          <w:vertAlign w:val="superscript"/>
          <w:lang w:val="en-GB"/>
        </w:rPr>
        <w:t>st</w:t>
      </w:r>
      <w:r w:rsidR="002030F8" w:rsidRPr="009A7D43">
        <w:rPr>
          <w:b/>
          <w:bCs/>
          <w:lang w:val="en-GB"/>
        </w:rPr>
        <w:t xml:space="preserve"> </w:t>
      </w:r>
      <w:r w:rsidRPr="009A7D43">
        <w:rPr>
          <w:b/>
          <w:bCs/>
          <w:lang w:val="en-GB"/>
        </w:rPr>
        <w:t>Session of the GRVA Informal Working Group on</w:t>
      </w:r>
    </w:p>
    <w:p w14:paraId="312D46BB" w14:textId="0ECE5494" w:rsidR="00E07F6D" w:rsidRPr="009A7D43" w:rsidRDefault="00A46B75">
      <w:pPr>
        <w:jc w:val="center"/>
        <w:rPr>
          <w:b/>
          <w:bCs/>
          <w:lang w:val="en-GB"/>
        </w:rPr>
      </w:pPr>
      <w:r w:rsidRPr="009A7D43">
        <w:rPr>
          <w:b/>
          <w:bCs/>
          <w:lang w:val="en-GB"/>
        </w:rPr>
        <w:t>Functional Requirements for Automat</w:t>
      </w:r>
      <w:r w:rsidR="000E3E81" w:rsidRPr="009A7D43">
        <w:rPr>
          <w:b/>
          <w:bCs/>
          <w:lang w:val="en-GB"/>
        </w:rPr>
        <w:t>ed</w:t>
      </w:r>
      <w:r w:rsidRPr="009A7D43">
        <w:rPr>
          <w:b/>
          <w:bCs/>
          <w:lang w:val="en-GB"/>
        </w:rPr>
        <w:t xml:space="preserve"> Vehicles (FRAV)</w:t>
      </w:r>
    </w:p>
    <w:p w14:paraId="414E0417" w14:textId="409DC8FD" w:rsidR="009D1EAD" w:rsidRPr="009A7D43" w:rsidRDefault="00A46B75" w:rsidP="003632D0">
      <w:pPr>
        <w:pStyle w:val="NormalWeb"/>
        <w:rPr>
          <w:rFonts w:ascii="Arial" w:hAnsi="Arial" w:cs="Arial"/>
          <w:sz w:val="20"/>
          <w:szCs w:val="20"/>
          <w:lang w:val="en-GB"/>
        </w:rPr>
      </w:pPr>
      <w:r w:rsidRPr="009A7D43">
        <w:rPr>
          <w:rFonts w:ascii="Arial" w:hAnsi="Arial" w:cs="Arial"/>
          <w:sz w:val="20"/>
          <w:szCs w:val="20"/>
          <w:lang w:val="en-GB"/>
        </w:rPr>
        <w:t xml:space="preserve">The </w:t>
      </w:r>
      <w:r w:rsidR="005960FD" w:rsidRPr="009A7D43">
        <w:rPr>
          <w:rFonts w:ascii="Arial" w:hAnsi="Arial" w:cs="Arial"/>
          <w:sz w:val="20"/>
          <w:szCs w:val="20"/>
          <w:lang w:val="en-GB"/>
        </w:rPr>
        <w:t>3</w:t>
      </w:r>
      <w:r w:rsidR="00782E09" w:rsidRPr="009A7D43">
        <w:rPr>
          <w:rFonts w:ascii="Arial" w:hAnsi="Arial" w:cs="Arial"/>
          <w:sz w:val="20"/>
          <w:szCs w:val="20"/>
          <w:lang w:val="en-GB"/>
        </w:rPr>
        <w:t>1</w:t>
      </w:r>
      <w:r w:rsidR="00782E09" w:rsidRPr="009A7D43">
        <w:rPr>
          <w:rFonts w:ascii="Arial" w:hAnsi="Arial" w:cs="Arial"/>
          <w:sz w:val="20"/>
          <w:szCs w:val="20"/>
          <w:vertAlign w:val="superscript"/>
          <w:lang w:val="en-GB"/>
        </w:rPr>
        <w:t>st</w:t>
      </w:r>
      <w:r w:rsidR="00AF45FD" w:rsidRPr="009A7D43">
        <w:rPr>
          <w:rFonts w:ascii="Arial" w:hAnsi="Arial" w:cs="Arial"/>
          <w:sz w:val="20"/>
          <w:szCs w:val="20"/>
          <w:lang w:val="en-GB"/>
        </w:rPr>
        <w:t xml:space="preserve"> </w:t>
      </w:r>
      <w:r w:rsidRPr="009A7D43">
        <w:rPr>
          <w:rFonts w:ascii="Arial" w:hAnsi="Arial" w:cs="Arial"/>
          <w:sz w:val="20"/>
          <w:szCs w:val="20"/>
          <w:lang w:val="en-GB"/>
        </w:rPr>
        <w:t xml:space="preserve">session of the FRAV informal group </w:t>
      </w:r>
      <w:r w:rsidR="00695886" w:rsidRPr="009A7D43">
        <w:rPr>
          <w:rFonts w:ascii="Arial" w:hAnsi="Arial" w:cs="Arial"/>
          <w:sz w:val="20"/>
          <w:szCs w:val="20"/>
          <w:lang w:val="en-GB"/>
        </w:rPr>
        <w:t>is scheduled for</w:t>
      </w:r>
      <w:r w:rsidR="006A6ED8" w:rsidRPr="009A7D43">
        <w:rPr>
          <w:rFonts w:ascii="Arial" w:hAnsi="Arial" w:cs="Arial"/>
          <w:sz w:val="20"/>
          <w:szCs w:val="20"/>
          <w:lang w:val="en-GB"/>
        </w:rPr>
        <w:t xml:space="preserve"> </w:t>
      </w:r>
      <w:r w:rsidR="00782E09" w:rsidRPr="009A7D43">
        <w:rPr>
          <w:rFonts w:ascii="Arial" w:hAnsi="Arial" w:cs="Arial"/>
          <w:sz w:val="20"/>
          <w:szCs w:val="20"/>
          <w:lang w:val="en-GB"/>
        </w:rPr>
        <w:t>13</w:t>
      </w:r>
      <w:r w:rsidR="003902D3" w:rsidRPr="009A7D43">
        <w:rPr>
          <w:rFonts w:ascii="Arial" w:hAnsi="Arial" w:cs="Arial"/>
          <w:sz w:val="20"/>
          <w:szCs w:val="20"/>
          <w:lang w:val="en-GB"/>
        </w:rPr>
        <w:t>-</w:t>
      </w:r>
      <w:r w:rsidR="00782E09" w:rsidRPr="009A7D43">
        <w:rPr>
          <w:rFonts w:ascii="Arial" w:hAnsi="Arial" w:cs="Arial"/>
          <w:sz w:val="20"/>
          <w:szCs w:val="20"/>
          <w:lang w:val="en-GB"/>
        </w:rPr>
        <w:t>15 September</w:t>
      </w:r>
      <w:r w:rsidR="002030F8" w:rsidRPr="009A7D43">
        <w:rPr>
          <w:rFonts w:ascii="Arial" w:hAnsi="Arial" w:cs="Arial"/>
          <w:sz w:val="20"/>
          <w:szCs w:val="20"/>
          <w:lang w:val="en-GB"/>
        </w:rPr>
        <w:t xml:space="preserve"> 2022</w:t>
      </w:r>
      <w:r w:rsidR="005960FD" w:rsidRPr="009A7D43">
        <w:rPr>
          <w:rFonts w:ascii="Arial" w:hAnsi="Arial" w:cs="Arial"/>
          <w:sz w:val="20"/>
          <w:szCs w:val="20"/>
          <w:lang w:val="en-GB"/>
        </w:rPr>
        <w:t xml:space="preserve"> </w:t>
      </w:r>
      <w:r w:rsidR="00782E09" w:rsidRPr="009A7D43">
        <w:rPr>
          <w:rFonts w:ascii="Arial" w:hAnsi="Arial" w:cs="Arial"/>
          <w:sz w:val="20"/>
          <w:szCs w:val="20"/>
          <w:lang w:val="en-GB"/>
        </w:rPr>
        <w:t>in the Renaissance Center Marriott Hotel in Detroit, Michigan</w:t>
      </w:r>
      <w:r w:rsidR="005960FD" w:rsidRPr="009A7D43">
        <w:rPr>
          <w:rFonts w:ascii="Arial" w:hAnsi="Arial" w:cs="Arial"/>
          <w:sz w:val="20"/>
          <w:szCs w:val="20"/>
          <w:lang w:val="en-GB"/>
        </w:rPr>
        <w:t xml:space="preserve">. </w:t>
      </w:r>
      <w:r w:rsidR="00782E09" w:rsidRPr="009A7D43">
        <w:rPr>
          <w:rFonts w:ascii="Arial" w:hAnsi="Arial" w:cs="Arial"/>
          <w:sz w:val="20"/>
          <w:szCs w:val="20"/>
          <w:lang w:val="en-GB"/>
        </w:rPr>
        <w:t xml:space="preserve">Materials for the session </w:t>
      </w:r>
      <w:r w:rsidR="00A55FAF" w:rsidRPr="009A7D43">
        <w:rPr>
          <w:rFonts w:ascii="Arial" w:hAnsi="Arial" w:cs="Arial"/>
          <w:sz w:val="20"/>
          <w:szCs w:val="20"/>
          <w:lang w:val="en-GB"/>
        </w:rPr>
        <w:t xml:space="preserve">can be found on the </w:t>
      </w:r>
      <w:hyperlink r:id="rId8" w:history="1">
        <w:r w:rsidR="00A55FAF" w:rsidRPr="009A7D43">
          <w:rPr>
            <w:rStyle w:val="Hyperlink"/>
            <w:rFonts w:ascii="Arial" w:hAnsi="Arial" w:cs="Arial"/>
            <w:sz w:val="20"/>
            <w:szCs w:val="20"/>
            <w:lang w:val="en-GB"/>
          </w:rPr>
          <w:t>session wiki page</w:t>
        </w:r>
      </w:hyperlink>
      <w:r w:rsidR="00A55FAF" w:rsidRPr="009A7D43">
        <w:rPr>
          <w:rFonts w:ascii="Arial" w:hAnsi="Arial" w:cs="Arial"/>
          <w:sz w:val="20"/>
          <w:szCs w:val="20"/>
          <w:lang w:val="en-GB"/>
        </w:rPr>
        <w:t xml:space="preserve">. </w:t>
      </w:r>
      <w:r w:rsidR="005960FD" w:rsidRPr="009A7D43">
        <w:rPr>
          <w:rFonts w:ascii="Arial" w:hAnsi="Arial" w:cs="Arial"/>
          <w:sz w:val="20"/>
          <w:szCs w:val="20"/>
          <w:lang w:val="en-GB"/>
        </w:rPr>
        <w:t>Arrangements will be made to enable remote participation.</w:t>
      </w:r>
      <w:r w:rsidR="005018AF" w:rsidRPr="009A7D43">
        <w:rPr>
          <w:rFonts w:ascii="Arial" w:hAnsi="Arial" w:cs="Arial"/>
          <w:sz w:val="20"/>
          <w:szCs w:val="20"/>
          <w:lang w:val="en-GB"/>
        </w:rPr>
        <w:t xml:space="preserve"> </w:t>
      </w:r>
      <w:r w:rsidR="009D1EAD" w:rsidRPr="009A7D43">
        <w:rPr>
          <w:rFonts w:ascii="Arial" w:hAnsi="Arial" w:cs="Arial"/>
          <w:sz w:val="20"/>
          <w:szCs w:val="20"/>
          <w:lang w:val="en-GB"/>
        </w:rPr>
        <w:t xml:space="preserve">The session on the </w:t>
      </w:r>
      <w:r w:rsidR="00782E09" w:rsidRPr="009A7D43">
        <w:rPr>
          <w:rFonts w:ascii="Arial" w:hAnsi="Arial" w:cs="Arial"/>
          <w:sz w:val="20"/>
          <w:szCs w:val="20"/>
          <w:lang w:val="en-GB"/>
        </w:rPr>
        <w:t>13</w:t>
      </w:r>
      <w:r w:rsidR="009D1EAD" w:rsidRPr="009A7D43">
        <w:rPr>
          <w:rFonts w:ascii="Arial" w:hAnsi="Arial" w:cs="Arial"/>
          <w:sz w:val="20"/>
          <w:szCs w:val="20"/>
          <w:vertAlign w:val="superscript"/>
          <w:lang w:val="en-GB"/>
        </w:rPr>
        <w:t>th</w:t>
      </w:r>
      <w:r w:rsidR="009D1EAD" w:rsidRPr="009A7D43">
        <w:rPr>
          <w:rFonts w:ascii="Arial" w:hAnsi="Arial" w:cs="Arial"/>
          <w:sz w:val="20"/>
          <w:szCs w:val="20"/>
          <w:lang w:val="en-GB"/>
        </w:rPr>
        <w:t xml:space="preserve"> will run between 09:00 and 17:00 </w:t>
      </w:r>
      <w:r w:rsidR="007C7C8B" w:rsidRPr="009A7D43">
        <w:rPr>
          <w:rFonts w:ascii="Arial" w:hAnsi="Arial" w:cs="Arial"/>
          <w:sz w:val="20"/>
          <w:szCs w:val="20"/>
          <w:lang w:val="en-GB"/>
        </w:rPr>
        <w:t>ED</w:t>
      </w:r>
      <w:r w:rsidR="009D1EAD" w:rsidRPr="009A7D43">
        <w:rPr>
          <w:rFonts w:ascii="Arial" w:hAnsi="Arial" w:cs="Arial"/>
          <w:sz w:val="20"/>
          <w:szCs w:val="20"/>
          <w:lang w:val="en-GB"/>
        </w:rPr>
        <w:t xml:space="preserve">T. </w:t>
      </w:r>
      <w:r w:rsidR="00916DE4">
        <w:rPr>
          <w:rFonts w:ascii="Arial" w:hAnsi="Arial" w:cs="Arial"/>
          <w:sz w:val="20"/>
          <w:szCs w:val="20"/>
          <w:lang w:val="en-GB"/>
        </w:rPr>
        <w:t>The session on the 14</w:t>
      </w:r>
      <w:r w:rsidR="00916DE4" w:rsidRPr="00916DE4">
        <w:rPr>
          <w:rFonts w:ascii="Arial" w:hAnsi="Arial" w:cs="Arial"/>
          <w:sz w:val="20"/>
          <w:szCs w:val="20"/>
          <w:vertAlign w:val="superscript"/>
          <w:lang w:val="en-GB"/>
        </w:rPr>
        <w:t>th</w:t>
      </w:r>
      <w:r w:rsidR="00916DE4">
        <w:rPr>
          <w:rFonts w:ascii="Arial" w:hAnsi="Arial" w:cs="Arial"/>
          <w:sz w:val="20"/>
          <w:szCs w:val="20"/>
          <w:lang w:val="en-GB"/>
        </w:rPr>
        <w:t xml:space="preserve"> will start later from 10:30 EDT and run until 17:00 EDT. </w:t>
      </w:r>
      <w:r w:rsidR="005018AF" w:rsidRPr="009A7D43">
        <w:rPr>
          <w:rFonts w:ascii="Arial" w:hAnsi="Arial" w:cs="Arial"/>
          <w:sz w:val="20"/>
          <w:szCs w:val="20"/>
          <w:lang w:val="en-GB"/>
        </w:rPr>
        <w:t xml:space="preserve">The session on </w:t>
      </w:r>
      <w:r w:rsidR="007C7C8B" w:rsidRPr="009A7D43">
        <w:rPr>
          <w:rFonts w:ascii="Arial" w:hAnsi="Arial" w:cs="Arial"/>
          <w:sz w:val="20"/>
          <w:szCs w:val="20"/>
          <w:lang w:val="en-GB"/>
        </w:rPr>
        <w:t>15</w:t>
      </w:r>
      <w:r w:rsidR="005018AF" w:rsidRPr="009A7D43">
        <w:rPr>
          <w:rFonts w:ascii="Arial" w:hAnsi="Arial" w:cs="Arial"/>
          <w:sz w:val="20"/>
          <w:szCs w:val="20"/>
          <w:lang w:val="en-GB"/>
        </w:rPr>
        <w:t xml:space="preserve"> </w:t>
      </w:r>
      <w:r w:rsidR="007C7C8B" w:rsidRPr="009A7D43">
        <w:rPr>
          <w:rFonts w:ascii="Arial" w:hAnsi="Arial" w:cs="Arial"/>
          <w:sz w:val="20"/>
          <w:szCs w:val="20"/>
          <w:lang w:val="en-GB"/>
        </w:rPr>
        <w:t>September</w:t>
      </w:r>
      <w:r w:rsidR="005018AF" w:rsidRPr="009A7D43">
        <w:rPr>
          <w:rFonts w:ascii="Arial" w:hAnsi="Arial" w:cs="Arial"/>
          <w:sz w:val="20"/>
          <w:szCs w:val="20"/>
          <w:lang w:val="en-GB"/>
        </w:rPr>
        <w:t xml:space="preserve"> will</w:t>
      </w:r>
      <w:r w:rsidR="00916DE4">
        <w:rPr>
          <w:rFonts w:ascii="Arial" w:hAnsi="Arial" w:cs="Arial"/>
          <w:sz w:val="20"/>
          <w:szCs w:val="20"/>
          <w:lang w:val="en-GB"/>
        </w:rPr>
        <w:t xml:space="preserve"> start from 09:00 EDT and</w:t>
      </w:r>
      <w:r w:rsidR="005018AF" w:rsidRPr="009A7D43">
        <w:rPr>
          <w:rFonts w:ascii="Arial" w:hAnsi="Arial" w:cs="Arial"/>
          <w:sz w:val="20"/>
          <w:szCs w:val="20"/>
          <w:lang w:val="en-GB"/>
        </w:rPr>
        <w:t xml:space="preserve"> end around midday.</w:t>
      </w:r>
      <w:r w:rsidR="0034463A" w:rsidRPr="009A7D43">
        <w:rPr>
          <w:rFonts w:ascii="Arial" w:hAnsi="Arial" w:cs="Arial"/>
          <w:sz w:val="20"/>
          <w:szCs w:val="20"/>
          <w:lang w:val="en-GB"/>
        </w:rPr>
        <w:t xml:space="preserve"> We will structure the discussions to facilitate remote participation</w:t>
      </w:r>
      <w:r w:rsidR="00565DE5" w:rsidRPr="009A7D43">
        <w:rPr>
          <w:rFonts w:ascii="Arial" w:hAnsi="Arial" w:cs="Arial"/>
          <w:sz w:val="20"/>
          <w:szCs w:val="20"/>
          <w:lang w:val="en-GB"/>
        </w:rPr>
        <w:t xml:space="preserve"> and consider</w:t>
      </w:r>
      <w:r w:rsidR="0034463A" w:rsidRPr="009A7D43">
        <w:rPr>
          <w:rFonts w:ascii="Arial" w:hAnsi="Arial" w:cs="Arial"/>
          <w:sz w:val="20"/>
          <w:szCs w:val="20"/>
          <w:lang w:val="en-GB"/>
        </w:rPr>
        <w:t xml:space="preserve"> limitations on availability given the different time zones. </w:t>
      </w:r>
      <w:r w:rsidR="00D67F31" w:rsidRPr="009A7D43">
        <w:rPr>
          <w:rFonts w:ascii="Arial" w:hAnsi="Arial" w:cs="Arial"/>
          <w:sz w:val="20"/>
          <w:szCs w:val="20"/>
          <w:lang w:val="en-GB"/>
        </w:rPr>
        <w:t xml:space="preserve">We understand that remote participants in Asia may </w:t>
      </w:r>
      <w:r w:rsidR="004D4473" w:rsidRPr="009A7D43">
        <w:rPr>
          <w:rFonts w:ascii="Arial" w:hAnsi="Arial" w:cs="Arial"/>
          <w:sz w:val="20"/>
          <w:szCs w:val="20"/>
          <w:lang w:val="en-GB"/>
        </w:rPr>
        <w:t>only</w:t>
      </w:r>
      <w:r w:rsidR="00D67F31" w:rsidRPr="009A7D43">
        <w:rPr>
          <w:rFonts w:ascii="Arial" w:hAnsi="Arial" w:cs="Arial"/>
          <w:sz w:val="20"/>
          <w:szCs w:val="20"/>
          <w:lang w:val="en-GB"/>
        </w:rPr>
        <w:t xml:space="preserve"> be availab</w:t>
      </w:r>
      <w:r w:rsidR="004D4473" w:rsidRPr="009A7D43">
        <w:rPr>
          <w:rFonts w:ascii="Arial" w:hAnsi="Arial" w:cs="Arial"/>
          <w:sz w:val="20"/>
          <w:szCs w:val="20"/>
          <w:lang w:val="en-GB"/>
        </w:rPr>
        <w:t>le for the beginning of the morning sessions</w:t>
      </w:r>
      <w:r w:rsidR="00D67F31" w:rsidRPr="009A7D43">
        <w:rPr>
          <w:rFonts w:ascii="Arial" w:hAnsi="Arial" w:cs="Arial"/>
          <w:sz w:val="20"/>
          <w:szCs w:val="20"/>
          <w:lang w:val="en-GB"/>
        </w:rPr>
        <w:t xml:space="preserve"> while participants from </w:t>
      </w:r>
      <w:r w:rsidR="004D4473" w:rsidRPr="009A7D43">
        <w:rPr>
          <w:rFonts w:ascii="Arial" w:hAnsi="Arial" w:cs="Arial"/>
          <w:sz w:val="20"/>
          <w:szCs w:val="20"/>
          <w:lang w:val="en-GB"/>
        </w:rPr>
        <w:t>Europe</w:t>
      </w:r>
      <w:r w:rsidR="00D67F31" w:rsidRPr="009A7D43">
        <w:rPr>
          <w:rFonts w:ascii="Arial" w:hAnsi="Arial" w:cs="Arial"/>
          <w:sz w:val="20"/>
          <w:szCs w:val="20"/>
          <w:lang w:val="en-GB"/>
        </w:rPr>
        <w:t xml:space="preserve"> may not be available for </w:t>
      </w:r>
      <w:r w:rsidR="004D4473" w:rsidRPr="009A7D43">
        <w:rPr>
          <w:rFonts w:ascii="Arial" w:hAnsi="Arial" w:cs="Arial"/>
          <w:sz w:val="20"/>
          <w:szCs w:val="20"/>
          <w:lang w:val="en-GB"/>
        </w:rPr>
        <w:t>the afternoon sessions</w:t>
      </w:r>
      <w:r w:rsidR="00D67F31" w:rsidRPr="009A7D43">
        <w:rPr>
          <w:rFonts w:ascii="Arial" w:hAnsi="Arial" w:cs="Arial"/>
          <w:sz w:val="20"/>
          <w:szCs w:val="20"/>
          <w:lang w:val="en-GB"/>
        </w:rPr>
        <w:t xml:space="preserve">. </w:t>
      </w:r>
    </w:p>
    <w:p w14:paraId="1EF31ECF" w14:textId="766CBFB0" w:rsidR="004D4473" w:rsidRPr="009A7D43" w:rsidRDefault="004D4473" w:rsidP="003632D0">
      <w:pPr>
        <w:pStyle w:val="NormalWeb"/>
        <w:rPr>
          <w:rFonts w:ascii="Arial" w:hAnsi="Arial" w:cs="Arial"/>
          <w:sz w:val="20"/>
          <w:szCs w:val="20"/>
          <w:lang w:val="en-GB"/>
        </w:rPr>
      </w:pPr>
      <w:r w:rsidRPr="009A7D43">
        <w:rPr>
          <w:rFonts w:ascii="Arial" w:hAnsi="Arial" w:cs="Arial"/>
          <w:sz w:val="20"/>
          <w:szCs w:val="20"/>
          <w:lang w:val="en-GB"/>
        </w:rPr>
        <w:t>The discussions will cover the following topics:</w:t>
      </w:r>
    </w:p>
    <w:p w14:paraId="26EE8581" w14:textId="2C22780D" w:rsidR="004D4473" w:rsidRDefault="004D4473"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FRAV positions on external light signals for ADS vehicles</w:t>
      </w:r>
    </w:p>
    <w:p w14:paraId="1EBC3AEF" w14:textId="3770EA89" w:rsidR="004D4473" w:rsidRPr="000A3BD0" w:rsidRDefault="000A3BD0" w:rsidP="000A3BD0">
      <w:pPr>
        <w:pStyle w:val="NormalWeb"/>
        <w:numPr>
          <w:ilvl w:val="0"/>
          <w:numId w:val="17"/>
        </w:numPr>
        <w:rPr>
          <w:rFonts w:ascii="Arial" w:hAnsi="Arial" w:cs="Arial"/>
          <w:sz w:val="20"/>
          <w:szCs w:val="20"/>
          <w:lang w:val="en-GB"/>
        </w:rPr>
      </w:pPr>
      <w:r w:rsidRPr="009A7D43">
        <w:rPr>
          <w:rFonts w:ascii="Arial" w:hAnsi="Arial" w:cs="Arial"/>
          <w:sz w:val="20"/>
          <w:szCs w:val="20"/>
          <w:lang w:val="en-GB"/>
        </w:rPr>
        <w:t>Safety of ADS user interaction</w:t>
      </w:r>
      <w:r>
        <w:rPr>
          <w:rFonts w:ascii="Arial" w:hAnsi="Arial" w:cs="Arial"/>
          <w:sz w:val="20"/>
          <w:szCs w:val="20"/>
          <w:lang w:val="en-GB"/>
        </w:rPr>
        <w:t>s</w:t>
      </w:r>
    </w:p>
    <w:p w14:paraId="4DD07F16" w14:textId="73F6697B" w:rsidR="004D4473" w:rsidRPr="009A7D43" w:rsidRDefault="004D4473"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Alignment of DDT requirements with verifiable criteria</w:t>
      </w:r>
    </w:p>
    <w:p w14:paraId="4F398B7E" w14:textId="751AE0EE" w:rsidR="004D4473" w:rsidRPr="009A7D43" w:rsidRDefault="004D4473"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 xml:space="preserve">DDT </w:t>
      </w:r>
      <w:r w:rsidR="003D11D1" w:rsidRPr="009A7D43">
        <w:rPr>
          <w:rFonts w:ascii="Arial" w:hAnsi="Arial" w:cs="Arial"/>
          <w:sz w:val="20"/>
          <w:szCs w:val="20"/>
          <w:lang w:val="en-GB"/>
        </w:rPr>
        <w:t>requirements: behavioural versus functional</w:t>
      </w:r>
    </w:p>
    <w:p w14:paraId="2333F024" w14:textId="01E25B12" w:rsidR="003D11D1" w:rsidRDefault="003D11D1"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 xml:space="preserve">Integration of DDT framework </w:t>
      </w:r>
      <w:r w:rsidR="002E7371">
        <w:rPr>
          <w:rFonts w:ascii="Arial" w:hAnsi="Arial" w:cs="Arial"/>
          <w:sz w:val="20"/>
          <w:szCs w:val="20"/>
          <w:lang w:val="en-GB"/>
        </w:rPr>
        <w:t>elements</w:t>
      </w:r>
      <w:r w:rsidRPr="009A7D43">
        <w:rPr>
          <w:rFonts w:ascii="Arial" w:hAnsi="Arial" w:cs="Arial"/>
          <w:sz w:val="20"/>
          <w:szCs w:val="20"/>
          <w:lang w:val="en-GB"/>
        </w:rPr>
        <w:t xml:space="preserve"> into Document 5</w:t>
      </w:r>
    </w:p>
    <w:p w14:paraId="63CC7816" w14:textId="3627C6D3" w:rsidR="000A3BD0" w:rsidRPr="009A7D43" w:rsidRDefault="000A3BD0"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FRAV status report to the September GRVA session</w:t>
      </w:r>
    </w:p>
    <w:p w14:paraId="1B3B8EFB" w14:textId="540DC62E" w:rsidR="003D11D1" w:rsidRPr="009A7D43" w:rsidRDefault="003D11D1"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FRAV deliverables under the AV Framework Document</w:t>
      </w:r>
    </w:p>
    <w:p w14:paraId="2F78B984" w14:textId="003458CC" w:rsidR="003D11D1" w:rsidRDefault="003D11D1" w:rsidP="004D4473">
      <w:pPr>
        <w:pStyle w:val="NormalWeb"/>
        <w:numPr>
          <w:ilvl w:val="0"/>
          <w:numId w:val="17"/>
        </w:numPr>
        <w:rPr>
          <w:rFonts w:ascii="Arial" w:hAnsi="Arial" w:cs="Arial"/>
          <w:sz w:val="20"/>
          <w:szCs w:val="20"/>
          <w:lang w:val="en-GB"/>
        </w:rPr>
      </w:pPr>
      <w:r w:rsidRPr="009A7D43">
        <w:rPr>
          <w:rFonts w:ascii="Arial" w:hAnsi="Arial" w:cs="Arial"/>
          <w:sz w:val="20"/>
          <w:szCs w:val="20"/>
          <w:lang w:val="en-GB"/>
        </w:rPr>
        <w:t>FRAV work plan and calendar</w:t>
      </w:r>
    </w:p>
    <w:p w14:paraId="733F3723" w14:textId="2F40D6FB" w:rsidR="00916DE4" w:rsidRPr="009A7D43" w:rsidRDefault="00916DE4" w:rsidP="00916DE4">
      <w:pPr>
        <w:pStyle w:val="NormalWeb"/>
        <w:rPr>
          <w:rFonts w:ascii="Arial" w:hAnsi="Arial" w:cs="Arial"/>
          <w:sz w:val="20"/>
          <w:szCs w:val="20"/>
          <w:lang w:val="en-GB"/>
        </w:rPr>
      </w:pPr>
      <w:r>
        <w:rPr>
          <w:rFonts w:ascii="Arial" w:hAnsi="Arial" w:cs="Arial"/>
          <w:sz w:val="20"/>
          <w:szCs w:val="20"/>
          <w:lang w:val="en-GB"/>
        </w:rPr>
        <w:t>Updates from the workstreams and stakeholder presentations, if any, will be integrated into these discussions.</w:t>
      </w:r>
    </w:p>
    <w:p w14:paraId="367805AF" w14:textId="0F634451" w:rsidR="003D11D1" w:rsidRPr="009A7D43" w:rsidRDefault="003D11D1" w:rsidP="003632D0">
      <w:pPr>
        <w:pStyle w:val="NormalWeb"/>
        <w:rPr>
          <w:rFonts w:ascii="Arial" w:hAnsi="Arial" w:cs="Arial"/>
          <w:sz w:val="20"/>
          <w:szCs w:val="20"/>
          <w:lang w:val="en-GB"/>
        </w:rPr>
      </w:pPr>
      <w:r w:rsidRPr="009A7D43">
        <w:rPr>
          <w:rFonts w:ascii="Arial" w:hAnsi="Arial" w:cs="Arial"/>
          <w:sz w:val="20"/>
          <w:szCs w:val="20"/>
          <w:u w:val="single"/>
          <w:lang w:val="en-GB"/>
        </w:rPr>
        <w:t>External light-signalling</w:t>
      </w:r>
    </w:p>
    <w:p w14:paraId="6E4082A8" w14:textId="20B9FE27" w:rsidR="003D11D1" w:rsidRPr="009A7D43" w:rsidRDefault="00F15170" w:rsidP="003632D0">
      <w:pPr>
        <w:pStyle w:val="NormalWeb"/>
        <w:rPr>
          <w:rFonts w:ascii="Arial" w:hAnsi="Arial" w:cs="Arial"/>
          <w:sz w:val="20"/>
          <w:szCs w:val="20"/>
          <w:lang w:val="en-GB"/>
        </w:rPr>
      </w:pPr>
      <w:r w:rsidRPr="009A7D43">
        <w:rPr>
          <w:rFonts w:ascii="Arial" w:hAnsi="Arial" w:cs="Arial"/>
          <w:sz w:val="20"/>
          <w:szCs w:val="20"/>
          <w:lang w:val="en-GB"/>
        </w:rPr>
        <w:t xml:space="preserve">For the November WP.29/AC.2 session, </w:t>
      </w:r>
      <w:r w:rsidR="003D11D1" w:rsidRPr="009A7D43">
        <w:rPr>
          <w:rFonts w:ascii="Arial" w:hAnsi="Arial" w:cs="Arial"/>
          <w:sz w:val="20"/>
          <w:szCs w:val="20"/>
          <w:lang w:val="en-GB"/>
        </w:rPr>
        <w:t xml:space="preserve">FRAV has been tasked to provide its views and recommendations on </w:t>
      </w:r>
      <w:r w:rsidR="00917E88">
        <w:rPr>
          <w:rFonts w:ascii="Arial" w:hAnsi="Arial" w:cs="Arial"/>
          <w:sz w:val="20"/>
          <w:szCs w:val="20"/>
          <w:lang w:val="en-GB"/>
        </w:rPr>
        <w:t>external</w:t>
      </w:r>
      <w:r w:rsidR="003D11D1" w:rsidRPr="009A7D43">
        <w:rPr>
          <w:rFonts w:ascii="Arial" w:hAnsi="Arial" w:cs="Arial"/>
          <w:sz w:val="20"/>
          <w:szCs w:val="20"/>
          <w:lang w:val="en-GB"/>
        </w:rPr>
        <w:t xml:space="preserve"> lighting requirements for ADS vehicles, in particular concerning the use of light-signalling to indicate the operating mode of an ADS vehicle to other road users. The secretary has prepared a draft set of recommendations reflecting the FRAV discussions to date (FRAV-31-06).</w:t>
      </w:r>
      <w:r w:rsidRPr="009A7D43">
        <w:rPr>
          <w:rFonts w:ascii="Arial" w:hAnsi="Arial" w:cs="Arial"/>
          <w:sz w:val="20"/>
          <w:szCs w:val="20"/>
          <w:lang w:val="en-GB"/>
        </w:rPr>
        <w:t xml:space="preserve"> Transport Canada has provided comments on the draft (FRAV-31-07).</w:t>
      </w:r>
    </w:p>
    <w:p w14:paraId="5AFB8658" w14:textId="52CB68D7" w:rsidR="00F15170" w:rsidRDefault="00F15170" w:rsidP="003632D0">
      <w:pPr>
        <w:pStyle w:val="NormalWeb"/>
        <w:rPr>
          <w:rFonts w:ascii="Arial" w:hAnsi="Arial" w:cs="Arial"/>
          <w:sz w:val="20"/>
          <w:szCs w:val="20"/>
          <w:lang w:val="en-GB"/>
        </w:rPr>
      </w:pPr>
      <w:r w:rsidRPr="009A7D43">
        <w:rPr>
          <w:rFonts w:ascii="Arial" w:hAnsi="Arial" w:cs="Arial"/>
          <w:sz w:val="20"/>
          <w:szCs w:val="20"/>
          <w:lang w:val="en-GB"/>
        </w:rPr>
        <w:t>The 31</w:t>
      </w:r>
      <w:r w:rsidRPr="009A7D43">
        <w:rPr>
          <w:rFonts w:ascii="Arial" w:hAnsi="Arial" w:cs="Arial"/>
          <w:sz w:val="20"/>
          <w:szCs w:val="20"/>
          <w:vertAlign w:val="superscript"/>
          <w:lang w:val="en-GB"/>
        </w:rPr>
        <w:t>st</w:t>
      </w:r>
      <w:r w:rsidRPr="009A7D43">
        <w:rPr>
          <w:rFonts w:ascii="Arial" w:hAnsi="Arial" w:cs="Arial"/>
          <w:sz w:val="20"/>
          <w:szCs w:val="20"/>
          <w:lang w:val="en-GB"/>
        </w:rPr>
        <w:t xml:space="preserve"> session will aim to reach agreement on a text for submission to the September GRVA session.</w:t>
      </w:r>
    </w:p>
    <w:p w14:paraId="734A8B49" w14:textId="77777777" w:rsidR="000A3BD0" w:rsidRDefault="000A3BD0" w:rsidP="000A3BD0">
      <w:pPr>
        <w:pStyle w:val="NormalWeb"/>
        <w:rPr>
          <w:rFonts w:ascii="Arial" w:hAnsi="Arial" w:cs="Arial"/>
          <w:sz w:val="20"/>
          <w:szCs w:val="20"/>
          <w:lang w:val="en-GB"/>
        </w:rPr>
      </w:pPr>
      <w:r>
        <w:rPr>
          <w:rFonts w:ascii="Arial" w:hAnsi="Arial" w:cs="Arial"/>
          <w:sz w:val="20"/>
          <w:szCs w:val="20"/>
          <w:u w:val="single"/>
          <w:lang w:val="en-GB"/>
        </w:rPr>
        <w:t>Safety of ADS user interactions</w:t>
      </w:r>
    </w:p>
    <w:p w14:paraId="0DCE6F6D" w14:textId="32B4BCCE" w:rsidR="000A3BD0" w:rsidRDefault="000A3BD0" w:rsidP="000A3BD0">
      <w:pPr>
        <w:pStyle w:val="NormalWeb"/>
        <w:rPr>
          <w:rFonts w:ascii="Arial" w:hAnsi="Arial" w:cs="Arial"/>
          <w:sz w:val="20"/>
          <w:szCs w:val="20"/>
          <w:lang w:val="en-GB"/>
        </w:rPr>
      </w:pPr>
      <w:r>
        <w:rPr>
          <w:rFonts w:ascii="Arial" w:hAnsi="Arial" w:cs="Arial"/>
          <w:sz w:val="20"/>
          <w:szCs w:val="20"/>
          <w:lang w:val="en-GB"/>
        </w:rPr>
        <w:t>The User Safety workstream leaders presented a status update (FRAV-30-08) during the last session; however, FRAV dedicated most of the session to discussions on the DDT-relevant sections of the safety recommendations. Therefore, most of the first day and the morning of the second day of the 31</w:t>
      </w:r>
      <w:r w:rsidRPr="000A3BD0">
        <w:rPr>
          <w:rFonts w:ascii="Arial" w:hAnsi="Arial" w:cs="Arial"/>
          <w:sz w:val="20"/>
          <w:szCs w:val="20"/>
          <w:vertAlign w:val="superscript"/>
          <w:lang w:val="en-GB"/>
        </w:rPr>
        <w:t>st</w:t>
      </w:r>
      <w:r>
        <w:rPr>
          <w:rFonts w:ascii="Arial" w:hAnsi="Arial" w:cs="Arial"/>
          <w:sz w:val="20"/>
          <w:szCs w:val="20"/>
          <w:lang w:val="en-GB"/>
        </w:rPr>
        <w:t xml:space="preserve"> session is being allocated to discuss HMI and user safety issues.</w:t>
      </w:r>
    </w:p>
    <w:p w14:paraId="43955E79" w14:textId="68ACE060" w:rsidR="000A3BD0" w:rsidRDefault="000A3BD0" w:rsidP="000A3BD0">
      <w:pPr>
        <w:pStyle w:val="NormalWeb"/>
        <w:rPr>
          <w:rFonts w:ascii="Arial" w:hAnsi="Arial" w:cs="Arial"/>
          <w:sz w:val="20"/>
          <w:szCs w:val="20"/>
          <w:lang w:val="en-GB"/>
        </w:rPr>
      </w:pPr>
      <w:r>
        <w:rPr>
          <w:rFonts w:ascii="Arial" w:hAnsi="Arial" w:cs="Arial"/>
          <w:sz w:val="20"/>
          <w:szCs w:val="20"/>
          <w:lang w:val="en-GB"/>
        </w:rPr>
        <w:t xml:space="preserve">The aim of the session is to agree on a work plan and desired outcomes </w:t>
      </w:r>
      <w:r w:rsidR="00E82346">
        <w:rPr>
          <w:rFonts w:ascii="Arial" w:hAnsi="Arial" w:cs="Arial"/>
          <w:sz w:val="20"/>
          <w:szCs w:val="20"/>
          <w:lang w:val="en-GB"/>
        </w:rPr>
        <w:t>towards</w:t>
      </w:r>
      <w:r>
        <w:rPr>
          <w:rFonts w:ascii="Arial" w:hAnsi="Arial" w:cs="Arial"/>
          <w:sz w:val="20"/>
          <w:szCs w:val="20"/>
          <w:lang w:val="en-GB"/>
        </w:rPr>
        <w:t xml:space="preserve"> establishing objective and verifiable requirements to ensure the safety of user interactions with an ADS. The outcome should provide a framework and path to ensure that the recommendations cover:</w:t>
      </w:r>
    </w:p>
    <w:p w14:paraId="5456126F" w14:textId="77777777" w:rsidR="000A3BD0" w:rsidRDefault="000A3BD0" w:rsidP="000A3BD0">
      <w:pPr>
        <w:pStyle w:val="NormalWeb"/>
        <w:numPr>
          <w:ilvl w:val="0"/>
          <w:numId w:val="19"/>
        </w:numPr>
        <w:rPr>
          <w:rFonts w:ascii="Arial" w:hAnsi="Arial" w:cs="Arial"/>
          <w:sz w:val="20"/>
          <w:szCs w:val="20"/>
          <w:lang w:val="en-GB"/>
        </w:rPr>
      </w:pPr>
      <w:r>
        <w:rPr>
          <w:rFonts w:ascii="Arial" w:hAnsi="Arial" w:cs="Arial"/>
          <w:sz w:val="20"/>
          <w:szCs w:val="20"/>
          <w:lang w:val="en-GB"/>
        </w:rPr>
        <w:t xml:space="preserve">the specific interactions that may occur between an ADS and the user(s), </w:t>
      </w:r>
    </w:p>
    <w:p w14:paraId="050E1B4C" w14:textId="77777777" w:rsidR="000A3BD0" w:rsidRDefault="000A3BD0" w:rsidP="000A3BD0">
      <w:pPr>
        <w:pStyle w:val="NormalWeb"/>
        <w:numPr>
          <w:ilvl w:val="0"/>
          <w:numId w:val="19"/>
        </w:numPr>
        <w:rPr>
          <w:rFonts w:ascii="Arial" w:hAnsi="Arial" w:cs="Arial"/>
          <w:sz w:val="20"/>
          <w:szCs w:val="20"/>
          <w:lang w:val="en-GB"/>
        </w:rPr>
      </w:pPr>
      <w:r>
        <w:rPr>
          <w:rFonts w:ascii="Arial" w:hAnsi="Arial" w:cs="Arial"/>
          <w:sz w:val="20"/>
          <w:szCs w:val="20"/>
          <w:lang w:val="en-GB"/>
        </w:rPr>
        <w:t>the relevance of these interactions to different ADS configurations/use cases, and</w:t>
      </w:r>
    </w:p>
    <w:p w14:paraId="0939E677" w14:textId="77777777" w:rsidR="000A3BD0" w:rsidRDefault="000A3BD0" w:rsidP="000A3BD0">
      <w:pPr>
        <w:pStyle w:val="NormalWeb"/>
        <w:numPr>
          <w:ilvl w:val="0"/>
          <w:numId w:val="19"/>
        </w:numPr>
        <w:rPr>
          <w:rFonts w:ascii="Arial" w:hAnsi="Arial" w:cs="Arial"/>
          <w:sz w:val="20"/>
          <w:szCs w:val="20"/>
          <w:lang w:val="en-GB"/>
        </w:rPr>
      </w:pPr>
      <w:r>
        <w:rPr>
          <w:rFonts w:ascii="Arial" w:hAnsi="Arial" w:cs="Arial"/>
          <w:sz w:val="20"/>
          <w:szCs w:val="20"/>
          <w:lang w:val="en-GB"/>
        </w:rPr>
        <w:t>objective, verifiable safety specifications for ADS management of these interactions.</w:t>
      </w:r>
    </w:p>
    <w:p w14:paraId="6081EC13" w14:textId="65843180" w:rsidR="000A3BD0" w:rsidRPr="009A7D43" w:rsidRDefault="000A3BD0" w:rsidP="003632D0">
      <w:pPr>
        <w:pStyle w:val="NormalWeb"/>
        <w:rPr>
          <w:rFonts w:ascii="Arial" w:hAnsi="Arial" w:cs="Arial"/>
          <w:sz w:val="20"/>
          <w:szCs w:val="20"/>
          <w:lang w:val="en-GB"/>
        </w:rPr>
      </w:pPr>
      <w:r>
        <w:rPr>
          <w:rFonts w:ascii="Arial" w:hAnsi="Arial" w:cs="Arial"/>
          <w:sz w:val="20"/>
          <w:szCs w:val="20"/>
          <w:lang w:val="en-GB"/>
        </w:rPr>
        <w:lastRenderedPageBreak/>
        <w:t>The outcome should enable FRAV to define objectives for each session at least through December.</w:t>
      </w:r>
    </w:p>
    <w:p w14:paraId="6CF97ADE" w14:textId="414F7315" w:rsidR="00E22830" w:rsidRPr="009A7D43" w:rsidRDefault="00E22830" w:rsidP="003632D0">
      <w:pPr>
        <w:pStyle w:val="NormalWeb"/>
        <w:rPr>
          <w:rFonts w:ascii="Arial" w:hAnsi="Arial" w:cs="Arial"/>
          <w:sz w:val="20"/>
          <w:szCs w:val="20"/>
          <w:lang w:val="en-GB"/>
        </w:rPr>
      </w:pPr>
      <w:r w:rsidRPr="009A7D43">
        <w:rPr>
          <w:rFonts w:ascii="Arial" w:hAnsi="Arial" w:cs="Arial"/>
          <w:sz w:val="20"/>
          <w:szCs w:val="20"/>
          <w:u w:val="single"/>
          <w:lang w:val="en-GB"/>
        </w:rPr>
        <w:t>DDT requirements and verifiable criteria</w:t>
      </w:r>
    </w:p>
    <w:p w14:paraId="1FFEB1B7" w14:textId="2887FDE3" w:rsidR="00E22830" w:rsidRPr="009A7D43" w:rsidRDefault="00E22830" w:rsidP="003632D0">
      <w:pPr>
        <w:pStyle w:val="NormalWeb"/>
        <w:rPr>
          <w:rFonts w:ascii="Arial" w:hAnsi="Arial" w:cs="Arial"/>
          <w:sz w:val="20"/>
          <w:szCs w:val="20"/>
          <w:lang w:val="en-GB"/>
        </w:rPr>
      </w:pPr>
      <w:r w:rsidRPr="009A7D43">
        <w:rPr>
          <w:rFonts w:ascii="Arial" w:hAnsi="Arial" w:cs="Arial"/>
          <w:sz w:val="20"/>
          <w:szCs w:val="20"/>
          <w:lang w:val="en-GB"/>
        </w:rPr>
        <w:t>During the 30</w:t>
      </w:r>
      <w:r w:rsidRPr="009A7D43">
        <w:rPr>
          <w:rFonts w:ascii="Arial" w:hAnsi="Arial" w:cs="Arial"/>
          <w:sz w:val="20"/>
          <w:szCs w:val="20"/>
          <w:vertAlign w:val="superscript"/>
          <w:lang w:val="en-GB"/>
        </w:rPr>
        <w:t>th</w:t>
      </w:r>
      <w:r w:rsidRPr="009A7D43">
        <w:rPr>
          <w:rFonts w:ascii="Arial" w:hAnsi="Arial" w:cs="Arial"/>
          <w:sz w:val="20"/>
          <w:szCs w:val="20"/>
          <w:lang w:val="en-GB"/>
        </w:rPr>
        <w:t xml:space="preserve"> session, FRAV agreed that verification of functional requirements for ADS performance of the DDT would involve assessing ADS performance under ODD-relevant scenarios</w:t>
      </w:r>
      <w:r w:rsidR="002E7371">
        <w:rPr>
          <w:rFonts w:ascii="Arial" w:hAnsi="Arial" w:cs="Arial"/>
          <w:sz w:val="20"/>
          <w:szCs w:val="20"/>
          <w:lang w:val="en-GB"/>
        </w:rPr>
        <w:t xml:space="preserve"> relative to</w:t>
      </w:r>
      <w:r w:rsidR="009A7D43" w:rsidRPr="009A7D43">
        <w:rPr>
          <w:rFonts w:ascii="Arial" w:hAnsi="Arial" w:cs="Arial"/>
          <w:sz w:val="20"/>
          <w:szCs w:val="20"/>
          <w:lang w:val="en-GB"/>
        </w:rPr>
        <w:t xml:space="preserve"> behavioural competencies</w:t>
      </w:r>
      <w:r w:rsidR="002E7371">
        <w:rPr>
          <w:rFonts w:ascii="Arial" w:hAnsi="Arial" w:cs="Arial"/>
          <w:sz w:val="20"/>
          <w:szCs w:val="20"/>
          <w:lang w:val="en-GB"/>
        </w:rPr>
        <w:t>, gl</w:t>
      </w:r>
      <w:r w:rsidR="009A7D43" w:rsidRPr="009A7D43">
        <w:rPr>
          <w:rFonts w:ascii="Arial" w:hAnsi="Arial" w:cs="Arial"/>
          <w:sz w:val="20"/>
          <w:szCs w:val="20"/>
          <w:lang w:val="en-GB"/>
        </w:rPr>
        <w:t>obal requirements</w:t>
      </w:r>
      <w:r w:rsidR="002E7371">
        <w:rPr>
          <w:rFonts w:ascii="Arial" w:hAnsi="Arial" w:cs="Arial"/>
          <w:sz w:val="20"/>
          <w:szCs w:val="20"/>
          <w:lang w:val="en-GB"/>
        </w:rPr>
        <w:t>, and</w:t>
      </w:r>
      <w:r w:rsidR="009A7D43" w:rsidRPr="009A7D43">
        <w:rPr>
          <w:rFonts w:ascii="Arial" w:hAnsi="Arial" w:cs="Arial"/>
          <w:sz w:val="20"/>
          <w:szCs w:val="20"/>
          <w:lang w:val="en-GB"/>
        </w:rPr>
        <w:t xml:space="preserve"> safety models. The current DDT-relevant requirements are stated in functional terms while the verification criteria are stated in behavioural terms.</w:t>
      </w:r>
    </w:p>
    <w:p w14:paraId="50444EBA" w14:textId="6438DAD7" w:rsidR="00536638" w:rsidRDefault="009A7D43" w:rsidP="003632D0">
      <w:pPr>
        <w:pStyle w:val="NormalWeb"/>
        <w:rPr>
          <w:rFonts w:ascii="Arial" w:hAnsi="Arial" w:cs="Arial"/>
          <w:sz w:val="20"/>
          <w:szCs w:val="20"/>
          <w:lang w:val="en-GB"/>
        </w:rPr>
      </w:pPr>
      <w:r w:rsidRPr="009A7D43">
        <w:rPr>
          <w:rFonts w:ascii="Arial" w:hAnsi="Arial" w:cs="Arial"/>
          <w:sz w:val="20"/>
          <w:szCs w:val="20"/>
          <w:lang w:val="en-GB"/>
        </w:rPr>
        <w:t>For example, Document 5 contains a requirement t</w:t>
      </w:r>
      <w:r>
        <w:rPr>
          <w:rFonts w:ascii="Arial" w:hAnsi="Arial" w:cs="Arial"/>
          <w:sz w:val="20"/>
          <w:szCs w:val="20"/>
          <w:lang w:val="en-GB"/>
        </w:rPr>
        <w:t>hat the ADS shall be capable of performing the entire DDT within the ODD of its feature(s). FRAV has previously concluded that defining the DDT in terms of specific functions</w:t>
      </w:r>
      <w:r w:rsidR="00604BFD">
        <w:rPr>
          <w:rFonts w:ascii="Arial" w:hAnsi="Arial" w:cs="Arial"/>
          <w:sz w:val="20"/>
          <w:szCs w:val="20"/>
          <w:lang w:val="en-GB"/>
        </w:rPr>
        <w:t xml:space="preserve"> and setting performance requirements for those functions</w:t>
      </w:r>
      <w:r>
        <w:rPr>
          <w:rFonts w:ascii="Arial" w:hAnsi="Arial" w:cs="Arial"/>
          <w:sz w:val="20"/>
          <w:szCs w:val="20"/>
          <w:lang w:val="en-GB"/>
        </w:rPr>
        <w:t xml:space="preserve"> is not appropriate because</w:t>
      </w:r>
      <w:r w:rsidR="00616DCC">
        <w:rPr>
          <w:rFonts w:ascii="Arial" w:hAnsi="Arial" w:cs="Arial"/>
          <w:sz w:val="20"/>
          <w:szCs w:val="20"/>
          <w:lang w:val="en-GB"/>
        </w:rPr>
        <w:t xml:space="preserve"> </w:t>
      </w:r>
      <w:r>
        <w:rPr>
          <w:rFonts w:ascii="Arial" w:hAnsi="Arial" w:cs="Arial"/>
          <w:sz w:val="20"/>
          <w:szCs w:val="20"/>
          <w:lang w:val="en-GB"/>
        </w:rPr>
        <w:t xml:space="preserve">functions can involve thousands of </w:t>
      </w:r>
      <w:r w:rsidR="00604BFD">
        <w:rPr>
          <w:rFonts w:ascii="Arial" w:hAnsi="Arial" w:cs="Arial"/>
          <w:sz w:val="20"/>
          <w:szCs w:val="20"/>
          <w:lang w:val="en-GB"/>
        </w:rPr>
        <w:t>subtasks. FRAV agreed during the last session that verification of the ADS capability to perform the entire DDT rests on verifying that the ADS demonstrates behavioural competencies associated with scenarios applicable to the ODD of the ADS feature(s).</w:t>
      </w:r>
      <w:r w:rsidR="002E7371">
        <w:rPr>
          <w:rFonts w:ascii="Arial" w:hAnsi="Arial" w:cs="Arial"/>
          <w:sz w:val="20"/>
          <w:szCs w:val="20"/>
          <w:lang w:val="en-GB"/>
        </w:rPr>
        <w:t xml:space="preserve"> The behavioural competencies inherently require tactical and operational functions to perform the DDT </w:t>
      </w:r>
      <w:r w:rsidR="00616DCC">
        <w:rPr>
          <w:rFonts w:ascii="Arial" w:hAnsi="Arial" w:cs="Arial"/>
          <w:sz w:val="20"/>
          <w:szCs w:val="20"/>
          <w:lang w:val="en-GB"/>
        </w:rPr>
        <w:t>and</w:t>
      </w:r>
      <w:r w:rsidR="002E7371">
        <w:rPr>
          <w:rFonts w:ascii="Arial" w:hAnsi="Arial" w:cs="Arial"/>
          <w:sz w:val="20"/>
          <w:szCs w:val="20"/>
          <w:lang w:val="en-GB"/>
        </w:rPr>
        <w:t xml:space="preserve"> the scenarios ensure coverage of the ODD.</w:t>
      </w:r>
    </w:p>
    <w:p w14:paraId="32B4B2D0" w14:textId="134C47BD" w:rsidR="009A7D43" w:rsidRDefault="00536638" w:rsidP="003632D0">
      <w:pPr>
        <w:pStyle w:val="NormalWeb"/>
        <w:rPr>
          <w:rFonts w:ascii="Arial" w:hAnsi="Arial" w:cs="Arial"/>
          <w:sz w:val="20"/>
          <w:szCs w:val="20"/>
          <w:lang w:val="en-GB"/>
        </w:rPr>
      </w:pPr>
      <w:r>
        <w:rPr>
          <w:rFonts w:ascii="Arial" w:hAnsi="Arial" w:cs="Arial"/>
          <w:sz w:val="20"/>
          <w:szCs w:val="20"/>
          <w:lang w:val="en-GB"/>
        </w:rPr>
        <w:t xml:space="preserve">FRAV may wish to consider explicitly aligning the functional requirements with the criteria to be met under testing (e.g., the ADS shall demonstrate the behavioural competencies defined for the scenarios applicable to the ODD of its features). If so, FRAV would consider revised requirements during </w:t>
      </w:r>
      <w:r w:rsidR="00827551">
        <w:rPr>
          <w:rFonts w:ascii="Arial" w:hAnsi="Arial" w:cs="Arial"/>
          <w:sz w:val="20"/>
          <w:szCs w:val="20"/>
          <w:lang w:val="en-GB"/>
        </w:rPr>
        <w:t>its October session.</w:t>
      </w:r>
    </w:p>
    <w:p w14:paraId="7068E5E3" w14:textId="3DBEF73A" w:rsidR="00827551" w:rsidRDefault="00827551" w:rsidP="003632D0">
      <w:pPr>
        <w:pStyle w:val="NormalWeb"/>
        <w:rPr>
          <w:rFonts w:ascii="Arial" w:hAnsi="Arial" w:cs="Arial"/>
          <w:sz w:val="20"/>
          <w:szCs w:val="20"/>
          <w:lang w:val="en-GB"/>
        </w:rPr>
      </w:pPr>
      <w:r>
        <w:rPr>
          <w:rFonts w:ascii="Arial" w:hAnsi="Arial" w:cs="Arial"/>
          <w:sz w:val="20"/>
          <w:szCs w:val="20"/>
          <w:u w:val="single"/>
          <w:lang w:val="en-GB"/>
        </w:rPr>
        <w:t>Behavioural versus functional requirements</w:t>
      </w:r>
    </w:p>
    <w:p w14:paraId="621F503F" w14:textId="4029438F" w:rsidR="00827551" w:rsidRDefault="00827551" w:rsidP="003632D0">
      <w:pPr>
        <w:pStyle w:val="NormalWeb"/>
        <w:rPr>
          <w:rFonts w:ascii="Arial" w:hAnsi="Arial" w:cs="Arial"/>
          <w:sz w:val="20"/>
          <w:szCs w:val="20"/>
          <w:lang w:val="en-GB"/>
        </w:rPr>
      </w:pPr>
      <w:r>
        <w:rPr>
          <w:rFonts w:ascii="Arial" w:hAnsi="Arial" w:cs="Arial"/>
          <w:sz w:val="20"/>
          <w:szCs w:val="20"/>
          <w:lang w:val="en-GB"/>
        </w:rPr>
        <w:t>During the 30</w:t>
      </w:r>
      <w:r w:rsidRPr="00827551">
        <w:rPr>
          <w:rFonts w:ascii="Arial" w:hAnsi="Arial" w:cs="Arial"/>
          <w:sz w:val="20"/>
          <w:szCs w:val="20"/>
          <w:vertAlign w:val="superscript"/>
          <w:lang w:val="en-GB"/>
        </w:rPr>
        <w:t>th</w:t>
      </w:r>
      <w:r>
        <w:rPr>
          <w:rFonts w:ascii="Arial" w:hAnsi="Arial" w:cs="Arial"/>
          <w:sz w:val="20"/>
          <w:szCs w:val="20"/>
          <w:lang w:val="en-GB"/>
        </w:rPr>
        <w:t xml:space="preserve"> session, Japan presented comments on DDT performance requirements within the context of the Careful and Competent Driver safety model and current legal frameworks governing human driver behaviours and responsibilities (FRAV-30-06/Rev.1). Throughout the session, FRAV experts r</w:t>
      </w:r>
      <w:r w:rsidR="000B3F27">
        <w:rPr>
          <w:rFonts w:ascii="Arial" w:hAnsi="Arial" w:cs="Arial"/>
          <w:sz w:val="20"/>
          <w:szCs w:val="20"/>
          <w:lang w:val="en-GB"/>
        </w:rPr>
        <w:t xml:space="preserve">eferred to safe-driving principles such as collision avoidance, precautionary behaviour, defensive driving, caution under uncertainty, predictability, adapting to road conditions, anticipation of potential risks, and so on. Table 1 of Document 5 (FRAV-30-05) contains similar references to safe-driving </w:t>
      </w:r>
      <w:r w:rsidR="00B427C9">
        <w:rPr>
          <w:rFonts w:ascii="Arial" w:hAnsi="Arial" w:cs="Arial"/>
          <w:sz w:val="20"/>
          <w:szCs w:val="20"/>
          <w:lang w:val="en-GB"/>
        </w:rPr>
        <w:t>behaviours</w:t>
      </w:r>
      <w:r w:rsidR="000B3F27">
        <w:rPr>
          <w:rFonts w:ascii="Arial" w:hAnsi="Arial" w:cs="Arial"/>
          <w:sz w:val="20"/>
          <w:szCs w:val="20"/>
          <w:lang w:val="en-GB"/>
        </w:rPr>
        <w:t>. Japan noted that the DDT-related requirements in Document 5 address</w:t>
      </w:r>
      <w:r w:rsidR="00B427C9">
        <w:rPr>
          <w:rFonts w:ascii="Arial" w:hAnsi="Arial" w:cs="Arial"/>
          <w:sz w:val="20"/>
          <w:szCs w:val="20"/>
          <w:lang w:val="en-GB"/>
        </w:rPr>
        <w:t xml:space="preserve"> ADS-specific functions (e.g., performance of the DDT, recognition of ODD conditions, OEDR)</w:t>
      </w:r>
      <w:r w:rsidR="000B3F27">
        <w:rPr>
          <w:rFonts w:ascii="Arial" w:hAnsi="Arial" w:cs="Arial"/>
          <w:sz w:val="20"/>
          <w:szCs w:val="20"/>
          <w:lang w:val="en-GB"/>
        </w:rPr>
        <w:t xml:space="preserve"> but do not include behavioural principles applied to human drivers</w:t>
      </w:r>
      <w:r w:rsidR="00917E88">
        <w:rPr>
          <w:rFonts w:ascii="Arial" w:hAnsi="Arial" w:cs="Arial"/>
          <w:sz w:val="20"/>
          <w:szCs w:val="20"/>
          <w:lang w:val="en-GB"/>
        </w:rPr>
        <w:t xml:space="preserve"> that could equally appl</w:t>
      </w:r>
      <w:r w:rsidR="000D4B2E">
        <w:rPr>
          <w:rFonts w:ascii="Arial" w:hAnsi="Arial" w:cs="Arial"/>
          <w:sz w:val="20"/>
          <w:szCs w:val="20"/>
          <w:lang w:val="en-GB"/>
        </w:rPr>
        <w:t>y</w:t>
      </w:r>
      <w:r w:rsidR="00917E88">
        <w:rPr>
          <w:rFonts w:ascii="Arial" w:hAnsi="Arial" w:cs="Arial"/>
          <w:sz w:val="20"/>
          <w:szCs w:val="20"/>
          <w:lang w:val="en-GB"/>
        </w:rPr>
        <w:t xml:space="preserve"> to ADS</w:t>
      </w:r>
      <w:r w:rsidR="000B3F27">
        <w:rPr>
          <w:rFonts w:ascii="Arial" w:hAnsi="Arial" w:cs="Arial"/>
          <w:sz w:val="20"/>
          <w:szCs w:val="20"/>
          <w:lang w:val="en-GB"/>
        </w:rPr>
        <w:t>.</w:t>
      </w:r>
      <w:r w:rsidR="00B427C9">
        <w:rPr>
          <w:rFonts w:ascii="Arial" w:hAnsi="Arial" w:cs="Arial"/>
          <w:sz w:val="20"/>
          <w:szCs w:val="20"/>
          <w:lang w:val="en-GB"/>
        </w:rPr>
        <w:t xml:space="preserve"> Japan recommended that FRAV agree on such performance requirements.</w:t>
      </w:r>
    </w:p>
    <w:p w14:paraId="76EE7069" w14:textId="08B383B5" w:rsidR="000B3F27" w:rsidRPr="00827551" w:rsidRDefault="00B427C9" w:rsidP="003632D0">
      <w:pPr>
        <w:pStyle w:val="NormalWeb"/>
        <w:rPr>
          <w:rFonts w:ascii="Arial" w:hAnsi="Arial" w:cs="Arial"/>
          <w:sz w:val="20"/>
          <w:szCs w:val="20"/>
          <w:lang w:val="en-GB"/>
        </w:rPr>
      </w:pPr>
      <w:r>
        <w:rPr>
          <w:rFonts w:ascii="Arial" w:hAnsi="Arial" w:cs="Arial"/>
          <w:sz w:val="20"/>
          <w:szCs w:val="20"/>
          <w:lang w:val="en-GB"/>
        </w:rPr>
        <w:t>Therefore, FRAV will discuss the inclusion of behavioural requirements</w:t>
      </w:r>
      <w:r w:rsidR="00894E7E">
        <w:rPr>
          <w:rFonts w:ascii="Arial" w:hAnsi="Arial" w:cs="Arial"/>
          <w:sz w:val="20"/>
          <w:szCs w:val="20"/>
          <w:lang w:val="en-GB"/>
        </w:rPr>
        <w:t xml:space="preserve"> (applicable to driving whether human or ADS and differentiated from ADS-specific functional requirements) in its recommendations for ADS safety requirements.</w:t>
      </w:r>
    </w:p>
    <w:p w14:paraId="5D6CE671" w14:textId="5AE35A97" w:rsidR="003D11D1" w:rsidRDefault="00894E7E" w:rsidP="003632D0">
      <w:pPr>
        <w:pStyle w:val="NormalWeb"/>
        <w:rPr>
          <w:rFonts w:ascii="Arial" w:hAnsi="Arial" w:cs="Arial"/>
          <w:sz w:val="20"/>
          <w:szCs w:val="20"/>
          <w:lang w:val="en-GB"/>
        </w:rPr>
      </w:pPr>
      <w:r>
        <w:rPr>
          <w:rFonts w:ascii="Arial" w:hAnsi="Arial" w:cs="Arial"/>
          <w:sz w:val="20"/>
          <w:szCs w:val="20"/>
          <w:u w:val="single"/>
          <w:lang w:val="en-GB"/>
        </w:rPr>
        <w:t>DDT framework integration</w:t>
      </w:r>
    </w:p>
    <w:p w14:paraId="5F1732C3" w14:textId="5B629D45" w:rsidR="00894E7E" w:rsidRDefault="00894E7E" w:rsidP="003632D0">
      <w:pPr>
        <w:pStyle w:val="NormalWeb"/>
        <w:rPr>
          <w:rFonts w:ascii="Arial" w:hAnsi="Arial" w:cs="Arial"/>
          <w:sz w:val="20"/>
          <w:szCs w:val="20"/>
          <w:lang w:val="en-GB"/>
        </w:rPr>
      </w:pPr>
      <w:r>
        <w:rPr>
          <w:rFonts w:ascii="Arial" w:hAnsi="Arial" w:cs="Arial"/>
          <w:sz w:val="20"/>
          <w:szCs w:val="20"/>
          <w:lang w:val="en-GB"/>
        </w:rPr>
        <w:t>FRAV has agreed on elements</w:t>
      </w:r>
      <w:r w:rsidR="00D808FA">
        <w:rPr>
          <w:rFonts w:ascii="Arial" w:hAnsi="Arial" w:cs="Arial"/>
          <w:sz w:val="20"/>
          <w:szCs w:val="20"/>
          <w:lang w:val="en-GB"/>
        </w:rPr>
        <w:t xml:space="preserve"> to enable </w:t>
      </w:r>
      <w:r w:rsidR="0090267B">
        <w:rPr>
          <w:rFonts w:ascii="Arial" w:hAnsi="Arial" w:cs="Arial"/>
          <w:sz w:val="20"/>
          <w:szCs w:val="20"/>
          <w:lang w:val="en-GB"/>
        </w:rPr>
        <w:t xml:space="preserve">establish verifiable criteria for </w:t>
      </w:r>
      <w:r w:rsidR="00D808FA">
        <w:rPr>
          <w:rFonts w:ascii="Arial" w:hAnsi="Arial" w:cs="Arial"/>
          <w:sz w:val="20"/>
          <w:szCs w:val="20"/>
          <w:lang w:val="en-GB"/>
        </w:rPr>
        <w:t>scenario-based assessments of DDT-relevant performan</w:t>
      </w:r>
      <w:r w:rsidR="0090267B">
        <w:rPr>
          <w:rFonts w:ascii="Arial" w:hAnsi="Arial" w:cs="Arial"/>
          <w:sz w:val="20"/>
          <w:szCs w:val="20"/>
          <w:lang w:val="en-GB"/>
        </w:rPr>
        <w:t>ce</w:t>
      </w:r>
      <w:r w:rsidR="00D808FA">
        <w:rPr>
          <w:rFonts w:ascii="Arial" w:hAnsi="Arial" w:cs="Arial"/>
          <w:sz w:val="20"/>
          <w:szCs w:val="20"/>
          <w:lang w:val="en-GB"/>
        </w:rPr>
        <w:t>. These elements include:</w:t>
      </w:r>
    </w:p>
    <w:p w14:paraId="6B793E80" w14:textId="5400A72A" w:rsidR="00D808FA" w:rsidRDefault="00D808FA" w:rsidP="00D808FA">
      <w:pPr>
        <w:pStyle w:val="NormalWeb"/>
        <w:numPr>
          <w:ilvl w:val="0"/>
          <w:numId w:val="18"/>
        </w:numPr>
        <w:rPr>
          <w:rFonts w:ascii="Arial" w:hAnsi="Arial" w:cs="Arial"/>
          <w:sz w:val="20"/>
          <w:szCs w:val="20"/>
          <w:lang w:val="en-GB"/>
        </w:rPr>
      </w:pPr>
      <w:r>
        <w:rPr>
          <w:rFonts w:ascii="Arial" w:hAnsi="Arial" w:cs="Arial"/>
          <w:sz w:val="20"/>
          <w:szCs w:val="20"/>
          <w:lang w:val="en-GB"/>
        </w:rPr>
        <w:t>Manufacturer documentation of ADS feature ODD boundaries and conditions,</w:t>
      </w:r>
    </w:p>
    <w:p w14:paraId="3819CC20" w14:textId="34563F27" w:rsidR="00D808FA" w:rsidRDefault="00D808FA" w:rsidP="00D808FA">
      <w:pPr>
        <w:pStyle w:val="NormalWeb"/>
        <w:numPr>
          <w:ilvl w:val="0"/>
          <w:numId w:val="18"/>
        </w:numPr>
        <w:rPr>
          <w:rFonts w:ascii="Arial" w:hAnsi="Arial" w:cs="Arial"/>
          <w:sz w:val="20"/>
          <w:szCs w:val="20"/>
          <w:lang w:val="en-GB"/>
        </w:rPr>
      </w:pPr>
      <w:r>
        <w:rPr>
          <w:rFonts w:ascii="Arial" w:hAnsi="Arial" w:cs="Arial"/>
          <w:sz w:val="20"/>
          <w:szCs w:val="20"/>
          <w:lang w:val="en-GB"/>
        </w:rPr>
        <w:t>Scenario generation based on ODD, OEDR, and other safety-relevant analyses,</w:t>
      </w:r>
    </w:p>
    <w:p w14:paraId="6BC19634" w14:textId="01FB9C83" w:rsidR="00D808FA" w:rsidRDefault="00D808FA" w:rsidP="00D808FA">
      <w:pPr>
        <w:pStyle w:val="NormalWeb"/>
        <w:numPr>
          <w:ilvl w:val="0"/>
          <w:numId w:val="18"/>
        </w:numPr>
        <w:rPr>
          <w:rFonts w:ascii="Arial" w:hAnsi="Arial" w:cs="Arial"/>
          <w:sz w:val="20"/>
          <w:szCs w:val="20"/>
          <w:lang w:val="en-GB"/>
        </w:rPr>
      </w:pPr>
      <w:r>
        <w:rPr>
          <w:rFonts w:ascii="Arial" w:hAnsi="Arial" w:cs="Arial"/>
          <w:sz w:val="20"/>
          <w:szCs w:val="20"/>
          <w:lang w:val="en-GB"/>
        </w:rPr>
        <w:t>Traffic</w:t>
      </w:r>
      <w:r w:rsidR="00213437">
        <w:rPr>
          <w:rFonts w:ascii="Arial" w:hAnsi="Arial" w:cs="Arial"/>
          <w:sz w:val="20"/>
          <w:szCs w:val="20"/>
          <w:lang w:val="en-GB"/>
        </w:rPr>
        <w:t>-</w:t>
      </w:r>
      <w:r>
        <w:rPr>
          <w:rFonts w:ascii="Arial" w:hAnsi="Arial" w:cs="Arial"/>
          <w:sz w:val="20"/>
          <w:szCs w:val="20"/>
          <w:lang w:val="en-GB"/>
        </w:rPr>
        <w:t>rule conversions to generate ADS-applicable scenario parameters and performance limits,</w:t>
      </w:r>
    </w:p>
    <w:p w14:paraId="057FADDD" w14:textId="1D696052" w:rsidR="00D808FA" w:rsidRDefault="00D808FA" w:rsidP="00D808FA">
      <w:pPr>
        <w:pStyle w:val="NormalWeb"/>
        <w:numPr>
          <w:ilvl w:val="0"/>
          <w:numId w:val="18"/>
        </w:numPr>
        <w:rPr>
          <w:rFonts w:ascii="Arial" w:hAnsi="Arial" w:cs="Arial"/>
          <w:sz w:val="20"/>
          <w:szCs w:val="20"/>
          <w:lang w:val="en-GB"/>
        </w:rPr>
      </w:pPr>
      <w:r>
        <w:rPr>
          <w:rFonts w:ascii="Arial" w:hAnsi="Arial" w:cs="Arial"/>
          <w:sz w:val="20"/>
          <w:szCs w:val="20"/>
          <w:lang w:val="en-GB"/>
        </w:rPr>
        <w:t>Definition of behavioural competencies applicable to scenarios, and</w:t>
      </w:r>
    </w:p>
    <w:p w14:paraId="70616223" w14:textId="75822A0E" w:rsidR="00D808FA" w:rsidRDefault="00D808FA" w:rsidP="00D808FA">
      <w:pPr>
        <w:pStyle w:val="NormalWeb"/>
        <w:numPr>
          <w:ilvl w:val="0"/>
          <w:numId w:val="18"/>
        </w:numPr>
        <w:rPr>
          <w:rFonts w:ascii="Arial" w:hAnsi="Arial" w:cs="Arial"/>
          <w:sz w:val="20"/>
          <w:szCs w:val="20"/>
          <w:lang w:val="en-GB"/>
        </w:rPr>
      </w:pPr>
      <w:r>
        <w:rPr>
          <w:rFonts w:ascii="Arial" w:hAnsi="Arial" w:cs="Arial"/>
          <w:sz w:val="20"/>
          <w:szCs w:val="20"/>
          <w:lang w:val="en-GB"/>
        </w:rPr>
        <w:t xml:space="preserve">Methodologies for developing safety models to quantify </w:t>
      </w:r>
      <w:r w:rsidR="007D3C33">
        <w:rPr>
          <w:rFonts w:ascii="Arial" w:hAnsi="Arial" w:cs="Arial"/>
          <w:sz w:val="20"/>
          <w:szCs w:val="20"/>
          <w:lang w:val="en-GB"/>
        </w:rPr>
        <w:t>boundaries for vehicle-control actions and delineation between preventable and unpreventable collisions.</w:t>
      </w:r>
    </w:p>
    <w:p w14:paraId="1D945E5D" w14:textId="31EC82FB" w:rsidR="007D3C33" w:rsidRDefault="007D3C33" w:rsidP="007D3C33">
      <w:pPr>
        <w:pStyle w:val="NormalWeb"/>
        <w:rPr>
          <w:rFonts w:ascii="Arial" w:hAnsi="Arial" w:cs="Arial"/>
          <w:sz w:val="20"/>
          <w:szCs w:val="20"/>
          <w:lang w:val="en-GB"/>
        </w:rPr>
      </w:pPr>
      <w:r>
        <w:rPr>
          <w:rFonts w:ascii="Arial" w:hAnsi="Arial" w:cs="Arial"/>
          <w:sz w:val="20"/>
          <w:szCs w:val="20"/>
          <w:lang w:val="en-GB"/>
        </w:rPr>
        <w:lastRenderedPageBreak/>
        <w:t xml:space="preserve">These elements involve procedures and methods linked to specific requirements (e.g., the manufacturer shall define the ODD </w:t>
      </w:r>
      <w:r w:rsidR="00E015B0">
        <w:rPr>
          <w:rFonts w:ascii="Arial" w:hAnsi="Arial" w:cs="Arial"/>
          <w:sz w:val="20"/>
          <w:szCs w:val="20"/>
          <w:lang w:val="en-GB"/>
        </w:rPr>
        <w:t>conditions</w:t>
      </w:r>
      <w:r>
        <w:rPr>
          <w:rFonts w:ascii="Arial" w:hAnsi="Arial" w:cs="Arial"/>
          <w:sz w:val="20"/>
          <w:szCs w:val="20"/>
          <w:lang w:val="en-GB"/>
        </w:rPr>
        <w:t xml:space="preserve"> and </w:t>
      </w:r>
      <w:r w:rsidR="00E015B0">
        <w:rPr>
          <w:rFonts w:ascii="Arial" w:hAnsi="Arial" w:cs="Arial"/>
          <w:sz w:val="20"/>
          <w:szCs w:val="20"/>
          <w:lang w:val="en-GB"/>
        </w:rPr>
        <w:t>boundaries</w:t>
      </w:r>
      <w:r>
        <w:rPr>
          <w:rFonts w:ascii="Arial" w:hAnsi="Arial" w:cs="Arial"/>
          <w:sz w:val="20"/>
          <w:szCs w:val="20"/>
          <w:lang w:val="en-GB"/>
        </w:rPr>
        <w:t xml:space="preserve"> of ADS features in measurable/verifiable terms).</w:t>
      </w:r>
    </w:p>
    <w:p w14:paraId="6011B094" w14:textId="78DCE5F0" w:rsidR="007D3C33" w:rsidRDefault="007D3C33" w:rsidP="007D3C33">
      <w:pPr>
        <w:pStyle w:val="NormalWeb"/>
        <w:rPr>
          <w:rFonts w:ascii="Arial" w:hAnsi="Arial" w:cs="Arial"/>
          <w:sz w:val="20"/>
          <w:szCs w:val="20"/>
          <w:lang w:val="en-GB"/>
        </w:rPr>
      </w:pPr>
      <w:r>
        <w:rPr>
          <w:rFonts w:ascii="Arial" w:hAnsi="Arial" w:cs="Arial"/>
          <w:sz w:val="20"/>
          <w:szCs w:val="20"/>
          <w:lang w:val="en-GB"/>
        </w:rPr>
        <w:t xml:space="preserve">Therefore, FRAV will consider how to integrate these </w:t>
      </w:r>
      <w:r w:rsidR="00916DE4">
        <w:rPr>
          <w:rFonts w:ascii="Arial" w:hAnsi="Arial" w:cs="Arial"/>
          <w:sz w:val="20"/>
          <w:szCs w:val="20"/>
          <w:lang w:val="en-GB"/>
        </w:rPr>
        <w:t>methods and tools</w:t>
      </w:r>
      <w:r>
        <w:rPr>
          <w:rFonts w:ascii="Arial" w:hAnsi="Arial" w:cs="Arial"/>
          <w:sz w:val="20"/>
          <w:szCs w:val="20"/>
          <w:lang w:val="en-GB"/>
        </w:rPr>
        <w:t xml:space="preserve"> into its safety recommendations. For example, FRAV has already established a placeholder for an annex/appendix dedicated to explaining the procedures for traffic-rule conversions.</w:t>
      </w:r>
      <w:r w:rsidR="00213437">
        <w:rPr>
          <w:rFonts w:ascii="Arial" w:hAnsi="Arial" w:cs="Arial"/>
          <w:sz w:val="20"/>
          <w:szCs w:val="20"/>
          <w:lang w:val="en-GB"/>
        </w:rPr>
        <w:t xml:space="preserve"> For the 31</w:t>
      </w:r>
      <w:r w:rsidR="00213437" w:rsidRPr="00213437">
        <w:rPr>
          <w:rFonts w:ascii="Arial" w:hAnsi="Arial" w:cs="Arial"/>
          <w:sz w:val="20"/>
          <w:szCs w:val="20"/>
          <w:vertAlign w:val="superscript"/>
          <w:lang w:val="en-GB"/>
        </w:rPr>
        <w:t>st</w:t>
      </w:r>
      <w:r w:rsidR="00213437">
        <w:rPr>
          <w:rFonts w:ascii="Arial" w:hAnsi="Arial" w:cs="Arial"/>
          <w:sz w:val="20"/>
          <w:szCs w:val="20"/>
          <w:lang w:val="en-GB"/>
        </w:rPr>
        <w:t xml:space="preserve"> session, the aim is to similarly agree on placeholders for the</w:t>
      </w:r>
      <w:r w:rsidR="00E015B0">
        <w:rPr>
          <w:rFonts w:ascii="Arial" w:hAnsi="Arial" w:cs="Arial"/>
          <w:sz w:val="20"/>
          <w:szCs w:val="20"/>
          <w:lang w:val="en-GB"/>
        </w:rPr>
        <w:t xml:space="preserve"> other</w:t>
      </w:r>
      <w:r w:rsidR="00213437">
        <w:rPr>
          <w:rFonts w:ascii="Arial" w:hAnsi="Arial" w:cs="Arial"/>
          <w:sz w:val="20"/>
          <w:szCs w:val="20"/>
          <w:lang w:val="en-GB"/>
        </w:rPr>
        <w:t xml:space="preserve"> elements</w:t>
      </w:r>
      <w:r w:rsidR="00E015B0">
        <w:rPr>
          <w:rFonts w:ascii="Arial" w:hAnsi="Arial" w:cs="Arial"/>
          <w:sz w:val="20"/>
          <w:szCs w:val="20"/>
          <w:lang w:val="en-GB"/>
        </w:rPr>
        <w:t xml:space="preserve"> of the DDT framework</w:t>
      </w:r>
      <w:r w:rsidR="00213437">
        <w:rPr>
          <w:rFonts w:ascii="Arial" w:hAnsi="Arial" w:cs="Arial"/>
          <w:sz w:val="20"/>
          <w:szCs w:val="20"/>
          <w:lang w:val="en-GB"/>
        </w:rPr>
        <w:t xml:space="preserve">. </w:t>
      </w:r>
      <w:r w:rsidR="003A4501">
        <w:rPr>
          <w:rFonts w:ascii="Arial" w:hAnsi="Arial" w:cs="Arial"/>
          <w:sz w:val="20"/>
          <w:szCs w:val="20"/>
          <w:lang w:val="en-GB"/>
        </w:rPr>
        <w:t xml:space="preserve">After the placeholders have been defined, </w:t>
      </w:r>
      <w:r w:rsidR="00213437">
        <w:rPr>
          <w:rFonts w:ascii="Arial" w:hAnsi="Arial" w:cs="Arial"/>
          <w:sz w:val="20"/>
          <w:szCs w:val="20"/>
          <w:lang w:val="en-GB"/>
        </w:rPr>
        <w:t>FRAV may wish to consider</w:t>
      </w:r>
      <w:r w:rsidR="00916DE4">
        <w:rPr>
          <w:rFonts w:ascii="Arial" w:hAnsi="Arial" w:cs="Arial"/>
          <w:sz w:val="20"/>
          <w:szCs w:val="20"/>
          <w:lang w:val="en-GB"/>
        </w:rPr>
        <w:t xml:space="preserve"> </w:t>
      </w:r>
      <w:r w:rsidR="00213437">
        <w:rPr>
          <w:rFonts w:ascii="Arial" w:hAnsi="Arial" w:cs="Arial"/>
          <w:sz w:val="20"/>
          <w:szCs w:val="20"/>
          <w:lang w:val="en-GB"/>
        </w:rPr>
        <w:t>summary explanations of</w:t>
      </w:r>
      <w:r w:rsidR="000D4B2E">
        <w:rPr>
          <w:rFonts w:ascii="Arial" w:hAnsi="Arial" w:cs="Arial"/>
          <w:sz w:val="20"/>
          <w:szCs w:val="20"/>
          <w:lang w:val="en-GB"/>
        </w:rPr>
        <w:t xml:space="preserve"> </w:t>
      </w:r>
      <w:r w:rsidR="00213437">
        <w:rPr>
          <w:rFonts w:ascii="Arial" w:hAnsi="Arial" w:cs="Arial"/>
          <w:sz w:val="20"/>
          <w:szCs w:val="20"/>
          <w:lang w:val="en-GB"/>
        </w:rPr>
        <w:t>these elements during its October session.</w:t>
      </w:r>
    </w:p>
    <w:p w14:paraId="3DA726B7" w14:textId="646C28F6" w:rsidR="00F6367A" w:rsidRDefault="00F55D3A" w:rsidP="003632D0">
      <w:pPr>
        <w:pStyle w:val="NormalWeb"/>
        <w:rPr>
          <w:rFonts w:ascii="Arial" w:hAnsi="Arial" w:cs="Arial"/>
          <w:sz w:val="20"/>
          <w:szCs w:val="20"/>
          <w:lang w:val="en-GB"/>
        </w:rPr>
      </w:pPr>
      <w:r>
        <w:rPr>
          <w:rFonts w:ascii="Arial" w:hAnsi="Arial" w:cs="Arial"/>
          <w:sz w:val="20"/>
          <w:szCs w:val="20"/>
          <w:u w:val="single"/>
          <w:lang w:val="en-GB"/>
        </w:rPr>
        <w:t>FRAV deliverables</w:t>
      </w:r>
    </w:p>
    <w:p w14:paraId="246C596F" w14:textId="36D32C2D" w:rsidR="00F55D3A" w:rsidRDefault="00F55D3A" w:rsidP="003632D0">
      <w:pPr>
        <w:pStyle w:val="NormalWeb"/>
        <w:rPr>
          <w:rFonts w:ascii="Arial" w:hAnsi="Arial" w:cs="Arial"/>
          <w:sz w:val="20"/>
          <w:szCs w:val="20"/>
          <w:lang w:val="en-GB"/>
        </w:rPr>
      </w:pPr>
      <w:r>
        <w:rPr>
          <w:rFonts w:ascii="Arial" w:hAnsi="Arial" w:cs="Arial"/>
          <w:sz w:val="20"/>
          <w:szCs w:val="20"/>
          <w:lang w:val="en-GB"/>
        </w:rPr>
        <w:t>Given the two-year extension of the FRAV mandate, the WP.29 AV Framework Document will be updated to set deliverables for 2023. During the last session, FRAV discussed views on its objectives for 2023-2024 and expectations for delivery of an interim document on ADS safety recommendations for the June 2023 WP.29 session.</w:t>
      </w:r>
      <w:r w:rsidR="00915BBB">
        <w:rPr>
          <w:rFonts w:ascii="Arial" w:hAnsi="Arial" w:cs="Arial"/>
          <w:sz w:val="20"/>
          <w:szCs w:val="20"/>
          <w:lang w:val="en-GB"/>
        </w:rPr>
        <w:t xml:space="preserve"> Document FRAV-30-09/Rev.1 provides the outcomes of this discussion.</w:t>
      </w:r>
    </w:p>
    <w:p w14:paraId="5E52917D" w14:textId="47725536" w:rsidR="00915BBB" w:rsidRDefault="00915BBB" w:rsidP="003632D0">
      <w:pPr>
        <w:pStyle w:val="NormalWeb"/>
        <w:rPr>
          <w:rFonts w:ascii="Arial" w:hAnsi="Arial" w:cs="Arial"/>
          <w:sz w:val="20"/>
          <w:szCs w:val="20"/>
          <w:lang w:val="en-GB"/>
        </w:rPr>
      </w:pPr>
      <w:r>
        <w:rPr>
          <w:rFonts w:ascii="Arial" w:hAnsi="Arial" w:cs="Arial"/>
          <w:sz w:val="20"/>
          <w:szCs w:val="20"/>
          <w:lang w:val="en-GB"/>
        </w:rPr>
        <w:t>The 31</w:t>
      </w:r>
      <w:r w:rsidRPr="00915BBB">
        <w:rPr>
          <w:rFonts w:ascii="Arial" w:hAnsi="Arial" w:cs="Arial"/>
          <w:sz w:val="20"/>
          <w:szCs w:val="20"/>
          <w:vertAlign w:val="superscript"/>
          <w:lang w:val="en-GB"/>
        </w:rPr>
        <w:t>st</w:t>
      </w:r>
      <w:r>
        <w:rPr>
          <w:rFonts w:ascii="Arial" w:hAnsi="Arial" w:cs="Arial"/>
          <w:sz w:val="20"/>
          <w:szCs w:val="20"/>
          <w:lang w:val="en-GB"/>
        </w:rPr>
        <w:t xml:space="preserve"> session aims to reach agreement on a proposal to update the deliverables table of the AV Framework Document for submission to the September session of GRVA.</w:t>
      </w:r>
    </w:p>
    <w:p w14:paraId="7BC60FFF" w14:textId="77777777" w:rsidR="00E82346" w:rsidRPr="009A7D43" w:rsidRDefault="00E82346" w:rsidP="00E82346">
      <w:pPr>
        <w:pStyle w:val="NormalWeb"/>
        <w:rPr>
          <w:rFonts w:ascii="Arial" w:hAnsi="Arial" w:cs="Arial"/>
          <w:sz w:val="20"/>
          <w:szCs w:val="20"/>
          <w:lang w:val="en-GB"/>
        </w:rPr>
      </w:pPr>
      <w:r w:rsidRPr="009A7D43">
        <w:rPr>
          <w:rFonts w:ascii="Arial" w:hAnsi="Arial" w:cs="Arial"/>
          <w:sz w:val="20"/>
          <w:szCs w:val="20"/>
          <w:u w:val="single"/>
          <w:lang w:val="en-GB"/>
        </w:rPr>
        <w:t>FRAV status report</w:t>
      </w:r>
    </w:p>
    <w:p w14:paraId="083BDE26" w14:textId="30B39F98" w:rsidR="00E82346" w:rsidRDefault="00E82346" w:rsidP="003632D0">
      <w:pPr>
        <w:pStyle w:val="NormalWeb"/>
        <w:rPr>
          <w:rFonts w:ascii="Arial" w:hAnsi="Arial" w:cs="Arial"/>
          <w:sz w:val="20"/>
          <w:szCs w:val="20"/>
          <w:lang w:val="en-GB"/>
        </w:rPr>
      </w:pPr>
      <w:r w:rsidRPr="009A7D43">
        <w:rPr>
          <w:rFonts w:ascii="Arial" w:hAnsi="Arial" w:cs="Arial"/>
          <w:sz w:val="20"/>
          <w:szCs w:val="20"/>
          <w:lang w:val="en-GB"/>
        </w:rPr>
        <w:t>FRAV will need to update GRVA on the status of its activities during the September GRVA session. FRAV will discuss and agree on the content of its presentation (and supporting documents, if any) for GRVA.</w:t>
      </w:r>
    </w:p>
    <w:p w14:paraId="5E48FF12" w14:textId="3974ABCD" w:rsidR="00915BBB" w:rsidRDefault="00915BBB" w:rsidP="003632D0">
      <w:pPr>
        <w:pStyle w:val="NormalWeb"/>
        <w:rPr>
          <w:rFonts w:ascii="Arial" w:hAnsi="Arial" w:cs="Arial"/>
          <w:sz w:val="20"/>
          <w:szCs w:val="20"/>
          <w:lang w:val="en-GB"/>
        </w:rPr>
      </w:pPr>
      <w:r>
        <w:rPr>
          <w:rFonts w:ascii="Arial" w:hAnsi="Arial" w:cs="Arial"/>
          <w:sz w:val="20"/>
          <w:szCs w:val="20"/>
          <w:u w:val="single"/>
          <w:lang w:val="en-GB"/>
        </w:rPr>
        <w:t>FRAV calendar</w:t>
      </w:r>
    </w:p>
    <w:p w14:paraId="4BEFA4E0" w14:textId="3EC0B41D" w:rsidR="00915BBB" w:rsidRDefault="00915BBB" w:rsidP="003632D0">
      <w:pPr>
        <w:pStyle w:val="NormalWeb"/>
        <w:rPr>
          <w:rFonts w:ascii="Arial" w:hAnsi="Arial" w:cs="Arial"/>
          <w:sz w:val="20"/>
          <w:szCs w:val="20"/>
          <w:lang w:val="en-GB"/>
        </w:rPr>
      </w:pPr>
      <w:r>
        <w:rPr>
          <w:rFonts w:ascii="Arial" w:hAnsi="Arial" w:cs="Arial"/>
          <w:sz w:val="20"/>
          <w:szCs w:val="20"/>
          <w:lang w:val="en-GB"/>
        </w:rPr>
        <w:t>The FRAV leadership anticipates holding informal group sessions on a monthly basis</w:t>
      </w:r>
      <w:r w:rsidR="00001D02">
        <w:rPr>
          <w:rFonts w:ascii="Arial" w:hAnsi="Arial" w:cs="Arial"/>
          <w:sz w:val="20"/>
          <w:szCs w:val="20"/>
          <w:lang w:val="en-GB"/>
        </w:rPr>
        <w:t xml:space="preserve"> through June 2023. FRAV has discussed </w:t>
      </w:r>
      <w:r w:rsidR="003A4501">
        <w:rPr>
          <w:rFonts w:ascii="Arial" w:hAnsi="Arial" w:cs="Arial"/>
          <w:sz w:val="20"/>
          <w:szCs w:val="20"/>
          <w:lang w:val="en-GB"/>
        </w:rPr>
        <w:t>holding</w:t>
      </w:r>
      <w:r w:rsidR="00001D02">
        <w:rPr>
          <w:rFonts w:ascii="Arial" w:hAnsi="Arial" w:cs="Arial"/>
          <w:sz w:val="20"/>
          <w:szCs w:val="20"/>
          <w:lang w:val="en-GB"/>
        </w:rPr>
        <w:t xml:space="preserve"> a physical session in December with the geographical rotation suggesting Asia. Japan has kindly offered to host this December session. VMAD has expressed interest in holding its </w:t>
      </w:r>
      <w:r w:rsidR="00C30813">
        <w:rPr>
          <w:rFonts w:ascii="Arial" w:hAnsi="Arial" w:cs="Arial"/>
          <w:sz w:val="20"/>
          <w:szCs w:val="20"/>
          <w:lang w:val="en-GB"/>
        </w:rPr>
        <w:t xml:space="preserve">December </w:t>
      </w:r>
      <w:r w:rsidR="00001D02">
        <w:rPr>
          <w:rFonts w:ascii="Arial" w:hAnsi="Arial" w:cs="Arial"/>
          <w:sz w:val="20"/>
          <w:szCs w:val="20"/>
          <w:lang w:val="en-GB"/>
        </w:rPr>
        <w:t>session adjacent to the FRAV session dates. Since the last session, Japan has indicated the possibility to hold the session(s) during the week of 12 December in conjunction with an AV symposium in Tokyo.</w:t>
      </w:r>
    </w:p>
    <w:p w14:paraId="5C12DAAD" w14:textId="79836CD6" w:rsidR="00A000D2" w:rsidRDefault="00A000D2" w:rsidP="003632D0">
      <w:pPr>
        <w:pStyle w:val="NormalWeb"/>
        <w:rPr>
          <w:rFonts w:ascii="Arial" w:hAnsi="Arial" w:cs="Arial"/>
          <w:sz w:val="20"/>
          <w:szCs w:val="20"/>
          <w:lang w:val="en-GB"/>
        </w:rPr>
      </w:pPr>
      <w:r>
        <w:rPr>
          <w:rFonts w:ascii="Arial" w:hAnsi="Arial" w:cs="Arial"/>
          <w:sz w:val="20"/>
          <w:szCs w:val="20"/>
          <w:lang w:val="en-GB"/>
        </w:rPr>
        <w:t>WP.29 will hold its 188</w:t>
      </w:r>
      <w:r w:rsidRPr="00A000D2">
        <w:rPr>
          <w:rFonts w:ascii="Arial" w:hAnsi="Arial" w:cs="Arial"/>
          <w:sz w:val="20"/>
          <w:szCs w:val="20"/>
          <w:vertAlign w:val="superscript"/>
          <w:lang w:val="en-GB"/>
        </w:rPr>
        <w:t>th</w:t>
      </w:r>
      <w:r>
        <w:rPr>
          <w:rFonts w:ascii="Arial" w:hAnsi="Arial" w:cs="Arial"/>
          <w:sz w:val="20"/>
          <w:szCs w:val="20"/>
          <w:lang w:val="en-GB"/>
        </w:rPr>
        <w:t xml:space="preserve"> session during Monday-Wednesday, 14-16 November. FRAV may wish to consider whether this schedule offers an opportunity to hold a physical session in Geneva in conjunction with the WP.29 session.</w:t>
      </w:r>
    </w:p>
    <w:p w14:paraId="41F338D1" w14:textId="493B96FA" w:rsidR="00A000D2" w:rsidRDefault="00A000D2" w:rsidP="003632D0">
      <w:pPr>
        <w:pStyle w:val="NormalWeb"/>
        <w:rPr>
          <w:rFonts w:ascii="Arial" w:hAnsi="Arial" w:cs="Arial"/>
          <w:sz w:val="20"/>
          <w:szCs w:val="20"/>
          <w:lang w:val="en-GB"/>
        </w:rPr>
      </w:pPr>
      <w:r>
        <w:rPr>
          <w:rFonts w:ascii="Arial" w:hAnsi="Arial" w:cs="Arial"/>
          <w:sz w:val="20"/>
          <w:szCs w:val="20"/>
          <w:lang w:val="en-GB"/>
        </w:rPr>
        <w:t xml:space="preserve">The secretary has tentatively reserved the following dates for FRAV sessions on the </w:t>
      </w:r>
      <w:hyperlink r:id="rId9" w:history="1">
        <w:r w:rsidRPr="00A000D2">
          <w:rPr>
            <w:rStyle w:val="Hyperlink"/>
            <w:rFonts w:ascii="Arial" w:hAnsi="Arial" w:cs="Arial"/>
            <w:sz w:val="20"/>
            <w:szCs w:val="20"/>
            <w:lang w:val="en-GB"/>
          </w:rPr>
          <w:t>GRVA calendar</w:t>
        </w:r>
      </w:hyperlink>
      <w:r>
        <w:rPr>
          <w:rFonts w:ascii="Arial" w:hAnsi="Arial" w:cs="Arial"/>
          <w:sz w:val="20"/>
          <w:szCs w:val="20"/>
          <w:lang w:val="en-GB"/>
        </w:rPr>
        <w:t>:</w:t>
      </w:r>
    </w:p>
    <w:p w14:paraId="0E1BCA9E" w14:textId="69193359" w:rsidR="00A000D2" w:rsidRDefault="00A000D2" w:rsidP="00A000D2">
      <w:pPr>
        <w:pStyle w:val="NormalWeb"/>
        <w:numPr>
          <w:ilvl w:val="0"/>
          <w:numId w:val="20"/>
        </w:numPr>
        <w:rPr>
          <w:rFonts w:ascii="Arial" w:hAnsi="Arial" w:cs="Arial"/>
          <w:sz w:val="20"/>
          <w:szCs w:val="20"/>
          <w:lang w:val="en-GB"/>
        </w:rPr>
      </w:pPr>
      <w:r>
        <w:rPr>
          <w:rFonts w:ascii="Arial" w:hAnsi="Arial" w:cs="Arial"/>
          <w:sz w:val="20"/>
          <w:szCs w:val="20"/>
          <w:lang w:val="en-GB"/>
        </w:rPr>
        <w:t>October 13-14 (web conference)</w:t>
      </w:r>
    </w:p>
    <w:p w14:paraId="06D3DDB0" w14:textId="0ACE800A" w:rsidR="00A000D2" w:rsidRDefault="00A000D2" w:rsidP="00A000D2">
      <w:pPr>
        <w:pStyle w:val="NormalWeb"/>
        <w:numPr>
          <w:ilvl w:val="0"/>
          <w:numId w:val="20"/>
        </w:numPr>
        <w:rPr>
          <w:rFonts w:ascii="Arial" w:hAnsi="Arial" w:cs="Arial"/>
          <w:sz w:val="20"/>
          <w:szCs w:val="20"/>
          <w:lang w:val="en-GB"/>
        </w:rPr>
      </w:pPr>
      <w:r>
        <w:rPr>
          <w:rFonts w:ascii="Arial" w:hAnsi="Arial" w:cs="Arial"/>
          <w:sz w:val="20"/>
          <w:szCs w:val="20"/>
          <w:lang w:val="en-GB"/>
        </w:rPr>
        <w:t xml:space="preserve">November </w:t>
      </w:r>
      <w:r w:rsidR="00D917E8">
        <w:rPr>
          <w:rFonts w:ascii="Arial" w:hAnsi="Arial" w:cs="Arial"/>
          <w:sz w:val="20"/>
          <w:szCs w:val="20"/>
          <w:lang w:val="en-GB"/>
        </w:rPr>
        <w:t>17-18 (Geneva)</w:t>
      </w:r>
    </w:p>
    <w:p w14:paraId="65FAAF5C" w14:textId="0CC30440" w:rsidR="00D917E8" w:rsidRPr="00D917E8" w:rsidRDefault="00D917E8" w:rsidP="00D917E8">
      <w:pPr>
        <w:pStyle w:val="NormalWeb"/>
        <w:numPr>
          <w:ilvl w:val="0"/>
          <w:numId w:val="20"/>
        </w:numPr>
        <w:rPr>
          <w:rFonts w:ascii="Arial" w:hAnsi="Arial" w:cs="Arial"/>
          <w:sz w:val="20"/>
          <w:szCs w:val="20"/>
          <w:lang w:val="en-GB"/>
        </w:rPr>
      </w:pPr>
      <w:r>
        <w:rPr>
          <w:rFonts w:ascii="Arial" w:hAnsi="Arial" w:cs="Arial"/>
          <w:sz w:val="20"/>
          <w:szCs w:val="20"/>
          <w:lang w:val="en-GB"/>
        </w:rPr>
        <w:t>December 12-14 (Tokyo)</w:t>
      </w:r>
    </w:p>
    <w:p w14:paraId="71A2BD47" w14:textId="00B85A87" w:rsidR="00653C0A" w:rsidRDefault="00D917E8" w:rsidP="00565DE5">
      <w:pPr>
        <w:pStyle w:val="NormalWeb"/>
        <w:rPr>
          <w:rFonts w:ascii="Arial" w:hAnsi="Arial" w:cs="Arial"/>
          <w:sz w:val="20"/>
          <w:szCs w:val="20"/>
          <w:lang w:val="en-GB"/>
        </w:rPr>
      </w:pPr>
      <w:r>
        <w:rPr>
          <w:rFonts w:ascii="Arial" w:hAnsi="Arial" w:cs="Arial"/>
          <w:sz w:val="20"/>
          <w:szCs w:val="20"/>
          <w:lang w:val="en-GB"/>
        </w:rPr>
        <w:t>FRAV may wish to consider this tentative schedule as well as scheduling of sessions during January-March 2023. In order to meet the deadline for submission of its interim recommendations to the June WP.29 session, FRAV will need to reach agreement on the text during its March 2023 session.</w:t>
      </w:r>
      <w:r w:rsidR="00A300D2">
        <w:rPr>
          <w:rFonts w:ascii="Arial" w:hAnsi="Arial" w:cs="Arial"/>
          <w:sz w:val="20"/>
          <w:szCs w:val="20"/>
          <w:lang w:val="en-GB"/>
        </w:rPr>
        <w:t xml:space="preserve"> </w:t>
      </w:r>
    </w:p>
    <w:p w14:paraId="299F2F14" w14:textId="01CA8525" w:rsidR="00D917E8" w:rsidRDefault="00A300D2" w:rsidP="00565DE5">
      <w:pPr>
        <w:pStyle w:val="NormalWeb"/>
        <w:rPr>
          <w:rFonts w:ascii="Arial" w:hAnsi="Arial" w:cs="Arial"/>
          <w:sz w:val="20"/>
          <w:szCs w:val="20"/>
          <w:lang w:val="en-GB"/>
        </w:rPr>
      </w:pPr>
      <w:r>
        <w:rPr>
          <w:rFonts w:ascii="Arial" w:hAnsi="Arial" w:cs="Arial"/>
          <w:sz w:val="20"/>
          <w:szCs w:val="20"/>
          <w:lang w:val="en-GB"/>
        </w:rPr>
        <w:t>The January-March sessions will include consideration of draft text for th</w:t>
      </w:r>
      <w:r w:rsidR="00653C0A">
        <w:rPr>
          <w:rFonts w:ascii="Arial" w:hAnsi="Arial" w:cs="Arial"/>
          <w:sz w:val="20"/>
          <w:szCs w:val="20"/>
          <w:lang w:val="en-GB"/>
        </w:rPr>
        <w:t>e WP.29</w:t>
      </w:r>
      <w:r>
        <w:rPr>
          <w:rFonts w:ascii="Arial" w:hAnsi="Arial" w:cs="Arial"/>
          <w:sz w:val="20"/>
          <w:szCs w:val="20"/>
          <w:lang w:val="en-GB"/>
        </w:rPr>
        <w:t xml:space="preserve"> submission. Towards this end, </w:t>
      </w:r>
      <w:r w:rsidR="00C30813">
        <w:rPr>
          <w:rFonts w:ascii="Arial" w:hAnsi="Arial" w:cs="Arial"/>
          <w:sz w:val="20"/>
          <w:szCs w:val="20"/>
          <w:lang w:val="en-GB"/>
        </w:rPr>
        <w:t>one</w:t>
      </w:r>
      <w:r>
        <w:rPr>
          <w:rFonts w:ascii="Arial" w:hAnsi="Arial" w:cs="Arial"/>
          <w:sz w:val="20"/>
          <w:szCs w:val="20"/>
          <w:lang w:val="en-GB"/>
        </w:rPr>
        <w:t xml:space="preserve"> aim of the December session will be to reach agreement on </w:t>
      </w:r>
      <w:r w:rsidR="00454613">
        <w:rPr>
          <w:rFonts w:ascii="Arial" w:hAnsi="Arial" w:cs="Arial"/>
          <w:sz w:val="20"/>
          <w:szCs w:val="20"/>
          <w:lang w:val="en-GB"/>
        </w:rPr>
        <w:t xml:space="preserve">the elements of Document 5 to be included in the WP.29 submission (i.e., agree on the scope and level of detail to present based on </w:t>
      </w:r>
      <w:r w:rsidR="00653C0A">
        <w:rPr>
          <w:rFonts w:ascii="Arial" w:hAnsi="Arial" w:cs="Arial"/>
          <w:sz w:val="20"/>
          <w:szCs w:val="20"/>
          <w:lang w:val="en-GB"/>
        </w:rPr>
        <w:lastRenderedPageBreak/>
        <w:t>consensus</w:t>
      </w:r>
      <w:r w:rsidR="00454613">
        <w:rPr>
          <w:rFonts w:ascii="Arial" w:hAnsi="Arial" w:cs="Arial"/>
          <w:sz w:val="20"/>
          <w:szCs w:val="20"/>
          <w:lang w:val="en-GB"/>
        </w:rPr>
        <w:t xml:space="preserve"> to date—updates may be made during January-March, but we want to </w:t>
      </w:r>
      <w:r w:rsidR="00402994">
        <w:rPr>
          <w:rFonts w:ascii="Arial" w:hAnsi="Arial" w:cs="Arial"/>
          <w:sz w:val="20"/>
          <w:szCs w:val="20"/>
          <w:lang w:val="en-GB"/>
        </w:rPr>
        <w:t>work from a reasonably stable draft</w:t>
      </w:r>
      <w:r w:rsidR="00BB3D9D">
        <w:rPr>
          <w:rFonts w:ascii="Arial" w:hAnsi="Arial" w:cs="Arial"/>
          <w:sz w:val="20"/>
          <w:szCs w:val="20"/>
          <w:lang w:val="en-GB"/>
        </w:rPr>
        <w:t xml:space="preserve"> based on consensus as of year-end 2022</w:t>
      </w:r>
      <w:r w:rsidR="00402994">
        <w:rPr>
          <w:rFonts w:ascii="Arial" w:hAnsi="Arial" w:cs="Arial"/>
          <w:sz w:val="20"/>
          <w:szCs w:val="20"/>
          <w:lang w:val="en-GB"/>
        </w:rPr>
        <w:t>).</w:t>
      </w:r>
    </w:p>
    <w:p w14:paraId="0163D549" w14:textId="1696A844" w:rsidR="003048AC" w:rsidRPr="00D917E8" w:rsidRDefault="00DD4CC5" w:rsidP="00565DE5">
      <w:pPr>
        <w:pStyle w:val="NormalWeb"/>
        <w:rPr>
          <w:rFonts w:ascii="Arial" w:hAnsi="Arial" w:cs="Arial"/>
          <w:b/>
          <w:bCs/>
          <w:i/>
          <w:iCs/>
          <w:sz w:val="20"/>
          <w:szCs w:val="20"/>
          <w:lang w:val="en-GB"/>
        </w:rPr>
      </w:pPr>
      <w:r w:rsidRPr="00D917E8">
        <w:rPr>
          <w:rFonts w:ascii="Arial" w:hAnsi="Arial" w:cs="Arial"/>
          <w:i/>
          <w:iCs/>
          <w:sz w:val="20"/>
          <w:szCs w:val="20"/>
          <w:lang w:val="en-GB"/>
        </w:rPr>
        <w:t>If you have not done so, please confirm with the secretary whether you plan to attend</w:t>
      </w:r>
      <w:r w:rsidR="00D917E8" w:rsidRPr="00D917E8">
        <w:rPr>
          <w:rFonts w:ascii="Arial" w:hAnsi="Arial" w:cs="Arial"/>
          <w:i/>
          <w:iCs/>
          <w:sz w:val="20"/>
          <w:szCs w:val="20"/>
          <w:lang w:val="en-GB"/>
        </w:rPr>
        <w:t xml:space="preserve"> the 31</w:t>
      </w:r>
      <w:r w:rsidR="00D917E8" w:rsidRPr="00D917E8">
        <w:rPr>
          <w:rFonts w:ascii="Arial" w:hAnsi="Arial" w:cs="Arial"/>
          <w:i/>
          <w:iCs/>
          <w:sz w:val="20"/>
          <w:szCs w:val="20"/>
          <w:vertAlign w:val="superscript"/>
          <w:lang w:val="en-GB"/>
        </w:rPr>
        <w:t>st</w:t>
      </w:r>
      <w:r w:rsidR="00D917E8" w:rsidRPr="00D917E8">
        <w:rPr>
          <w:rFonts w:ascii="Arial" w:hAnsi="Arial" w:cs="Arial"/>
          <w:i/>
          <w:iCs/>
          <w:sz w:val="20"/>
          <w:szCs w:val="20"/>
          <w:lang w:val="en-GB"/>
        </w:rPr>
        <w:t xml:space="preserve"> session</w:t>
      </w:r>
      <w:r w:rsidRPr="00D917E8">
        <w:rPr>
          <w:rFonts w:ascii="Arial" w:hAnsi="Arial" w:cs="Arial"/>
          <w:i/>
          <w:iCs/>
          <w:sz w:val="20"/>
          <w:szCs w:val="20"/>
          <w:lang w:val="en-GB"/>
        </w:rPr>
        <w:t xml:space="preserve"> in person. If planning to participate remotely, please inform the secretary whether you will have limitations on your availability between the hours of 09:00-17:00 </w:t>
      </w:r>
      <w:r w:rsidR="00D917E8" w:rsidRPr="00D917E8">
        <w:rPr>
          <w:rFonts w:ascii="Arial" w:hAnsi="Arial" w:cs="Arial"/>
          <w:i/>
          <w:iCs/>
          <w:sz w:val="20"/>
          <w:szCs w:val="20"/>
          <w:lang w:val="en-GB"/>
        </w:rPr>
        <w:t>ED</w:t>
      </w:r>
      <w:r w:rsidRPr="00D917E8">
        <w:rPr>
          <w:rFonts w:ascii="Arial" w:hAnsi="Arial" w:cs="Arial"/>
          <w:i/>
          <w:iCs/>
          <w:sz w:val="20"/>
          <w:szCs w:val="20"/>
          <w:lang w:val="en-GB"/>
        </w:rPr>
        <w:t>T.</w:t>
      </w:r>
      <w:r w:rsidR="00565DE5" w:rsidRPr="00D917E8">
        <w:rPr>
          <w:rFonts w:ascii="Arial" w:hAnsi="Arial" w:cs="Arial"/>
          <w:b/>
          <w:bCs/>
          <w:i/>
          <w:iCs/>
          <w:sz w:val="20"/>
          <w:szCs w:val="20"/>
          <w:lang w:val="en-GB"/>
        </w:rPr>
        <w:t xml:space="preserve"> </w:t>
      </w:r>
      <w:r w:rsidR="00641CF9" w:rsidRPr="00D917E8">
        <w:rPr>
          <w:i/>
          <w:iCs/>
          <w:lang w:val="en-GB"/>
        </w:rPr>
        <w:t xml:space="preserve">If experts wish time on the agenda for presentations, please notify the secretary. </w:t>
      </w:r>
      <w:r w:rsidR="00644CD5" w:rsidRPr="00D917E8">
        <w:rPr>
          <w:i/>
          <w:iCs/>
          <w:lang w:val="en-GB"/>
        </w:rPr>
        <w:t>Submissions can be sent to the FRAV secretary (</w:t>
      </w:r>
      <w:hyperlink r:id="rId10" w:history="1">
        <w:r w:rsidR="00644CD5" w:rsidRPr="00D917E8">
          <w:rPr>
            <w:rStyle w:val="Hyperlink"/>
            <w:i/>
            <w:iCs/>
            <w:lang w:val="en-GB"/>
          </w:rPr>
          <w:t>jcreamer@americanautocouncil.org</w:t>
        </w:r>
      </w:hyperlink>
      <w:r w:rsidR="00644CD5" w:rsidRPr="00D917E8">
        <w:rPr>
          <w:i/>
          <w:iCs/>
          <w:lang w:val="en-GB"/>
        </w:rPr>
        <w:t>).</w:t>
      </w:r>
    </w:p>
    <w:sectPr w:rsidR="003048AC" w:rsidRPr="00D917E8">
      <w:headerReference w:type="default" r:id="rId11"/>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855D" w14:textId="77777777" w:rsidR="00140354" w:rsidRDefault="00140354">
      <w:pPr>
        <w:spacing w:after="0" w:line="240" w:lineRule="auto"/>
      </w:pPr>
      <w:r>
        <w:separator/>
      </w:r>
    </w:p>
  </w:endnote>
  <w:endnote w:type="continuationSeparator" w:id="0">
    <w:p w14:paraId="17B0E7A5" w14:textId="77777777" w:rsidR="00140354" w:rsidRDefault="0014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B0DB" w14:textId="77777777" w:rsidR="00140354" w:rsidRDefault="00140354">
      <w:pPr>
        <w:spacing w:after="0" w:line="240" w:lineRule="auto"/>
      </w:pPr>
      <w:r>
        <w:separator/>
      </w:r>
    </w:p>
  </w:footnote>
  <w:footnote w:type="continuationSeparator" w:id="0">
    <w:p w14:paraId="6E78DE03" w14:textId="77777777" w:rsidR="00140354" w:rsidRDefault="0014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9FBB" w14:textId="0C44801C" w:rsidR="008F542E" w:rsidRPr="00782E09" w:rsidRDefault="008F542E" w:rsidP="008F542E">
    <w:pPr>
      <w:pStyle w:val="Header"/>
      <w:rPr>
        <w:bCs/>
        <w:szCs w:val="20"/>
        <w:lang w:val="fr-FR"/>
      </w:rPr>
    </w:pPr>
    <w:r>
      <w:rPr>
        <w:szCs w:val="20"/>
      </w:rPr>
      <w:tab/>
    </w:r>
    <w:r>
      <w:rPr>
        <w:szCs w:val="20"/>
      </w:rPr>
      <w:tab/>
    </w:r>
    <w:r w:rsidRPr="00782E09">
      <w:rPr>
        <w:szCs w:val="20"/>
        <w:lang w:val="fr-FR"/>
      </w:rPr>
      <w:t xml:space="preserve">Document </w:t>
    </w:r>
    <w:r w:rsidRPr="00782E09">
      <w:rPr>
        <w:bCs/>
        <w:szCs w:val="20"/>
        <w:lang w:val="fr-FR"/>
      </w:rPr>
      <w:t>FRAV-</w:t>
    </w:r>
    <w:r w:rsidR="005960FD" w:rsidRPr="00782E09">
      <w:rPr>
        <w:bCs/>
        <w:szCs w:val="20"/>
        <w:lang w:val="fr-FR"/>
      </w:rPr>
      <w:t>3</w:t>
    </w:r>
    <w:r w:rsidR="00782E09" w:rsidRPr="00782E09">
      <w:rPr>
        <w:bCs/>
        <w:szCs w:val="20"/>
        <w:lang w:val="fr-FR"/>
      </w:rPr>
      <w:t>1</w:t>
    </w:r>
    <w:r w:rsidRPr="00782E09">
      <w:rPr>
        <w:bCs/>
        <w:szCs w:val="20"/>
        <w:lang w:val="fr-FR"/>
      </w:rPr>
      <w:t>-00</w:t>
    </w:r>
  </w:p>
  <w:p w14:paraId="3FFF8314" w14:textId="6F2FCA35" w:rsidR="008F542E" w:rsidRPr="00782E09" w:rsidRDefault="008F542E" w:rsidP="008F542E">
    <w:pPr>
      <w:pStyle w:val="Header"/>
      <w:rPr>
        <w:sz w:val="18"/>
        <w:szCs w:val="18"/>
        <w:lang w:val="fr-FR"/>
      </w:rPr>
    </w:pPr>
    <w:r w:rsidRPr="00782E09">
      <w:rPr>
        <w:bCs/>
        <w:szCs w:val="20"/>
        <w:lang w:val="fr-FR"/>
      </w:rPr>
      <w:tab/>
    </w:r>
    <w:r w:rsidRPr="00782E09">
      <w:rPr>
        <w:bCs/>
        <w:szCs w:val="20"/>
        <w:lang w:val="fr-FR"/>
      </w:rPr>
      <w:tab/>
    </w:r>
    <w:r w:rsidR="005960FD" w:rsidRPr="00782E09">
      <w:rPr>
        <w:bCs/>
        <w:szCs w:val="20"/>
        <w:lang w:val="fr-FR"/>
      </w:rPr>
      <w:t>3</w:t>
    </w:r>
    <w:r w:rsidR="00782E09" w:rsidRPr="00782E09">
      <w:rPr>
        <w:bCs/>
        <w:szCs w:val="20"/>
        <w:lang w:val="fr-FR"/>
      </w:rPr>
      <w:t>1</w:t>
    </w:r>
    <w:r w:rsidR="00782E09" w:rsidRPr="00782E09">
      <w:rPr>
        <w:bCs/>
        <w:szCs w:val="20"/>
        <w:vertAlign w:val="superscript"/>
        <w:lang w:val="fr-FR"/>
      </w:rPr>
      <w:t>st</w:t>
    </w:r>
    <w:r w:rsidR="00782E09" w:rsidRPr="00782E09">
      <w:rPr>
        <w:bCs/>
        <w:szCs w:val="20"/>
        <w:lang w:val="fr-FR"/>
      </w:rPr>
      <w:t xml:space="preserve"> </w:t>
    </w:r>
    <w:r w:rsidRPr="00782E09">
      <w:rPr>
        <w:sz w:val="18"/>
        <w:szCs w:val="18"/>
        <w:lang w:val="fr-FR"/>
      </w:rPr>
      <w:t>FRAV session (</w:t>
    </w:r>
    <w:r w:rsidR="00782E09" w:rsidRPr="00782E09">
      <w:rPr>
        <w:sz w:val="18"/>
        <w:szCs w:val="18"/>
        <w:lang w:val="fr-FR"/>
      </w:rPr>
      <w:t>Detroit</w:t>
    </w:r>
    <w:r w:rsidR="005960FD" w:rsidRPr="00782E09">
      <w:rPr>
        <w:sz w:val="18"/>
        <w:szCs w:val="18"/>
        <w:lang w:val="fr-FR"/>
      </w:rPr>
      <w:t xml:space="preserve">, </w:t>
    </w:r>
    <w:r w:rsidR="00782E09">
      <w:rPr>
        <w:sz w:val="18"/>
        <w:szCs w:val="18"/>
        <w:lang w:val="fr-FR"/>
      </w:rPr>
      <w:t xml:space="preserve">13-15 </w:t>
    </w:r>
    <w:r w:rsidR="00782E09" w:rsidRPr="002E7371">
      <w:rPr>
        <w:sz w:val="18"/>
        <w:szCs w:val="18"/>
        <w:lang w:val="fr-FR"/>
      </w:rPr>
      <w:t>September</w:t>
    </w:r>
    <w:r w:rsidR="002030F8" w:rsidRPr="00782E09">
      <w:rPr>
        <w:sz w:val="18"/>
        <w:szCs w:val="18"/>
        <w:lang w:val="fr-FR"/>
      </w:rPr>
      <w:t xml:space="preserve"> </w:t>
    </w:r>
    <w:r w:rsidRPr="00782E09">
      <w:rPr>
        <w:sz w:val="18"/>
        <w:szCs w:val="18"/>
        <w:lang w:val="fr-FR"/>
      </w:rPr>
      <w:t>202</w:t>
    </w:r>
    <w:r w:rsidR="002030F8" w:rsidRPr="00782E09">
      <w:rPr>
        <w:sz w:val="18"/>
        <w:szCs w:val="18"/>
        <w:lang w:val="fr-FR"/>
      </w:rPr>
      <w:t>2</w:t>
    </w:r>
    <w:r w:rsidRPr="00782E09">
      <w:rPr>
        <w:sz w:val="18"/>
        <w:szCs w:val="18"/>
        <w:lang w:val="fr-FR"/>
      </w:rPr>
      <w:t>)</w:t>
    </w:r>
  </w:p>
  <w:p w14:paraId="068A443D" w14:textId="317FB215" w:rsidR="00E07F6D" w:rsidRPr="00782E09" w:rsidRDefault="00E07F6D">
    <w:pPr>
      <w:pStyle w:val="Header"/>
      <w:jc w:val="right"/>
      <w:rPr>
        <w:lang w:val="fr-FR"/>
      </w:rPr>
    </w:pPr>
  </w:p>
  <w:p w14:paraId="63DE1D1D" w14:textId="77777777" w:rsidR="00133D92" w:rsidRPr="00782E09" w:rsidRDefault="00133D92">
    <w:pPr>
      <w:pStyle w:val="Header"/>
      <w:jc w:val="right"/>
      <w:rPr>
        <w:lang w:val="fr-FR"/>
      </w:rPr>
    </w:pPr>
  </w:p>
  <w:p w14:paraId="01688319" w14:textId="77777777" w:rsidR="00E07F6D" w:rsidRPr="00782E09" w:rsidRDefault="00E07F6D">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5D"/>
    <w:multiLevelType w:val="hybridMultilevel"/>
    <w:tmpl w:val="E5F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75A"/>
    <w:multiLevelType w:val="multilevel"/>
    <w:tmpl w:val="20D4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30266D"/>
    <w:multiLevelType w:val="hybridMultilevel"/>
    <w:tmpl w:val="A6EC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06C"/>
    <w:multiLevelType w:val="hybridMultilevel"/>
    <w:tmpl w:val="B198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EF5"/>
    <w:multiLevelType w:val="hybridMultilevel"/>
    <w:tmpl w:val="E4B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D6DA9"/>
    <w:multiLevelType w:val="hybridMultilevel"/>
    <w:tmpl w:val="5EAC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822A0"/>
    <w:multiLevelType w:val="hybridMultilevel"/>
    <w:tmpl w:val="32C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0073"/>
    <w:multiLevelType w:val="hybridMultilevel"/>
    <w:tmpl w:val="E1E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D53C8"/>
    <w:multiLevelType w:val="hybridMultilevel"/>
    <w:tmpl w:val="EF92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875C6"/>
    <w:multiLevelType w:val="hybridMultilevel"/>
    <w:tmpl w:val="166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01807"/>
    <w:multiLevelType w:val="hybridMultilevel"/>
    <w:tmpl w:val="12D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32BD0"/>
    <w:multiLevelType w:val="hybridMultilevel"/>
    <w:tmpl w:val="0DA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82137"/>
    <w:multiLevelType w:val="hybridMultilevel"/>
    <w:tmpl w:val="0B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45B46"/>
    <w:multiLevelType w:val="hybridMultilevel"/>
    <w:tmpl w:val="A254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F7301"/>
    <w:multiLevelType w:val="hybridMultilevel"/>
    <w:tmpl w:val="7F8A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F09F6"/>
    <w:multiLevelType w:val="hybridMultilevel"/>
    <w:tmpl w:val="B062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55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7421F6"/>
    <w:multiLevelType w:val="hybridMultilevel"/>
    <w:tmpl w:val="2AF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97D5E"/>
    <w:multiLevelType w:val="hybridMultilevel"/>
    <w:tmpl w:val="8C44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9647B"/>
    <w:multiLevelType w:val="hybridMultilevel"/>
    <w:tmpl w:val="02F0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824857">
    <w:abstractNumId w:val="16"/>
  </w:num>
  <w:num w:numId="2" w16cid:durableId="2009017119">
    <w:abstractNumId w:val="1"/>
  </w:num>
  <w:num w:numId="3" w16cid:durableId="105471334">
    <w:abstractNumId w:val="0"/>
  </w:num>
  <w:num w:numId="4" w16cid:durableId="307171721">
    <w:abstractNumId w:val="6"/>
  </w:num>
  <w:num w:numId="5" w16cid:durableId="195699028">
    <w:abstractNumId w:val="17"/>
  </w:num>
  <w:num w:numId="6" w16cid:durableId="301691429">
    <w:abstractNumId w:val="3"/>
  </w:num>
  <w:num w:numId="7" w16cid:durableId="1922712060">
    <w:abstractNumId w:val="13"/>
  </w:num>
  <w:num w:numId="8" w16cid:durableId="61679068">
    <w:abstractNumId w:val="7"/>
  </w:num>
  <w:num w:numId="9" w16cid:durableId="1404136649">
    <w:abstractNumId w:val="5"/>
  </w:num>
  <w:num w:numId="10" w16cid:durableId="324477063">
    <w:abstractNumId w:val="14"/>
  </w:num>
  <w:num w:numId="11" w16cid:durableId="1543247932">
    <w:abstractNumId w:val="4"/>
  </w:num>
  <w:num w:numId="12" w16cid:durableId="427120798">
    <w:abstractNumId w:val="19"/>
  </w:num>
  <w:num w:numId="13" w16cid:durableId="1694721050">
    <w:abstractNumId w:val="10"/>
  </w:num>
  <w:num w:numId="14" w16cid:durableId="373116090">
    <w:abstractNumId w:val="9"/>
  </w:num>
  <w:num w:numId="15" w16cid:durableId="1912306073">
    <w:abstractNumId w:val="11"/>
  </w:num>
  <w:num w:numId="16" w16cid:durableId="2025353992">
    <w:abstractNumId w:val="12"/>
  </w:num>
  <w:num w:numId="17" w16cid:durableId="886138909">
    <w:abstractNumId w:val="18"/>
  </w:num>
  <w:num w:numId="18" w16cid:durableId="824592868">
    <w:abstractNumId w:val="15"/>
  </w:num>
  <w:num w:numId="19" w16cid:durableId="368991865">
    <w:abstractNumId w:val="2"/>
  </w:num>
  <w:num w:numId="20" w16cid:durableId="816531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D"/>
    <w:rsid w:val="00001D02"/>
    <w:rsid w:val="0001213D"/>
    <w:rsid w:val="00013431"/>
    <w:rsid w:val="00023724"/>
    <w:rsid w:val="0002520C"/>
    <w:rsid w:val="0003795D"/>
    <w:rsid w:val="0008163A"/>
    <w:rsid w:val="00085938"/>
    <w:rsid w:val="0009361D"/>
    <w:rsid w:val="000A1922"/>
    <w:rsid w:val="000A31CD"/>
    <w:rsid w:val="000A3BD0"/>
    <w:rsid w:val="000A592A"/>
    <w:rsid w:val="000B3F27"/>
    <w:rsid w:val="000B4E7B"/>
    <w:rsid w:val="000C2D2E"/>
    <w:rsid w:val="000C658A"/>
    <w:rsid w:val="000C7E63"/>
    <w:rsid w:val="000D4B2E"/>
    <w:rsid w:val="000D7FD5"/>
    <w:rsid w:val="000E143F"/>
    <w:rsid w:val="000E1FF8"/>
    <w:rsid w:val="000E329C"/>
    <w:rsid w:val="000E3E81"/>
    <w:rsid w:val="000E766C"/>
    <w:rsid w:val="000F15BD"/>
    <w:rsid w:val="0011232D"/>
    <w:rsid w:val="00122360"/>
    <w:rsid w:val="0013089E"/>
    <w:rsid w:val="00133D92"/>
    <w:rsid w:val="00140354"/>
    <w:rsid w:val="00141B42"/>
    <w:rsid w:val="001432E8"/>
    <w:rsid w:val="0014611F"/>
    <w:rsid w:val="00147474"/>
    <w:rsid w:val="00151B31"/>
    <w:rsid w:val="001575A3"/>
    <w:rsid w:val="0016013B"/>
    <w:rsid w:val="001661C5"/>
    <w:rsid w:val="00170B40"/>
    <w:rsid w:val="00172E39"/>
    <w:rsid w:val="0017431B"/>
    <w:rsid w:val="00176A2A"/>
    <w:rsid w:val="00181571"/>
    <w:rsid w:val="00181DE1"/>
    <w:rsid w:val="001870E2"/>
    <w:rsid w:val="00193079"/>
    <w:rsid w:val="00195BF0"/>
    <w:rsid w:val="001C364D"/>
    <w:rsid w:val="001E32CE"/>
    <w:rsid w:val="001E3E38"/>
    <w:rsid w:val="00202D4D"/>
    <w:rsid w:val="002030F8"/>
    <w:rsid w:val="00203986"/>
    <w:rsid w:val="00203BB8"/>
    <w:rsid w:val="00213437"/>
    <w:rsid w:val="0021402C"/>
    <w:rsid w:val="0021537E"/>
    <w:rsid w:val="00215896"/>
    <w:rsid w:val="00217950"/>
    <w:rsid w:val="00217BFF"/>
    <w:rsid w:val="00224B6F"/>
    <w:rsid w:val="0022772A"/>
    <w:rsid w:val="0023064C"/>
    <w:rsid w:val="00236DE6"/>
    <w:rsid w:val="00255DE2"/>
    <w:rsid w:val="00264875"/>
    <w:rsid w:val="00271210"/>
    <w:rsid w:val="00276F39"/>
    <w:rsid w:val="00282459"/>
    <w:rsid w:val="002834AA"/>
    <w:rsid w:val="00287BD1"/>
    <w:rsid w:val="002931EE"/>
    <w:rsid w:val="0029576F"/>
    <w:rsid w:val="002B7178"/>
    <w:rsid w:val="002C1215"/>
    <w:rsid w:val="002D0368"/>
    <w:rsid w:val="002D538C"/>
    <w:rsid w:val="002E7371"/>
    <w:rsid w:val="002F0DC8"/>
    <w:rsid w:val="003048AC"/>
    <w:rsid w:val="00307677"/>
    <w:rsid w:val="0034283E"/>
    <w:rsid w:val="0034288F"/>
    <w:rsid w:val="0034463A"/>
    <w:rsid w:val="003530B0"/>
    <w:rsid w:val="00356B0F"/>
    <w:rsid w:val="003601BA"/>
    <w:rsid w:val="00360949"/>
    <w:rsid w:val="003632D0"/>
    <w:rsid w:val="00364D49"/>
    <w:rsid w:val="00372604"/>
    <w:rsid w:val="00376427"/>
    <w:rsid w:val="003902D3"/>
    <w:rsid w:val="0039197C"/>
    <w:rsid w:val="0039232E"/>
    <w:rsid w:val="003A4501"/>
    <w:rsid w:val="003B5B72"/>
    <w:rsid w:val="003B67F6"/>
    <w:rsid w:val="003C47CA"/>
    <w:rsid w:val="003D11D1"/>
    <w:rsid w:val="003D1C64"/>
    <w:rsid w:val="003D3183"/>
    <w:rsid w:val="003E1CC7"/>
    <w:rsid w:val="003E2A16"/>
    <w:rsid w:val="003F0A66"/>
    <w:rsid w:val="003F1B61"/>
    <w:rsid w:val="00402994"/>
    <w:rsid w:val="00404B26"/>
    <w:rsid w:val="00410185"/>
    <w:rsid w:val="00415366"/>
    <w:rsid w:val="00417DB3"/>
    <w:rsid w:val="00432AD4"/>
    <w:rsid w:val="00437A1B"/>
    <w:rsid w:val="00447E35"/>
    <w:rsid w:val="00452A46"/>
    <w:rsid w:val="0045430B"/>
    <w:rsid w:val="00454613"/>
    <w:rsid w:val="004663DB"/>
    <w:rsid w:val="00472B43"/>
    <w:rsid w:val="00491F9F"/>
    <w:rsid w:val="004B5D3D"/>
    <w:rsid w:val="004C7E5D"/>
    <w:rsid w:val="004D1866"/>
    <w:rsid w:val="004D3DE7"/>
    <w:rsid w:val="004D4473"/>
    <w:rsid w:val="004D61B5"/>
    <w:rsid w:val="004D6F7B"/>
    <w:rsid w:val="004F5860"/>
    <w:rsid w:val="005018AF"/>
    <w:rsid w:val="005057CA"/>
    <w:rsid w:val="00506CFA"/>
    <w:rsid w:val="00512281"/>
    <w:rsid w:val="005318CE"/>
    <w:rsid w:val="00531E3E"/>
    <w:rsid w:val="0053618F"/>
    <w:rsid w:val="00536638"/>
    <w:rsid w:val="005411EF"/>
    <w:rsid w:val="00542965"/>
    <w:rsid w:val="00552EAC"/>
    <w:rsid w:val="00554058"/>
    <w:rsid w:val="005574C6"/>
    <w:rsid w:val="00565BE6"/>
    <w:rsid w:val="00565DE5"/>
    <w:rsid w:val="005717B9"/>
    <w:rsid w:val="0057516B"/>
    <w:rsid w:val="00575B39"/>
    <w:rsid w:val="0058754C"/>
    <w:rsid w:val="005960FD"/>
    <w:rsid w:val="005A0166"/>
    <w:rsid w:val="005A2688"/>
    <w:rsid w:val="005B1E6F"/>
    <w:rsid w:val="005B73D2"/>
    <w:rsid w:val="005C1A08"/>
    <w:rsid w:val="005D6ECC"/>
    <w:rsid w:val="005E0084"/>
    <w:rsid w:val="005F741D"/>
    <w:rsid w:val="00604BFD"/>
    <w:rsid w:val="00606F7D"/>
    <w:rsid w:val="00616DCC"/>
    <w:rsid w:val="00616EB4"/>
    <w:rsid w:val="00617F8B"/>
    <w:rsid w:val="006332B2"/>
    <w:rsid w:val="006344FD"/>
    <w:rsid w:val="00637203"/>
    <w:rsid w:val="006375DD"/>
    <w:rsid w:val="00641CF9"/>
    <w:rsid w:val="00644CD5"/>
    <w:rsid w:val="00645F45"/>
    <w:rsid w:val="0065191D"/>
    <w:rsid w:val="00652726"/>
    <w:rsid w:val="00653C0A"/>
    <w:rsid w:val="00654675"/>
    <w:rsid w:val="00656524"/>
    <w:rsid w:val="0066276B"/>
    <w:rsid w:val="0066297E"/>
    <w:rsid w:val="00695886"/>
    <w:rsid w:val="006A028D"/>
    <w:rsid w:val="006A6ED8"/>
    <w:rsid w:val="006B11AC"/>
    <w:rsid w:val="006B643A"/>
    <w:rsid w:val="006E3EA7"/>
    <w:rsid w:val="006F57FB"/>
    <w:rsid w:val="00712AB4"/>
    <w:rsid w:val="00717405"/>
    <w:rsid w:val="00736318"/>
    <w:rsid w:val="00752962"/>
    <w:rsid w:val="0076058A"/>
    <w:rsid w:val="00764420"/>
    <w:rsid w:val="00766409"/>
    <w:rsid w:val="00771BEF"/>
    <w:rsid w:val="00772D1A"/>
    <w:rsid w:val="00781A1A"/>
    <w:rsid w:val="00782E09"/>
    <w:rsid w:val="007871F0"/>
    <w:rsid w:val="0079092E"/>
    <w:rsid w:val="007A0707"/>
    <w:rsid w:val="007C1E7D"/>
    <w:rsid w:val="007C7C8B"/>
    <w:rsid w:val="007D3C33"/>
    <w:rsid w:val="007D5B75"/>
    <w:rsid w:val="007E0A81"/>
    <w:rsid w:val="007E701F"/>
    <w:rsid w:val="007F4FF7"/>
    <w:rsid w:val="007F656E"/>
    <w:rsid w:val="00801644"/>
    <w:rsid w:val="0080410F"/>
    <w:rsid w:val="00805122"/>
    <w:rsid w:val="00810B51"/>
    <w:rsid w:val="00812CAC"/>
    <w:rsid w:val="00824D9E"/>
    <w:rsid w:val="00827551"/>
    <w:rsid w:val="00830069"/>
    <w:rsid w:val="00830F4D"/>
    <w:rsid w:val="008422E3"/>
    <w:rsid w:val="008437A9"/>
    <w:rsid w:val="008652DA"/>
    <w:rsid w:val="00877FBB"/>
    <w:rsid w:val="00880792"/>
    <w:rsid w:val="008857E7"/>
    <w:rsid w:val="0089445F"/>
    <w:rsid w:val="00894E7E"/>
    <w:rsid w:val="008B789E"/>
    <w:rsid w:val="008C3B61"/>
    <w:rsid w:val="008C4D42"/>
    <w:rsid w:val="008D0E7C"/>
    <w:rsid w:val="008D2775"/>
    <w:rsid w:val="008D30AD"/>
    <w:rsid w:val="008F542E"/>
    <w:rsid w:val="008F788F"/>
    <w:rsid w:val="0090267B"/>
    <w:rsid w:val="009151CE"/>
    <w:rsid w:val="00915BBB"/>
    <w:rsid w:val="00916DE4"/>
    <w:rsid w:val="00917E88"/>
    <w:rsid w:val="00963059"/>
    <w:rsid w:val="00963579"/>
    <w:rsid w:val="009660EA"/>
    <w:rsid w:val="009700DC"/>
    <w:rsid w:val="00970378"/>
    <w:rsid w:val="00977650"/>
    <w:rsid w:val="009854C6"/>
    <w:rsid w:val="009905F9"/>
    <w:rsid w:val="009A771A"/>
    <w:rsid w:val="009A7D43"/>
    <w:rsid w:val="009B1675"/>
    <w:rsid w:val="009B4AED"/>
    <w:rsid w:val="009C07D0"/>
    <w:rsid w:val="009C73EE"/>
    <w:rsid w:val="009D1EAD"/>
    <w:rsid w:val="009D5288"/>
    <w:rsid w:val="009E21BE"/>
    <w:rsid w:val="009E7057"/>
    <w:rsid w:val="00A000D2"/>
    <w:rsid w:val="00A0025C"/>
    <w:rsid w:val="00A12535"/>
    <w:rsid w:val="00A17A5C"/>
    <w:rsid w:val="00A21D96"/>
    <w:rsid w:val="00A2671F"/>
    <w:rsid w:val="00A300D2"/>
    <w:rsid w:val="00A326BB"/>
    <w:rsid w:val="00A37EB4"/>
    <w:rsid w:val="00A40F9B"/>
    <w:rsid w:val="00A4213C"/>
    <w:rsid w:val="00A42B93"/>
    <w:rsid w:val="00A46B75"/>
    <w:rsid w:val="00A55FAF"/>
    <w:rsid w:val="00A56CE5"/>
    <w:rsid w:val="00A667BF"/>
    <w:rsid w:val="00A76092"/>
    <w:rsid w:val="00A81B94"/>
    <w:rsid w:val="00A83563"/>
    <w:rsid w:val="00A94143"/>
    <w:rsid w:val="00AB1F34"/>
    <w:rsid w:val="00AC6E26"/>
    <w:rsid w:val="00AD2C4F"/>
    <w:rsid w:val="00AD7369"/>
    <w:rsid w:val="00AE416F"/>
    <w:rsid w:val="00AF45FD"/>
    <w:rsid w:val="00B03473"/>
    <w:rsid w:val="00B03DF5"/>
    <w:rsid w:val="00B11304"/>
    <w:rsid w:val="00B150BC"/>
    <w:rsid w:val="00B16A8D"/>
    <w:rsid w:val="00B21E0C"/>
    <w:rsid w:val="00B3724D"/>
    <w:rsid w:val="00B427C9"/>
    <w:rsid w:val="00B8138F"/>
    <w:rsid w:val="00B82234"/>
    <w:rsid w:val="00B82605"/>
    <w:rsid w:val="00B9078D"/>
    <w:rsid w:val="00BA0FD4"/>
    <w:rsid w:val="00BB3D9D"/>
    <w:rsid w:val="00BB7FD9"/>
    <w:rsid w:val="00BC7D50"/>
    <w:rsid w:val="00BD322B"/>
    <w:rsid w:val="00BE0BD3"/>
    <w:rsid w:val="00BE7FFA"/>
    <w:rsid w:val="00C04F29"/>
    <w:rsid w:val="00C05140"/>
    <w:rsid w:val="00C12C70"/>
    <w:rsid w:val="00C12EBB"/>
    <w:rsid w:val="00C259AE"/>
    <w:rsid w:val="00C30813"/>
    <w:rsid w:val="00C41687"/>
    <w:rsid w:val="00C472BA"/>
    <w:rsid w:val="00C54B6D"/>
    <w:rsid w:val="00C55BC3"/>
    <w:rsid w:val="00C65CEF"/>
    <w:rsid w:val="00C71DA6"/>
    <w:rsid w:val="00C73170"/>
    <w:rsid w:val="00C76E8B"/>
    <w:rsid w:val="00C77D22"/>
    <w:rsid w:val="00C81D2E"/>
    <w:rsid w:val="00C871E0"/>
    <w:rsid w:val="00C910E4"/>
    <w:rsid w:val="00C94C48"/>
    <w:rsid w:val="00C975A2"/>
    <w:rsid w:val="00CA253A"/>
    <w:rsid w:val="00CA649B"/>
    <w:rsid w:val="00CB1E34"/>
    <w:rsid w:val="00CC3EE2"/>
    <w:rsid w:val="00CD6177"/>
    <w:rsid w:val="00CF3842"/>
    <w:rsid w:val="00D16F23"/>
    <w:rsid w:val="00D3246E"/>
    <w:rsid w:val="00D36E30"/>
    <w:rsid w:val="00D40182"/>
    <w:rsid w:val="00D44422"/>
    <w:rsid w:val="00D572E2"/>
    <w:rsid w:val="00D612CA"/>
    <w:rsid w:val="00D61F89"/>
    <w:rsid w:val="00D62800"/>
    <w:rsid w:val="00D6280D"/>
    <w:rsid w:val="00D62C0C"/>
    <w:rsid w:val="00D67F31"/>
    <w:rsid w:val="00D808FA"/>
    <w:rsid w:val="00D917E8"/>
    <w:rsid w:val="00D96672"/>
    <w:rsid w:val="00DA160B"/>
    <w:rsid w:val="00DA4071"/>
    <w:rsid w:val="00DD4CC5"/>
    <w:rsid w:val="00DD4D12"/>
    <w:rsid w:val="00DD4FD9"/>
    <w:rsid w:val="00DD7A11"/>
    <w:rsid w:val="00DE1697"/>
    <w:rsid w:val="00DE60F5"/>
    <w:rsid w:val="00DE7114"/>
    <w:rsid w:val="00E015B0"/>
    <w:rsid w:val="00E0535D"/>
    <w:rsid w:val="00E062A5"/>
    <w:rsid w:val="00E07F6D"/>
    <w:rsid w:val="00E11A75"/>
    <w:rsid w:val="00E1299C"/>
    <w:rsid w:val="00E22830"/>
    <w:rsid w:val="00E43941"/>
    <w:rsid w:val="00E53AC5"/>
    <w:rsid w:val="00E54223"/>
    <w:rsid w:val="00E54ACD"/>
    <w:rsid w:val="00E6032D"/>
    <w:rsid w:val="00E746F8"/>
    <w:rsid w:val="00E805A5"/>
    <w:rsid w:val="00E82346"/>
    <w:rsid w:val="00EA122E"/>
    <w:rsid w:val="00EA2857"/>
    <w:rsid w:val="00EB61F5"/>
    <w:rsid w:val="00EC7235"/>
    <w:rsid w:val="00F029D9"/>
    <w:rsid w:val="00F07935"/>
    <w:rsid w:val="00F10697"/>
    <w:rsid w:val="00F1079A"/>
    <w:rsid w:val="00F11596"/>
    <w:rsid w:val="00F13FDA"/>
    <w:rsid w:val="00F15170"/>
    <w:rsid w:val="00F1734D"/>
    <w:rsid w:val="00F55D3A"/>
    <w:rsid w:val="00F6367A"/>
    <w:rsid w:val="00F80ADA"/>
    <w:rsid w:val="00F8419E"/>
    <w:rsid w:val="00F945B3"/>
    <w:rsid w:val="00F94812"/>
    <w:rsid w:val="00F97BFC"/>
    <w:rsid w:val="00FA77C9"/>
    <w:rsid w:val="00FB33D2"/>
    <w:rsid w:val="00FB58F2"/>
    <w:rsid w:val="00FC60C9"/>
    <w:rsid w:val="00FE4F43"/>
    <w:rsid w:val="00FE6539"/>
    <w:rsid w:val="00FF6309"/>
    <w:rsid w:val="00FF77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7D1"/>
  <w15:docId w15:val="{52A67F13-1ECB-4CF7-9BD3-FB187C4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F"/>
    <w:pPr>
      <w:spacing w:after="160" w:line="259" w:lineRule="auto"/>
    </w:pPr>
    <w:rPr>
      <w:rFonts w:ascii="Arial" w:hAnsi="Arial" w:cs="Arial"/>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606398"/>
    <w:rPr>
      <w:rFonts w:ascii="Arial" w:hAnsi="Arial" w:cs="Arial"/>
      <w:color w:val="3B3838"/>
      <w:sz w:val="20"/>
    </w:rPr>
  </w:style>
  <w:style w:type="character" w:customStyle="1" w:styleId="FooterChar">
    <w:name w:val="Footer Char"/>
    <w:basedOn w:val="DefaultParagraphFont"/>
    <w:link w:val="Footer"/>
    <w:uiPriority w:val="99"/>
    <w:qFormat/>
    <w:rsid w:val="00606398"/>
    <w:rPr>
      <w:rFonts w:ascii="Arial" w:hAnsi="Arial" w:cs="Arial"/>
      <w:color w:val="3B3838"/>
      <w:sz w:val="20"/>
    </w:rPr>
  </w:style>
  <w:style w:type="character" w:customStyle="1" w:styleId="InternetLink">
    <w:name w:val="Internet Link"/>
    <w:basedOn w:val="DefaultParagraphFont"/>
    <w:uiPriority w:val="99"/>
    <w:unhideWhenUsed/>
    <w:rsid w:val="008D2BDC"/>
    <w:rPr>
      <w:color w:val="0563C1" w:themeColor="hyperlink"/>
      <w:u w:val="single"/>
    </w:rPr>
  </w:style>
  <w:style w:type="character" w:styleId="UnresolvedMention">
    <w:name w:val="Unresolved Mention"/>
    <w:basedOn w:val="DefaultParagraphFont"/>
    <w:uiPriority w:val="99"/>
    <w:semiHidden/>
    <w:unhideWhenUsed/>
    <w:qFormat/>
    <w:rsid w:val="008D2BDC"/>
    <w:rPr>
      <w:color w:val="605E5C"/>
      <w:shd w:val="clear" w:color="auto" w:fill="E1DFDD"/>
    </w:rPr>
  </w:style>
  <w:style w:type="character" w:customStyle="1" w:styleId="BalloonTextChar">
    <w:name w:val="Balloon Text Char"/>
    <w:basedOn w:val="DefaultParagraphFont"/>
    <w:link w:val="BalloonText"/>
    <w:uiPriority w:val="99"/>
    <w:semiHidden/>
    <w:qFormat/>
    <w:rsid w:val="00290D96"/>
    <w:rPr>
      <w:rFonts w:ascii="Segoe UI" w:hAnsi="Segoe UI" w:cs="Segoe UI"/>
      <w:color w:val="3B3838"/>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nhideWhenUsed/>
    <w:rsid w:val="00606398"/>
    <w:pPr>
      <w:tabs>
        <w:tab w:val="center" w:pos="4680"/>
        <w:tab w:val="right" w:pos="9360"/>
      </w:tabs>
      <w:spacing w:after="0" w:line="240" w:lineRule="auto"/>
    </w:pPr>
  </w:style>
  <w:style w:type="paragraph" w:styleId="Footer">
    <w:name w:val="footer"/>
    <w:basedOn w:val="Normal"/>
    <w:link w:val="FooterChar"/>
    <w:uiPriority w:val="99"/>
    <w:unhideWhenUsed/>
    <w:rsid w:val="00606398"/>
    <w:pPr>
      <w:tabs>
        <w:tab w:val="center" w:pos="4680"/>
        <w:tab w:val="right" w:pos="9360"/>
      </w:tabs>
      <w:spacing w:after="0" w:line="240" w:lineRule="auto"/>
    </w:pPr>
  </w:style>
  <w:style w:type="paragraph" w:styleId="ListParagraph">
    <w:name w:val="List Paragraph"/>
    <w:basedOn w:val="Normal"/>
    <w:uiPriority w:val="34"/>
    <w:qFormat/>
    <w:rsid w:val="001F7B83"/>
    <w:pPr>
      <w:ind w:left="720"/>
      <w:contextualSpacing/>
    </w:pPr>
  </w:style>
  <w:style w:type="paragraph" w:styleId="BalloonText">
    <w:name w:val="Balloon Text"/>
    <w:basedOn w:val="Normal"/>
    <w:link w:val="BalloonTextChar"/>
    <w:uiPriority w:val="99"/>
    <w:semiHidden/>
    <w:unhideWhenUsed/>
    <w:qFormat/>
    <w:rsid w:val="00290D96"/>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81B94"/>
    <w:rPr>
      <w:color w:val="0563C1" w:themeColor="hyperlink"/>
      <w:u w:val="single"/>
    </w:rPr>
  </w:style>
  <w:style w:type="character" w:styleId="FollowedHyperlink">
    <w:name w:val="FollowedHyperlink"/>
    <w:basedOn w:val="DefaultParagraphFont"/>
    <w:uiPriority w:val="99"/>
    <w:semiHidden/>
    <w:unhideWhenUsed/>
    <w:rsid w:val="00A81B94"/>
    <w:rPr>
      <w:color w:val="954F72" w:themeColor="followedHyperlink"/>
      <w:u w:val="single"/>
    </w:rPr>
  </w:style>
  <w:style w:type="paragraph" w:styleId="FootnoteText">
    <w:name w:val="footnote text"/>
    <w:basedOn w:val="Normal"/>
    <w:link w:val="FootnoteTextChar"/>
    <w:uiPriority w:val="99"/>
    <w:semiHidden/>
    <w:unhideWhenUsed/>
    <w:rsid w:val="005C1A08"/>
    <w:pPr>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5C1A08"/>
    <w:rPr>
      <w:rFonts w:eastAsiaTheme="minorHAnsi"/>
      <w:szCs w:val="20"/>
    </w:rPr>
  </w:style>
  <w:style w:type="character" w:styleId="FootnoteReference">
    <w:name w:val="footnote reference"/>
    <w:basedOn w:val="DefaultParagraphFont"/>
    <w:uiPriority w:val="99"/>
    <w:semiHidden/>
    <w:unhideWhenUsed/>
    <w:rsid w:val="005C1A08"/>
    <w:rPr>
      <w:vertAlign w:val="superscript"/>
    </w:rPr>
  </w:style>
  <w:style w:type="paragraph" w:styleId="NormalWeb">
    <w:name w:val="Normal (Web)"/>
    <w:basedOn w:val="Normal"/>
    <w:uiPriority w:val="99"/>
    <w:unhideWhenUsed/>
    <w:rsid w:val="003632D0"/>
    <w:pPr>
      <w:spacing w:before="100" w:beforeAutospacing="1" w:after="100" w:afterAutospacing="1" w:line="240" w:lineRule="auto"/>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8207">
      <w:bodyDiv w:val="1"/>
      <w:marLeft w:val="0"/>
      <w:marRight w:val="0"/>
      <w:marTop w:val="0"/>
      <w:marBottom w:val="0"/>
      <w:divBdr>
        <w:top w:val="none" w:sz="0" w:space="0" w:color="auto"/>
        <w:left w:val="none" w:sz="0" w:space="0" w:color="auto"/>
        <w:bottom w:val="none" w:sz="0" w:space="0" w:color="auto"/>
        <w:right w:val="none" w:sz="0" w:space="0" w:color="auto"/>
      </w:divBdr>
    </w:div>
    <w:div w:id="9029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trans/FRAV+31st+Se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creamer@americanautocouncil.org" TargetMode="External"/><Relationship Id="rId4" Type="http://schemas.openxmlformats.org/officeDocument/2006/relationships/settings" Target="settings.xml"/><Relationship Id="rId9" Type="http://schemas.openxmlformats.org/officeDocument/2006/relationships/hyperlink" Target="https://wiki.unece.org/pages/viewpage.action?pageId=6331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64C3-3127-4D7F-BEEF-28D77EED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John Creamer</cp:lastModifiedBy>
  <cp:revision>6</cp:revision>
  <cp:lastPrinted>2022-02-01T17:07:00Z</cp:lastPrinted>
  <dcterms:created xsi:type="dcterms:W3CDTF">2022-09-02T08:51:00Z</dcterms:created>
  <dcterms:modified xsi:type="dcterms:W3CDTF">2022-09-04T12:24:00Z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