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2D" w:rsidRDefault="00FC632D">
      <w:r>
        <w:t>Action Items</w:t>
      </w:r>
      <w:r w:rsidR="00D01EDF">
        <w:t xml:space="preserve"> involving UL:</w:t>
      </w:r>
    </w:p>
    <w:p w:rsidR="00FC632D" w:rsidRDefault="00D01EDF">
      <w:r>
        <w:t>6</w:t>
      </w:r>
      <w:r w:rsidR="00FC632D">
        <w:t xml:space="preserve">) Rupture definition - </w:t>
      </w:r>
    </w:p>
    <w:p w:rsidR="004F3853" w:rsidRDefault="00EC06EB">
      <w:r>
        <w:t xml:space="preserve">The current definition for rupture </w:t>
      </w:r>
      <w:r w:rsidR="004F3853">
        <w:t>in EVS-04-21e:</w:t>
      </w:r>
    </w:p>
    <w:p w:rsidR="008D2046" w:rsidRPr="00EC06EB" w:rsidRDefault="004F3853">
      <w:pPr>
        <w:rPr>
          <w:i/>
        </w:rPr>
      </w:pPr>
      <w:r w:rsidRPr="00EC06EB">
        <w:rPr>
          <w:i/>
        </w:rPr>
        <w:t xml:space="preserve">Rupture" means opening(s) through the casing of any functional cell assembly casing of any functional cell assembly </w:t>
      </w:r>
      <w:r w:rsidRPr="00EC06EB">
        <w:rPr>
          <w:i/>
          <w:strike/>
        </w:rPr>
        <w:t>=&gt; RESS enclosure or electrical protection barrier :UL:EVS-03-12</w:t>
      </w:r>
      <w:r w:rsidRPr="00EC06EB">
        <w:rPr>
          <w:i/>
        </w:rPr>
        <w:t xml:space="preserve"> created or enlarged by an event, large enough for a 12 mm diameter test finger (IPXXB) to penetrate and make contact with live parts (see paragraphs6.1.3. and 6.1.5.2.4.).</w:t>
      </w:r>
    </w:p>
    <w:p w:rsidR="002140C4" w:rsidRDefault="00EC06EB">
      <w:r>
        <w:t xml:space="preserve">Response: </w:t>
      </w:r>
      <w:r w:rsidR="004F3853">
        <w:t>Reviewing the</w:t>
      </w:r>
      <w:r w:rsidR="00605140">
        <w:t xml:space="preserve"> definition and</w:t>
      </w:r>
      <w:r w:rsidR="004F3853">
        <w:t xml:space="preserve"> clauses</w:t>
      </w:r>
      <w:r w:rsidR="00605140">
        <w:t xml:space="preserve"> 6.1.3 and 6.1.5.2.4</w:t>
      </w:r>
      <w:r w:rsidR="004F3853">
        <w:t xml:space="preserve"> referenced</w:t>
      </w:r>
      <w:r w:rsidR="00605140">
        <w:t xml:space="preserve"> above, the concern is exposing live parts.  The confusing part is the</w:t>
      </w:r>
      <w:r w:rsidR="002140C4">
        <w:t xml:space="preserve"> use of the</w:t>
      </w:r>
      <w:r w:rsidR="00605140">
        <w:t xml:space="preserve"> term “cell assembly” rather than REESS.  </w:t>
      </w:r>
      <w:r w:rsidR="002140C4">
        <w:t>What constitutes a cell assembly is not defined although it may be a module.  It is sufficient to indicate RESS.  See below recommendation</w:t>
      </w:r>
      <w:r>
        <w:t xml:space="preserve"> for re-wording.</w:t>
      </w:r>
    </w:p>
    <w:p w:rsidR="002140C4" w:rsidRPr="00EC06EB" w:rsidRDefault="00EC06EB" w:rsidP="002140C4">
      <w:pPr>
        <w:rPr>
          <w:u w:val="single"/>
        </w:rPr>
      </w:pPr>
      <w:r w:rsidRPr="00EC06EB">
        <w:rPr>
          <w:u w:val="single"/>
        </w:rPr>
        <w:t>Rupture</w:t>
      </w:r>
      <w:r w:rsidR="002140C4" w:rsidRPr="00EC06EB">
        <w:rPr>
          <w:u w:val="single"/>
        </w:rPr>
        <w:t xml:space="preserve"> means opening(s) through the</w:t>
      </w:r>
      <w:r w:rsidR="002140C4" w:rsidRPr="00EC06EB">
        <w:rPr>
          <w:u w:val="single"/>
        </w:rPr>
        <w:t xml:space="preserve"> REESS enclosure or</w:t>
      </w:r>
      <w:r w:rsidRPr="00EC06EB">
        <w:rPr>
          <w:u w:val="single"/>
        </w:rPr>
        <w:t xml:space="preserve"> an accessible </w:t>
      </w:r>
      <w:r w:rsidR="002140C4" w:rsidRPr="00EC06EB">
        <w:rPr>
          <w:u w:val="single"/>
        </w:rPr>
        <w:t xml:space="preserve">casing </w:t>
      </w:r>
      <w:r w:rsidRPr="00EC06EB">
        <w:rPr>
          <w:u w:val="single"/>
        </w:rPr>
        <w:t>c</w:t>
      </w:r>
      <w:r w:rsidR="002140C4" w:rsidRPr="00EC06EB">
        <w:rPr>
          <w:u w:val="single"/>
        </w:rPr>
        <w:t xml:space="preserve">reated or enlarged by </w:t>
      </w:r>
      <w:r w:rsidRPr="00EC06EB">
        <w:rPr>
          <w:u w:val="single"/>
        </w:rPr>
        <w:t>an event, that is wide enough for a 12-mm diameter test finger (IPXXB) to penetrate and allow</w:t>
      </w:r>
      <w:r w:rsidR="002140C4" w:rsidRPr="00EC06EB">
        <w:rPr>
          <w:u w:val="single"/>
        </w:rPr>
        <w:t xml:space="preserve"> contact with live parts (see paragraphs</w:t>
      </w:r>
      <w:r w:rsidRPr="00EC06EB">
        <w:rPr>
          <w:u w:val="single"/>
        </w:rPr>
        <w:t xml:space="preserve"> </w:t>
      </w:r>
      <w:r w:rsidR="00D01EDF">
        <w:rPr>
          <w:u w:val="single"/>
        </w:rPr>
        <w:t>6.1.3. and 6.1.5.2.4</w:t>
      </w:r>
      <w:r w:rsidR="002140C4" w:rsidRPr="00EC06EB">
        <w:rPr>
          <w:u w:val="single"/>
        </w:rPr>
        <w:t>).</w:t>
      </w:r>
    </w:p>
    <w:p w:rsidR="002140C4" w:rsidRDefault="002140C4"/>
    <w:p w:rsidR="00FC632D" w:rsidRDefault="00EC06EB">
      <w:r>
        <w:t xml:space="preserve">14. </w:t>
      </w:r>
      <w:r w:rsidR="00FC632D">
        <w:t xml:space="preserve">Post-crash fire hazard requirements - </w:t>
      </w:r>
    </w:p>
    <w:p w:rsidR="00FC632D" w:rsidRDefault="00FC632D">
      <w:r w:rsidRPr="00FC632D">
        <w:t>5.2.3.</w:t>
      </w:r>
      <w:r w:rsidRPr="00FC632D">
        <w:tab/>
        <w:t>REESS requirements for whole vehicle post-crash</w:t>
      </w:r>
    </w:p>
    <w:p w:rsidR="00FC632D" w:rsidRPr="00FC632D" w:rsidRDefault="00FC632D" w:rsidP="00FC632D">
      <w:pPr>
        <w:suppressAutoHyphens/>
        <w:spacing w:after="120" w:line="240" w:lineRule="atLeast"/>
        <w:ind w:left="720" w:right="1134" w:hanging="720"/>
        <w:jc w:val="both"/>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5</w:t>
      </w:r>
      <w:r w:rsidRPr="00FC632D">
        <w:rPr>
          <w:rFonts w:ascii="Times New Roman" w:eastAsia="MS Mincho" w:hAnsi="Times New Roman" w:cs="Times New Roman"/>
          <w:sz w:val="20"/>
          <w:szCs w:val="20"/>
          <w:lang w:val="en-GB"/>
        </w:rPr>
        <w:t>.2.3.3.</w:t>
      </w:r>
      <w:r w:rsidRPr="00FC632D">
        <w:rPr>
          <w:rFonts w:ascii="Times New Roman" w:eastAsia="MS Mincho" w:hAnsi="Times New Roman" w:cs="Times New Roman"/>
          <w:sz w:val="20"/>
          <w:szCs w:val="20"/>
          <w:lang w:val="en-GB"/>
        </w:rPr>
        <w:tab/>
        <w:t>Fire hazard</w:t>
      </w:r>
    </w:p>
    <w:p w:rsidR="00FC632D" w:rsidRPr="00FC632D" w:rsidRDefault="00FC632D" w:rsidP="00FC632D">
      <w:pPr>
        <w:suppressAutoHyphens/>
        <w:spacing w:after="120" w:line="240" w:lineRule="atLeast"/>
        <w:ind w:left="720" w:right="1134"/>
        <w:jc w:val="both"/>
        <w:rPr>
          <w:rFonts w:ascii="Times New Roman" w:eastAsia="MS Mincho" w:hAnsi="Times New Roman" w:cs="Times New Roman" w:hint="eastAsia"/>
          <w:sz w:val="20"/>
          <w:szCs w:val="20"/>
          <w:lang w:val="en-GB" w:eastAsia="ja-JP"/>
        </w:rPr>
      </w:pPr>
      <w:r w:rsidRPr="00FC632D">
        <w:rPr>
          <w:rFonts w:ascii="Times New Roman" w:eastAsia="MS Mincho" w:hAnsi="Times New Roman" w:cs="Times New Roman"/>
          <w:sz w:val="20"/>
          <w:szCs w:val="20"/>
          <w:lang w:val="en-GB"/>
        </w:rPr>
        <w:t>For a period of 1 hour after the crash test</w:t>
      </w:r>
      <w:proofErr w:type="gramStart"/>
      <w:r w:rsidRPr="00FC632D">
        <w:rPr>
          <w:rFonts w:ascii="Times New Roman" w:eastAsia="MS Mincho" w:hAnsi="Times New Roman" w:cs="Times New Roman"/>
          <w:sz w:val="20"/>
          <w:szCs w:val="20"/>
          <w:lang w:val="en-GB"/>
        </w:rPr>
        <w:t>,</w:t>
      </w:r>
      <w:r w:rsidRPr="00FC632D">
        <w:rPr>
          <w:rFonts w:ascii="Times New Roman" w:eastAsia="MS Mincho" w:hAnsi="Times New Roman" w:cs="Times New Roman" w:hint="eastAsia"/>
          <w:sz w:val="20"/>
          <w:szCs w:val="20"/>
          <w:lang w:val="en-GB" w:eastAsia="ja-JP"/>
        </w:rPr>
        <w:t>;</w:t>
      </w:r>
      <w:proofErr w:type="gramEnd"/>
      <w:r w:rsidRPr="00FC632D">
        <w:rPr>
          <w:rFonts w:ascii="Times New Roman" w:eastAsia="MS Mincho" w:hAnsi="Times New Roman" w:cs="Times New Roman"/>
          <w:sz w:val="20"/>
          <w:szCs w:val="20"/>
          <w:lang w:val="en-GB"/>
        </w:rPr>
        <w:t xml:space="preserve"> </w:t>
      </w:r>
      <w:r w:rsidRPr="00FC632D">
        <w:rPr>
          <w:rFonts w:ascii="Times New Roman" w:eastAsia="MS Mincho" w:hAnsi="Times New Roman" w:cs="Times New Roman" w:hint="eastAsia"/>
          <w:dstrike/>
          <w:sz w:val="20"/>
          <w:szCs w:val="20"/>
          <w:lang w:val="en-GB" w:eastAsia="ja-JP"/>
          <w14:shadow w14:blurRad="50800" w14:dist="38100" w14:dir="2700000" w14:sx="100000" w14:sy="100000" w14:kx="0" w14:ky="0" w14:algn="tl">
            <w14:srgbClr w14:val="000000">
              <w14:alpha w14:val="60000"/>
            </w14:srgbClr>
          </w14:shadow>
        </w:rPr>
        <w:t>UL:EVS-03-1</w:t>
      </w:r>
      <w:r w:rsidRPr="00FC632D">
        <w:rPr>
          <w:rFonts w:ascii="Times New Roman" w:eastAsia="MS Mincho" w:hAnsi="Times New Roman" w:cs="Times New Roman" w:hint="eastAsia"/>
          <w:sz w:val="20"/>
          <w:szCs w:val="20"/>
          <w:lang w:val="en-GB" w:eastAsia="ja-JP"/>
        </w:rPr>
        <w:t>2]</w:t>
      </w:r>
      <w:r w:rsidRPr="00FC632D">
        <w:rPr>
          <w:rFonts w:ascii="Times New Roman" w:eastAsia="MS Mincho" w:hAnsi="Times New Roman" w:cs="Times New Roman" w:hint="eastAsia"/>
          <w:dstrike/>
          <w:sz w:val="20"/>
          <w:szCs w:val="20"/>
          <w:lang w:val="en-GB" w:eastAsia="ja-JP"/>
        </w:rPr>
        <w:t>[</w:t>
      </w:r>
      <w:r w:rsidRPr="00FC632D">
        <w:rPr>
          <w:rFonts w:ascii="Times New Roman" w:eastAsia="MS Mincho" w:hAnsi="Times New Roman" w:cs="Times New Roman"/>
          <w:dstrike/>
          <w:sz w:val="20"/>
          <w:szCs w:val="20"/>
          <w:u w:val="single"/>
          <w:lang w:val="en-GB" w:eastAsia="ja-JP"/>
        </w:rPr>
        <w:t>As a result of the crash test</w:t>
      </w:r>
      <w:r w:rsidRPr="00FC632D">
        <w:rPr>
          <w:rFonts w:ascii="Times New Roman" w:eastAsia="MS Mincho" w:hAnsi="Times New Roman" w:cs="Times New Roman" w:hint="eastAsia"/>
          <w:dstrike/>
          <w:sz w:val="20"/>
          <w:szCs w:val="20"/>
          <w:u w:val="single"/>
          <w:lang w:val="en-GB" w:eastAsia="ja-JP"/>
        </w:rPr>
        <w:t xml:space="preserve">, </w:t>
      </w:r>
      <w:r w:rsidRPr="00FC632D">
        <w:rPr>
          <w:rFonts w:ascii="Times New Roman" w:eastAsia="MS Mincho" w:hAnsi="Times New Roman" w:cs="Times New Roman" w:hint="eastAsia"/>
          <w:dstrike/>
          <w:sz w:val="20"/>
          <w:szCs w:val="20"/>
          <w:lang w:val="en-GB" w:eastAsia="ja-JP"/>
        </w:rPr>
        <w:t>; UL:EVS-03-12]</w:t>
      </w:r>
      <w:r w:rsidRPr="00FC632D">
        <w:rPr>
          <w:rFonts w:ascii="Times New Roman" w:eastAsia="MS Mincho" w:hAnsi="Times New Roman" w:cs="Times New Roman" w:hint="eastAsia"/>
          <w:sz w:val="20"/>
          <w:szCs w:val="20"/>
          <w:lang w:val="en-GB" w:eastAsia="ja-JP"/>
        </w:rPr>
        <w:t xml:space="preserve"> </w:t>
      </w:r>
      <w:r w:rsidRPr="00FC632D">
        <w:rPr>
          <w:rFonts w:ascii="Times New Roman" w:eastAsia="MS Mincho" w:hAnsi="Times New Roman" w:cs="Times New Roman"/>
          <w:sz w:val="20"/>
          <w:szCs w:val="20"/>
          <w:lang w:val="en-GB"/>
        </w:rPr>
        <w:t>there shall be no evidence of fire or explosion of the REESS.</w:t>
      </w:r>
      <w:r w:rsidRPr="00FC632D">
        <w:rPr>
          <w:rFonts w:ascii="Times New Roman" w:eastAsia="MS Mincho" w:hAnsi="Times New Roman" w:cs="Times New Roman" w:hint="eastAsia"/>
          <w:sz w:val="20"/>
          <w:szCs w:val="20"/>
          <w:lang w:val="en-GB" w:eastAsia="ja-JP"/>
        </w:rPr>
        <w:t>]</w:t>
      </w:r>
    </w:p>
    <w:p w:rsidR="00D01EDF" w:rsidRDefault="00D01EDF"/>
    <w:p w:rsidR="00605140" w:rsidRDefault="00FC632D">
      <w:r>
        <w:t>Response: It would be preferable if there was no evidence of fire or explosion after a crash.  However, since this is representative of a cras</w:t>
      </w:r>
      <w:r w:rsidR="00605140">
        <w:t xml:space="preserve">h scenario it may be acceptable </w:t>
      </w:r>
      <w:r w:rsidR="00D01EDF">
        <w:t>if there is no fire after 1 h as noted above since that should be enough time for first responders to arrive on the scene and get victims out of the damaged car, and that there is no explosion with sufficient force to injure first responders and others in the area.  Although explosion is defined in the draft, it would probably need to be quantified for testing, in some manner.</w:t>
      </w:r>
    </w:p>
    <w:p w:rsidR="00FC632D" w:rsidRDefault="00FC632D" w:rsidP="00D01EDF">
      <w:pPr>
        <w:pStyle w:val="ListParagraph"/>
      </w:pPr>
      <w:bookmarkStart w:id="0" w:name="_GoBack"/>
      <w:bookmarkEnd w:id="0"/>
    </w:p>
    <w:sectPr w:rsidR="00FC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8A0"/>
    <w:multiLevelType w:val="hybridMultilevel"/>
    <w:tmpl w:val="D0C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53"/>
    <w:rsid w:val="000D3279"/>
    <w:rsid w:val="002140C4"/>
    <w:rsid w:val="004F3853"/>
    <w:rsid w:val="00605140"/>
    <w:rsid w:val="008D2046"/>
    <w:rsid w:val="00D01EDF"/>
    <w:rsid w:val="00EC06EB"/>
    <w:rsid w:val="00F1707E"/>
    <w:rsid w:val="00F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 Florence</dc:creator>
  <cp:lastModifiedBy>Laurie B. Florence</cp:lastModifiedBy>
  <cp:revision>2</cp:revision>
  <dcterms:created xsi:type="dcterms:W3CDTF">2014-04-30T21:27:00Z</dcterms:created>
  <dcterms:modified xsi:type="dcterms:W3CDTF">2014-04-30T21:27:00Z</dcterms:modified>
</cp:coreProperties>
</file>