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C950" w14:textId="6EA90AC3" w:rsidR="00076604" w:rsidRPr="009D4E0B" w:rsidRDefault="00076604" w:rsidP="00F84F07">
      <w:pPr>
        <w:jc w:val="center"/>
        <w:rPr>
          <w:b/>
          <w:sz w:val="32"/>
          <w:szCs w:val="32"/>
          <w:u w:val="single"/>
          <w:lang w:val="en-GB"/>
        </w:rPr>
      </w:pPr>
      <w:r w:rsidRPr="009D4E0B">
        <w:rPr>
          <w:b/>
          <w:sz w:val="32"/>
          <w:szCs w:val="32"/>
          <w:u w:val="single"/>
          <w:lang w:val="en-GB"/>
        </w:rPr>
        <w:t xml:space="preserve">DRAFT </w:t>
      </w:r>
      <w:r w:rsidR="00DF168F" w:rsidRPr="009D4E0B">
        <w:rPr>
          <w:b/>
          <w:sz w:val="32"/>
          <w:szCs w:val="32"/>
          <w:u w:val="single"/>
          <w:lang w:val="en-GB"/>
        </w:rPr>
        <w:t>AGENDA</w:t>
      </w:r>
    </w:p>
    <w:p w14:paraId="46AADB9A" w14:textId="77777777" w:rsidR="00076604" w:rsidRPr="009D4E0B" w:rsidRDefault="00076604" w:rsidP="00F84F07">
      <w:pPr>
        <w:rPr>
          <w:lang w:val="en-GB"/>
        </w:rPr>
      </w:pPr>
    </w:p>
    <w:p w14:paraId="5042100E" w14:textId="49348504" w:rsidR="00C544D1" w:rsidRDefault="007B75AF" w:rsidP="00B53720">
      <w:pPr>
        <w:jc w:val="center"/>
        <w:rPr>
          <w:b/>
          <w:sz w:val="32"/>
          <w:szCs w:val="32"/>
          <w:lang w:val="en-GB" w:eastAsia="ja-JP"/>
        </w:rPr>
      </w:pPr>
      <w:r>
        <w:rPr>
          <w:b/>
          <w:sz w:val="32"/>
          <w:szCs w:val="32"/>
          <w:lang w:val="en-GB" w:eastAsia="ja-JP"/>
        </w:rPr>
        <w:t>SG-EDR-</w:t>
      </w:r>
      <w:r w:rsidR="00BA52F1">
        <w:rPr>
          <w:b/>
          <w:sz w:val="32"/>
          <w:szCs w:val="32"/>
          <w:lang w:val="en-GB" w:eastAsia="ja-JP"/>
        </w:rPr>
        <w:t>3</w:t>
      </w:r>
      <w:r w:rsidR="008704DB">
        <w:rPr>
          <w:b/>
          <w:sz w:val="32"/>
          <w:szCs w:val="32"/>
          <w:lang w:val="en-GB" w:eastAsia="ja-JP"/>
        </w:rPr>
        <w:t>3</w:t>
      </w:r>
      <w:r w:rsidR="00C544D1">
        <w:rPr>
          <w:b/>
          <w:sz w:val="32"/>
          <w:szCs w:val="32"/>
          <w:lang w:val="en-GB" w:eastAsia="ja-JP"/>
        </w:rPr>
        <w:t xml:space="preserve"> </w:t>
      </w:r>
    </w:p>
    <w:p w14:paraId="31BB62A9" w14:textId="219CCDAD" w:rsidR="00056C26" w:rsidRDefault="00056C26" w:rsidP="00B53720">
      <w:pPr>
        <w:jc w:val="center"/>
        <w:rPr>
          <w:b/>
          <w:sz w:val="32"/>
          <w:szCs w:val="32"/>
          <w:lang w:val="en-GB" w:eastAsia="ja-JP"/>
        </w:rPr>
      </w:pPr>
      <w:r>
        <w:rPr>
          <w:b/>
          <w:sz w:val="32"/>
          <w:szCs w:val="32"/>
          <w:lang w:val="en-GB" w:eastAsia="ja-JP"/>
        </w:rPr>
        <w:t>Conference Call Meeting</w:t>
      </w:r>
    </w:p>
    <w:p w14:paraId="178B30C7" w14:textId="19240B26" w:rsidR="00E4586A" w:rsidRPr="002D7DBF" w:rsidRDefault="00E4586A" w:rsidP="00B53720">
      <w:pPr>
        <w:jc w:val="center"/>
        <w:rPr>
          <w:bCs/>
          <w:color w:val="FF0000"/>
          <w:sz w:val="22"/>
          <w:szCs w:val="22"/>
          <w:lang w:val="en-GB" w:eastAsia="ja-JP"/>
        </w:rPr>
      </w:pPr>
      <w:r w:rsidRPr="002D7DBF">
        <w:rPr>
          <w:bCs/>
          <w:color w:val="FF0000"/>
          <w:sz w:val="22"/>
          <w:szCs w:val="22"/>
          <w:lang w:val="en-GB" w:eastAsia="ja-JP"/>
        </w:rPr>
        <w:t>(</w:t>
      </w:r>
      <w:r w:rsidR="002D7DBF" w:rsidRPr="002D7DBF">
        <w:rPr>
          <w:bCs/>
          <w:color w:val="FF0000"/>
          <w:sz w:val="22"/>
          <w:szCs w:val="22"/>
          <w:lang w:val="en-GB" w:eastAsia="ja-JP"/>
        </w:rPr>
        <w:t>Secretary’s Notes in Red</w:t>
      </w:r>
      <w:r w:rsidRPr="002D7DBF">
        <w:rPr>
          <w:bCs/>
          <w:color w:val="FF0000"/>
          <w:sz w:val="22"/>
          <w:szCs w:val="22"/>
          <w:lang w:val="en-GB" w:eastAsia="ja-JP"/>
        </w:rPr>
        <w:t>)</w:t>
      </w:r>
    </w:p>
    <w:p w14:paraId="3F70223C" w14:textId="77777777" w:rsidR="00076604" w:rsidRPr="009D4E0B" w:rsidRDefault="00076604" w:rsidP="00F06EEA">
      <w:pPr>
        <w:rPr>
          <w:lang w:val="en-GB"/>
        </w:rPr>
      </w:pPr>
    </w:p>
    <w:p w14:paraId="1F307137" w14:textId="1E1AF2D9" w:rsidR="00B53720" w:rsidRPr="00E4586A" w:rsidRDefault="008704DB" w:rsidP="00B53720">
      <w:pPr>
        <w:jc w:val="center"/>
        <w:rPr>
          <w:lang w:val="en-GB"/>
        </w:rPr>
      </w:pPr>
      <w:r>
        <w:rPr>
          <w:lang w:val="en-GB" w:eastAsia="ja-JP"/>
        </w:rPr>
        <w:t>January 11, 2023</w:t>
      </w:r>
    </w:p>
    <w:p w14:paraId="75CB2B6C" w14:textId="77777777" w:rsidR="00DA09EB" w:rsidRPr="009D4E0B" w:rsidRDefault="00DA09EB" w:rsidP="00DA09EB">
      <w:pPr>
        <w:tabs>
          <w:tab w:val="left" w:pos="1418"/>
        </w:tabs>
        <w:ind w:left="1418" w:hanging="1418"/>
        <w:rPr>
          <w:rFonts w:eastAsia="Calibri"/>
          <w:sz w:val="22"/>
          <w:szCs w:val="22"/>
          <w:lang w:val="en-GB"/>
        </w:rPr>
      </w:pPr>
    </w:p>
    <w:p w14:paraId="41130C35" w14:textId="3A124C22" w:rsidR="00954566" w:rsidRPr="00CA1DED" w:rsidRDefault="009F4C7F" w:rsidP="00954566">
      <w:pPr>
        <w:tabs>
          <w:tab w:val="left" w:pos="1418"/>
        </w:tabs>
        <w:ind w:left="1418" w:hanging="1418"/>
        <w:rPr>
          <w:bCs/>
          <w:sz w:val="22"/>
          <w:szCs w:val="22"/>
          <w:lang w:val="en-GB"/>
        </w:rPr>
      </w:pPr>
      <w:r w:rsidRPr="00056C26">
        <w:rPr>
          <w:b/>
          <w:sz w:val="22"/>
          <w:szCs w:val="22"/>
          <w:lang w:val="en-GB"/>
        </w:rPr>
        <w:t>Time:</w:t>
      </w:r>
      <w:r w:rsidRPr="00056C26">
        <w:rPr>
          <w:b/>
          <w:sz w:val="22"/>
          <w:szCs w:val="22"/>
          <w:lang w:val="en-GB"/>
        </w:rPr>
        <w:tab/>
      </w:r>
      <w:r w:rsidR="00954566" w:rsidRPr="00CA1DED">
        <w:rPr>
          <w:bCs/>
          <w:sz w:val="22"/>
          <w:szCs w:val="22"/>
          <w:lang w:val="en-GB"/>
        </w:rPr>
        <w:t>Start: CET 1</w:t>
      </w:r>
      <w:r w:rsidR="00CB4832">
        <w:rPr>
          <w:bCs/>
          <w:sz w:val="22"/>
          <w:szCs w:val="22"/>
          <w:lang w:val="en-GB"/>
        </w:rPr>
        <w:t>3</w:t>
      </w:r>
      <w:r w:rsidR="00954566" w:rsidRPr="00CA1DED">
        <w:rPr>
          <w:bCs/>
          <w:sz w:val="22"/>
          <w:szCs w:val="22"/>
          <w:lang w:val="en-GB"/>
        </w:rPr>
        <w:t xml:space="preserve">:00, EST </w:t>
      </w:r>
      <w:r w:rsidR="00CB4832">
        <w:rPr>
          <w:bCs/>
          <w:sz w:val="22"/>
          <w:szCs w:val="22"/>
          <w:lang w:val="en-GB"/>
        </w:rPr>
        <w:t>7</w:t>
      </w:r>
      <w:r w:rsidR="00954566" w:rsidRPr="00CA1DED">
        <w:rPr>
          <w:bCs/>
          <w:sz w:val="22"/>
          <w:szCs w:val="22"/>
          <w:lang w:val="en-GB"/>
        </w:rPr>
        <w:t>:00, JST 2</w:t>
      </w:r>
      <w:r w:rsidR="00490D94">
        <w:rPr>
          <w:bCs/>
          <w:sz w:val="22"/>
          <w:szCs w:val="22"/>
          <w:lang w:val="en-GB"/>
        </w:rPr>
        <w:t>1</w:t>
      </w:r>
      <w:r w:rsidR="00954566" w:rsidRPr="00CA1DED">
        <w:rPr>
          <w:bCs/>
          <w:sz w:val="22"/>
          <w:szCs w:val="22"/>
          <w:lang w:val="en-GB"/>
        </w:rPr>
        <w:t>:00</w:t>
      </w:r>
      <w:r w:rsidR="00723552">
        <w:rPr>
          <w:bCs/>
          <w:sz w:val="22"/>
          <w:szCs w:val="22"/>
          <w:lang w:val="en-GB"/>
        </w:rPr>
        <w:t xml:space="preserve">  (3 hours)</w:t>
      </w:r>
    </w:p>
    <w:p w14:paraId="399F09E8" w14:textId="7F5608D6" w:rsidR="00691EBE" w:rsidRPr="00CA1DED" w:rsidRDefault="00954566" w:rsidP="00954566">
      <w:pPr>
        <w:tabs>
          <w:tab w:val="left" w:pos="1418"/>
        </w:tabs>
        <w:ind w:left="1418" w:hanging="1418"/>
        <w:rPr>
          <w:bCs/>
          <w:sz w:val="22"/>
          <w:szCs w:val="22"/>
          <w:lang w:val="en-GB"/>
        </w:rPr>
      </w:pPr>
      <w:r w:rsidRPr="00CA1DED">
        <w:rPr>
          <w:bCs/>
          <w:sz w:val="22"/>
          <w:szCs w:val="22"/>
          <w:lang w:val="en-GB"/>
        </w:rPr>
        <w:tab/>
        <w:t>End:  CET 1</w:t>
      </w:r>
      <w:r w:rsidR="008704DB">
        <w:rPr>
          <w:bCs/>
          <w:sz w:val="22"/>
          <w:szCs w:val="22"/>
          <w:lang w:val="en-GB"/>
        </w:rPr>
        <w:t>6</w:t>
      </w:r>
      <w:r w:rsidRPr="00CA1DED">
        <w:rPr>
          <w:bCs/>
          <w:sz w:val="22"/>
          <w:szCs w:val="22"/>
          <w:lang w:val="en-GB"/>
        </w:rPr>
        <w:t xml:space="preserve">:00, EST </w:t>
      </w:r>
      <w:r w:rsidR="008704DB">
        <w:rPr>
          <w:bCs/>
          <w:sz w:val="22"/>
          <w:szCs w:val="22"/>
          <w:lang w:val="en-GB"/>
        </w:rPr>
        <w:t>10</w:t>
      </w:r>
      <w:r w:rsidRPr="00CA1DED">
        <w:rPr>
          <w:bCs/>
          <w:sz w:val="22"/>
          <w:szCs w:val="22"/>
          <w:lang w:val="en-GB"/>
        </w:rPr>
        <w:t>:00, JST 2</w:t>
      </w:r>
      <w:r w:rsidR="008704DB">
        <w:rPr>
          <w:bCs/>
          <w:sz w:val="22"/>
          <w:szCs w:val="22"/>
          <w:lang w:val="en-GB"/>
        </w:rPr>
        <w:t>4</w:t>
      </w:r>
      <w:r w:rsidRPr="00CA1DED">
        <w:rPr>
          <w:bCs/>
          <w:sz w:val="22"/>
          <w:szCs w:val="22"/>
          <w:lang w:val="en-GB"/>
        </w:rPr>
        <w:t>:00</w:t>
      </w:r>
    </w:p>
    <w:p w14:paraId="2FEBE868" w14:textId="42A9EA85" w:rsidR="009F4C7F" w:rsidRPr="00056C26" w:rsidRDefault="009F4C7F" w:rsidP="009F4C7F">
      <w:pPr>
        <w:tabs>
          <w:tab w:val="left" w:pos="1418"/>
        </w:tabs>
        <w:ind w:left="1418" w:hanging="1418"/>
        <w:rPr>
          <w:bCs/>
          <w:sz w:val="22"/>
          <w:szCs w:val="22"/>
          <w:lang w:val="en-GB"/>
        </w:rPr>
      </w:pPr>
      <w:r w:rsidRPr="00056C26">
        <w:rPr>
          <w:bCs/>
          <w:sz w:val="22"/>
          <w:szCs w:val="22"/>
          <w:lang w:val="en-GB"/>
        </w:rPr>
        <w:tab/>
        <w:t xml:space="preserve"> </w:t>
      </w:r>
    </w:p>
    <w:p w14:paraId="4771D231" w14:textId="4C8B0F12" w:rsidR="00820D81" w:rsidRDefault="009D4E0B" w:rsidP="00954566">
      <w:pPr>
        <w:tabs>
          <w:tab w:val="left" w:pos="1418"/>
        </w:tabs>
        <w:ind w:left="1418" w:hanging="1418"/>
        <w:rPr>
          <w:sz w:val="22"/>
          <w:szCs w:val="22"/>
          <w:lang w:val="en-US"/>
        </w:rPr>
      </w:pPr>
      <w:r w:rsidRPr="00056C26">
        <w:rPr>
          <w:b/>
          <w:sz w:val="22"/>
          <w:szCs w:val="22"/>
          <w:lang w:val="en-GB"/>
        </w:rPr>
        <w:t>Venue:</w:t>
      </w:r>
      <w:r w:rsidRPr="00056C26">
        <w:rPr>
          <w:b/>
          <w:sz w:val="22"/>
          <w:szCs w:val="22"/>
          <w:lang w:val="en-GB"/>
        </w:rPr>
        <w:tab/>
      </w:r>
      <w:r w:rsidR="001702D1" w:rsidRPr="00056C26">
        <w:rPr>
          <w:b/>
          <w:sz w:val="22"/>
          <w:szCs w:val="22"/>
          <w:lang w:val="en-GB"/>
        </w:rPr>
        <w:tab/>
      </w:r>
      <w:r w:rsidR="00954566" w:rsidRPr="00056C26">
        <w:rPr>
          <w:sz w:val="22"/>
          <w:szCs w:val="22"/>
          <w:lang w:val="en-US"/>
        </w:rPr>
        <w:t xml:space="preserve">GoToMeeting </w:t>
      </w:r>
      <w:r w:rsidR="001039D4">
        <w:rPr>
          <w:sz w:val="22"/>
          <w:szCs w:val="22"/>
          <w:lang w:val="en-US"/>
        </w:rPr>
        <w:t>C</w:t>
      </w:r>
      <w:r w:rsidR="00954566" w:rsidRPr="00056C26">
        <w:rPr>
          <w:sz w:val="22"/>
          <w:szCs w:val="22"/>
          <w:lang w:val="en-US"/>
        </w:rPr>
        <w:t>onf</w:t>
      </w:r>
      <w:r w:rsidR="001039D4">
        <w:rPr>
          <w:sz w:val="22"/>
          <w:szCs w:val="22"/>
          <w:lang w:val="en-US"/>
        </w:rPr>
        <w:t>erence</w:t>
      </w:r>
      <w:r w:rsidR="00954566" w:rsidRPr="00056C26">
        <w:rPr>
          <w:sz w:val="22"/>
          <w:szCs w:val="22"/>
          <w:lang w:val="en-US"/>
        </w:rPr>
        <w:t xml:space="preserve"> Call ONLY</w:t>
      </w:r>
    </w:p>
    <w:p w14:paraId="49F38E13" w14:textId="77777777" w:rsidR="005F260C" w:rsidRDefault="005F260C" w:rsidP="005F260C">
      <w:pPr>
        <w:tabs>
          <w:tab w:val="left" w:pos="1418"/>
        </w:tabs>
        <w:ind w:left="1418" w:hanging="1418"/>
        <w:rPr>
          <w:b/>
          <w:sz w:val="22"/>
          <w:szCs w:val="22"/>
          <w:lang w:val="en-GB"/>
        </w:rPr>
      </w:pPr>
    </w:p>
    <w:p w14:paraId="5CDB842A" w14:textId="4E53F2C3"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5E3F24">
        <w:rPr>
          <w:sz w:val="22"/>
          <w:szCs w:val="22"/>
          <w:lang w:val="en-GB"/>
        </w:rPr>
        <w:t>Mr</w:t>
      </w:r>
      <w:r w:rsidR="001702D1">
        <w:rPr>
          <w:sz w:val="22"/>
          <w:szCs w:val="22"/>
          <w:lang w:val="en-GB"/>
        </w:rPr>
        <w:t>. Scott Schmidt</w:t>
      </w:r>
      <w:r w:rsidR="005F260C">
        <w:rPr>
          <w:sz w:val="22"/>
          <w:szCs w:val="22"/>
          <w:lang w:val="en-GB"/>
        </w:rPr>
        <w:t xml:space="preserve"> (Cell: +1 202 841 2139)</w:t>
      </w:r>
      <w:r w:rsidRPr="009D4E0B">
        <w:rPr>
          <w:sz w:val="22"/>
          <w:szCs w:val="22"/>
          <w:lang w:val="en-GB"/>
        </w:rPr>
        <w:t xml:space="preserve"> </w:t>
      </w:r>
    </w:p>
    <w:p w14:paraId="3EAA99F1" w14:textId="77777777" w:rsidR="00820D81" w:rsidRDefault="00820D81" w:rsidP="009D4E0B">
      <w:pPr>
        <w:tabs>
          <w:tab w:val="left" w:pos="1418"/>
        </w:tabs>
        <w:ind w:left="1418" w:hanging="1418"/>
        <w:rPr>
          <w:b/>
          <w:sz w:val="22"/>
          <w:szCs w:val="22"/>
          <w:lang w:val="en-GB"/>
        </w:rPr>
      </w:pPr>
    </w:p>
    <w:p w14:paraId="5D2D0DF0" w14:textId="197C1445"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8" w:history="1">
        <w:r w:rsidR="00EF367B" w:rsidRPr="00746F57">
          <w:rPr>
            <w:rStyle w:val="Hyperlink"/>
            <w:sz w:val="22"/>
            <w:szCs w:val="22"/>
            <w:lang w:val="en-GB"/>
          </w:rPr>
          <w:t>sschmidt@autosinnovate.org</w:t>
        </w:r>
      </w:hyperlink>
      <w:r w:rsidR="001702D1">
        <w:rPr>
          <w:rStyle w:val="Hyperlink"/>
          <w:sz w:val="22"/>
          <w:szCs w:val="22"/>
          <w:lang w:val="en-GB"/>
        </w:rPr>
        <w:t xml:space="preserve"> </w:t>
      </w:r>
      <w:r w:rsidR="00117CE0">
        <w:rPr>
          <w:sz w:val="22"/>
          <w:szCs w:val="22"/>
          <w:lang w:val="en-GB"/>
        </w:rPr>
        <w:t xml:space="preserve"> </w:t>
      </w:r>
    </w:p>
    <w:p w14:paraId="617ADF15" w14:textId="77777777" w:rsidR="009D4E0B" w:rsidRPr="009D4E0B" w:rsidRDefault="009D4E0B" w:rsidP="00DA09EB">
      <w:pPr>
        <w:tabs>
          <w:tab w:val="left" w:pos="1418"/>
        </w:tabs>
        <w:ind w:left="1418" w:hanging="1418"/>
        <w:rPr>
          <w:b/>
          <w:sz w:val="22"/>
          <w:szCs w:val="22"/>
          <w:lang w:val="en-GB"/>
        </w:rPr>
      </w:pPr>
    </w:p>
    <w:p w14:paraId="1E6A350B" w14:textId="77777777" w:rsidR="00CF2FE1" w:rsidRPr="00CF2FE1" w:rsidRDefault="00CC2F60" w:rsidP="00CF2FE1">
      <w:pPr>
        <w:tabs>
          <w:tab w:val="left" w:pos="1418"/>
        </w:tabs>
        <w:ind w:left="1418" w:hanging="1418"/>
        <w:rPr>
          <w:bCs/>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r w:rsidR="00465239" w:rsidRPr="009D4E0B">
        <w:rPr>
          <w:b/>
          <w:sz w:val="22"/>
          <w:szCs w:val="22"/>
          <w:lang w:val="en-GB"/>
        </w:rPr>
        <w:tab/>
      </w:r>
      <w:r w:rsidR="00CF2FE1" w:rsidRPr="00CF2FE1">
        <w:rPr>
          <w:b/>
          <w:bCs/>
          <w:sz w:val="22"/>
          <w:szCs w:val="22"/>
          <w:lang w:val="en-GB"/>
        </w:rPr>
        <w:t>The Netherlands:</w:t>
      </w:r>
      <w:r w:rsidR="00CF2FE1" w:rsidRPr="00CF2FE1">
        <w:rPr>
          <w:b/>
          <w:bCs/>
          <w:sz w:val="22"/>
          <w:szCs w:val="22"/>
          <w:lang w:val="en-GB"/>
        </w:rPr>
        <w:tab/>
        <w:t>Mr. Tim Guiting</w:t>
      </w:r>
    </w:p>
    <w:p w14:paraId="6B81B452" w14:textId="32B9552B" w:rsidR="00CF2FE1" w:rsidRPr="00CF2FE1" w:rsidRDefault="00CF2FE1" w:rsidP="00CF2FE1">
      <w:pPr>
        <w:tabs>
          <w:tab w:val="left" w:pos="1418"/>
        </w:tabs>
        <w:ind w:left="1418" w:hanging="1418"/>
        <w:rPr>
          <w:b/>
          <w:bCs/>
          <w:sz w:val="22"/>
          <w:szCs w:val="22"/>
          <w:lang w:val="en-GB"/>
        </w:rPr>
      </w:pPr>
      <w:r w:rsidRPr="00CF2FE1">
        <w:rPr>
          <w:b/>
          <w:bCs/>
          <w:sz w:val="22"/>
          <w:szCs w:val="22"/>
          <w:lang w:val="en-GB"/>
        </w:rPr>
        <w:tab/>
      </w:r>
      <w:r w:rsidRPr="00CF2FE1">
        <w:rPr>
          <w:b/>
          <w:bCs/>
          <w:sz w:val="22"/>
          <w:szCs w:val="22"/>
          <w:lang w:val="en-GB"/>
        </w:rPr>
        <w:tab/>
        <w:t>Japan:</w:t>
      </w:r>
      <w:r w:rsidRPr="00CF2FE1">
        <w:rPr>
          <w:b/>
          <w:bCs/>
          <w:sz w:val="22"/>
          <w:szCs w:val="22"/>
          <w:lang w:val="en-GB"/>
        </w:rPr>
        <w:tab/>
      </w:r>
      <w:r w:rsidRPr="00CF2FE1">
        <w:rPr>
          <w:b/>
          <w:bCs/>
          <w:sz w:val="22"/>
          <w:szCs w:val="22"/>
          <w:lang w:val="en-GB"/>
        </w:rPr>
        <w:tab/>
      </w:r>
      <w:r w:rsidRPr="00CF2FE1">
        <w:rPr>
          <w:b/>
          <w:bCs/>
          <w:sz w:val="22"/>
          <w:szCs w:val="22"/>
          <w:lang w:val="en-GB"/>
        </w:rPr>
        <w:tab/>
      </w:r>
      <w:r w:rsidR="00FA0523" w:rsidRPr="004D4795">
        <w:rPr>
          <w:b/>
          <w:bCs/>
          <w:sz w:val="22"/>
          <w:szCs w:val="22"/>
          <w:lang w:val="en-GB"/>
        </w:rPr>
        <w:t>Mr. Hidenori Nonaka</w:t>
      </w:r>
    </w:p>
    <w:p w14:paraId="69EF9902" w14:textId="77777777" w:rsidR="00CF2FE1" w:rsidRPr="00CF2FE1" w:rsidRDefault="00CF2FE1" w:rsidP="00CF2FE1">
      <w:pPr>
        <w:tabs>
          <w:tab w:val="left" w:pos="1418"/>
        </w:tabs>
        <w:ind w:left="1418" w:hanging="1418"/>
        <w:rPr>
          <w:bCs/>
          <w:sz w:val="22"/>
          <w:szCs w:val="22"/>
          <w:lang w:val="en-GB"/>
        </w:rPr>
      </w:pPr>
      <w:r w:rsidRPr="00CF2FE1">
        <w:rPr>
          <w:b/>
          <w:bCs/>
          <w:sz w:val="22"/>
          <w:szCs w:val="22"/>
          <w:lang w:val="en-GB"/>
        </w:rPr>
        <w:tab/>
        <w:t>USA:</w:t>
      </w:r>
      <w:r w:rsidRPr="00CF2FE1">
        <w:rPr>
          <w:b/>
          <w:bCs/>
          <w:sz w:val="22"/>
          <w:szCs w:val="22"/>
          <w:lang w:val="en-GB"/>
        </w:rPr>
        <w:tab/>
      </w:r>
      <w:r w:rsidRPr="00CF2FE1">
        <w:rPr>
          <w:b/>
          <w:bCs/>
          <w:sz w:val="22"/>
          <w:szCs w:val="22"/>
          <w:lang w:val="en-GB"/>
        </w:rPr>
        <w:tab/>
      </w:r>
      <w:r w:rsidRPr="00CF2FE1">
        <w:rPr>
          <w:b/>
          <w:bCs/>
          <w:sz w:val="22"/>
          <w:szCs w:val="22"/>
          <w:lang w:val="en-GB"/>
        </w:rPr>
        <w:tab/>
        <w:t>Mrs. Jane Doherty</w:t>
      </w:r>
    </w:p>
    <w:p w14:paraId="1D1E66ED" w14:textId="77777777" w:rsidR="00A61A92" w:rsidRDefault="00A61A92" w:rsidP="00CC2F60">
      <w:pPr>
        <w:ind w:firstLine="12"/>
        <w:rPr>
          <w:b/>
          <w:sz w:val="22"/>
          <w:szCs w:val="22"/>
          <w:lang w:val="en-GB"/>
        </w:rPr>
      </w:pPr>
    </w:p>
    <w:p w14:paraId="20B77FA7" w14:textId="40230CF7" w:rsidR="00CC2F60" w:rsidRPr="009D4E0B" w:rsidRDefault="00CC2F60" w:rsidP="005F630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6F7BA9">
        <w:rPr>
          <w:sz w:val="22"/>
          <w:szCs w:val="22"/>
          <w:lang w:val="en-GB"/>
        </w:rPr>
        <w:tab/>
      </w:r>
      <w:r w:rsidR="00632C97">
        <w:rPr>
          <w:sz w:val="22"/>
          <w:szCs w:val="22"/>
          <w:lang w:val="en-GB"/>
        </w:rPr>
        <w:tab/>
      </w:r>
      <w:r w:rsidR="00632C97">
        <w:rPr>
          <w:sz w:val="22"/>
          <w:szCs w:val="22"/>
          <w:lang w:val="en-GB"/>
        </w:rPr>
        <w:tab/>
        <w:t>M</w:t>
      </w:r>
      <w:r w:rsidR="001702D1">
        <w:rPr>
          <w:sz w:val="22"/>
          <w:szCs w:val="22"/>
          <w:lang w:val="en-GB"/>
        </w:rPr>
        <w:t>r. Scott Schmidt</w:t>
      </w:r>
      <w:r w:rsidR="003C4A29">
        <w:rPr>
          <w:sz w:val="22"/>
          <w:szCs w:val="22"/>
          <w:lang w:val="en-GB"/>
        </w:rPr>
        <w:tab/>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7DE16368" w14:textId="299FD5B6" w:rsidR="00FB253F" w:rsidRPr="009D4E0B" w:rsidRDefault="00FB253F" w:rsidP="00607945">
      <w:pPr>
        <w:numPr>
          <w:ilvl w:val="0"/>
          <w:numId w:val="2"/>
        </w:numPr>
        <w:tabs>
          <w:tab w:val="left" w:pos="540"/>
          <w:tab w:val="left" w:pos="1080"/>
        </w:tabs>
        <w:ind w:left="540" w:hanging="540"/>
        <w:rPr>
          <w:b/>
          <w:bCs/>
          <w:sz w:val="22"/>
          <w:szCs w:val="22"/>
          <w:lang w:val="en-GB"/>
        </w:rPr>
      </w:pPr>
      <w:bookmarkStart w:id="0" w:name="_Toc11147386"/>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3D9A061C" w14:textId="69B61D56" w:rsidR="00370F23" w:rsidRDefault="00FB253F" w:rsidP="00607945">
      <w:pPr>
        <w:numPr>
          <w:ilvl w:val="1"/>
          <w:numId w:val="2"/>
        </w:numPr>
        <w:tabs>
          <w:tab w:val="left" w:pos="540"/>
          <w:tab w:val="left" w:pos="1080"/>
        </w:tabs>
        <w:rPr>
          <w:b/>
          <w:sz w:val="22"/>
          <w:szCs w:val="22"/>
          <w:lang w:val="en-GB"/>
        </w:rPr>
      </w:pPr>
      <w:r w:rsidRPr="009D4E0B">
        <w:rPr>
          <w:b/>
          <w:sz w:val="22"/>
          <w:szCs w:val="22"/>
          <w:lang w:val="en-GB"/>
        </w:rPr>
        <w:t>Welcome and Introduction</w:t>
      </w:r>
    </w:p>
    <w:p w14:paraId="0A905F8F" w14:textId="5FAEB954" w:rsidR="002D7DBF" w:rsidRDefault="002D7DBF" w:rsidP="002D7DBF">
      <w:pPr>
        <w:tabs>
          <w:tab w:val="left" w:pos="540"/>
          <w:tab w:val="left" w:pos="1080"/>
        </w:tabs>
        <w:ind w:left="792"/>
        <w:rPr>
          <w:b/>
          <w:sz w:val="22"/>
          <w:szCs w:val="22"/>
          <w:lang w:val="en-GB"/>
        </w:rPr>
      </w:pPr>
    </w:p>
    <w:p w14:paraId="4D08B730" w14:textId="77CBE656" w:rsidR="002D7DBF" w:rsidRDefault="002D7DBF" w:rsidP="002D7DBF">
      <w:pPr>
        <w:tabs>
          <w:tab w:val="left" w:pos="540"/>
          <w:tab w:val="left" w:pos="1080"/>
        </w:tabs>
        <w:ind w:left="792"/>
        <w:rPr>
          <w:bCs/>
          <w:color w:val="FF0000"/>
          <w:sz w:val="22"/>
          <w:szCs w:val="22"/>
          <w:lang w:val="en-GB"/>
        </w:rPr>
      </w:pPr>
      <w:r>
        <w:rPr>
          <w:bCs/>
          <w:color w:val="FF0000"/>
          <w:sz w:val="22"/>
          <w:szCs w:val="22"/>
          <w:lang w:val="en-GB"/>
        </w:rPr>
        <w:t xml:space="preserve">Chair detailed that the GRSG documents regarding HD EDR and R160 acceleration data accuracy verification procedures (original and 01 series) will be posted to the GRSG site imminently. </w:t>
      </w:r>
    </w:p>
    <w:p w14:paraId="67AD5F30" w14:textId="01299F4A" w:rsidR="002D7DBF" w:rsidRDefault="002D7DBF" w:rsidP="002D7DBF">
      <w:pPr>
        <w:tabs>
          <w:tab w:val="left" w:pos="540"/>
          <w:tab w:val="left" w:pos="1080"/>
        </w:tabs>
        <w:ind w:left="792"/>
        <w:rPr>
          <w:bCs/>
          <w:color w:val="FF0000"/>
          <w:sz w:val="22"/>
          <w:szCs w:val="22"/>
          <w:lang w:val="en-GB"/>
        </w:rPr>
      </w:pPr>
    </w:p>
    <w:p w14:paraId="04019F62" w14:textId="4D4C31C4" w:rsidR="002D7DBF" w:rsidRPr="002D7DBF" w:rsidRDefault="002D7DBF" w:rsidP="002D7DBF">
      <w:pPr>
        <w:tabs>
          <w:tab w:val="left" w:pos="540"/>
          <w:tab w:val="left" w:pos="1080"/>
        </w:tabs>
        <w:ind w:left="792"/>
        <w:rPr>
          <w:bCs/>
          <w:color w:val="FF0000"/>
          <w:sz w:val="22"/>
          <w:szCs w:val="22"/>
          <w:lang w:val="en-GB"/>
        </w:rPr>
      </w:pPr>
      <w:r>
        <w:rPr>
          <w:bCs/>
          <w:color w:val="FF0000"/>
          <w:sz w:val="22"/>
          <w:szCs w:val="22"/>
          <w:lang w:val="en-GB"/>
        </w:rPr>
        <w:t>This meetings focus will be on amending the HD EDR documents submitted to GRSG.</w:t>
      </w:r>
    </w:p>
    <w:p w14:paraId="067D515B" w14:textId="10A6D5AC" w:rsidR="00BA52F1" w:rsidRDefault="00BA52F1" w:rsidP="00BA52F1">
      <w:pPr>
        <w:tabs>
          <w:tab w:val="left" w:pos="540"/>
          <w:tab w:val="left" w:pos="1080"/>
        </w:tabs>
        <w:ind w:left="792"/>
        <w:rPr>
          <w:b/>
          <w:sz w:val="22"/>
          <w:szCs w:val="22"/>
          <w:lang w:val="en-GB"/>
        </w:rPr>
      </w:pPr>
    </w:p>
    <w:p w14:paraId="63D5D6EE" w14:textId="05269096" w:rsidR="00FB253F" w:rsidRDefault="00FB253F" w:rsidP="00607945">
      <w:pPr>
        <w:numPr>
          <w:ilvl w:val="1"/>
          <w:numId w:val="2"/>
        </w:numPr>
        <w:tabs>
          <w:tab w:val="left" w:pos="540"/>
          <w:tab w:val="left" w:pos="1080"/>
        </w:tabs>
        <w:rPr>
          <w:b/>
          <w:sz w:val="22"/>
          <w:szCs w:val="22"/>
          <w:lang w:val="en-GB"/>
        </w:rPr>
      </w:pPr>
      <w:r w:rsidRPr="009D4E0B">
        <w:rPr>
          <w:b/>
          <w:sz w:val="22"/>
          <w:szCs w:val="22"/>
          <w:lang w:val="en-GB"/>
        </w:rPr>
        <w:t>Anti-trust rules</w:t>
      </w:r>
      <w:bookmarkEnd w:id="0"/>
    </w:p>
    <w:p w14:paraId="3D0D138D" w14:textId="77777777" w:rsidR="002D7DBF" w:rsidRDefault="002D7DBF" w:rsidP="002D7DBF">
      <w:pPr>
        <w:pStyle w:val="ListParagraph"/>
        <w:rPr>
          <w:b/>
          <w:sz w:val="22"/>
          <w:szCs w:val="22"/>
          <w:lang w:val="en-GB"/>
        </w:rPr>
      </w:pPr>
    </w:p>
    <w:p w14:paraId="33858D7B" w14:textId="4C5B2679" w:rsidR="002D7DBF" w:rsidRPr="002D7DBF" w:rsidRDefault="002D7DBF" w:rsidP="002D7DBF">
      <w:pPr>
        <w:tabs>
          <w:tab w:val="left" w:pos="540"/>
          <w:tab w:val="left" w:pos="1080"/>
        </w:tabs>
        <w:ind w:left="792"/>
        <w:rPr>
          <w:bCs/>
          <w:color w:val="FF0000"/>
          <w:sz w:val="22"/>
          <w:szCs w:val="22"/>
          <w:lang w:val="en-GB"/>
        </w:rPr>
      </w:pPr>
      <w:r w:rsidRPr="002D7DBF">
        <w:rPr>
          <w:bCs/>
          <w:color w:val="FF0000"/>
          <w:sz w:val="22"/>
          <w:szCs w:val="22"/>
          <w:lang w:val="en-GB"/>
        </w:rPr>
        <w:t>Secretary provided anti-trust guidance to industry delegates.</w:t>
      </w:r>
    </w:p>
    <w:p w14:paraId="2E55C51B" w14:textId="77777777" w:rsidR="00B92E67" w:rsidRDefault="00B92E67" w:rsidP="00B92E67">
      <w:pPr>
        <w:pStyle w:val="ListParagraph"/>
        <w:rPr>
          <w:b/>
          <w:sz w:val="22"/>
          <w:szCs w:val="22"/>
          <w:lang w:val="en-GB"/>
        </w:rPr>
      </w:pPr>
    </w:p>
    <w:p w14:paraId="5AB585B8" w14:textId="5D42CC11" w:rsidR="00A61A92" w:rsidRPr="009D4E0B" w:rsidRDefault="00A61A92" w:rsidP="00607945">
      <w:pPr>
        <w:numPr>
          <w:ilvl w:val="1"/>
          <w:numId w:val="2"/>
        </w:numPr>
        <w:tabs>
          <w:tab w:val="left" w:pos="540"/>
          <w:tab w:val="left" w:pos="1080"/>
        </w:tabs>
        <w:rPr>
          <w:b/>
          <w:sz w:val="22"/>
          <w:szCs w:val="22"/>
          <w:lang w:val="en-GB"/>
        </w:rPr>
      </w:pPr>
      <w:r w:rsidRPr="009D4E0B">
        <w:rPr>
          <w:b/>
          <w:sz w:val="22"/>
          <w:szCs w:val="22"/>
          <w:lang w:val="en-GB"/>
        </w:rPr>
        <w:t>Approval of the report</w:t>
      </w:r>
      <w:r w:rsidR="00916047">
        <w:rPr>
          <w:b/>
          <w:sz w:val="22"/>
          <w:szCs w:val="22"/>
          <w:lang w:val="en-GB"/>
        </w:rPr>
        <w:t>s</w:t>
      </w:r>
      <w:r w:rsidRPr="009D4E0B">
        <w:rPr>
          <w:b/>
          <w:sz w:val="22"/>
          <w:szCs w:val="22"/>
          <w:lang w:val="en-GB"/>
        </w:rPr>
        <w:t xml:space="preserve"> of the previous session</w:t>
      </w:r>
      <w:r w:rsidR="00916047">
        <w:rPr>
          <w:b/>
          <w:sz w:val="22"/>
          <w:szCs w:val="22"/>
          <w:lang w:val="en-GB"/>
        </w:rPr>
        <w:t>s</w:t>
      </w:r>
    </w:p>
    <w:p w14:paraId="209CF47E" w14:textId="77777777" w:rsidR="008F5D6C" w:rsidRDefault="008F5D6C" w:rsidP="008F5D6C">
      <w:pPr>
        <w:tabs>
          <w:tab w:val="left" w:pos="540"/>
          <w:tab w:val="left" w:pos="1080"/>
        </w:tabs>
        <w:ind w:left="720"/>
        <w:rPr>
          <w:bCs/>
          <w:sz w:val="22"/>
          <w:szCs w:val="22"/>
          <w:lang w:val="en-GB"/>
        </w:rPr>
      </w:pPr>
    </w:p>
    <w:p w14:paraId="091B0A23" w14:textId="731D7894" w:rsidR="008704DB" w:rsidRDefault="00A61A92" w:rsidP="002D7DBF">
      <w:pPr>
        <w:tabs>
          <w:tab w:val="left" w:pos="540"/>
          <w:tab w:val="left" w:pos="1080"/>
        </w:tabs>
        <w:ind w:left="2232" w:hanging="1440"/>
        <w:rPr>
          <w:bCs/>
          <w:sz w:val="22"/>
          <w:szCs w:val="22"/>
          <w:lang w:val="en-GB"/>
        </w:rPr>
      </w:pPr>
      <w:r w:rsidRPr="009D4E0B">
        <w:rPr>
          <w:bCs/>
          <w:sz w:val="22"/>
          <w:szCs w:val="22"/>
          <w:lang w:val="en-GB"/>
        </w:rPr>
        <w:t>Document:</w:t>
      </w:r>
      <w:r w:rsidRPr="009D4E0B">
        <w:rPr>
          <w:bCs/>
          <w:sz w:val="22"/>
          <w:szCs w:val="22"/>
          <w:lang w:val="en-GB"/>
        </w:rPr>
        <w:tab/>
      </w:r>
      <w:r w:rsidR="008704DB" w:rsidRPr="008704DB">
        <w:rPr>
          <w:bCs/>
          <w:sz w:val="22"/>
          <w:szCs w:val="22"/>
          <w:lang w:val="en-GB"/>
        </w:rPr>
        <w:t>32nd SG-EDR Meeting Minutes</w:t>
      </w:r>
    </w:p>
    <w:p w14:paraId="4CA7C033" w14:textId="5A8536DF" w:rsidR="002D7DBF" w:rsidRDefault="002D7DBF" w:rsidP="002D7DBF">
      <w:pPr>
        <w:tabs>
          <w:tab w:val="left" w:pos="540"/>
          <w:tab w:val="left" w:pos="1080"/>
        </w:tabs>
        <w:ind w:left="2232" w:hanging="1440"/>
        <w:rPr>
          <w:bCs/>
          <w:sz w:val="22"/>
          <w:szCs w:val="22"/>
          <w:lang w:val="en-GB"/>
        </w:rPr>
      </w:pPr>
    </w:p>
    <w:p w14:paraId="4396FAC1" w14:textId="17A7C5F7" w:rsidR="002D7DBF" w:rsidRPr="002D7DBF" w:rsidRDefault="002D7DBF" w:rsidP="002D7DBF">
      <w:pPr>
        <w:tabs>
          <w:tab w:val="left" w:pos="540"/>
          <w:tab w:val="left" w:pos="1080"/>
        </w:tabs>
        <w:ind w:left="2232" w:hanging="1440"/>
        <w:rPr>
          <w:bCs/>
          <w:color w:val="FF0000"/>
          <w:sz w:val="22"/>
          <w:szCs w:val="22"/>
          <w:lang w:val="en-GB"/>
        </w:rPr>
      </w:pPr>
      <w:r w:rsidRPr="002D7DBF">
        <w:rPr>
          <w:bCs/>
          <w:color w:val="FF0000"/>
          <w:sz w:val="22"/>
          <w:szCs w:val="22"/>
          <w:lang w:val="en-GB"/>
        </w:rPr>
        <w:t>Secretary notes were approved as presented.</w:t>
      </w:r>
    </w:p>
    <w:p w14:paraId="5706FD1A" w14:textId="39E45EF1" w:rsidR="00A61A92" w:rsidRPr="009D4E0B" w:rsidRDefault="007B75AF" w:rsidP="00BA52F1">
      <w:pPr>
        <w:tabs>
          <w:tab w:val="left" w:pos="540"/>
          <w:tab w:val="left" w:pos="1080"/>
        </w:tabs>
        <w:ind w:left="2160" w:hanging="1440"/>
        <w:rPr>
          <w:bCs/>
          <w:sz w:val="22"/>
          <w:szCs w:val="22"/>
          <w:lang w:val="en-GB"/>
        </w:rPr>
      </w:pPr>
      <w:r>
        <w:rPr>
          <w:bCs/>
          <w:sz w:val="22"/>
          <w:szCs w:val="22"/>
          <w:lang w:val="en-GB"/>
        </w:rPr>
        <w:tab/>
      </w:r>
      <w:r>
        <w:rPr>
          <w:bCs/>
          <w:sz w:val="22"/>
          <w:szCs w:val="22"/>
          <w:lang w:val="en-GB"/>
        </w:rPr>
        <w:tab/>
      </w:r>
      <w:r>
        <w:rPr>
          <w:bCs/>
          <w:sz w:val="22"/>
          <w:szCs w:val="22"/>
          <w:lang w:val="en-GB"/>
        </w:rPr>
        <w:tab/>
      </w:r>
    </w:p>
    <w:p w14:paraId="59518114" w14:textId="0C2004E4" w:rsidR="00076604" w:rsidRPr="009D4E0B" w:rsidRDefault="00076604" w:rsidP="00607945">
      <w:pPr>
        <w:numPr>
          <w:ilvl w:val="1"/>
          <w:numId w:val="2"/>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7A645AC3" w14:textId="76934AE3" w:rsidR="00E4458B" w:rsidRDefault="00E4458B" w:rsidP="002D7DBF">
      <w:pPr>
        <w:ind w:left="792"/>
        <w:rPr>
          <w:sz w:val="22"/>
          <w:szCs w:val="22"/>
          <w:lang w:val="en-GB"/>
        </w:rPr>
      </w:pPr>
      <w:bookmarkStart w:id="1" w:name="_Hlk49150033"/>
      <w:r w:rsidRPr="009D4E0B">
        <w:rPr>
          <w:sz w:val="22"/>
          <w:szCs w:val="22"/>
          <w:lang w:val="en-GB"/>
        </w:rPr>
        <w:t xml:space="preserve">Document: </w:t>
      </w:r>
      <w:r w:rsidR="006F5950">
        <w:rPr>
          <w:sz w:val="22"/>
          <w:szCs w:val="22"/>
          <w:lang w:val="en-GB"/>
        </w:rPr>
        <w:tab/>
      </w:r>
      <w:r w:rsidR="008704DB" w:rsidRPr="008704DB">
        <w:rPr>
          <w:sz w:val="22"/>
          <w:szCs w:val="22"/>
          <w:lang w:val="en-GB"/>
        </w:rPr>
        <w:t>SG-EDR-33-01-Agenda 33rd SG-EDR Triggers &amp; Data Elements Conference Call Meeting</w:t>
      </w:r>
    </w:p>
    <w:p w14:paraId="0BACE2A0" w14:textId="098A6696" w:rsidR="002D7DBF" w:rsidRDefault="002D7DBF" w:rsidP="002D7DBF">
      <w:pPr>
        <w:ind w:left="792"/>
        <w:rPr>
          <w:sz w:val="22"/>
          <w:szCs w:val="22"/>
          <w:lang w:val="en-GB"/>
        </w:rPr>
      </w:pPr>
    </w:p>
    <w:p w14:paraId="1D8E4809" w14:textId="3FF7FC79" w:rsidR="002D7DBF" w:rsidRPr="002D7DBF" w:rsidRDefault="002D7DBF" w:rsidP="002D7DBF">
      <w:pPr>
        <w:ind w:left="792"/>
        <w:rPr>
          <w:color w:val="FF0000"/>
          <w:sz w:val="22"/>
          <w:szCs w:val="22"/>
          <w:lang w:val="en-GB"/>
        </w:rPr>
      </w:pPr>
      <w:r w:rsidRPr="002D7DBF">
        <w:rPr>
          <w:color w:val="FF0000"/>
          <w:sz w:val="22"/>
          <w:szCs w:val="22"/>
          <w:lang w:val="en-GB"/>
        </w:rPr>
        <w:t>Agenda was approved as presented.</w:t>
      </w:r>
    </w:p>
    <w:p w14:paraId="19FB205D" w14:textId="2F02A375" w:rsidR="00E131D2" w:rsidRPr="008C21BA" w:rsidRDefault="00473F1E" w:rsidP="008C21BA">
      <w:pPr>
        <w:tabs>
          <w:tab w:val="left" w:pos="540"/>
          <w:tab w:val="left" w:pos="1080"/>
        </w:tabs>
        <w:rPr>
          <w:bCs/>
          <w:color w:val="FF0000"/>
          <w:sz w:val="22"/>
          <w:szCs w:val="22"/>
          <w:lang w:val="en-GB"/>
        </w:rPr>
      </w:pPr>
      <w:bookmarkStart w:id="2" w:name="_Hlk29974610"/>
      <w:bookmarkEnd w:id="1"/>
      <w:r w:rsidRPr="008C21BA">
        <w:rPr>
          <w:bCs/>
          <w:color w:val="FF0000"/>
          <w:sz w:val="22"/>
          <w:szCs w:val="22"/>
          <w:lang w:val="en-GB"/>
        </w:rPr>
        <w:tab/>
      </w:r>
      <w:r w:rsidRPr="008C21BA">
        <w:rPr>
          <w:bCs/>
          <w:color w:val="FF0000"/>
          <w:sz w:val="22"/>
          <w:szCs w:val="22"/>
          <w:lang w:val="en-GB"/>
        </w:rPr>
        <w:tab/>
      </w:r>
      <w:r w:rsidRPr="008C21BA">
        <w:rPr>
          <w:bCs/>
          <w:color w:val="FF0000"/>
          <w:sz w:val="22"/>
          <w:szCs w:val="22"/>
          <w:lang w:val="en-GB"/>
        </w:rPr>
        <w:tab/>
      </w:r>
      <w:r w:rsidRPr="008C21BA">
        <w:rPr>
          <w:bCs/>
          <w:color w:val="FF0000"/>
          <w:sz w:val="22"/>
          <w:szCs w:val="22"/>
          <w:lang w:val="en-GB"/>
        </w:rPr>
        <w:tab/>
      </w:r>
      <w:bookmarkEnd w:id="2"/>
    </w:p>
    <w:p w14:paraId="71BFD83A" w14:textId="1E38A9F8" w:rsidR="00D81F33" w:rsidRDefault="00D81F33" w:rsidP="00607945">
      <w:pPr>
        <w:pStyle w:val="ListParagraph"/>
        <w:numPr>
          <w:ilvl w:val="0"/>
          <w:numId w:val="3"/>
        </w:numPr>
        <w:tabs>
          <w:tab w:val="left" w:pos="540"/>
          <w:tab w:val="left" w:pos="1080"/>
        </w:tabs>
        <w:spacing w:after="120"/>
        <w:contextualSpacing w:val="0"/>
        <w:rPr>
          <w:b/>
          <w:sz w:val="22"/>
          <w:szCs w:val="22"/>
          <w:lang w:val="en-GB"/>
        </w:rPr>
      </w:pPr>
      <w:r>
        <w:rPr>
          <w:b/>
          <w:sz w:val="22"/>
          <w:szCs w:val="22"/>
          <w:lang w:val="en-GB"/>
        </w:rPr>
        <w:t xml:space="preserve">Discussion </w:t>
      </w:r>
      <w:r w:rsidR="003E7106">
        <w:rPr>
          <w:b/>
          <w:sz w:val="22"/>
          <w:szCs w:val="22"/>
          <w:lang w:val="en-GB"/>
        </w:rPr>
        <w:t>regarding</w:t>
      </w:r>
      <w:r>
        <w:rPr>
          <w:b/>
          <w:sz w:val="22"/>
          <w:szCs w:val="22"/>
          <w:lang w:val="en-GB"/>
        </w:rPr>
        <w:t xml:space="preserve"> potential EDR </w:t>
      </w:r>
      <w:r w:rsidR="00DE1D5E">
        <w:rPr>
          <w:b/>
          <w:sz w:val="22"/>
          <w:szCs w:val="22"/>
          <w:lang w:val="en-GB"/>
        </w:rPr>
        <w:t>specifications</w:t>
      </w:r>
      <w:r w:rsidR="003E7106">
        <w:rPr>
          <w:b/>
          <w:sz w:val="22"/>
          <w:szCs w:val="22"/>
          <w:lang w:val="en-GB"/>
        </w:rPr>
        <w:t xml:space="preserve"> </w:t>
      </w:r>
      <w:r>
        <w:rPr>
          <w:b/>
          <w:sz w:val="22"/>
          <w:szCs w:val="22"/>
          <w:lang w:val="en-GB"/>
        </w:rPr>
        <w:t>for heavy duty vehicles</w:t>
      </w:r>
      <w:r w:rsidR="007D3C2D">
        <w:rPr>
          <w:b/>
          <w:sz w:val="22"/>
          <w:szCs w:val="22"/>
          <w:lang w:val="en-GB"/>
        </w:rPr>
        <w:t xml:space="preserve"> </w:t>
      </w:r>
    </w:p>
    <w:p w14:paraId="73122C8B" w14:textId="195D87E1" w:rsidR="00CD4A15" w:rsidRDefault="00CD4A15" w:rsidP="00F60D9A">
      <w:pPr>
        <w:pStyle w:val="ListParagraph"/>
        <w:numPr>
          <w:ilvl w:val="1"/>
          <w:numId w:val="3"/>
        </w:numPr>
        <w:tabs>
          <w:tab w:val="left" w:pos="540"/>
          <w:tab w:val="left" w:pos="1080"/>
        </w:tabs>
        <w:contextualSpacing w:val="0"/>
        <w:rPr>
          <w:b/>
          <w:sz w:val="22"/>
          <w:szCs w:val="22"/>
          <w:lang w:val="en-GB"/>
        </w:rPr>
      </w:pPr>
      <w:r>
        <w:rPr>
          <w:b/>
          <w:sz w:val="22"/>
          <w:szCs w:val="22"/>
          <w:lang w:val="en-GB"/>
        </w:rPr>
        <w:t>Scope</w:t>
      </w:r>
    </w:p>
    <w:p w14:paraId="224891A9" w14:textId="77777777" w:rsidR="00F60D9A" w:rsidRDefault="00F60D9A" w:rsidP="00A021BD">
      <w:pPr>
        <w:pStyle w:val="ListParagraph"/>
        <w:tabs>
          <w:tab w:val="left" w:pos="540"/>
          <w:tab w:val="left" w:pos="1080"/>
        </w:tabs>
        <w:ind w:left="792"/>
        <w:contextualSpacing w:val="0"/>
        <w:rPr>
          <w:bCs/>
          <w:sz w:val="22"/>
          <w:szCs w:val="22"/>
          <w:lang w:val="en-GB"/>
        </w:rPr>
      </w:pPr>
    </w:p>
    <w:p w14:paraId="11A1DE9B" w14:textId="463C4C00" w:rsidR="007D3C2D" w:rsidRDefault="00CD4A15" w:rsidP="00F60D9A">
      <w:pPr>
        <w:pStyle w:val="ListParagraph"/>
        <w:tabs>
          <w:tab w:val="left" w:pos="540"/>
          <w:tab w:val="left" w:pos="1080"/>
        </w:tabs>
        <w:ind w:left="792"/>
        <w:contextualSpacing w:val="0"/>
        <w:rPr>
          <w:bCs/>
          <w:sz w:val="22"/>
          <w:szCs w:val="22"/>
          <w:lang w:val="en-GB"/>
        </w:rPr>
      </w:pPr>
      <w:r>
        <w:rPr>
          <w:bCs/>
          <w:sz w:val="22"/>
          <w:szCs w:val="22"/>
          <w:lang w:val="en-GB"/>
        </w:rPr>
        <w:t>Documents:</w:t>
      </w:r>
      <w:r>
        <w:rPr>
          <w:bCs/>
          <w:sz w:val="22"/>
          <w:szCs w:val="22"/>
          <w:lang w:val="en-GB"/>
        </w:rPr>
        <w:tab/>
      </w:r>
      <w:r w:rsidR="00BA52F1">
        <w:rPr>
          <w:bCs/>
          <w:sz w:val="22"/>
          <w:szCs w:val="22"/>
          <w:lang w:val="en-GB"/>
        </w:rPr>
        <w:t>OICA Proposal</w:t>
      </w:r>
      <w:r w:rsidR="00393993">
        <w:rPr>
          <w:bCs/>
          <w:sz w:val="22"/>
          <w:szCs w:val="22"/>
          <w:lang w:val="en-GB"/>
        </w:rPr>
        <w:t xml:space="preserve"> (if available)</w:t>
      </w:r>
    </w:p>
    <w:p w14:paraId="7046DDC1" w14:textId="0A70EE20" w:rsidR="002D7DBF" w:rsidRDefault="001E1C15" w:rsidP="00F60D9A">
      <w:pPr>
        <w:pStyle w:val="ListParagraph"/>
        <w:tabs>
          <w:tab w:val="left" w:pos="540"/>
          <w:tab w:val="left" w:pos="1080"/>
        </w:tabs>
        <w:ind w:left="792"/>
        <w:contextualSpacing w:val="0"/>
        <w:rPr>
          <w:bCs/>
          <w:sz w:val="22"/>
          <w:szCs w:val="22"/>
          <w:lang w:val="en-GB"/>
        </w:rPr>
      </w:pPr>
      <w:r>
        <w:rPr>
          <w:bCs/>
          <w:color w:val="FF0000"/>
          <w:sz w:val="22"/>
          <w:szCs w:val="22"/>
          <w:lang w:val="en-GB"/>
        </w:rPr>
        <w:lastRenderedPageBreak/>
        <w:t>OICA indicated that while its proposal is advanced, it is not yet mature enough to be shared with the entire SG.  However, as directed at SG-EDR-27, it is being initially shared with the Chairs and China first</w:t>
      </w:r>
      <w:r w:rsidR="00662F20">
        <w:rPr>
          <w:bCs/>
          <w:color w:val="FF0000"/>
          <w:sz w:val="22"/>
          <w:szCs w:val="22"/>
          <w:lang w:val="en-GB"/>
        </w:rPr>
        <w:t xml:space="preserve"> before circulating to the SG.</w:t>
      </w:r>
    </w:p>
    <w:p w14:paraId="0931FBCD" w14:textId="77777777" w:rsidR="00A021BD" w:rsidRPr="00A021BD" w:rsidRDefault="00A021BD" w:rsidP="00F60D9A">
      <w:pPr>
        <w:pStyle w:val="ListParagraph"/>
        <w:tabs>
          <w:tab w:val="left" w:pos="540"/>
          <w:tab w:val="left" w:pos="1080"/>
        </w:tabs>
        <w:ind w:left="792"/>
        <w:contextualSpacing w:val="0"/>
        <w:rPr>
          <w:b/>
          <w:sz w:val="22"/>
          <w:szCs w:val="22"/>
          <w:lang w:val="en-GB"/>
        </w:rPr>
      </w:pPr>
    </w:p>
    <w:p w14:paraId="4E5EB6B1" w14:textId="6443EDD4" w:rsidR="003E7106" w:rsidRDefault="00490D94" w:rsidP="00607945">
      <w:pPr>
        <w:pStyle w:val="ListParagraph"/>
        <w:numPr>
          <w:ilvl w:val="1"/>
          <w:numId w:val="3"/>
        </w:numPr>
        <w:tabs>
          <w:tab w:val="left" w:pos="540"/>
          <w:tab w:val="left" w:pos="1080"/>
        </w:tabs>
        <w:spacing w:after="120"/>
        <w:contextualSpacing w:val="0"/>
        <w:rPr>
          <w:b/>
          <w:sz w:val="22"/>
          <w:szCs w:val="22"/>
          <w:lang w:val="en-GB"/>
        </w:rPr>
      </w:pPr>
      <w:r>
        <w:rPr>
          <w:b/>
          <w:sz w:val="22"/>
          <w:szCs w:val="22"/>
          <w:lang w:val="en-GB"/>
        </w:rPr>
        <w:t xml:space="preserve">Event </w:t>
      </w:r>
      <w:r w:rsidR="00F60D9A">
        <w:rPr>
          <w:b/>
          <w:sz w:val="22"/>
          <w:szCs w:val="22"/>
          <w:lang w:val="en-GB"/>
        </w:rPr>
        <w:t>t</w:t>
      </w:r>
      <w:r>
        <w:rPr>
          <w:b/>
          <w:sz w:val="22"/>
          <w:szCs w:val="22"/>
          <w:lang w:val="en-GB"/>
        </w:rPr>
        <w:t>riggers</w:t>
      </w:r>
    </w:p>
    <w:p w14:paraId="5A342C4B" w14:textId="77777777" w:rsidR="008704DB" w:rsidRDefault="008704DB" w:rsidP="008704DB">
      <w:pPr>
        <w:pStyle w:val="ListParagraph"/>
        <w:numPr>
          <w:ilvl w:val="2"/>
          <w:numId w:val="3"/>
        </w:numPr>
        <w:tabs>
          <w:tab w:val="left" w:pos="540"/>
          <w:tab w:val="left" w:pos="1080"/>
        </w:tabs>
        <w:spacing w:after="120"/>
        <w:contextualSpacing w:val="0"/>
        <w:rPr>
          <w:b/>
          <w:sz w:val="22"/>
          <w:szCs w:val="22"/>
          <w:lang w:val="en-GB"/>
        </w:rPr>
      </w:pPr>
      <w:r>
        <w:rPr>
          <w:b/>
          <w:sz w:val="22"/>
          <w:szCs w:val="22"/>
          <w:lang w:val="en-GB"/>
        </w:rPr>
        <w:t>Triggered event scenario matrix</w:t>
      </w:r>
    </w:p>
    <w:p w14:paraId="2FA32555" w14:textId="19CE5FA9" w:rsidR="008704DB" w:rsidRDefault="008704DB" w:rsidP="008704DB">
      <w:pPr>
        <w:pStyle w:val="ListParagraph"/>
        <w:tabs>
          <w:tab w:val="left" w:pos="540"/>
          <w:tab w:val="left" w:pos="1080"/>
        </w:tabs>
        <w:contextualSpacing w:val="0"/>
        <w:rPr>
          <w:bCs/>
          <w:sz w:val="22"/>
          <w:szCs w:val="22"/>
          <w:lang w:val="en-GB"/>
        </w:rPr>
      </w:pPr>
      <w:r>
        <w:rPr>
          <w:bCs/>
          <w:sz w:val="22"/>
          <w:szCs w:val="22"/>
          <w:lang w:val="en-GB"/>
        </w:rPr>
        <w:t>Documents:</w:t>
      </w:r>
      <w:r>
        <w:rPr>
          <w:bCs/>
          <w:sz w:val="22"/>
          <w:szCs w:val="22"/>
          <w:lang w:val="en-GB"/>
        </w:rPr>
        <w:tab/>
        <w:t>SG-EDR-32-04 Triggered Event Scenario Matrix  (updated with CP input)</w:t>
      </w:r>
    </w:p>
    <w:p w14:paraId="1D389B42" w14:textId="1FA8E3AF" w:rsidR="001E1C15" w:rsidRDefault="001E1C15" w:rsidP="008704DB">
      <w:pPr>
        <w:pStyle w:val="ListParagraph"/>
        <w:tabs>
          <w:tab w:val="left" w:pos="540"/>
          <w:tab w:val="left" w:pos="1080"/>
        </w:tabs>
        <w:contextualSpacing w:val="0"/>
        <w:rPr>
          <w:bCs/>
          <w:sz w:val="22"/>
          <w:szCs w:val="22"/>
          <w:lang w:val="en-GB"/>
        </w:rPr>
      </w:pPr>
    </w:p>
    <w:p w14:paraId="2D336699" w14:textId="097486AE" w:rsidR="001E1C15" w:rsidRDefault="001E1C15" w:rsidP="008704DB">
      <w:pPr>
        <w:pStyle w:val="ListParagraph"/>
        <w:tabs>
          <w:tab w:val="left" w:pos="540"/>
          <w:tab w:val="left" w:pos="1080"/>
        </w:tabs>
        <w:contextualSpacing w:val="0"/>
        <w:rPr>
          <w:bCs/>
          <w:color w:val="FF0000"/>
          <w:sz w:val="22"/>
          <w:szCs w:val="22"/>
          <w:lang w:val="en-GB"/>
        </w:rPr>
      </w:pPr>
      <w:r>
        <w:rPr>
          <w:bCs/>
          <w:color w:val="FF0000"/>
          <w:sz w:val="22"/>
          <w:szCs w:val="22"/>
          <w:lang w:val="en-GB"/>
        </w:rPr>
        <w:t>Secretary mentioned that he has not received any comment/feedback from CP’s on this document.</w:t>
      </w:r>
    </w:p>
    <w:p w14:paraId="565F852B" w14:textId="2984B929" w:rsidR="001E1C15" w:rsidRDefault="001E1C15" w:rsidP="008704DB">
      <w:pPr>
        <w:pStyle w:val="ListParagraph"/>
        <w:tabs>
          <w:tab w:val="left" w:pos="540"/>
          <w:tab w:val="left" w:pos="1080"/>
        </w:tabs>
        <w:contextualSpacing w:val="0"/>
        <w:rPr>
          <w:bCs/>
          <w:color w:val="FF0000"/>
          <w:sz w:val="22"/>
          <w:szCs w:val="22"/>
          <w:lang w:val="en-GB"/>
        </w:rPr>
      </w:pPr>
    </w:p>
    <w:p w14:paraId="63C01B01" w14:textId="44D481DE" w:rsidR="001E1C15" w:rsidRDefault="004D5395" w:rsidP="008704DB">
      <w:pPr>
        <w:pStyle w:val="ListParagraph"/>
        <w:tabs>
          <w:tab w:val="left" w:pos="540"/>
          <w:tab w:val="left" w:pos="1080"/>
        </w:tabs>
        <w:contextualSpacing w:val="0"/>
        <w:rPr>
          <w:bCs/>
          <w:color w:val="FF0000"/>
          <w:sz w:val="22"/>
          <w:szCs w:val="22"/>
          <w:lang w:val="en-GB"/>
        </w:rPr>
      </w:pPr>
      <w:r>
        <w:rPr>
          <w:bCs/>
          <w:color w:val="FF0000"/>
          <w:sz w:val="22"/>
          <w:szCs w:val="22"/>
          <w:lang w:val="en-GB"/>
        </w:rPr>
        <w:t xml:space="preserve">CP’s were tasked to provide written input </w:t>
      </w:r>
      <w:r w:rsidR="00284717">
        <w:rPr>
          <w:bCs/>
          <w:color w:val="FF0000"/>
          <w:sz w:val="22"/>
          <w:szCs w:val="22"/>
          <w:lang w:val="en-GB"/>
        </w:rPr>
        <w:t xml:space="preserve">to the Event Scenario Matrix </w:t>
      </w:r>
      <w:r>
        <w:rPr>
          <w:bCs/>
          <w:color w:val="FF0000"/>
          <w:sz w:val="22"/>
          <w:szCs w:val="22"/>
          <w:lang w:val="en-GB"/>
        </w:rPr>
        <w:t xml:space="preserve">including </w:t>
      </w:r>
      <w:r w:rsidR="00284717">
        <w:rPr>
          <w:bCs/>
          <w:color w:val="FF0000"/>
          <w:sz w:val="22"/>
          <w:szCs w:val="22"/>
          <w:lang w:val="en-GB"/>
        </w:rPr>
        <w:t>their views on which</w:t>
      </w:r>
      <w:r>
        <w:rPr>
          <w:bCs/>
          <w:color w:val="FF0000"/>
          <w:sz w:val="22"/>
          <w:szCs w:val="22"/>
          <w:lang w:val="en-GB"/>
        </w:rPr>
        <w:t xml:space="preserve"> scenarios </w:t>
      </w:r>
      <w:proofErr w:type="gramStart"/>
      <w:r w:rsidR="00284717">
        <w:rPr>
          <w:bCs/>
          <w:color w:val="FF0000"/>
          <w:sz w:val="22"/>
          <w:szCs w:val="22"/>
          <w:lang w:val="en-GB"/>
        </w:rPr>
        <w:t>don’t</w:t>
      </w:r>
      <w:proofErr w:type="gramEnd"/>
      <w:r w:rsidR="00284717">
        <w:rPr>
          <w:bCs/>
          <w:color w:val="FF0000"/>
          <w:sz w:val="22"/>
          <w:szCs w:val="22"/>
          <w:lang w:val="en-GB"/>
        </w:rPr>
        <w:t xml:space="preserve"> need to be included</w:t>
      </w:r>
      <w:r>
        <w:rPr>
          <w:bCs/>
          <w:color w:val="FF0000"/>
          <w:sz w:val="22"/>
          <w:szCs w:val="22"/>
          <w:lang w:val="en-GB"/>
        </w:rPr>
        <w:t>.</w:t>
      </w:r>
    </w:p>
    <w:p w14:paraId="0F561AC4" w14:textId="754D9CA7" w:rsidR="004D5395" w:rsidRDefault="004D5395" w:rsidP="008704DB">
      <w:pPr>
        <w:pStyle w:val="ListParagraph"/>
        <w:tabs>
          <w:tab w:val="left" w:pos="540"/>
          <w:tab w:val="left" w:pos="1080"/>
        </w:tabs>
        <w:contextualSpacing w:val="0"/>
        <w:rPr>
          <w:bCs/>
          <w:color w:val="FF0000"/>
          <w:sz w:val="22"/>
          <w:szCs w:val="22"/>
          <w:lang w:val="en-GB"/>
        </w:rPr>
      </w:pPr>
    </w:p>
    <w:p w14:paraId="3D7FAF80" w14:textId="0A3C3EB5" w:rsidR="004D5395" w:rsidRDefault="004D5395" w:rsidP="008704DB">
      <w:pPr>
        <w:pStyle w:val="ListParagraph"/>
        <w:tabs>
          <w:tab w:val="left" w:pos="540"/>
          <w:tab w:val="left" w:pos="1080"/>
        </w:tabs>
        <w:contextualSpacing w:val="0"/>
        <w:rPr>
          <w:bCs/>
          <w:color w:val="FF0000"/>
          <w:sz w:val="22"/>
          <w:szCs w:val="22"/>
          <w:lang w:val="en-GB"/>
        </w:rPr>
      </w:pPr>
      <w:r>
        <w:rPr>
          <w:bCs/>
          <w:color w:val="FF0000"/>
          <w:sz w:val="22"/>
          <w:szCs w:val="22"/>
          <w:lang w:val="en-GB"/>
        </w:rPr>
        <w:t xml:space="preserve">China, suggested that electric bicycles be included?  Others also suggested that electric scooters might also be considered as well.  They will try to collect some data on this and potentially generate a proposal. </w:t>
      </w:r>
    </w:p>
    <w:p w14:paraId="15B520C9" w14:textId="60B77F4E" w:rsidR="004D5395" w:rsidRDefault="004D5395" w:rsidP="008704DB">
      <w:pPr>
        <w:pStyle w:val="ListParagraph"/>
        <w:tabs>
          <w:tab w:val="left" w:pos="540"/>
          <w:tab w:val="left" w:pos="1080"/>
        </w:tabs>
        <w:contextualSpacing w:val="0"/>
        <w:rPr>
          <w:bCs/>
          <w:color w:val="FF0000"/>
          <w:sz w:val="22"/>
          <w:szCs w:val="22"/>
          <w:lang w:val="en-GB"/>
        </w:rPr>
      </w:pPr>
    </w:p>
    <w:p w14:paraId="7A9BCDB1" w14:textId="46A9236B" w:rsidR="004D5395" w:rsidRDefault="004D5395" w:rsidP="008704DB">
      <w:pPr>
        <w:pStyle w:val="ListParagraph"/>
        <w:tabs>
          <w:tab w:val="left" w:pos="540"/>
          <w:tab w:val="left" w:pos="1080"/>
        </w:tabs>
        <w:contextualSpacing w:val="0"/>
        <w:rPr>
          <w:bCs/>
          <w:color w:val="FF0000"/>
          <w:sz w:val="22"/>
          <w:szCs w:val="22"/>
          <w:lang w:val="en-GB"/>
        </w:rPr>
      </w:pPr>
      <w:r>
        <w:rPr>
          <w:bCs/>
          <w:color w:val="FF0000"/>
          <w:sz w:val="22"/>
          <w:szCs w:val="22"/>
          <w:lang w:val="en-GB"/>
        </w:rPr>
        <w:t>However, it was questioned whether there would be a difference in terms of HD triggering between manual and electric bicycles (and scooters for that matter).</w:t>
      </w:r>
    </w:p>
    <w:p w14:paraId="61C0AD44" w14:textId="37C3EB09" w:rsidR="004D5395" w:rsidRDefault="004D5395" w:rsidP="008704DB">
      <w:pPr>
        <w:pStyle w:val="ListParagraph"/>
        <w:tabs>
          <w:tab w:val="left" w:pos="540"/>
          <w:tab w:val="left" w:pos="1080"/>
        </w:tabs>
        <w:contextualSpacing w:val="0"/>
        <w:rPr>
          <w:bCs/>
          <w:color w:val="FF0000"/>
          <w:sz w:val="22"/>
          <w:szCs w:val="22"/>
          <w:lang w:val="en-GB"/>
        </w:rPr>
      </w:pPr>
    </w:p>
    <w:p w14:paraId="721C903C" w14:textId="4E381AAA" w:rsidR="004D5395" w:rsidRPr="001E1C15" w:rsidRDefault="004D5395" w:rsidP="008704DB">
      <w:pPr>
        <w:pStyle w:val="ListParagraph"/>
        <w:tabs>
          <w:tab w:val="left" w:pos="540"/>
          <w:tab w:val="left" w:pos="1080"/>
        </w:tabs>
        <w:contextualSpacing w:val="0"/>
        <w:rPr>
          <w:bCs/>
          <w:color w:val="FF0000"/>
          <w:sz w:val="22"/>
          <w:szCs w:val="22"/>
          <w:lang w:val="en-GB"/>
        </w:rPr>
      </w:pPr>
      <w:r>
        <w:rPr>
          <w:bCs/>
          <w:color w:val="FF0000"/>
          <w:sz w:val="22"/>
          <w:szCs w:val="22"/>
          <w:lang w:val="en-GB"/>
        </w:rPr>
        <w:t xml:space="preserve">TRL briefly summarized its on-going research </w:t>
      </w:r>
      <w:r w:rsidR="00284717">
        <w:rPr>
          <w:bCs/>
          <w:color w:val="FF0000"/>
          <w:sz w:val="22"/>
          <w:szCs w:val="22"/>
          <w:lang w:val="en-GB"/>
        </w:rPr>
        <w:t xml:space="preserve">to identify the “sweet spot” on an acceleration trigger threshold (balancing sensitivity and false positive reduction).  While the </w:t>
      </w:r>
      <w:r w:rsidR="00E6064D">
        <w:rPr>
          <w:bCs/>
          <w:color w:val="FF0000"/>
          <w:sz w:val="22"/>
          <w:szCs w:val="22"/>
          <w:lang w:val="en-GB"/>
        </w:rPr>
        <w:t>research is on-going, it was indicated that the results might not be available by the February in-person meeting.</w:t>
      </w:r>
    </w:p>
    <w:p w14:paraId="6D9C2B44" w14:textId="77777777" w:rsidR="008704DB" w:rsidRPr="008704DB" w:rsidRDefault="008704DB" w:rsidP="008704DB">
      <w:pPr>
        <w:pStyle w:val="ListParagraph"/>
        <w:tabs>
          <w:tab w:val="left" w:pos="540"/>
          <w:tab w:val="left" w:pos="1080"/>
        </w:tabs>
        <w:contextualSpacing w:val="0"/>
        <w:rPr>
          <w:bCs/>
          <w:sz w:val="22"/>
          <w:szCs w:val="22"/>
          <w:lang w:val="en-GB"/>
        </w:rPr>
      </w:pPr>
    </w:p>
    <w:p w14:paraId="70E61E86" w14:textId="579A70A6" w:rsidR="00A021BD" w:rsidRDefault="00F60D9A" w:rsidP="00A021BD">
      <w:pPr>
        <w:pStyle w:val="ListParagraph"/>
        <w:numPr>
          <w:ilvl w:val="2"/>
          <w:numId w:val="3"/>
        </w:numPr>
        <w:tabs>
          <w:tab w:val="left" w:pos="540"/>
          <w:tab w:val="left" w:pos="1080"/>
        </w:tabs>
        <w:spacing w:after="120"/>
        <w:contextualSpacing w:val="0"/>
        <w:rPr>
          <w:b/>
          <w:sz w:val="22"/>
          <w:szCs w:val="22"/>
          <w:lang w:val="en-GB"/>
        </w:rPr>
      </w:pPr>
      <w:bookmarkStart w:id="3" w:name="_Hlk123634638"/>
      <w:r>
        <w:rPr>
          <w:b/>
          <w:sz w:val="22"/>
          <w:szCs w:val="22"/>
          <w:lang w:val="en-GB"/>
        </w:rPr>
        <w:t xml:space="preserve"> </w:t>
      </w:r>
      <w:r w:rsidR="008704DB">
        <w:rPr>
          <w:b/>
          <w:sz w:val="22"/>
          <w:szCs w:val="22"/>
          <w:lang w:val="en-GB"/>
        </w:rPr>
        <w:t>Review and update GRSG HD EDR proposal documents</w:t>
      </w:r>
      <w:r w:rsidR="009F6CC7">
        <w:rPr>
          <w:b/>
          <w:sz w:val="22"/>
          <w:szCs w:val="22"/>
          <w:lang w:val="en-GB"/>
        </w:rPr>
        <w:t xml:space="preserve"> (specific to event triggering)</w:t>
      </w:r>
    </w:p>
    <w:p w14:paraId="4860FA65" w14:textId="4A295971" w:rsidR="00F60D9A" w:rsidRDefault="00F60D9A" w:rsidP="00F60D9A">
      <w:pPr>
        <w:pStyle w:val="ListParagraph"/>
        <w:tabs>
          <w:tab w:val="left" w:pos="540"/>
          <w:tab w:val="left" w:pos="1080"/>
        </w:tabs>
        <w:spacing w:after="120"/>
        <w:rPr>
          <w:bCs/>
          <w:sz w:val="22"/>
          <w:szCs w:val="22"/>
          <w:lang w:val="en-GB"/>
        </w:rPr>
      </w:pPr>
      <w:bookmarkStart w:id="4" w:name="_Hlk123634774"/>
      <w:bookmarkEnd w:id="3"/>
      <w:r w:rsidRPr="00F60D9A">
        <w:rPr>
          <w:bCs/>
          <w:sz w:val="22"/>
          <w:szCs w:val="22"/>
          <w:lang w:val="en-GB"/>
        </w:rPr>
        <w:t>Documents:</w:t>
      </w:r>
      <w:r w:rsidRPr="00F60D9A">
        <w:rPr>
          <w:bCs/>
          <w:sz w:val="22"/>
          <w:szCs w:val="22"/>
          <w:lang w:val="en-GB"/>
        </w:rPr>
        <w:tab/>
        <w:t>SG-EDR-3</w:t>
      </w:r>
      <w:r w:rsidR="008704DB">
        <w:rPr>
          <w:bCs/>
          <w:sz w:val="22"/>
          <w:szCs w:val="22"/>
          <w:lang w:val="en-GB"/>
        </w:rPr>
        <w:t>3</w:t>
      </w:r>
      <w:r w:rsidRPr="00F60D9A">
        <w:rPr>
          <w:bCs/>
          <w:sz w:val="22"/>
          <w:szCs w:val="22"/>
          <w:lang w:val="en-GB"/>
        </w:rPr>
        <w:t>-02 EDR for Heavy Duty data element-event trigger worksheet</w:t>
      </w:r>
    </w:p>
    <w:p w14:paraId="2F59149A" w14:textId="0C80BE9B" w:rsidR="00723552" w:rsidRDefault="00723552" w:rsidP="00F60D9A">
      <w:pPr>
        <w:pStyle w:val="ListParagraph"/>
        <w:tabs>
          <w:tab w:val="left" w:pos="540"/>
          <w:tab w:val="left" w:pos="1080"/>
        </w:tabs>
        <w:spacing w:after="120"/>
        <w:rPr>
          <w:bCs/>
          <w:sz w:val="22"/>
          <w:szCs w:val="22"/>
          <w:lang w:val="en-GB"/>
        </w:rPr>
      </w:pPr>
      <w:r>
        <w:rPr>
          <w:bCs/>
          <w:sz w:val="22"/>
          <w:szCs w:val="22"/>
          <w:lang w:val="en-GB"/>
        </w:rPr>
        <w:tab/>
      </w:r>
      <w:r>
        <w:rPr>
          <w:bCs/>
          <w:sz w:val="22"/>
          <w:szCs w:val="22"/>
          <w:lang w:val="en-GB"/>
        </w:rPr>
        <w:tab/>
      </w:r>
      <w:r>
        <w:rPr>
          <w:bCs/>
          <w:sz w:val="22"/>
          <w:szCs w:val="22"/>
          <w:lang w:val="en-GB"/>
        </w:rPr>
        <w:tab/>
      </w:r>
      <w:r w:rsidRPr="00723552">
        <w:rPr>
          <w:bCs/>
          <w:sz w:val="22"/>
          <w:szCs w:val="22"/>
          <w:lang w:val="en-GB"/>
        </w:rPr>
        <w:t>ECE/TRANS/WP.29/GRSG/2023/</w:t>
      </w:r>
      <w:r>
        <w:rPr>
          <w:bCs/>
          <w:sz w:val="22"/>
          <w:szCs w:val="22"/>
          <w:lang w:val="en-GB"/>
        </w:rPr>
        <w:t>AA</w:t>
      </w:r>
    </w:p>
    <w:p w14:paraId="501511DF" w14:textId="7DE4E77F" w:rsidR="00723552" w:rsidRDefault="00723552" w:rsidP="00F60D9A">
      <w:pPr>
        <w:pStyle w:val="ListParagraph"/>
        <w:tabs>
          <w:tab w:val="left" w:pos="540"/>
          <w:tab w:val="left" w:pos="1080"/>
        </w:tabs>
        <w:spacing w:after="120"/>
        <w:rPr>
          <w:bCs/>
          <w:sz w:val="22"/>
          <w:szCs w:val="22"/>
          <w:lang w:val="en-GB"/>
        </w:rPr>
      </w:pPr>
      <w:r>
        <w:rPr>
          <w:bCs/>
          <w:sz w:val="22"/>
          <w:szCs w:val="22"/>
          <w:lang w:val="en-GB"/>
        </w:rPr>
        <w:tab/>
      </w:r>
      <w:r>
        <w:rPr>
          <w:bCs/>
          <w:sz w:val="22"/>
          <w:szCs w:val="22"/>
          <w:lang w:val="en-GB"/>
        </w:rPr>
        <w:tab/>
      </w:r>
      <w:r>
        <w:rPr>
          <w:bCs/>
          <w:sz w:val="22"/>
          <w:szCs w:val="22"/>
          <w:lang w:val="en-GB"/>
        </w:rPr>
        <w:tab/>
      </w:r>
      <w:r w:rsidRPr="00723552">
        <w:rPr>
          <w:bCs/>
          <w:sz w:val="22"/>
          <w:szCs w:val="22"/>
          <w:lang w:val="en-GB"/>
        </w:rPr>
        <w:t>ECE/TRANS/WP.29/GRSG/2023/ZZ</w:t>
      </w:r>
    </w:p>
    <w:p w14:paraId="5191FE0E" w14:textId="3B09C472" w:rsidR="00680662" w:rsidRPr="00680662" w:rsidRDefault="00680662" w:rsidP="00F60D9A">
      <w:pPr>
        <w:pStyle w:val="ListParagraph"/>
        <w:tabs>
          <w:tab w:val="left" w:pos="540"/>
          <w:tab w:val="left" w:pos="1080"/>
        </w:tabs>
        <w:spacing w:after="120"/>
        <w:rPr>
          <w:bCs/>
          <w:color w:val="FF0000"/>
          <w:sz w:val="22"/>
          <w:szCs w:val="22"/>
          <w:lang w:val="en-GB"/>
        </w:rPr>
      </w:pPr>
    </w:p>
    <w:p w14:paraId="53571B55" w14:textId="1110F1E1" w:rsidR="00B35A5A" w:rsidRDefault="00B35A5A" w:rsidP="00F60D9A">
      <w:pPr>
        <w:pStyle w:val="ListParagraph"/>
        <w:tabs>
          <w:tab w:val="left" w:pos="540"/>
          <w:tab w:val="left" w:pos="1080"/>
        </w:tabs>
        <w:spacing w:after="120"/>
        <w:rPr>
          <w:bCs/>
          <w:color w:val="FF0000"/>
          <w:sz w:val="22"/>
          <w:szCs w:val="22"/>
          <w:lang w:val="en-GB"/>
        </w:rPr>
      </w:pPr>
      <w:r>
        <w:rPr>
          <w:bCs/>
          <w:color w:val="FF0000"/>
          <w:sz w:val="22"/>
          <w:szCs w:val="22"/>
          <w:lang w:val="en-GB"/>
        </w:rPr>
        <w:t>Acceleration trigger:</w:t>
      </w:r>
    </w:p>
    <w:p w14:paraId="5231B865" w14:textId="47270A9D" w:rsidR="00B35A5A" w:rsidRDefault="00B35A5A" w:rsidP="009A3F93">
      <w:pPr>
        <w:pStyle w:val="ListParagraph"/>
        <w:numPr>
          <w:ilvl w:val="0"/>
          <w:numId w:val="6"/>
        </w:numPr>
        <w:tabs>
          <w:tab w:val="left" w:pos="540"/>
          <w:tab w:val="left" w:pos="1080"/>
        </w:tabs>
        <w:spacing w:after="120"/>
        <w:rPr>
          <w:bCs/>
          <w:color w:val="FF0000"/>
          <w:sz w:val="22"/>
          <w:szCs w:val="22"/>
          <w:lang w:val="en-GB"/>
        </w:rPr>
      </w:pPr>
      <w:r w:rsidRPr="00B35A5A">
        <w:rPr>
          <w:bCs/>
          <w:color w:val="FF0000"/>
          <w:sz w:val="22"/>
          <w:szCs w:val="22"/>
          <w:lang w:val="en-GB"/>
        </w:rPr>
        <w:t>China indicated that it could support the current 8km/h</w:t>
      </w:r>
      <w:r w:rsidR="009B1DA6">
        <w:rPr>
          <w:bCs/>
          <w:color w:val="FF0000"/>
          <w:sz w:val="22"/>
          <w:szCs w:val="22"/>
          <w:lang w:val="en-GB"/>
        </w:rPr>
        <w:t>/s</w:t>
      </w:r>
      <w:r w:rsidRPr="00B35A5A">
        <w:rPr>
          <w:bCs/>
          <w:color w:val="FF0000"/>
          <w:sz w:val="22"/>
          <w:szCs w:val="22"/>
          <w:lang w:val="en-GB"/>
        </w:rPr>
        <w:t xml:space="preserve"> threshold.  </w:t>
      </w:r>
    </w:p>
    <w:p w14:paraId="3678C0DB" w14:textId="587BD0EF" w:rsidR="00B35A5A" w:rsidRDefault="00B35A5A" w:rsidP="009A3F93">
      <w:pPr>
        <w:pStyle w:val="ListParagraph"/>
        <w:numPr>
          <w:ilvl w:val="0"/>
          <w:numId w:val="6"/>
        </w:numPr>
        <w:tabs>
          <w:tab w:val="left" w:pos="540"/>
          <w:tab w:val="left" w:pos="1080"/>
        </w:tabs>
        <w:spacing w:after="120"/>
        <w:rPr>
          <w:bCs/>
          <w:color w:val="FF0000"/>
          <w:sz w:val="22"/>
          <w:szCs w:val="22"/>
          <w:lang w:val="en-GB"/>
        </w:rPr>
      </w:pPr>
      <w:r w:rsidRPr="00B35A5A">
        <w:rPr>
          <w:bCs/>
          <w:color w:val="FF0000"/>
          <w:sz w:val="22"/>
          <w:szCs w:val="22"/>
          <w:lang w:val="en-GB"/>
        </w:rPr>
        <w:t>Thresholds are still in brackets pending TRL research referenced earlier.</w:t>
      </w:r>
    </w:p>
    <w:p w14:paraId="6729B598" w14:textId="69A61B12" w:rsidR="00B35A5A" w:rsidRDefault="00B35A5A" w:rsidP="00B35A5A">
      <w:pPr>
        <w:tabs>
          <w:tab w:val="left" w:pos="540"/>
          <w:tab w:val="left" w:pos="1080"/>
        </w:tabs>
        <w:spacing w:after="120"/>
        <w:ind w:left="720"/>
        <w:rPr>
          <w:bCs/>
          <w:color w:val="FF0000"/>
          <w:sz w:val="22"/>
          <w:szCs w:val="22"/>
          <w:lang w:val="en-GB"/>
        </w:rPr>
      </w:pPr>
      <w:r>
        <w:rPr>
          <w:bCs/>
          <w:color w:val="FF0000"/>
          <w:sz w:val="22"/>
          <w:szCs w:val="22"/>
          <w:lang w:val="en-GB"/>
        </w:rPr>
        <w:t>Safety System Trigger:</w:t>
      </w:r>
    </w:p>
    <w:p w14:paraId="527114D0" w14:textId="39CA75EC" w:rsidR="00651EB0" w:rsidRPr="00651EB0" w:rsidRDefault="00651EB0" w:rsidP="00651EB0">
      <w:pPr>
        <w:pStyle w:val="ListParagraph"/>
        <w:numPr>
          <w:ilvl w:val="0"/>
          <w:numId w:val="7"/>
        </w:numPr>
        <w:tabs>
          <w:tab w:val="left" w:pos="540"/>
          <w:tab w:val="left" w:pos="1080"/>
        </w:tabs>
        <w:spacing w:after="120"/>
        <w:rPr>
          <w:bCs/>
          <w:color w:val="FF0000"/>
          <w:sz w:val="22"/>
          <w:szCs w:val="22"/>
          <w:lang w:val="en-GB"/>
        </w:rPr>
      </w:pPr>
      <w:r>
        <w:rPr>
          <w:bCs/>
          <w:color w:val="FF0000"/>
          <w:sz w:val="22"/>
          <w:szCs w:val="22"/>
          <w:lang w:val="en-GB"/>
        </w:rPr>
        <w:t>Added the following note “</w:t>
      </w:r>
      <w:r w:rsidRPr="00651EB0">
        <w:rPr>
          <w:bCs/>
          <w:color w:val="FF0000"/>
          <w:sz w:val="22"/>
          <w:szCs w:val="22"/>
          <w:lang w:val="en-GB"/>
        </w:rPr>
        <w:t>(trigger on activation/intervention)</w:t>
      </w:r>
      <w:r>
        <w:rPr>
          <w:bCs/>
          <w:color w:val="FF0000"/>
          <w:sz w:val="22"/>
          <w:szCs w:val="22"/>
          <w:lang w:val="en-GB"/>
        </w:rPr>
        <w:t xml:space="preserve">” to the </w:t>
      </w:r>
      <w:r w:rsidRPr="00651EB0">
        <w:rPr>
          <w:bCs/>
          <w:i/>
          <w:iCs/>
          <w:color w:val="FF0000"/>
          <w:sz w:val="22"/>
          <w:szCs w:val="22"/>
          <w:lang w:val="en-GB"/>
        </w:rPr>
        <w:t>ABS System</w:t>
      </w:r>
      <w:r>
        <w:rPr>
          <w:bCs/>
          <w:color w:val="FF0000"/>
          <w:sz w:val="22"/>
          <w:szCs w:val="22"/>
          <w:lang w:val="en-GB"/>
        </w:rPr>
        <w:t xml:space="preserve"> trigger.</w:t>
      </w:r>
    </w:p>
    <w:p w14:paraId="5738461B" w14:textId="793152E9" w:rsidR="00651EB0" w:rsidRPr="00651EB0" w:rsidRDefault="006B1CF8" w:rsidP="00651EB0">
      <w:pPr>
        <w:pStyle w:val="ListParagraph"/>
        <w:numPr>
          <w:ilvl w:val="0"/>
          <w:numId w:val="7"/>
        </w:numPr>
        <w:tabs>
          <w:tab w:val="left" w:pos="540"/>
          <w:tab w:val="left" w:pos="1080"/>
        </w:tabs>
        <w:spacing w:after="120"/>
        <w:rPr>
          <w:bCs/>
          <w:color w:val="FF0000"/>
          <w:sz w:val="22"/>
          <w:szCs w:val="22"/>
          <w:lang w:val="en-GB"/>
        </w:rPr>
      </w:pPr>
      <w:r>
        <w:rPr>
          <w:bCs/>
          <w:color w:val="FF0000"/>
          <w:sz w:val="22"/>
          <w:szCs w:val="22"/>
          <w:lang w:val="en-GB"/>
        </w:rPr>
        <w:t xml:space="preserve">Removed “adaptive cruise control”  from the </w:t>
      </w:r>
      <w:r w:rsidR="00651EB0" w:rsidRPr="006B1CF8">
        <w:rPr>
          <w:bCs/>
          <w:i/>
          <w:iCs/>
          <w:color w:val="FF0000"/>
          <w:sz w:val="22"/>
          <w:szCs w:val="22"/>
          <w:lang w:val="en-GB"/>
        </w:rPr>
        <w:t>automated emergency braking</w:t>
      </w:r>
      <w:r w:rsidR="00651EB0" w:rsidRPr="00651EB0">
        <w:rPr>
          <w:bCs/>
          <w:color w:val="FF0000"/>
          <w:sz w:val="22"/>
          <w:szCs w:val="22"/>
          <w:lang w:val="en-GB"/>
        </w:rPr>
        <w:t xml:space="preserve"> </w:t>
      </w:r>
      <w:r>
        <w:rPr>
          <w:bCs/>
          <w:color w:val="FF0000"/>
          <w:sz w:val="22"/>
          <w:szCs w:val="22"/>
          <w:lang w:val="en-GB"/>
        </w:rPr>
        <w:t>trigger. Added the following note to that trigger “</w:t>
      </w:r>
      <w:r w:rsidR="00651EB0" w:rsidRPr="00651EB0">
        <w:rPr>
          <w:bCs/>
          <w:color w:val="FF0000"/>
          <w:sz w:val="22"/>
          <w:szCs w:val="22"/>
          <w:lang w:val="en-GB"/>
        </w:rPr>
        <w:t>(including pedestrian/cyclist if equipped) (trigger on activation/intervention – foundation braking)</w:t>
      </w:r>
      <w:r>
        <w:rPr>
          <w:bCs/>
          <w:color w:val="FF0000"/>
          <w:sz w:val="22"/>
          <w:szCs w:val="22"/>
          <w:lang w:val="en-GB"/>
        </w:rPr>
        <w:t>”</w:t>
      </w:r>
    </w:p>
    <w:p w14:paraId="24E64BC8" w14:textId="2D59C471" w:rsidR="00651EB0" w:rsidRPr="00651EB0" w:rsidRDefault="006B1CF8" w:rsidP="00651EB0">
      <w:pPr>
        <w:pStyle w:val="ListParagraph"/>
        <w:numPr>
          <w:ilvl w:val="0"/>
          <w:numId w:val="7"/>
        </w:numPr>
        <w:tabs>
          <w:tab w:val="left" w:pos="540"/>
          <w:tab w:val="left" w:pos="1080"/>
        </w:tabs>
        <w:spacing w:after="120"/>
        <w:rPr>
          <w:bCs/>
          <w:color w:val="FF0000"/>
          <w:sz w:val="22"/>
          <w:szCs w:val="22"/>
          <w:lang w:val="en-GB"/>
        </w:rPr>
      </w:pPr>
      <w:r>
        <w:rPr>
          <w:bCs/>
          <w:color w:val="FF0000"/>
          <w:sz w:val="22"/>
          <w:szCs w:val="22"/>
          <w:lang w:val="en-GB"/>
        </w:rPr>
        <w:t>Added the following note “</w:t>
      </w:r>
      <w:r w:rsidRPr="00651EB0">
        <w:rPr>
          <w:bCs/>
          <w:color w:val="FF0000"/>
          <w:sz w:val="22"/>
          <w:szCs w:val="22"/>
          <w:lang w:val="en-GB"/>
        </w:rPr>
        <w:t>(trigger on activation/intervention – foundation braking)</w:t>
      </w:r>
      <w:r>
        <w:rPr>
          <w:bCs/>
          <w:color w:val="FF0000"/>
          <w:sz w:val="22"/>
          <w:szCs w:val="22"/>
          <w:lang w:val="en-GB"/>
        </w:rPr>
        <w:t xml:space="preserve">” to the </w:t>
      </w:r>
      <w:proofErr w:type="gramStart"/>
      <w:r w:rsidR="00651EB0" w:rsidRPr="006B1CF8">
        <w:rPr>
          <w:bCs/>
          <w:i/>
          <w:iCs/>
          <w:color w:val="FF0000"/>
          <w:sz w:val="22"/>
          <w:szCs w:val="22"/>
          <w:lang w:val="en-GB"/>
        </w:rPr>
        <w:t>Electronic</w:t>
      </w:r>
      <w:proofErr w:type="gramEnd"/>
      <w:r w:rsidR="00651EB0" w:rsidRPr="006B1CF8">
        <w:rPr>
          <w:bCs/>
          <w:i/>
          <w:iCs/>
          <w:color w:val="FF0000"/>
          <w:sz w:val="22"/>
          <w:szCs w:val="22"/>
          <w:lang w:val="en-GB"/>
        </w:rPr>
        <w:t xml:space="preserve"> stability control</w:t>
      </w:r>
      <w:r w:rsidR="00651EB0" w:rsidRPr="00651EB0">
        <w:rPr>
          <w:bCs/>
          <w:color w:val="FF0000"/>
          <w:sz w:val="22"/>
          <w:szCs w:val="22"/>
          <w:lang w:val="en-GB"/>
        </w:rPr>
        <w:t xml:space="preserve"> </w:t>
      </w:r>
      <w:r>
        <w:rPr>
          <w:bCs/>
          <w:color w:val="FF0000"/>
          <w:sz w:val="22"/>
          <w:szCs w:val="22"/>
          <w:lang w:val="en-GB"/>
        </w:rPr>
        <w:t>trigger.</w:t>
      </w:r>
    </w:p>
    <w:p w14:paraId="33AFE948" w14:textId="7E9539C8" w:rsidR="006B1CF8" w:rsidRPr="00B35A5A" w:rsidRDefault="006B1CF8" w:rsidP="006B1CF8">
      <w:pPr>
        <w:pStyle w:val="ListParagraph"/>
        <w:numPr>
          <w:ilvl w:val="0"/>
          <w:numId w:val="7"/>
        </w:numPr>
        <w:tabs>
          <w:tab w:val="left" w:pos="540"/>
          <w:tab w:val="left" w:pos="1080"/>
        </w:tabs>
        <w:spacing w:after="120"/>
        <w:rPr>
          <w:bCs/>
          <w:color w:val="FF0000"/>
          <w:sz w:val="22"/>
          <w:szCs w:val="22"/>
          <w:lang w:val="en-GB"/>
        </w:rPr>
      </w:pPr>
      <w:r>
        <w:rPr>
          <w:bCs/>
          <w:color w:val="FF0000"/>
          <w:sz w:val="22"/>
          <w:szCs w:val="22"/>
          <w:lang w:val="en-GB"/>
        </w:rPr>
        <w:t>Added the following triggers in brackets</w:t>
      </w:r>
      <w:r>
        <w:rPr>
          <w:bCs/>
          <w:color w:val="FF0000"/>
          <w:sz w:val="22"/>
          <w:szCs w:val="22"/>
          <w:lang w:val="en-GB"/>
        </w:rPr>
        <w:t>:</w:t>
      </w:r>
      <w:r>
        <w:rPr>
          <w:bCs/>
          <w:color w:val="FF0000"/>
          <w:sz w:val="22"/>
          <w:szCs w:val="22"/>
          <w:lang w:val="en-GB"/>
        </w:rPr>
        <w:t xml:space="preserve"> </w:t>
      </w:r>
    </w:p>
    <w:p w14:paraId="46399145" w14:textId="77777777" w:rsidR="006B1CF8" w:rsidRDefault="006B1CF8" w:rsidP="006B1CF8">
      <w:pPr>
        <w:pStyle w:val="ListParagraph"/>
        <w:numPr>
          <w:ilvl w:val="1"/>
          <w:numId w:val="7"/>
        </w:numPr>
        <w:tabs>
          <w:tab w:val="left" w:pos="540"/>
          <w:tab w:val="left" w:pos="1080"/>
        </w:tabs>
        <w:spacing w:after="120"/>
        <w:rPr>
          <w:bCs/>
          <w:color w:val="FF0000"/>
          <w:sz w:val="22"/>
          <w:szCs w:val="22"/>
          <w:lang w:val="en-GB"/>
        </w:rPr>
      </w:pPr>
      <w:r>
        <w:rPr>
          <w:bCs/>
          <w:color w:val="FF0000"/>
          <w:sz w:val="22"/>
          <w:szCs w:val="22"/>
          <w:lang w:val="en-GB"/>
        </w:rPr>
        <w:t>“</w:t>
      </w:r>
      <w:r w:rsidR="00651EB0" w:rsidRPr="00651EB0">
        <w:rPr>
          <w:bCs/>
          <w:color w:val="FF0000"/>
          <w:sz w:val="22"/>
          <w:szCs w:val="22"/>
          <w:lang w:val="en-GB"/>
        </w:rPr>
        <w:t>Blind Spot warning – imminent warning phase</w:t>
      </w:r>
      <w:r>
        <w:rPr>
          <w:bCs/>
          <w:color w:val="FF0000"/>
          <w:sz w:val="22"/>
          <w:szCs w:val="22"/>
          <w:lang w:val="en-GB"/>
        </w:rPr>
        <w:t>”</w:t>
      </w:r>
    </w:p>
    <w:p w14:paraId="13751444" w14:textId="33FC56FE" w:rsidR="006B1CF8" w:rsidRPr="006B1CF8" w:rsidRDefault="006B1CF8" w:rsidP="006B1CF8">
      <w:pPr>
        <w:pStyle w:val="ListParagraph"/>
        <w:numPr>
          <w:ilvl w:val="1"/>
          <w:numId w:val="7"/>
        </w:numPr>
        <w:tabs>
          <w:tab w:val="left" w:pos="540"/>
          <w:tab w:val="left" w:pos="1080"/>
        </w:tabs>
        <w:spacing w:after="120"/>
        <w:rPr>
          <w:bCs/>
          <w:color w:val="FF0000"/>
          <w:sz w:val="22"/>
          <w:szCs w:val="22"/>
          <w:lang w:val="en-GB"/>
        </w:rPr>
      </w:pPr>
      <w:r>
        <w:rPr>
          <w:bCs/>
          <w:color w:val="FF0000"/>
          <w:sz w:val="22"/>
          <w:szCs w:val="22"/>
          <w:lang w:val="en-GB"/>
        </w:rPr>
        <w:t>“</w:t>
      </w:r>
      <w:r w:rsidRPr="006B1CF8">
        <w:rPr>
          <w:bCs/>
          <w:color w:val="FF0000"/>
          <w:sz w:val="22"/>
          <w:szCs w:val="22"/>
          <w:lang w:val="en-GB"/>
        </w:rPr>
        <w:t>Lane Keeping system – active intervention</w:t>
      </w:r>
      <w:r>
        <w:rPr>
          <w:bCs/>
          <w:color w:val="FF0000"/>
          <w:sz w:val="22"/>
          <w:szCs w:val="22"/>
          <w:lang w:val="en-GB"/>
        </w:rPr>
        <w:t>”</w:t>
      </w:r>
    </w:p>
    <w:p w14:paraId="31F6068F" w14:textId="226B93E6" w:rsidR="00651EB0" w:rsidRDefault="006B1CF8" w:rsidP="006B1CF8">
      <w:pPr>
        <w:pStyle w:val="ListParagraph"/>
        <w:numPr>
          <w:ilvl w:val="1"/>
          <w:numId w:val="7"/>
        </w:numPr>
        <w:tabs>
          <w:tab w:val="left" w:pos="540"/>
          <w:tab w:val="left" w:pos="1080"/>
        </w:tabs>
        <w:spacing w:after="120"/>
        <w:rPr>
          <w:bCs/>
          <w:color w:val="FF0000"/>
          <w:sz w:val="22"/>
          <w:szCs w:val="22"/>
          <w:lang w:val="en-GB"/>
        </w:rPr>
      </w:pPr>
      <w:r>
        <w:rPr>
          <w:bCs/>
          <w:color w:val="FF0000"/>
          <w:sz w:val="22"/>
          <w:szCs w:val="22"/>
          <w:lang w:val="en-GB"/>
        </w:rPr>
        <w:t>“N</w:t>
      </w:r>
      <w:r w:rsidRPr="006B1CF8">
        <w:rPr>
          <w:bCs/>
          <w:color w:val="FF0000"/>
          <w:sz w:val="22"/>
          <w:szCs w:val="22"/>
          <w:lang w:val="en-GB"/>
        </w:rPr>
        <w:t>on-reversible/deployable external pedestrian protection system deployment</w:t>
      </w:r>
      <w:r>
        <w:rPr>
          <w:bCs/>
          <w:color w:val="FF0000"/>
          <w:sz w:val="22"/>
          <w:szCs w:val="22"/>
          <w:lang w:val="en-GB"/>
        </w:rPr>
        <w:t>”</w:t>
      </w:r>
    </w:p>
    <w:p w14:paraId="1415933B" w14:textId="4AFE57FE" w:rsidR="00786CE3" w:rsidRDefault="00786CE3" w:rsidP="00786CE3">
      <w:pPr>
        <w:tabs>
          <w:tab w:val="left" w:pos="540"/>
          <w:tab w:val="left" w:pos="1080"/>
        </w:tabs>
        <w:spacing w:after="120"/>
        <w:ind w:left="720"/>
        <w:rPr>
          <w:bCs/>
          <w:color w:val="FF0000"/>
          <w:sz w:val="22"/>
          <w:szCs w:val="22"/>
          <w:lang w:val="en-GB"/>
        </w:rPr>
      </w:pPr>
      <w:r>
        <w:rPr>
          <w:bCs/>
          <w:color w:val="FF0000"/>
          <w:sz w:val="22"/>
          <w:szCs w:val="22"/>
          <w:lang w:val="en-GB"/>
        </w:rPr>
        <w:t>Last Stop Trigger:</w:t>
      </w:r>
    </w:p>
    <w:p w14:paraId="6DEDD9D9" w14:textId="692E8161" w:rsidR="00790124" w:rsidRPr="00790124" w:rsidRDefault="00786CE3" w:rsidP="00790124">
      <w:pPr>
        <w:pStyle w:val="ListParagraph"/>
        <w:numPr>
          <w:ilvl w:val="0"/>
          <w:numId w:val="8"/>
        </w:numPr>
        <w:tabs>
          <w:tab w:val="left" w:pos="540"/>
          <w:tab w:val="left" w:pos="1080"/>
        </w:tabs>
        <w:spacing w:after="120"/>
        <w:rPr>
          <w:bCs/>
          <w:color w:val="FF0000"/>
          <w:sz w:val="22"/>
          <w:szCs w:val="22"/>
          <w:lang w:val="en-GB"/>
        </w:rPr>
      </w:pPr>
      <w:r>
        <w:rPr>
          <w:bCs/>
          <w:color w:val="FF0000"/>
          <w:sz w:val="22"/>
          <w:szCs w:val="22"/>
          <w:lang w:val="en-GB"/>
        </w:rPr>
        <w:t>EU indicated that it is still examining the Last stop trigger and its position will be informed by the results of the TRL research.</w:t>
      </w:r>
      <w:r w:rsidR="00790124">
        <w:rPr>
          <w:bCs/>
          <w:color w:val="FF0000"/>
          <w:sz w:val="22"/>
          <w:szCs w:val="22"/>
          <w:lang w:val="en-GB"/>
        </w:rPr>
        <w:t xml:space="preserve">  They are concerned that it will have lots of false positives but may be the only way to meet the GSR mandate.</w:t>
      </w:r>
    </w:p>
    <w:p w14:paraId="5338F3F0" w14:textId="0AFBF38F" w:rsidR="00790124" w:rsidRDefault="00790124" w:rsidP="00786CE3">
      <w:pPr>
        <w:pStyle w:val="ListParagraph"/>
        <w:numPr>
          <w:ilvl w:val="0"/>
          <w:numId w:val="8"/>
        </w:numPr>
        <w:tabs>
          <w:tab w:val="left" w:pos="540"/>
          <w:tab w:val="left" w:pos="1080"/>
        </w:tabs>
        <w:spacing w:after="120"/>
        <w:rPr>
          <w:bCs/>
          <w:color w:val="FF0000"/>
          <w:sz w:val="22"/>
          <w:szCs w:val="22"/>
          <w:lang w:val="en-GB"/>
        </w:rPr>
      </w:pPr>
      <w:r>
        <w:rPr>
          <w:bCs/>
          <w:color w:val="FF0000"/>
          <w:sz w:val="22"/>
          <w:szCs w:val="22"/>
          <w:lang w:val="en-GB"/>
        </w:rPr>
        <w:t>Worksheet was updated to include the last stop trigger specifications currently contained in the GRSG guidance proposal sections 3.3.1.2 and 3.3.2.</w:t>
      </w:r>
    </w:p>
    <w:p w14:paraId="540A7DAB" w14:textId="16AFFBA1" w:rsidR="00F2439C" w:rsidRDefault="00F2439C" w:rsidP="00786CE3">
      <w:pPr>
        <w:pStyle w:val="ListParagraph"/>
        <w:numPr>
          <w:ilvl w:val="0"/>
          <w:numId w:val="8"/>
        </w:numPr>
        <w:tabs>
          <w:tab w:val="left" w:pos="540"/>
          <w:tab w:val="left" w:pos="1080"/>
        </w:tabs>
        <w:spacing w:after="120"/>
        <w:rPr>
          <w:bCs/>
          <w:color w:val="FF0000"/>
          <w:sz w:val="22"/>
          <w:szCs w:val="22"/>
          <w:lang w:val="en-GB"/>
        </w:rPr>
      </w:pPr>
      <w:r>
        <w:rPr>
          <w:bCs/>
          <w:color w:val="FF0000"/>
          <w:sz w:val="22"/>
          <w:szCs w:val="22"/>
          <w:lang w:val="en-GB"/>
        </w:rPr>
        <w:lastRenderedPageBreak/>
        <w:t xml:space="preserve">OICA mentioned that as applied by SAE the triggering thresholds include a range permitting the triggers to be adjustable/set by the manufacturer to account for the different vehicle missions/duty cycles. </w:t>
      </w:r>
    </w:p>
    <w:p w14:paraId="785511F2" w14:textId="39CDC3AE" w:rsidR="005C7591" w:rsidRDefault="005C7591" w:rsidP="00786CE3">
      <w:pPr>
        <w:pStyle w:val="ListParagraph"/>
        <w:numPr>
          <w:ilvl w:val="0"/>
          <w:numId w:val="8"/>
        </w:numPr>
        <w:tabs>
          <w:tab w:val="left" w:pos="540"/>
          <w:tab w:val="left" w:pos="1080"/>
        </w:tabs>
        <w:spacing w:after="120"/>
        <w:rPr>
          <w:bCs/>
          <w:color w:val="FF0000"/>
          <w:sz w:val="22"/>
          <w:szCs w:val="22"/>
          <w:lang w:val="en-GB"/>
        </w:rPr>
      </w:pPr>
      <w:r>
        <w:rPr>
          <w:bCs/>
          <w:color w:val="FF0000"/>
          <w:sz w:val="22"/>
          <w:szCs w:val="22"/>
          <w:lang w:val="en-GB"/>
        </w:rPr>
        <w:t xml:space="preserve">Chair mentioned that </w:t>
      </w:r>
      <w:r w:rsidR="00780262">
        <w:rPr>
          <w:bCs/>
          <w:color w:val="FF0000"/>
          <w:sz w:val="22"/>
          <w:szCs w:val="22"/>
          <w:lang w:val="en-GB"/>
        </w:rPr>
        <w:t xml:space="preserve">there are regulations that have suggested ranges and that the manufacturer declares their strategy/value to the technical approval organization.  However, for simplicity </w:t>
      </w:r>
      <w:r>
        <w:rPr>
          <w:bCs/>
          <w:color w:val="FF0000"/>
          <w:sz w:val="22"/>
          <w:szCs w:val="22"/>
          <w:lang w:val="en-GB"/>
        </w:rPr>
        <w:t xml:space="preserve">it </w:t>
      </w:r>
      <w:r w:rsidR="00780262">
        <w:rPr>
          <w:bCs/>
          <w:color w:val="FF0000"/>
          <w:sz w:val="22"/>
          <w:szCs w:val="22"/>
          <w:lang w:val="en-GB"/>
        </w:rPr>
        <w:t>is</w:t>
      </w:r>
      <w:r>
        <w:rPr>
          <w:bCs/>
          <w:color w:val="FF0000"/>
          <w:sz w:val="22"/>
          <w:szCs w:val="22"/>
          <w:lang w:val="en-GB"/>
        </w:rPr>
        <w:t xml:space="preserve"> desirable to set a specific range</w:t>
      </w:r>
      <w:r w:rsidR="00780262">
        <w:rPr>
          <w:bCs/>
          <w:color w:val="FF0000"/>
          <w:sz w:val="22"/>
          <w:szCs w:val="22"/>
          <w:lang w:val="en-GB"/>
        </w:rPr>
        <w:t xml:space="preserve"> if possible.</w:t>
      </w:r>
      <w:r>
        <w:rPr>
          <w:bCs/>
          <w:color w:val="FF0000"/>
          <w:sz w:val="22"/>
          <w:szCs w:val="22"/>
          <w:lang w:val="en-GB"/>
        </w:rPr>
        <w:t xml:space="preserve"> </w:t>
      </w:r>
    </w:p>
    <w:p w14:paraId="7EBB6FB1" w14:textId="3C2D9F6F" w:rsidR="00F2439C" w:rsidRDefault="00F2439C" w:rsidP="00786CE3">
      <w:pPr>
        <w:pStyle w:val="ListParagraph"/>
        <w:numPr>
          <w:ilvl w:val="0"/>
          <w:numId w:val="8"/>
        </w:numPr>
        <w:tabs>
          <w:tab w:val="left" w:pos="540"/>
          <w:tab w:val="left" w:pos="1080"/>
        </w:tabs>
        <w:spacing w:after="120"/>
        <w:rPr>
          <w:bCs/>
          <w:color w:val="FF0000"/>
          <w:sz w:val="22"/>
          <w:szCs w:val="22"/>
          <w:lang w:val="en-GB"/>
        </w:rPr>
      </w:pPr>
      <w:r>
        <w:rPr>
          <w:bCs/>
          <w:color w:val="FF0000"/>
          <w:sz w:val="22"/>
          <w:szCs w:val="22"/>
          <w:lang w:val="en-GB"/>
        </w:rPr>
        <w:t xml:space="preserve">It was mentioned that CLEPA had developed a presentation detailing the various scenarios where the last stop trigger should </w:t>
      </w:r>
      <w:r w:rsidR="002004E7">
        <w:rPr>
          <w:bCs/>
          <w:color w:val="FF0000"/>
          <w:sz w:val="22"/>
          <w:szCs w:val="22"/>
          <w:lang w:val="en-GB"/>
        </w:rPr>
        <w:t xml:space="preserve">and </w:t>
      </w:r>
      <w:r w:rsidR="00CD4E1C">
        <w:rPr>
          <w:bCs/>
          <w:color w:val="FF0000"/>
          <w:sz w:val="22"/>
          <w:szCs w:val="22"/>
          <w:lang w:val="en-GB"/>
        </w:rPr>
        <w:t>should not</w:t>
      </w:r>
      <w:r w:rsidR="002004E7">
        <w:rPr>
          <w:bCs/>
          <w:color w:val="FF0000"/>
          <w:sz w:val="22"/>
          <w:szCs w:val="22"/>
          <w:lang w:val="en-GB"/>
        </w:rPr>
        <w:t xml:space="preserve"> </w:t>
      </w:r>
      <w:r w:rsidR="00CD4E1C">
        <w:rPr>
          <w:bCs/>
          <w:color w:val="FF0000"/>
          <w:sz w:val="22"/>
          <w:szCs w:val="22"/>
          <w:lang w:val="en-GB"/>
        </w:rPr>
        <w:t>capture data</w:t>
      </w:r>
      <w:r>
        <w:rPr>
          <w:bCs/>
          <w:color w:val="FF0000"/>
          <w:sz w:val="22"/>
          <w:szCs w:val="22"/>
          <w:lang w:val="en-GB"/>
        </w:rPr>
        <w:t>.  Secretary was tasked to recirculate and reference this presentation</w:t>
      </w:r>
      <w:r w:rsidR="00F14073">
        <w:rPr>
          <w:bCs/>
          <w:color w:val="FF0000"/>
          <w:sz w:val="22"/>
          <w:szCs w:val="22"/>
          <w:lang w:val="en-GB"/>
        </w:rPr>
        <w:t xml:space="preserve"> (SG-EDR-30-05).</w:t>
      </w:r>
    </w:p>
    <w:p w14:paraId="5A398FCE" w14:textId="77777777" w:rsidR="00AA0CC4" w:rsidRDefault="00AA0CC4" w:rsidP="00786CE3">
      <w:pPr>
        <w:pStyle w:val="ListParagraph"/>
        <w:numPr>
          <w:ilvl w:val="0"/>
          <w:numId w:val="8"/>
        </w:numPr>
        <w:tabs>
          <w:tab w:val="left" w:pos="540"/>
          <w:tab w:val="left" w:pos="1080"/>
        </w:tabs>
        <w:spacing w:after="120"/>
        <w:rPr>
          <w:bCs/>
          <w:color w:val="FF0000"/>
          <w:sz w:val="22"/>
          <w:szCs w:val="22"/>
          <w:lang w:val="en-GB"/>
        </w:rPr>
      </w:pPr>
      <w:r>
        <w:rPr>
          <w:bCs/>
          <w:color w:val="FF0000"/>
          <w:sz w:val="22"/>
          <w:szCs w:val="22"/>
          <w:lang w:val="en-GB"/>
        </w:rPr>
        <w:t>There was discussion about whether there were circumstances where the data should be locked (as in R160) or simply written to non-volatile memory (as in SAE).  Current draft has both options in brackets.</w:t>
      </w:r>
    </w:p>
    <w:p w14:paraId="0C521DDC" w14:textId="401A45B6" w:rsidR="00AA0CC4" w:rsidRPr="00AA0CC4" w:rsidRDefault="00AA0CC4" w:rsidP="00AA0CC4">
      <w:pPr>
        <w:tabs>
          <w:tab w:val="left" w:pos="540"/>
          <w:tab w:val="left" w:pos="1080"/>
        </w:tabs>
        <w:spacing w:after="120"/>
        <w:ind w:left="1080"/>
        <w:rPr>
          <w:bCs/>
          <w:color w:val="FF0000"/>
          <w:sz w:val="22"/>
          <w:szCs w:val="22"/>
          <w:lang w:val="en-GB"/>
        </w:rPr>
      </w:pPr>
      <w:r>
        <w:rPr>
          <w:bCs/>
          <w:color w:val="FF0000"/>
          <w:sz w:val="22"/>
          <w:szCs w:val="22"/>
          <w:lang w:val="en-GB"/>
        </w:rPr>
        <w:t xml:space="preserve">It was also suggested that the SG examine </w:t>
      </w:r>
      <w:r w:rsidR="009366E0">
        <w:rPr>
          <w:bCs/>
          <w:color w:val="FF0000"/>
          <w:sz w:val="22"/>
          <w:szCs w:val="22"/>
          <w:lang w:val="en-GB"/>
        </w:rPr>
        <w:t xml:space="preserve">inclusion of </w:t>
      </w:r>
      <w:r>
        <w:rPr>
          <w:bCs/>
          <w:color w:val="FF0000"/>
          <w:sz w:val="22"/>
          <w:szCs w:val="22"/>
          <w:lang w:val="en-GB"/>
        </w:rPr>
        <w:t>survivability requirements.</w:t>
      </w:r>
      <w:r w:rsidRPr="00AA0CC4">
        <w:rPr>
          <w:bCs/>
          <w:color w:val="FF0000"/>
          <w:sz w:val="22"/>
          <w:szCs w:val="22"/>
          <w:lang w:val="en-GB"/>
        </w:rPr>
        <w:t xml:space="preserve"> </w:t>
      </w:r>
    </w:p>
    <w:p w14:paraId="0AB40EC8" w14:textId="65875C0C" w:rsidR="00680662" w:rsidRDefault="00680662" w:rsidP="00F60D9A">
      <w:pPr>
        <w:pStyle w:val="ListParagraph"/>
        <w:tabs>
          <w:tab w:val="left" w:pos="540"/>
          <w:tab w:val="left" w:pos="1080"/>
        </w:tabs>
        <w:spacing w:after="120"/>
        <w:rPr>
          <w:bCs/>
          <w:sz w:val="22"/>
          <w:szCs w:val="22"/>
          <w:lang w:val="en-GB"/>
        </w:rPr>
      </w:pPr>
    </w:p>
    <w:bookmarkEnd w:id="4"/>
    <w:p w14:paraId="699EFA59" w14:textId="6273F7B3" w:rsidR="009F6CC7" w:rsidRDefault="009F6CC7" w:rsidP="009F6CC7">
      <w:pPr>
        <w:pStyle w:val="ListParagraph"/>
        <w:numPr>
          <w:ilvl w:val="2"/>
          <w:numId w:val="3"/>
        </w:numPr>
        <w:tabs>
          <w:tab w:val="left" w:pos="540"/>
          <w:tab w:val="left" w:pos="1080"/>
        </w:tabs>
        <w:spacing w:after="120"/>
        <w:contextualSpacing w:val="0"/>
        <w:rPr>
          <w:b/>
          <w:sz w:val="22"/>
          <w:szCs w:val="22"/>
          <w:lang w:val="en-GB"/>
        </w:rPr>
      </w:pPr>
      <w:r>
        <w:rPr>
          <w:b/>
          <w:sz w:val="22"/>
          <w:szCs w:val="22"/>
          <w:lang w:val="en-GB"/>
        </w:rPr>
        <w:t xml:space="preserve"> Review and update GRSG HD EDR proposal documents (specific to data elements)</w:t>
      </w:r>
    </w:p>
    <w:p w14:paraId="353587A6" w14:textId="77777777" w:rsidR="009F6CC7" w:rsidRDefault="009F6CC7" w:rsidP="009F6CC7">
      <w:pPr>
        <w:pStyle w:val="ListParagraph"/>
        <w:tabs>
          <w:tab w:val="left" w:pos="540"/>
          <w:tab w:val="left" w:pos="1080"/>
        </w:tabs>
        <w:spacing w:after="120"/>
        <w:rPr>
          <w:bCs/>
          <w:sz w:val="22"/>
          <w:szCs w:val="22"/>
          <w:lang w:val="en-GB"/>
        </w:rPr>
      </w:pPr>
      <w:r w:rsidRPr="00F60D9A">
        <w:rPr>
          <w:bCs/>
          <w:sz w:val="22"/>
          <w:szCs w:val="22"/>
          <w:lang w:val="en-GB"/>
        </w:rPr>
        <w:t>Documents:</w:t>
      </w:r>
      <w:r w:rsidRPr="00F60D9A">
        <w:rPr>
          <w:bCs/>
          <w:sz w:val="22"/>
          <w:szCs w:val="22"/>
          <w:lang w:val="en-GB"/>
        </w:rPr>
        <w:tab/>
        <w:t>SG-EDR-3</w:t>
      </w:r>
      <w:r>
        <w:rPr>
          <w:bCs/>
          <w:sz w:val="22"/>
          <w:szCs w:val="22"/>
          <w:lang w:val="en-GB"/>
        </w:rPr>
        <w:t>3</w:t>
      </w:r>
      <w:r w:rsidRPr="00F60D9A">
        <w:rPr>
          <w:bCs/>
          <w:sz w:val="22"/>
          <w:szCs w:val="22"/>
          <w:lang w:val="en-GB"/>
        </w:rPr>
        <w:t>-02 EDR for Heavy Duty data element-event trigger worksheet</w:t>
      </w:r>
    </w:p>
    <w:p w14:paraId="61A1AF30" w14:textId="77777777" w:rsidR="009F6CC7" w:rsidRDefault="009F6CC7" w:rsidP="009F6CC7">
      <w:pPr>
        <w:pStyle w:val="ListParagraph"/>
        <w:tabs>
          <w:tab w:val="left" w:pos="540"/>
          <w:tab w:val="left" w:pos="1080"/>
        </w:tabs>
        <w:spacing w:after="120"/>
        <w:rPr>
          <w:bCs/>
          <w:sz w:val="22"/>
          <w:szCs w:val="22"/>
          <w:lang w:val="en-GB"/>
        </w:rPr>
      </w:pPr>
      <w:r>
        <w:rPr>
          <w:bCs/>
          <w:sz w:val="22"/>
          <w:szCs w:val="22"/>
          <w:lang w:val="en-GB"/>
        </w:rPr>
        <w:tab/>
      </w:r>
      <w:r>
        <w:rPr>
          <w:bCs/>
          <w:sz w:val="22"/>
          <w:szCs w:val="22"/>
          <w:lang w:val="en-GB"/>
        </w:rPr>
        <w:tab/>
      </w:r>
      <w:r>
        <w:rPr>
          <w:bCs/>
          <w:sz w:val="22"/>
          <w:szCs w:val="22"/>
          <w:lang w:val="en-GB"/>
        </w:rPr>
        <w:tab/>
      </w:r>
      <w:r w:rsidRPr="00723552">
        <w:rPr>
          <w:bCs/>
          <w:sz w:val="22"/>
          <w:szCs w:val="22"/>
          <w:lang w:val="en-GB"/>
        </w:rPr>
        <w:t>ECE/TRANS/WP.29/GRSG/2023/</w:t>
      </w:r>
      <w:r>
        <w:rPr>
          <w:bCs/>
          <w:sz w:val="22"/>
          <w:szCs w:val="22"/>
          <w:lang w:val="en-GB"/>
        </w:rPr>
        <w:t>AA</w:t>
      </w:r>
    </w:p>
    <w:p w14:paraId="345663C3" w14:textId="59ED8F36" w:rsidR="00F60D9A" w:rsidRDefault="009F6CC7" w:rsidP="009F6CC7">
      <w:pPr>
        <w:pStyle w:val="ListParagraph"/>
        <w:tabs>
          <w:tab w:val="left" w:pos="540"/>
          <w:tab w:val="left" w:pos="1080"/>
        </w:tabs>
        <w:spacing w:after="120"/>
        <w:rPr>
          <w:bCs/>
          <w:sz w:val="22"/>
          <w:szCs w:val="22"/>
          <w:lang w:val="en-GB"/>
        </w:rPr>
      </w:pPr>
      <w:r>
        <w:rPr>
          <w:bCs/>
          <w:sz w:val="22"/>
          <w:szCs w:val="22"/>
          <w:lang w:val="en-GB"/>
        </w:rPr>
        <w:tab/>
      </w:r>
      <w:r>
        <w:rPr>
          <w:bCs/>
          <w:sz w:val="22"/>
          <w:szCs w:val="22"/>
          <w:lang w:val="en-GB"/>
        </w:rPr>
        <w:tab/>
      </w:r>
      <w:r>
        <w:rPr>
          <w:bCs/>
          <w:sz w:val="22"/>
          <w:szCs w:val="22"/>
          <w:lang w:val="en-GB"/>
        </w:rPr>
        <w:tab/>
      </w:r>
      <w:r w:rsidRPr="00723552">
        <w:rPr>
          <w:bCs/>
          <w:sz w:val="22"/>
          <w:szCs w:val="22"/>
          <w:lang w:val="en-GB"/>
        </w:rPr>
        <w:t>ECE/TRANS/WP.29/GRSG/2023/ZZ</w:t>
      </w:r>
    </w:p>
    <w:p w14:paraId="099BF159" w14:textId="3E8697EF" w:rsidR="00DE7828" w:rsidRPr="00DE7828" w:rsidRDefault="00DE7828" w:rsidP="009F6CC7">
      <w:pPr>
        <w:pStyle w:val="ListParagraph"/>
        <w:tabs>
          <w:tab w:val="left" w:pos="540"/>
          <w:tab w:val="left" w:pos="1080"/>
        </w:tabs>
        <w:spacing w:after="120"/>
        <w:rPr>
          <w:bCs/>
          <w:color w:val="FF0000"/>
          <w:sz w:val="22"/>
          <w:szCs w:val="22"/>
          <w:lang w:val="en-GB"/>
        </w:rPr>
      </w:pPr>
    </w:p>
    <w:p w14:paraId="4C7F72EE" w14:textId="7A709526" w:rsidR="00DE7828" w:rsidRDefault="00E54B72" w:rsidP="009F6CC7">
      <w:pPr>
        <w:pStyle w:val="ListParagraph"/>
        <w:tabs>
          <w:tab w:val="left" w:pos="540"/>
          <w:tab w:val="left" w:pos="1080"/>
        </w:tabs>
        <w:spacing w:after="120"/>
        <w:rPr>
          <w:bCs/>
          <w:color w:val="FF0000"/>
          <w:sz w:val="22"/>
          <w:szCs w:val="22"/>
          <w:lang w:val="en-GB"/>
        </w:rPr>
      </w:pPr>
      <w:r>
        <w:rPr>
          <w:bCs/>
          <w:color w:val="FF0000"/>
          <w:sz w:val="22"/>
          <w:szCs w:val="22"/>
          <w:lang w:val="en-GB"/>
        </w:rPr>
        <w:t xml:space="preserve">Secretary was tasked to modify the data element table to add columns for data format (consistent with the format used in R160). </w:t>
      </w:r>
      <w:r w:rsidR="00D339DD">
        <w:rPr>
          <w:bCs/>
          <w:color w:val="FF0000"/>
          <w:sz w:val="22"/>
          <w:szCs w:val="22"/>
          <w:lang w:val="en-GB"/>
        </w:rPr>
        <w:t>This table, which will have many of the columns blank, will be circulated to the SG for proposals for specific format specifications.  Secretary to circulate table Monday</w:t>
      </w:r>
      <w:r w:rsidR="004C0FD3">
        <w:rPr>
          <w:bCs/>
          <w:color w:val="FF0000"/>
          <w:sz w:val="22"/>
          <w:szCs w:val="22"/>
          <w:lang w:val="en-GB"/>
        </w:rPr>
        <w:t>,</w:t>
      </w:r>
      <w:r w:rsidR="00D339DD">
        <w:rPr>
          <w:bCs/>
          <w:color w:val="FF0000"/>
          <w:sz w:val="22"/>
          <w:szCs w:val="22"/>
          <w:lang w:val="en-GB"/>
        </w:rPr>
        <w:t xml:space="preserve"> Jan 16, 2023.  SG tasked to provide their data element and associated data format recommendations to the secretary by Feb 3, 2023.</w:t>
      </w:r>
    </w:p>
    <w:p w14:paraId="44352160" w14:textId="454E40AF" w:rsidR="00E569FC" w:rsidRDefault="00E569FC" w:rsidP="009F6CC7">
      <w:pPr>
        <w:pStyle w:val="ListParagraph"/>
        <w:tabs>
          <w:tab w:val="left" w:pos="540"/>
          <w:tab w:val="left" w:pos="1080"/>
        </w:tabs>
        <w:spacing w:after="120"/>
        <w:rPr>
          <w:bCs/>
          <w:color w:val="FF0000"/>
          <w:sz w:val="22"/>
          <w:szCs w:val="22"/>
          <w:lang w:val="en-GB"/>
        </w:rPr>
      </w:pPr>
    </w:p>
    <w:p w14:paraId="4B25881C" w14:textId="77777777" w:rsidR="004C0FD3" w:rsidRDefault="004C0FD3" w:rsidP="009F6CC7">
      <w:pPr>
        <w:pStyle w:val="ListParagraph"/>
        <w:tabs>
          <w:tab w:val="left" w:pos="540"/>
          <w:tab w:val="left" w:pos="1080"/>
        </w:tabs>
        <w:spacing w:after="120"/>
        <w:rPr>
          <w:bCs/>
          <w:color w:val="FF0000"/>
          <w:sz w:val="22"/>
          <w:szCs w:val="22"/>
          <w:lang w:val="en-GB"/>
        </w:rPr>
      </w:pPr>
      <w:r>
        <w:rPr>
          <w:bCs/>
          <w:color w:val="FF0000"/>
          <w:sz w:val="22"/>
          <w:szCs w:val="22"/>
          <w:lang w:val="en-GB"/>
        </w:rPr>
        <w:t>For the passive restraint (air bag) and common related data elements the table will include the R160 format specifications as a discussion baseline.</w:t>
      </w:r>
    </w:p>
    <w:p w14:paraId="280E4FEF" w14:textId="77777777" w:rsidR="004C0FD3" w:rsidRDefault="004C0FD3" w:rsidP="009F6CC7">
      <w:pPr>
        <w:pStyle w:val="ListParagraph"/>
        <w:tabs>
          <w:tab w:val="left" w:pos="540"/>
          <w:tab w:val="left" w:pos="1080"/>
        </w:tabs>
        <w:spacing w:after="120"/>
        <w:rPr>
          <w:bCs/>
          <w:color w:val="FF0000"/>
          <w:sz w:val="22"/>
          <w:szCs w:val="22"/>
          <w:lang w:val="en-GB"/>
        </w:rPr>
      </w:pPr>
    </w:p>
    <w:p w14:paraId="3E172ED8" w14:textId="04C27AF7" w:rsidR="00E54B72" w:rsidRDefault="0057004F" w:rsidP="009F6CC7">
      <w:pPr>
        <w:pStyle w:val="ListParagraph"/>
        <w:tabs>
          <w:tab w:val="left" w:pos="540"/>
          <w:tab w:val="left" w:pos="1080"/>
        </w:tabs>
        <w:spacing w:after="120"/>
        <w:rPr>
          <w:bCs/>
          <w:color w:val="FF0000"/>
          <w:sz w:val="22"/>
          <w:szCs w:val="22"/>
          <w:lang w:val="en-GB"/>
        </w:rPr>
      </w:pPr>
      <w:r>
        <w:rPr>
          <w:bCs/>
          <w:color w:val="FF0000"/>
          <w:sz w:val="22"/>
          <w:szCs w:val="22"/>
          <w:lang w:val="en-GB"/>
        </w:rPr>
        <w:t xml:space="preserve">The brackets around the “exclusion from scope” were removed from the </w:t>
      </w:r>
      <w:r w:rsidRPr="0057004F">
        <w:rPr>
          <w:bCs/>
          <w:i/>
          <w:iCs/>
          <w:color w:val="FF0000"/>
          <w:sz w:val="22"/>
          <w:szCs w:val="22"/>
          <w:lang w:val="en-GB"/>
        </w:rPr>
        <w:t>Event Date, Latitude, Longitude, and Event Time</w:t>
      </w:r>
      <w:r>
        <w:rPr>
          <w:bCs/>
          <w:color w:val="FF0000"/>
          <w:sz w:val="22"/>
          <w:szCs w:val="22"/>
          <w:lang w:val="en-GB"/>
        </w:rPr>
        <w:t xml:space="preserve"> data elements</w:t>
      </w:r>
      <w:r w:rsidR="00451BC7">
        <w:rPr>
          <w:bCs/>
          <w:color w:val="FF0000"/>
          <w:sz w:val="22"/>
          <w:szCs w:val="22"/>
          <w:lang w:val="en-GB"/>
        </w:rPr>
        <w:t xml:space="preserve"> thus removing them from the HD EDR specifications.</w:t>
      </w:r>
    </w:p>
    <w:p w14:paraId="33F411D3" w14:textId="355C990E" w:rsidR="00451BC7" w:rsidRDefault="00451BC7" w:rsidP="009F6CC7">
      <w:pPr>
        <w:pStyle w:val="ListParagraph"/>
        <w:tabs>
          <w:tab w:val="left" w:pos="540"/>
          <w:tab w:val="left" w:pos="1080"/>
        </w:tabs>
        <w:spacing w:after="120"/>
        <w:rPr>
          <w:bCs/>
          <w:color w:val="FF0000"/>
          <w:sz w:val="22"/>
          <w:szCs w:val="22"/>
          <w:lang w:val="en-GB"/>
        </w:rPr>
      </w:pPr>
    </w:p>
    <w:p w14:paraId="3C6879EA" w14:textId="22117AF8" w:rsidR="00451BC7" w:rsidRDefault="00451BC7" w:rsidP="009F6CC7">
      <w:pPr>
        <w:pStyle w:val="ListParagraph"/>
        <w:tabs>
          <w:tab w:val="left" w:pos="540"/>
          <w:tab w:val="left" w:pos="1080"/>
        </w:tabs>
        <w:spacing w:after="120"/>
        <w:rPr>
          <w:bCs/>
          <w:color w:val="FF0000"/>
          <w:sz w:val="22"/>
          <w:szCs w:val="22"/>
          <w:lang w:val="en-GB"/>
        </w:rPr>
      </w:pPr>
      <w:r>
        <w:rPr>
          <w:bCs/>
          <w:color w:val="FF0000"/>
          <w:sz w:val="22"/>
          <w:szCs w:val="22"/>
          <w:lang w:val="en-GB"/>
        </w:rPr>
        <w:t>With respect to the Rear Axle ratio and Tire size data elements it was suggested that a single data element</w:t>
      </w:r>
      <w:r w:rsidR="00D31B7C">
        <w:rPr>
          <w:bCs/>
          <w:color w:val="FF0000"/>
          <w:sz w:val="22"/>
          <w:szCs w:val="22"/>
          <w:lang w:val="en-GB"/>
        </w:rPr>
        <w:t xml:space="preserve"> labelled </w:t>
      </w:r>
      <w:r w:rsidR="00D31B7C" w:rsidRPr="00D31B7C">
        <w:rPr>
          <w:bCs/>
          <w:i/>
          <w:iCs/>
          <w:color w:val="FF0000"/>
          <w:sz w:val="22"/>
          <w:szCs w:val="22"/>
          <w:lang w:val="en-GB"/>
        </w:rPr>
        <w:t>Conversion factor between drive shaft rpm and vehicle speed</w:t>
      </w:r>
      <w:r w:rsidR="00D31B7C">
        <w:rPr>
          <w:bCs/>
          <w:color w:val="FF0000"/>
          <w:sz w:val="22"/>
          <w:szCs w:val="22"/>
          <w:lang w:val="en-GB"/>
        </w:rPr>
        <w:t xml:space="preserve"> might be more appropriate than having separate data elements for rear axle ratio and tire size data elements.   </w:t>
      </w:r>
    </w:p>
    <w:p w14:paraId="5F52A621" w14:textId="5F83512C" w:rsidR="00E54B72" w:rsidRPr="00DE7828" w:rsidRDefault="00E54B72" w:rsidP="009F6CC7">
      <w:pPr>
        <w:pStyle w:val="ListParagraph"/>
        <w:tabs>
          <w:tab w:val="left" w:pos="540"/>
          <w:tab w:val="left" w:pos="1080"/>
        </w:tabs>
        <w:spacing w:after="120"/>
        <w:rPr>
          <w:bCs/>
          <w:color w:val="FF0000"/>
          <w:sz w:val="22"/>
          <w:szCs w:val="22"/>
          <w:lang w:val="en-GB"/>
        </w:rPr>
      </w:pPr>
    </w:p>
    <w:p w14:paraId="6DDA1BCD" w14:textId="13A730D9" w:rsidR="004C0FD3" w:rsidRDefault="004C0FD3" w:rsidP="009F6CC7">
      <w:pPr>
        <w:numPr>
          <w:ilvl w:val="0"/>
          <w:numId w:val="4"/>
        </w:numPr>
        <w:tabs>
          <w:tab w:val="left" w:pos="540"/>
          <w:tab w:val="left" w:pos="1080"/>
        </w:tabs>
        <w:rPr>
          <w:b/>
          <w:color w:val="FF0000"/>
          <w:sz w:val="22"/>
          <w:szCs w:val="22"/>
          <w:lang w:val="en-GB"/>
        </w:rPr>
      </w:pPr>
      <w:r w:rsidRPr="004C0FD3">
        <w:rPr>
          <w:b/>
          <w:color w:val="FF0000"/>
          <w:sz w:val="22"/>
          <w:szCs w:val="22"/>
          <w:lang w:val="en-GB"/>
        </w:rPr>
        <w:t>Other Items</w:t>
      </w:r>
    </w:p>
    <w:p w14:paraId="1009BA85" w14:textId="641F1E23" w:rsidR="00D31B7C" w:rsidRDefault="00D31B7C" w:rsidP="00D31B7C">
      <w:pPr>
        <w:tabs>
          <w:tab w:val="left" w:pos="540"/>
          <w:tab w:val="left" w:pos="1080"/>
        </w:tabs>
        <w:ind w:left="360"/>
        <w:rPr>
          <w:b/>
          <w:color w:val="FF0000"/>
          <w:sz w:val="22"/>
          <w:szCs w:val="22"/>
          <w:lang w:val="en-GB"/>
        </w:rPr>
      </w:pPr>
    </w:p>
    <w:p w14:paraId="45E6C6C9" w14:textId="6D6265ED" w:rsidR="004C0FD3" w:rsidRDefault="00D31B7C" w:rsidP="004C0FD3">
      <w:pPr>
        <w:tabs>
          <w:tab w:val="left" w:pos="540"/>
          <w:tab w:val="left" w:pos="1080"/>
        </w:tabs>
        <w:ind w:left="360"/>
        <w:rPr>
          <w:bCs/>
          <w:color w:val="FF0000"/>
          <w:sz w:val="22"/>
          <w:szCs w:val="22"/>
          <w:lang w:val="en-GB"/>
        </w:rPr>
      </w:pPr>
      <w:r w:rsidRPr="00D31B7C">
        <w:rPr>
          <w:bCs/>
          <w:color w:val="FF0000"/>
          <w:sz w:val="22"/>
          <w:szCs w:val="22"/>
          <w:lang w:val="en-GB"/>
        </w:rPr>
        <w:t>OICA indicated that it had some members that need transition provisions</w:t>
      </w:r>
      <w:r>
        <w:rPr>
          <w:bCs/>
          <w:color w:val="FF0000"/>
          <w:sz w:val="22"/>
          <w:szCs w:val="22"/>
          <w:lang w:val="en-GB"/>
        </w:rPr>
        <w:t xml:space="preserve"> to the R160 Acceleration data accuracy test procedures</w:t>
      </w:r>
      <w:r w:rsidRPr="00D31B7C">
        <w:rPr>
          <w:bCs/>
          <w:color w:val="FF0000"/>
          <w:sz w:val="22"/>
          <w:szCs w:val="22"/>
          <w:lang w:val="en-GB"/>
        </w:rPr>
        <w:t xml:space="preserve">.  As a result, </w:t>
      </w:r>
      <w:r w:rsidR="009E1B2B">
        <w:rPr>
          <w:bCs/>
          <w:color w:val="FF0000"/>
          <w:sz w:val="22"/>
          <w:szCs w:val="22"/>
          <w:lang w:val="en-GB"/>
        </w:rPr>
        <w:t>it plans to present this to GRSG</w:t>
      </w:r>
      <w:r w:rsidRPr="00D31B7C">
        <w:rPr>
          <w:bCs/>
          <w:color w:val="FF0000"/>
          <w:sz w:val="22"/>
          <w:szCs w:val="22"/>
          <w:lang w:val="en-GB"/>
        </w:rPr>
        <w:t>.</w:t>
      </w:r>
      <w:r w:rsidR="009E1B2B">
        <w:rPr>
          <w:bCs/>
          <w:color w:val="FF0000"/>
          <w:sz w:val="22"/>
          <w:szCs w:val="22"/>
          <w:lang w:val="en-GB"/>
        </w:rPr>
        <w:t xml:space="preserve">  Chairs indicated that this may delay its implementation </w:t>
      </w:r>
      <w:r w:rsidR="00350EDD">
        <w:rPr>
          <w:bCs/>
          <w:color w:val="FF0000"/>
          <w:sz w:val="22"/>
          <w:szCs w:val="22"/>
          <w:lang w:val="en-GB"/>
        </w:rPr>
        <w:t xml:space="preserve">(from </w:t>
      </w:r>
      <w:r w:rsidR="000702DD">
        <w:rPr>
          <w:bCs/>
          <w:color w:val="FF0000"/>
          <w:sz w:val="22"/>
          <w:szCs w:val="22"/>
          <w:lang w:val="en-GB"/>
        </w:rPr>
        <w:t>April</w:t>
      </w:r>
      <w:r w:rsidR="00350EDD">
        <w:rPr>
          <w:bCs/>
          <w:color w:val="FF0000"/>
          <w:sz w:val="22"/>
          <w:szCs w:val="22"/>
          <w:lang w:val="en-GB"/>
        </w:rPr>
        <w:t xml:space="preserve"> to </w:t>
      </w:r>
      <w:r w:rsidR="000702DD">
        <w:rPr>
          <w:bCs/>
          <w:color w:val="FF0000"/>
          <w:sz w:val="22"/>
          <w:szCs w:val="22"/>
          <w:lang w:val="en-GB"/>
        </w:rPr>
        <w:t>November</w:t>
      </w:r>
      <w:r w:rsidR="00350EDD">
        <w:rPr>
          <w:bCs/>
          <w:color w:val="FF0000"/>
          <w:sz w:val="22"/>
          <w:szCs w:val="22"/>
          <w:lang w:val="en-GB"/>
        </w:rPr>
        <w:t xml:space="preserve">) </w:t>
      </w:r>
      <w:r w:rsidR="009E1B2B">
        <w:rPr>
          <w:bCs/>
          <w:color w:val="FF0000"/>
          <w:sz w:val="22"/>
          <w:szCs w:val="22"/>
          <w:lang w:val="en-GB"/>
        </w:rPr>
        <w:t xml:space="preserve">since it would take an additional informal document to be generated and submitted. </w:t>
      </w:r>
    </w:p>
    <w:p w14:paraId="611AF93C" w14:textId="77777777" w:rsidR="009E1B2B" w:rsidRDefault="009E1B2B" w:rsidP="004C0FD3">
      <w:pPr>
        <w:tabs>
          <w:tab w:val="left" w:pos="540"/>
          <w:tab w:val="left" w:pos="1080"/>
        </w:tabs>
        <w:ind w:left="360"/>
        <w:rPr>
          <w:b/>
          <w:sz w:val="22"/>
          <w:szCs w:val="22"/>
          <w:lang w:val="en-GB"/>
        </w:rPr>
      </w:pPr>
    </w:p>
    <w:p w14:paraId="68CDE3B8" w14:textId="2CD99FFB" w:rsidR="00D85A21" w:rsidRDefault="004C1E4C" w:rsidP="009F6CC7">
      <w:pPr>
        <w:numPr>
          <w:ilvl w:val="0"/>
          <w:numId w:val="4"/>
        </w:numPr>
        <w:tabs>
          <w:tab w:val="left" w:pos="540"/>
          <w:tab w:val="left" w:pos="1080"/>
        </w:tabs>
        <w:rPr>
          <w:b/>
          <w:sz w:val="22"/>
          <w:szCs w:val="22"/>
          <w:lang w:val="en-GB"/>
        </w:rPr>
      </w:pPr>
      <w:r w:rsidRPr="009D4E0B">
        <w:rPr>
          <w:b/>
          <w:sz w:val="22"/>
          <w:szCs w:val="22"/>
          <w:lang w:val="en-GB"/>
        </w:rPr>
        <w:t>List of action items</w:t>
      </w:r>
      <w:r w:rsidR="00182271">
        <w:rPr>
          <w:b/>
          <w:sz w:val="22"/>
          <w:szCs w:val="22"/>
          <w:lang w:val="en-GB"/>
        </w:rPr>
        <w:t xml:space="preserve"> and schedule of </w:t>
      </w:r>
      <w:r w:rsidR="00BC0A70">
        <w:rPr>
          <w:b/>
          <w:sz w:val="22"/>
          <w:szCs w:val="22"/>
          <w:lang w:val="en-GB"/>
        </w:rPr>
        <w:t xml:space="preserve">future </w:t>
      </w:r>
      <w:r w:rsidR="00182271">
        <w:rPr>
          <w:b/>
          <w:sz w:val="22"/>
          <w:szCs w:val="22"/>
          <w:lang w:val="en-GB"/>
        </w:rPr>
        <w:t xml:space="preserve">conference call </w:t>
      </w:r>
      <w:r w:rsidR="00BC0A70">
        <w:rPr>
          <w:b/>
          <w:sz w:val="22"/>
          <w:szCs w:val="22"/>
          <w:lang w:val="en-GB"/>
        </w:rPr>
        <w:t>meetings</w:t>
      </w:r>
      <w:r w:rsidR="00C544D1">
        <w:rPr>
          <w:b/>
          <w:sz w:val="22"/>
          <w:szCs w:val="22"/>
          <w:lang w:val="en-GB"/>
        </w:rPr>
        <w:t xml:space="preserve"> </w:t>
      </w:r>
    </w:p>
    <w:p w14:paraId="33DB2485" w14:textId="7914CEF7" w:rsidR="00662F20" w:rsidRDefault="00662F20" w:rsidP="00662F20">
      <w:pPr>
        <w:tabs>
          <w:tab w:val="left" w:pos="540"/>
          <w:tab w:val="left" w:pos="1080"/>
        </w:tabs>
        <w:ind w:left="360"/>
        <w:rPr>
          <w:b/>
          <w:sz w:val="22"/>
          <w:szCs w:val="22"/>
          <w:lang w:val="en-GB"/>
        </w:rPr>
      </w:pPr>
    </w:p>
    <w:p w14:paraId="2E54D2F7" w14:textId="343A4AB3" w:rsidR="00662F20" w:rsidRPr="00662F20" w:rsidRDefault="00662F20" w:rsidP="00662F20">
      <w:pPr>
        <w:tabs>
          <w:tab w:val="left" w:pos="540"/>
          <w:tab w:val="left" w:pos="1080"/>
        </w:tabs>
        <w:ind w:left="360"/>
        <w:rPr>
          <w:b/>
          <w:color w:val="FF0000"/>
          <w:sz w:val="22"/>
          <w:szCs w:val="22"/>
          <w:lang w:val="en-GB"/>
        </w:rPr>
      </w:pPr>
      <w:r w:rsidRPr="00662F20">
        <w:rPr>
          <w:b/>
          <w:color w:val="FF0000"/>
          <w:sz w:val="22"/>
          <w:szCs w:val="22"/>
          <w:lang w:val="en-GB"/>
        </w:rPr>
        <w:t>Action items:</w:t>
      </w:r>
    </w:p>
    <w:p w14:paraId="3B5081D4" w14:textId="1A9182D3" w:rsidR="00662F20" w:rsidRDefault="00662F20" w:rsidP="00662F20">
      <w:pPr>
        <w:tabs>
          <w:tab w:val="left" w:pos="540"/>
          <w:tab w:val="left" w:pos="1080"/>
        </w:tabs>
        <w:ind w:left="360"/>
        <w:rPr>
          <w:b/>
          <w:sz w:val="22"/>
          <w:szCs w:val="22"/>
          <w:lang w:val="en-GB"/>
        </w:rPr>
      </w:pPr>
    </w:p>
    <w:p w14:paraId="5B54A634" w14:textId="395C434F" w:rsidR="00662F20" w:rsidRDefault="00662F20" w:rsidP="00662F20">
      <w:pPr>
        <w:pStyle w:val="ListParagraph"/>
        <w:numPr>
          <w:ilvl w:val="0"/>
          <w:numId w:val="9"/>
        </w:numPr>
        <w:tabs>
          <w:tab w:val="left" w:pos="540"/>
          <w:tab w:val="left" w:pos="1080"/>
        </w:tabs>
        <w:rPr>
          <w:bCs/>
          <w:color w:val="FF0000"/>
          <w:sz w:val="22"/>
          <w:szCs w:val="22"/>
          <w:lang w:val="en-GB"/>
        </w:rPr>
      </w:pPr>
      <w:r w:rsidRPr="00662F20">
        <w:rPr>
          <w:bCs/>
          <w:color w:val="FF0000"/>
          <w:sz w:val="22"/>
          <w:szCs w:val="22"/>
          <w:lang w:val="en-GB"/>
        </w:rPr>
        <w:t xml:space="preserve">CP’s were tasked to provide written input to the Event Scenario Matrix including their views on which scenarios </w:t>
      </w:r>
      <w:proofErr w:type="gramStart"/>
      <w:r w:rsidRPr="00662F20">
        <w:rPr>
          <w:bCs/>
          <w:color w:val="FF0000"/>
          <w:sz w:val="22"/>
          <w:szCs w:val="22"/>
          <w:lang w:val="en-GB"/>
        </w:rPr>
        <w:t>don’t</w:t>
      </w:r>
      <w:proofErr w:type="gramEnd"/>
      <w:r w:rsidRPr="00662F20">
        <w:rPr>
          <w:bCs/>
          <w:color w:val="FF0000"/>
          <w:sz w:val="22"/>
          <w:szCs w:val="22"/>
          <w:lang w:val="en-GB"/>
        </w:rPr>
        <w:t xml:space="preserve"> need to be included.</w:t>
      </w:r>
    </w:p>
    <w:p w14:paraId="238EF57C" w14:textId="5FAC544D" w:rsidR="00662F20" w:rsidRDefault="00662F20" w:rsidP="00662F20">
      <w:pPr>
        <w:pStyle w:val="ListParagraph"/>
        <w:numPr>
          <w:ilvl w:val="0"/>
          <w:numId w:val="9"/>
        </w:numPr>
        <w:tabs>
          <w:tab w:val="left" w:pos="540"/>
          <w:tab w:val="left" w:pos="1080"/>
        </w:tabs>
        <w:rPr>
          <w:bCs/>
          <w:color w:val="FF0000"/>
          <w:sz w:val="22"/>
          <w:szCs w:val="22"/>
          <w:lang w:val="en-GB"/>
        </w:rPr>
      </w:pPr>
      <w:r w:rsidRPr="00662F20">
        <w:rPr>
          <w:bCs/>
          <w:color w:val="FF0000"/>
          <w:sz w:val="22"/>
          <w:szCs w:val="22"/>
          <w:lang w:val="en-GB"/>
        </w:rPr>
        <w:t xml:space="preserve">Secretary was tasked to modify the data element table to add columns for data format (consistent with the format used in R160). This table, which will have many of the columns blank, will be circulated to the SG for proposals for specific format specifications.  Secretary to circulate table Monday, Jan 16, 2023.  SG </w:t>
      </w:r>
      <w:r w:rsidRPr="00662F20">
        <w:rPr>
          <w:bCs/>
          <w:color w:val="FF0000"/>
          <w:sz w:val="22"/>
          <w:szCs w:val="22"/>
          <w:lang w:val="en-GB"/>
        </w:rPr>
        <w:lastRenderedPageBreak/>
        <w:t>tasked to provide their data element and associated data format recommendations to the secretary by Feb 3, 2023.</w:t>
      </w:r>
    </w:p>
    <w:p w14:paraId="712AFFA3" w14:textId="5B57734D" w:rsidR="00662F20" w:rsidRPr="00662F20" w:rsidRDefault="00662F20" w:rsidP="00662F20">
      <w:pPr>
        <w:pStyle w:val="ListParagraph"/>
        <w:numPr>
          <w:ilvl w:val="0"/>
          <w:numId w:val="9"/>
        </w:numPr>
        <w:tabs>
          <w:tab w:val="left" w:pos="540"/>
          <w:tab w:val="left" w:pos="1080"/>
        </w:tabs>
        <w:rPr>
          <w:bCs/>
          <w:color w:val="FF0000"/>
          <w:sz w:val="22"/>
          <w:szCs w:val="22"/>
          <w:lang w:val="en-GB"/>
        </w:rPr>
      </w:pPr>
      <w:r>
        <w:rPr>
          <w:bCs/>
          <w:color w:val="FF0000"/>
          <w:sz w:val="22"/>
          <w:szCs w:val="22"/>
          <w:lang w:val="en-GB"/>
        </w:rPr>
        <w:t xml:space="preserve">Since the February 14-16 in-person meeting has limited space, delegates who plan to attend the meeting in person were requested to contact (e-mail) the Secretary to reserve a spot.  Spots will be reserved on a first come first served basis.   </w:t>
      </w:r>
    </w:p>
    <w:p w14:paraId="6D1A7B73" w14:textId="1E0323AE" w:rsidR="00EC0782" w:rsidRDefault="00EC0782" w:rsidP="00EC0782">
      <w:pPr>
        <w:tabs>
          <w:tab w:val="left" w:pos="540"/>
          <w:tab w:val="left" w:pos="1080"/>
        </w:tabs>
        <w:rPr>
          <w:b/>
          <w:sz w:val="22"/>
          <w:szCs w:val="22"/>
          <w:lang w:val="en-GB"/>
        </w:rPr>
      </w:pPr>
    </w:p>
    <w:p w14:paraId="73FC4979" w14:textId="77777777" w:rsidR="000131E0" w:rsidRPr="00915FA7" w:rsidRDefault="000131E0" w:rsidP="000131E0">
      <w:pPr>
        <w:tabs>
          <w:tab w:val="left" w:pos="540"/>
          <w:tab w:val="left" w:pos="1080"/>
        </w:tabs>
        <w:ind w:left="360"/>
        <w:rPr>
          <w:bCs/>
          <w:sz w:val="22"/>
          <w:szCs w:val="22"/>
          <w:lang w:val="en-GB"/>
        </w:rPr>
      </w:pPr>
      <w:r w:rsidRPr="00915FA7">
        <w:rPr>
          <w:bCs/>
          <w:sz w:val="22"/>
          <w:szCs w:val="22"/>
          <w:lang w:val="en-GB"/>
        </w:rPr>
        <w:t>Next meetings:</w:t>
      </w:r>
    </w:p>
    <w:p w14:paraId="309B9BEC" w14:textId="77777777" w:rsidR="000131E0" w:rsidRPr="00915FA7" w:rsidRDefault="000131E0" w:rsidP="000131E0">
      <w:pPr>
        <w:tabs>
          <w:tab w:val="left" w:pos="540"/>
          <w:tab w:val="left" w:pos="1080"/>
        </w:tabs>
        <w:ind w:left="360"/>
        <w:rPr>
          <w:bCs/>
          <w:sz w:val="22"/>
          <w:szCs w:val="22"/>
          <w:lang w:val="en-GB"/>
        </w:rPr>
      </w:pPr>
    </w:p>
    <w:p w14:paraId="4DCB755D" w14:textId="77777777" w:rsidR="000131E0" w:rsidRPr="00A94492" w:rsidRDefault="000131E0" w:rsidP="000131E0">
      <w:pPr>
        <w:tabs>
          <w:tab w:val="left" w:pos="540"/>
          <w:tab w:val="left" w:pos="1080"/>
        </w:tabs>
        <w:ind w:left="360"/>
        <w:rPr>
          <w:bCs/>
          <w:sz w:val="22"/>
          <w:szCs w:val="22"/>
          <w:lang w:val="en-US"/>
        </w:rPr>
      </w:pPr>
      <w:r w:rsidRPr="00A94492">
        <w:rPr>
          <w:bCs/>
          <w:sz w:val="22"/>
          <w:szCs w:val="22"/>
          <w:lang w:val="en-US"/>
        </w:rPr>
        <w:t>SG-DSSAD-13</w:t>
      </w:r>
      <w:r w:rsidRPr="00915FA7">
        <w:rPr>
          <w:bCs/>
          <w:sz w:val="22"/>
          <w:szCs w:val="22"/>
          <w:lang w:val="en-US"/>
        </w:rPr>
        <w:tab/>
      </w:r>
      <w:r w:rsidRPr="00915FA7">
        <w:rPr>
          <w:bCs/>
          <w:sz w:val="22"/>
          <w:szCs w:val="22"/>
          <w:lang w:val="en-US"/>
        </w:rPr>
        <w:tab/>
      </w:r>
      <w:r w:rsidRPr="00915FA7">
        <w:rPr>
          <w:bCs/>
          <w:sz w:val="22"/>
          <w:szCs w:val="22"/>
          <w:lang w:val="en-US"/>
        </w:rPr>
        <w:tab/>
      </w:r>
      <w:r w:rsidRPr="00915FA7">
        <w:rPr>
          <w:bCs/>
          <w:sz w:val="22"/>
          <w:szCs w:val="22"/>
          <w:lang w:val="en-US"/>
        </w:rPr>
        <w:tab/>
      </w:r>
      <w:r w:rsidRPr="00915FA7">
        <w:rPr>
          <w:bCs/>
          <w:sz w:val="22"/>
          <w:szCs w:val="22"/>
          <w:lang w:val="en-US"/>
        </w:rPr>
        <w:tab/>
      </w:r>
      <w:r w:rsidRPr="00A94492">
        <w:rPr>
          <w:bCs/>
          <w:sz w:val="22"/>
          <w:szCs w:val="22"/>
          <w:lang w:val="en-US"/>
        </w:rPr>
        <w:t xml:space="preserve">January 31, 2022, 7am (2 </w:t>
      </w:r>
      <w:proofErr w:type="spellStart"/>
      <w:r w:rsidRPr="00A94492">
        <w:rPr>
          <w:bCs/>
          <w:sz w:val="22"/>
          <w:szCs w:val="22"/>
          <w:lang w:val="en-US"/>
        </w:rPr>
        <w:t>hrs</w:t>
      </w:r>
      <w:proofErr w:type="spellEnd"/>
      <w:r w:rsidRPr="00A94492">
        <w:rPr>
          <w:bCs/>
          <w:sz w:val="22"/>
          <w:szCs w:val="22"/>
          <w:lang w:val="en-US"/>
        </w:rPr>
        <w:t>)</w:t>
      </w:r>
    </w:p>
    <w:p w14:paraId="02111D47" w14:textId="57492DE7" w:rsidR="00125C7D" w:rsidRPr="00A94492" w:rsidRDefault="000131E0" w:rsidP="00125C7D">
      <w:pPr>
        <w:tabs>
          <w:tab w:val="left" w:pos="540"/>
          <w:tab w:val="left" w:pos="1080"/>
        </w:tabs>
        <w:ind w:left="360"/>
        <w:rPr>
          <w:bCs/>
          <w:sz w:val="22"/>
          <w:szCs w:val="22"/>
          <w:lang w:val="en-US"/>
        </w:rPr>
      </w:pPr>
      <w:r w:rsidRPr="00A94492">
        <w:rPr>
          <w:bCs/>
          <w:sz w:val="22"/>
          <w:szCs w:val="22"/>
          <w:lang w:val="en-US"/>
        </w:rPr>
        <w:t>EDR/DSSAD IWG #1</w:t>
      </w:r>
      <w:r w:rsidRPr="00915FA7">
        <w:rPr>
          <w:bCs/>
          <w:sz w:val="22"/>
          <w:szCs w:val="22"/>
          <w:lang w:val="en-US"/>
        </w:rPr>
        <w:t>9</w:t>
      </w:r>
      <w:r w:rsidRPr="00A94492">
        <w:rPr>
          <w:bCs/>
          <w:sz w:val="22"/>
          <w:szCs w:val="22"/>
          <w:lang w:val="en-US"/>
        </w:rPr>
        <w:t xml:space="preserve"> (in-person/hybrid)</w:t>
      </w:r>
      <w:r w:rsidRPr="00915FA7">
        <w:rPr>
          <w:bCs/>
          <w:sz w:val="22"/>
          <w:szCs w:val="22"/>
          <w:lang w:val="en-US"/>
        </w:rPr>
        <w:tab/>
      </w:r>
      <w:r w:rsidRPr="00915FA7">
        <w:rPr>
          <w:bCs/>
          <w:sz w:val="22"/>
          <w:szCs w:val="22"/>
          <w:lang w:val="en-US"/>
        </w:rPr>
        <w:tab/>
        <w:t xml:space="preserve">Week </w:t>
      </w:r>
      <w:r w:rsidRPr="00A94492">
        <w:rPr>
          <w:bCs/>
          <w:sz w:val="22"/>
          <w:szCs w:val="22"/>
          <w:lang w:val="en-US"/>
        </w:rPr>
        <w:t>Feb 1</w:t>
      </w:r>
      <w:r w:rsidRPr="00915FA7">
        <w:rPr>
          <w:bCs/>
          <w:sz w:val="22"/>
          <w:szCs w:val="22"/>
          <w:lang w:val="en-US"/>
        </w:rPr>
        <w:t>4</w:t>
      </w:r>
      <w:r w:rsidRPr="00A94492">
        <w:rPr>
          <w:bCs/>
          <w:sz w:val="22"/>
          <w:szCs w:val="22"/>
          <w:lang w:val="en-US"/>
        </w:rPr>
        <w:t>-16, 2022, (2 ½ days)</w:t>
      </w:r>
      <w:r w:rsidRPr="00915FA7">
        <w:rPr>
          <w:bCs/>
          <w:sz w:val="22"/>
          <w:szCs w:val="22"/>
          <w:lang w:val="en-US"/>
        </w:rPr>
        <w:t>, Paris (OICA)</w:t>
      </w:r>
    </w:p>
    <w:p w14:paraId="04AFF876" w14:textId="77777777" w:rsidR="000131E0" w:rsidRPr="00A94492" w:rsidRDefault="000131E0" w:rsidP="000131E0">
      <w:pPr>
        <w:tabs>
          <w:tab w:val="left" w:pos="540"/>
          <w:tab w:val="left" w:pos="1080"/>
        </w:tabs>
        <w:ind w:left="360"/>
        <w:rPr>
          <w:bCs/>
          <w:sz w:val="22"/>
          <w:szCs w:val="22"/>
          <w:lang w:val="en-US"/>
        </w:rPr>
      </w:pPr>
      <w:r w:rsidRPr="00A94492">
        <w:rPr>
          <w:bCs/>
          <w:sz w:val="22"/>
          <w:szCs w:val="22"/>
          <w:lang w:val="en-US"/>
        </w:rPr>
        <w:t>SG-EDR-34 &amp; EDR/DSSAD IWG #</w:t>
      </w:r>
      <w:r w:rsidRPr="00915FA7">
        <w:rPr>
          <w:bCs/>
          <w:sz w:val="22"/>
          <w:szCs w:val="22"/>
          <w:lang w:val="en-US"/>
        </w:rPr>
        <w:t>20</w:t>
      </w:r>
      <w:r w:rsidRPr="00915FA7">
        <w:rPr>
          <w:bCs/>
          <w:sz w:val="22"/>
          <w:szCs w:val="22"/>
          <w:lang w:val="en-US"/>
        </w:rPr>
        <w:tab/>
      </w:r>
      <w:r w:rsidRPr="00915FA7">
        <w:rPr>
          <w:bCs/>
          <w:sz w:val="22"/>
          <w:szCs w:val="22"/>
          <w:lang w:val="en-US"/>
        </w:rPr>
        <w:tab/>
      </w:r>
      <w:r w:rsidRPr="00A94492">
        <w:rPr>
          <w:bCs/>
          <w:sz w:val="22"/>
          <w:szCs w:val="22"/>
          <w:lang w:val="en-US"/>
        </w:rPr>
        <w:t xml:space="preserve">February 28, 2022, 7am (3 </w:t>
      </w:r>
      <w:proofErr w:type="spellStart"/>
      <w:r w:rsidRPr="00A94492">
        <w:rPr>
          <w:bCs/>
          <w:sz w:val="22"/>
          <w:szCs w:val="22"/>
          <w:lang w:val="en-US"/>
        </w:rPr>
        <w:t>hrs</w:t>
      </w:r>
      <w:proofErr w:type="spellEnd"/>
      <w:r w:rsidRPr="00A94492">
        <w:rPr>
          <w:bCs/>
          <w:sz w:val="22"/>
          <w:szCs w:val="22"/>
          <w:lang w:val="en-US"/>
        </w:rPr>
        <w:t>)</w:t>
      </w:r>
    </w:p>
    <w:p w14:paraId="6DDB8475" w14:textId="77777777" w:rsidR="000131E0" w:rsidRPr="00A94492" w:rsidRDefault="000131E0" w:rsidP="000131E0">
      <w:pPr>
        <w:tabs>
          <w:tab w:val="left" w:pos="540"/>
          <w:tab w:val="left" w:pos="1080"/>
        </w:tabs>
        <w:ind w:left="360"/>
        <w:rPr>
          <w:bCs/>
          <w:sz w:val="22"/>
          <w:szCs w:val="22"/>
          <w:lang w:val="en-US"/>
        </w:rPr>
      </w:pPr>
      <w:r w:rsidRPr="00A94492">
        <w:rPr>
          <w:bCs/>
          <w:sz w:val="22"/>
          <w:szCs w:val="22"/>
          <w:lang w:val="en-US"/>
        </w:rPr>
        <w:t>SG-EDR-35 &amp; EDR/DSSAD IWG #2</w:t>
      </w:r>
      <w:r w:rsidRPr="00915FA7">
        <w:rPr>
          <w:bCs/>
          <w:sz w:val="22"/>
          <w:szCs w:val="22"/>
          <w:lang w:val="en-US"/>
        </w:rPr>
        <w:t>1</w:t>
      </w:r>
      <w:r w:rsidRPr="00915FA7">
        <w:rPr>
          <w:bCs/>
          <w:sz w:val="22"/>
          <w:szCs w:val="22"/>
          <w:lang w:val="en-US"/>
        </w:rPr>
        <w:tab/>
      </w:r>
      <w:r w:rsidRPr="00915FA7">
        <w:rPr>
          <w:bCs/>
          <w:sz w:val="22"/>
          <w:szCs w:val="22"/>
          <w:lang w:val="en-US"/>
        </w:rPr>
        <w:tab/>
      </w:r>
      <w:r w:rsidRPr="00A94492">
        <w:rPr>
          <w:bCs/>
          <w:sz w:val="22"/>
          <w:szCs w:val="22"/>
          <w:lang w:val="en-US"/>
        </w:rPr>
        <w:t xml:space="preserve">March 23, 2022, 7am (3 </w:t>
      </w:r>
      <w:proofErr w:type="spellStart"/>
      <w:r w:rsidRPr="00A94492">
        <w:rPr>
          <w:bCs/>
          <w:sz w:val="22"/>
          <w:szCs w:val="22"/>
          <w:lang w:val="en-US"/>
        </w:rPr>
        <w:t>hrs</w:t>
      </w:r>
      <w:proofErr w:type="spellEnd"/>
      <w:r w:rsidRPr="00A94492">
        <w:rPr>
          <w:bCs/>
          <w:sz w:val="22"/>
          <w:szCs w:val="22"/>
          <w:lang w:val="en-US"/>
        </w:rPr>
        <w:t>)</w:t>
      </w:r>
    </w:p>
    <w:p w14:paraId="1975622F" w14:textId="77777777" w:rsidR="000131E0" w:rsidRPr="00A94492" w:rsidRDefault="000131E0" w:rsidP="000131E0">
      <w:pPr>
        <w:tabs>
          <w:tab w:val="left" w:pos="540"/>
          <w:tab w:val="left" w:pos="1080"/>
        </w:tabs>
        <w:ind w:left="360"/>
        <w:rPr>
          <w:bCs/>
          <w:sz w:val="22"/>
          <w:szCs w:val="22"/>
          <w:lang w:val="en-US"/>
        </w:rPr>
      </w:pPr>
      <w:r w:rsidRPr="00A94492">
        <w:rPr>
          <w:bCs/>
          <w:sz w:val="22"/>
          <w:szCs w:val="22"/>
          <w:lang w:val="en-US"/>
        </w:rPr>
        <w:t>SG-EDR-36</w:t>
      </w:r>
      <w:r w:rsidRPr="00915FA7">
        <w:rPr>
          <w:bCs/>
          <w:sz w:val="22"/>
          <w:szCs w:val="22"/>
          <w:lang w:val="en-US"/>
        </w:rPr>
        <w:tab/>
      </w:r>
      <w:r w:rsidRPr="00915FA7">
        <w:rPr>
          <w:bCs/>
          <w:sz w:val="22"/>
          <w:szCs w:val="22"/>
          <w:lang w:val="en-US"/>
        </w:rPr>
        <w:tab/>
      </w:r>
      <w:r w:rsidRPr="00915FA7">
        <w:rPr>
          <w:bCs/>
          <w:sz w:val="22"/>
          <w:szCs w:val="22"/>
          <w:lang w:val="en-US"/>
        </w:rPr>
        <w:tab/>
      </w:r>
      <w:r w:rsidRPr="00915FA7">
        <w:rPr>
          <w:bCs/>
          <w:sz w:val="22"/>
          <w:szCs w:val="22"/>
          <w:lang w:val="en-US"/>
        </w:rPr>
        <w:tab/>
      </w:r>
      <w:r w:rsidRPr="00915FA7">
        <w:rPr>
          <w:bCs/>
          <w:sz w:val="22"/>
          <w:szCs w:val="22"/>
          <w:lang w:val="en-US"/>
        </w:rPr>
        <w:tab/>
      </w:r>
      <w:r w:rsidRPr="00A94492">
        <w:rPr>
          <w:bCs/>
          <w:sz w:val="22"/>
          <w:szCs w:val="22"/>
          <w:lang w:val="en-US"/>
        </w:rPr>
        <w:t xml:space="preserve">April 18, 2022, 7am (2 </w:t>
      </w:r>
      <w:proofErr w:type="spellStart"/>
      <w:r w:rsidRPr="00A94492">
        <w:rPr>
          <w:bCs/>
          <w:sz w:val="22"/>
          <w:szCs w:val="22"/>
          <w:lang w:val="en-US"/>
        </w:rPr>
        <w:t>hrs</w:t>
      </w:r>
      <w:proofErr w:type="spellEnd"/>
      <w:r w:rsidRPr="00A94492">
        <w:rPr>
          <w:bCs/>
          <w:sz w:val="22"/>
          <w:szCs w:val="22"/>
          <w:lang w:val="en-US"/>
        </w:rPr>
        <w:t>)</w:t>
      </w:r>
    </w:p>
    <w:p w14:paraId="797C8D0B" w14:textId="5F40B654" w:rsidR="000131E0" w:rsidRPr="00915FA7" w:rsidRDefault="000131E0" w:rsidP="000131E0">
      <w:pPr>
        <w:tabs>
          <w:tab w:val="left" w:pos="540"/>
          <w:tab w:val="left" w:pos="1080"/>
        </w:tabs>
        <w:ind w:left="360"/>
        <w:rPr>
          <w:bCs/>
          <w:sz w:val="22"/>
          <w:szCs w:val="22"/>
          <w:lang w:val="en-US"/>
        </w:rPr>
      </w:pPr>
      <w:r w:rsidRPr="00A94492">
        <w:rPr>
          <w:bCs/>
          <w:sz w:val="22"/>
          <w:szCs w:val="22"/>
          <w:lang w:val="en-US"/>
        </w:rPr>
        <w:t>SG-DSSAD-14 </w:t>
      </w:r>
      <w:r w:rsidRPr="00915FA7">
        <w:rPr>
          <w:bCs/>
          <w:sz w:val="22"/>
          <w:szCs w:val="22"/>
          <w:lang w:val="en-US"/>
        </w:rPr>
        <w:tab/>
      </w:r>
      <w:r w:rsidRPr="00915FA7">
        <w:rPr>
          <w:bCs/>
          <w:sz w:val="22"/>
          <w:szCs w:val="22"/>
          <w:lang w:val="en-US"/>
        </w:rPr>
        <w:tab/>
      </w:r>
      <w:r w:rsidRPr="00915FA7">
        <w:rPr>
          <w:bCs/>
          <w:sz w:val="22"/>
          <w:szCs w:val="22"/>
          <w:lang w:val="en-US"/>
        </w:rPr>
        <w:tab/>
      </w:r>
      <w:r w:rsidRPr="00915FA7">
        <w:rPr>
          <w:bCs/>
          <w:sz w:val="22"/>
          <w:szCs w:val="22"/>
          <w:lang w:val="en-US"/>
        </w:rPr>
        <w:tab/>
      </w:r>
      <w:r w:rsidRPr="00915FA7">
        <w:rPr>
          <w:bCs/>
          <w:sz w:val="22"/>
          <w:szCs w:val="22"/>
          <w:lang w:val="en-US"/>
        </w:rPr>
        <w:tab/>
      </w:r>
      <w:r w:rsidRPr="00A94492">
        <w:rPr>
          <w:bCs/>
          <w:sz w:val="22"/>
          <w:szCs w:val="22"/>
          <w:lang w:val="en-US"/>
        </w:rPr>
        <w:t>April 20, 2022, 7am  (2hrs)</w:t>
      </w:r>
    </w:p>
    <w:p w14:paraId="2610F7B9" w14:textId="77777777" w:rsidR="000131E0" w:rsidRPr="00915FA7" w:rsidRDefault="000131E0" w:rsidP="00EC0782">
      <w:pPr>
        <w:tabs>
          <w:tab w:val="left" w:pos="540"/>
          <w:tab w:val="left" w:pos="1080"/>
        </w:tabs>
        <w:rPr>
          <w:b/>
          <w:sz w:val="22"/>
          <w:szCs w:val="22"/>
          <w:lang w:val="en-GB"/>
        </w:rPr>
      </w:pPr>
    </w:p>
    <w:p w14:paraId="64A9E9D8" w14:textId="45651408" w:rsidR="00020D27" w:rsidRDefault="006E10FC" w:rsidP="00607945">
      <w:pPr>
        <w:numPr>
          <w:ilvl w:val="0"/>
          <w:numId w:val="4"/>
        </w:numPr>
        <w:tabs>
          <w:tab w:val="left" w:pos="540"/>
          <w:tab w:val="left" w:pos="1080"/>
        </w:tabs>
        <w:rPr>
          <w:b/>
          <w:sz w:val="22"/>
          <w:szCs w:val="22"/>
          <w:lang w:val="en-GB"/>
        </w:rPr>
      </w:pPr>
      <w:r w:rsidRPr="006C7524">
        <w:rPr>
          <w:b/>
          <w:sz w:val="22"/>
          <w:szCs w:val="22"/>
          <w:lang w:val="en-GB"/>
        </w:rPr>
        <w:t>Adjourn</w:t>
      </w:r>
    </w:p>
    <w:p w14:paraId="1D86D043" w14:textId="7F2F2F20" w:rsidR="006C7524" w:rsidRDefault="006C7524" w:rsidP="002E0D7A">
      <w:pPr>
        <w:rPr>
          <w:b/>
          <w:sz w:val="22"/>
          <w:szCs w:val="22"/>
          <w:lang w:val="en-GB"/>
        </w:rPr>
      </w:pPr>
    </w:p>
    <w:p w14:paraId="75DBE3A4" w14:textId="2AC13A48" w:rsidR="003A2526" w:rsidRPr="00BA52F1" w:rsidRDefault="003A2526" w:rsidP="00CB4832">
      <w:pPr>
        <w:rPr>
          <w:b/>
          <w:sz w:val="22"/>
          <w:szCs w:val="22"/>
          <w:lang w:val="en-GB"/>
        </w:rPr>
      </w:pPr>
    </w:p>
    <w:sectPr w:rsidR="003A2526" w:rsidRPr="00BA52F1" w:rsidSect="00A10A88">
      <w:headerReference w:type="default" r:id="rId9"/>
      <w:footerReference w:type="even" r:id="rId10"/>
      <w:footerReference w:type="default" r:id="rId11"/>
      <w:headerReference w:type="first" r:id="rId12"/>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36B9" w14:textId="77777777" w:rsidR="005C6424" w:rsidRDefault="005C6424">
      <w:r>
        <w:separator/>
      </w:r>
    </w:p>
  </w:endnote>
  <w:endnote w:type="continuationSeparator" w:id="0">
    <w:p w14:paraId="2088DBEB" w14:textId="77777777" w:rsidR="005C6424" w:rsidRDefault="005C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A2F4" w14:textId="77777777"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DE55CE" w:rsidRDefault="00DE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EB15" w14:textId="46636640"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64717" w14:textId="77777777" w:rsidR="00DE55CE" w:rsidRDefault="00DE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8F0C" w14:textId="77777777" w:rsidR="005C6424" w:rsidRDefault="005C6424">
      <w:r>
        <w:separator/>
      </w:r>
    </w:p>
  </w:footnote>
  <w:footnote w:type="continuationSeparator" w:id="0">
    <w:p w14:paraId="4ADA1992" w14:textId="77777777" w:rsidR="005C6424" w:rsidRDefault="005C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AFA3" w14:textId="5F354F69" w:rsidR="00DE55CE" w:rsidRPr="009F1250" w:rsidRDefault="00DE55CE" w:rsidP="00820DBF">
    <w:pPr>
      <w:pStyle w:val="Header"/>
      <w:jc w:val="right"/>
      <w:rPr>
        <w:sz w:val="20"/>
      </w:rPr>
    </w:pPr>
    <w:r>
      <w:rPr>
        <w:b/>
        <w:sz w:val="20"/>
      </w:rPr>
      <w:t>SG-EDR-</w:t>
    </w:r>
    <w:r w:rsidR="00BA52F1">
      <w:rPr>
        <w:b/>
        <w:sz w:val="20"/>
      </w:rPr>
      <w:t>3</w:t>
    </w:r>
    <w:r w:rsidR="008704DB">
      <w:rPr>
        <w:b/>
        <w:sz w:val="20"/>
      </w:rPr>
      <w:t>3</w:t>
    </w:r>
    <w:r w:rsidR="00D601E3">
      <w:rPr>
        <w:b/>
        <w:sz w:val="20"/>
      </w:rPr>
      <w:t>-0</w:t>
    </w:r>
    <w:r w:rsidR="00D37C8D">
      <w:rPr>
        <w:b/>
        <w:sz w:val="20"/>
      </w:rPr>
      <w:t>1</w:t>
    </w:r>
    <w:r w:rsidRPr="009F1250">
      <w:rPr>
        <w:sz w:val="20"/>
      </w:rPr>
      <w:br/>
    </w:r>
    <w:r w:rsidR="008704DB">
      <w:rPr>
        <w:sz w:val="20"/>
        <w:lang w:eastAsia="ja-JP"/>
      </w:rPr>
      <w:t>January 2023</w:t>
    </w:r>
  </w:p>
  <w:p w14:paraId="7D240F48" w14:textId="2B9AFFEB" w:rsidR="00DE55CE" w:rsidRPr="00820DBF" w:rsidRDefault="00DE55CE" w:rsidP="0082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14AF" w14:textId="4A798A84" w:rsidR="00DE55CE" w:rsidRPr="00B53720" w:rsidRDefault="00DE55CE" w:rsidP="008704DB">
    <w:pPr>
      <w:pStyle w:val="Header"/>
      <w:jc w:val="right"/>
    </w:pPr>
    <w:bookmarkStart w:id="5" w:name="_Hlk29971877"/>
    <w:r>
      <w:rPr>
        <w:sz w:val="20"/>
      </w:rPr>
      <w:t>SG-EDR-</w:t>
    </w:r>
    <w:r w:rsidR="00BA52F1">
      <w:rPr>
        <w:sz w:val="20"/>
      </w:rPr>
      <w:t>3</w:t>
    </w:r>
    <w:r w:rsidR="008704DB">
      <w:rPr>
        <w:sz w:val="20"/>
      </w:rPr>
      <w:t>3</w:t>
    </w:r>
    <w:r>
      <w:rPr>
        <w:sz w:val="20"/>
      </w:rPr>
      <w:t>-0</w:t>
    </w:r>
    <w:r w:rsidR="00D37C8D">
      <w:rPr>
        <w:sz w:val="20"/>
      </w:rPr>
      <w:t>1</w:t>
    </w:r>
    <w:r w:rsidRPr="009F1250">
      <w:rPr>
        <w:sz w:val="20"/>
      </w:rPr>
      <w:br/>
    </w:r>
    <w:bookmarkEnd w:id="5"/>
    <w:r w:rsidR="008704DB">
      <w:rPr>
        <w:sz w:val="20"/>
        <w:lang w:eastAsia="ja-JP"/>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67"/>
    <w:multiLevelType w:val="multilevel"/>
    <w:tmpl w:val="282A1DB4"/>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F571C95"/>
    <w:multiLevelType w:val="hybridMultilevel"/>
    <w:tmpl w:val="83F4B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1950B6"/>
    <w:multiLevelType w:val="hybridMultilevel"/>
    <w:tmpl w:val="379E3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8E27B8"/>
    <w:multiLevelType w:val="hybridMultilevel"/>
    <w:tmpl w:val="04F487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5" w15:restartNumberingAfterBreak="0">
    <w:nsid w:val="51EF7EAA"/>
    <w:multiLevelType w:val="multilevel"/>
    <w:tmpl w:val="8F3EAB4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4A35C95"/>
    <w:multiLevelType w:val="hybridMultilevel"/>
    <w:tmpl w:val="14FC8C2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7E264E62"/>
    <w:multiLevelType w:val="hybridMultilevel"/>
    <w:tmpl w:val="86C22E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1"/>
  </w:num>
  <w:num w:numId="7">
    <w:abstractNumId w:val="8"/>
  </w:num>
  <w:num w:numId="8">
    <w:abstractNumId w:val="2"/>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4291"/>
    <w:rsid w:val="0000622B"/>
    <w:rsid w:val="00007EDB"/>
    <w:rsid w:val="00010B5A"/>
    <w:rsid w:val="000118C0"/>
    <w:rsid w:val="000131E0"/>
    <w:rsid w:val="000146B7"/>
    <w:rsid w:val="000167AD"/>
    <w:rsid w:val="00020D27"/>
    <w:rsid w:val="00021326"/>
    <w:rsid w:val="000277F7"/>
    <w:rsid w:val="00031B60"/>
    <w:rsid w:val="00032271"/>
    <w:rsid w:val="000324F4"/>
    <w:rsid w:val="00032CA2"/>
    <w:rsid w:val="00036948"/>
    <w:rsid w:val="00036EBE"/>
    <w:rsid w:val="00046E38"/>
    <w:rsid w:val="00055DB5"/>
    <w:rsid w:val="00056C26"/>
    <w:rsid w:val="00057274"/>
    <w:rsid w:val="0006245E"/>
    <w:rsid w:val="00064CEA"/>
    <w:rsid w:val="0006536E"/>
    <w:rsid w:val="0006536F"/>
    <w:rsid w:val="000660D9"/>
    <w:rsid w:val="000702DD"/>
    <w:rsid w:val="0007149A"/>
    <w:rsid w:val="00075166"/>
    <w:rsid w:val="00076604"/>
    <w:rsid w:val="00077F64"/>
    <w:rsid w:val="0008006D"/>
    <w:rsid w:val="00082ECD"/>
    <w:rsid w:val="00090A99"/>
    <w:rsid w:val="00090ECB"/>
    <w:rsid w:val="00095A50"/>
    <w:rsid w:val="00095FAD"/>
    <w:rsid w:val="00097A3B"/>
    <w:rsid w:val="000A12C3"/>
    <w:rsid w:val="000A5707"/>
    <w:rsid w:val="000A5A5A"/>
    <w:rsid w:val="000B05B2"/>
    <w:rsid w:val="000B42DA"/>
    <w:rsid w:val="000B43CD"/>
    <w:rsid w:val="000B5319"/>
    <w:rsid w:val="000B71BF"/>
    <w:rsid w:val="000C4F7C"/>
    <w:rsid w:val="000C7306"/>
    <w:rsid w:val="000D13AD"/>
    <w:rsid w:val="000D245E"/>
    <w:rsid w:val="000D59BA"/>
    <w:rsid w:val="000D677E"/>
    <w:rsid w:val="000E09EB"/>
    <w:rsid w:val="000E60CE"/>
    <w:rsid w:val="000F1C56"/>
    <w:rsid w:val="000F4698"/>
    <w:rsid w:val="000F6A21"/>
    <w:rsid w:val="00101293"/>
    <w:rsid w:val="00102BD3"/>
    <w:rsid w:val="001039D4"/>
    <w:rsid w:val="00105AD9"/>
    <w:rsid w:val="00106F04"/>
    <w:rsid w:val="00110CBB"/>
    <w:rsid w:val="00115684"/>
    <w:rsid w:val="00117CE0"/>
    <w:rsid w:val="00125C7D"/>
    <w:rsid w:val="00126243"/>
    <w:rsid w:val="00127B88"/>
    <w:rsid w:val="0013483F"/>
    <w:rsid w:val="00135EFA"/>
    <w:rsid w:val="00140B61"/>
    <w:rsid w:val="00141565"/>
    <w:rsid w:val="001474BD"/>
    <w:rsid w:val="00151B32"/>
    <w:rsid w:val="00155BD7"/>
    <w:rsid w:val="00163316"/>
    <w:rsid w:val="001647FA"/>
    <w:rsid w:val="00165053"/>
    <w:rsid w:val="00165FD7"/>
    <w:rsid w:val="00166833"/>
    <w:rsid w:val="00166DDF"/>
    <w:rsid w:val="00167F16"/>
    <w:rsid w:val="001702D1"/>
    <w:rsid w:val="00170F13"/>
    <w:rsid w:val="00176422"/>
    <w:rsid w:val="001815E5"/>
    <w:rsid w:val="00182271"/>
    <w:rsid w:val="00197C7C"/>
    <w:rsid w:val="001A1274"/>
    <w:rsid w:val="001A268E"/>
    <w:rsid w:val="001A4B86"/>
    <w:rsid w:val="001B1D3F"/>
    <w:rsid w:val="001B686D"/>
    <w:rsid w:val="001B7C6E"/>
    <w:rsid w:val="001C5111"/>
    <w:rsid w:val="001C5AF8"/>
    <w:rsid w:val="001C5D19"/>
    <w:rsid w:val="001D11D0"/>
    <w:rsid w:val="001D21EC"/>
    <w:rsid w:val="001D3DDC"/>
    <w:rsid w:val="001D5556"/>
    <w:rsid w:val="001D5D9F"/>
    <w:rsid w:val="001E1C15"/>
    <w:rsid w:val="001E2927"/>
    <w:rsid w:val="001E3FC0"/>
    <w:rsid w:val="001F1DF9"/>
    <w:rsid w:val="001F31DF"/>
    <w:rsid w:val="001F7906"/>
    <w:rsid w:val="002004E7"/>
    <w:rsid w:val="0020310A"/>
    <w:rsid w:val="002043B6"/>
    <w:rsid w:val="0020755C"/>
    <w:rsid w:val="00216E08"/>
    <w:rsid w:val="00222FE9"/>
    <w:rsid w:val="0022456D"/>
    <w:rsid w:val="00233A34"/>
    <w:rsid w:val="00237E82"/>
    <w:rsid w:val="00241E95"/>
    <w:rsid w:val="00244AFC"/>
    <w:rsid w:val="00245B37"/>
    <w:rsid w:val="00255B9C"/>
    <w:rsid w:val="00260878"/>
    <w:rsid w:val="00260B5A"/>
    <w:rsid w:val="00261614"/>
    <w:rsid w:val="00267D59"/>
    <w:rsid w:val="00270DCE"/>
    <w:rsid w:val="00271E09"/>
    <w:rsid w:val="00272E6C"/>
    <w:rsid w:val="0027442C"/>
    <w:rsid w:val="002750D4"/>
    <w:rsid w:val="002751DE"/>
    <w:rsid w:val="00277496"/>
    <w:rsid w:val="00283AB1"/>
    <w:rsid w:val="00284594"/>
    <w:rsid w:val="00284717"/>
    <w:rsid w:val="00286794"/>
    <w:rsid w:val="0028757F"/>
    <w:rsid w:val="00292820"/>
    <w:rsid w:val="00293DF9"/>
    <w:rsid w:val="002945C3"/>
    <w:rsid w:val="002949F9"/>
    <w:rsid w:val="00294A38"/>
    <w:rsid w:val="002A2755"/>
    <w:rsid w:val="002A5CDB"/>
    <w:rsid w:val="002A6CE4"/>
    <w:rsid w:val="002B0A44"/>
    <w:rsid w:val="002B3122"/>
    <w:rsid w:val="002B5C15"/>
    <w:rsid w:val="002B7B6D"/>
    <w:rsid w:val="002C0FB5"/>
    <w:rsid w:val="002C144D"/>
    <w:rsid w:val="002C1D7B"/>
    <w:rsid w:val="002C22B2"/>
    <w:rsid w:val="002C7666"/>
    <w:rsid w:val="002D2256"/>
    <w:rsid w:val="002D7DBF"/>
    <w:rsid w:val="002E028A"/>
    <w:rsid w:val="002E0D7A"/>
    <w:rsid w:val="002E3773"/>
    <w:rsid w:val="002E48E4"/>
    <w:rsid w:val="002E600E"/>
    <w:rsid w:val="002F1C3B"/>
    <w:rsid w:val="002F3B16"/>
    <w:rsid w:val="002F66BB"/>
    <w:rsid w:val="00301EB3"/>
    <w:rsid w:val="00302264"/>
    <w:rsid w:val="00304B1C"/>
    <w:rsid w:val="003052D6"/>
    <w:rsid w:val="00311251"/>
    <w:rsid w:val="00311D04"/>
    <w:rsid w:val="00312FD7"/>
    <w:rsid w:val="00314B7E"/>
    <w:rsid w:val="00315CA7"/>
    <w:rsid w:val="003214F9"/>
    <w:rsid w:val="0032260E"/>
    <w:rsid w:val="003258F0"/>
    <w:rsid w:val="003320CC"/>
    <w:rsid w:val="00332C0A"/>
    <w:rsid w:val="00332C58"/>
    <w:rsid w:val="00335068"/>
    <w:rsid w:val="00335A28"/>
    <w:rsid w:val="0034232B"/>
    <w:rsid w:val="00345719"/>
    <w:rsid w:val="00350EDD"/>
    <w:rsid w:val="00352863"/>
    <w:rsid w:val="00355CEA"/>
    <w:rsid w:val="00361336"/>
    <w:rsid w:val="003642A2"/>
    <w:rsid w:val="00366151"/>
    <w:rsid w:val="00366226"/>
    <w:rsid w:val="00366B08"/>
    <w:rsid w:val="00367860"/>
    <w:rsid w:val="00370F23"/>
    <w:rsid w:val="00373119"/>
    <w:rsid w:val="00384A92"/>
    <w:rsid w:val="00385C57"/>
    <w:rsid w:val="00387D2C"/>
    <w:rsid w:val="00392AA1"/>
    <w:rsid w:val="00393993"/>
    <w:rsid w:val="00396304"/>
    <w:rsid w:val="00397867"/>
    <w:rsid w:val="003A245B"/>
    <w:rsid w:val="003A2526"/>
    <w:rsid w:val="003A5DE4"/>
    <w:rsid w:val="003B042F"/>
    <w:rsid w:val="003B2D8B"/>
    <w:rsid w:val="003B5769"/>
    <w:rsid w:val="003B6203"/>
    <w:rsid w:val="003B6F35"/>
    <w:rsid w:val="003C01BC"/>
    <w:rsid w:val="003C129B"/>
    <w:rsid w:val="003C2E96"/>
    <w:rsid w:val="003C394F"/>
    <w:rsid w:val="003C4A29"/>
    <w:rsid w:val="003C66CD"/>
    <w:rsid w:val="003C6E95"/>
    <w:rsid w:val="003D0B50"/>
    <w:rsid w:val="003D3E91"/>
    <w:rsid w:val="003D52B5"/>
    <w:rsid w:val="003D6207"/>
    <w:rsid w:val="003D621B"/>
    <w:rsid w:val="003D6A05"/>
    <w:rsid w:val="003E2C48"/>
    <w:rsid w:val="003E4ABA"/>
    <w:rsid w:val="003E7106"/>
    <w:rsid w:val="003E7A06"/>
    <w:rsid w:val="003F0A7C"/>
    <w:rsid w:val="003F5590"/>
    <w:rsid w:val="00402420"/>
    <w:rsid w:val="004066B9"/>
    <w:rsid w:val="00410192"/>
    <w:rsid w:val="00417F21"/>
    <w:rsid w:val="004228F9"/>
    <w:rsid w:val="0042379F"/>
    <w:rsid w:val="00426E78"/>
    <w:rsid w:val="00427DC3"/>
    <w:rsid w:val="00432639"/>
    <w:rsid w:val="0043648C"/>
    <w:rsid w:val="00437E0A"/>
    <w:rsid w:val="00445388"/>
    <w:rsid w:val="00451BC7"/>
    <w:rsid w:val="004522DD"/>
    <w:rsid w:val="00460429"/>
    <w:rsid w:val="00460542"/>
    <w:rsid w:val="00465239"/>
    <w:rsid w:val="004664FE"/>
    <w:rsid w:val="004702DB"/>
    <w:rsid w:val="004710AD"/>
    <w:rsid w:val="00471118"/>
    <w:rsid w:val="00472114"/>
    <w:rsid w:val="004730ED"/>
    <w:rsid w:val="00473F1E"/>
    <w:rsid w:val="004808C2"/>
    <w:rsid w:val="00480A84"/>
    <w:rsid w:val="00482F01"/>
    <w:rsid w:val="00483DFE"/>
    <w:rsid w:val="0048509C"/>
    <w:rsid w:val="0048660F"/>
    <w:rsid w:val="00490D94"/>
    <w:rsid w:val="00492A4A"/>
    <w:rsid w:val="004944EE"/>
    <w:rsid w:val="004A15E0"/>
    <w:rsid w:val="004A6E3F"/>
    <w:rsid w:val="004B4E7B"/>
    <w:rsid w:val="004B57BF"/>
    <w:rsid w:val="004B614B"/>
    <w:rsid w:val="004C0BED"/>
    <w:rsid w:val="004C0FD3"/>
    <w:rsid w:val="004C1E4C"/>
    <w:rsid w:val="004C244C"/>
    <w:rsid w:val="004C6B57"/>
    <w:rsid w:val="004D06EC"/>
    <w:rsid w:val="004D0AB6"/>
    <w:rsid w:val="004D19A7"/>
    <w:rsid w:val="004D2B5C"/>
    <w:rsid w:val="004D5395"/>
    <w:rsid w:val="004E112F"/>
    <w:rsid w:val="004E7F72"/>
    <w:rsid w:val="004F4814"/>
    <w:rsid w:val="004F5D89"/>
    <w:rsid w:val="004F6C67"/>
    <w:rsid w:val="0050500C"/>
    <w:rsid w:val="00512647"/>
    <w:rsid w:val="00513089"/>
    <w:rsid w:val="005138AE"/>
    <w:rsid w:val="00513FC8"/>
    <w:rsid w:val="00515361"/>
    <w:rsid w:val="00515CD2"/>
    <w:rsid w:val="00522D23"/>
    <w:rsid w:val="00524649"/>
    <w:rsid w:val="00526B7A"/>
    <w:rsid w:val="005304CB"/>
    <w:rsid w:val="0053133C"/>
    <w:rsid w:val="00534F00"/>
    <w:rsid w:val="00535AAE"/>
    <w:rsid w:val="005416A4"/>
    <w:rsid w:val="005421C9"/>
    <w:rsid w:val="0054368E"/>
    <w:rsid w:val="00544411"/>
    <w:rsid w:val="00546495"/>
    <w:rsid w:val="005464EE"/>
    <w:rsid w:val="00555726"/>
    <w:rsid w:val="00557473"/>
    <w:rsid w:val="005575EF"/>
    <w:rsid w:val="00557A1F"/>
    <w:rsid w:val="0056014B"/>
    <w:rsid w:val="00560A44"/>
    <w:rsid w:val="0057004F"/>
    <w:rsid w:val="00572AD1"/>
    <w:rsid w:val="00574B63"/>
    <w:rsid w:val="005839A3"/>
    <w:rsid w:val="00584A45"/>
    <w:rsid w:val="005857E3"/>
    <w:rsid w:val="00585811"/>
    <w:rsid w:val="00585C2D"/>
    <w:rsid w:val="005A065D"/>
    <w:rsid w:val="005A5D04"/>
    <w:rsid w:val="005A6166"/>
    <w:rsid w:val="005A7345"/>
    <w:rsid w:val="005B1C4C"/>
    <w:rsid w:val="005B3EEE"/>
    <w:rsid w:val="005B480F"/>
    <w:rsid w:val="005B5962"/>
    <w:rsid w:val="005B7CF4"/>
    <w:rsid w:val="005C4583"/>
    <w:rsid w:val="005C6424"/>
    <w:rsid w:val="005C6DEF"/>
    <w:rsid w:val="005C7591"/>
    <w:rsid w:val="005D2B88"/>
    <w:rsid w:val="005E2D26"/>
    <w:rsid w:val="005E3F24"/>
    <w:rsid w:val="005E5145"/>
    <w:rsid w:val="005E781B"/>
    <w:rsid w:val="005F07C1"/>
    <w:rsid w:val="005F15D2"/>
    <w:rsid w:val="005F260C"/>
    <w:rsid w:val="005F2CB1"/>
    <w:rsid w:val="005F5A18"/>
    <w:rsid w:val="005F6300"/>
    <w:rsid w:val="00602056"/>
    <w:rsid w:val="00605246"/>
    <w:rsid w:val="00607945"/>
    <w:rsid w:val="00614766"/>
    <w:rsid w:val="006166D0"/>
    <w:rsid w:val="00617C84"/>
    <w:rsid w:val="00621049"/>
    <w:rsid w:val="0062590A"/>
    <w:rsid w:val="00632C97"/>
    <w:rsid w:val="00636A35"/>
    <w:rsid w:val="0064028A"/>
    <w:rsid w:val="00641467"/>
    <w:rsid w:val="0064206D"/>
    <w:rsid w:val="006429DE"/>
    <w:rsid w:val="00647055"/>
    <w:rsid w:val="00651A36"/>
    <w:rsid w:val="00651EB0"/>
    <w:rsid w:val="00651FA3"/>
    <w:rsid w:val="00652CEC"/>
    <w:rsid w:val="0065494E"/>
    <w:rsid w:val="00655B8B"/>
    <w:rsid w:val="00656380"/>
    <w:rsid w:val="006602D7"/>
    <w:rsid w:val="0066298A"/>
    <w:rsid w:val="00662F20"/>
    <w:rsid w:val="00665BE4"/>
    <w:rsid w:val="006718A1"/>
    <w:rsid w:val="006726FD"/>
    <w:rsid w:val="006746D7"/>
    <w:rsid w:val="00677B5A"/>
    <w:rsid w:val="00680662"/>
    <w:rsid w:val="0068073B"/>
    <w:rsid w:val="006845C4"/>
    <w:rsid w:val="00684DC5"/>
    <w:rsid w:val="00691EBE"/>
    <w:rsid w:val="00693196"/>
    <w:rsid w:val="00693F0A"/>
    <w:rsid w:val="0069771D"/>
    <w:rsid w:val="006A15E6"/>
    <w:rsid w:val="006A5910"/>
    <w:rsid w:val="006A60AE"/>
    <w:rsid w:val="006B1CF8"/>
    <w:rsid w:val="006B485B"/>
    <w:rsid w:val="006C0C30"/>
    <w:rsid w:val="006C2979"/>
    <w:rsid w:val="006C34DF"/>
    <w:rsid w:val="006C6C11"/>
    <w:rsid w:val="006C7524"/>
    <w:rsid w:val="006C7DEF"/>
    <w:rsid w:val="006D394C"/>
    <w:rsid w:val="006D5EC0"/>
    <w:rsid w:val="006E0C47"/>
    <w:rsid w:val="006E10FC"/>
    <w:rsid w:val="006E4D85"/>
    <w:rsid w:val="006E7304"/>
    <w:rsid w:val="006F0961"/>
    <w:rsid w:val="006F1E60"/>
    <w:rsid w:val="006F20ED"/>
    <w:rsid w:val="006F35FC"/>
    <w:rsid w:val="006F54EF"/>
    <w:rsid w:val="006F5950"/>
    <w:rsid w:val="006F5B4D"/>
    <w:rsid w:val="006F7BA9"/>
    <w:rsid w:val="007027DA"/>
    <w:rsid w:val="00702D26"/>
    <w:rsid w:val="007118A8"/>
    <w:rsid w:val="0071267B"/>
    <w:rsid w:val="0071343E"/>
    <w:rsid w:val="00714CD0"/>
    <w:rsid w:val="00714E53"/>
    <w:rsid w:val="00716990"/>
    <w:rsid w:val="00716F19"/>
    <w:rsid w:val="007221BD"/>
    <w:rsid w:val="0072239C"/>
    <w:rsid w:val="007228CD"/>
    <w:rsid w:val="00722C13"/>
    <w:rsid w:val="00723552"/>
    <w:rsid w:val="00723939"/>
    <w:rsid w:val="00725CA5"/>
    <w:rsid w:val="00726D4E"/>
    <w:rsid w:val="00727ADD"/>
    <w:rsid w:val="007309DE"/>
    <w:rsid w:val="007323FE"/>
    <w:rsid w:val="00734A3D"/>
    <w:rsid w:val="00736D26"/>
    <w:rsid w:val="0074089B"/>
    <w:rsid w:val="0074301F"/>
    <w:rsid w:val="00743A3C"/>
    <w:rsid w:val="007457DA"/>
    <w:rsid w:val="007507C6"/>
    <w:rsid w:val="007529CA"/>
    <w:rsid w:val="00770B3A"/>
    <w:rsid w:val="007725C2"/>
    <w:rsid w:val="00773D3F"/>
    <w:rsid w:val="007775AA"/>
    <w:rsid w:val="00777AED"/>
    <w:rsid w:val="00780262"/>
    <w:rsid w:val="00784152"/>
    <w:rsid w:val="00786CE3"/>
    <w:rsid w:val="007872F5"/>
    <w:rsid w:val="00790124"/>
    <w:rsid w:val="00790B34"/>
    <w:rsid w:val="00793E15"/>
    <w:rsid w:val="007A73AE"/>
    <w:rsid w:val="007B3AEE"/>
    <w:rsid w:val="007B4BD7"/>
    <w:rsid w:val="007B75AF"/>
    <w:rsid w:val="007B7D75"/>
    <w:rsid w:val="007C16DC"/>
    <w:rsid w:val="007C38F5"/>
    <w:rsid w:val="007C39A2"/>
    <w:rsid w:val="007C4914"/>
    <w:rsid w:val="007C595B"/>
    <w:rsid w:val="007C5D81"/>
    <w:rsid w:val="007D2FF7"/>
    <w:rsid w:val="007D3C2D"/>
    <w:rsid w:val="007D3D99"/>
    <w:rsid w:val="007D75F8"/>
    <w:rsid w:val="007E0F89"/>
    <w:rsid w:val="007E13A0"/>
    <w:rsid w:val="007E68F4"/>
    <w:rsid w:val="007E74A5"/>
    <w:rsid w:val="007F01D0"/>
    <w:rsid w:val="007F20C6"/>
    <w:rsid w:val="007F4F87"/>
    <w:rsid w:val="007F5674"/>
    <w:rsid w:val="008121A8"/>
    <w:rsid w:val="008152C0"/>
    <w:rsid w:val="00820D81"/>
    <w:rsid w:val="00820DBF"/>
    <w:rsid w:val="008230BA"/>
    <w:rsid w:val="00825482"/>
    <w:rsid w:val="00825B86"/>
    <w:rsid w:val="0082660D"/>
    <w:rsid w:val="0082712A"/>
    <w:rsid w:val="00832725"/>
    <w:rsid w:val="0083372B"/>
    <w:rsid w:val="00834FB7"/>
    <w:rsid w:val="00836A80"/>
    <w:rsid w:val="0084529C"/>
    <w:rsid w:val="00851BAB"/>
    <w:rsid w:val="0085385F"/>
    <w:rsid w:val="00853D24"/>
    <w:rsid w:val="0085594E"/>
    <w:rsid w:val="008577F0"/>
    <w:rsid w:val="00860F49"/>
    <w:rsid w:val="008633EC"/>
    <w:rsid w:val="0086594E"/>
    <w:rsid w:val="00867851"/>
    <w:rsid w:val="008704DB"/>
    <w:rsid w:val="0087180B"/>
    <w:rsid w:val="00872B39"/>
    <w:rsid w:val="00873984"/>
    <w:rsid w:val="00873AEE"/>
    <w:rsid w:val="00875972"/>
    <w:rsid w:val="0088399A"/>
    <w:rsid w:val="008840A3"/>
    <w:rsid w:val="00884419"/>
    <w:rsid w:val="00886225"/>
    <w:rsid w:val="008876E0"/>
    <w:rsid w:val="008922AF"/>
    <w:rsid w:val="00893EF4"/>
    <w:rsid w:val="008944C5"/>
    <w:rsid w:val="008A16FA"/>
    <w:rsid w:val="008A2B73"/>
    <w:rsid w:val="008A74A6"/>
    <w:rsid w:val="008B11D7"/>
    <w:rsid w:val="008C21BA"/>
    <w:rsid w:val="008C3218"/>
    <w:rsid w:val="008E1B9B"/>
    <w:rsid w:val="008E280F"/>
    <w:rsid w:val="008E30E8"/>
    <w:rsid w:val="008E7E43"/>
    <w:rsid w:val="008F4CB6"/>
    <w:rsid w:val="008F5D6C"/>
    <w:rsid w:val="008F6795"/>
    <w:rsid w:val="008F6EBC"/>
    <w:rsid w:val="008F7911"/>
    <w:rsid w:val="0090057D"/>
    <w:rsid w:val="00900D5C"/>
    <w:rsid w:val="00901944"/>
    <w:rsid w:val="00903F09"/>
    <w:rsid w:val="009059A6"/>
    <w:rsid w:val="009079F4"/>
    <w:rsid w:val="00910069"/>
    <w:rsid w:val="00913B47"/>
    <w:rsid w:val="00913BDB"/>
    <w:rsid w:val="00915FA7"/>
    <w:rsid w:val="00916047"/>
    <w:rsid w:val="009177EB"/>
    <w:rsid w:val="00917CFE"/>
    <w:rsid w:val="00923974"/>
    <w:rsid w:val="00927294"/>
    <w:rsid w:val="009278A4"/>
    <w:rsid w:val="0093428A"/>
    <w:rsid w:val="00935785"/>
    <w:rsid w:val="00935A0D"/>
    <w:rsid w:val="00935C92"/>
    <w:rsid w:val="009366E0"/>
    <w:rsid w:val="00937DDF"/>
    <w:rsid w:val="00942F7F"/>
    <w:rsid w:val="00946B14"/>
    <w:rsid w:val="0095265F"/>
    <w:rsid w:val="00954210"/>
    <w:rsid w:val="00954566"/>
    <w:rsid w:val="0096200B"/>
    <w:rsid w:val="00964811"/>
    <w:rsid w:val="0096741D"/>
    <w:rsid w:val="009705FA"/>
    <w:rsid w:val="00971EA8"/>
    <w:rsid w:val="00975CEF"/>
    <w:rsid w:val="00984195"/>
    <w:rsid w:val="00987700"/>
    <w:rsid w:val="00996BA1"/>
    <w:rsid w:val="00997470"/>
    <w:rsid w:val="00997852"/>
    <w:rsid w:val="009A40D8"/>
    <w:rsid w:val="009A4495"/>
    <w:rsid w:val="009A7D70"/>
    <w:rsid w:val="009B13DE"/>
    <w:rsid w:val="009B1DA6"/>
    <w:rsid w:val="009B28F2"/>
    <w:rsid w:val="009C1CFB"/>
    <w:rsid w:val="009D200F"/>
    <w:rsid w:val="009D24D2"/>
    <w:rsid w:val="009D3674"/>
    <w:rsid w:val="009D46E9"/>
    <w:rsid w:val="009D4E0B"/>
    <w:rsid w:val="009E1B2B"/>
    <w:rsid w:val="009E23E1"/>
    <w:rsid w:val="009E6922"/>
    <w:rsid w:val="009E7514"/>
    <w:rsid w:val="009F1250"/>
    <w:rsid w:val="009F277A"/>
    <w:rsid w:val="009F458B"/>
    <w:rsid w:val="009F4C7F"/>
    <w:rsid w:val="009F6C5A"/>
    <w:rsid w:val="009F6CC7"/>
    <w:rsid w:val="00A0064A"/>
    <w:rsid w:val="00A01424"/>
    <w:rsid w:val="00A021BD"/>
    <w:rsid w:val="00A04809"/>
    <w:rsid w:val="00A0744D"/>
    <w:rsid w:val="00A10A88"/>
    <w:rsid w:val="00A12008"/>
    <w:rsid w:val="00A14FDC"/>
    <w:rsid w:val="00A15132"/>
    <w:rsid w:val="00A21376"/>
    <w:rsid w:val="00A21F17"/>
    <w:rsid w:val="00A25C2A"/>
    <w:rsid w:val="00A27AAA"/>
    <w:rsid w:val="00A31F9E"/>
    <w:rsid w:val="00A32071"/>
    <w:rsid w:val="00A40F2E"/>
    <w:rsid w:val="00A42352"/>
    <w:rsid w:val="00A442DF"/>
    <w:rsid w:val="00A5353F"/>
    <w:rsid w:val="00A54008"/>
    <w:rsid w:val="00A61A92"/>
    <w:rsid w:val="00A65228"/>
    <w:rsid w:val="00A66251"/>
    <w:rsid w:val="00A673BE"/>
    <w:rsid w:val="00A71424"/>
    <w:rsid w:val="00A71719"/>
    <w:rsid w:val="00A72429"/>
    <w:rsid w:val="00A75394"/>
    <w:rsid w:val="00A77283"/>
    <w:rsid w:val="00A82B32"/>
    <w:rsid w:val="00A830B3"/>
    <w:rsid w:val="00A837F7"/>
    <w:rsid w:val="00A8548A"/>
    <w:rsid w:val="00A91F7C"/>
    <w:rsid w:val="00A96FDE"/>
    <w:rsid w:val="00A9782D"/>
    <w:rsid w:val="00AA0CC4"/>
    <w:rsid w:val="00AA2D4F"/>
    <w:rsid w:val="00AA5C99"/>
    <w:rsid w:val="00AB0786"/>
    <w:rsid w:val="00AB09D2"/>
    <w:rsid w:val="00AB360F"/>
    <w:rsid w:val="00AB5712"/>
    <w:rsid w:val="00AB6869"/>
    <w:rsid w:val="00AC418F"/>
    <w:rsid w:val="00AD1B31"/>
    <w:rsid w:val="00AD592A"/>
    <w:rsid w:val="00AD691A"/>
    <w:rsid w:val="00AD7581"/>
    <w:rsid w:val="00AD77DE"/>
    <w:rsid w:val="00AE293D"/>
    <w:rsid w:val="00AE47BF"/>
    <w:rsid w:val="00AF10C7"/>
    <w:rsid w:val="00AF26D4"/>
    <w:rsid w:val="00AF2950"/>
    <w:rsid w:val="00AF4E33"/>
    <w:rsid w:val="00B01184"/>
    <w:rsid w:val="00B0280B"/>
    <w:rsid w:val="00B04963"/>
    <w:rsid w:val="00B05182"/>
    <w:rsid w:val="00B05ABB"/>
    <w:rsid w:val="00B07A1C"/>
    <w:rsid w:val="00B12CDB"/>
    <w:rsid w:val="00B14523"/>
    <w:rsid w:val="00B1464C"/>
    <w:rsid w:val="00B152DD"/>
    <w:rsid w:val="00B22B70"/>
    <w:rsid w:val="00B257DB"/>
    <w:rsid w:val="00B33EAB"/>
    <w:rsid w:val="00B34BD3"/>
    <w:rsid w:val="00B35A5A"/>
    <w:rsid w:val="00B41110"/>
    <w:rsid w:val="00B41FE3"/>
    <w:rsid w:val="00B453BA"/>
    <w:rsid w:val="00B479E0"/>
    <w:rsid w:val="00B51DC2"/>
    <w:rsid w:val="00B53720"/>
    <w:rsid w:val="00B602C7"/>
    <w:rsid w:val="00B617D0"/>
    <w:rsid w:val="00B61840"/>
    <w:rsid w:val="00B76DCA"/>
    <w:rsid w:val="00B771B3"/>
    <w:rsid w:val="00B83857"/>
    <w:rsid w:val="00B83F68"/>
    <w:rsid w:val="00B870D6"/>
    <w:rsid w:val="00B9175C"/>
    <w:rsid w:val="00B91C7F"/>
    <w:rsid w:val="00B92E67"/>
    <w:rsid w:val="00B948A5"/>
    <w:rsid w:val="00B9571A"/>
    <w:rsid w:val="00B96E72"/>
    <w:rsid w:val="00BA1A2D"/>
    <w:rsid w:val="00BA52F1"/>
    <w:rsid w:val="00BA753A"/>
    <w:rsid w:val="00BA7F5E"/>
    <w:rsid w:val="00BB23AC"/>
    <w:rsid w:val="00BB70B1"/>
    <w:rsid w:val="00BC0A70"/>
    <w:rsid w:val="00BC50D9"/>
    <w:rsid w:val="00BC5924"/>
    <w:rsid w:val="00BD7891"/>
    <w:rsid w:val="00BD7E5D"/>
    <w:rsid w:val="00BE2042"/>
    <w:rsid w:val="00BE6029"/>
    <w:rsid w:val="00BE6119"/>
    <w:rsid w:val="00BE7A11"/>
    <w:rsid w:val="00BF0436"/>
    <w:rsid w:val="00BF1130"/>
    <w:rsid w:val="00BF45E2"/>
    <w:rsid w:val="00BF5A16"/>
    <w:rsid w:val="00BF6389"/>
    <w:rsid w:val="00BF6BFA"/>
    <w:rsid w:val="00C02DFD"/>
    <w:rsid w:val="00C034FF"/>
    <w:rsid w:val="00C126F7"/>
    <w:rsid w:val="00C13C89"/>
    <w:rsid w:val="00C24E67"/>
    <w:rsid w:val="00C2526E"/>
    <w:rsid w:val="00C26009"/>
    <w:rsid w:val="00C31921"/>
    <w:rsid w:val="00C33E28"/>
    <w:rsid w:val="00C3665A"/>
    <w:rsid w:val="00C42218"/>
    <w:rsid w:val="00C4285D"/>
    <w:rsid w:val="00C458AE"/>
    <w:rsid w:val="00C544D1"/>
    <w:rsid w:val="00C54658"/>
    <w:rsid w:val="00C57B0E"/>
    <w:rsid w:val="00C619BC"/>
    <w:rsid w:val="00C62529"/>
    <w:rsid w:val="00C63613"/>
    <w:rsid w:val="00C65161"/>
    <w:rsid w:val="00C66CD6"/>
    <w:rsid w:val="00C779AE"/>
    <w:rsid w:val="00C8202C"/>
    <w:rsid w:val="00C850BA"/>
    <w:rsid w:val="00C851B0"/>
    <w:rsid w:val="00C87822"/>
    <w:rsid w:val="00C87924"/>
    <w:rsid w:val="00C921FA"/>
    <w:rsid w:val="00C93100"/>
    <w:rsid w:val="00C96D9C"/>
    <w:rsid w:val="00CA086B"/>
    <w:rsid w:val="00CA1DED"/>
    <w:rsid w:val="00CB1561"/>
    <w:rsid w:val="00CB2B43"/>
    <w:rsid w:val="00CB4832"/>
    <w:rsid w:val="00CB5CC1"/>
    <w:rsid w:val="00CB7A10"/>
    <w:rsid w:val="00CC0D83"/>
    <w:rsid w:val="00CC181E"/>
    <w:rsid w:val="00CC2F60"/>
    <w:rsid w:val="00CC6779"/>
    <w:rsid w:val="00CC6D75"/>
    <w:rsid w:val="00CD3673"/>
    <w:rsid w:val="00CD41EE"/>
    <w:rsid w:val="00CD4A15"/>
    <w:rsid w:val="00CD4E1C"/>
    <w:rsid w:val="00CD561E"/>
    <w:rsid w:val="00CE3823"/>
    <w:rsid w:val="00CE6D87"/>
    <w:rsid w:val="00CF2FE1"/>
    <w:rsid w:val="00CF3317"/>
    <w:rsid w:val="00CF5CE8"/>
    <w:rsid w:val="00CF661B"/>
    <w:rsid w:val="00D02963"/>
    <w:rsid w:val="00D05D28"/>
    <w:rsid w:val="00D070B1"/>
    <w:rsid w:val="00D07218"/>
    <w:rsid w:val="00D10A86"/>
    <w:rsid w:val="00D10DB3"/>
    <w:rsid w:val="00D110FF"/>
    <w:rsid w:val="00D12249"/>
    <w:rsid w:val="00D12E40"/>
    <w:rsid w:val="00D15A20"/>
    <w:rsid w:val="00D16D3F"/>
    <w:rsid w:val="00D17F21"/>
    <w:rsid w:val="00D234E2"/>
    <w:rsid w:val="00D24CCF"/>
    <w:rsid w:val="00D26E62"/>
    <w:rsid w:val="00D315FF"/>
    <w:rsid w:val="00D31B7C"/>
    <w:rsid w:val="00D339DD"/>
    <w:rsid w:val="00D34AC0"/>
    <w:rsid w:val="00D37C8D"/>
    <w:rsid w:val="00D41851"/>
    <w:rsid w:val="00D41A76"/>
    <w:rsid w:val="00D44B69"/>
    <w:rsid w:val="00D460E0"/>
    <w:rsid w:val="00D464AF"/>
    <w:rsid w:val="00D51986"/>
    <w:rsid w:val="00D51F1F"/>
    <w:rsid w:val="00D539B3"/>
    <w:rsid w:val="00D601E3"/>
    <w:rsid w:val="00D61666"/>
    <w:rsid w:val="00D64070"/>
    <w:rsid w:val="00D653C5"/>
    <w:rsid w:val="00D70449"/>
    <w:rsid w:val="00D71F0B"/>
    <w:rsid w:val="00D777D2"/>
    <w:rsid w:val="00D81F33"/>
    <w:rsid w:val="00D84246"/>
    <w:rsid w:val="00D85A21"/>
    <w:rsid w:val="00D869FB"/>
    <w:rsid w:val="00D86C6D"/>
    <w:rsid w:val="00D86F83"/>
    <w:rsid w:val="00D90001"/>
    <w:rsid w:val="00D930C0"/>
    <w:rsid w:val="00D96ACE"/>
    <w:rsid w:val="00D971F4"/>
    <w:rsid w:val="00DA09EB"/>
    <w:rsid w:val="00DB3E9A"/>
    <w:rsid w:val="00DB5EDF"/>
    <w:rsid w:val="00DB6967"/>
    <w:rsid w:val="00DB7BDD"/>
    <w:rsid w:val="00DC5CAF"/>
    <w:rsid w:val="00DD0B07"/>
    <w:rsid w:val="00DD301E"/>
    <w:rsid w:val="00DE13BE"/>
    <w:rsid w:val="00DE1D5E"/>
    <w:rsid w:val="00DE43EA"/>
    <w:rsid w:val="00DE55CE"/>
    <w:rsid w:val="00DE55D7"/>
    <w:rsid w:val="00DE576D"/>
    <w:rsid w:val="00DE6ABF"/>
    <w:rsid w:val="00DE6B4A"/>
    <w:rsid w:val="00DE7828"/>
    <w:rsid w:val="00DF168F"/>
    <w:rsid w:val="00DF22FC"/>
    <w:rsid w:val="00DF2B81"/>
    <w:rsid w:val="00DF4F9A"/>
    <w:rsid w:val="00E0076C"/>
    <w:rsid w:val="00E011D8"/>
    <w:rsid w:val="00E018DB"/>
    <w:rsid w:val="00E024E8"/>
    <w:rsid w:val="00E0368C"/>
    <w:rsid w:val="00E046F7"/>
    <w:rsid w:val="00E05F79"/>
    <w:rsid w:val="00E10AB5"/>
    <w:rsid w:val="00E11903"/>
    <w:rsid w:val="00E131D2"/>
    <w:rsid w:val="00E15726"/>
    <w:rsid w:val="00E204C2"/>
    <w:rsid w:val="00E24CB2"/>
    <w:rsid w:val="00E26014"/>
    <w:rsid w:val="00E267C5"/>
    <w:rsid w:val="00E26E53"/>
    <w:rsid w:val="00E43C4C"/>
    <w:rsid w:val="00E43DD5"/>
    <w:rsid w:val="00E4458B"/>
    <w:rsid w:val="00E4586A"/>
    <w:rsid w:val="00E542C3"/>
    <w:rsid w:val="00E548B1"/>
    <w:rsid w:val="00E54B72"/>
    <w:rsid w:val="00E55BD8"/>
    <w:rsid w:val="00E569FC"/>
    <w:rsid w:val="00E6064D"/>
    <w:rsid w:val="00E62DE5"/>
    <w:rsid w:val="00E6348D"/>
    <w:rsid w:val="00E707EC"/>
    <w:rsid w:val="00E725A0"/>
    <w:rsid w:val="00E740A6"/>
    <w:rsid w:val="00E77863"/>
    <w:rsid w:val="00E77AF5"/>
    <w:rsid w:val="00E836E3"/>
    <w:rsid w:val="00E906CD"/>
    <w:rsid w:val="00E9197C"/>
    <w:rsid w:val="00E92EDA"/>
    <w:rsid w:val="00E936DD"/>
    <w:rsid w:val="00E97353"/>
    <w:rsid w:val="00EA01A0"/>
    <w:rsid w:val="00EA3E50"/>
    <w:rsid w:val="00EA476E"/>
    <w:rsid w:val="00EA5F21"/>
    <w:rsid w:val="00EA6602"/>
    <w:rsid w:val="00EB1268"/>
    <w:rsid w:val="00EC0782"/>
    <w:rsid w:val="00EC41C2"/>
    <w:rsid w:val="00EC717D"/>
    <w:rsid w:val="00EC7F04"/>
    <w:rsid w:val="00ED3B72"/>
    <w:rsid w:val="00ED5305"/>
    <w:rsid w:val="00EE1B59"/>
    <w:rsid w:val="00EE3485"/>
    <w:rsid w:val="00EE3C34"/>
    <w:rsid w:val="00EE41EF"/>
    <w:rsid w:val="00EE5B83"/>
    <w:rsid w:val="00EE6713"/>
    <w:rsid w:val="00EE7755"/>
    <w:rsid w:val="00EF0611"/>
    <w:rsid w:val="00EF21D7"/>
    <w:rsid w:val="00EF367B"/>
    <w:rsid w:val="00EF405E"/>
    <w:rsid w:val="00F012E4"/>
    <w:rsid w:val="00F01C19"/>
    <w:rsid w:val="00F06EEA"/>
    <w:rsid w:val="00F073F9"/>
    <w:rsid w:val="00F0781D"/>
    <w:rsid w:val="00F110B3"/>
    <w:rsid w:val="00F12A11"/>
    <w:rsid w:val="00F14073"/>
    <w:rsid w:val="00F17493"/>
    <w:rsid w:val="00F216B2"/>
    <w:rsid w:val="00F224B6"/>
    <w:rsid w:val="00F23F5C"/>
    <w:rsid w:val="00F2439C"/>
    <w:rsid w:val="00F378F9"/>
    <w:rsid w:val="00F407A6"/>
    <w:rsid w:val="00F46D6C"/>
    <w:rsid w:val="00F47F85"/>
    <w:rsid w:val="00F50C64"/>
    <w:rsid w:val="00F52A16"/>
    <w:rsid w:val="00F57521"/>
    <w:rsid w:val="00F5752C"/>
    <w:rsid w:val="00F609C3"/>
    <w:rsid w:val="00F60D9A"/>
    <w:rsid w:val="00F62D1C"/>
    <w:rsid w:val="00F67016"/>
    <w:rsid w:val="00F7237B"/>
    <w:rsid w:val="00F80C6F"/>
    <w:rsid w:val="00F83ACB"/>
    <w:rsid w:val="00F84F07"/>
    <w:rsid w:val="00F87310"/>
    <w:rsid w:val="00F915C9"/>
    <w:rsid w:val="00FA0523"/>
    <w:rsid w:val="00FA0C55"/>
    <w:rsid w:val="00FA5755"/>
    <w:rsid w:val="00FA7351"/>
    <w:rsid w:val="00FB253F"/>
    <w:rsid w:val="00FB6063"/>
    <w:rsid w:val="00FB7340"/>
    <w:rsid w:val="00FB7AB6"/>
    <w:rsid w:val="00FC3145"/>
    <w:rsid w:val="00FC6A58"/>
    <w:rsid w:val="00FC7276"/>
    <w:rsid w:val="00FD0E38"/>
    <w:rsid w:val="00FD4144"/>
    <w:rsid w:val="00FD5BDC"/>
    <w:rsid w:val="00FD7928"/>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F00"/>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locked/>
    <w:rPr>
      <w:sz w:val="24"/>
      <w:u w:val="single"/>
      <w:lang w:val="en-GB"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semiHidden/>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 w:type="character" w:styleId="UnresolvedMention">
    <w:name w:val="Unresolved Mention"/>
    <w:basedOn w:val="DefaultParagraphFont"/>
    <w:uiPriority w:val="99"/>
    <w:semiHidden/>
    <w:unhideWhenUsed/>
    <w:rsid w:val="001702D1"/>
    <w:rPr>
      <w:color w:val="605E5C"/>
      <w:shd w:val="clear" w:color="auto" w:fill="E1DFDD"/>
    </w:rPr>
  </w:style>
  <w:style w:type="paragraph" w:styleId="NormalWeb">
    <w:name w:val="Normal (Web)"/>
    <w:basedOn w:val="Normal"/>
    <w:unhideWhenUsed/>
    <w:rsid w:val="00D070B1"/>
  </w:style>
  <w:style w:type="paragraph" w:styleId="PlainText">
    <w:name w:val="Plain Text"/>
    <w:basedOn w:val="Normal"/>
    <w:link w:val="PlainTextChar"/>
    <w:unhideWhenUsed/>
    <w:rsid w:val="003E2C48"/>
    <w:rPr>
      <w:rFonts w:ascii="Consolas" w:hAnsi="Consolas"/>
      <w:sz w:val="21"/>
      <w:szCs w:val="21"/>
    </w:rPr>
  </w:style>
  <w:style w:type="character" w:customStyle="1" w:styleId="PlainTextChar">
    <w:name w:val="Plain Text Char"/>
    <w:basedOn w:val="DefaultParagraphFont"/>
    <w:link w:val="PlainText"/>
    <w:rsid w:val="003E2C48"/>
    <w:rPr>
      <w:rFonts w:ascii="Consolas" w:hAnsi="Consolas"/>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23481890">
      <w:bodyDiv w:val="1"/>
      <w:marLeft w:val="0"/>
      <w:marRight w:val="0"/>
      <w:marTop w:val="0"/>
      <w:marBottom w:val="0"/>
      <w:divBdr>
        <w:top w:val="none" w:sz="0" w:space="0" w:color="auto"/>
        <w:left w:val="none" w:sz="0" w:space="0" w:color="auto"/>
        <w:bottom w:val="none" w:sz="0" w:space="0" w:color="auto"/>
        <w:right w:val="none" w:sz="0" w:space="0" w:color="auto"/>
      </w:divBdr>
    </w:div>
    <w:div w:id="72899693">
      <w:bodyDiv w:val="1"/>
      <w:marLeft w:val="0"/>
      <w:marRight w:val="0"/>
      <w:marTop w:val="0"/>
      <w:marBottom w:val="0"/>
      <w:divBdr>
        <w:top w:val="none" w:sz="0" w:space="0" w:color="auto"/>
        <w:left w:val="none" w:sz="0" w:space="0" w:color="auto"/>
        <w:bottom w:val="none" w:sz="0" w:space="0" w:color="auto"/>
        <w:right w:val="none" w:sz="0" w:space="0" w:color="auto"/>
      </w:divBdr>
    </w:div>
    <w:div w:id="74785332">
      <w:bodyDiv w:val="1"/>
      <w:marLeft w:val="0"/>
      <w:marRight w:val="0"/>
      <w:marTop w:val="0"/>
      <w:marBottom w:val="0"/>
      <w:divBdr>
        <w:top w:val="none" w:sz="0" w:space="0" w:color="auto"/>
        <w:left w:val="none" w:sz="0" w:space="0" w:color="auto"/>
        <w:bottom w:val="none" w:sz="0" w:space="0" w:color="auto"/>
        <w:right w:val="none" w:sz="0" w:space="0" w:color="auto"/>
      </w:divBdr>
    </w:div>
    <w:div w:id="207180723">
      <w:bodyDiv w:val="1"/>
      <w:marLeft w:val="0"/>
      <w:marRight w:val="0"/>
      <w:marTop w:val="0"/>
      <w:marBottom w:val="0"/>
      <w:divBdr>
        <w:top w:val="none" w:sz="0" w:space="0" w:color="auto"/>
        <w:left w:val="none" w:sz="0" w:space="0" w:color="auto"/>
        <w:bottom w:val="none" w:sz="0" w:space="0" w:color="auto"/>
        <w:right w:val="none" w:sz="0" w:space="0" w:color="auto"/>
      </w:divBdr>
    </w:div>
    <w:div w:id="287050041">
      <w:bodyDiv w:val="1"/>
      <w:marLeft w:val="0"/>
      <w:marRight w:val="0"/>
      <w:marTop w:val="0"/>
      <w:marBottom w:val="0"/>
      <w:divBdr>
        <w:top w:val="none" w:sz="0" w:space="0" w:color="auto"/>
        <w:left w:val="none" w:sz="0" w:space="0" w:color="auto"/>
        <w:bottom w:val="none" w:sz="0" w:space="0" w:color="auto"/>
        <w:right w:val="none" w:sz="0" w:space="0" w:color="auto"/>
      </w:divBdr>
    </w:div>
    <w:div w:id="356658416">
      <w:bodyDiv w:val="1"/>
      <w:marLeft w:val="0"/>
      <w:marRight w:val="0"/>
      <w:marTop w:val="0"/>
      <w:marBottom w:val="0"/>
      <w:divBdr>
        <w:top w:val="none" w:sz="0" w:space="0" w:color="auto"/>
        <w:left w:val="none" w:sz="0" w:space="0" w:color="auto"/>
        <w:bottom w:val="none" w:sz="0" w:space="0" w:color="auto"/>
        <w:right w:val="none" w:sz="0" w:space="0" w:color="auto"/>
      </w:divBdr>
    </w:div>
    <w:div w:id="393698898">
      <w:bodyDiv w:val="1"/>
      <w:marLeft w:val="0"/>
      <w:marRight w:val="0"/>
      <w:marTop w:val="0"/>
      <w:marBottom w:val="0"/>
      <w:divBdr>
        <w:top w:val="none" w:sz="0" w:space="0" w:color="auto"/>
        <w:left w:val="none" w:sz="0" w:space="0" w:color="auto"/>
        <w:bottom w:val="none" w:sz="0" w:space="0" w:color="auto"/>
        <w:right w:val="none" w:sz="0" w:space="0" w:color="auto"/>
      </w:divBdr>
    </w:div>
    <w:div w:id="461773571">
      <w:bodyDiv w:val="1"/>
      <w:marLeft w:val="0"/>
      <w:marRight w:val="0"/>
      <w:marTop w:val="0"/>
      <w:marBottom w:val="0"/>
      <w:divBdr>
        <w:top w:val="none" w:sz="0" w:space="0" w:color="auto"/>
        <w:left w:val="none" w:sz="0" w:space="0" w:color="auto"/>
        <w:bottom w:val="none" w:sz="0" w:space="0" w:color="auto"/>
        <w:right w:val="none" w:sz="0" w:space="0" w:color="auto"/>
      </w:divBdr>
    </w:div>
    <w:div w:id="555630063">
      <w:bodyDiv w:val="1"/>
      <w:marLeft w:val="0"/>
      <w:marRight w:val="0"/>
      <w:marTop w:val="0"/>
      <w:marBottom w:val="0"/>
      <w:divBdr>
        <w:top w:val="none" w:sz="0" w:space="0" w:color="auto"/>
        <w:left w:val="none" w:sz="0" w:space="0" w:color="auto"/>
        <w:bottom w:val="none" w:sz="0" w:space="0" w:color="auto"/>
        <w:right w:val="none" w:sz="0" w:space="0" w:color="auto"/>
      </w:divBdr>
    </w:div>
    <w:div w:id="572155110">
      <w:bodyDiv w:val="1"/>
      <w:marLeft w:val="0"/>
      <w:marRight w:val="0"/>
      <w:marTop w:val="0"/>
      <w:marBottom w:val="0"/>
      <w:divBdr>
        <w:top w:val="none" w:sz="0" w:space="0" w:color="auto"/>
        <w:left w:val="none" w:sz="0" w:space="0" w:color="auto"/>
        <w:bottom w:val="none" w:sz="0" w:space="0" w:color="auto"/>
        <w:right w:val="none" w:sz="0" w:space="0" w:color="auto"/>
      </w:divBdr>
    </w:div>
    <w:div w:id="856967507">
      <w:bodyDiv w:val="1"/>
      <w:marLeft w:val="0"/>
      <w:marRight w:val="0"/>
      <w:marTop w:val="0"/>
      <w:marBottom w:val="0"/>
      <w:divBdr>
        <w:top w:val="none" w:sz="0" w:space="0" w:color="auto"/>
        <w:left w:val="none" w:sz="0" w:space="0" w:color="auto"/>
        <w:bottom w:val="none" w:sz="0" w:space="0" w:color="auto"/>
        <w:right w:val="none" w:sz="0" w:space="0" w:color="auto"/>
      </w:divBdr>
    </w:div>
    <w:div w:id="1067220964">
      <w:bodyDiv w:val="1"/>
      <w:marLeft w:val="0"/>
      <w:marRight w:val="0"/>
      <w:marTop w:val="0"/>
      <w:marBottom w:val="0"/>
      <w:divBdr>
        <w:top w:val="none" w:sz="0" w:space="0" w:color="auto"/>
        <w:left w:val="none" w:sz="0" w:space="0" w:color="auto"/>
        <w:bottom w:val="none" w:sz="0" w:space="0" w:color="auto"/>
        <w:right w:val="none" w:sz="0" w:space="0" w:color="auto"/>
      </w:divBdr>
    </w:div>
    <w:div w:id="1136483585">
      <w:bodyDiv w:val="1"/>
      <w:marLeft w:val="0"/>
      <w:marRight w:val="0"/>
      <w:marTop w:val="0"/>
      <w:marBottom w:val="0"/>
      <w:divBdr>
        <w:top w:val="none" w:sz="0" w:space="0" w:color="auto"/>
        <w:left w:val="none" w:sz="0" w:space="0" w:color="auto"/>
        <w:bottom w:val="none" w:sz="0" w:space="0" w:color="auto"/>
        <w:right w:val="none" w:sz="0" w:space="0" w:color="auto"/>
      </w:divBdr>
    </w:div>
    <w:div w:id="1192763390">
      <w:bodyDiv w:val="1"/>
      <w:marLeft w:val="0"/>
      <w:marRight w:val="0"/>
      <w:marTop w:val="0"/>
      <w:marBottom w:val="0"/>
      <w:divBdr>
        <w:top w:val="none" w:sz="0" w:space="0" w:color="auto"/>
        <w:left w:val="none" w:sz="0" w:space="0" w:color="auto"/>
        <w:bottom w:val="none" w:sz="0" w:space="0" w:color="auto"/>
        <w:right w:val="none" w:sz="0" w:space="0" w:color="auto"/>
      </w:divBdr>
    </w:div>
    <w:div w:id="1193690276">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295526388">
      <w:bodyDiv w:val="1"/>
      <w:marLeft w:val="0"/>
      <w:marRight w:val="0"/>
      <w:marTop w:val="0"/>
      <w:marBottom w:val="0"/>
      <w:divBdr>
        <w:top w:val="none" w:sz="0" w:space="0" w:color="auto"/>
        <w:left w:val="none" w:sz="0" w:space="0" w:color="auto"/>
        <w:bottom w:val="none" w:sz="0" w:space="0" w:color="auto"/>
        <w:right w:val="none" w:sz="0" w:space="0" w:color="auto"/>
      </w:divBdr>
    </w:div>
    <w:div w:id="1343554587">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480927358">
      <w:bodyDiv w:val="1"/>
      <w:marLeft w:val="0"/>
      <w:marRight w:val="0"/>
      <w:marTop w:val="0"/>
      <w:marBottom w:val="0"/>
      <w:divBdr>
        <w:top w:val="none" w:sz="0" w:space="0" w:color="auto"/>
        <w:left w:val="none" w:sz="0" w:space="0" w:color="auto"/>
        <w:bottom w:val="none" w:sz="0" w:space="0" w:color="auto"/>
        <w:right w:val="none" w:sz="0" w:space="0" w:color="auto"/>
      </w:divBdr>
    </w:div>
    <w:div w:id="1492868688">
      <w:bodyDiv w:val="1"/>
      <w:marLeft w:val="0"/>
      <w:marRight w:val="0"/>
      <w:marTop w:val="0"/>
      <w:marBottom w:val="0"/>
      <w:divBdr>
        <w:top w:val="none" w:sz="0" w:space="0" w:color="auto"/>
        <w:left w:val="none" w:sz="0" w:space="0" w:color="auto"/>
        <w:bottom w:val="none" w:sz="0" w:space="0" w:color="auto"/>
        <w:right w:val="none" w:sz="0" w:space="0" w:color="auto"/>
      </w:divBdr>
    </w:div>
    <w:div w:id="1668703128">
      <w:bodyDiv w:val="1"/>
      <w:marLeft w:val="0"/>
      <w:marRight w:val="0"/>
      <w:marTop w:val="0"/>
      <w:marBottom w:val="0"/>
      <w:divBdr>
        <w:top w:val="none" w:sz="0" w:space="0" w:color="auto"/>
        <w:left w:val="none" w:sz="0" w:space="0" w:color="auto"/>
        <w:bottom w:val="none" w:sz="0" w:space="0" w:color="auto"/>
        <w:right w:val="none" w:sz="0" w:space="0" w:color="auto"/>
      </w:divBdr>
    </w:div>
    <w:div w:id="1760786596">
      <w:bodyDiv w:val="1"/>
      <w:marLeft w:val="0"/>
      <w:marRight w:val="0"/>
      <w:marTop w:val="0"/>
      <w:marBottom w:val="0"/>
      <w:divBdr>
        <w:top w:val="none" w:sz="0" w:space="0" w:color="auto"/>
        <w:left w:val="none" w:sz="0" w:space="0" w:color="auto"/>
        <w:bottom w:val="none" w:sz="0" w:space="0" w:color="auto"/>
        <w:right w:val="none" w:sz="0" w:space="0" w:color="auto"/>
      </w:divBdr>
    </w:div>
    <w:div w:id="1808669918">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1890728652">
      <w:bodyDiv w:val="1"/>
      <w:marLeft w:val="0"/>
      <w:marRight w:val="0"/>
      <w:marTop w:val="0"/>
      <w:marBottom w:val="0"/>
      <w:divBdr>
        <w:top w:val="none" w:sz="0" w:space="0" w:color="auto"/>
        <w:left w:val="none" w:sz="0" w:space="0" w:color="auto"/>
        <w:bottom w:val="none" w:sz="0" w:space="0" w:color="auto"/>
        <w:right w:val="none" w:sz="0" w:space="0" w:color="auto"/>
      </w:divBdr>
    </w:div>
    <w:div w:id="1949072334">
      <w:bodyDiv w:val="1"/>
      <w:marLeft w:val="0"/>
      <w:marRight w:val="0"/>
      <w:marTop w:val="0"/>
      <w:marBottom w:val="0"/>
      <w:divBdr>
        <w:top w:val="none" w:sz="0" w:space="0" w:color="auto"/>
        <w:left w:val="none" w:sz="0" w:space="0" w:color="auto"/>
        <w:bottom w:val="none" w:sz="0" w:space="0" w:color="auto"/>
        <w:right w:val="none" w:sz="0" w:space="0" w:color="auto"/>
      </w:divBdr>
    </w:div>
    <w:div w:id="2036273905">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autosinnova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9DDD-911A-4C35-B231-6771D7D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1187</Words>
  <Characters>6769</Characters>
  <Application>Microsoft Office Word</Application>
  <DocSecurity>0</DocSecurity>
  <Lines>56</Lines>
  <Paragraphs>15</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7941</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Jeunet</dc:creator>
  <cp:lastModifiedBy>Scott Schmidt</cp:lastModifiedBy>
  <cp:revision>23</cp:revision>
  <cp:lastPrinted>2023-01-17T02:44:00Z</cp:lastPrinted>
  <dcterms:created xsi:type="dcterms:W3CDTF">2023-01-15T12:57:00Z</dcterms:created>
  <dcterms:modified xsi:type="dcterms:W3CDTF">2023-01-20T14:54:00Z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