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3983BE4D" w14:textId="53DCF559" w:rsidR="00076604" w:rsidRPr="009D4E0B" w:rsidRDefault="002C3EE2" w:rsidP="00B53720">
      <w:pPr>
        <w:jc w:val="center"/>
        <w:rPr>
          <w:b/>
          <w:sz w:val="32"/>
          <w:szCs w:val="32"/>
          <w:lang w:val="en-GB"/>
        </w:rPr>
      </w:pPr>
      <w:r>
        <w:rPr>
          <w:b/>
          <w:sz w:val="32"/>
          <w:szCs w:val="32"/>
          <w:lang w:val="en-GB" w:eastAsia="ja-JP"/>
        </w:rPr>
        <w:t>19</w:t>
      </w:r>
      <w:r w:rsidR="005E3F24" w:rsidRPr="005E3F24">
        <w:rPr>
          <w:b/>
          <w:sz w:val="32"/>
          <w:szCs w:val="32"/>
          <w:vertAlign w:val="superscript"/>
          <w:lang w:val="en-GB" w:eastAsia="ja-JP"/>
        </w:rPr>
        <w:t>th</w:t>
      </w:r>
      <w:r w:rsidR="005E3F24">
        <w:rPr>
          <w:b/>
          <w:sz w:val="32"/>
          <w:szCs w:val="32"/>
          <w:lang w:val="en-GB" w:eastAsia="ja-JP"/>
        </w:rPr>
        <w:t xml:space="preserve"> </w:t>
      </w:r>
      <w:r w:rsidR="00076604" w:rsidRPr="009D4E0B">
        <w:rPr>
          <w:b/>
          <w:sz w:val="32"/>
          <w:szCs w:val="32"/>
          <w:lang w:val="en-GB"/>
        </w:rPr>
        <w:t xml:space="preserve">meeting of </w:t>
      </w:r>
      <w:r w:rsidR="00B53720" w:rsidRPr="009D4E0B">
        <w:rPr>
          <w:b/>
          <w:sz w:val="32"/>
          <w:szCs w:val="32"/>
          <w:lang w:val="en-GB"/>
        </w:rPr>
        <w:t xml:space="preserve">the Informal Working Group (IWG) </w:t>
      </w:r>
      <w:r w:rsidR="00B53720" w:rsidRPr="009D4E0B">
        <w:rPr>
          <w:b/>
          <w:sz w:val="32"/>
          <w:szCs w:val="32"/>
          <w:lang w:val="en-GB"/>
        </w:rPr>
        <w:br/>
        <w:t xml:space="preserve">on </w:t>
      </w:r>
      <w:r w:rsidR="00465239" w:rsidRPr="009D4E0B">
        <w:rPr>
          <w:b/>
          <w:sz w:val="32"/>
          <w:szCs w:val="32"/>
          <w:lang w:val="en-GB"/>
        </w:rPr>
        <w:t>Event Data Recorder (EDR) and Data Storage System for Automated Vehicle (DSSAD)</w:t>
      </w:r>
    </w:p>
    <w:p w14:paraId="3F70223C" w14:textId="1A258533" w:rsidR="00076604" w:rsidRDefault="00076604" w:rsidP="00F06EEA">
      <w:pPr>
        <w:rPr>
          <w:lang w:val="en-GB"/>
        </w:rPr>
      </w:pPr>
    </w:p>
    <w:p w14:paraId="2C73ABB4" w14:textId="77777777" w:rsidR="00CA074E" w:rsidRPr="009D4E0B" w:rsidRDefault="00CA074E" w:rsidP="00F06EEA">
      <w:pPr>
        <w:rPr>
          <w:lang w:val="en-GB"/>
        </w:rPr>
      </w:pPr>
    </w:p>
    <w:p w14:paraId="1F307137" w14:textId="5C1088A5" w:rsidR="00B53720" w:rsidRPr="009D4E0B" w:rsidRDefault="002C3EE2" w:rsidP="00B53720">
      <w:pPr>
        <w:jc w:val="center"/>
        <w:rPr>
          <w:sz w:val="22"/>
          <w:szCs w:val="22"/>
          <w:lang w:val="en-GB"/>
        </w:rPr>
      </w:pPr>
      <w:r>
        <w:rPr>
          <w:sz w:val="22"/>
          <w:szCs w:val="22"/>
          <w:lang w:val="en-GB" w:eastAsia="ja-JP"/>
        </w:rPr>
        <w:t>14-16</w:t>
      </w:r>
      <w:r w:rsidR="003B042F" w:rsidRPr="009D4E0B">
        <w:rPr>
          <w:sz w:val="22"/>
          <w:szCs w:val="22"/>
          <w:lang w:val="en-GB" w:eastAsia="ja-JP"/>
        </w:rPr>
        <w:t xml:space="preserve"> </w:t>
      </w:r>
      <w:r>
        <w:rPr>
          <w:sz w:val="22"/>
          <w:szCs w:val="22"/>
          <w:lang w:val="en-GB" w:eastAsia="ja-JP"/>
        </w:rPr>
        <w:t>February</w:t>
      </w:r>
      <w:r w:rsidR="00DA09EB" w:rsidRPr="009D4E0B">
        <w:rPr>
          <w:sz w:val="22"/>
          <w:szCs w:val="22"/>
          <w:lang w:val="en-GB"/>
        </w:rPr>
        <w:t xml:space="preserve"> 20</w:t>
      </w:r>
      <w:r w:rsidR="005E3F24">
        <w:rPr>
          <w:sz w:val="22"/>
          <w:szCs w:val="22"/>
          <w:lang w:val="en-GB"/>
        </w:rPr>
        <w:t>2</w:t>
      </w:r>
      <w:r>
        <w:rPr>
          <w:sz w:val="22"/>
          <w:szCs w:val="22"/>
          <w:lang w:val="en-GB"/>
        </w:rPr>
        <w:t>3</w:t>
      </w:r>
    </w:p>
    <w:p w14:paraId="207406B3" w14:textId="71361850" w:rsidR="00B53720" w:rsidRDefault="002C3EE2" w:rsidP="00B53720">
      <w:pPr>
        <w:jc w:val="center"/>
        <w:rPr>
          <w:rFonts w:eastAsia="Calibri"/>
          <w:sz w:val="22"/>
          <w:szCs w:val="22"/>
          <w:lang w:val="en-GB"/>
        </w:rPr>
      </w:pPr>
      <w:r>
        <w:rPr>
          <w:sz w:val="22"/>
          <w:szCs w:val="22"/>
          <w:lang w:val="en-GB"/>
        </w:rPr>
        <w:t>Paris, France</w:t>
      </w:r>
      <w:r w:rsidR="00396304" w:rsidRPr="009D4E0B">
        <w:rPr>
          <w:sz w:val="22"/>
          <w:szCs w:val="22"/>
          <w:lang w:val="en-GB"/>
        </w:rPr>
        <w:t xml:space="preserve"> (</w:t>
      </w:r>
      <w:r>
        <w:rPr>
          <w:sz w:val="22"/>
          <w:szCs w:val="22"/>
          <w:lang w:val="en-GB"/>
        </w:rPr>
        <w:t>OICA</w:t>
      </w:r>
      <w:r w:rsidR="003B042F" w:rsidRPr="009D4E0B">
        <w:rPr>
          <w:rFonts w:eastAsia="Calibri"/>
          <w:sz w:val="22"/>
          <w:szCs w:val="22"/>
          <w:lang w:val="en-GB"/>
        </w:rPr>
        <w:t xml:space="preserve"> offices</w:t>
      </w:r>
      <w:r w:rsidR="00396304" w:rsidRPr="009D4E0B">
        <w:rPr>
          <w:rFonts w:eastAsia="Calibri"/>
          <w:sz w:val="22"/>
          <w:szCs w:val="22"/>
          <w:lang w:val="en-GB"/>
        </w:rPr>
        <w:t>)</w:t>
      </w:r>
    </w:p>
    <w:p w14:paraId="434FB3D7" w14:textId="77777777" w:rsidR="006603F3" w:rsidRDefault="006603F3" w:rsidP="00B53720">
      <w:pPr>
        <w:jc w:val="center"/>
        <w:rPr>
          <w:rFonts w:eastAsia="Calibri"/>
          <w:sz w:val="22"/>
          <w:szCs w:val="22"/>
          <w:lang w:val="en-GB"/>
        </w:rPr>
      </w:pPr>
    </w:p>
    <w:p w14:paraId="7605C272" w14:textId="6460D0C6" w:rsidR="006603F3" w:rsidRPr="006603F3" w:rsidRDefault="006603F3" w:rsidP="00B53720">
      <w:pPr>
        <w:jc w:val="center"/>
        <w:rPr>
          <w:rFonts w:eastAsia="Calibri"/>
          <w:color w:val="FF0000"/>
          <w:sz w:val="22"/>
          <w:szCs w:val="22"/>
          <w:lang w:val="en-GB"/>
        </w:rPr>
      </w:pPr>
      <w:r w:rsidRPr="006603F3">
        <w:rPr>
          <w:rFonts w:eastAsia="Calibri"/>
          <w:color w:val="FF0000"/>
          <w:sz w:val="22"/>
          <w:szCs w:val="22"/>
          <w:lang w:val="en-GB"/>
        </w:rPr>
        <w:t>(Secretary Notes in Red)</w:t>
      </w:r>
    </w:p>
    <w:p w14:paraId="2B970C41" w14:textId="77777777" w:rsidR="00A20646" w:rsidRDefault="00A20646" w:rsidP="00B53720">
      <w:pPr>
        <w:jc w:val="center"/>
        <w:rPr>
          <w:rFonts w:eastAsia="Calibri"/>
          <w:sz w:val="22"/>
          <w:szCs w:val="22"/>
          <w:lang w:val="en-GB"/>
        </w:rPr>
      </w:pPr>
    </w:p>
    <w:p w14:paraId="7D8222B3" w14:textId="6479961A" w:rsidR="00A20646" w:rsidRPr="00A20646" w:rsidRDefault="00A20646" w:rsidP="00B53720">
      <w:pPr>
        <w:jc w:val="center"/>
        <w:rPr>
          <w:rFonts w:eastAsia="Calibri"/>
          <w:b/>
          <w:bCs/>
          <w:sz w:val="22"/>
          <w:szCs w:val="22"/>
          <w:u w:val="single"/>
          <w:lang w:val="en-GB"/>
        </w:rPr>
      </w:pPr>
      <w:r w:rsidRPr="00A20646">
        <w:rPr>
          <w:rFonts w:eastAsia="Calibri"/>
          <w:b/>
          <w:bCs/>
          <w:sz w:val="22"/>
          <w:szCs w:val="22"/>
          <w:u w:val="single"/>
          <w:lang w:val="en-GB"/>
        </w:rPr>
        <w:t>NOTE</w:t>
      </w:r>
    </w:p>
    <w:p w14:paraId="0169489D" w14:textId="77777777" w:rsidR="006D2E2E" w:rsidRDefault="00A20646" w:rsidP="00B53720">
      <w:pPr>
        <w:jc w:val="center"/>
        <w:rPr>
          <w:rFonts w:eastAsia="Calibri"/>
          <w:sz w:val="22"/>
          <w:szCs w:val="22"/>
          <w:lang w:val="en-GB"/>
        </w:rPr>
      </w:pPr>
      <w:r>
        <w:rPr>
          <w:rFonts w:eastAsia="Calibri"/>
          <w:sz w:val="22"/>
          <w:szCs w:val="22"/>
          <w:lang w:val="en-GB"/>
        </w:rPr>
        <w:t xml:space="preserve">In-person attendance is limited to 45 delegates </w:t>
      </w:r>
      <w:r w:rsidR="006D2E2E">
        <w:rPr>
          <w:rFonts w:eastAsia="Calibri"/>
          <w:sz w:val="22"/>
          <w:szCs w:val="22"/>
          <w:lang w:val="en-GB"/>
        </w:rPr>
        <w:t>maximum.</w:t>
      </w:r>
    </w:p>
    <w:p w14:paraId="42A4C900" w14:textId="771DA250" w:rsidR="00A20646" w:rsidRDefault="006D2E2E" w:rsidP="00FB6302">
      <w:pPr>
        <w:jc w:val="center"/>
        <w:rPr>
          <w:rFonts w:eastAsia="Calibri"/>
          <w:sz w:val="22"/>
          <w:szCs w:val="22"/>
          <w:lang w:val="en-GB"/>
        </w:rPr>
      </w:pPr>
      <w:r>
        <w:rPr>
          <w:rFonts w:eastAsia="Calibri"/>
          <w:sz w:val="22"/>
          <w:szCs w:val="22"/>
          <w:lang w:val="en-GB"/>
        </w:rPr>
        <w:t>To get on the list please</w:t>
      </w:r>
      <w:r w:rsidR="00A20646">
        <w:rPr>
          <w:rFonts w:eastAsia="Calibri"/>
          <w:sz w:val="22"/>
          <w:szCs w:val="22"/>
          <w:lang w:val="en-GB"/>
        </w:rPr>
        <w:t xml:space="preserve"> RSVP</w:t>
      </w:r>
      <w:r>
        <w:rPr>
          <w:rFonts w:eastAsia="Calibri"/>
          <w:sz w:val="22"/>
          <w:szCs w:val="22"/>
          <w:lang w:val="en-GB"/>
        </w:rPr>
        <w:t xml:space="preserve"> </w:t>
      </w:r>
      <w:r w:rsidR="00A20646">
        <w:rPr>
          <w:rFonts w:eastAsia="Calibri"/>
          <w:sz w:val="22"/>
          <w:szCs w:val="22"/>
          <w:lang w:val="en-GB"/>
        </w:rPr>
        <w:t xml:space="preserve">to the secretary at </w:t>
      </w:r>
      <w:hyperlink r:id="rId8" w:history="1">
        <w:r w:rsidR="00A20646" w:rsidRPr="004F3A55">
          <w:rPr>
            <w:rStyle w:val="Hyperlink"/>
            <w:rFonts w:eastAsia="Calibri"/>
            <w:sz w:val="22"/>
            <w:szCs w:val="22"/>
            <w:lang w:val="en-GB"/>
          </w:rPr>
          <w:t>sschmidt@autosinnovate.org</w:t>
        </w:r>
      </w:hyperlink>
      <w:r w:rsidR="00A20646">
        <w:rPr>
          <w:rFonts w:eastAsia="Calibri"/>
          <w:sz w:val="22"/>
          <w:szCs w:val="22"/>
          <w:lang w:val="en-GB"/>
        </w:rPr>
        <w:t xml:space="preserve">  </w:t>
      </w:r>
    </w:p>
    <w:p w14:paraId="2159B7D2" w14:textId="77777777" w:rsidR="00242CFF" w:rsidRDefault="00242CFF" w:rsidP="00B53720">
      <w:pPr>
        <w:jc w:val="center"/>
        <w:rPr>
          <w:rFonts w:eastAsia="Calibri"/>
          <w:sz w:val="22"/>
          <w:szCs w:val="22"/>
          <w:lang w:val="en-GB"/>
        </w:rPr>
      </w:pPr>
    </w:p>
    <w:p w14:paraId="625E0697" w14:textId="620CD524" w:rsidR="00242CFF" w:rsidRPr="009D4E0B" w:rsidRDefault="00242CFF" w:rsidP="00B53720">
      <w:pPr>
        <w:jc w:val="center"/>
        <w:rPr>
          <w:sz w:val="22"/>
          <w:szCs w:val="22"/>
          <w:lang w:val="en-GB"/>
        </w:rPr>
      </w:pPr>
      <w:r>
        <w:rPr>
          <w:rFonts w:eastAsia="Calibri"/>
          <w:sz w:val="22"/>
          <w:szCs w:val="22"/>
          <w:lang w:val="en-GB"/>
        </w:rPr>
        <w:t>Zoom link for remote participants on back of document</w:t>
      </w:r>
    </w:p>
    <w:p w14:paraId="75CB2B6C" w14:textId="77777777" w:rsidR="00DA09EB" w:rsidRPr="009D4E0B" w:rsidRDefault="00DA09EB" w:rsidP="00DA09EB">
      <w:pPr>
        <w:tabs>
          <w:tab w:val="left" w:pos="1418"/>
        </w:tabs>
        <w:ind w:left="1418" w:hanging="1418"/>
        <w:rPr>
          <w:rFonts w:eastAsia="Calibri"/>
          <w:sz w:val="22"/>
          <w:szCs w:val="22"/>
          <w:lang w:val="en-GB"/>
        </w:rPr>
      </w:pPr>
    </w:p>
    <w:p w14:paraId="6E5DD023" w14:textId="4FADEE9D" w:rsidR="009F4C7F" w:rsidRPr="009D4E0B" w:rsidRDefault="009F4C7F" w:rsidP="009F4C7F">
      <w:pPr>
        <w:tabs>
          <w:tab w:val="left" w:pos="1418"/>
        </w:tabs>
        <w:ind w:left="1418" w:hanging="1418"/>
        <w:rPr>
          <w:bCs/>
          <w:sz w:val="22"/>
          <w:szCs w:val="22"/>
          <w:lang w:val="en-GB"/>
        </w:rPr>
      </w:pPr>
      <w:r w:rsidRPr="009D4E0B">
        <w:rPr>
          <w:b/>
          <w:sz w:val="22"/>
          <w:szCs w:val="22"/>
          <w:lang w:val="en-GB"/>
        </w:rPr>
        <w:t>Time:</w:t>
      </w:r>
      <w:r w:rsidRPr="009D4E0B">
        <w:rPr>
          <w:b/>
          <w:sz w:val="22"/>
          <w:szCs w:val="22"/>
          <w:lang w:val="en-GB"/>
        </w:rPr>
        <w:tab/>
      </w:r>
      <w:r w:rsidRPr="005E3F24">
        <w:rPr>
          <w:bCs/>
          <w:color w:val="FF0000"/>
          <w:sz w:val="22"/>
          <w:szCs w:val="22"/>
          <w:lang w:val="en-GB"/>
        </w:rPr>
        <w:t xml:space="preserve"> </w:t>
      </w:r>
    </w:p>
    <w:p w14:paraId="399F09E8" w14:textId="73825B24" w:rsidR="00691EBE" w:rsidRPr="009D4E0B" w:rsidRDefault="00691EBE" w:rsidP="009F4C7F">
      <w:pPr>
        <w:tabs>
          <w:tab w:val="left" w:pos="1418"/>
        </w:tabs>
        <w:ind w:left="1418" w:hanging="1418"/>
        <w:rPr>
          <w:bCs/>
          <w:sz w:val="22"/>
          <w:szCs w:val="22"/>
          <w:lang w:val="en-GB"/>
        </w:rPr>
      </w:pPr>
      <w:r w:rsidRPr="009D4E0B">
        <w:rPr>
          <w:bCs/>
          <w:sz w:val="22"/>
          <w:szCs w:val="22"/>
          <w:lang w:val="en-GB"/>
        </w:rPr>
        <w:tab/>
      </w:r>
      <w:r w:rsidR="004D2DCD">
        <w:rPr>
          <w:bCs/>
          <w:sz w:val="22"/>
          <w:szCs w:val="22"/>
          <w:lang w:val="en-GB"/>
        </w:rPr>
        <w:t>Tuesday 14</w:t>
      </w:r>
      <w:r w:rsidR="003B042F" w:rsidRPr="009D4E0B">
        <w:rPr>
          <w:bCs/>
          <w:sz w:val="22"/>
          <w:szCs w:val="22"/>
          <w:lang w:val="en-GB"/>
        </w:rPr>
        <w:t xml:space="preserve"> </w:t>
      </w:r>
      <w:r w:rsidR="004D2DCD">
        <w:rPr>
          <w:bCs/>
          <w:sz w:val="22"/>
          <w:szCs w:val="22"/>
          <w:lang w:val="en-GB"/>
        </w:rPr>
        <w:t>February</w:t>
      </w:r>
      <w:r w:rsidRPr="009D4E0B">
        <w:rPr>
          <w:bCs/>
          <w:sz w:val="22"/>
          <w:szCs w:val="22"/>
          <w:lang w:val="en-GB"/>
        </w:rPr>
        <w:tab/>
      </w:r>
      <w:r w:rsidR="005E3F24">
        <w:rPr>
          <w:bCs/>
          <w:sz w:val="22"/>
          <w:szCs w:val="22"/>
          <w:lang w:val="en-GB"/>
        </w:rPr>
        <w:tab/>
      </w:r>
      <w:r w:rsidRPr="009D4E0B">
        <w:rPr>
          <w:bCs/>
          <w:sz w:val="22"/>
          <w:szCs w:val="22"/>
          <w:lang w:val="en-GB"/>
        </w:rPr>
        <w:t>9:30 – 17:30</w:t>
      </w:r>
    </w:p>
    <w:p w14:paraId="0B396C2C" w14:textId="77777777" w:rsidR="004D2DCD" w:rsidRDefault="009F4C7F" w:rsidP="009F4C7F">
      <w:pPr>
        <w:tabs>
          <w:tab w:val="left" w:pos="1418"/>
        </w:tabs>
        <w:ind w:left="1418" w:hanging="1418"/>
        <w:rPr>
          <w:bCs/>
          <w:sz w:val="22"/>
          <w:szCs w:val="22"/>
          <w:lang w:val="en-GB"/>
        </w:rPr>
      </w:pPr>
      <w:r w:rsidRPr="009D4E0B">
        <w:rPr>
          <w:bCs/>
          <w:sz w:val="22"/>
          <w:szCs w:val="22"/>
          <w:lang w:val="en-GB"/>
        </w:rPr>
        <w:tab/>
      </w:r>
      <w:r w:rsidR="004D2DCD">
        <w:rPr>
          <w:bCs/>
          <w:sz w:val="22"/>
          <w:szCs w:val="22"/>
          <w:lang w:val="en-GB"/>
        </w:rPr>
        <w:t>Wednesday 15 February</w:t>
      </w:r>
      <w:r w:rsidR="00691EBE" w:rsidRPr="009D4E0B">
        <w:rPr>
          <w:bCs/>
          <w:sz w:val="22"/>
          <w:szCs w:val="22"/>
          <w:lang w:val="en-GB"/>
        </w:rPr>
        <w:tab/>
      </w:r>
      <w:r w:rsidR="00691EBE" w:rsidRPr="009D4E0B">
        <w:rPr>
          <w:bCs/>
          <w:sz w:val="22"/>
          <w:szCs w:val="22"/>
          <w:lang w:val="en-GB"/>
        </w:rPr>
        <w:tab/>
      </w:r>
      <w:r w:rsidRPr="009D4E0B">
        <w:rPr>
          <w:bCs/>
          <w:sz w:val="22"/>
          <w:szCs w:val="22"/>
          <w:lang w:val="en-GB"/>
        </w:rPr>
        <w:t>9:30</w:t>
      </w:r>
      <w:r w:rsidR="004D2DCD">
        <w:rPr>
          <w:bCs/>
          <w:sz w:val="22"/>
          <w:szCs w:val="22"/>
          <w:lang w:val="en-GB"/>
        </w:rPr>
        <w:t xml:space="preserve"> – 17:30</w:t>
      </w:r>
    </w:p>
    <w:p w14:paraId="2FEBE868" w14:textId="2EA1E0FF" w:rsidR="009F4C7F" w:rsidRPr="009D4E0B" w:rsidRDefault="004D2DCD" w:rsidP="009F4C7F">
      <w:pPr>
        <w:tabs>
          <w:tab w:val="left" w:pos="1418"/>
        </w:tabs>
        <w:ind w:left="1418" w:hanging="1418"/>
        <w:rPr>
          <w:bCs/>
          <w:sz w:val="22"/>
          <w:szCs w:val="22"/>
          <w:lang w:val="en-GB"/>
        </w:rPr>
      </w:pPr>
      <w:r>
        <w:rPr>
          <w:bCs/>
          <w:sz w:val="22"/>
          <w:szCs w:val="22"/>
          <w:lang w:val="en-GB"/>
        </w:rPr>
        <w:tab/>
        <w:t>Thursday 16 February</w:t>
      </w:r>
      <w:r>
        <w:rPr>
          <w:bCs/>
          <w:sz w:val="22"/>
          <w:szCs w:val="22"/>
          <w:lang w:val="en-GB"/>
        </w:rPr>
        <w:tab/>
      </w:r>
      <w:r>
        <w:rPr>
          <w:bCs/>
          <w:sz w:val="22"/>
          <w:szCs w:val="22"/>
          <w:lang w:val="en-GB"/>
        </w:rPr>
        <w:tab/>
        <w:t>9:30 – 12:30</w:t>
      </w:r>
      <w:r w:rsidR="009F4C7F" w:rsidRPr="009D4E0B">
        <w:rPr>
          <w:bCs/>
          <w:sz w:val="22"/>
          <w:szCs w:val="22"/>
          <w:lang w:val="en-GB"/>
        </w:rPr>
        <w:t xml:space="preserve"> </w:t>
      </w:r>
    </w:p>
    <w:p w14:paraId="0B387131" w14:textId="77777777" w:rsidR="009F4C7F" w:rsidRPr="009D4E0B" w:rsidRDefault="009F4C7F" w:rsidP="00DA09EB">
      <w:pPr>
        <w:tabs>
          <w:tab w:val="left" w:pos="1418"/>
        </w:tabs>
        <w:ind w:left="1418" w:hanging="1418"/>
        <w:rPr>
          <w:b/>
          <w:sz w:val="22"/>
          <w:szCs w:val="22"/>
          <w:lang w:val="en-GB"/>
        </w:rPr>
      </w:pPr>
    </w:p>
    <w:p w14:paraId="6D714459" w14:textId="77777777" w:rsidR="00A20646" w:rsidRDefault="009D4E0B" w:rsidP="002C3EE2">
      <w:pPr>
        <w:tabs>
          <w:tab w:val="left" w:pos="1418"/>
        </w:tabs>
        <w:ind w:left="1418" w:hanging="1418"/>
        <w:rPr>
          <w:sz w:val="22"/>
          <w:szCs w:val="22"/>
          <w:lang w:val="en-US"/>
        </w:rPr>
      </w:pPr>
      <w:r w:rsidRPr="009D4E0B">
        <w:rPr>
          <w:b/>
          <w:sz w:val="22"/>
          <w:szCs w:val="22"/>
          <w:lang w:val="en-GB"/>
        </w:rPr>
        <w:t>Venue:</w:t>
      </w:r>
      <w:r w:rsidRPr="009D4E0B">
        <w:rPr>
          <w:b/>
          <w:sz w:val="22"/>
          <w:szCs w:val="22"/>
          <w:lang w:val="en-GB"/>
        </w:rPr>
        <w:tab/>
      </w:r>
      <w:r w:rsidR="005E3F24" w:rsidRPr="005E3F24">
        <w:rPr>
          <w:rFonts w:hint="eastAsia"/>
          <w:sz w:val="22"/>
          <w:szCs w:val="22"/>
          <w:lang w:val="en-US"/>
        </w:rPr>
        <w:t xml:space="preserve">Venue: </w:t>
      </w:r>
    </w:p>
    <w:p w14:paraId="6D6F11F5" w14:textId="77777777" w:rsidR="00A20646" w:rsidRPr="00A20646" w:rsidRDefault="00A20646" w:rsidP="00A20646">
      <w:pPr>
        <w:tabs>
          <w:tab w:val="left" w:pos="1418"/>
        </w:tabs>
        <w:ind w:left="1418"/>
        <w:rPr>
          <w:bCs/>
          <w:sz w:val="22"/>
          <w:szCs w:val="22"/>
          <w:lang w:val="en-US"/>
        </w:rPr>
      </w:pPr>
      <w:r w:rsidRPr="00A20646">
        <w:rPr>
          <w:bCs/>
          <w:sz w:val="22"/>
          <w:szCs w:val="22"/>
          <w:lang w:val="en-US"/>
        </w:rPr>
        <w:t>OICA - International Organization of Motor Vehicle Manufacturers</w:t>
      </w:r>
    </w:p>
    <w:p w14:paraId="5910D7B1" w14:textId="77777777" w:rsidR="00A20646" w:rsidRPr="00A20646" w:rsidRDefault="00A20646" w:rsidP="00A20646">
      <w:pPr>
        <w:tabs>
          <w:tab w:val="left" w:pos="1418"/>
        </w:tabs>
        <w:ind w:left="2836" w:hanging="1418"/>
        <w:rPr>
          <w:bCs/>
          <w:sz w:val="22"/>
          <w:szCs w:val="22"/>
          <w:lang w:val="en-US"/>
        </w:rPr>
      </w:pPr>
      <w:r w:rsidRPr="00A20646">
        <w:rPr>
          <w:bCs/>
          <w:sz w:val="22"/>
          <w:szCs w:val="22"/>
        </w:rPr>
        <w:t xml:space="preserve">4 rue de Berri, 75008 Paris, France | </w:t>
      </w:r>
      <w:hyperlink r:id="rId9" w:history="1">
        <w:r w:rsidRPr="00A20646">
          <w:rPr>
            <w:rStyle w:val="Hyperlink"/>
            <w:bCs/>
            <w:sz w:val="22"/>
            <w:szCs w:val="22"/>
          </w:rPr>
          <w:t>www.oica.net</w:t>
        </w:r>
      </w:hyperlink>
      <w:r w:rsidRPr="00A20646">
        <w:rPr>
          <w:bCs/>
          <w:sz w:val="22"/>
          <w:szCs w:val="22"/>
          <w:lang w:val="en-US"/>
        </w:rPr>
        <w:t xml:space="preserve"> </w:t>
      </w:r>
    </w:p>
    <w:p w14:paraId="762F8C85" w14:textId="77777777" w:rsidR="00A20646" w:rsidRPr="00A20646" w:rsidRDefault="00A20646" w:rsidP="00A20646">
      <w:pPr>
        <w:tabs>
          <w:tab w:val="left" w:pos="1418"/>
        </w:tabs>
        <w:ind w:left="2836" w:hanging="1418"/>
        <w:rPr>
          <w:bCs/>
          <w:sz w:val="22"/>
          <w:szCs w:val="22"/>
          <w:lang w:val="en-US"/>
        </w:rPr>
      </w:pPr>
      <w:r w:rsidRPr="00A20646">
        <w:rPr>
          <w:bCs/>
          <w:sz w:val="22"/>
          <w:szCs w:val="22"/>
          <w:lang w:val="de-DE"/>
        </w:rPr>
        <w:t xml:space="preserve">Tel: +33 1 82 73 07 18  | </w:t>
      </w:r>
      <w:r w:rsidR="00285331">
        <w:fldChar w:fldCharType="begin"/>
      </w:r>
      <w:r w:rsidR="00285331">
        <w:instrText xml:space="preserve"> HYPERLINK "mailto:ofontaine@oica.net" </w:instrText>
      </w:r>
      <w:r w:rsidR="00285331">
        <w:fldChar w:fldCharType="separate"/>
      </w:r>
      <w:r w:rsidRPr="00A20646">
        <w:rPr>
          <w:rStyle w:val="Hyperlink"/>
          <w:bCs/>
          <w:sz w:val="22"/>
          <w:szCs w:val="22"/>
          <w:lang w:val="de-DE"/>
        </w:rPr>
        <w:t>ofontaine@oica.net</w:t>
      </w:r>
      <w:r w:rsidR="00285331">
        <w:rPr>
          <w:rStyle w:val="Hyperlink"/>
          <w:bCs/>
          <w:sz w:val="22"/>
          <w:szCs w:val="22"/>
          <w:lang w:val="de-DE"/>
        </w:rPr>
        <w:fldChar w:fldCharType="end"/>
      </w:r>
    </w:p>
    <w:p w14:paraId="115FE257" w14:textId="192EC7C0" w:rsidR="00A20646" w:rsidRPr="00117CE0" w:rsidRDefault="00A20646" w:rsidP="00A20646">
      <w:pPr>
        <w:tabs>
          <w:tab w:val="left" w:pos="1418"/>
        </w:tabs>
        <w:ind w:left="2836" w:hanging="1418"/>
        <w:rPr>
          <w:bCs/>
          <w:sz w:val="22"/>
          <w:szCs w:val="22"/>
        </w:rPr>
      </w:pPr>
      <w:r w:rsidRPr="00A20646">
        <w:rPr>
          <w:bCs/>
          <w:sz w:val="22"/>
          <w:szCs w:val="22"/>
          <w:lang w:val="de-DE"/>
        </w:rPr>
        <w:t>Mobile: +33 6 30 82 47 39</w:t>
      </w:r>
    </w:p>
    <w:p w14:paraId="43254354" w14:textId="77777777" w:rsidR="002C3BDC" w:rsidRDefault="002C3BDC" w:rsidP="009D4E0B">
      <w:pPr>
        <w:tabs>
          <w:tab w:val="left" w:pos="1418"/>
        </w:tabs>
        <w:ind w:left="1418" w:hanging="1418"/>
        <w:rPr>
          <w:b/>
          <w:sz w:val="22"/>
          <w:szCs w:val="22"/>
          <w:lang w:val="en-GB"/>
        </w:rPr>
      </w:pPr>
    </w:p>
    <w:p w14:paraId="5CDB842A" w14:textId="35B6A219"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2C3EE2">
        <w:rPr>
          <w:sz w:val="22"/>
          <w:szCs w:val="22"/>
          <w:lang w:val="en-GB"/>
        </w:rPr>
        <w:t>Mr Olivier Fontaine</w:t>
      </w:r>
      <w:hyperlink r:id="rId10" w:history="1"/>
      <w:r w:rsidR="002C3EE2">
        <w:rPr>
          <w:sz w:val="22"/>
          <w:szCs w:val="22"/>
          <w:lang w:val="en-GB"/>
        </w:rPr>
        <w:t xml:space="preserve"> </w:t>
      </w:r>
      <w:r w:rsidRPr="009D4E0B">
        <w:rPr>
          <w:sz w:val="22"/>
          <w:szCs w:val="22"/>
          <w:lang w:val="en-GB"/>
        </w:rPr>
        <w:t xml:space="preserve"> </w:t>
      </w:r>
    </w:p>
    <w:p w14:paraId="10A05AA1" w14:textId="77777777" w:rsidR="002C3BDC" w:rsidRDefault="002C3BDC" w:rsidP="009D4E0B">
      <w:pPr>
        <w:tabs>
          <w:tab w:val="left" w:pos="1418"/>
        </w:tabs>
        <w:ind w:left="1418" w:hanging="1418"/>
        <w:rPr>
          <w:b/>
          <w:sz w:val="22"/>
          <w:szCs w:val="22"/>
          <w:lang w:val="en-GB"/>
        </w:rPr>
      </w:pPr>
    </w:p>
    <w:p w14:paraId="16CED6F8" w14:textId="58F15E6D" w:rsidR="00465239"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p>
    <w:p w14:paraId="3E035F4C" w14:textId="515957F5" w:rsidR="00CC2F60" w:rsidRPr="009D4E0B" w:rsidRDefault="00465239" w:rsidP="00DA09EB">
      <w:pPr>
        <w:tabs>
          <w:tab w:val="left" w:pos="1418"/>
        </w:tabs>
        <w:ind w:left="1418" w:hanging="1418"/>
        <w:rPr>
          <w:sz w:val="22"/>
          <w:szCs w:val="22"/>
          <w:lang w:val="en-GB"/>
        </w:rPr>
      </w:pPr>
      <w:r w:rsidRPr="009D4E0B">
        <w:rPr>
          <w:b/>
          <w:sz w:val="22"/>
          <w:szCs w:val="22"/>
          <w:lang w:val="en-GB"/>
        </w:rPr>
        <w:tab/>
      </w:r>
      <w:r w:rsidRPr="009D4E0B">
        <w:rPr>
          <w:bCs/>
          <w:sz w:val="22"/>
          <w:szCs w:val="22"/>
          <w:lang w:val="en-GB"/>
        </w:rPr>
        <w:t>The Netherlands</w:t>
      </w:r>
      <w:r w:rsidRPr="009D4E0B">
        <w:rPr>
          <w:sz w:val="22"/>
          <w:szCs w:val="22"/>
          <w:lang w:val="en-GB"/>
        </w:rPr>
        <w:t>:</w:t>
      </w:r>
      <w:r w:rsidR="00E0368C" w:rsidRPr="009D4E0B">
        <w:rPr>
          <w:sz w:val="22"/>
          <w:szCs w:val="22"/>
          <w:lang w:val="en-GB"/>
        </w:rPr>
        <w:tab/>
      </w:r>
      <w:r w:rsidR="00CC2F60" w:rsidRPr="009D4E0B">
        <w:rPr>
          <w:sz w:val="22"/>
          <w:szCs w:val="22"/>
          <w:lang w:val="en-GB"/>
        </w:rPr>
        <w:t xml:space="preserve">Mr. </w:t>
      </w:r>
      <w:r w:rsidRPr="009D4E0B">
        <w:rPr>
          <w:sz w:val="22"/>
          <w:szCs w:val="22"/>
          <w:lang w:val="en-GB"/>
        </w:rPr>
        <w:t>Tim Guiting</w:t>
      </w:r>
    </w:p>
    <w:p w14:paraId="0400432E" w14:textId="5B23B7AE" w:rsidR="00465239" w:rsidRPr="009D4E0B" w:rsidRDefault="00465239" w:rsidP="00DA09EB">
      <w:pPr>
        <w:tabs>
          <w:tab w:val="left" w:pos="1418"/>
        </w:tabs>
        <w:ind w:left="1418" w:hanging="1418"/>
        <w:rPr>
          <w:sz w:val="22"/>
          <w:szCs w:val="22"/>
          <w:lang w:val="en-GB"/>
        </w:rPr>
      </w:pPr>
      <w:r w:rsidRPr="009D4E0B">
        <w:rPr>
          <w:b/>
          <w:sz w:val="22"/>
          <w:szCs w:val="22"/>
          <w:lang w:val="en-GB"/>
        </w:rPr>
        <w:tab/>
      </w:r>
      <w:r w:rsidRPr="009D4E0B">
        <w:rPr>
          <w:bCs/>
          <w:sz w:val="22"/>
          <w:szCs w:val="22"/>
          <w:lang w:val="en-GB"/>
        </w:rPr>
        <w:t>Japan:</w:t>
      </w:r>
      <w:r w:rsidRPr="009D4E0B">
        <w:rPr>
          <w:sz w:val="22"/>
          <w:szCs w:val="22"/>
          <w:lang w:val="en-GB"/>
        </w:rPr>
        <w:tab/>
      </w:r>
      <w:r w:rsidR="00E0368C" w:rsidRPr="009D4E0B">
        <w:rPr>
          <w:sz w:val="22"/>
          <w:szCs w:val="22"/>
          <w:lang w:val="en-GB"/>
        </w:rPr>
        <w:tab/>
      </w:r>
      <w:r w:rsidR="00E0368C" w:rsidRPr="009D4E0B">
        <w:rPr>
          <w:sz w:val="22"/>
          <w:szCs w:val="22"/>
          <w:lang w:val="en-GB"/>
        </w:rPr>
        <w:tab/>
      </w:r>
      <w:r w:rsidRPr="009D4E0B">
        <w:rPr>
          <w:sz w:val="22"/>
          <w:szCs w:val="22"/>
          <w:lang w:val="en-GB"/>
        </w:rPr>
        <w:t xml:space="preserve">Mr. </w:t>
      </w:r>
      <w:r w:rsidR="00CA39E1">
        <w:rPr>
          <w:sz w:val="22"/>
          <w:szCs w:val="22"/>
          <w:lang w:val="en-GB" w:eastAsia="ja-JP"/>
        </w:rPr>
        <w:t>Hidenori Nonaka</w:t>
      </w:r>
    </w:p>
    <w:p w14:paraId="70533DE7" w14:textId="1B8791A9" w:rsidR="003B042F" w:rsidRPr="009D4E0B" w:rsidRDefault="003B042F" w:rsidP="00DA09EB">
      <w:pPr>
        <w:tabs>
          <w:tab w:val="left" w:pos="1418"/>
        </w:tabs>
        <w:ind w:left="1418" w:hanging="1418"/>
        <w:rPr>
          <w:sz w:val="22"/>
          <w:szCs w:val="22"/>
          <w:lang w:val="en-GB"/>
        </w:rPr>
      </w:pPr>
      <w:r w:rsidRPr="009D4E0B">
        <w:rPr>
          <w:sz w:val="22"/>
          <w:szCs w:val="22"/>
          <w:lang w:val="en-GB"/>
        </w:rPr>
        <w:tab/>
        <w:t>USA:</w:t>
      </w:r>
      <w:r w:rsidRPr="009D4E0B">
        <w:rPr>
          <w:sz w:val="22"/>
          <w:szCs w:val="22"/>
          <w:lang w:val="en-GB"/>
        </w:rPr>
        <w:tab/>
      </w:r>
      <w:r w:rsidRPr="009D4E0B">
        <w:rPr>
          <w:sz w:val="22"/>
          <w:szCs w:val="22"/>
          <w:lang w:val="en-GB"/>
        </w:rPr>
        <w:tab/>
      </w:r>
      <w:r w:rsidRPr="009D4E0B">
        <w:rPr>
          <w:sz w:val="22"/>
          <w:szCs w:val="22"/>
          <w:lang w:val="en-GB"/>
        </w:rPr>
        <w:tab/>
        <w:t>Mrs. Jane Doherty</w:t>
      </w:r>
    </w:p>
    <w:p w14:paraId="03E6AF92" w14:textId="77777777" w:rsidR="003B042F" w:rsidRPr="009D4E0B" w:rsidRDefault="003B042F" w:rsidP="00CC2F60">
      <w:pPr>
        <w:ind w:firstLine="12"/>
        <w:rPr>
          <w:b/>
          <w:sz w:val="22"/>
          <w:szCs w:val="22"/>
          <w:lang w:val="en-GB"/>
        </w:rPr>
      </w:pPr>
    </w:p>
    <w:p w14:paraId="20B77FA7" w14:textId="41417FB1" w:rsidR="00CC2F60" w:rsidRPr="009D4E0B" w:rsidRDefault="00CC2F60" w:rsidP="00CC2F6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F7BA9">
        <w:rPr>
          <w:sz w:val="22"/>
          <w:szCs w:val="22"/>
          <w:lang w:val="en-GB"/>
        </w:rPr>
        <w:tab/>
      </w:r>
      <w:r w:rsidR="003C4A29">
        <w:rPr>
          <w:sz w:val="22"/>
          <w:szCs w:val="22"/>
          <w:lang w:val="en-GB"/>
        </w:rPr>
        <w:tab/>
        <w:t>Mr. Scott Schmidt</w:t>
      </w:r>
      <w:r w:rsidR="00FA5755" w:rsidRPr="009D4E0B">
        <w:rPr>
          <w:sz w:val="22"/>
          <w:szCs w:val="22"/>
          <w:lang w:val="en-GB"/>
        </w:rPr>
        <w:t xml:space="preserve"> </w:t>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6F2573EF" w14:textId="2B381BAE" w:rsidR="00CC2F60" w:rsidRDefault="00CC2F60" w:rsidP="00F06EEA">
      <w:pPr>
        <w:rPr>
          <w:sz w:val="22"/>
          <w:szCs w:val="22"/>
          <w:lang w:val="en-GB"/>
        </w:rPr>
      </w:pP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4B596BD1"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060F3E53" w14:textId="77777777" w:rsidR="006603F3" w:rsidRDefault="006603F3" w:rsidP="006603F3">
      <w:pPr>
        <w:pStyle w:val="ListParagraph"/>
        <w:rPr>
          <w:b/>
          <w:sz w:val="22"/>
          <w:szCs w:val="22"/>
          <w:lang w:val="en-GB"/>
        </w:rPr>
      </w:pPr>
    </w:p>
    <w:p w14:paraId="408A122F" w14:textId="3A7B4CFE" w:rsidR="006603F3" w:rsidRPr="006603F3" w:rsidRDefault="006603F3" w:rsidP="006603F3">
      <w:pPr>
        <w:tabs>
          <w:tab w:val="left" w:pos="540"/>
          <w:tab w:val="left" w:pos="1080"/>
        </w:tabs>
        <w:ind w:left="792"/>
        <w:rPr>
          <w:bCs/>
          <w:color w:val="FF0000"/>
          <w:sz w:val="22"/>
          <w:szCs w:val="22"/>
          <w:lang w:val="en-GB"/>
        </w:rPr>
      </w:pPr>
      <w:r w:rsidRPr="006603F3">
        <w:rPr>
          <w:bCs/>
          <w:color w:val="FF0000"/>
          <w:sz w:val="22"/>
          <w:szCs w:val="22"/>
          <w:lang w:val="en-GB"/>
        </w:rPr>
        <w:t>Antitrust guidance was provided to the industry delegates.</w:t>
      </w:r>
    </w:p>
    <w:p w14:paraId="4A1C416D" w14:textId="77777777" w:rsidR="000773B7" w:rsidRDefault="000773B7" w:rsidP="000773B7">
      <w:pPr>
        <w:pStyle w:val="ListParagraph"/>
        <w:rPr>
          <w:b/>
          <w:sz w:val="22"/>
          <w:szCs w:val="22"/>
          <w:lang w:val="en-GB"/>
        </w:rPr>
      </w:pPr>
    </w:p>
    <w:p w14:paraId="13571D54" w14:textId="12C5E2C5" w:rsidR="000773B7" w:rsidRDefault="000773B7" w:rsidP="00FB253F">
      <w:pPr>
        <w:numPr>
          <w:ilvl w:val="1"/>
          <w:numId w:val="5"/>
        </w:numPr>
        <w:tabs>
          <w:tab w:val="left" w:pos="540"/>
          <w:tab w:val="left" w:pos="1080"/>
        </w:tabs>
        <w:rPr>
          <w:b/>
          <w:sz w:val="22"/>
          <w:szCs w:val="22"/>
          <w:lang w:val="en-GB"/>
        </w:rPr>
      </w:pPr>
      <w:r>
        <w:rPr>
          <w:b/>
          <w:sz w:val="22"/>
          <w:szCs w:val="22"/>
          <w:lang w:val="en-GB"/>
        </w:rPr>
        <w:t>UNECE Wiki page requirements/limitations</w:t>
      </w:r>
    </w:p>
    <w:p w14:paraId="4C995BE2" w14:textId="3266CF69" w:rsidR="006603F3" w:rsidRDefault="006603F3" w:rsidP="006603F3">
      <w:pPr>
        <w:tabs>
          <w:tab w:val="left" w:pos="540"/>
          <w:tab w:val="left" w:pos="1080"/>
        </w:tabs>
        <w:ind w:left="792"/>
        <w:rPr>
          <w:b/>
          <w:sz w:val="22"/>
          <w:szCs w:val="22"/>
          <w:lang w:val="en-GB"/>
        </w:rPr>
      </w:pPr>
    </w:p>
    <w:p w14:paraId="2D2FAE9C" w14:textId="06286F32" w:rsidR="006603F3" w:rsidRPr="006603F3" w:rsidRDefault="006603F3" w:rsidP="006603F3">
      <w:pPr>
        <w:tabs>
          <w:tab w:val="left" w:pos="540"/>
          <w:tab w:val="left" w:pos="1080"/>
        </w:tabs>
        <w:ind w:left="792"/>
        <w:rPr>
          <w:bCs/>
          <w:color w:val="FF0000"/>
          <w:sz w:val="22"/>
          <w:szCs w:val="22"/>
          <w:lang w:val="en-GB"/>
        </w:rPr>
      </w:pPr>
      <w:r w:rsidRPr="006603F3">
        <w:rPr>
          <w:bCs/>
          <w:color w:val="FF0000"/>
          <w:sz w:val="22"/>
          <w:szCs w:val="22"/>
          <w:lang w:val="en-GB"/>
        </w:rPr>
        <w:t>Chair reinforced to the delegates that documents submitted to be posted need to be free of any unauthorized copyrighted content.</w:t>
      </w:r>
    </w:p>
    <w:p w14:paraId="21CD0466" w14:textId="645A72A8" w:rsidR="00EA3E50" w:rsidRPr="009D4E0B" w:rsidRDefault="00EA3E50" w:rsidP="00EA3E50">
      <w:pPr>
        <w:tabs>
          <w:tab w:val="left" w:pos="540"/>
          <w:tab w:val="left" w:pos="1080"/>
        </w:tabs>
        <w:rPr>
          <w:b/>
          <w:sz w:val="22"/>
          <w:szCs w:val="22"/>
          <w:lang w:val="en-GB"/>
        </w:rPr>
      </w:pPr>
    </w:p>
    <w:p w14:paraId="68B70B12" w14:textId="668DA29B" w:rsidR="00DF168F" w:rsidRPr="009D4E0B" w:rsidRDefault="00DF168F" w:rsidP="00FB253F">
      <w:pPr>
        <w:numPr>
          <w:ilvl w:val="1"/>
          <w:numId w:val="5"/>
        </w:numPr>
        <w:tabs>
          <w:tab w:val="left" w:pos="540"/>
          <w:tab w:val="left" w:pos="1080"/>
        </w:tabs>
        <w:rPr>
          <w:b/>
          <w:sz w:val="22"/>
          <w:szCs w:val="22"/>
          <w:lang w:val="en-GB"/>
        </w:rPr>
      </w:pPr>
      <w:r w:rsidRPr="009D4E0B">
        <w:rPr>
          <w:b/>
          <w:sz w:val="22"/>
          <w:szCs w:val="22"/>
          <w:lang w:val="en-GB"/>
        </w:rPr>
        <w:lastRenderedPageBreak/>
        <w:t>Approval of the report of the previous session</w:t>
      </w:r>
    </w:p>
    <w:p w14:paraId="4A46A7B0" w14:textId="77777777" w:rsidR="00DF168F" w:rsidRPr="009D4E0B" w:rsidRDefault="00DF168F" w:rsidP="00DF168F">
      <w:pPr>
        <w:pStyle w:val="ListParagraph"/>
        <w:rPr>
          <w:b/>
          <w:sz w:val="22"/>
          <w:szCs w:val="22"/>
          <w:lang w:val="en-GB"/>
        </w:rPr>
      </w:pPr>
    </w:p>
    <w:p w14:paraId="7C946FC7" w14:textId="7B0F7831" w:rsidR="00F52EF6" w:rsidRDefault="00DF168F" w:rsidP="004C3300">
      <w:pPr>
        <w:tabs>
          <w:tab w:val="left" w:pos="540"/>
          <w:tab w:val="left" w:pos="1080"/>
        </w:tabs>
        <w:ind w:left="2040" w:hanging="1320"/>
        <w:rPr>
          <w:bCs/>
          <w:sz w:val="22"/>
          <w:szCs w:val="22"/>
          <w:lang w:val="en-GB"/>
        </w:rPr>
      </w:pPr>
      <w:r w:rsidRPr="009D4E0B">
        <w:rPr>
          <w:bCs/>
          <w:sz w:val="22"/>
          <w:szCs w:val="22"/>
          <w:lang w:val="en-GB"/>
        </w:rPr>
        <w:t>Document:</w:t>
      </w:r>
      <w:r w:rsidR="00393F00">
        <w:rPr>
          <w:bCs/>
          <w:sz w:val="22"/>
          <w:szCs w:val="22"/>
          <w:lang w:val="en-GB"/>
        </w:rPr>
        <w:tab/>
      </w:r>
      <w:r w:rsidR="00F52EF6" w:rsidRPr="00F52EF6">
        <w:rPr>
          <w:bCs/>
          <w:sz w:val="22"/>
          <w:szCs w:val="22"/>
          <w:lang w:val="en-GB"/>
        </w:rPr>
        <w:t>SG-DSSAD-12-01-Agenda Joint 12th SG-DSSAD &amp; 18th EDR-DSSAD IWG conference call meeting</w:t>
      </w:r>
      <w:r w:rsidR="00F52EF6">
        <w:rPr>
          <w:bCs/>
          <w:sz w:val="22"/>
          <w:szCs w:val="22"/>
          <w:lang w:val="en-GB"/>
        </w:rPr>
        <w:t xml:space="preserve"> Secretary notes</w:t>
      </w:r>
      <w:r w:rsidR="009A3B72">
        <w:rPr>
          <w:bCs/>
          <w:sz w:val="22"/>
          <w:szCs w:val="22"/>
          <w:lang w:val="en-GB"/>
        </w:rPr>
        <w:t xml:space="preserve"> rev1</w:t>
      </w:r>
      <w:r w:rsidRPr="009D4E0B">
        <w:rPr>
          <w:bCs/>
          <w:sz w:val="22"/>
          <w:szCs w:val="22"/>
          <w:lang w:val="en-GB"/>
        </w:rPr>
        <w:tab/>
      </w:r>
    </w:p>
    <w:p w14:paraId="7AA930EF" w14:textId="0C467F62" w:rsidR="00131C4C" w:rsidRDefault="00131C4C" w:rsidP="004C3300">
      <w:pPr>
        <w:tabs>
          <w:tab w:val="left" w:pos="540"/>
          <w:tab w:val="left" w:pos="1080"/>
        </w:tabs>
        <w:ind w:left="2041" w:hanging="1730"/>
        <w:rPr>
          <w:bCs/>
          <w:sz w:val="22"/>
          <w:szCs w:val="22"/>
          <w:lang w:val="en-GB"/>
        </w:rPr>
      </w:pPr>
      <w:r>
        <w:rPr>
          <w:bCs/>
          <w:sz w:val="22"/>
          <w:szCs w:val="22"/>
          <w:lang w:val="en-GB"/>
        </w:rPr>
        <w:tab/>
      </w:r>
      <w:r>
        <w:rPr>
          <w:bCs/>
          <w:sz w:val="22"/>
          <w:szCs w:val="22"/>
          <w:lang w:val="en-GB"/>
        </w:rPr>
        <w:tab/>
      </w:r>
      <w:r>
        <w:rPr>
          <w:bCs/>
          <w:sz w:val="22"/>
          <w:szCs w:val="22"/>
          <w:lang w:val="en-GB"/>
        </w:rPr>
        <w:tab/>
        <w:t>SG-DSSAD-13-01 – Agenda 13</w:t>
      </w:r>
      <w:r w:rsidRPr="00131C4C">
        <w:rPr>
          <w:bCs/>
          <w:sz w:val="22"/>
          <w:szCs w:val="22"/>
          <w:vertAlign w:val="superscript"/>
          <w:lang w:val="en-GB"/>
        </w:rPr>
        <w:t>th</w:t>
      </w:r>
      <w:r>
        <w:rPr>
          <w:bCs/>
          <w:sz w:val="22"/>
          <w:szCs w:val="22"/>
          <w:lang w:val="en-GB"/>
        </w:rPr>
        <w:t xml:space="preserve"> SG-DSSAD conference call meeting Secretary notes</w:t>
      </w:r>
    </w:p>
    <w:p w14:paraId="07918721" w14:textId="077F8B57" w:rsidR="00131C4C" w:rsidRDefault="00131C4C" w:rsidP="004C3300">
      <w:pPr>
        <w:tabs>
          <w:tab w:val="left" w:pos="540"/>
          <w:tab w:val="left" w:pos="1080"/>
        </w:tabs>
        <w:ind w:left="2041" w:hanging="1730"/>
        <w:rPr>
          <w:bCs/>
          <w:sz w:val="22"/>
          <w:szCs w:val="22"/>
          <w:lang w:val="en-GB"/>
        </w:rPr>
      </w:pPr>
      <w:r>
        <w:rPr>
          <w:bCs/>
          <w:sz w:val="22"/>
          <w:szCs w:val="22"/>
          <w:lang w:val="en-GB"/>
        </w:rPr>
        <w:tab/>
      </w:r>
      <w:r>
        <w:rPr>
          <w:bCs/>
          <w:sz w:val="22"/>
          <w:szCs w:val="22"/>
          <w:lang w:val="en-GB"/>
        </w:rPr>
        <w:tab/>
      </w:r>
      <w:r>
        <w:rPr>
          <w:bCs/>
          <w:sz w:val="22"/>
          <w:szCs w:val="22"/>
          <w:lang w:val="en-GB"/>
        </w:rPr>
        <w:tab/>
      </w:r>
      <w:r w:rsidR="00E1397C" w:rsidRPr="00E1397C">
        <w:rPr>
          <w:bCs/>
          <w:sz w:val="22"/>
          <w:szCs w:val="22"/>
          <w:lang w:val="en-GB"/>
        </w:rPr>
        <w:t>SG-EDR-33-01-Agenda 33rd SG-EDR Triggers &amp; Data Elements Conference Call Meeting Secretary Notes</w:t>
      </w:r>
    </w:p>
    <w:p w14:paraId="43113736" w14:textId="77777777" w:rsidR="006603F3" w:rsidRDefault="006603F3" w:rsidP="004C3300">
      <w:pPr>
        <w:tabs>
          <w:tab w:val="left" w:pos="540"/>
          <w:tab w:val="left" w:pos="1080"/>
        </w:tabs>
        <w:ind w:left="2041" w:hanging="1730"/>
        <w:rPr>
          <w:bCs/>
          <w:sz w:val="22"/>
          <w:szCs w:val="22"/>
          <w:lang w:val="en-GB"/>
        </w:rPr>
      </w:pPr>
    </w:p>
    <w:p w14:paraId="244CB41B" w14:textId="067FEBB6" w:rsidR="006603F3" w:rsidRPr="006603F3" w:rsidRDefault="006603F3" w:rsidP="006603F3">
      <w:pPr>
        <w:tabs>
          <w:tab w:val="left" w:pos="540"/>
          <w:tab w:val="left" w:pos="1080"/>
        </w:tabs>
        <w:ind w:left="2450" w:hanging="1730"/>
        <w:rPr>
          <w:bCs/>
          <w:color w:val="FF0000"/>
          <w:sz w:val="22"/>
          <w:szCs w:val="22"/>
          <w:lang w:val="en-GB"/>
        </w:rPr>
      </w:pPr>
      <w:r w:rsidRPr="006603F3">
        <w:rPr>
          <w:bCs/>
          <w:color w:val="FF0000"/>
          <w:sz w:val="22"/>
          <w:szCs w:val="22"/>
          <w:lang w:val="en-GB"/>
        </w:rPr>
        <w:t>Secretary notes were approved as presented.</w:t>
      </w:r>
    </w:p>
    <w:p w14:paraId="3F0FDFB9" w14:textId="3296C899" w:rsidR="00CA074E" w:rsidRDefault="00DF168F" w:rsidP="000773B7">
      <w:pPr>
        <w:tabs>
          <w:tab w:val="left" w:pos="540"/>
          <w:tab w:val="left" w:pos="1080"/>
        </w:tabs>
        <w:ind w:left="2156" w:hanging="1730"/>
        <w:rPr>
          <w:b/>
          <w:sz w:val="22"/>
          <w:szCs w:val="22"/>
          <w:lang w:val="en-GB"/>
        </w:rPr>
      </w:pPr>
      <w:r w:rsidRPr="009D4E0B">
        <w:rPr>
          <w:bCs/>
          <w:sz w:val="22"/>
          <w:szCs w:val="22"/>
          <w:lang w:val="en-GB"/>
        </w:rPr>
        <w:tab/>
      </w:r>
      <w:r w:rsidRPr="009D4E0B">
        <w:rPr>
          <w:bCs/>
          <w:sz w:val="22"/>
          <w:szCs w:val="22"/>
          <w:lang w:val="en-GB"/>
        </w:rPr>
        <w:tab/>
      </w:r>
    </w:p>
    <w:p w14:paraId="59518114" w14:textId="6C8ED861"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583E8AEF" w:rsidR="00E4458B" w:rsidRDefault="00E4458B" w:rsidP="00393F00">
      <w:pPr>
        <w:ind w:left="426" w:firstLine="294"/>
        <w:rPr>
          <w:sz w:val="22"/>
          <w:szCs w:val="22"/>
          <w:lang w:val="en-GB"/>
        </w:rPr>
      </w:pPr>
      <w:r w:rsidRPr="009D4E0B">
        <w:rPr>
          <w:sz w:val="22"/>
          <w:szCs w:val="22"/>
          <w:lang w:val="en-GB"/>
        </w:rPr>
        <w:t xml:space="preserve">Document: </w:t>
      </w:r>
      <w:r w:rsidR="006F5950">
        <w:rPr>
          <w:sz w:val="22"/>
          <w:szCs w:val="22"/>
          <w:lang w:val="en-GB"/>
        </w:rPr>
        <w:tab/>
      </w:r>
      <w:r w:rsidRPr="009D4E0B">
        <w:rPr>
          <w:sz w:val="22"/>
          <w:szCs w:val="22"/>
          <w:lang w:val="en-GB"/>
        </w:rPr>
        <w:t>EDR</w:t>
      </w:r>
      <w:r w:rsidR="00242CFF">
        <w:rPr>
          <w:sz w:val="22"/>
          <w:szCs w:val="22"/>
          <w:lang w:val="en-GB"/>
        </w:rPr>
        <w:t>-</w:t>
      </w:r>
      <w:r w:rsidRPr="009D4E0B">
        <w:rPr>
          <w:sz w:val="22"/>
          <w:szCs w:val="22"/>
          <w:lang w:val="en-GB"/>
        </w:rPr>
        <w:t>DSSAD-</w:t>
      </w:r>
      <w:r w:rsidR="00242CFF">
        <w:rPr>
          <w:sz w:val="22"/>
          <w:szCs w:val="22"/>
          <w:lang w:val="en-GB"/>
        </w:rPr>
        <w:t>19</w:t>
      </w:r>
      <w:r w:rsidRPr="009D4E0B">
        <w:rPr>
          <w:sz w:val="22"/>
          <w:szCs w:val="22"/>
          <w:lang w:val="en-GB"/>
        </w:rPr>
        <w:t xml:space="preserve">-01 </w:t>
      </w:r>
      <w:r w:rsidR="00242CFF">
        <w:rPr>
          <w:sz w:val="22"/>
          <w:szCs w:val="22"/>
          <w:lang w:val="en-GB"/>
        </w:rPr>
        <w:t>Agenda 19</w:t>
      </w:r>
      <w:r w:rsidR="00242CFF" w:rsidRPr="00242CFF">
        <w:rPr>
          <w:sz w:val="22"/>
          <w:szCs w:val="22"/>
          <w:vertAlign w:val="superscript"/>
          <w:lang w:val="en-GB"/>
        </w:rPr>
        <w:t>th</w:t>
      </w:r>
      <w:r w:rsidR="00242CFF">
        <w:rPr>
          <w:sz w:val="22"/>
          <w:szCs w:val="22"/>
          <w:lang w:val="en-GB"/>
        </w:rPr>
        <w:t xml:space="preserve"> EDR-DSSAD IWG</w:t>
      </w:r>
    </w:p>
    <w:p w14:paraId="7264CE62" w14:textId="3B7D3066" w:rsidR="006603F3" w:rsidRDefault="006603F3" w:rsidP="00393F00">
      <w:pPr>
        <w:ind w:left="426" w:firstLine="294"/>
        <w:rPr>
          <w:sz w:val="22"/>
          <w:szCs w:val="22"/>
          <w:lang w:val="en-GB"/>
        </w:rPr>
      </w:pPr>
    </w:p>
    <w:p w14:paraId="4CB685EE" w14:textId="55F70AB5" w:rsidR="006603F3" w:rsidRPr="006603F3" w:rsidRDefault="006603F3" w:rsidP="00393F00">
      <w:pPr>
        <w:ind w:left="426" w:firstLine="294"/>
        <w:rPr>
          <w:color w:val="FF0000"/>
          <w:sz w:val="22"/>
          <w:szCs w:val="22"/>
          <w:lang w:val="en-GB"/>
        </w:rPr>
      </w:pPr>
      <w:r w:rsidRPr="006603F3">
        <w:rPr>
          <w:color w:val="FF0000"/>
          <w:sz w:val="22"/>
          <w:szCs w:val="22"/>
          <w:lang w:val="en-GB"/>
        </w:rPr>
        <w:t>Agenda approved as presented.</w:t>
      </w:r>
    </w:p>
    <w:p w14:paraId="75AC2434" w14:textId="5B926CF9" w:rsidR="00CB2B43" w:rsidRPr="009D4E0B" w:rsidRDefault="00CB2B43">
      <w:pPr>
        <w:rPr>
          <w:b/>
          <w:sz w:val="22"/>
          <w:szCs w:val="22"/>
          <w:lang w:val="en-GB"/>
        </w:rPr>
      </w:pPr>
    </w:p>
    <w:p w14:paraId="4C04E90D" w14:textId="748F0283" w:rsidR="00AF2950" w:rsidRDefault="00131C4C" w:rsidP="00165053">
      <w:pPr>
        <w:numPr>
          <w:ilvl w:val="0"/>
          <w:numId w:val="5"/>
        </w:numPr>
        <w:tabs>
          <w:tab w:val="left" w:pos="540"/>
          <w:tab w:val="left" w:pos="1080"/>
        </w:tabs>
        <w:ind w:left="540" w:hanging="540"/>
        <w:rPr>
          <w:b/>
          <w:sz w:val="22"/>
          <w:szCs w:val="22"/>
          <w:lang w:val="en-GB"/>
        </w:rPr>
      </w:pPr>
      <w:r>
        <w:rPr>
          <w:b/>
          <w:sz w:val="22"/>
          <w:szCs w:val="22"/>
          <w:lang w:val="en-GB"/>
        </w:rPr>
        <w:t>Development of DSSAD functional and data element specifications.</w:t>
      </w:r>
    </w:p>
    <w:p w14:paraId="27DDEF87" w14:textId="77777777" w:rsidR="00900D5C" w:rsidRDefault="00900D5C" w:rsidP="00900D5C">
      <w:pPr>
        <w:tabs>
          <w:tab w:val="left" w:pos="540"/>
          <w:tab w:val="left" w:pos="1080"/>
        </w:tabs>
        <w:ind w:left="360"/>
        <w:rPr>
          <w:b/>
          <w:sz w:val="22"/>
          <w:szCs w:val="22"/>
          <w:lang w:val="en-GB"/>
        </w:rPr>
      </w:pPr>
    </w:p>
    <w:p w14:paraId="6808AE04" w14:textId="6ED40D5C" w:rsidR="00820DBF" w:rsidRDefault="00131C4C" w:rsidP="003E7CB1">
      <w:pPr>
        <w:numPr>
          <w:ilvl w:val="1"/>
          <w:numId w:val="5"/>
        </w:numPr>
        <w:tabs>
          <w:tab w:val="left" w:pos="540"/>
          <w:tab w:val="left" w:pos="1080"/>
        </w:tabs>
        <w:rPr>
          <w:b/>
          <w:sz w:val="22"/>
          <w:szCs w:val="22"/>
          <w:lang w:val="en-GB"/>
        </w:rPr>
      </w:pPr>
      <w:bookmarkStart w:id="1" w:name="_Hlk29974610"/>
      <w:r w:rsidRPr="00131C4C">
        <w:rPr>
          <w:b/>
          <w:sz w:val="22"/>
          <w:szCs w:val="22"/>
          <w:lang w:val="en-GB"/>
        </w:rPr>
        <w:t>Specification development</w:t>
      </w:r>
    </w:p>
    <w:p w14:paraId="581181CC" w14:textId="77777777" w:rsidR="00131C4C" w:rsidRPr="00131C4C" w:rsidRDefault="00131C4C" w:rsidP="00131C4C">
      <w:pPr>
        <w:tabs>
          <w:tab w:val="left" w:pos="540"/>
          <w:tab w:val="left" w:pos="1080"/>
        </w:tabs>
        <w:ind w:left="792"/>
        <w:rPr>
          <w:b/>
          <w:sz w:val="22"/>
          <w:szCs w:val="22"/>
          <w:lang w:val="en-GB"/>
        </w:rPr>
      </w:pPr>
    </w:p>
    <w:p w14:paraId="2BFED4FF" w14:textId="48BE4C3D" w:rsidR="00811997" w:rsidRDefault="00820DBF" w:rsidP="00820DBF">
      <w:pPr>
        <w:tabs>
          <w:tab w:val="left" w:pos="540"/>
          <w:tab w:val="left" w:pos="1080"/>
        </w:tabs>
        <w:ind w:left="792"/>
        <w:rPr>
          <w:bCs/>
          <w:sz w:val="22"/>
          <w:szCs w:val="22"/>
          <w:lang w:val="en-GB"/>
        </w:rPr>
      </w:pPr>
      <w:r>
        <w:rPr>
          <w:bCs/>
          <w:sz w:val="22"/>
          <w:szCs w:val="22"/>
          <w:lang w:val="en-GB"/>
        </w:rPr>
        <w:t>Document</w:t>
      </w:r>
      <w:r w:rsidR="00AD7581">
        <w:rPr>
          <w:bCs/>
          <w:sz w:val="22"/>
          <w:szCs w:val="22"/>
          <w:lang w:val="en-GB"/>
        </w:rPr>
        <w:t xml:space="preserve">: </w:t>
      </w:r>
      <w:r w:rsidR="006F5950">
        <w:rPr>
          <w:bCs/>
          <w:sz w:val="22"/>
          <w:szCs w:val="22"/>
          <w:lang w:val="en-GB"/>
        </w:rPr>
        <w:tab/>
      </w:r>
      <w:r w:rsidR="00131C4C">
        <w:rPr>
          <w:bCs/>
          <w:sz w:val="22"/>
          <w:szCs w:val="22"/>
          <w:lang w:val="en-GB"/>
        </w:rPr>
        <w:t>SG-DSSAD-11-02 DSSAD worksheet</w:t>
      </w:r>
    </w:p>
    <w:p w14:paraId="477F96DA" w14:textId="229ED903" w:rsidR="00131C4C" w:rsidRDefault="00131C4C" w:rsidP="00820DBF">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t>EDR-DSSAD-19-02 DSSAD Trigger-Data Element Proposal Comparison Matrix</w:t>
      </w:r>
    </w:p>
    <w:p w14:paraId="42F7FF03" w14:textId="2F1C60C9" w:rsidR="006B4830" w:rsidRPr="006B4830" w:rsidRDefault="006B4830" w:rsidP="00820DBF">
      <w:pPr>
        <w:tabs>
          <w:tab w:val="left" w:pos="540"/>
          <w:tab w:val="left" w:pos="1080"/>
        </w:tabs>
        <w:ind w:left="792"/>
        <w:rPr>
          <w:bCs/>
          <w:color w:val="FF0000"/>
          <w:sz w:val="22"/>
          <w:szCs w:val="22"/>
          <w:lang w:val="en-GB"/>
        </w:rPr>
      </w:pPr>
      <w:r>
        <w:rPr>
          <w:bCs/>
          <w:sz w:val="22"/>
          <w:szCs w:val="22"/>
          <w:lang w:val="en-GB"/>
        </w:rPr>
        <w:tab/>
      </w:r>
      <w:r>
        <w:rPr>
          <w:bCs/>
          <w:sz w:val="22"/>
          <w:szCs w:val="22"/>
          <w:lang w:val="en-GB"/>
        </w:rPr>
        <w:tab/>
      </w:r>
      <w:r>
        <w:rPr>
          <w:bCs/>
          <w:sz w:val="22"/>
          <w:szCs w:val="22"/>
          <w:lang w:val="en-GB"/>
        </w:rPr>
        <w:tab/>
      </w:r>
      <w:r w:rsidRPr="006B4830">
        <w:rPr>
          <w:bCs/>
          <w:color w:val="FF0000"/>
          <w:sz w:val="22"/>
          <w:szCs w:val="22"/>
          <w:lang w:val="en-GB"/>
        </w:rPr>
        <w:t>EDR-DSSAD-19-06 German ADS Act</w:t>
      </w:r>
    </w:p>
    <w:p w14:paraId="6EB9CE37" w14:textId="629399EA" w:rsidR="006B4830" w:rsidRDefault="006B4830" w:rsidP="00820DBF">
      <w:pPr>
        <w:tabs>
          <w:tab w:val="left" w:pos="540"/>
          <w:tab w:val="left" w:pos="1080"/>
        </w:tabs>
        <w:ind w:left="792"/>
        <w:rPr>
          <w:bCs/>
          <w:color w:val="FF0000"/>
          <w:sz w:val="22"/>
          <w:szCs w:val="22"/>
          <w:lang w:val="en-GB"/>
        </w:rPr>
      </w:pPr>
      <w:r w:rsidRPr="006B4830">
        <w:rPr>
          <w:bCs/>
          <w:color w:val="FF0000"/>
          <w:sz w:val="22"/>
          <w:szCs w:val="22"/>
          <w:lang w:val="en-GB"/>
        </w:rPr>
        <w:tab/>
      </w:r>
      <w:r w:rsidRPr="006B4830">
        <w:rPr>
          <w:bCs/>
          <w:color w:val="FF0000"/>
          <w:sz w:val="22"/>
          <w:szCs w:val="22"/>
          <w:lang w:val="en-GB"/>
        </w:rPr>
        <w:tab/>
      </w:r>
      <w:r w:rsidRPr="006B4830">
        <w:rPr>
          <w:bCs/>
          <w:color w:val="FF0000"/>
          <w:sz w:val="22"/>
          <w:szCs w:val="22"/>
          <w:lang w:val="en-GB"/>
        </w:rPr>
        <w:tab/>
        <w:t>EDR-DSSAD-19-07 German ADS Ordinance</w:t>
      </w:r>
    </w:p>
    <w:p w14:paraId="538480BF" w14:textId="604004F0" w:rsidR="0047604B" w:rsidRPr="006B4830" w:rsidRDefault="0047604B" w:rsidP="00820DBF">
      <w:pPr>
        <w:tabs>
          <w:tab w:val="left" w:pos="540"/>
          <w:tab w:val="left" w:pos="1080"/>
        </w:tabs>
        <w:ind w:left="792"/>
        <w:rPr>
          <w:bCs/>
          <w:color w:val="FF0000"/>
          <w:sz w:val="22"/>
          <w:szCs w:val="22"/>
          <w:lang w:val="en-GB"/>
        </w:rPr>
      </w:pPr>
      <w:r>
        <w:rPr>
          <w:bCs/>
          <w:color w:val="FF0000"/>
          <w:sz w:val="22"/>
          <w:szCs w:val="22"/>
          <w:lang w:val="en-GB"/>
        </w:rPr>
        <w:tab/>
      </w:r>
      <w:r>
        <w:rPr>
          <w:bCs/>
          <w:color w:val="FF0000"/>
          <w:sz w:val="22"/>
          <w:szCs w:val="22"/>
          <w:lang w:val="en-GB"/>
        </w:rPr>
        <w:tab/>
      </w:r>
      <w:r>
        <w:rPr>
          <w:bCs/>
          <w:color w:val="FF0000"/>
          <w:sz w:val="22"/>
          <w:szCs w:val="22"/>
          <w:lang w:val="en-GB"/>
        </w:rPr>
        <w:tab/>
      </w:r>
      <w:r w:rsidR="00E873F4" w:rsidRPr="00E873F4">
        <w:rPr>
          <w:bCs/>
          <w:color w:val="FF0000"/>
          <w:sz w:val="22"/>
          <w:szCs w:val="22"/>
          <w:lang w:val="en-GB"/>
        </w:rPr>
        <w:t>EDR-DSSAD-19-08 VIN_</w:t>
      </w:r>
      <w:proofErr w:type="spellStart"/>
      <w:r w:rsidR="00E873F4" w:rsidRPr="00E873F4">
        <w:rPr>
          <w:bCs/>
          <w:color w:val="FF0000"/>
          <w:sz w:val="22"/>
          <w:szCs w:val="22"/>
          <w:lang w:val="en-GB"/>
        </w:rPr>
        <w:t>chassisNo</w:t>
      </w:r>
      <w:proofErr w:type="spellEnd"/>
      <w:r w:rsidR="00E873F4" w:rsidRPr="00E873F4">
        <w:rPr>
          <w:bCs/>
          <w:color w:val="FF0000"/>
          <w:sz w:val="22"/>
          <w:szCs w:val="22"/>
          <w:lang w:val="en-GB"/>
        </w:rPr>
        <w:t>._JP</w:t>
      </w:r>
    </w:p>
    <w:p w14:paraId="3B165152" w14:textId="623A853D" w:rsidR="006603F3" w:rsidRDefault="006603F3" w:rsidP="00820DBF">
      <w:pPr>
        <w:tabs>
          <w:tab w:val="left" w:pos="540"/>
          <w:tab w:val="left" w:pos="1080"/>
        </w:tabs>
        <w:ind w:left="792"/>
        <w:rPr>
          <w:bCs/>
          <w:sz w:val="22"/>
          <w:szCs w:val="22"/>
          <w:lang w:val="en-GB"/>
        </w:rPr>
      </w:pPr>
    </w:p>
    <w:p w14:paraId="52906E83" w14:textId="17336D56" w:rsidR="004A394D" w:rsidRDefault="004A394D" w:rsidP="00820DBF">
      <w:pPr>
        <w:tabs>
          <w:tab w:val="left" w:pos="540"/>
          <w:tab w:val="left" w:pos="1080"/>
        </w:tabs>
        <w:ind w:left="792"/>
        <w:rPr>
          <w:bCs/>
          <w:color w:val="FF0000"/>
          <w:sz w:val="22"/>
          <w:szCs w:val="22"/>
          <w:lang w:val="en-GB"/>
        </w:rPr>
      </w:pPr>
      <w:r>
        <w:rPr>
          <w:bCs/>
          <w:color w:val="FF0000"/>
          <w:sz w:val="22"/>
          <w:szCs w:val="22"/>
          <w:lang w:val="en-GB"/>
        </w:rPr>
        <w:t>Chair opened the discussion by briefly reviewing the scope as well as primary and secondary performance elements that the SG-DSSAD will be developing.</w:t>
      </w:r>
    </w:p>
    <w:p w14:paraId="4D24AD84" w14:textId="77777777" w:rsidR="004A394D" w:rsidRDefault="004A394D" w:rsidP="00820DBF">
      <w:pPr>
        <w:tabs>
          <w:tab w:val="left" w:pos="540"/>
          <w:tab w:val="left" w:pos="1080"/>
        </w:tabs>
        <w:ind w:left="792"/>
        <w:rPr>
          <w:bCs/>
          <w:color w:val="FF0000"/>
          <w:sz w:val="22"/>
          <w:szCs w:val="22"/>
          <w:lang w:val="en-GB"/>
        </w:rPr>
      </w:pPr>
    </w:p>
    <w:p w14:paraId="7A1655D0" w14:textId="6F28E395" w:rsidR="006603F3" w:rsidRDefault="006603F3" w:rsidP="00820DBF">
      <w:pPr>
        <w:tabs>
          <w:tab w:val="left" w:pos="540"/>
          <w:tab w:val="left" w:pos="1080"/>
        </w:tabs>
        <w:ind w:left="792"/>
        <w:rPr>
          <w:bCs/>
          <w:color w:val="FF0000"/>
          <w:sz w:val="22"/>
          <w:szCs w:val="22"/>
          <w:lang w:val="en-GB"/>
        </w:rPr>
      </w:pPr>
      <w:r w:rsidRPr="006B4830">
        <w:rPr>
          <w:bCs/>
          <w:color w:val="FF0000"/>
          <w:sz w:val="22"/>
          <w:szCs w:val="22"/>
          <w:lang w:val="en-GB"/>
        </w:rPr>
        <w:t xml:space="preserve">Germany noted that </w:t>
      </w:r>
      <w:r w:rsidR="006B4830" w:rsidRPr="006B4830">
        <w:rPr>
          <w:bCs/>
          <w:color w:val="FF0000"/>
          <w:sz w:val="22"/>
          <w:szCs w:val="22"/>
          <w:lang w:val="en-GB"/>
        </w:rPr>
        <w:t xml:space="preserve">that English translations of the German ADS Act and regulatory Ordinance </w:t>
      </w:r>
      <w:r w:rsidR="004A394D">
        <w:rPr>
          <w:bCs/>
          <w:color w:val="FF0000"/>
          <w:sz w:val="22"/>
          <w:szCs w:val="22"/>
          <w:lang w:val="en-GB"/>
        </w:rPr>
        <w:t>have been issued</w:t>
      </w:r>
      <w:r w:rsidR="006B4830" w:rsidRPr="006B4830">
        <w:rPr>
          <w:bCs/>
          <w:color w:val="FF0000"/>
          <w:sz w:val="22"/>
          <w:szCs w:val="22"/>
          <w:lang w:val="en-GB"/>
        </w:rPr>
        <w:t xml:space="preserve"> and will be forwarded to the Secretary for posting and distribution.</w:t>
      </w:r>
      <w:r w:rsidR="006B4830">
        <w:rPr>
          <w:bCs/>
          <w:color w:val="FF0000"/>
          <w:sz w:val="22"/>
          <w:szCs w:val="22"/>
          <w:lang w:val="en-GB"/>
        </w:rPr>
        <w:t xml:space="preserve">  It was also noted that </w:t>
      </w:r>
      <w:r w:rsidR="004A394D">
        <w:rPr>
          <w:bCs/>
          <w:color w:val="FF0000"/>
          <w:sz w:val="22"/>
          <w:szCs w:val="22"/>
          <w:lang w:val="en-GB"/>
        </w:rPr>
        <w:t>DSSAD Trigger-Data Element Proposal Comparison Matrix column for Germany was updated to reflect the contents of the actual Act and Ordinance and place the specifications in that appropriate category.</w:t>
      </w:r>
    </w:p>
    <w:p w14:paraId="0EAFC6FD" w14:textId="08719521" w:rsidR="004A394D" w:rsidRDefault="004A394D" w:rsidP="00820DBF">
      <w:pPr>
        <w:tabs>
          <w:tab w:val="left" w:pos="540"/>
          <w:tab w:val="left" w:pos="1080"/>
        </w:tabs>
        <w:ind w:left="792"/>
        <w:rPr>
          <w:bCs/>
          <w:color w:val="FF0000"/>
          <w:sz w:val="22"/>
          <w:szCs w:val="22"/>
          <w:lang w:val="en-GB"/>
        </w:rPr>
      </w:pPr>
    </w:p>
    <w:p w14:paraId="35938F7E" w14:textId="39E22F86" w:rsidR="004F05DD" w:rsidRDefault="009330B8" w:rsidP="00820DBF">
      <w:pPr>
        <w:tabs>
          <w:tab w:val="left" w:pos="540"/>
          <w:tab w:val="left" w:pos="1080"/>
        </w:tabs>
        <w:ind w:left="792"/>
        <w:rPr>
          <w:bCs/>
          <w:color w:val="FF0000"/>
          <w:sz w:val="22"/>
          <w:szCs w:val="22"/>
          <w:lang w:val="en-GB"/>
        </w:rPr>
      </w:pPr>
      <w:r>
        <w:rPr>
          <w:bCs/>
          <w:color w:val="FF0000"/>
          <w:sz w:val="22"/>
          <w:szCs w:val="22"/>
          <w:lang w:val="en-GB"/>
        </w:rPr>
        <w:t>Vehicle Identification/</w:t>
      </w:r>
      <w:r w:rsidR="004F05DD">
        <w:rPr>
          <w:bCs/>
          <w:color w:val="FF0000"/>
          <w:sz w:val="22"/>
          <w:szCs w:val="22"/>
          <w:lang w:val="en-GB"/>
        </w:rPr>
        <w:t>VIN:</w:t>
      </w:r>
    </w:p>
    <w:p w14:paraId="0827A9E0" w14:textId="77777777" w:rsidR="00046ACE" w:rsidRDefault="00046ACE" w:rsidP="00820DBF">
      <w:pPr>
        <w:tabs>
          <w:tab w:val="left" w:pos="540"/>
          <w:tab w:val="left" w:pos="1080"/>
        </w:tabs>
        <w:ind w:left="792"/>
        <w:rPr>
          <w:bCs/>
          <w:color w:val="FF0000"/>
          <w:sz w:val="22"/>
          <w:szCs w:val="22"/>
          <w:lang w:val="en-GB"/>
        </w:rPr>
      </w:pPr>
    </w:p>
    <w:p w14:paraId="0872D5D4" w14:textId="6C57C2F3" w:rsidR="004A394D" w:rsidRDefault="0047604B" w:rsidP="00820DBF">
      <w:pPr>
        <w:tabs>
          <w:tab w:val="left" w:pos="540"/>
          <w:tab w:val="left" w:pos="1080"/>
        </w:tabs>
        <w:ind w:left="792"/>
        <w:rPr>
          <w:bCs/>
          <w:color w:val="FF0000"/>
          <w:sz w:val="22"/>
          <w:szCs w:val="22"/>
          <w:lang w:val="en-GB"/>
        </w:rPr>
      </w:pPr>
      <w:r>
        <w:rPr>
          <w:bCs/>
          <w:color w:val="FF0000"/>
          <w:sz w:val="22"/>
          <w:szCs w:val="22"/>
          <w:lang w:val="en-GB"/>
        </w:rPr>
        <w:t>Japan delivered a brief presentation highlighting that they cannot support reporting the fill VIN but us a concept called the “Chassis number” that provides some link from the dat</w:t>
      </w:r>
      <w:r w:rsidR="00034FB4">
        <w:rPr>
          <w:bCs/>
          <w:color w:val="FF0000"/>
          <w:sz w:val="22"/>
          <w:szCs w:val="22"/>
          <w:lang w:val="en-GB"/>
        </w:rPr>
        <w:t>a</w:t>
      </w:r>
      <w:r>
        <w:rPr>
          <w:bCs/>
          <w:color w:val="FF0000"/>
          <w:sz w:val="22"/>
          <w:szCs w:val="22"/>
          <w:lang w:val="en-GB"/>
        </w:rPr>
        <w:t xml:space="preserve"> to the vehicle.  As such they recommended that the IWG consider either a truncated VIN or “chassis” number. </w:t>
      </w:r>
    </w:p>
    <w:p w14:paraId="65230A0B" w14:textId="0C45371E" w:rsidR="0047604B" w:rsidRDefault="0047604B" w:rsidP="00820DBF">
      <w:pPr>
        <w:tabs>
          <w:tab w:val="left" w:pos="540"/>
          <w:tab w:val="left" w:pos="1080"/>
        </w:tabs>
        <w:ind w:left="792"/>
        <w:rPr>
          <w:bCs/>
          <w:color w:val="FF0000"/>
          <w:sz w:val="22"/>
          <w:szCs w:val="22"/>
          <w:lang w:val="en-GB"/>
        </w:rPr>
      </w:pPr>
    </w:p>
    <w:p w14:paraId="56603BAF" w14:textId="17779DF8" w:rsidR="0047604B" w:rsidRDefault="0047604B" w:rsidP="00820DBF">
      <w:pPr>
        <w:tabs>
          <w:tab w:val="left" w:pos="540"/>
          <w:tab w:val="left" w:pos="1080"/>
        </w:tabs>
        <w:ind w:left="792"/>
        <w:rPr>
          <w:bCs/>
          <w:color w:val="FF0000"/>
          <w:sz w:val="22"/>
          <w:szCs w:val="22"/>
          <w:lang w:val="en-GB"/>
        </w:rPr>
      </w:pPr>
      <w:r>
        <w:rPr>
          <w:bCs/>
          <w:color w:val="FF0000"/>
          <w:sz w:val="22"/>
          <w:szCs w:val="22"/>
          <w:lang w:val="en-GB"/>
        </w:rPr>
        <w:t>It was also noted that Germany supported using the full VIN for vehicles without a human driver (L4 -L5), while using a truncated VIN for L3 (due to data protection requirements when humans are driving the vehicle).</w:t>
      </w:r>
    </w:p>
    <w:p w14:paraId="62F402E4" w14:textId="461FCFD3" w:rsidR="0047604B" w:rsidRDefault="0047604B" w:rsidP="00820DBF">
      <w:pPr>
        <w:tabs>
          <w:tab w:val="left" w:pos="540"/>
          <w:tab w:val="left" w:pos="1080"/>
        </w:tabs>
        <w:ind w:left="792"/>
        <w:rPr>
          <w:bCs/>
          <w:color w:val="FF0000"/>
          <w:sz w:val="22"/>
          <w:szCs w:val="22"/>
          <w:lang w:val="en-GB"/>
        </w:rPr>
      </w:pPr>
    </w:p>
    <w:p w14:paraId="4A973E08" w14:textId="0450C60D" w:rsidR="004F05DD" w:rsidRDefault="004F05DD" w:rsidP="00952100">
      <w:pPr>
        <w:tabs>
          <w:tab w:val="left" w:pos="540"/>
          <w:tab w:val="left" w:pos="1080"/>
        </w:tabs>
        <w:ind w:left="792"/>
        <w:rPr>
          <w:bCs/>
          <w:color w:val="FF0000"/>
          <w:sz w:val="22"/>
          <w:szCs w:val="22"/>
          <w:lang w:val="en-GB"/>
        </w:rPr>
      </w:pPr>
      <w:r>
        <w:rPr>
          <w:bCs/>
          <w:color w:val="FF0000"/>
          <w:sz w:val="22"/>
          <w:szCs w:val="22"/>
          <w:lang w:val="en-GB"/>
        </w:rPr>
        <w:t>UK position was that it was important to tie the vehicle to an event of interest (especially when the event does not trigger an EDR record). As such they support the recording of the full VIN and vehicle location.</w:t>
      </w:r>
    </w:p>
    <w:p w14:paraId="29CA8657" w14:textId="59907220" w:rsidR="00952100" w:rsidRDefault="00952100" w:rsidP="00952100">
      <w:pPr>
        <w:tabs>
          <w:tab w:val="left" w:pos="540"/>
          <w:tab w:val="left" w:pos="1080"/>
        </w:tabs>
        <w:ind w:left="792"/>
        <w:rPr>
          <w:bCs/>
          <w:color w:val="FF0000"/>
          <w:sz w:val="22"/>
          <w:szCs w:val="22"/>
          <w:lang w:val="en-GB"/>
        </w:rPr>
      </w:pPr>
    </w:p>
    <w:p w14:paraId="15770A26" w14:textId="492236BD" w:rsidR="00952100" w:rsidRDefault="00952100" w:rsidP="00952100">
      <w:pPr>
        <w:tabs>
          <w:tab w:val="left" w:pos="540"/>
          <w:tab w:val="left" w:pos="1080"/>
        </w:tabs>
        <w:ind w:left="792"/>
        <w:rPr>
          <w:bCs/>
          <w:color w:val="FF0000"/>
          <w:sz w:val="22"/>
          <w:szCs w:val="22"/>
          <w:lang w:val="en-GB"/>
        </w:rPr>
      </w:pPr>
      <w:r>
        <w:rPr>
          <w:bCs/>
          <w:color w:val="FF0000"/>
          <w:sz w:val="22"/>
          <w:szCs w:val="22"/>
          <w:lang w:val="en-GB"/>
        </w:rPr>
        <w:t xml:space="preserve">Chair indicated that this first version </w:t>
      </w:r>
      <w:r w:rsidR="003C01BA">
        <w:rPr>
          <w:bCs/>
          <w:color w:val="FF0000"/>
          <w:sz w:val="22"/>
          <w:szCs w:val="22"/>
          <w:lang w:val="en-GB"/>
        </w:rPr>
        <w:t>would</w:t>
      </w:r>
      <w:r>
        <w:rPr>
          <w:bCs/>
          <w:color w:val="FF0000"/>
          <w:sz w:val="22"/>
          <w:szCs w:val="22"/>
          <w:lang w:val="en-GB"/>
        </w:rPr>
        <w:t xml:space="preserve"> </w:t>
      </w:r>
      <w:r w:rsidR="00186B9A">
        <w:rPr>
          <w:bCs/>
          <w:color w:val="FF0000"/>
          <w:sz w:val="22"/>
          <w:szCs w:val="22"/>
          <w:lang w:val="en-GB"/>
        </w:rPr>
        <w:t xml:space="preserve">need to </w:t>
      </w:r>
      <w:r>
        <w:rPr>
          <w:bCs/>
          <w:color w:val="FF0000"/>
          <w:sz w:val="22"/>
          <w:szCs w:val="22"/>
          <w:lang w:val="en-GB"/>
        </w:rPr>
        <w:t xml:space="preserve">be refined to the “strict essentials”/”bare bones” and thus would likely </w:t>
      </w:r>
      <w:r w:rsidR="00186B9A">
        <w:rPr>
          <w:bCs/>
          <w:color w:val="FF0000"/>
          <w:sz w:val="22"/>
          <w:szCs w:val="22"/>
          <w:lang w:val="en-GB"/>
        </w:rPr>
        <w:t xml:space="preserve">reduce down to </w:t>
      </w:r>
      <w:r>
        <w:rPr>
          <w:bCs/>
          <w:color w:val="FF0000"/>
          <w:sz w:val="22"/>
          <w:szCs w:val="22"/>
          <w:lang w:val="en-GB"/>
        </w:rPr>
        <w:t>a truncated vin or chassis number</w:t>
      </w:r>
      <w:r w:rsidR="00186B9A">
        <w:rPr>
          <w:bCs/>
          <w:color w:val="FF0000"/>
          <w:sz w:val="22"/>
          <w:szCs w:val="22"/>
          <w:lang w:val="en-GB"/>
        </w:rPr>
        <w:t>.</w:t>
      </w:r>
    </w:p>
    <w:p w14:paraId="6733DE88" w14:textId="4BECE870" w:rsidR="00186B9A" w:rsidRDefault="00186B9A" w:rsidP="00952100">
      <w:pPr>
        <w:tabs>
          <w:tab w:val="left" w:pos="540"/>
          <w:tab w:val="left" w:pos="1080"/>
        </w:tabs>
        <w:ind w:left="792"/>
        <w:rPr>
          <w:bCs/>
          <w:color w:val="FF0000"/>
          <w:sz w:val="22"/>
          <w:szCs w:val="22"/>
          <w:lang w:val="en-GB"/>
        </w:rPr>
      </w:pPr>
    </w:p>
    <w:p w14:paraId="56ADE582" w14:textId="35460CE9" w:rsidR="004F05DD" w:rsidRDefault="00186B9A" w:rsidP="00820DBF">
      <w:pPr>
        <w:tabs>
          <w:tab w:val="left" w:pos="540"/>
          <w:tab w:val="left" w:pos="1080"/>
        </w:tabs>
        <w:ind w:left="792"/>
        <w:rPr>
          <w:bCs/>
          <w:color w:val="FF0000"/>
          <w:sz w:val="22"/>
          <w:szCs w:val="22"/>
          <w:lang w:val="en-GB"/>
        </w:rPr>
      </w:pPr>
      <w:r>
        <w:rPr>
          <w:bCs/>
          <w:color w:val="FF0000"/>
          <w:sz w:val="22"/>
          <w:szCs w:val="22"/>
          <w:lang w:val="en-GB"/>
        </w:rPr>
        <w:t xml:space="preserve">Agreement was not reached and CP’s to consider this </w:t>
      </w:r>
      <w:r w:rsidR="009330B8">
        <w:rPr>
          <w:bCs/>
          <w:color w:val="FF0000"/>
          <w:sz w:val="22"/>
          <w:szCs w:val="22"/>
          <w:lang w:val="en-GB"/>
        </w:rPr>
        <w:t>topic further at</w:t>
      </w:r>
      <w:r>
        <w:rPr>
          <w:bCs/>
          <w:color w:val="FF0000"/>
          <w:sz w:val="22"/>
          <w:szCs w:val="22"/>
          <w:lang w:val="en-GB"/>
        </w:rPr>
        <w:t xml:space="preserve"> the next meeting.</w:t>
      </w:r>
    </w:p>
    <w:p w14:paraId="5B6A0954" w14:textId="0DF4CEAF" w:rsidR="009330B8" w:rsidRDefault="009330B8" w:rsidP="00820DBF">
      <w:pPr>
        <w:tabs>
          <w:tab w:val="left" w:pos="540"/>
          <w:tab w:val="left" w:pos="1080"/>
        </w:tabs>
        <w:ind w:left="792"/>
        <w:rPr>
          <w:bCs/>
          <w:color w:val="FF0000"/>
          <w:sz w:val="22"/>
          <w:szCs w:val="22"/>
          <w:lang w:val="en-GB"/>
        </w:rPr>
      </w:pPr>
    </w:p>
    <w:p w14:paraId="3A71E947" w14:textId="6578D9A1" w:rsidR="009330B8" w:rsidRDefault="009330B8" w:rsidP="00820DBF">
      <w:pPr>
        <w:tabs>
          <w:tab w:val="left" w:pos="540"/>
          <w:tab w:val="left" w:pos="1080"/>
        </w:tabs>
        <w:ind w:left="792"/>
        <w:rPr>
          <w:bCs/>
          <w:color w:val="FF0000"/>
          <w:sz w:val="22"/>
          <w:szCs w:val="22"/>
          <w:lang w:val="en-GB"/>
        </w:rPr>
      </w:pPr>
      <w:r>
        <w:rPr>
          <w:bCs/>
          <w:color w:val="FF0000"/>
          <w:sz w:val="22"/>
          <w:szCs w:val="22"/>
          <w:lang w:val="en-GB"/>
        </w:rPr>
        <w:t>Time Stamp Data:</w:t>
      </w:r>
    </w:p>
    <w:p w14:paraId="6841F4F0" w14:textId="264EF23D" w:rsidR="009330B8" w:rsidRDefault="009330B8" w:rsidP="00820DBF">
      <w:pPr>
        <w:tabs>
          <w:tab w:val="left" w:pos="540"/>
          <w:tab w:val="left" w:pos="1080"/>
        </w:tabs>
        <w:ind w:left="792"/>
        <w:rPr>
          <w:bCs/>
          <w:color w:val="FF0000"/>
          <w:sz w:val="22"/>
          <w:szCs w:val="22"/>
          <w:lang w:val="en-GB"/>
        </w:rPr>
      </w:pPr>
      <w:r>
        <w:rPr>
          <w:bCs/>
          <w:color w:val="FF0000"/>
          <w:sz w:val="22"/>
          <w:szCs w:val="22"/>
          <w:lang w:val="en-GB"/>
        </w:rPr>
        <w:lastRenderedPageBreak/>
        <w:t>SG has agreement on the data</w:t>
      </w:r>
      <w:r w:rsidR="00034FB4">
        <w:rPr>
          <w:bCs/>
          <w:color w:val="FF0000"/>
          <w:sz w:val="22"/>
          <w:szCs w:val="22"/>
          <w:lang w:val="en-GB"/>
        </w:rPr>
        <w:t xml:space="preserve"> element and</w:t>
      </w:r>
      <w:r>
        <w:rPr>
          <w:bCs/>
          <w:color w:val="FF0000"/>
          <w:sz w:val="22"/>
          <w:szCs w:val="22"/>
          <w:lang w:val="en-GB"/>
        </w:rPr>
        <w:t xml:space="preserve"> decided to move it from “</w:t>
      </w:r>
      <w:r w:rsidRPr="009330B8">
        <w:rPr>
          <w:bCs/>
          <w:color w:val="FF0000"/>
          <w:sz w:val="22"/>
          <w:szCs w:val="22"/>
          <w:lang w:val="en-GB"/>
        </w:rPr>
        <w:t>Basic Information About Vehicle</w:t>
      </w:r>
      <w:r>
        <w:rPr>
          <w:bCs/>
          <w:color w:val="FF0000"/>
          <w:sz w:val="22"/>
          <w:szCs w:val="22"/>
          <w:lang w:val="en-GB"/>
        </w:rPr>
        <w:t>” category to the “</w:t>
      </w:r>
      <w:r w:rsidRPr="009330B8">
        <w:rPr>
          <w:bCs/>
          <w:color w:val="FF0000"/>
          <w:sz w:val="22"/>
          <w:szCs w:val="22"/>
          <w:lang w:val="en-GB"/>
        </w:rPr>
        <w:t>Information about Operation of ADS</w:t>
      </w:r>
      <w:r>
        <w:rPr>
          <w:bCs/>
          <w:color w:val="FF0000"/>
          <w:sz w:val="22"/>
          <w:szCs w:val="22"/>
          <w:lang w:val="en-GB"/>
        </w:rPr>
        <w:t xml:space="preserve">” </w:t>
      </w:r>
    </w:p>
    <w:p w14:paraId="4403A343" w14:textId="77777777" w:rsidR="009330B8" w:rsidRDefault="009330B8" w:rsidP="00820DBF">
      <w:pPr>
        <w:tabs>
          <w:tab w:val="left" w:pos="540"/>
          <w:tab w:val="left" w:pos="1080"/>
        </w:tabs>
        <w:ind w:left="792"/>
        <w:rPr>
          <w:bCs/>
          <w:color w:val="FF0000"/>
          <w:sz w:val="22"/>
          <w:szCs w:val="22"/>
          <w:lang w:val="en-GB"/>
        </w:rPr>
      </w:pPr>
    </w:p>
    <w:p w14:paraId="03A9CA06" w14:textId="3F0F2B79" w:rsidR="009330B8" w:rsidRDefault="009330B8" w:rsidP="00820DBF">
      <w:pPr>
        <w:tabs>
          <w:tab w:val="left" w:pos="540"/>
          <w:tab w:val="left" w:pos="1080"/>
        </w:tabs>
        <w:ind w:left="792"/>
        <w:rPr>
          <w:bCs/>
          <w:color w:val="FF0000"/>
          <w:sz w:val="22"/>
          <w:szCs w:val="22"/>
          <w:lang w:val="en-GB"/>
        </w:rPr>
      </w:pPr>
      <w:r>
        <w:rPr>
          <w:bCs/>
          <w:color w:val="FF0000"/>
          <w:sz w:val="22"/>
          <w:szCs w:val="22"/>
          <w:lang w:val="en-GB"/>
        </w:rPr>
        <w:t>Vehicle Position Data:</w:t>
      </w:r>
    </w:p>
    <w:p w14:paraId="152F7BC6" w14:textId="77777777" w:rsidR="009330B8" w:rsidRDefault="009330B8" w:rsidP="00820DBF">
      <w:pPr>
        <w:tabs>
          <w:tab w:val="left" w:pos="540"/>
          <w:tab w:val="left" w:pos="1080"/>
        </w:tabs>
        <w:ind w:left="792"/>
        <w:rPr>
          <w:bCs/>
          <w:color w:val="FF0000"/>
          <w:sz w:val="22"/>
          <w:szCs w:val="22"/>
          <w:lang w:val="en-GB"/>
        </w:rPr>
      </w:pPr>
    </w:p>
    <w:p w14:paraId="0DC6CEB2" w14:textId="0D164E38" w:rsidR="004F05DD" w:rsidRDefault="00046ACE" w:rsidP="00820DBF">
      <w:pPr>
        <w:tabs>
          <w:tab w:val="left" w:pos="540"/>
          <w:tab w:val="left" w:pos="1080"/>
        </w:tabs>
        <w:ind w:left="792"/>
        <w:rPr>
          <w:bCs/>
          <w:color w:val="FF0000"/>
          <w:sz w:val="22"/>
          <w:szCs w:val="22"/>
          <w:lang w:val="en-GB"/>
        </w:rPr>
      </w:pPr>
      <w:r>
        <w:rPr>
          <w:bCs/>
          <w:color w:val="FF0000"/>
          <w:sz w:val="22"/>
          <w:szCs w:val="22"/>
          <w:lang w:val="en-GB"/>
        </w:rPr>
        <w:t>Some contracting parties determined that i</w:t>
      </w:r>
      <w:r w:rsidRPr="00046ACE">
        <w:rPr>
          <w:bCs/>
          <w:color w:val="FF0000"/>
          <w:sz w:val="22"/>
          <w:szCs w:val="22"/>
          <w:lang w:val="en-GB"/>
        </w:rPr>
        <w:t>n some use cases it could be appropriate but not in all cases</w:t>
      </w:r>
      <w:r>
        <w:rPr>
          <w:bCs/>
          <w:color w:val="FF0000"/>
          <w:sz w:val="22"/>
          <w:szCs w:val="22"/>
          <w:lang w:val="en-GB"/>
        </w:rPr>
        <w:t xml:space="preserve">.  However, there was not agreement on </w:t>
      </w:r>
      <w:r w:rsidR="00D81197">
        <w:rPr>
          <w:bCs/>
          <w:color w:val="FF0000"/>
          <w:sz w:val="22"/>
          <w:szCs w:val="22"/>
          <w:lang w:val="en-GB"/>
        </w:rPr>
        <w:t xml:space="preserve">inclusion or </w:t>
      </w:r>
      <w:r w:rsidR="00034FB4">
        <w:rPr>
          <w:bCs/>
          <w:color w:val="FF0000"/>
          <w:sz w:val="22"/>
          <w:szCs w:val="22"/>
          <w:lang w:val="en-GB"/>
        </w:rPr>
        <w:t xml:space="preserve">any </w:t>
      </w:r>
      <w:r>
        <w:rPr>
          <w:bCs/>
          <w:color w:val="FF0000"/>
          <w:sz w:val="22"/>
          <w:szCs w:val="22"/>
          <w:lang w:val="en-GB"/>
        </w:rPr>
        <w:t>universal</w:t>
      </w:r>
      <w:r w:rsidR="00034FB4">
        <w:rPr>
          <w:bCs/>
          <w:color w:val="FF0000"/>
          <w:sz w:val="22"/>
          <w:szCs w:val="22"/>
          <w:lang w:val="en-GB"/>
        </w:rPr>
        <w:t>ly appropriate</w:t>
      </w:r>
      <w:r>
        <w:rPr>
          <w:bCs/>
          <w:color w:val="FF0000"/>
          <w:sz w:val="22"/>
          <w:szCs w:val="22"/>
          <w:lang w:val="en-GB"/>
        </w:rPr>
        <w:t xml:space="preserve"> language.</w:t>
      </w:r>
    </w:p>
    <w:p w14:paraId="7F74D55C" w14:textId="402A253B" w:rsidR="00046ACE" w:rsidRDefault="00046ACE" w:rsidP="00820DBF">
      <w:pPr>
        <w:tabs>
          <w:tab w:val="left" w:pos="540"/>
          <w:tab w:val="left" w:pos="1080"/>
        </w:tabs>
        <w:ind w:left="792"/>
        <w:rPr>
          <w:bCs/>
          <w:color w:val="FF0000"/>
          <w:sz w:val="22"/>
          <w:szCs w:val="22"/>
          <w:lang w:val="en-GB"/>
        </w:rPr>
      </w:pPr>
    </w:p>
    <w:p w14:paraId="2BE3172F" w14:textId="74ACB157" w:rsidR="00046ACE" w:rsidRDefault="00046ACE" w:rsidP="00820DBF">
      <w:pPr>
        <w:tabs>
          <w:tab w:val="left" w:pos="540"/>
          <w:tab w:val="left" w:pos="1080"/>
        </w:tabs>
        <w:ind w:left="792"/>
        <w:rPr>
          <w:bCs/>
          <w:color w:val="FF0000"/>
          <w:sz w:val="22"/>
          <w:szCs w:val="22"/>
          <w:lang w:val="en-GB"/>
        </w:rPr>
      </w:pPr>
      <w:r>
        <w:rPr>
          <w:bCs/>
          <w:color w:val="FF0000"/>
          <w:sz w:val="22"/>
          <w:szCs w:val="22"/>
          <w:lang w:val="en-GB"/>
        </w:rPr>
        <w:t>Accumulated Miles Data:</w:t>
      </w:r>
    </w:p>
    <w:p w14:paraId="201C54F0" w14:textId="79F33840" w:rsidR="00046ACE" w:rsidRDefault="00046ACE" w:rsidP="00820DBF">
      <w:pPr>
        <w:tabs>
          <w:tab w:val="left" w:pos="540"/>
          <w:tab w:val="left" w:pos="1080"/>
        </w:tabs>
        <w:ind w:left="792"/>
        <w:rPr>
          <w:bCs/>
          <w:color w:val="FF0000"/>
          <w:sz w:val="22"/>
          <w:szCs w:val="22"/>
          <w:lang w:val="en-GB"/>
        </w:rPr>
      </w:pPr>
    </w:p>
    <w:p w14:paraId="3D59C3C8" w14:textId="4A871BF0" w:rsidR="00046ACE" w:rsidRDefault="00046ACE" w:rsidP="00046ACE">
      <w:pPr>
        <w:tabs>
          <w:tab w:val="left" w:pos="540"/>
          <w:tab w:val="left" w:pos="1080"/>
        </w:tabs>
        <w:ind w:left="792"/>
        <w:rPr>
          <w:bCs/>
          <w:color w:val="FF0000"/>
          <w:sz w:val="22"/>
          <w:szCs w:val="22"/>
          <w:lang w:val="en-GB"/>
        </w:rPr>
      </w:pPr>
      <w:r>
        <w:rPr>
          <w:bCs/>
          <w:color w:val="FF0000"/>
          <w:sz w:val="22"/>
          <w:szCs w:val="22"/>
          <w:lang w:val="en-GB"/>
        </w:rPr>
        <w:t>SG spent time discussing what measure of exposure would be the most appropriate</w:t>
      </w:r>
      <w:r w:rsidR="008F66E1">
        <w:rPr>
          <w:bCs/>
          <w:color w:val="FF0000"/>
          <w:sz w:val="22"/>
          <w:szCs w:val="22"/>
          <w:lang w:val="en-GB"/>
        </w:rPr>
        <w:t xml:space="preserve"> (i.e., </w:t>
      </w:r>
      <w:r w:rsidR="008F66E1" w:rsidRPr="00046ACE">
        <w:rPr>
          <w:bCs/>
          <w:color w:val="FF0000"/>
          <w:sz w:val="22"/>
          <w:szCs w:val="22"/>
          <w:lang w:val="en-GB"/>
        </w:rPr>
        <w:t>Odometer? Miles in ADS mode total? or how many miles in an ADS “trip”</w:t>
      </w:r>
      <w:r w:rsidR="008F66E1">
        <w:rPr>
          <w:bCs/>
          <w:color w:val="FF0000"/>
          <w:sz w:val="22"/>
          <w:szCs w:val="22"/>
          <w:lang w:val="en-GB"/>
        </w:rPr>
        <w:t>)</w:t>
      </w:r>
      <w:r>
        <w:rPr>
          <w:bCs/>
          <w:color w:val="FF0000"/>
          <w:sz w:val="22"/>
          <w:szCs w:val="22"/>
          <w:lang w:val="en-GB"/>
        </w:rPr>
        <w:t xml:space="preserve">.  </w:t>
      </w:r>
      <w:r w:rsidR="008F66E1">
        <w:rPr>
          <w:bCs/>
          <w:color w:val="FF0000"/>
          <w:sz w:val="22"/>
          <w:szCs w:val="22"/>
          <w:lang w:val="en-GB"/>
        </w:rPr>
        <w:t xml:space="preserve">Alternatively, it was suggested that “operating time” could also be a measure to consider.  It was also suggested that the SG review input from VMAD.  In general </w:t>
      </w:r>
      <w:r w:rsidRPr="00046ACE">
        <w:rPr>
          <w:bCs/>
          <w:color w:val="FF0000"/>
          <w:sz w:val="22"/>
          <w:szCs w:val="22"/>
          <w:lang w:val="en-GB"/>
        </w:rPr>
        <w:t>EC/DE provisionally support</w:t>
      </w:r>
      <w:r w:rsidR="008F66E1">
        <w:rPr>
          <w:bCs/>
          <w:color w:val="FF0000"/>
          <w:sz w:val="22"/>
          <w:szCs w:val="22"/>
          <w:lang w:val="en-GB"/>
        </w:rPr>
        <w:t xml:space="preserve">ed recording some form of these data while the US and OICA did not express support.  </w:t>
      </w:r>
      <w:r w:rsidR="00D81197" w:rsidRPr="00D81197">
        <w:rPr>
          <w:bCs/>
          <w:color w:val="FF0000"/>
          <w:sz w:val="22"/>
          <w:szCs w:val="22"/>
          <w:lang w:val="en-GB"/>
        </w:rPr>
        <w:t xml:space="preserve">CPs supporting inclusion of accumulated miles data noted an interest in determining how many incidents per mile, as an example. The US noted that many of the proposed safety calculations made from accumulated miles could be misleading and subject to gaming.  </w:t>
      </w:r>
    </w:p>
    <w:p w14:paraId="7527C9D6" w14:textId="12771945" w:rsidR="008F66E1" w:rsidRDefault="008F66E1" w:rsidP="00046ACE">
      <w:pPr>
        <w:tabs>
          <w:tab w:val="left" w:pos="540"/>
          <w:tab w:val="left" w:pos="1080"/>
        </w:tabs>
        <w:ind w:left="792"/>
        <w:rPr>
          <w:bCs/>
          <w:color w:val="FF0000"/>
          <w:sz w:val="22"/>
          <w:szCs w:val="22"/>
          <w:lang w:val="en-GB"/>
        </w:rPr>
      </w:pPr>
    </w:p>
    <w:p w14:paraId="7E112FB9" w14:textId="7C10804C" w:rsidR="008F66E1" w:rsidRDefault="008F66E1" w:rsidP="00046ACE">
      <w:pPr>
        <w:tabs>
          <w:tab w:val="left" w:pos="540"/>
          <w:tab w:val="left" w:pos="1080"/>
        </w:tabs>
        <w:ind w:left="792"/>
        <w:rPr>
          <w:bCs/>
          <w:color w:val="FF0000"/>
          <w:sz w:val="22"/>
          <w:szCs w:val="22"/>
          <w:lang w:val="en-GB"/>
        </w:rPr>
      </w:pPr>
      <w:r>
        <w:rPr>
          <w:bCs/>
          <w:color w:val="FF0000"/>
          <w:sz w:val="22"/>
          <w:szCs w:val="22"/>
          <w:lang w:val="en-GB"/>
        </w:rPr>
        <w:t xml:space="preserve">No agreement </w:t>
      </w:r>
      <w:r w:rsidR="009C4731">
        <w:rPr>
          <w:bCs/>
          <w:color w:val="FF0000"/>
          <w:sz w:val="22"/>
          <w:szCs w:val="22"/>
          <w:lang w:val="en-GB"/>
        </w:rPr>
        <w:t xml:space="preserve">was </w:t>
      </w:r>
      <w:r>
        <w:rPr>
          <w:bCs/>
          <w:color w:val="FF0000"/>
          <w:sz w:val="22"/>
          <w:szCs w:val="22"/>
          <w:lang w:val="en-GB"/>
        </w:rPr>
        <w:t>reached with more discussion/information needed</w:t>
      </w:r>
      <w:r w:rsidR="00D81197">
        <w:rPr>
          <w:bCs/>
          <w:color w:val="FF0000"/>
          <w:sz w:val="22"/>
          <w:szCs w:val="22"/>
          <w:lang w:val="en-GB"/>
        </w:rPr>
        <w:t>, including the safety purpose</w:t>
      </w:r>
      <w:r>
        <w:rPr>
          <w:bCs/>
          <w:color w:val="FF0000"/>
          <w:sz w:val="22"/>
          <w:szCs w:val="22"/>
          <w:lang w:val="en-GB"/>
        </w:rPr>
        <w:t xml:space="preserve">. </w:t>
      </w:r>
    </w:p>
    <w:p w14:paraId="071E257D" w14:textId="2A90E429" w:rsidR="008F66E1" w:rsidRDefault="008F66E1" w:rsidP="00046ACE">
      <w:pPr>
        <w:tabs>
          <w:tab w:val="left" w:pos="540"/>
          <w:tab w:val="left" w:pos="1080"/>
        </w:tabs>
        <w:ind w:left="792"/>
        <w:rPr>
          <w:bCs/>
          <w:color w:val="FF0000"/>
          <w:sz w:val="22"/>
          <w:szCs w:val="22"/>
          <w:lang w:val="en-GB"/>
        </w:rPr>
      </w:pPr>
    </w:p>
    <w:p w14:paraId="138DB1C5" w14:textId="1B0952D7" w:rsidR="008F66E1" w:rsidRDefault="008F66E1" w:rsidP="00046ACE">
      <w:pPr>
        <w:tabs>
          <w:tab w:val="left" w:pos="540"/>
          <w:tab w:val="left" w:pos="1080"/>
        </w:tabs>
        <w:ind w:left="792"/>
        <w:rPr>
          <w:bCs/>
          <w:color w:val="FF0000"/>
          <w:sz w:val="22"/>
          <w:szCs w:val="22"/>
          <w:lang w:val="en-GB"/>
        </w:rPr>
      </w:pPr>
      <w:r>
        <w:rPr>
          <w:bCs/>
          <w:color w:val="FF0000"/>
          <w:sz w:val="22"/>
          <w:szCs w:val="22"/>
          <w:lang w:val="en-GB"/>
        </w:rPr>
        <w:t>Vehicle Heading:</w:t>
      </w:r>
    </w:p>
    <w:p w14:paraId="4FBBCDC8" w14:textId="72D25D07" w:rsidR="008F66E1" w:rsidRDefault="008F66E1" w:rsidP="00046ACE">
      <w:pPr>
        <w:tabs>
          <w:tab w:val="left" w:pos="540"/>
          <w:tab w:val="left" w:pos="1080"/>
        </w:tabs>
        <w:ind w:left="792"/>
        <w:rPr>
          <w:bCs/>
          <w:color w:val="FF0000"/>
          <w:sz w:val="22"/>
          <w:szCs w:val="22"/>
          <w:lang w:val="en-GB"/>
        </w:rPr>
      </w:pPr>
    </w:p>
    <w:p w14:paraId="0B47BA8D" w14:textId="1DAD1275" w:rsidR="008F66E1" w:rsidRDefault="008F66E1" w:rsidP="00046ACE">
      <w:pPr>
        <w:tabs>
          <w:tab w:val="left" w:pos="540"/>
          <w:tab w:val="left" w:pos="1080"/>
        </w:tabs>
        <w:ind w:left="792"/>
        <w:rPr>
          <w:bCs/>
          <w:color w:val="FF0000"/>
          <w:sz w:val="22"/>
          <w:szCs w:val="22"/>
          <w:lang w:val="en-GB"/>
        </w:rPr>
      </w:pPr>
      <w:bookmarkStart w:id="2" w:name="_Hlk128205218"/>
      <w:r>
        <w:rPr>
          <w:bCs/>
          <w:color w:val="FF0000"/>
          <w:sz w:val="22"/>
          <w:szCs w:val="22"/>
          <w:lang w:val="en-GB"/>
        </w:rPr>
        <w:t>SG felt that this data element was more appropriate for consideration for</w:t>
      </w:r>
      <w:r w:rsidRPr="008F66E1">
        <w:rPr>
          <w:bCs/>
          <w:color w:val="FF0000"/>
          <w:sz w:val="22"/>
          <w:szCs w:val="22"/>
          <w:lang w:val="en-GB"/>
        </w:rPr>
        <w:t xml:space="preserve"> EDR-ADS purposes</w:t>
      </w:r>
      <w:r>
        <w:rPr>
          <w:bCs/>
          <w:color w:val="FF0000"/>
          <w:sz w:val="22"/>
          <w:szCs w:val="22"/>
          <w:lang w:val="en-GB"/>
        </w:rPr>
        <w:t xml:space="preserve"> and thus was agreed not to include in </w:t>
      </w:r>
      <w:r w:rsidRPr="008F66E1">
        <w:rPr>
          <w:bCs/>
          <w:color w:val="FF0000"/>
          <w:sz w:val="22"/>
          <w:szCs w:val="22"/>
          <w:lang w:val="en-GB"/>
        </w:rPr>
        <w:t>DSSAD</w:t>
      </w:r>
      <w:r>
        <w:rPr>
          <w:bCs/>
          <w:color w:val="FF0000"/>
          <w:sz w:val="22"/>
          <w:szCs w:val="22"/>
          <w:lang w:val="en-GB"/>
        </w:rPr>
        <w:t>.</w:t>
      </w:r>
    </w:p>
    <w:bookmarkEnd w:id="2"/>
    <w:p w14:paraId="13A9E3A7" w14:textId="778F4CA4" w:rsidR="008F66E1" w:rsidRDefault="008F66E1" w:rsidP="00046ACE">
      <w:pPr>
        <w:tabs>
          <w:tab w:val="left" w:pos="540"/>
          <w:tab w:val="left" w:pos="1080"/>
        </w:tabs>
        <w:ind w:left="792"/>
        <w:rPr>
          <w:bCs/>
          <w:color w:val="FF0000"/>
          <w:sz w:val="22"/>
          <w:szCs w:val="22"/>
          <w:lang w:val="en-GB"/>
        </w:rPr>
      </w:pPr>
    </w:p>
    <w:p w14:paraId="4F7C1AA6" w14:textId="381A682E" w:rsidR="008F66E1" w:rsidRDefault="000B7FFD" w:rsidP="000B7FFD">
      <w:pPr>
        <w:tabs>
          <w:tab w:val="left" w:pos="540"/>
          <w:tab w:val="left" w:pos="1080"/>
        </w:tabs>
        <w:ind w:left="792"/>
        <w:rPr>
          <w:bCs/>
          <w:color w:val="FF0000"/>
          <w:sz w:val="22"/>
          <w:szCs w:val="22"/>
          <w:lang w:val="en-GB"/>
        </w:rPr>
      </w:pPr>
      <w:r>
        <w:rPr>
          <w:bCs/>
          <w:color w:val="FF0000"/>
          <w:sz w:val="22"/>
          <w:szCs w:val="22"/>
          <w:lang w:val="en-GB"/>
        </w:rPr>
        <w:t>Vehicle Connectivity Failure Data:</w:t>
      </w:r>
    </w:p>
    <w:p w14:paraId="681B7C82" w14:textId="0184723A" w:rsidR="000B7FFD" w:rsidRDefault="000B7FFD" w:rsidP="000B7FFD">
      <w:pPr>
        <w:tabs>
          <w:tab w:val="left" w:pos="540"/>
          <w:tab w:val="left" w:pos="1080"/>
        </w:tabs>
        <w:ind w:left="792"/>
        <w:rPr>
          <w:bCs/>
          <w:color w:val="FF0000"/>
          <w:sz w:val="22"/>
          <w:szCs w:val="22"/>
          <w:lang w:val="en-GB"/>
        </w:rPr>
      </w:pPr>
    </w:p>
    <w:p w14:paraId="1AC71753" w14:textId="53683637" w:rsidR="000B7FFD" w:rsidRDefault="000B7FFD" w:rsidP="000B7FFD">
      <w:pPr>
        <w:tabs>
          <w:tab w:val="left" w:pos="540"/>
          <w:tab w:val="left" w:pos="1080"/>
        </w:tabs>
        <w:ind w:left="792"/>
        <w:rPr>
          <w:bCs/>
          <w:color w:val="FF0000"/>
          <w:sz w:val="22"/>
          <w:szCs w:val="22"/>
          <w:lang w:val="en-GB"/>
        </w:rPr>
      </w:pPr>
      <w:r>
        <w:rPr>
          <w:bCs/>
          <w:color w:val="FF0000"/>
          <w:sz w:val="22"/>
          <w:szCs w:val="22"/>
          <w:lang w:val="en-GB"/>
        </w:rPr>
        <w:t xml:space="preserve">There was some discussion about exactly </w:t>
      </w:r>
      <w:r w:rsidR="009C4731">
        <w:rPr>
          <w:bCs/>
          <w:color w:val="FF0000"/>
          <w:sz w:val="22"/>
          <w:szCs w:val="22"/>
          <w:lang w:val="en-GB"/>
        </w:rPr>
        <w:t xml:space="preserve">what </w:t>
      </w:r>
      <w:r>
        <w:rPr>
          <w:bCs/>
          <w:color w:val="FF0000"/>
          <w:sz w:val="22"/>
          <w:szCs w:val="22"/>
          <w:lang w:val="en-GB"/>
        </w:rPr>
        <w:t xml:space="preserve">the data element was intended to record that would not already </w:t>
      </w:r>
      <w:r w:rsidR="009C4731">
        <w:rPr>
          <w:bCs/>
          <w:color w:val="FF0000"/>
          <w:sz w:val="22"/>
          <w:szCs w:val="22"/>
          <w:lang w:val="en-GB"/>
        </w:rPr>
        <w:t xml:space="preserve">be </w:t>
      </w:r>
      <w:r>
        <w:rPr>
          <w:bCs/>
          <w:color w:val="FF0000"/>
          <w:sz w:val="22"/>
          <w:szCs w:val="22"/>
          <w:lang w:val="en-GB"/>
        </w:rPr>
        <w:t xml:space="preserve">captured by the </w:t>
      </w:r>
      <w:r w:rsidRPr="000B7FFD">
        <w:rPr>
          <w:bCs/>
          <w:color w:val="FF0000"/>
          <w:sz w:val="22"/>
          <w:szCs w:val="22"/>
          <w:lang w:val="en-GB"/>
        </w:rPr>
        <w:t>ADS Failure Mode</w:t>
      </w:r>
      <w:r>
        <w:rPr>
          <w:bCs/>
          <w:color w:val="FF0000"/>
          <w:sz w:val="22"/>
          <w:szCs w:val="22"/>
          <w:lang w:val="en-GB"/>
        </w:rPr>
        <w:t xml:space="preserve"> data element.  If it has more than one purpose, the data element should be split to make that clear (and not conflate purposes).</w:t>
      </w:r>
    </w:p>
    <w:p w14:paraId="5C9BF770" w14:textId="77777777" w:rsidR="000B7FFD" w:rsidRDefault="000B7FFD" w:rsidP="000B7FFD">
      <w:pPr>
        <w:tabs>
          <w:tab w:val="left" w:pos="540"/>
          <w:tab w:val="left" w:pos="1080"/>
        </w:tabs>
        <w:ind w:left="792"/>
        <w:rPr>
          <w:bCs/>
          <w:color w:val="FF0000"/>
          <w:sz w:val="22"/>
          <w:szCs w:val="22"/>
          <w:lang w:val="en-GB"/>
        </w:rPr>
      </w:pPr>
    </w:p>
    <w:p w14:paraId="517C60CC" w14:textId="20BB233A" w:rsidR="000B7FFD" w:rsidRDefault="000B7FFD" w:rsidP="000B7FFD">
      <w:pPr>
        <w:tabs>
          <w:tab w:val="left" w:pos="540"/>
          <w:tab w:val="left" w:pos="1080"/>
        </w:tabs>
        <w:ind w:left="792"/>
        <w:rPr>
          <w:bCs/>
          <w:color w:val="FF0000"/>
          <w:sz w:val="22"/>
          <w:szCs w:val="22"/>
          <w:lang w:val="en-GB"/>
        </w:rPr>
      </w:pPr>
      <w:r>
        <w:rPr>
          <w:bCs/>
          <w:color w:val="FF0000"/>
          <w:sz w:val="22"/>
          <w:szCs w:val="22"/>
          <w:lang w:val="en-GB"/>
        </w:rPr>
        <w:t>In the meantime, OICA was task</w:t>
      </w:r>
      <w:r w:rsidR="009C4731">
        <w:rPr>
          <w:bCs/>
          <w:color w:val="FF0000"/>
          <w:sz w:val="22"/>
          <w:szCs w:val="22"/>
          <w:lang w:val="en-GB"/>
        </w:rPr>
        <w:t>ed</w:t>
      </w:r>
      <w:r>
        <w:rPr>
          <w:bCs/>
          <w:color w:val="FF0000"/>
          <w:sz w:val="22"/>
          <w:szCs w:val="22"/>
          <w:lang w:val="en-GB"/>
        </w:rPr>
        <w:t xml:space="preserve"> to provide a recommendation give</w:t>
      </w:r>
      <w:r w:rsidR="009C4731">
        <w:rPr>
          <w:bCs/>
          <w:color w:val="FF0000"/>
          <w:sz w:val="22"/>
          <w:szCs w:val="22"/>
          <w:lang w:val="en-GB"/>
        </w:rPr>
        <w:t>n</w:t>
      </w:r>
      <w:r>
        <w:rPr>
          <w:bCs/>
          <w:color w:val="FF0000"/>
          <w:sz w:val="22"/>
          <w:szCs w:val="22"/>
          <w:lang w:val="en-GB"/>
        </w:rPr>
        <w:t xml:space="preserve"> the different purposes discussed.</w:t>
      </w:r>
    </w:p>
    <w:p w14:paraId="5B3AC59C" w14:textId="77777777" w:rsidR="000B7FFD" w:rsidRDefault="000B7FFD" w:rsidP="000B7FFD">
      <w:pPr>
        <w:tabs>
          <w:tab w:val="left" w:pos="540"/>
          <w:tab w:val="left" w:pos="1080"/>
        </w:tabs>
        <w:ind w:left="792"/>
        <w:rPr>
          <w:bCs/>
          <w:color w:val="FF0000"/>
          <w:sz w:val="22"/>
          <w:szCs w:val="22"/>
          <w:lang w:val="en-GB"/>
        </w:rPr>
      </w:pPr>
    </w:p>
    <w:p w14:paraId="14BD73E6" w14:textId="60F5E048" w:rsidR="000B7FFD" w:rsidRDefault="000B7FFD" w:rsidP="000B7FFD">
      <w:pPr>
        <w:tabs>
          <w:tab w:val="left" w:pos="540"/>
          <w:tab w:val="left" w:pos="1080"/>
        </w:tabs>
        <w:ind w:left="792"/>
        <w:rPr>
          <w:bCs/>
          <w:color w:val="FF0000"/>
          <w:sz w:val="22"/>
          <w:szCs w:val="22"/>
          <w:lang w:val="en-GB"/>
        </w:rPr>
      </w:pPr>
      <w:r>
        <w:rPr>
          <w:bCs/>
          <w:color w:val="FF0000"/>
          <w:sz w:val="22"/>
          <w:szCs w:val="22"/>
          <w:lang w:val="en-GB"/>
        </w:rPr>
        <w:t>Power Supply Data:</w:t>
      </w:r>
    </w:p>
    <w:p w14:paraId="53AA0D96" w14:textId="3DD80EC1" w:rsidR="000B7FFD" w:rsidRDefault="000B7FFD" w:rsidP="000B7FFD">
      <w:pPr>
        <w:tabs>
          <w:tab w:val="left" w:pos="540"/>
          <w:tab w:val="left" w:pos="1080"/>
        </w:tabs>
        <w:ind w:left="792"/>
        <w:rPr>
          <w:bCs/>
          <w:color w:val="FF0000"/>
          <w:sz w:val="22"/>
          <w:szCs w:val="22"/>
          <w:lang w:val="en-GB"/>
        </w:rPr>
      </w:pPr>
    </w:p>
    <w:p w14:paraId="24BAE518" w14:textId="6DABD52A" w:rsidR="000B7FFD" w:rsidRDefault="000B7FFD" w:rsidP="000B7FFD">
      <w:pPr>
        <w:tabs>
          <w:tab w:val="left" w:pos="540"/>
          <w:tab w:val="left" w:pos="1080"/>
        </w:tabs>
        <w:ind w:left="792"/>
        <w:rPr>
          <w:bCs/>
          <w:color w:val="FF0000"/>
          <w:sz w:val="22"/>
          <w:szCs w:val="22"/>
          <w:lang w:val="en-GB"/>
        </w:rPr>
      </w:pPr>
      <w:r>
        <w:rPr>
          <w:bCs/>
          <w:color w:val="FF0000"/>
          <w:sz w:val="22"/>
          <w:szCs w:val="22"/>
          <w:lang w:val="en-GB"/>
        </w:rPr>
        <w:t>It was clarified that this was not specifically focused on propulsion power, but more generally the vehicle system</w:t>
      </w:r>
      <w:r w:rsidR="00162006">
        <w:rPr>
          <w:bCs/>
          <w:color w:val="FF0000"/>
          <w:sz w:val="22"/>
          <w:szCs w:val="22"/>
          <w:lang w:val="en-GB"/>
        </w:rPr>
        <w:t>’</w:t>
      </w:r>
      <w:r>
        <w:rPr>
          <w:bCs/>
          <w:color w:val="FF0000"/>
          <w:sz w:val="22"/>
          <w:szCs w:val="22"/>
          <w:lang w:val="en-GB"/>
        </w:rPr>
        <w:t xml:space="preserve">s (low voltage) power </w:t>
      </w:r>
      <w:r w:rsidR="00162006">
        <w:rPr>
          <w:bCs/>
          <w:color w:val="FF0000"/>
          <w:sz w:val="22"/>
          <w:szCs w:val="22"/>
          <w:lang w:val="en-GB"/>
        </w:rPr>
        <w:t>supplies</w:t>
      </w:r>
      <w:r>
        <w:rPr>
          <w:bCs/>
          <w:color w:val="FF0000"/>
          <w:sz w:val="22"/>
          <w:szCs w:val="22"/>
          <w:lang w:val="en-GB"/>
        </w:rPr>
        <w:t>.  OICA indicated that this would also be covered under the system failure data element.</w:t>
      </w:r>
    </w:p>
    <w:p w14:paraId="1F672930" w14:textId="53A3C7AA" w:rsidR="00162006" w:rsidRDefault="00162006" w:rsidP="000B7FFD">
      <w:pPr>
        <w:tabs>
          <w:tab w:val="left" w:pos="540"/>
          <w:tab w:val="left" w:pos="1080"/>
        </w:tabs>
        <w:ind w:left="792"/>
        <w:rPr>
          <w:bCs/>
          <w:color w:val="FF0000"/>
          <w:sz w:val="22"/>
          <w:szCs w:val="22"/>
          <w:lang w:val="en-GB"/>
        </w:rPr>
      </w:pPr>
    </w:p>
    <w:p w14:paraId="4D2FAB8F" w14:textId="5F7549C2" w:rsidR="00162006" w:rsidRDefault="00496795" w:rsidP="000B7FFD">
      <w:pPr>
        <w:tabs>
          <w:tab w:val="left" w:pos="540"/>
          <w:tab w:val="left" w:pos="1080"/>
        </w:tabs>
        <w:ind w:left="792"/>
        <w:rPr>
          <w:bCs/>
          <w:color w:val="FF0000"/>
          <w:sz w:val="22"/>
          <w:szCs w:val="22"/>
          <w:lang w:val="en-GB"/>
        </w:rPr>
      </w:pPr>
      <w:r>
        <w:rPr>
          <w:bCs/>
          <w:color w:val="FF0000"/>
          <w:sz w:val="22"/>
          <w:szCs w:val="22"/>
          <w:lang w:val="en-GB"/>
        </w:rPr>
        <w:t>Reference Speed Data:</w:t>
      </w:r>
    </w:p>
    <w:p w14:paraId="319B8F4A" w14:textId="37D4CE5E" w:rsidR="00496795" w:rsidRDefault="00496795" w:rsidP="000B7FFD">
      <w:pPr>
        <w:tabs>
          <w:tab w:val="left" w:pos="540"/>
          <w:tab w:val="left" w:pos="1080"/>
        </w:tabs>
        <w:ind w:left="792"/>
        <w:rPr>
          <w:bCs/>
          <w:color w:val="FF0000"/>
          <w:sz w:val="22"/>
          <w:szCs w:val="22"/>
          <w:lang w:val="en-GB"/>
        </w:rPr>
      </w:pPr>
    </w:p>
    <w:p w14:paraId="79FDC6BC" w14:textId="3091EF58" w:rsidR="00496795" w:rsidRPr="000B7FFD" w:rsidRDefault="00496795" w:rsidP="00496795">
      <w:pPr>
        <w:tabs>
          <w:tab w:val="left" w:pos="540"/>
          <w:tab w:val="left" w:pos="1080"/>
        </w:tabs>
        <w:ind w:left="792"/>
        <w:rPr>
          <w:bCs/>
          <w:color w:val="FF0000"/>
          <w:sz w:val="22"/>
          <w:szCs w:val="22"/>
          <w:lang w:val="en-GB"/>
        </w:rPr>
      </w:pPr>
      <w:r>
        <w:rPr>
          <w:bCs/>
          <w:color w:val="FF0000"/>
          <w:sz w:val="22"/>
          <w:szCs w:val="22"/>
          <w:lang w:val="en-GB"/>
        </w:rPr>
        <w:t xml:space="preserve">It was generally </w:t>
      </w:r>
      <w:r w:rsidRPr="00496795">
        <w:rPr>
          <w:bCs/>
          <w:color w:val="FF0000"/>
          <w:sz w:val="22"/>
          <w:szCs w:val="22"/>
          <w:lang w:val="en-GB"/>
        </w:rPr>
        <w:t xml:space="preserve">felt that this data element was more appropriate for consideration for EDR-ADS purposes and </w:t>
      </w:r>
      <w:r w:rsidR="009C4731">
        <w:rPr>
          <w:bCs/>
          <w:color w:val="FF0000"/>
          <w:sz w:val="22"/>
          <w:szCs w:val="22"/>
          <w:lang w:val="en-GB"/>
        </w:rPr>
        <w:t>would not be included</w:t>
      </w:r>
      <w:r w:rsidRPr="00496795">
        <w:rPr>
          <w:bCs/>
          <w:color w:val="FF0000"/>
          <w:sz w:val="22"/>
          <w:szCs w:val="22"/>
          <w:lang w:val="en-GB"/>
        </w:rPr>
        <w:t xml:space="preserve"> in DSSAD.</w:t>
      </w:r>
      <w:r>
        <w:rPr>
          <w:bCs/>
          <w:color w:val="FF0000"/>
          <w:sz w:val="22"/>
          <w:szCs w:val="22"/>
          <w:lang w:val="en-GB"/>
        </w:rPr>
        <w:t xml:space="preserve">  However, </w:t>
      </w:r>
      <w:r w:rsidRPr="00496795">
        <w:rPr>
          <w:bCs/>
          <w:color w:val="FF0000"/>
          <w:sz w:val="22"/>
          <w:szCs w:val="22"/>
          <w:lang w:val="en-GB"/>
        </w:rPr>
        <w:t xml:space="preserve">DE </w:t>
      </w:r>
      <w:r>
        <w:rPr>
          <w:bCs/>
          <w:color w:val="FF0000"/>
          <w:sz w:val="22"/>
          <w:szCs w:val="22"/>
          <w:lang w:val="en-GB"/>
        </w:rPr>
        <w:t>still considers</w:t>
      </w:r>
      <w:r w:rsidRPr="00496795">
        <w:rPr>
          <w:bCs/>
          <w:color w:val="FF0000"/>
          <w:sz w:val="22"/>
          <w:szCs w:val="22"/>
          <w:lang w:val="en-GB"/>
        </w:rPr>
        <w:t xml:space="preserve"> this relevant for DSSAD to tie to ODD </w:t>
      </w:r>
      <w:r w:rsidRPr="00496795">
        <w:rPr>
          <w:bCs/>
          <w:color w:val="FF0000"/>
          <w:sz w:val="22"/>
          <w:szCs w:val="22"/>
          <w:lang w:val="en-GB"/>
        </w:rPr>
        <w:t>compliance,</w:t>
      </w:r>
      <w:r>
        <w:rPr>
          <w:bCs/>
          <w:color w:val="FF0000"/>
          <w:sz w:val="22"/>
          <w:szCs w:val="22"/>
          <w:lang w:val="en-GB"/>
        </w:rPr>
        <w:t xml:space="preserve"> but it would need to be </w:t>
      </w:r>
      <w:r w:rsidRPr="00496795">
        <w:rPr>
          <w:bCs/>
          <w:color w:val="FF0000"/>
          <w:sz w:val="22"/>
          <w:szCs w:val="22"/>
          <w:lang w:val="en-GB"/>
        </w:rPr>
        <w:t>tie</w:t>
      </w:r>
      <w:r>
        <w:rPr>
          <w:bCs/>
          <w:color w:val="FF0000"/>
          <w:sz w:val="22"/>
          <w:szCs w:val="22"/>
          <w:lang w:val="en-GB"/>
        </w:rPr>
        <w:t>d</w:t>
      </w:r>
      <w:r w:rsidRPr="00496795">
        <w:rPr>
          <w:bCs/>
          <w:color w:val="FF0000"/>
          <w:sz w:val="22"/>
          <w:szCs w:val="22"/>
          <w:lang w:val="en-GB"/>
        </w:rPr>
        <w:t xml:space="preserve"> to specific trigger</w:t>
      </w:r>
      <w:r>
        <w:rPr>
          <w:bCs/>
          <w:color w:val="FF0000"/>
          <w:sz w:val="22"/>
          <w:szCs w:val="22"/>
          <w:lang w:val="en-GB"/>
        </w:rPr>
        <w:t>.  More discussion need</w:t>
      </w:r>
      <w:r w:rsidR="009C4731">
        <w:rPr>
          <w:bCs/>
          <w:color w:val="FF0000"/>
          <w:sz w:val="22"/>
          <w:szCs w:val="22"/>
          <w:lang w:val="en-GB"/>
        </w:rPr>
        <w:t>ed</w:t>
      </w:r>
      <w:r>
        <w:rPr>
          <w:bCs/>
          <w:color w:val="FF0000"/>
          <w:sz w:val="22"/>
          <w:szCs w:val="22"/>
          <w:lang w:val="en-GB"/>
        </w:rPr>
        <w:t xml:space="preserve"> to resolve. </w:t>
      </w:r>
    </w:p>
    <w:p w14:paraId="40289687" w14:textId="682EB70C" w:rsidR="00131C4C" w:rsidRPr="00496795" w:rsidRDefault="000B7FFD" w:rsidP="00496795">
      <w:pPr>
        <w:tabs>
          <w:tab w:val="left" w:pos="540"/>
          <w:tab w:val="left" w:pos="1080"/>
        </w:tabs>
        <w:ind w:left="792"/>
        <w:rPr>
          <w:bCs/>
          <w:color w:val="FF0000"/>
          <w:sz w:val="22"/>
          <w:szCs w:val="22"/>
          <w:lang w:val="en-GB"/>
        </w:rPr>
      </w:pPr>
      <w:r w:rsidRPr="000B7FFD">
        <w:rPr>
          <w:bCs/>
          <w:color w:val="FF0000"/>
          <w:sz w:val="22"/>
          <w:szCs w:val="22"/>
          <w:lang w:val="en-GB"/>
        </w:rPr>
        <w:t>.</w:t>
      </w:r>
    </w:p>
    <w:p w14:paraId="159F17F3" w14:textId="5233602C" w:rsidR="00811997" w:rsidRDefault="00131C4C" w:rsidP="00811997">
      <w:pPr>
        <w:numPr>
          <w:ilvl w:val="1"/>
          <w:numId w:val="5"/>
        </w:numPr>
        <w:tabs>
          <w:tab w:val="left" w:pos="540"/>
          <w:tab w:val="left" w:pos="1080"/>
        </w:tabs>
        <w:rPr>
          <w:b/>
          <w:sz w:val="22"/>
          <w:szCs w:val="22"/>
          <w:lang w:val="en-GB"/>
        </w:rPr>
      </w:pPr>
      <w:bookmarkStart w:id="3" w:name="_Hlk29979145"/>
      <w:r>
        <w:rPr>
          <w:b/>
          <w:sz w:val="22"/>
          <w:szCs w:val="22"/>
          <w:lang w:val="en-GB"/>
        </w:rPr>
        <w:t xml:space="preserve">R157 Impact of different/regional requirements for DSSAD storage duration. </w:t>
      </w:r>
    </w:p>
    <w:p w14:paraId="17FD6994" w14:textId="6FC81453" w:rsidR="00131C4C" w:rsidRDefault="00131C4C" w:rsidP="00131C4C">
      <w:pPr>
        <w:tabs>
          <w:tab w:val="left" w:pos="540"/>
          <w:tab w:val="left" w:pos="1080"/>
        </w:tabs>
        <w:ind w:left="792"/>
        <w:rPr>
          <w:b/>
          <w:sz w:val="22"/>
          <w:szCs w:val="22"/>
          <w:lang w:val="en-GB"/>
        </w:rPr>
      </w:pPr>
    </w:p>
    <w:p w14:paraId="1860EDBE" w14:textId="15F2AB64" w:rsidR="004944EE" w:rsidRDefault="00131C4C" w:rsidP="004944EE">
      <w:pPr>
        <w:tabs>
          <w:tab w:val="left" w:pos="540"/>
          <w:tab w:val="left" w:pos="1080"/>
        </w:tabs>
        <w:ind w:left="792"/>
        <w:rPr>
          <w:bCs/>
          <w:sz w:val="22"/>
          <w:szCs w:val="22"/>
          <w:lang w:val="en-GB"/>
        </w:rPr>
      </w:pPr>
      <w:r>
        <w:rPr>
          <w:bCs/>
          <w:sz w:val="22"/>
          <w:szCs w:val="22"/>
          <w:lang w:val="en-GB"/>
        </w:rPr>
        <w:t>OICA to provide further considerations into potential solutions.</w:t>
      </w:r>
      <w:bookmarkEnd w:id="3"/>
    </w:p>
    <w:p w14:paraId="19A5DCD1" w14:textId="20729139" w:rsidR="00745068" w:rsidRDefault="00745068" w:rsidP="004944EE">
      <w:pPr>
        <w:tabs>
          <w:tab w:val="left" w:pos="540"/>
          <w:tab w:val="left" w:pos="1080"/>
        </w:tabs>
        <w:ind w:left="792"/>
        <w:rPr>
          <w:bCs/>
          <w:sz w:val="22"/>
          <w:szCs w:val="22"/>
          <w:lang w:val="en-GB"/>
        </w:rPr>
      </w:pPr>
    </w:p>
    <w:p w14:paraId="6639F73F" w14:textId="0B3F6718" w:rsidR="00745068" w:rsidRPr="00745068" w:rsidRDefault="00745068" w:rsidP="004944EE">
      <w:pPr>
        <w:tabs>
          <w:tab w:val="left" w:pos="540"/>
          <w:tab w:val="left" w:pos="1080"/>
        </w:tabs>
        <w:ind w:left="792"/>
        <w:rPr>
          <w:bCs/>
          <w:color w:val="FF0000"/>
          <w:sz w:val="22"/>
          <w:szCs w:val="22"/>
          <w:lang w:val="en-GB"/>
        </w:rPr>
      </w:pPr>
      <w:r w:rsidRPr="00745068">
        <w:rPr>
          <w:bCs/>
          <w:color w:val="FF0000"/>
          <w:sz w:val="22"/>
          <w:szCs w:val="22"/>
          <w:lang w:val="en-GB"/>
        </w:rPr>
        <w:t xml:space="preserve">Document: </w:t>
      </w:r>
      <w:r w:rsidR="00C655AE" w:rsidRPr="00C655AE">
        <w:rPr>
          <w:bCs/>
          <w:color w:val="FF0000"/>
          <w:sz w:val="22"/>
          <w:szCs w:val="22"/>
          <w:lang w:val="en-GB"/>
        </w:rPr>
        <w:t>EDR-DSSAD-19-0</w:t>
      </w:r>
      <w:r w:rsidR="009708EB">
        <w:rPr>
          <w:bCs/>
          <w:color w:val="FF0000"/>
          <w:sz w:val="22"/>
          <w:szCs w:val="22"/>
          <w:lang w:val="en-GB"/>
        </w:rPr>
        <w:t>9</w:t>
      </w:r>
      <w:r w:rsidR="00C655AE" w:rsidRPr="00C655AE">
        <w:rPr>
          <w:bCs/>
          <w:color w:val="FF0000"/>
          <w:sz w:val="22"/>
          <w:szCs w:val="22"/>
          <w:lang w:val="en-GB"/>
        </w:rPr>
        <w:t xml:space="preserve"> OICA Revised Presentation on Harmonization of R157 Storage Duration</w:t>
      </w:r>
    </w:p>
    <w:p w14:paraId="49F7FC64" w14:textId="681CFB99" w:rsidR="00FA08AF" w:rsidRPr="00745068" w:rsidRDefault="00FA08AF" w:rsidP="004944EE">
      <w:pPr>
        <w:tabs>
          <w:tab w:val="left" w:pos="540"/>
          <w:tab w:val="left" w:pos="1080"/>
        </w:tabs>
        <w:ind w:left="792"/>
        <w:rPr>
          <w:bCs/>
          <w:color w:val="FF0000"/>
          <w:sz w:val="22"/>
          <w:szCs w:val="22"/>
          <w:lang w:val="en-GB"/>
        </w:rPr>
      </w:pPr>
    </w:p>
    <w:p w14:paraId="53DE679D" w14:textId="53CE6C78" w:rsidR="00745068" w:rsidRPr="00745068" w:rsidRDefault="00745068" w:rsidP="004944EE">
      <w:pPr>
        <w:tabs>
          <w:tab w:val="left" w:pos="540"/>
          <w:tab w:val="left" w:pos="1080"/>
        </w:tabs>
        <w:ind w:left="792"/>
        <w:rPr>
          <w:bCs/>
          <w:color w:val="FF0000"/>
          <w:sz w:val="22"/>
          <w:szCs w:val="22"/>
          <w:lang w:val="en-GB"/>
        </w:rPr>
      </w:pPr>
      <w:r w:rsidRPr="00745068">
        <w:rPr>
          <w:bCs/>
          <w:color w:val="FF0000"/>
          <w:sz w:val="22"/>
          <w:szCs w:val="22"/>
          <w:lang w:val="en-GB"/>
        </w:rPr>
        <w:lastRenderedPageBreak/>
        <w:t>SG was generally sympathetic to OICA’s concerns.  However, some of the CP’s indicated that they did not have any direct influence over national legislation, and that national legislation took into account certain “statute of limitation” period considerations/constraints (which differ between regions).</w:t>
      </w:r>
    </w:p>
    <w:p w14:paraId="437FD457" w14:textId="77777777" w:rsidR="00745068" w:rsidRPr="00745068" w:rsidRDefault="00745068" w:rsidP="004944EE">
      <w:pPr>
        <w:tabs>
          <w:tab w:val="left" w:pos="540"/>
          <w:tab w:val="left" w:pos="1080"/>
        </w:tabs>
        <w:ind w:left="792"/>
        <w:rPr>
          <w:bCs/>
          <w:color w:val="FF0000"/>
          <w:sz w:val="22"/>
          <w:szCs w:val="22"/>
          <w:lang w:val="en-GB"/>
        </w:rPr>
      </w:pPr>
    </w:p>
    <w:p w14:paraId="3AED1751" w14:textId="626D4458" w:rsidR="00FA08AF" w:rsidRPr="00745068" w:rsidRDefault="00745068" w:rsidP="004944EE">
      <w:pPr>
        <w:tabs>
          <w:tab w:val="left" w:pos="540"/>
          <w:tab w:val="left" w:pos="1080"/>
        </w:tabs>
        <w:ind w:left="792"/>
        <w:rPr>
          <w:bCs/>
          <w:color w:val="FF0000"/>
          <w:sz w:val="22"/>
          <w:szCs w:val="22"/>
          <w:lang w:val="en-GB"/>
        </w:rPr>
      </w:pPr>
      <w:r w:rsidRPr="00745068">
        <w:rPr>
          <w:bCs/>
          <w:color w:val="FF0000"/>
          <w:sz w:val="22"/>
          <w:szCs w:val="22"/>
          <w:lang w:val="en-GB"/>
        </w:rPr>
        <w:t>However, there was a desire to get a better understanding of the specific cost burdens associated with complying with the different storage durations.  Thus</w:t>
      </w:r>
      <w:r>
        <w:rPr>
          <w:bCs/>
          <w:color w:val="FF0000"/>
          <w:sz w:val="22"/>
          <w:szCs w:val="22"/>
          <w:lang w:val="en-GB"/>
        </w:rPr>
        <w:t>,</w:t>
      </w:r>
      <w:r w:rsidRPr="00745068">
        <w:rPr>
          <w:bCs/>
          <w:color w:val="FF0000"/>
          <w:sz w:val="22"/>
          <w:szCs w:val="22"/>
          <w:lang w:val="en-GB"/>
        </w:rPr>
        <w:t xml:space="preserve"> </w:t>
      </w:r>
      <w:bookmarkStart w:id="4" w:name="_Hlk128250169"/>
      <w:r w:rsidRPr="00745068">
        <w:rPr>
          <w:bCs/>
          <w:color w:val="FF0000"/>
          <w:sz w:val="22"/>
          <w:szCs w:val="22"/>
          <w:lang w:val="en-GB"/>
        </w:rPr>
        <w:t>OICA was tasked t</w:t>
      </w:r>
      <w:r w:rsidR="00FA08AF" w:rsidRPr="00745068">
        <w:rPr>
          <w:bCs/>
          <w:color w:val="FF0000"/>
          <w:sz w:val="22"/>
          <w:szCs w:val="22"/>
          <w:lang w:val="en-GB"/>
        </w:rPr>
        <w:t xml:space="preserve">o provide more information regarding </w:t>
      </w:r>
      <w:r w:rsidRPr="00745068">
        <w:rPr>
          <w:bCs/>
          <w:color w:val="FF0000"/>
          <w:sz w:val="22"/>
          <w:szCs w:val="22"/>
          <w:lang w:val="en-GB"/>
        </w:rPr>
        <w:t xml:space="preserve">their proposed </w:t>
      </w:r>
      <w:r w:rsidR="00FA08AF" w:rsidRPr="00745068">
        <w:rPr>
          <w:bCs/>
          <w:color w:val="FF0000"/>
          <w:sz w:val="22"/>
          <w:szCs w:val="22"/>
          <w:lang w:val="en-GB"/>
        </w:rPr>
        <w:t>Max/Min period</w:t>
      </w:r>
      <w:r w:rsidRPr="00745068">
        <w:rPr>
          <w:bCs/>
          <w:color w:val="FF0000"/>
          <w:sz w:val="22"/>
          <w:szCs w:val="22"/>
          <w:lang w:val="en-GB"/>
        </w:rPr>
        <w:t xml:space="preserve"> as well as some overall/aggregated sense of the cost burdens</w:t>
      </w:r>
      <w:r w:rsidR="00FA08AF" w:rsidRPr="00745068">
        <w:rPr>
          <w:bCs/>
          <w:color w:val="FF0000"/>
          <w:sz w:val="22"/>
          <w:szCs w:val="22"/>
          <w:lang w:val="en-GB"/>
        </w:rPr>
        <w:t>.</w:t>
      </w:r>
      <w:bookmarkEnd w:id="4"/>
    </w:p>
    <w:p w14:paraId="6ADBF6B9" w14:textId="77777777" w:rsidR="00F06359" w:rsidRDefault="00F06359" w:rsidP="004944EE">
      <w:pPr>
        <w:tabs>
          <w:tab w:val="left" w:pos="540"/>
          <w:tab w:val="left" w:pos="1080"/>
        </w:tabs>
        <w:ind w:left="792"/>
        <w:rPr>
          <w:b/>
          <w:sz w:val="22"/>
          <w:szCs w:val="22"/>
          <w:lang w:val="en-GB"/>
        </w:rPr>
      </w:pPr>
    </w:p>
    <w:p w14:paraId="6835ABF5" w14:textId="77777777" w:rsidR="00F06359" w:rsidRDefault="00F06359" w:rsidP="00F06359">
      <w:pPr>
        <w:numPr>
          <w:ilvl w:val="0"/>
          <w:numId w:val="5"/>
        </w:numPr>
        <w:tabs>
          <w:tab w:val="left" w:pos="540"/>
          <w:tab w:val="left" w:pos="1080"/>
        </w:tabs>
        <w:ind w:left="540" w:hanging="540"/>
        <w:rPr>
          <w:b/>
          <w:sz w:val="22"/>
          <w:szCs w:val="22"/>
          <w:lang w:val="en-GB"/>
        </w:rPr>
      </w:pPr>
      <w:r>
        <w:rPr>
          <w:b/>
          <w:sz w:val="22"/>
          <w:szCs w:val="22"/>
          <w:lang w:val="en-GB"/>
        </w:rPr>
        <w:t>Review of UK privacy considerations by use case</w:t>
      </w:r>
    </w:p>
    <w:p w14:paraId="6E12B456" w14:textId="77777777" w:rsidR="00F06359" w:rsidRDefault="00F06359" w:rsidP="00F06359">
      <w:pPr>
        <w:tabs>
          <w:tab w:val="left" w:pos="540"/>
          <w:tab w:val="left" w:pos="1080"/>
        </w:tabs>
        <w:ind w:left="540"/>
        <w:rPr>
          <w:b/>
          <w:sz w:val="22"/>
          <w:szCs w:val="22"/>
          <w:lang w:val="en-GB"/>
        </w:rPr>
      </w:pPr>
    </w:p>
    <w:p w14:paraId="5E9D3B61" w14:textId="3225F2C6" w:rsidR="00F06359" w:rsidRDefault="00F06359" w:rsidP="00F06359">
      <w:pPr>
        <w:tabs>
          <w:tab w:val="left" w:pos="540"/>
          <w:tab w:val="left" w:pos="1080"/>
        </w:tabs>
        <w:ind w:left="792"/>
        <w:rPr>
          <w:bCs/>
          <w:sz w:val="22"/>
          <w:szCs w:val="22"/>
          <w:lang w:val="en-GB"/>
        </w:rPr>
      </w:pPr>
      <w:r>
        <w:rPr>
          <w:bCs/>
          <w:sz w:val="22"/>
          <w:szCs w:val="22"/>
          <w:lang w:val="en-GB"/>
        </w:rPr>
        <w:t xml:space="preserve">Document: </w:t>
      </w:r>
      <w:r>
        <w:rPr>
          <w:bCs/>
          <w:sz w:val="22"/>
          <w:szCs w:val="22"/>
          <w:lang w:val="en-GB"/>
        </w:rPr>
        <w:tab/>
        <w:t xml:space="preserve">EDR-DSSAD-19-04 UK DSSAD and personal data </w:t>
      </w:r>
    </w:p>
    <w:p w14:paraId="74DF5CE2" w14:textId="37FB4AD4" w:rsidR="000B120C" w:rsidRDefault="000B120C" w:rsidP="00F06359">
      <w:pPr>
        <w:tabs>
          <w:tab w:val="left" w:pos="540"/>
          <w:tab w:val="left" w:pos="1080"/>
        </w:tabs>
        <w:ind w:left="792"/>
        <w:rPr>
          <w:bCs/>
          <w:sz w:val="22"/>
          <w:szCs w:val="22"/>
          <w:lang w:val="en-GB"/>
        </w:rPr>
      </w:pPr>
    </w:p>
    <w:p w14:paraId="5888DDB8" w14:textId="77777777" w:rsidR="000B120C" w:rsidRPr="007F0843" w:rsidRDefault="000B120C" w:rsidP="000B120C">
      <w:pPr>
        <w:tabs>
          <w:tab w:val="left" w:pos="540"/>
          <w:tab w:val="left" w:pos="1080"/>
        </w:tabs>
        <w:ind w:left="792"/>
        <w:rPr>
          <w:bCs/>
          <w:color w:val="FF0000"/>
          <w:sz w:val="22"/>
          <w:szCs w:val="22"/>
          <w:lang w:val="en-GB"/>
        </w:rPr>
      </w:pPr>
      <w:r w:rsidRPr="007F0843">
        <w:rPr>
          <w:bCs/>
          <w:color w:val="FF0000"/>
          <w:sz w:val="22"/>
          <w:szCs w:val="22"/>
          <w:lang w:val="en-GB"/>
        </w:rPr>
        <w:t xml:space="preserve">In the UK presentation they highlighted the fact that the privacy concerns are situational and that the DSSAD should record the data, but the privacy limits would be imposed on retrieval and subsequent storage/use. </w:t>
      </w:r>
    </w:p>
    <w:p w14:paraId="6E202258" w14:textId="77777777" w:rsidR="000B120C" w:rsidRPr="007F0843" w:rsidRDefault="000B120C" w:rsidP="00F06359">
      <w:pPr>
        <w:tabs>
          <w:tab w:val="left" w:pos="540"/>
          <w:tab w:val="left" w:pos="1080"/>
        </w:tabs>
        <w:ind w:left="792"/>
        <w:rPr>
          <w:bCs/>
          <w:color w:val="FF0000"/>
          <w:sz w:val="22"/>
          <w:szCs w:val="22"/>
          <w:lang w:val="en-GB"/>
        </w:rPr>
      </w:pPr>
    </w:p>
    <w:p w14:paraId="3E728341" w14:textId="15AECDF6" w:rsidR="000B120C" w:rsidRPr="007F0843" w:rsidRDefault="000B120C" w:rsidP="00F06359">
      <w:pPr>
        <w:tabs>
          <w:tab w:val="left" w:pos="540"/>
          <w:tab w:val="left" w:pos="1080"/>
        </w:tabs>
        <w:ind w:left="792"/>
        <w:rPr>
          <w:bCs/>
          <w:color w:val="FF0000"/>
          <w:sz w:val="22"/>
          <w:szCs w:val="22"/>
          <w:lang w:val="en-GB"/>
        </w:rPr>
      </w:pPr>
      <w:r w:rsidRPr="007F0843">
        <w:rPr>
          <w:bCs/>
          <w:color w:val="FF0000"/>
          <w:sz w:val="22"/>
          <w:szCs w:val="22"/>
          <w:lang w:val="en-GB"/>
        </w:rPr>
        <w:t>Their main conclusions were:</w:t>
      </w:r>
    </w:p>
    <w:p w14:paraId="2C9278A9" w14:textId="0A2BABE9" w:rsidR="000B120C" w:rsidRPr="007F0843" w:rsidRDefault="000B120C" w:rsidP="00F06359">
      <w:pPr>
        <w:tabs>
          <w:tab w:val="left" w:pos="540"/>
          <w:tab w:val="left" w:pos="1080"/>
        </w:tabs>
        <w:ind w:left="792"/>
        <w:rPr>
          <w:bCs/>
          <w:color w:val="FF0000"/>
          <w:sz w:val="22"/>
          <w:szCs w:val="22"/>
          <w:lang w:val="en-GB"/>
        </w:rPr>
      </w:pPr>
    </w:p>
    <w:p w14:paraId="6E1AF783" w14:textId="77777777" w:rsidR="000B120C" w:rsidRPr="007F0843" w:rsidRDefault="000B120C" w:rsidP="000B120C">
      <w:pPr>
        <w:pStyle w:val="ListParagraph"/>
        <w:numPr>
          <w:ilvl w:val="0"/>
          <w:numId w:val="43"/>
        </w:numPr>
        <w:tabs>
          <w:tab w:val="left" w:pos="540"/>
          <w:tab w:val="left" w:pos="1080"/>
        </w:tabs>
        <w:rPr>
          <w:bCs/>
          <w:color w:val="FF0000"/>
          <w:sz w:val="22"/>
          <w:szCs w:val="22"/>
          <w:lang w:val="en-GB"/>
        </w:rPr>
      </w:pPr>
      <w:r w:rsidRPr="007F0843">
        <w:rPr>
          <w:bCs/>
          <w:color w:val="FF0000"/>
          <w:sz w:val="22"/>
          <w:szCs w:val="22"/>
          <w:lang w:val="en-GB"/>
        </w:rPr>
        <w:t>Privacy concerns refer to how the data is used not whether the DSSAD collects it in the first place</w:t>
      </w:r>
    </w:p>
    <w:p w14:paraId="1B96609E" w14:textId="77777777" w:rsidR="000B120C" w:rsidRPr="007F0843" w:rsidRDefault="000B120C" w:rsidP="000B120C">
      <w:pPr>
        <w:pStyle w:val="ListParagraph"/>
        <w:numPr>
          <w:ilvl w:val="0"/>
          <w:numId w:val="43"/>
        </w:numPr>
        <w:tabs>
          <w:tab w:val="left" w:pos="540"/>
          <w:tab w:val="left" w:pos="1080"/>
        </w:tabs>
        <w:rPr>
          <w:bCs/>
          <w:color w:val="FF0000"/>
          <w:sz w:val="22"/>
          <w:szCs w:val="22"/>
          <w:lang w:val="en-GB"/>
        </w:rPr>
      </w:pPr>
      <w:r w:rsidRPr="007F0843">
        <w:rPr>
          <w:bCs/>
          <w:color w:val="FF0000"/>
          <w:sz w:val="22"/>
          <w:szCs w:val="22"/>
          <w:lang w:val="en-GB"/>
        </w:rPr>
        <w:t>We should not discount a particular data element if it would be useful for either use case</w:t>
      </w:r>
    </w:p>
    <w:p w14:paraId="486ECC2E" w14:textId="730542F8" w:rsidR="000B120C" w:rsidRPr="007F0843" w:rsidRDefault="000B120C" w:rsidP="000B120C">
      <w:pPr>
        <w:pStyle w:val="ListParagraph"/>
        <w:numPr>
          <w:ilvl w:val="0"/>
          <w:numId w:val="43"/>
        </w:numPr>
        <w:tabs>
          <w:tab w:val="left" w:pos="540"/>
          <w:tab w:val="left" w:pos="1080"/>
        </w:tabs>
        <w:rPr>
          <w:bCs/>
          <w:color w:val="FF0000"/>
          <w:sz w:val="22"/>
          <w:szCs w:val="22"/>
          <w:lang w:val="en-GB"/>
        </w:rPr>
      </w:pPr>
      <w:r w:rsidRPr="007F0843">
        <w:rPr>
          <w:bCs/>
          <w:color w:val="FF0000"/>
          <w:sz w:val="22"/>
          <w:szCs w:val="22"/>
          <w:lang w:val="en-GB"/>
        </w:rPr>
        <w:t>The purpose of the data when it is used will determine whether it must be anonymised.</w:t>
      </w:r>
    </w:p>
    <w:p w14:paraId="730D5DAD" w14:textId="246C3A3D" w:rsidR="00AF2950" w:rsidRPr="007F0843" w:rsidRDefault="00AF2950" w:rsidP="00AF2950">
      <w:pPr>
        <w:tabs>
          <w:tab w:val="left" w:pos="540"/>
          <w:tab w:val="left" w:pos="1080"/>
        </w:tabs>
        <w:rPr>
          <w:bCs/>
          <w:color w:val="FF0000"/>
          <w:sz w:val="22"/>
          <w:szCs w:val="22"/>
          <w:lang w:val="en-GB"/>
        </w:rPr>
      </w:pPr>
    </w:p>
    <w:p w14:paraId="67030D86" w14:textId="2EEF4640" w:rsidR="000B120C" w:rsidRPr="007F0843" w:rsidRDefault="000B120C" w:rsidP="000B120C">
      <w:pPr>
        <w:tabs>
          <w:tab w:val="left" w:pos="540"/>
          <w:tab w:val="left" w:pos="1080"/>
        </w:tabs>
        <w:ind w:left="792"/>
        <w:rPr>
          <w:bCs/>
          <w:color w:val="FF0000"/>
          <w:sz w:val="22"/>
          <w:szCs w:val="22"/>
          <w:lang w:val="en-GB"/>
        </w:rPr>
      </w:pPr>
      <w:r w:rsidRPr="007F0843">
        <w:rPr>
          <w:bCs/>
          <w:color w:val="FF0000"/>
          <w:sz w:val="22"/>
          <w:szCs w:val="22"/>
          <w:lang w:val="en-GB"/>
        </w:rPr>
        <w:t xml:space="preserve">In the subsequent discussion there were concerns about the practicality of providing different “retrieval codes” to control the amount/type of data that could be downloaded for different purposes.  It was felt that these codes would be very difficult to control. </w:t>
      </w:r>
    </w:p>
    <w:p w14:paraId="2C66C47E" w14:textId="7D8CD4EF" w:rsidR="007F0843" w:rsidRPr="007F0843" w:rsidRDefault="007F0843" w:rsidP="000B120C">
      <w:pPr>
        <w:tabs>
          <w:tab w:val="left" w:pos="540"/>
          <w:tab w:val="left" w:pos="1080"/>
        </w:tabs>
        <w:ind w:left="792"/>
        <w:rPr>
          <w:bCs/>
          <w:color w:val="FF0000"/>
          <w:sz w:val="22"/>
          <w:szCs w:val="22"/>
          <w:lang w:val="en-GB"/>
        </w:rPr>
      </w:pPr>
    </w:p>
    <w:p w14:paraId="1ED1D9C0" w14:textId="63C5A646" w:rsidR="007F0843" w:rsidRPr="007F0843" w:rsidRDefault="007F0843" w:rsidP="000B120C">
      <w:pPr>
        <w:tabs>
          <w:tab w:val="left" w:pos="540"/>
          <w:tab w:val="left" w:pos="1080"/>
        </w:tabs>
        <w:ind w:left="792"/>
        <w:rPr>
          <w:bCs/>
          <w:color w:val="FF0000"/>
          <w:sz w:val="22"/>
          <w:szCs w:val="22"/>
          <w:lang w:val="en-GB"/>
        </w:rPr>
      </w:pPr>
      <w:r w:rsidRPr="007F0843">
        <w:rPr>
          <w:bCs/>
          <w:color w:val="FF0000"/>
          <w:sz w:val="22"/>
          <w:szCs w:val="22"/>
          <w:lang w:val="en-GB"/>
        </w:rPr>
        <w:t xml:space="preserve">Another option was to develop a “data center” concept to control the usage of the data.  This </w:t>
      </w:r>
      <w:r w:rsidR="00DB292D">
        <w:rPr>
          <w:bCs/>
          <w:color w:val="FF0000"/>
          <w:sz w:val="22"/>
          <w:szCs w:val="22"/>
          <w:lang w:val="en-GB"/>
        </w:rPr>
        <w:t>concept raised</w:t>
      </w:r>
      <w:r w:rsidRPr="007F0843">
        <w:rPr>
          <w:bCs/>
          <w:color w:val="FF0000"/>
          <w:sz w:val="22"/>
          <w:szCs w:val="22"/>
          <w:lang w:val="en-GB"/>
        </w:rPr>
        <w:t xml:space="preserve"> questions </w:t>
      </w:r>
      <w:r w:rsidR="00DB292D">
        <w:rPr>
          <w:bCs/>
          <w:color w:val="FF0000"/>
          <w:sz w:val="22"/>
          <w:szCs w:val="22"/>
          <w:lang w:val="en-GB"/>
        </w:rPr>
        <w:t>about who</w:t>
      </w:r>
      <w:r w:rsidRPr="007F0843">
        <w:rPr>
          <w:bCs/>
          <w:color w:val="FF0000"/>
          <w:sz w:val="22"/>
          <w:szCs w:val="22"/>
          <w:lang w:val="en-GB"/>
        </w:rPr>
        <w:t xml:space="preserve"> </w:t>
      </w:r>
      <w:r w:rsidR="00DB292D">
        <w:rPr>
          <w:bCs/>
          <w:color w:val="FF0000"/>
          <w:sz w:val="22"/>
          <w:szCs w:val="22"/>
          <w:lang w:val="en-GB"/>
        </w:rPr>
        <w:t xml:space="preserve">would </w:t>
      </w:r>
      <w:r w:rsidRPr="007F0843">
        <w:rPr>
          <w:bCs/>
          <w:color w:val="FF0000"/>
          <w:sz w:val="22"/>
          <w:szCs w:val="22"/>
          <w:lang w:val="en-GB"/>
        </w:rPr>
        <w:t>control/</w:t>
      </w:r>
      <w:r w:rsidR="00DB292D" w:rsidRPr="007F0843">
        <w:rPr>
          <w:bCs/>
          <w:color w:val="FF0000"/>
          <w:sz w:val="22"/>
          <w:szCs w:val="22"/>
          <w:lang w:val="en-GB"/>
        </w:rPr>
        <w:t>adminis</w:t>
      </w:r>
      <w:r w:rsidR="00DB292D">
        <w:rPr>
          <w:bCs/>
          <w:color w:val="FF0000"/>
          <w:sz w:val="22"/>
          <w:szCs w:val="22"/>
          <w:lang w:val="en-GB"/>
        </w:rPr>
        <w:t>ter the data center and foot the</w:t>
      </w:r>
      <w:r w:rsidRPr="007F0843">
        <w:rPr>
          <w:bCs/>
          <w:color w:val="FF0000"/>
          <w:sz w:val="22"/>
          <w:szCs w:val="22"/>
          <w:lang w:val="en-GB"/>
        </w:rPr>
        <w:t xml:space="preserve"> cost for </w:t>
      </w:r>
      <w:r w:rsidR="00DB292D">
        <w:rPr>
          <w:bCs/>
          <w:color w:val="FF0000"/>
          <w:sz w:val="22"/>
          <w:szCs w:val="22"/>
          <w:lang w:val="en-GB"/>
        </w:rPr>
        <w:t>it</w:t>
      </w:r>
      <w:r w:rsidRPr="007F0843">
        <w:rPr>
          <w:bCs/>
          <w:color w:val="FF0000"/>
          <w:sz w:val="22"/>
          <w:szCs w:val="22"/>
          <w:lang w:val="en-GB"/>
        </w:rPr>
        <w:t>.</w:t>
      </w:r>
    </w:p>
    <w:p w14:paraId="78373839" w14:textId="7974E707" w:rsidR="007F0843" w:rsidRPr="007F0843" w:rsidRDefault="007F0843" w:rsidP="000B120C">
      <w:pPr>
        <w:tabs>
          <w:tab w:val="left" w:pos="540"/>
          <w:tab w:val="left" w:pos="1080"/>
        </w:tabs>
        <w:ind w:left="792"/>
        <w:rPr>
          <w:bCs/>
          <w:color w:val="FF0000"/>
          <w:sz w:val="22"/>
          <w:szCs w:val="22"/>
          <w:lang w:val="en-GB"/>
        </w:rPr>
      </w:pPr>
    </w:p>
    <w:p w14:paraId="14CFEF5B" w14:textId="5F4E11FC" w:rsidR="007F0843" w:rsidRPr="007F0843" w:rsidRDefault="007F0843" w:rsidP="000B120C">
      <w:pPr>
        <w:tabs>
          <w:tab w:val="left" w:pos="540"/>
          <w:tab w:val="left" w:pos="1080"/>
        </w:tabs>
        <w:ind w:left="792"/>
        <w:rPr>
          <w:bCs/>
          <w:color w:val="FF0000"/>
          <w:sz w:val="22"/>
          <w:szCs w:val="22"/>
          <w:lang w:val="en-GB"/>
        </w:rPr>
      </w:pPr>
      <w:r w:rsidRPr="007F0843">
        <w:rPr>
          <w:bCs/>
          <w:color w:val="FF0000"/>
          <w:sz w:val="22"/>
          <w:szCs w:val="22"/>
          <w:lang w:val="en-GB"/>
        </w:rPr>
        <w:t>No decisions/resolutions reached at this meeting.</w:t>
      </w:r>
    </w:p>
    <w:p w14:paraId="1A889B86" w14:textId="77777777" w:rsidR="000B120C" w:rsidRPr="000B120C" w:rsidRDefault="000B120C" w:rsidP="000B120C">
      <w:pPr>
        <w:tabs>
          <w:tab w:val="left" w:pos="540"/>
          <w:tab w:val="left" w:pos="1080"/>
        </w:tabs>
        <w:ind w:left="720"/>
        <w:rPr>
          <w:bCs/>
          <w:sz w:val="22"/>
          <w:szCs w:val="22"/>
          <w:lang w:val="en-GB"/>
        </w:rPr>
      </w:pPr>
    </w:p>
    <w:bookmarkEnd w:id="1"/>
    <w:p w14:paraId="6BE539D4" w14:textId="65D3733D" w:rsidR="00C57C6D" w:rsidRDefault="00C57C6D" w:rsidP="00165053">
      <w:pPr>
        <w:numPr>
          <w:ilvl w:val="0"/>
          <w:numId w:val="5"/>
        </w:numPr>
        <w:tabs>
          <w:tab w:val="left" w:pos="540"/>
          <w:tab w:val="left" w:pos="1080"/>
        </w:tabs>
        <w:ind w:left="540" w:hanging="540"/>
        <w:rPr>
          <w:b/>
          <w:sz w:val="22"/>
          <w:szCs w:val="22"/>
          <w:lang w:val="en-GB"/>
        </w:rPr>
      </w:pPr>
      <w:r>
        <w:rPr>
          <w:b/>
          <w:sz w:val="22"/>
          <w:szCs w:val="22"/>
          <w:lang w:val="en-GB"/>
        </w:rPr>
        <w:t>Other presentations</w:t>
      </w:r>
    </w:p>
    <w:p w14:paraId="7BF8E298" w14:textId="1619CF97" w:rsidR="007F0843" w:rsidRDefault="007F0843" w:rsidP="007F0843">
      <w:pPr>
        <w:tabs>
          <w:tab w:val="left" w:pos="540"/>
          <w:tab w:val="left" w:pos="1080"/>
        </w:tabs>
        <w:ind w:left="540"/>
        <w:rPr>
          <w:b/>
          <w:sz w:val="22"/>
          <w:szCs w:val="22"/>
          <w:lang w:val="en-GB"/>
        </w:rPr>
      </w:pPr>
    </w:p>
    <w:p w14:paraId="773D9CC2" w14:textId="770B489D" w:rsidR="007F0843" w:rsidRPr="007F0843" w:rsidRDefault="007F0843" w:rsidP="007F0843">
      <w:pPr>
        <w:tabs>
          <w:tab w:val="left" w:pos="540"/>
          <w:tab w:val="left" w:pos="1080"/>
        </w:tabs>
        <w:ind w:left="720"/>
        <w:rPr>
          <w:bCs/>
          <w:color w:val="FF0000"/>
          <w:sz w:val="22"/>
          <w:szCs w:val="22"/>
          <w:lang w:val="en-GB"/>
        </w:rPr>
      </w:pPr>
      <w:r w:rsidRPr="007F0843">
        <w:rPr>
          <w:bCs/>
          <w:color w:val="FF0000"/>
          <w:sz w:val="22"/>
          <w:szCs w:val="22"/>
          <w:lang w:val="en-GB"/>
        </w:rPr>
        <w:t>No other presentations were delivered.</w:t>
      </w:r>
    </w:p>
    <w:p w14:paraId="3530A167" w14:textId="77777777" w:rsidR="00C57C6D" w:rsidRDefault="00C57C6D" w:rsidP="00C57C6D">
      <w:pPr>
        <w:tabs>
          <w:tab w:val="left" w:pos="540"/>
          <w:tab w:val="left" w:pos="1080"/>
        </w:tabs>
        <w:ind w:left="540"/>
        <w:rPr>
          <w:b/>
          <w:sz w:val="22"/>
          <w:szCs w:val="22"/>
          <w:lang w:val="en-GB"/>
        </w:rPr>
      </w:pPr>
    </w:p>
    <w:p w14:paraId="55485923" w14:textId="1AF6D2EC" w:rsidR="00E131D2" w:rsidRDefault="00E1397C" w:rsidP="00165053">
      <w:pPr>
        <w:numPr>
          <w:ilvl w:val="0"/>
          <w:numId w:val="5"/>
        </w:numPr>
        <w:tabs>
          <w:tab w:val="left" w:pos="540"/>
          <w:tab w:val="left" w:pos="1080"/>
        </w:tabs>
        <w:ind w:left="540" w:hanging="540"/>
        <w:rPr>
          <w:b/>
          <w:sz w:val="22"/>
          <w:szCs w:val="22"/>
          <w:lang w:val="en-GB"/>
        </w:rPr>
      </w:pPr>
      <w:r>
        <w:rPr>
          <w:b/>
          <w:sz w:val="22"/>
          <w:szCs w:val="22"/>
          <w:lang w:val="en-GB"/>
        </w:rPr>
        <w:t>Development of EDR specifications for heavy duty vehicles</w:t>
      </w:r>
    </w:p>
    <w:p w14:paraId="0A06749D" w14:textId="2CE1D312" w:rsidR="009A517D" w:rsidRDefault="009A517D" w:rsidP="009A517D">
      <w:pPr>
        <w:tabs>
          <w:tab w:val="left" w:pos="540"/>
          <w:tab w:val="left" w:pos="1080"/>
        </w:tabs>
        <w:ind w:left="540"/>
        <w:rPr>
          <w:b/>
          <w:sz w:val="22"/>
          <w:szCs w:val="22"/>
          <w:lang w:val="en-GB"/>
        </w:rPr>
      </w:pPr>
    </w:p>
    <w:p w14:paraId="63191E18" w14:textId="2A84B04A" w:rsidR="009A517D" w:rsidRDefault="009A517D" w:rsidP="009A517D">
      <w:pPr>
        <w:tabs>
          <w:tab w:val="left" w:pos="540"/>
          <w:tab w:val="left" w:pos="1080"/>
        </w:tabs>
        <w:ind w:left="720"/>
        <w:rPr>
          <w:bCs/>
          <w:color w:val="FF0000"/>
          <w:sz w:val="22"/>
          <w:szCs w:val="22"/>
          <w:lang w:val="en-GB"/>
        </w:rPr>
      </w:pPr>
      <w:r>
        <w:rPr>
          <w:bCs/>
          <w:color w:val="FF0000"/>
          <w:sz w:val="22"/>
          <w:szCs w:val="22"/>
          <w:lang w:val="en-GB"/>
        </w:rPr>
        <w:t>Results of these discussions are captured in the following worksheets.  Revisions to the previous GRSG proposals that have been agreed upon are shaded in green.</w:t>
      </w:r>
    </w:p>
    <w:p w14:paraId="1F3953DB" w14:textId="77777777" w:rsidR="009A517D" w:rsidRDefault="009A517D" w:rsidP="009A517D">
      <w:pPr>
        <w:tabs>
          <w:tab w:val="left" w:pos="540"/>
          <w:tab w:val="left" w:pos="1080"/>
        </w:tabs>
        <w:ind w:left="720"/>
        <w:rPr>
          <w:bCs/>
          <w:color w:val="FF0000"/>
          <w:sz w:val="22"/>
          <w:szCs w:val="22"/>
          <w:lang w:val="en-GB"/>
        </w:rPr>
      </w:pPr>
    </w:p>
    <w:p w14:paraId="5D2F4698" w14:textId="55A46812" w:rsidR="009A517D" w:rsidRDefault="009A517D" w:rsidP="009A517D">
      <w:pPr>
        <w:tabs>
          <w:tab w:val="left" w:pos="540"/>
          <w:tab w:val="left" w:pos="1080"/>
        </w:tabs>
        <w:ind w:left="720"/>
        <w:rPr>
          <w:bCs/>
          <w:color w:val="FF0000"/>
          <w:sz w:val="22"/>
          <w:szCs w:val="22"/>
          <w:lang w:val="en-GB"/>
        </w:rPr>
      </w:pPr>
      <w:r w:rsidRPr="009A517D">
        <w:rPr>
          <w:bCs/>
          <w:color w:val="FF0000"/>
          <w:sz w:val="22"/>
          <w:szCs w:val="22"/>
          <w:lang w:val="en-GB"/>
        </w:rPr>
        <w:t>SG-EDR-34-02 ECE-TRANS-WP.29-GRSG-2023-aae.docx compiled worksheet</w:t>
      </w:r>
    </w:p>
    <w:p w14:paraId="686E3F3F" w14:textId="79B417BF" w:rsidR="00E131D2" w:rsidRDefault="009A517D" w:rsidP="009A517D">
      <w:pPr>
        <w:tabs>
          <w:tab w:val="left" w:pos="540"/>
          <w:tab w:val="left" w:pos="1080"/>
        </w:tabs>
        <w:ind w:left="720"/>
        <w:rPr>
          <w:bCs/>
          <w:color w:val="FF0000"/>
          <w:sz w:val="22"/>
          <w:szCs w:val="22"/>
          <w:lang w:val="en-GB"/>
        </w:rPr>
      </w:pPr>
      <w:r w:rsidRPr="009A517D">
        <w:rPr>
          <w:bCs/>
          <w:color w:val="FF0000"/>
          <w:sz w:val="22"/>
          <w:szCs w:val="22"/>
          <w:lang w:val="en-GB"/>
        </w:rPr>
        <w:t>SG-EDR-34-03 ECE-TRANS-WP.29-GRSG-2023-zze.docx compiled worksheet</w:t>
      </w:r>
    </w:p>
    <w:p w14:paraId="0CFFF51F" w14:textId="77777777" w:rsidR="009A517D" w:rsidRPr="009A517D" w:rsidRDefault="009A517D" w:rsidP="009A517D">
      <w:pPr>
        <w:tabs>
          <w:tab w:val="left" w:pos="540"/>
          <w:tab w:val="left" w:pos="1080"/>
        </w:tabs>
        <w:ind w:left="720"/>
        <w:rPr>
          <w:bCs/>
          <w:color w:val="FF0000"/>
          <w:sz w:val="22"/>
          <w:szCs w:val="22"/>
          <w:lang w:val="en-GB"/>
        </w:rPr>
      </w:pPr>
    </w:p>
    <w:p w14:paraId="01C5D6D5" w14:textId="386647BC" w:rsidR="006F5950" w:rsidRDefault="00E1397C" w:rsidP="00350F27">
      <w:pPr>
        <w:numPr>
          <w:ilvl w:val="1"/>
          <w:numId w:val="5"/>
        </w:numPr>
        <w:tabs>
          <w:tab w:val="left" w:pos="540"/>
          <w:tab w:val="left" w:pos="1080"/>
        </w:tabs>
        <w:rPr>
          <w:b/>
          <w:sz w:val="22"/>
          <w:szCs w:val="22"/>
          <w:lang w:val="en-GB"/>
        </w:rPr>
      </w:pPr>
      <w:r>
        <w:rPr>
          <w:b/>
          <w:sz w:val="22"/>
          <w:szCs w:val="22"/>
          <w:lang w:val="en-GB"/>
        </w:rPr>
        <w:t>Scope</w:t>
      </w:r>
    </w:p>
    <w:p w14:paraId="7081ABCF" w14:textId="77777777" w:rsidR="00811997" w:rsidRPr="00811997" w:rsidRDefault="00811997" w:rsidP="00811997">
      <w:pPr>
        <w:tabs>
          <w:tab w:val="left" w:pos="540"/>
          <w:tab w:val="left" w:pos="1080"/>
        </w:tabs>
        <w:ind w:left="792"/>
        <w:rPr>
          <w:b/>
          <w:sz w:val="22"/>
          <w:szCs w:val="22"/>
          <w:lang w:val="en-GB"/>
        </w:rPr>
      </w:pPr>
    </w:p>
    <w:p w14:paraId="1DCF64F3" w14:textId="47EB27A6" w:rsidR="006F5950" w:rsidRPr="00D81197" w:rsidRDefault="006F5950" w:rsidP="006F5950">
      <w:pPr>
        <w:tabs>
          <w:tab w:val="left" w:pos="540"/>
          <w:tab w:val="left" w:pos="1080"/>
        </w:tabs>
        <w:ind w:left="792"/>
        <w:rPr>
          <w:bCs/>
          <w:color w:val="FF0000"/>
          <w:sz w:val="22"/>
          <w:szCs w:val="22"/>
          <w:lang w:val="en-GB"/>
        </w:rPr>
      </w:pPr>
      <w:bookmarkStart w:id="5" w:name="_Hlk126312355"/>
      <w:r>
        <w:rPr>
          <w:bCs/>
          <w:sz w:val="22"/>
          <w:szCs w:val="22"/>
          <w:lang w:val="en-GB"/>
        </w:rPr>
        <w:t xml:space="preserve">Document: </w:t>
      </w:r>
      <w:r w:rsidR="00E1397C">
        <w:rPr>
          <w:bCs/>
          <w:sz w:val="22"/>
          <w:szCs w:val="22"/>
          <w:lang w:val="en-GB"/>
        </w:rPr>
        <w:t>Updated OICA proposal</w:t>
      </w:r>
      <w:r w:rsidR="00D81197">
        <w:rPr>
          <w:bCs/>
          <w:sz w:val="22"/>
          <w:szCs w:val="22"/>
          <w:lang w:val="en-GB"/>
        </w:rPr>
        <w:t xml:space="preserve"> </w:t>
      </w:r>
      <w:r w:rsidR="00D81197" w:rsidRPr="00D81197">
        <w:rPr>
          <w:bCs/>
          <w:color w:val="FF0000"/>
          <w:sz w:val="22"/>
          <w:szCs w:val="22"/>
          <w:lang w:val="en-GB"/>
        </w:rPr>
        <w:t>on including alternate compliance with R160 for vehicles up to a certain weight.</w:t>
      </w:r>
    </w:p>
    <w:p w14:paraId="27039D1E" w14:textId="23AE029E" w:rsidR="009A517D" w:rsidRDefault="009A517D" w:rsidP="006F5950">
      <w:pPr>
        <w:tabs>
          <w:tab w:val="left" w:pos="540"/>
          <w:tab w:val="left" w:pos="1080"/>
        </w:tabs>
        <w:ind w:left="792"/>
        <w:rPr>
          <w:bCs/>
          <w:sz w:val="22"/>
          <w:szCs w:val="22"/>
          <w:lang w:val="en-GB"/>
        </w:rPr>
      </w:pPr>
    </w:p>
    <w:p w14:paraId="65A73459" w14:textId="3EDE067E" w:rsidR="009A517D" w:rsidRPr="009A517D" w:rsidRDefault="009A517D" w:rsidP="006F5950">
      <w:pPr>
        <w:tabs>
          <w:tab w:val="left" w:pos="540"/>
          <w:tab w:val="left" w:pos="1080"/>
        </w:tabs>
        <w:ind w:left="792"/>
        <w:rPr>
          <w:bCs/>
          <w:color w:val="FF0000"/>
          <w:sz w:val="22"/>
          <w:szCs w:val="22"/>
          <w:lang w:val="en-GB"/>
        </w:rPr>
      </w:pPr>
      <w:r w:rsidRPr="009A517D">
        <w:rPr>
          <w:bCs/>
          <w:color w:val="FF0000"/>
          <w:sz w:val="22"/>
          <w:szCs w:val="22"/>
          <w:lang w:val="en-GB"/>
        </w:rPr>
        <w:t>In the regulation document “</w:t>
      </w:r>
      <w:proofErr w:type="spellStart"/>
      <w:r w:rsidRPr="009A517D">
        <w:rPr>
          <w:bCs/>
          <w:color w:val="FF0000"/>
          <w:sz w:val="22"/>
          <w:szCs w:val="22"/>
          <w:lang w:val="en-GB"/>
        </w:rPr>
        <w:t>zz</w:t>
      </w:r>
      <w:proofErr w:type="spellEnd"/>
      <w:r w:rsidRPr="009A517D">
        <w:rPr>
          <w:bCs/>
          <w:color w:val="FF0000"/>
          <w:sz w:val="22"/>
          <w:szCs w:val="22"/>
          <w:lang w:val="en-GB"/>
        </w:rPr>
        <w:t>”</w:t>
      </w:r>
      <w:r w:rsidR="007D6B92">
        <w:rPr>
          <w:bCs/>
          <w:color w:val="FF0000"/>
          <w:sz w:val="22"/>
          <w:szCs w:val="22"/>
          <w:lang w:val="en-GB"/>
        </w:rPr>
        <w:t>,</w:t>
      </w:r>
      <w:r w:rsidRPr="009A517D">
        <w:rPr>
          <w:bCs/>
          <w:color w:val="FF0000"/>
          <w:sz w:val="22"/>
          <w:szCs w:val="22"/>
          <w:lang w:val="en-GB"/>
        </w:rPr>
        <w:t xml:space="preserve"> section 1.1 was amended to remove reference to the 98 agreement and category 1 and 2 vehicles.</w:t>
      </w:r>
      <w:r w:rsidR="00AD2842">
        <w:rPr>
          <w:bCs/>
          <w:color w:val="FF0000"/>
          <w:sz w:val="22"/>
          <w:szCs w:val="22"/>
          <w:lang w:val="en-GB"/>
        </w:rPr>
        <w:t xml:space="preserve">  OICA clarified that the reference to R.E.3. at the vehicle categories needs to be included. </w:t>
      </w:r>
    </w:p>
    <w:bookmarkEnd w:id="5"/>
    <w:p w14:paraId="2F50C05E" w14:textId="7E3CDC60" w:rsidR="00811997" w:rsidRDefault="00811997" w:rsidP="006F5950">
      <w:pPr>
        <w:tabs>
          <w:tab w:val="left" w:pos="540"/>
          <w:tab w:val="left" w:pos="1080"/>
        </w:tabs>
        <w:ind w:left="792"/>
        <w:rPr>
          <w:bCs/>
          <w:sz w:val="22"/>
          <w:szCs w:val="22"/>
          <w:lang w:val="en-GB"/>
        </w:rPr>
      </w:pPr>
    </w:p>
    <w:p w14:paraId="7FDF5392" w14:textId="29605E96" w:rsidR="009A517D" w:rsidRPr="007D6B92" w:rsidRDefault="009A517D" w:rsidP="006F5950">
      <w:pPr>
        <w:tabs>
          <w:tab w:val="left" w:pos="540"/>
          <w:tab w:val="left" w:pos="1080"/>
        </w:tabs>
        <w:ind w:left="792"/>
        <w:rPr>
          <w:bCs/>
          <w:color w:val="FF0000"/>
          <w:sz w:val="22"/>
          <w:szCs w:val="22"/>
          <w:lang w:val="en-GB"/>
        </w:rPr>
      </w:pPr>
      <w:r w:rsidRPr="007D6B92">
        <w:rPr>
          <w:bCs/>
          <w:color w:val="FF0000"/>
          <w:sz w:val="22"/>
          <w:szCs w:val="22"/>
          <w:lang w:val="en-GB"/>
        </w:rPr>
        <w:lastRenderedPageBreak/>
        <w:t>In section 4.1 of the same document, the OICA proposed scope modifications (with some textual “tweaks”) was agreed except for the 12t weight limit. This remains in brackets pending more justification/discussion.</w:t>
      </w:r>
    </w:p>
    <w:p w14:paraId="71196DE4" w14:textId="001FCA0B" w:rsidR="009A517D" w:rsidRDefault="009A517D" w:rsidP="006F5950">
      <w:pPr>
        <w:tabs>
          <w:tab w:val="left" w:pos="540"/>
          <w:tab w:val="left" w:pos="1080"/>
        </w:tabs>
        <w:ind w:left="792"/>
        <w:rPr>
          <w:bCs/>
          <w:sz w:val="22"/>
          <w:szCs w:val="22"/>
          <w:lang w:val="en-GB"/>
        </w:rPr>
      </w:pPr>
    </w:p>
    <w:p w14:paraId="5E96B0AE" w14:textId="7EA1F313" w:rsidR="007D6B92" w:rsidRDefault="007D6B92" w:rsidP="006F5950">
      <w:pPr>
        <w:tabs>
          <w:tab w:val="left" w:pos="540"/>
          <w:tab w:val="left" w:pos="1080"/>
        </w:tabs>
        <w:ind w:left="792"/>
        <w:rPr>
          <w:bCs/>
          <w:sz w:val="22"/>
          <w:szCs w:val="22"/>
          <w:lang w:val="en-GB"/>
        </w:rPr>
      </w:pPr>
      <w:r w:rsidRPr="009A517D">
        <w:rPr>
          <w:bCs/>
          <w:color w:val="FF0000"/>
          <w:sz w:val="22"/>
          <w:szCs w:val="22"/>
          <w:lang w:val="en-GB"/>
        </w:rPr>
        <w:t xml:space="preserve">In the </w:t>
      </w:r>
      <w:r>
        <w:rPr>
          <w:bCs/>
          <w:color w:val="FF0000"/>
          <w:sz w:val="22"/>
          <w:szCs w:val="22"/>
          <w:lang w:val="en-GB"/>
        </w:rPr>
        <w:t>common elements</w:t>
      </w:r>
      <w:r w:rsidRPr="009A517D">
        <w:rPr>
          <w:bCs/>
          <w:color w:val="FF0000"/>
          <w:sz w:val="22"/>
          <w:szCs w:val="22"/>
          <w:lang w:val="en-GB"/>
        </w:rPr>
        <w:t xml:space="preserve"> document “</w:t>
      </w:r>
      <w:r>
        <w:rPr>
          <w:bCs/>
          <w:color w:val="FF0000"/>
          <w:sz w:val="22"/>
          <w:szCs w:val="22"/>
          <w:lang w:val="en-GB"/>
        </w:rPr>
        <w:t>aa</w:t>
      </w:r>
      <w:r w:rsidRPr="009A517D">
        <w:rPr>
          <w:bCs/>
          <w:color w:val="FF0000"/>
          <w:sz w:val="22"/>
          <w:szCs w:val="22"/>
          <w:lang w:val="en-GB"/>
        </w:rPr>
        <w:t>”</w:t>
      </w:r>
      <w:r>
        <w:rPr>
          <w:bCs/>
          <w:color w:val="FF0000"/>
          <w:sz w:val="22"/>
          <w:szCs w:val="22"/>
          <w:lang w:val="en-GB"/>
        </w:rPr>
        <w:t>,</w:t>
      </w:r>
      <w:r>
        <w:rPr>
          <w:bCs/>
          <w:color w:val="FF0000"/>
          <w:sz w:val="22"/>
          <w:szCs w:val="22"/>
          <w:lang w:val="en-GB"/>
        </w:rPr>
        <w:t xml:space="preserve"> </w:t>
      </w:r>
      <w:r w:rsidRPr="007D6B92">
        <w:rPr>
          <w:bCs/>
          <w:color w:val="FF0000"/>
          <w:sz w:val="22"/>
          <w:szCs w:val="22"/>
          <w:lang w:val="en-GB"/>
        </w:rPr>
        <w:t>the OICA proposed scope modifications (with some textual “tweaks”) was agreed except for the 12t weight limit. This remains in brackets pending more justification/discussion.</w:t>
      </w:r>
    </w:p>
    <w:p w14:paraId="17419203" w14:textId="77777777" w:rsidR="007D6B92" w:rsidRPr="00820DBF" w:rsidRDefault="007D6B92" w:rsidP="006F5950">
      <w:pPr>
        <w:tabs>
          <w:tab w:val="left" w:pos="540"/>
          <w:tab w:val="left" w:pos="1080"/>
        </w:tabs>
        <w:ind w:left="792"/>
        <w:rPr>
          <w:bCs/>
          <w:sz w:val="22"/>
          <w:szCs w:val="22"/>
          <w:lang w:val="en-GB"/>
        </w:rPr>
      </w:pPr>
    </w:p>
    <w:p w14:paraId="77315F0D" w14:textId="75460472" w:rsidR="00E1397C" w:rsidRDefault="00E1397C" w:rsidP="00735DE3">
      <w:pPr>
        <w:numPr>
          <w:ilvl w:val="1"/>
          <w:numId w:val="5"/>
        </w:numPr>
        <w:tabs>
          <w:tab w:val="left" w:pos="540"/>
          <w:tab w:val="left" w:pos="1080"/>
        </w:tabs>
        <w:rPr>
          <w:b/>
          <w:sz w:val="22"/>
          <w:szCs w:val="22"/>
          <w:lang w:val="en-GB"/>
        </w:rPr>
      </w:pPr>
      <w:r w:rsidRPr="00E1397C">
        <w:rPr>
          <w:b/>
          <w:sz w:val="22"/>
          <w:szCs w:val="22"/>
          <w:lang w:val="en-GB"/>
        </w:rPr>
        <w:t>Event triggers</w:t>
      </w:r>
      <w:r w:rsidR="00CA074E">
        <w:rPr>
          <w:b/>
          <w:sz w:val="22"/>
          <w:szCs w:val="22"/>
          <w:lang w:val="en-GB"/>
        </w:rPr>
        <w:t xml:space="preserve"> and data elements</w:t>
      </w:r>
    </w:p>
    <w:p w14:paraId="057F945C" w14:textId="77777777" w:rsidR="00735DE3" w:rsidRPr="00E1397C" w:rsidRDefault="00735DE3" w:rsidP="00735DE3">
      <w:pPr>
        <w:tabs>
          <w:tab w:val="left" w:pos="540"/>
          <w:tab w:val="left" w:pos="1080"/>
        </w:tabs>
        <w:ind w:left="792"/>
        <w:rPr>
          <w:b/>
          <w:sz w:val="22"/>
          <w:szCs w:val="22"/>
          <w:lang w:val="en-GB"/>
        </w:rPr>
      </w:pPr>
    </w:p>
    <w:p w14:paraId="01614BBA" w14:textId="5C2AB218" w:rsidR="00E1397C" w:rsidRDefault="00E1397C" w:rsidP="00E1397C">
      <w:pPr>
        <w:numPr>
          <w:ilvl w:val="2"/>
          <w:numId w:val="5"/>
        </w:numPr>
        <w:tabs>
          <w:tab w:val="left" w:pos="540"/>
          <w:tab w:val="left" w:pos="1080"/>
        </w:tabs>
        <w:rPr>
          <w:b/>
          <w:sz w:val="22"/>
          <w:szCs w:val="22"/>
          <w:lang w:val="en-GB"/>
        </w:rPr>
      </w:pPr>
      <w:r>
        <w:rPr>
          <w:b/>
          <w:sz w:val="22"/>
          <w:szCs w:val="22"/>
          <w:lang w:val="en-GB"/>
        </w:rPr>
        <w:t>Triggered event scenario matrix</w:t>
      </w:r>
    </w:p>
    <w:p w14:paraId="6CFF174F" w14:textId="1C779434" w:rsidR="00735DE3" w:rsidRDefault="00735DE3" w:rsidP="00735DE3">
      <w:pPr>
        <w:tabs>
          <w:tab w:val="left" w:pos="540"/>
          <w:tab w:val="left" w:pos="1080"/>
        </w:tabs>
        <w:ind w:left="1224"/>
        <w:rPr>
          <w:b/>
          <w:sz w:val="22"/>
          <w:szCs w:val="22"/>
          <w:lang w:val="en-GB"/>
        </w:rPr>
      </w:pPr>
    </w:p>
    <w:p w14:paraId="3EAF8C88" w14:textId="1FD8046D" w:rsidR="00735DE3" w:rsidRDefault="00735DE3" w:rsidP="00735DE3">
      <w:pPr>
        <w:tabs>
          <w:tab w:val="left" w:pos="540"/>
          <w:tab w:val="left" w:pos="1080"/>
        </w:tabs>
        <w:ind w:left="792"/>
        <w:rPr>
          <w:bCs/>
          <w:sz w:val="22"/>
          <w:szCs w:val="22"/>
          <w:lang w:val="en-GB"/>
        </w:rPr>
      </w:pPr>
      <w:bookmarkStart w:id="6" w:name="_Hlk126312745"/>
      <w:r>
        <w:rPr>
          <w:bCs/>
          <w:sz w:val="22"/>
          <w:szCs w:val="22"/>
          <w:lang w:val="en-GB"/>
        </w:rPr>
        <w:t>Document</w:t>
      </w:r>
      <w:bookmarkEnd w:id="6"/>
      <w:r>
        <w:rPr>
          <w:bCs/>
          <w:sz w:val="22"/>
          <w:szCs w:val="22"/>
          <w:lang w:val="en-GB"/>
        </w:rPr>
        <w:t xml:space="preserve">: </w:t>
      </w:r>
      <w:r w:rsidR="00D720DA">
        <w:rPr>
          <w:bCs/>
          <w:sz w:val="22"/>
          <w:szCs w:val="22"/>
          <w:lang w:val="en-GB"/>
        </w:rPr>
        <w:tab/>
      </w:r>
      <w:r>
        <w:rPr>
          <w:bCs/>
          <w:sz w:val="22"/>
          <w:szCs w:val="22"/>
          <w:lang w:val="en-GB"/>
        </w:rPr>
        <w:t>SG-EDR-32-04 Triggered Event Scenario Matrix (updated with CP input)</w:t>
      </w:r>
    </w:p>
    <w:p w14:paraId="2E142873" w14:textId="67D20B3D" w:rsidR="00D720DA" w:rsidRDefault="00D720DA" w:rsidP="00735DE3">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t>EDR-DSSAD-19-05 FKA-TRL EDR Trigger Analysis</w:t>
      </w:r>
    </w:p>
    <w:p w14:paraId="0005FF8D" w14:textId="01297647" w:rsidR="003F5570" w:rsidRDefault="003F5570" w:rsidP="00735DE3">
      <w:pPr>
        <w:tabs>
          <w:tab w:val="left" w:pos="540"/>
          <w:tab w:val="left" w:pos="1080"/>
        </w:tabs>
        <w:ind w:left="792"/>
        <w:rPr>
          <w:bCs/>
          <w:sz w:val="22"/>
          <w:szCs w:val="22"/>
          <w:lang w:val="en-GB"/>
        </w:rPr>
      </w:pPr>
    </w:p>
    <w:p w14:paraId="2EAB4229" w14:textId="2FE4B78A" w:rsidR="003F5570" w:rsidRDefault="003F5570" w:rsidP="00735DE3">
      <w:pPr>
        <w:tabs>
          <w:tab w:val="left" w:pos="540"/>
          <w:tab w:val="left" w:pos="1080"/>
        </w:tabs>
        <w:ind w:left="792"/>
        <w:rPr>
          <w:bCs/>
          <w:color w:val="FF0000"/>
          <w:sz w:val="22"/>
          <w:szCs w:val="22"/>
          <w:lang w:val="en-GB"/>
        </w:rPr>
      </w:pPr>
      <w:r w:rsidRPr="003F5570">
        <w:rPr>
          <w:bCs/>
          <w:color w:val="FF0000"/>
          <w:sz w:val="22"/>
          <w:szCs w:val="22"/>
          <w:lang w:val="en-GB"/>
        </w:rPr>
        <w:t xml:space="preserve">Secretary indicated that he has not received any further comments or updates to the scenario matrix. </w:t>
      </w:r>
    </w:p>
    <w:p w14:paraId="7461ECDD" w14:textId="6BC8E247" w:rsidR="00A023D4" w:rsidRDefault="00A023D4" w:rsidP="00735DE3">
      <w:pPr>
        <w:tabs>
          <w:tab w:val="left" w:pos="540"/>
          <w:tab w:val="left" w:pos="1080"/>
        </w:tabs>
        <w:ind w:left="792"/>
        <w:rPr>
          <w:bCs/>
          <w:color w:val="FF0000"/>
          <w:sz w:val="22"/>
          <w:szCs w:val="22"/>
          <w:lang w:val="en-GB"/>
        </w:rPr>
      </w:pPr>
    </w:p>
    <w:p w14:paraId="149DB1B6" w14:textId="4E03B5D1" w:rsidR="00A023D4" w:rsidRPr="003F5570" w:rsidRDefault="00A023D4" w:rsidP="00735DE3">
      <w:pPr>
        <w:tabs>
          <w:tab w:val="left" w:pos="540"/>
          <w:tab w:val="left" w:pos="1080"/>
        </w:tabs>
        <w:ind w:left="792"/>
        <w:rPr>
          <w:bCs/>
          <w:color w:val="FF0000"/>
          <w:sz w:val="22"/>
          <w:szCs w:val="22"/>
          <w:lang w:val="en-GB"/>
        </w:rPr>
      </w:pPr>
      <w:r>
        <w:rPr>
          <w:bCs/>
          <w:color w:val="FF0000"/>
          <w:sz w:val="22"/>
          <w:szCs w:val="22"/>
          <w:lang w:val="en-GB"/>
        </w:rPr>
        <w:t>TRL presented the results of its analysis of the SAE HD EDR triggers which resulted in a proposal for an acceleration threshold of 3.25 m/s</w:t>
      </w:r>
      <w:r w:rsidRPr="00A023D4">
        <w:rPr>
          <w:bCs/>
          <w:color w:val="FF0000"/>
          <w:sz w:val="22"/>
          <w:szCs w:val="22"/>
          <w:vertAlign w:val="superscript"/>
          <w:lang w:val="en-GB"/>
        </w:rPr>
        <w:t>2</w:t>
      </w:r>
      <w:r>
        <w:rPr>
          <w:bCs/>
          <w:color w:val="FF0000"/>
          <w:sz w:val="22"/>
          <w:szCs w:val="22"/>
          <w:lang w:val="en-GB"/>
        </w:rPr>
        <w:t xml:space="preserve"> and time threshold of 0.7 seconds.</w:t>
      </w:r>
    </w:p>
    <w:p w14:paraId="327D449E" w14:textId="77777777" w:rsidR="00735DE3" w:rsidRDefault="00735DE3" w:rsidP="00735DE3">
      <w:pPr>
        <w:tabs>
          <w:tab w:val="left" w:pos="540"/>
          <w:tab w:val="left" w:pos="1080"/>
        </w:tabs>
        <w:ind w:left="1224"/>
        <w:rPr>
          <w:b/>
          <w:sz w:val="22"/>
          <w:szCs w:val="22"/>
          <w:lang w:val="en-GB"/>
        </w:rPr>
      </w:pPr>
    </w:p>
    <w:p w14:paraId="719AD6AD" w14:textId="7A93C83E" w:rsidR="00735DE3" w:rsidRDefault="00735DE3" w:rsidP="00E1397C">
      <w:pPr>
        <w:numPr>
          <w:ilvl w:val="2"/>
          <w:numId w:val="5"/>
        </w:numPr>
        <w:tabs>
          <w:tab w:val="left" w:pos="540"/>
          <w:tab w:val="left" w:pos="1080"/>
        </w:tabs>
        <w:rPr>
          <w:b/>
          <w:sz w:val="22"/>
          <w:szCs w:val="22"/>
          <w:lang w:val="en-GB"/>
        </w:rPr>
      </w:pPr>
      <w:r>
        <w:rPr>
          <w:b/>
          <w:sz w:val="22"/>
          <w:szCs w:val="22"/>
          <w:lang w:val="en-GB"/>
        </w:rPr>
        <w:t xml:space="preserve"> Review and update GRSG HD EDR proposal documents (both triggering and data elements)</w:t>
      </w:r>
    </w:p>
    <w:p w14:paraId="1275DF06" w14:textId="4EF9B455" w:rsidR="00735DE3" w:rsidRDefault="00735DE3" w:rsidP="00735DE3">
      <w:pPr>
        <w:tabs>
          <w:tab w:val="left" w:pos="540"/>
          <w:tab w:val="left" w:pos="1080"/>
        </w:tabs>
        <w:ind w:left="1224"/>
        <w:rPr>
          <w:b/>
          <w:sz w:val="22"/>
          <w:szCs w:val="22"/>
          <w:lang w:val="en-GB"/>
        </w:rPr>
      </w:pPr>
    </w:p>
    <w:p w14:paraId="5C8801D6" w14:textId="42676762" w:rsidR="00735DE3" w:rsidRDefault="00735DE3" w:rsidP="00735DE3">
      <w:pPr>
        <w:tabs>
          <w:tab w:val="left" w:pos="540"/>
          <w:tab w:val="left" w:pos="1080"/>
        </w:tabs>
        <w:ind w:left="792"/>
        <w:rPr>
          <w:bCs/>
          <w:sz w:val="22"/>
          <w:szCs w:val="22"/>
          <w:lang w:val="en-GB"/>
        </w:rPr>
      </w:pPr>
      <w:r>
        <w:rPr>
          <w:bCs/>
          <w:sz w:val="22"/>
          <w:szCs w:val="22"/>
          <w:lang w:val="en-GB"/>
        </w:rPr>
        <w:t>Document: EDR-DSSAD-19</w:t>
      </w:r>
      <w:r w:rsidR="00B249F5">
        <w:rPr>
          <w:bCs/>
          <w:sz w:val="22"/>
          <w:szCs w:val="22"/>
          <w:lang w:val="en-GB"/>
        </w:rPr>
        <w:t>-03</w:t>
      </w:r>
      <w:r>
        <w:rPr>
          <w:bCs/>
          <w:sz w:val="22"/>
          <w:szCs w:val="22"/>
          <w:lang w:val="en-GB"/>
        </w:rPr>
        <w:t xml:space="preserve"> </w:t>
      </w:r>
      <w:r w:rsidRPr="00735DE3">
        <w:rPr>
          <w:bCs/>
          <w:sz w:val="22"/>
          <w:szCs w:val="22"/>
          <w:lang w:val="en-GB"/>
        </w:rPr>
        <w:t xml:space="preserve">ECE-TRANS-WP.29-GRSG-2023-aae.docx </w:t>
      </w:r>
      <w:r>
        <w:rPr>
          <w:bCs/>
          <w:sz w:val="22"/>
          <w:szCs w:val="22"/>
          <w:lang w:val="en-GB"/>
        </w:rPr>
        <w:t>compiled</w:t>
      </w:r>
      <w:r w:rsidRPr="00735DE3">
        <w:rPr>
          <w:bCs/>
          <w:sz w:val="22"/>
          <w:szCs w:val="22"/>
          <w:lang w:val="en-GB"/>
        </w:rPr>
        <w:t xml:space="preserve"> worksheet</w:t>
      </w:r>
      <w:r>
        <w:rPr>
          <w:bCs/>
          <w:sz w:val="22"/>
          <w:szCs w:val="22"/>
          <w:lang w:val="en-GB"/>
        </w:rPr>
        <w:t xml:space="preserve"> </w:t>
      </w:r>
      <w:r w:rsidR="000139DA">
        <w:rPr>
          <w:bCs/>
          <w:sz w:val="22"/>
          <w:szCs w:val="22"/>
          <w:lang w:val="en-GB"/>
        </w:rPr>
        <w:t>rev 1</w:t>
      </w:r>
    </w:p>
    <w:p w14:paraId="13F6030E" w14:textId="5FDFEB81" w:rsidR="003F5570" w:rsidRDefault="003F5570" w:rsidP="00735DE3">
      <w:pPr>
        <w:tabs>
          <w:tab w:val="left" w:pos="540"/>
          <w:tab w:val="left" w:pos="1080"/>
        </w:tabs>
        <w:ind w:left="792"/>
        <w:rPr>
          <w:bCs/>
          <w:sz w:val="22"/>
          <w:szCs w:val="22"/>
          <w:lang w:val="en-GB"/>
        </w:rPr>
      </w:pPr>
    </w:p>
    <w:p w14:paraId="2C5A8F47" w14:textId="5B6B69DC" w:rsidR="003F5570" w:rsidRPr="003F5570" w:rsidRDefault="003F5570" w:rsidP="00735DE3">
      <w:pPr>
        <w:tabs>
          <w:tab w:val="left" w:pos="540"/>
          <w:tab w:val="left" w:pos="1080"/>
        </w:tabs>
        <w:ind w:left="792"/>
        <w:rPr>
          <w:bCs/>
          <w:color w:val="FF0000"/>
          <w:sz w:val="22"/>
          <w:szCs w:val="22"/>
          <w:lang w:val="en-GB"/>
        </w:rPr>
      </w:pPr>
      <w:r w:rsidRPr="003F5570">
        <w:rPr>
          <w:bCs/>
          <w:color w:val="FF0000"/>
          <w:sz w:val="22"/>
          <w:szCs w:val="22"/>
          <w:lang w:val="en-GB"/>
        </w:rPr>
        <w:t xml:space="preserve">Section 2.  Definitions - SG indicated that there were several missing/incomplete definitions.  In addition, since blind spot detection was removed that definition could be deleted.  </w:t>
      </w:r>
      <w:bookmarkStart w:id="7" w:name="_Hlk128250278"/>
      <w:r w:rsidRPr="003F5570">
        <w:rPr>
          <w:bCs/>
          <w:color w:val="FF0000"/>
          <w:sz w:val="22"/>
          <w:szCs w:val="22"/>
          <w:lang w:val="en-GB"/>
        </w:rPr>
        <w:t>OICA was tasked to provide recommendations for the incomplete/missing definitions.</w:t>
      </w:r>
      <w:r w:rsidR="00C47A89">
        <w:rPr>
          <w:bCs/>
          <w:color w:val="FF0000"/>
          <w:sz w:val="22"/>
          <w:szCs w:val="22"/>
          <w:lang w:val="en-GB"/>
        </w:rPr>
        <w:t xml:space="preserve">  EC was tasked to generate a definition for “collision detection system”.</w:t>
      </w:r>
      <w:r w:rsidR="00AD2842">
        <w:rPr>
          <w:bCs/>
          <w:color w:val="FF0000"/>
          <w:sz w:val="22"/>
          <w:szCs w:val="22"/>
          <w:lang w:val="en-GB"/>
        </w:rPr>
        <w:t xml:space="preserve">  SG Agreed that the definitions may need to be updated once the discussions on data elements are completed.</w:t>
      </w:r>
    </w:p>
    <w:bookmarkEnd w:id="7"/>
    <w:p w14:paraId="6DBAEC28" w14:textId="3702B830" w:rsidR="003F5570" w:rsidRDefault="003F5570" w:rsidP="00735DE3">
      <w:pPr>
        <w:tabs>
          <w:tab w:val="left" w:pos="540"/>
          <w:tab w:val="left" w:pos="1080"/>
        </w:tabs>
        <w:ind w:left="792"/>
        <w:rPr>
          <w:bCs/>
          <w:sz w:val="22"/>
          <w:szCs w:val="22"/>
          <w:lang w:val="en-GB"/>
        </w:rPr>
      </w:pPr>
    </w:p>
    <w:p w14:paraId="7E60D470" w14:textId="03EE593C" w:rsidR="003F5570" w:rsidRPr="008A796A" w:rsidRDefault="001630B3" w:rsidP="008A796A">
      <w:pPr>
        <w:tabs>
          <w:tab w:val="left" w:pos="540"/>
          <w:tab w:val="left" w:pos="1080"/>
        </w:tabs>
        <w:ind w:left="792"/>
        <w:rPr>
          <w:bCs/>
          <w:color w:val="FF0000"/>
          <w:sz w:val="22"/>
          <w:szCs w:val="22"/>
          <w:lang w:val="en-GB"/>
        </w:rPr>
      </w:pPr>
      <w:r w:rsidRPr="001630B3">
        <w:rPr>
          <w:bCs/>
          <w:color w:val="FF0000"/>
          <w:sz w:val="22"/>
          <w:szCs w:val="22"/>
          <w:lang w:val="en-GB"/>
        </w:rPr>
        <w:t>Data Capture – SG agreed to add text</w:t>
      </w:r>
      <w:r w:rsidR="00AD2842">
        <w:rPr>
          <w:bCs/>
          <w:color w:val="FF0000"/>
          <w:sz w:val="22"/>
          <w:szCs w:val="22"/>
          <w:lang w:val="en-GB"/>
        </w:rPr>
        <w:t>, as currently in R160,</w:t>
      </w:r>
      <w:r w:rsidRPr="001630B3">
        <w:rPr>
          <w:bCs/>
          <w:color w:val="FF0000"/>
          <w:sz w:val="22"/>
          <w:szCs w:val="22"/>
          <w:lang w:val="en-GB"/>
        </w:rPr>
        <w:t xml:space="preserve"> to the regulation document (only) specifying that “</w:t>
      </w:r>
      <w:r w:rsidRPr="001630B3">
        <w:rPr>
          <w:bCs/>
          <w:i/>
          <w:iCs/>
          <w:color w:val="FF0000"/>
          <w:sz w:val="22"/>
          <w:szCs w:val="22"/>
          <w:lang w:val="en-GB"/>
        </w:rPr>
        <w:t xml:space="preserve">The EDR shall record the captured data in the vehicle and this data shall remain in the vehicle subject to the provisions of paragraph [reference to overwriting], at least until they are retrieved in compliance with national or regional legislation, </w:t>
      </w:r>
      <w:r w:rsidRPr="008A796A">
        <w:rPr>
          <w:bCs/>
          <w:i/>
          <w:iCs/>
          <w:color w:val="FF0000"/>
          <w:sz w:val="22"/>
          <w:szCs w:val="22"/>
          <w:lang w:val="en-GB"/>
        </w:rPr>
        <w:t>or they are overwritten in compliance with paragraph [reference to overwriting</w:t>
      </w:r>
      <w:r w:rsidRPr="008A796A">
        <w:rPr>
          <w:bCs/>
          <w:color w:val="FF0000"/>
          <w:sz w:val="22"/>
          <w:szCs w:val="22"/>
          <w:lang w:val="en-GB"/>
        </w:rPr>
        <w:t>].</w:t>
      </w:r>
      <w:r w:rsidRPr="008A796A">
        <w:rPr>
          <w:bCs/>
          <w:color w:val="FF0000"/>
          <w:sz w:val="22"/>
          <w:szCs w:val="22"/>
          <w:lang w:val="en-GB"/>
        </w:rPr>
        <w:t>”</w:t>
      </w:r>
    </w:p>
    <w:p w14:paraId="600FD1EE" w14:textId="21957BD5" w:rsidR="00E1397C" w:rsidRPr="008A796A" w:rsidRDefault="00E1397C" w:rsidP="00E1397C">
      <w:pPr>
        <w:tabs>
          <w:tab w:val="left" w:pos="540"/>
          <w:tab w:val="left" w:pos="1080"/>
        </w:tabs>
        <w:ind w:left="792"/>
        <w:rPr>
          <w:bCs/>
          <w:color w:val="FF0000"/>
          <w:lang w:val="en-GB"/>
        </w:rPr>
      </w:pPr>
    </w:p>
    <w:p w14:paraId="1AF9D885" w14:textId="265A5468" w:rsidR="001630B3" w:rsidRPr="001630B3" w:rsidRDefault="008A796A" w:rsidP="008A796A">
      <w:pPr>
        <w:suppressAutoHyphens/>
        <w:spacing w:after="120" w:line="240" w:lineRule="atLeast"/>
        <w:ind w:left="792" w:right="1134"/>
        <w:jc w:val="both"/>
        <w:rPr>
          <w:rFonts w:eastAsia="Times New Roman"/>
          <w:i/>
          <w:iCs/>
          <w:color w:val="FF0000"/>
          <w:sz w:val="22"/>
          <w:szCs w:val="22"/>
          <w:lang w:val="en-GB"/>
        </w:rPr>
      </w:pPr>
      <w:r w:rsidRPr="008A796A">
        <w:rPr>
          <w:rFonts w:eastAsia="Times New Roman"/>
          <w:color w:val="FF0000"/>
          <w:sz w:val="22"/>
          <w:szCs w:val="22"/>
          <w:lang w:val="en-GB"/>
        </w:rPr>
        <w:t>Section 3.3.1.1</w:t>
      </w:r>
      <w:r>
        <w:rPr>
          <w:rFonts w:eastAsia="Times New Roman"/>
          <w:color w:val="FF0000"/>
          <w:sz w:val="22"/>
          <w:szCs w:val="22"/>
          <w:lang w:val="en-GB"/>
        </w:rPr>
        <w:t>.</w:t>
      </w:r>
      <w:r w:rsidRPr="008A796A">
        <w:rPr>
          <w:rFonts w:eastAsia="Times New Roman"/>
          <w:color w:val="FF0000"/>
          <w:sz w:val="22"/>
          <w:szCs w:val="22"/>
          <w:lang w:val="en-GB"/>
        </w:rPr>
        <w:t xml:space="preserve"> </w:t>
      </w:r>
      <w:r w:rsidR="001630B3" w:rsidRPr="001630B3">
        <w:rPr>
          <w:rFonts w:eastAsia="Times New Roman"/>
          <w:color w:val="FF0000"/>
          <w:sz w:val="22"/>
          <w:szCs w:val="22"/>
          <w:lang w:val="en-GB"/>
        </w:rPr>
        <w:t>Sudden Deceleration</w:t>
      </w:r>
      <w:r w:rsidRPr="008A796A">
        <w:rPr>
          <w:rFonts w:eastAsia="Times New Roman"/>
          <w:color w:val="FF0000"/>
          <w:sz w:val="22"/>
          <w:szCs w:val="22"/>
          <w:lang w:val="en-GB"/>
        </w:rPr>
        <w:t xml:space="preserve"> -  </w:t>
      </w:r>
      <w:r w:rsidR="00AD2842">
        <w:rPr>
          <w:rFonts w:eastAsia="Times New Roman"/>
          <w:color w:val="FF0000"/>
          <w:sz w:val="22"/>
          <w:szCs w:val="22"/>
          <w:lang w:val="en-GB"/>
        </w:rPr>
        <w:t xml:space="preserve">Based on TRL presentation EDR-DSSAD-19-05, </w:t>
      </w:r>
      <w:r w:rsidRPr="008A796A">
        <w:rPr>
          <w:rFonts w:eastAsia="Times New Roman"/>
          <w:color w:val="FF0000"/>
          <w:sz w:val="22"/>
          <w:szCs w:val="22"/>
          <w:lang w:val="en-GB"/>
        </w:rPr>
        <w:t xml:space="preserve">SG agreed on the following text/revisions: </w:t>
      </w:r>
      <w:r w:rsidR="001630B3" w:rsidRPr="001630B3">
        <w:rPr>
          <w:rFonts w:eastAsia="Times New Roman"/>
          <w:color w:val="FF0000"/>
          <w:sz w:val="22"/>
          <w:szCs w:val="22"/>
          <w:lang w:val="en-GB"/>
        </w:rPr>
        <w:t xml:space="preserve"> </w:t>
      </w:r>
      <w:r w:rsidRPr="008A796A">
        <w:rPr>
          <w:rFonts w:eastAsia="Times New Roman"/>
          <w:i/>
          <w:iCs/>
          <w:color w:val="FF0000"/>
          <w:sz w:val="22"/>
          <w:szCs w:val="22"/>
          <w:lang w:val="en-GB"/>
        </w:rPr>
        <w:t>“</w:t>
      </w:r>
      <w:r w:rsidR="001630B3" w:rsidRPr="001630B3">
        <w:rPr>
          <w:rFonts w:eastAsia="Times New Roman"/>
          <w:i/>
          <w:iCs/>
          <w:color w:val="FF0000"/>
          <w:sz w:val="22"/>
          <w:szCs w:val="22"/>
          <w:lang w:val="en-GB"/>
        </w:rPr>
        <w:t xml:space="preserve">Change in longitudinal vehicle velocity </w:t>
      </w:r>
      <w:r w:rsidR="001630B3" w:rsidRPr="001630B3">
        <w:rPr>
          <w:rFonts w:eastAsia="Times New Roman"/>
          <w:i/>
          <w:iCs/>
          <w:strike/>
          <w:color w:val="FF0000"/>
          <w:sz w:val="22"/>
          <w:szCs w:val="22"/>
          <w:lang w:val="en-GB"/>
        </w:rPr>
        <w:t>between</w:t>
      </w:r>
      <w:r w:rsidR="001630B3" w:rsidRPr="001630B3">
        <w:rPr>
          <w:rFonts w:eastAsia="Times New Roman"/>
          <w:i/>
          <w:iCs/>
          <w:color w:val="FF0000"/>
          <w:sz w:val="22"/>
          <w:szCs w:val="22"/>
          <w:lang w:val="en-GB"/>
        </w:rPr>
        <w:t xml:space="preserve"> </w:t>
      </w:r>
      <w:r w:rsidR="001630B3" w:rsidRPr="001630B3">
        <w:rPr>
          <w:rFonts w:eastAsia="Times New Roman"/>
          <w:i/>
          <w:iCs/>
          <w:strike/>
          <w:color w:val="FF0000"/>
          <w:sz w:val="22"/>
          <w:szCs w:val="22"/>
          <w:lang w:val="en-GB"/>
        </w:rPr>
        <w:t>8.0</w:t>
      </w:r>
      <w:r w:rsidR="001630B3" w:rsidRPr="001630B3">
        <w:rPr>
          <w:rFonts w:eastAsia="Times New Roman"/>
          <w:i/>
          <w:iCs/>
          <w:color w:val="FF0000"/>
          <w:sz w:val="22"/>
          <w:szCs w:val="22"/>
          <w:lang w:val="en-GB"/>
        </w:rPr>
        <w:t xml:space="preserve">  </w:t>
      </w:r>
      <w:r w:rsidR="001630B3" w:rsidRPr="001630B3">
        <w:rPr>
          <w:rFonts w:eastAsia="Times New Roman"/>
          <w:b/>
          <w:bCs/>
          <w:i/>
          <w:iCs/>
          <w:color w:val="FF0000"/>
          <w:sz w:val="22"/>
          <w:szCs w:val="22"/>
          <w:u w:val="single"/>
          <w:lang w:val="en-GB"/>
        </w:rPr>
        <w:t>greater than 11.7</w:t>
      </w:r>
      <w:r w:rsidR="001630B3" w:rsidRPr="001630B3">
        <w:rPr>
          <w:rFonts w:eastAsia="Times New Roman"/>
          <w:i/>
          <w:iCs/>
          <w:color w:val="FF0000"/>
          <w:sz w:val="22"/>
          <w:szCs w:val="22"/>
          <w:lang w:val="en-GB"/>
        </w:rPr>
        <w:t xml:space="preserve"> km/h/s </w:t>
      </w:r>
      <w:r w:rsidR="001630B3" w:rsidRPr="001630B3">
        <w:rPr>
          <w:rFonts w:eastAsia="Times New Roman"/>
          <w:i/>
          <w:iCs/>
          <w:strike/>
          <w:color w:val="FF0000"/>
          <w:sz w:val="22"/>
          <w:szCs w:val="22"/>
          <w:lang w:val="en-GB"/>
        </w:rPr>
        <w:t>and 22.5 km/h/s</w:t>
      </w:r>
      <w:r w:rsidR="001630B3" w:rsidRPr="001630B3">
        <w:rPr>
          <w:rFonts w:eastAsia="Times New Roman"/>
          <w:i/>
          <w:iCs/>
          <w:color w:val="FF0000"/>
          <w:sz w:val="22"/>
          <w:szCs w:val="22"/>
          <w:lang w:val="en-GB"/>
        </w:rPr>
        <w:t xml:space="preserve"> and persists beyond that threshold for at least 0.</w:t>
      </w:r>
      <w:r w:rsidR="001630B3" w:rsidRPr="001630B3">
        <w:rPr>
          <w:rFonts w:eastAsia="Times New Roman"/>
          <w:b/>
          <w:bCs/>
          <w:i/>
          <w:iCs/>
          <w:color w:val="FF0000"/>
          <w:sz w:val="22"/>
          <w:szCs w:val="22"/>
          <w:u w:val="single"/>
          <w:lang w:val="en-GB"/>
        </w:rPr>
        <w:t>7</w:t>
      </w:r>
      <w:r w:rsidR="001630B3" w:rsidRPr="001630B3">
        <w:rPr>
          <w:rFonts w:eastAsia="Times New Roman"/>
          <w:i/>
          <w:iCs/>
          <w:strike/>
          <w:color w:val="FF0000"/>
          <w:sz w:val="22"/>
          <w:szCs w:val="22"/>
          <w:lang w:val="en-GB"/>
        </w:rPr>
        <w:t>5</w:t>
      </w:r>
      <w:r w:rsidR="001630B3" w:rsidRPr="001630B3">
        <w:rPr>
          <w:rFonts w:eastAsia="Times New Roman"/>
          <w:i/>
          <w:iCs/>
          <w:color w:val="FF0000"/>
          <w:sz w:val="22"/>
          <w:szCs w:val="22"/>
          <w:lang w:val="en-GB"/>
        </w:rPr>
        <w:t> seconds.</w:t>
      </w:r>
      <w:r w:rsidRPr="008A796A">
        <w:rPr>
          <w:rFonts w:eastAsia="Times New Roman"/>
          <w:i/>
          <w:iCs/>
          <w:color w:val="FF0000"/>
          <w:sz w:val="22"/>
          <w:szCs w:val="22"/>
          <w:lang w:val="en-GB"/>
        </w:rPr>
        <w:t>”</w:t>
      </w:r>
    </w:p>
    <w:p w14:paraId="7EBC5BDD" w14:textId="78370A36" w:rsidR="001630B3" w:rsidRPr="004F0B54" w:rsidRDefault="008A796A" w:rsidP="00E1397C">
      <w:pPr>
        <w:tabs>
          <w:tab w:val="left" w:pos="540"/>
          <w:tab w:val="left" w:pos="1080"/>
        </w:tabs>
        <w:ind w:left="792"/>
        <w:rPr>
          <w:bCs/>
          <w:color w:val="FF0000"/>
          <w:sz w:val="22"/>
          <w:szCs w:val="22"/>
          <w:lang w:val="en-GB"/>
        </w:rPr>
      </w:pPr>
      <w:r>
        <w:rPr>
          <w:bCs/>
          <w:color w:val="FF0000"/>
          <w:sz w:val="22"/>
          <w:szCs w:val="22"/>
          <w:lang w:val="en-GB"/>
        </w:rPr>
        <w:t xml:space="preserve">Section </w:t>
      </w:r>
      <w:r w:rsidRPr="008A796A">
        <w:rPr>
          <w:bCs/>
          <w:color w:val="FF0000"/>
          <w:sz w:val="22"/>
          <w:szCs w:val="22"/>
          <w:lang w:val="en-GB"/>
        </w:rPr>
        <w:t>3.3.1.2.</w:t>
      </w:r>
      <w:r>
        <w:rPr>
          <w:bCs/>
          <w:color w:val="FF0000"/>
          <w:sz w:val="22"/>
          <w:szCs w:val="22"/>
          <w:lang w:val="en-GB"/>
        </w:rPr>
        <w:t xml:space="preserve"> L</w:t>
      </w:r>
      <w:r w:rsidRPr="008A796A">
        <w:rPr>
          <w:bCs/>
          <w:color w:val="FF0000"/>
          <w:sz w:val="22"/>
          <w:szCs w:val="22"/>
          <w:lang w:val="en-GB"/>
        </w:rPr>
        <w:t>ast Stop</w:t>
      </w:r>
      <w:r>
        <w:rPr>
          <w:bCs/>
          <w:color w:val="FF0000"/>
          <w:sz w:val="22"/>
          <w:szCs w:val="22"/>
          <w:lang w:val="en-GB"/>
        </w:rPr>
        <w:t xml:space="preserve"> – SG agreed to the first </w:t>
      </w:r>
      <w:r w:rsidR="00CC7CC9">
        <w:rPr>
          <w:bCs/>
          <w:color w:val="FF0000"/>
          <w:sz w:val="22"/>
          <w:szCs w:val="22"/>
          <w:lang w:val="en-GB"/>
        </w:rPr>
        <w:t>sentence including the removal of the parenthetical clause with the 15 second wait time</w:t>
      </w:r>
      <w:r w:rsidRPr="008A796A">
        <w:rPr>
          <w:bCs/>
          <w:color w:val="FF0000"/>
          <w:sz w:val="22"/>
          <w:szCs w:val="22"/>
          <w:lang w:val="en-GB"/>
        </w:rPr>
        <w:t xml:space="preserve">: </w:t>
      </w:r>
      <w:r w:rsidR="00CC7CC9" w:rsidRPr="00CC7CC9">
        <w:rPr>
          <w:bCs/>
          <w:i/>
          <w:iCs/>
          <w:color w:val="FF0000"/>
          <w:sz w:val="22"/>
          <w:szCs w:val="22"/>
          <w:lang w:val="en-GB"/>
        </w:rPr>
        <w:t>“</w:t>
      </w:r>
      <w:r w:rsidRPr="00CC7CC9">
        <w:rPr>
          <w:bCs/>
          <w:i/>
          <w:iCs/>
          <w:color w:val="FF0000"/>
          <w:sz w:val="22"/>
          <w:szCs w:val="22"/>
          <w:lang w:val="en-GB"/>
        </w:rPr>
        <w:t xml:space="preserve">The vehicle speed is reported as 0 </w:t>
      </w:r>
      <w:r w:rsidRPr="00CC7CC9">
        <w:rPr>
          <w:bCs/>
          <w:i/>
          <w:iCs/>
          <w:strike/>
          <w:color w:val="FF0000"/>
          <w:sz w:val="22"/>
          <w:szCs w:val="22"/>
          <w:lang w:val="en-GB"/>
        </w:rPr>
        <w:t>(which may wait for 15 seconds or less after)</w:t>
      </w:r>
      <w:r w:rsidRPr="00CC7CC9">
        <w:rPr>
          <w:bCs/>
          <w:i/>
          <w:iCs/>
          <w:color w:val="FF0000"/>
          <w:sz w:val="22"/>
          <w:szCs w:val="22"/>
          <w:lang w:val="en-GB"/>
        </w:rPr>
        <w:t>.</w:t>
      </w:r>
      <w:r w:rsidR="00CC7CC9" w:rsidRPr="00CC7CC9">
        <w:rPr>
          <w:bCs/>
          <w:i/>
          <w:iCs/>
          <w:color w:val="FF0000"/>
          <w:sz w:val="22"/>
          <w:szCs w:val="22"/>
          <w:lang w:val="en-GB"/>
        </w:rPr>
        <w:t>”</w:t>
      </w:r>
      <w:r w:rsidR="004F0B54">
        <w:rPr>
          <w:bCs/>
          <w:i/>
          <w:iCs/>
          <w:color w:val="FF0000"/>
          <w:sz w:val="22"/>
          <w:szCs w:val="22"/>
          <w:lang w:val="en-GB"/>
        </w:rPr>
        <w:t xml:space="preserve"> </w:t>
      </w:r>
      <w:r w:rsidR="004F0B54">
        <w:rPr>
          <w:bCs/>
          <w:color w:val="FF0000"/>
          <w:sz w:val="22"/>
          <w:szCs w:val="22"/>
          <w:lang w:val="en-GB"/>
        </w:rPr>
        <w:t xml:space="preserve">Wait time provisions were moved to section 3.3.2.1. </w:t>
      </w:r>
    </w:p>
    <w:p w14:paraId="7088EDF6" w14:textId="501DE004" w:rsidR="00CC7CC9" w:rsidRDefault="00CC7CC9" w:rsidP="00E1397C">
      <w:pPr>
        <w:tabs>
          <w:tab w:val="left" w:pos="540"/>
          <w:tab w:val="left" w:pos="1080"/>
        </w:tabs>
        <w:ind w:left="792"/>
        <w:rPr>
          <w:bCs/>
          <w:i/>
          <w:iCs/>
          <w:color w:val="FF0000"/>
          <w:sz w:val="22"/>
          <w:szCs w:val="22"/>
          <w:lang w:val="en-GB"/>
        </w:rPr>
      </w:pPr>
    </w:p>
    <w:p w14:paraId="2527D7CA" w14:textId="2F5FE8B7" w:rsidR="00CC7CC9" w:rsidRDefault="00CC7CC9" w:rsidP="00E1397C">
      <w:pPr>
        <w:tabs>
          <w:tab w:val="left" w:pos="540"/>
          <w:tab w:val="left" w:pos="1080"/>
        </w:tabs>
        <w:ind w:left="792"/>
        <w:rPr>
          <w:bCs/>
          <w:color w:val="FF0000"/>
          <w:sz w:val="22"/>
          <w:szCs w:val="22"/>
          <w:lang w:val="en-GB"/>
        </w:rPr>
      </w:pPr>
      <w:r>
        <w:rPr>
          <w:bCs/>
          <w:color w:val="FF0000"/>
          <w:sz w:val="22"/>
          <w:szCs w:val="22"/>
          <w:lang w:val="en-GB"/>
        </w:rPr>
        <w:t>However, there was extensive discussion regarding the recurrence specification.  There was a proposal to consider using distance instead of time. However, no agreement was reached, and this section remains in brackets.</w:t>
      </w:r>
      <w:r w:rsidR="001B1455">
        <w:rPr>
          <w:bCs/>
          <w:color w:val="FF0000"/>
          <w:sz w:val="22"/>
          <w:szCs w:val="22"/>
          <w:lang w:val="en-GB"/>
        </w:rPr>
        <w:t xml:space="preserve">  EC </w:t>
      </w:r>
      <w:r w:rsidR="00981BB8">
        <w:rPr>
          <w:bCs/>
          <w:color w:val="FF0000"/>
          <w:sz w:val="22"/>
          <w:szCs w:val="22"/>
          <w:lang w:val="en-GB"/>
        </w:rPr>
        <w:t>offered to make a written proposal for using distance as a potential alternative recurrence specification.</w:t>
      </w:r>
    </w:p>
    <w:p w14:paraId="5953E8A7" w14:textId="03112CB5" w:rsidR="00CC7CC9" w:rsidRDefault="00CC7CC9" w:rsidP="00E1397C">
      <w:pPr>
        <w:tabs>
          <w:tab w:val="left" w:pos="540"/>
          <w:tab w:val="left" w:pos="1080"/>
        </w:tabs>
        <w:ind w:left="792"/>
        <w:rPr>
          <w:bCs/>
          <w:color w:val="FF0000"/>
          <w:sz w:val="22"/>
          <w:szCs w:val="22"/>
          <w:lang w:val="en-GB"/>
        </w:rPr>
      </w:pPr>
    </w:p>
    <w:p w14:paraId="44ECCDA8" w14:textId="681AD803" w:rsidR="00CC7CC9" w:rsidRDefault="00CC7CC9" w:rsidP="00E1397C">
      <w:pPr>
        <w:tabs>
          <w:tab w:val="left" w:pos="540"/>
          <w:tab w:val="left" w:pos="1080"/>
        </w:tabs>
        <w:ind w:left="792"/>
        <w:rPr>
          <w:bCs/>
          <w:color w:val="FF0000"/>
          <w:sz w:val="22"/>
          <w:szCs w:val="22"/>
          <w:lang w:val="en-GB"/>
        </w:rPr>
      </w:pPr>
      <w:r>
        <w:rPr>
          <w:bCs/>
          <w:color w:val="FF0000"/>
          <w:sz w:val="22"/>
          <w:szCs w:val="22"/>
          <w:lang w:val="en-GB"/>
        </w:rPr>
        <w:t xml:space="preserve">Section 3.3.1.3., Active or passive safety system trigger table – It was agreed to include “(if fitted)” in the </w:t>
      </w:r>
      <w:r w:rsidR="001B1455">
        <w:rPr>
          <w:bCs/>
          <w:color w:val="FF0000"/>
          <w:sz w:val="22"/>
          <w:szCs w:val="22"/>
          <w:lang w:val="en-GB"/>
        </w:rPr>
        <w:t>system column title to further clarify that these system triggers only apply to systems that are actually fitted on the vehicle.</w:t>
      </w:r>
    </w:p>
    <w:p w14:paraId="68DDD0C4" w14:textId="209EDBB4" w:rsidR="001B1455" w:rsidRDefault="001B1455" w:rsidP="00E1397C">
      <w:pPr>
        <w:tabs>
          <w:tab w:val="left" w:pos="540"/>
          <w:tab w:val="left" w:pos="1080"/>
        </w:tabs>
        <w:ind w:left="792"/>
        <w:rPr>
          <w:bCs/>
          <w:color w:val="FF0000"/>
          <w:sz w:val="22"/>
          <w:szCs w:val="22"/>
          <w:lang w:val="en-GB"/>
        </w:rPr>
      </w:pPr>
    </w:p>
    <w:p w14:paraId="095F3C78" w14:textId="119D758A" w:rsidR="001B1455" w:rsidRDefault="001B1455" w:rsidP="00E1397C">
      <w:pPr>
        <w:tabs>
          <w:tab w:val="left" w:pos="540"/>
          <w:tab w:val="left" w:pos="1080"/>
        </w:tabs>
        <w:ind w:left="792"/>
        <w:rPr>
          <w:bCs/>
          <w:color w:val="FF0000"/>
          <w:sz w:val="22"/>
          <w:szCs w:val="22"/>
          <w:lang w:val="en-GB"/>
        </w:rPr>
      </w:pPr>
      <w:r>
        <w:rPr>
          <w:bCs/>
          <w:color w:val="FF0000"/>
          <w:sz w:val="22"/>
          <w:szCs w:val="22"/>
          <w:lang w:val="en-GB"/>
        </w:rPr>
        <w:lastRenderedPageBreak/>
        <w:t>For the Safety Restraint System, the SG agreed to revise the title to read “Occupant Restraint System” and to trigger on “Deployment command of a restraint device”.</w:t>
      </w:r>
    </w:p>
    <w:p w14:paraId="5555E8C3" w14:textId="5BCF66AB" w:rsidR="001B1455" w:rsidRDefault="001B1455" w:rsidP="00E1397C">
      <w:pPr>
        <w:tabs>
          <w:tab w:val="left" w:pos="540"/>
          <w:tab w:val="left" w:pos="1080"/>
        </w:tabs>
        <w:ind w:left="792"/>
        <w:rPr>
          <w:bCs/>
          <w:color w:val="FF0000"/>
          <w:sz w:val="22"/>
          <w:szCs w:val="22"/>
          <w:lang w:val="en-GB"/>
        </w:rPr>
      </w:pPr>
    </w:p>
    <w:p w14:paraId="3EA28231" w14:textId="3AD3ABE7" w:rsidR="001B1455" w:rsidRDefault="001B1455" w:rsidP="00E1397C">
      <w:pPr>
        <w:tabs>
          <w:tab w:val="left" w:pos="540"/>
          <w:tab w:val="left" w:pos="1080"/>
        </w:tabs>
        <w:ind w:left="792"/>
        <w:rPr>
          <w:bCs/>
          <w:color w:val="FF0000"/>
          <w:sz w:val="22"/>
          <w:szCs w:val="22"/>
          <w:lang w:val="en-GB"/>
        </w:rPr>
      </w:pPr>
      <w:r>
        <w:rPr>
          <w:bCs/>
          <w:color w:val="FF0000"/>
          <w:sz w:val="22"/>
          <w:szCs w:val="22"/>
          <w:lang w:val="en-GB"/>
        </w:rPr>
        <w:t>For the Antilock Braking System, the SG agreed to trigger on “System intervention”</w:t>
      </w:r>
    </w:p>
    <w:p w14:paraId="657683F3" w14:textId="0EB0E29D" w:rsidR="001B1455" w:rsidRDefault="001B1455" w:rsidP="00E1397C">
      <w:pPr>
        <w:tabs>
          <w:tab w:val="left" w:pos="540"/>
          <w:tab w:val="left" w:pos="1080"/>
        </w:tabs>
        <w:ind w:left="792"/>
        <w:rPr>
          <w:bCs/>
          <w:color w:val="FF0000"/>
          <w:sz w:val="22"/>
          <w:szCs w:val="22"/>
          <w:lang w:val="en-GB"/>
        </w:rPr>
      </w:pPr>
    </w:p>
    <w:p w14:paraId="32F252A4" w14:textId="60B2E5C1" w:rsidR="001B1455" w:rsidRDefault="001B1455" w:rsidP="00E1397C">
      <w:pPr>
        <w:tabs>
          <w:tab w:val="left" w:pos="540"/>
          <w:tab w:val="left" w:pos="1080"/>
        </w:tabs>
        <w:ind w:left="792"/>
        <w:rPr>
          <w:bCs/>
          <w:color w:val="FF0000"/>
          <w:sz w:val="22"/>
          <w:szCs w:val="22"/>
          <w:lang w:val="en-GB"/>
        </w:rPr>
      </w:pPr>
      <w:r>
        <w:rPr>
          <w:bCs/>
          <w:color w:val="FF0000"/>
          <w:sz w:val="22"/>
          <w:szCs w:val="22"/>
          <w:lang w:val="en-GB"/>
        </w:rPr>
        <w:t>For the Automatic Emergency Braking system, the SG agreed to add the following in parenthesis to the system title “(including pedestrian/cyclist if equipped)”.  The SG also agreed to trigger on “System intervention”.</w:t>
      </w:r>
    </w:p>
    <w:p w14:paraId="4A2506E9" w14:textId="098704C5" w:rsidR="001B1455" w:rsidRDefault="001B1455" w:rsidP="00E1397C">
      <w:pPr>
        <w:tabs>
          <w:tab w:val="left" w:pos="540"/>
          <w:tab w:val="left" w:pos="1080"/>
        </w:tabs>
        <w:ind w:left="792"/>
        <w:rPr>
          <w:bCs/>
          <w:color w:val="FF0000"/>
          <w:sz w:val="22"/>
          <w:szCs w:val="22"/>
          <w:lang w:val="en-GB"/>
        </w:rPr>
      </w:pPr>
    </w:p>
    <w:p w14:paraId="1BCEB12A" w14:textId="38B54B83" w:rsidR="001B1455" w:rsidRDefault="001B1455" w:rsidP="00E1397C">
      <w:pPr>
        <w:tabs>
          <w:tab w:val="left" w:pos="540"/>
          <w:tab w:val="left" w:pos="1080"/>
        </w:tabs>
        <w:ind w:left="792"/>
        <w:rPr>
          <w:bCs/>
          <w:color w:val="FF0000"/>
          <w:sz w:val="22"/>
          <w:szCs w:val="22"/>
          <w:lang w:val="en-GB"/>
        </w:rPr>
      </w:pPr>
      <w:r>
        <w:rPr>
          <w:bCs/>
          <w:color w:val="FF0000"/>
          <w:sz w:val="22"/>
          <w:szCs w:val="22"/>
          <w:lang w:val="en-GB"/>
        </w:rPr>
        <w:t>The SG agreed to remove Blind Spot Warning from the table as a trigger.</w:t>
      </w:r>
    </w:p>
    <w:p w14:paraId="1E1EBBA1" w14:textId="1C10DD91" w:rsidR="001B1455" w:rsidRDefault="001B1455" w:rsidP="00E1397C">
      <w:pPr>
        <w:tabs>
          <w:tab w:val="left" w:pos="540"/>
          <w:tab w:val="left" w:pos="1080"/>
        </w:tabs>
        <w:ind w:left="792"/>
        <w:rPr>
          <w:bCs/>
          <w:color w:val="FF0000"/>
          <w:sz w:val="22"/>
          <w:szCs w:val="22"/>
          <w:lang w:val="en-GB"/>
        </w:rPr>
      </w:pPr>
    </w:p>
    <w:p w14:paraId="4E10C17E" w14:textId="70F5B021" w:rsidR="001B1455" w:rsidRDefault="001B1455" w:rsidP="00E1397C">
      <w:pPr>
        <w:tabs>
          <w:tab w:val="left" w:pos="540"/>
          <w:tab w:val="left" w:pos="1080"/>
        </w:tabs>
        <w:ind w:left="792"/>
        <w:rPr>
          <w:bCs/>
          <w:color w:val="FF0000"/>
          <w:sz w:val="22"/>
          <w:szCs w:val="22"/>
          <w:lang w:val="en-GB"/>
        </w:rPr>
      </w:pPr>
      <w:r>
        <w:rPr>
          <w:bCs/>
          <w:color w:val="FF0000"/>
          <w:sz w:val="22"/>
          <w:szCs w:val="22"/>
          <w:lang w:val="en-GB"/>
        </w:rPr>
        <w:t xml:space="preserve">EC proposed to add triggers for Vulnerable Road User Secondary Safety System and Collision detection system.  </w:t>
      </w:r>
      <w:r w:rsidR="00D81197" w:rsidRPr="00D81197">
        <w:rPr>
          <w:bCs/>
          <w:color w:val="FF0000"/>
          <w:sz w:val="22"/>
          <w:szCs w:val="22"/>
          <w:lang w:val="en-GB"/>
        </w:rPr>
        <w:t xml:space="preserve">DE noted that Collision detection system was different from AEB in that it is defined as a system that includes lateral control. Industry representative objected to inclusion of VRU secondary safety system as a trigger, stating that no heavy vehicles were equipped with such a system. EC stated its intent to be forward thinking with this regulation. </w:t>
      </w:r>
      <w:r>
        <w:rPr>
          <w:bCs/>
          <w:color w:val="FF0000"/>
          <w:sz w:val="22"/>
          <w:szCs w:val="22"/>
          <w:lang w:val="en-GB"/>
        </w:rPr>
        <w:t xml:space="preserve">Since the SG could not reach consensus to add these triggers they were put in brackets for more discussion/justification.  </w:t>
      </w:r>
      <w:r w:rsidR="00AD2842">
        <w:rPr>
          <w:bCs/>
          <w:color w:val="FF0000"/>
          <w:sz w:val="22"/>
          <w:szCs w:val="22"/>
          <w:lang w:val="en-GB"/>
        </w:rPr>
        <w:t>DE</w:t>
      </w:r>
      <w:r w:rsidR="00981BB8">
        <w:rPr>
          <w:bCs/>
          <w:color w:val="FF0000"/>
          <w:sz w:val="22"/>
          <w:szCs w:val="22"/>
          <w:lang w:val="en-GB"/>
        </w:rPr>
        <w:t xml:space="preserve"> asked for time on the agenda at the next SG meeting to provide evidence supporting the addition of the </w:t>
      </w:r>
      <w:r w:rsidR="00D81197">
        <w:rPr>
          <w:bCs/>
          <w:color w:val="FF0000"/>
          <w:sz w:val="22"/>
          <w:szCs w:val="22"/>
          <w:lang w:val="en-GB"/>
        </w:rPr>
        <w:t xml:space="preserve">vulnerable road user secondary safety system and </w:t>
      </w:r>
      <w:r w:rsidR="00981BB8">
        <w:rPr>
          <w:bCs/>
          <w:color w:val="FF0000"/>
          <w:sz w:val="22"/>
          <w:szCs w:val="22"/>
          <w:lang w:val="en-GB"/>
        </w:rPr>
        <w:t>collision detection system trigger.</w:t>
      </w:r>
    </w:p>
    <w:p w14:paraId="6622A788" w14:textId="5A81F8AD" w:rsidR="000F45F2" w:rsidRDefault="000F45F2" w:rsidP="00E1397C">
      <w:pPr>
        <w:tabs>
          <w:tab w:val="left" w:pos="540"/>
          <w:tab w:val="left" w:pos="1080"/>
        </w:tabs>
        <w:ind w:left="792"/>
        <w:rPr>
          <w:bCs/>
          <w:color w:val="FF0000"/>
          <w:sz w:val="22"/>
          <w:szCs w:val="22"/>
          <w:lang w:val="en-GB"/>
        </w:rPr>
      </w:pPr>
    </w:p>
    <w:p w14:paraId="472DF0BF" w14:textId="407D2266" w:rsidR="000F45F2" w:rsidRDefault="000F45F2" w:rsidP="00E1397C">
      <w:pPr>
        <w:tabs>
          <w:tab w:val="left" w:pos="540"/>
          <w:tab w:val="left" w:pos="1080"/>
        </w:tabs>
        <w:ind w:left="792"/>
        <w:rPr>
          <w:bCs/>
          <w:color w:val="FF0000"/>
          <w:sz w:val="22"/>
          <w:szCs w:val="22"/>
          <w:lang w:val="en-GB"/>
        </w:rPr>
      </w:pPr>
      <w:r>
        <w:rPr>
          <w:bCs/>
          <w:color w:val="FF0000"/>
          <w:sz w:val="22"/>
          <w:szCs w:val="22"/>
          <w:lang w:val="en-GB"/>
        </w:rPr>
        <w:t>Finally, OICA expressed some concern that system intervention could have various levels of intervention and that a strict interpretation could result in significant false positive triggered event recordings.  As such, OICA offered to develop a definition of “system intervention” or a specific paragraph in the specifications” that permits manufacturer discretion on what constitutes a “system intervention” for event triggering purposes.</w:t>
      </w:r>
      <w:r w:rsidR="00042028">
        <w:rPr>
          <w:bCs/>
          <w:color w:val="FF0000"/>
          <w:sz w:val="22"/>
          <w:szCs w:val="22"/>
          <w:lang w:val="en-GB"/>
        </w:rPr>
        <w:t xml:space="preserve"> It was further suggested that OICA draft language to this effect to also be added to section 0 (Forward).</w:t>
      </w:r>
    </w:p>
    <w:p w14:paraId="523C8F28" w14:textId="784CDB41" w:rsidR="00582883" w:rsidRDefault="00582883" w:rsidP="00E1397C">
      <w:pPr>
        <w:tabs>
          <w:tab w:val="left" w:pos="540"/>
          <w:tab w:val="left" w:pos="1080"/>
        </w:tabs>
        <w:ind w:left="792"/>
        <w:rPr>
          <w:bCs/>
          <w:color w:val="FF0000"/>
          <w:sz w:val="22"/>
          <w:szCs w:val="22"/>
          <w:lang w:val="en-GB"/>
        </w:rPr>
      </w:pPr>
    </w:p>
    <w:p w14:paraId="378431C4" w14:textId="5741B73B" w:rsidR="00582883" w:rsidRDefault="00582883" w:rsidP="00E1397C">
      <w:pPr>
        <w:tabs>
          <w:tab w:val="left" w:pos="540"/>
          <w:tab w:val="left" w:pos="1080"/>
        </w:tabs>
        <w:ind w:left="792"/>
        <w:rPr>
          <w:bCs/>
          <w:color w:val="FF0000"/>
          <w:sz w:val="22"/>
          <w:szCs w:val="22"/>
          <w:lang w:val="en-GB"/>
        </w:rPr>
      </w:pPr>
      <w:r>
        <w:rPr>
          <w:bCs/>
          <w:color w:val="FF0000"/>
          <w:sz w:val="22"/>
          <w:szCs w:val="22"/>
          <w:lang w:val="en-GB"/>
        </w:rPr>
        <w:t xml:space="preserve">Section 3.3.2 – SG agreed to the following revision: </w:t>
      </w:r>
      <w:r w:rsidR="00657576">
        <w:rPr>
          <w:bCs/>
          <w:color w:val="FF0000"/>
          <w:sz w:val="22"/>
          <w:szCs w:val="22"/>
          <w:lang w:val="en-GB"/>
        </w:rPr>
        <w:t>“</w:t>
      </w:r>
      <w:r w:rsidRPr="00582883">
        <w:rPr>
          <w:bCs/>
          <w:color w:val="FF0000"/>
          <w:sz w:val="22"/>
          <w:szCs w:val="22"/>
          <w:lang w:val="en-GB"/>
        </w:rPr>
        <w:t xml:space="preserve">Conditions for </w:t>
      </w:r>
      <w:r w:rsidRPr="00657576">
        <w:rPr>
          <w:bCs/>
          <w:strike/>
          <w:color w:val="FF0000"/>
          <w:sz w:val="22"/>
          <w:szCs w:val="22"/>
          <w:lang w:val="en-GB"/>
        </w:rPr>
        <w:t>triggering locking of data</w:t>
      </w:r>
      <w:r w:rsidRPr="00582883">
        <w:rPr>
          <w:bCs/>
          <w:color w:val="FF0000"/>
          <w:sz w:val="22"/>
          <w:szCs w:val="22"/>
          <w:lang w:val="en-GB"/>
        </w:rPr>
        <w:t xml:space="preserve"> </w:t>
      </w:r>
      <w:r w:rsidRPr="00582883">
        <w:rPr>
          <w:b/>
          <w:bCs/>
          <w:color w:val="FF0000"/>
          <w:sz w:val="22"/>
          <w:szCs w:val="22"/>
          <w:u w:val="single"/>
          <w:lang w:val="en-GB"/>
        </w:rPr>
        <w:t>recording to non-volatile memory</w:t>
      </w:r>
      <w:r w:rsidRPr="00582883">
        <w:rPr>
          <w:b/>
          <w:bCs/>
          <w:color w:val="FF0000"/>
          <w:sz w:val="22"/>
          <w:szCs w:val="22"/>
          <w:lang w:val="en-GB"/>
        </w:rPr>
        <w:t xml:space="preserve"> </w:t>
      </w:r>
      <w:r w:rsidRPr="00582883">
        <w:rPr>
          <w:b/>
          <w:bCs/>
          <w:color w:val="FF0000"/>
          <w:sz w:val="22"/>
          <w:szCs w:val="22"/>
          <w:u w:val="single"/>
          <w:lang w:val="en-GB"/>
        </w:rPr>
        <w:t>and locking of data</w:t>
      </w:r>
      <w:r w:rsidRPr="00582883">
        <w:rPr>
          <w:bCs/>
          <w:color w:val="FF0000"/>
          <w:sz w:val="22"/>
          <w:szCs w:val="22"/>
          <w:lang w:val="en-GB"/>
        </w:rPr>
        <w:t>.</w:t>
      </w:r>
      <w:r w:rsidR="00657576">
        <w:rPr>
          <w:bCs/>
          <w:color w:val="FF0000"/>
          <w:sz w:val="22"/>
          <w:szCs w:val="22"/>
          <w:lang w:val="en-GB"/>
        </w:rPr>
        <w:t>”</w:t>
      </w:r>
    </w:p>
    <w:p w14:paraId="0F1F2741" w14:textId="3931B3C4" w:rsidR="00657576" w:rsidRDefault="00657576" w:rsidP="00E1397C">
      <w:pPr>
        <w:tabs>
          <w:tab w:val="left" w:pos="540"/>
          <w:tab w:val="left" w:pos="1080"/>
        </w:tabs>
        <w:ind w:left="792"/>
        <w:rPr>
          <w:bCs/>
          <w:color w:val="FF0000"/>
          <w:sz w:val="22"/>
          <w:szCs w:val="22"/>
          <w:lang w:val="en-GB"/>
        </w:rPr>
      </w:pPr>
    </w:p>
    <w:p w14:paraId="42CA4729" w14:textId="50A2B219" w:rsidR="00657576" w:rsidRDefault="00E90D7A" w:rsidP="00E1397C">
      <w:pPr>
        <w:tabs>
          <w:tab w:val="left" w:pos="540"/>
          <w:tab w:val="left" w:pos="1080"/>
        </w:tabs>
        <w:ind w:left="792"/>
        <w:rPr>
          <w:rFonts w:eastAsia="Times New Roman"/>
          <w:strike/>
          <w:color w:val="FF0000"/>
          <w:sz w:val="22"/>
          <w:szCs w:val="22"/>
          <w:lang w:val="en-GB"/>
        </w:rPr>
      </w:pPr>
      <w:r w:rsidRPr="00E90D7A">
        <w:rPr>
          <w:rFonts w:eastAsia="Times New Roman"/>
          <w:color w:val="FF0000"/>
          <w:sz w:val="22"/>
          <w:szCs w:val="22"/>
          <w:u w:val="single"/>
          <w:lang w:val="en-GB"/>
        </w:rPr>
        <w:t>Section 3.3.2.1 was agreed to be modified as follows:</w:t>
      </w:r>
      <w:r>
        <w:rPr>
          <w:rFonts w:eastAsia="Times New Roman"/>
          <w:b/>
          <w:bCs/>
          <w:color w:val="FF0000"/>
          <w:sz w:val="22"/>
          <w:szCs w:val="22"/>
          <w:u w:val="single"/>
          <w:lang w:val="en-GB"/>
        </w:rPr>
        <w:t xml:space="preserve">  </w:t>
      </w:r>
      <w:r w:rsidRPr="00E90D7A">
        <w:rPr>
          <w:rFonts w:eastAsia="Times New Roman"/>
          <w:b/>
          <w:bCs/>
          <w:color w:val="FF0000"/>
          <w:sz w:val="22"/>
          <w:szCs w:val="22"/>
          <w:u w:val="single"/>
          <w:lang w:val="en-GB"/>
        </w:rPr>
        <w:t>In case of the last stop trigger,</w:t>
      </w:r>
      <w:r w:rsidRPr="00E90D7A">
        <w:rPr>
          <w:rFonts w:eastAsia="Times New Roman"/>
          <w:color w:val="FF0000"/>
          <w:sz w:val="22"/>
          <w:szCs w:val="22"/>
          <w:lang w:val="en-GB"/>
        </w:rPr>
        <w:t xml:space="preserve"> </w:t>
      </w:r>
      <w:r w:rsidRPr="00E90D7A">
        <w:rPr>
          <w:rFonts w:eastAsia="Times New Roman"/>
          <w:strike/>
          <w:color w:val="FF0000"/>
          <w:sz w:val="22"/>
          <w:szCs w:val="22"/>
          <w:lang w:val="en-GB"/>
        </w:rPr>
        <w:t xml:space="preserve">writing to non-volatile memory for the last stop trigger may be delayed </w:t>
      </w:r>
      <w:r w:rsidRPr="00E90D7A">
        <w:rPr>
          <w:rFonts w:eastAsia="Times New Roman"/>
          <w:strike/>
          <w:color w:val="FF0000"/>
          <w:sz w:val="22"/>
          <w:szCs w:val="22"/>
          <w:u w:val="single"/>
          <w:lang w:val="en-GB"/>
        </w:rPr>
        <w:t xml:space="preserve">by </w:t>
      </w:r>
      <w:r w:rsidRPr="00E90D7A">
        <w:rPr>
          <w:rFonts w:eastAsia="Times New Roman"/>
          <w:color w:val="FF0000"/>
          <w:sz w:val="22"/>
          <w:szCs w:val="22"/>
          <w:u w:val="single"/>
          <w:lang w:val="en-GB"/>
        </w:rPr>
        <w:t xml:space="preserve">  </w:t>
      </w:r>
      <w:r w:rsidRPr="00E90D7A">
        <w:rPr>
          <w:rFonts w:eastAsia="Times New Roman"/>
          <w:b/>
          <w:bCs/>
          <w:color w:val="FF0000"/>
          <w:sz w:val="22"/>
          <w:szCs w:val="22"/>
          <w:u w:val="single"/>
          <w:lang w:val="en-GB"/>
        </w:rPr>
        <w:t>data shall be written to non-volatile memory</w:t>
      </w:r>
      <w:r w:rsidRPr="00E90D7A">
        <w:rPr>
          <w:rFonts w:eastAsia="Times New Roman"/>
          <w:color w:val="FF0000"/>
          <w:sz w:val="22"/>
          <w:szCs w:val="22"/>
          <w:lang w:val="en-GB"/>
        </w:rPr>
        <w:t xml:space="preserve"> only if </w:t>
      </w:r>
      <w:r w:rsidRPr="00E90D7A">
        <w:rPr>
          <w:rFonts w:eastAsia="Times New Roman"/>
          <w:b/>
          <w:bCs/>
          <w:color w:val="FF0000"/>
          <w:sz w:val="22"/>
          <w:szCs w:val="22"/>
          <w:u w:val="single"/>
          <w:lang w:val="en-GB"/>
        </w:rPr>
        <w:t>the vehicle speed is reported as 0 for</w:t>
      </w:r>
      <w:r w:rsidRPr="00E90D7A">
        <w:rPr>
          <w:rFonts w:eastAsia="Times New Roman"/>
          <w:color w:val="FF0000"/>
          <w:sz w:val="22"/>
          <w:szCs w:val="22"/>
          <w:lang w:val="en-GB"/>
        </w:rPr>
        <w:t xml:space="preserve"> </w:t>
      </w:r>
      <w:r w:rsidRPr="00E90D7A">
        <w:rPr>
          <w:rFonts w:eastAsia="Times New Roman"/>
          <w:strike/>
          <w:color w:val="FF0000"/>
          <w:sz w:val="22"/>
          <w:szCs w:val="22"/>
          <w:lang w:val="en-GB"/>
        </w:rPr>
        <w:t>up to</w:t>
      </w:r>
      <w:r w:rsidRPr="00E90D7A">
        <w:rPr>
          <w:rFonts w:eastAsia="Times New Roman"/>
          <w:color w:val="FF0000"/>
          <w:sz w:val="22"/>
          <w:szCs w:val="22"/>
          <w:lang w:val="en-GB"/>
        </w:rPr>
        <w:t xml:space="preserve"> </w:t>
      </w:r>
      <w:r>
        <w:rPr>
          <w:rFonts w:eastAsia="Times New Roman"/>
          <w:color w:val="FF0000"/>
          <w:sz w:val="22"/>
          <w:szCs w:val="22"/>
          <w:lang w:val="en-GB"/>
        </w:rPr>
        <w:t>[</w:t>
      </w:r>
      <w:r w:rsidRPr="00E90D7A">
        <w:rPr>
          <w:rFonts w:eastAsia="Times New Roman"/>
          <w:strike/>
          <w:color w:val="FF0000"/>
          <w:sz w:val="22"/>
          <w:szCs w:val="22"/>
          <w:lang w:val="en-GB"/>
        </w:rPr>
        <w:t>15</w:t>
      </w:r>
      <w:r w:rsidRPr="00E90D7A">
        <w:rPr>
          <w:rFonts w:eastAsia="Times New Roman"/>
          <w:color w:val="FF0000"/>
          <w:sz w:val="22"/>
          <w:szCs w:val="22"/>
          <w:lang w:val="en-GB"/>
        </w:rPr>
        <w:t xml:space="preserve"> </w:t>
      </w:r>
      <w:r w:rsidRPr="00E90D7A">
        <w:rPr>
          <w:rFonts w:eastAsia="Times New Roman"/>
          <w:b/>
          <w:bCs/>
          <w:color w:val="FF0000"/>
          <w:sz w:val="22"/>
          <w:szCs w:val="22"/>
          <w:lang w:val="en-GB"/>
        </w:rPr>
        <w:t>20</w:t>
      </w:r>
      <w:r w:rsidRPr="00E90D7A">
        <w:rPr>
          <w:rFonts w:eastAsia="Times New Roman"/>
          <w:color w:val="FF0000"/>
          <w:sz w:val="22"/>
          <w:szCs w:val="22"/>
          <w:lang w:val="en-GB"/>
        </w:rPr>
        <w:t xml:space="preserve"> seconds</w:t>
      </w:r>
      <w:r>
        <w:rPr>
          <w:rFonts w:eastAsia="Times New Roman"/>
          <w:color w:val="FF0000"/>
          <w:sz w:val="22"/>
          <w:szCs w:val="22"/>
          <w:lang w:val="en-GB"/>
        </w:rPr>
        <w:t>]</w:t>
      </w:r>
      <w:r w:rsidRPr="00E90D7A">
        <w:rPr>
          <w:rFonts w:eastAsia="Times New Roman"/>
          <w:color w:val="FF0000"/>
          <w:sz w:val="22"/>
          <w:szCs w:val="22"/>
          <w:lang w:val="en-GB"/>
        </w:rPr>
        <w:t xml:space="preserve"> </w:t>
      </w:r>
      <w:r w:rsidRPr="00E90D7A">
        <w:rPr>
          <w:rFonts w:eastAsia="Times New Roman"/>
          <w:b/>
          <w:bCs/>
          <w:color w:val="FF0000"/>
          <w:sz w:val="22"/>
          <w:szCs w:val="22"/>
          <w:u w:val="single"/>
          <w:lang w:val="en-GB"/>
        </w:rPr>
        <w:t>or longer, or</w:t>
      </w:r>
      <w:r w:rsidRPr="00E90D7A">
        <w:rPr>
          <w:rFonts w:eastAsia="Times New Roman"/>
          <w:color w:val="FF0000"/>
          <w:sz w:val="22"/>
          <w:szCs w:val="22"/>
          <w:lang w:val="en-GB"/>
        </w:rPr>
        <w:t xml:space="preserve"> as part of key-off shutdown process whichever comes first.  </w:t>
      </w:r>
      <w:r w:rsidRPr="00E90D7A">
        <w:rPr>
          <w:rFonts w:eastAsia="Times New Roman"/>
          <w:strike/>
          <w:color w:val="FF0000"/>
          <w:sz w:val="22"/>
          <w:szCs w:val="22"/>
          <w:lang w:val="en-GB"/>
        </w:rPr>
        <w:t>The write of last stop shall not happen unless the vehicle speed reached a speed of 24.0 km/h (14.9 mph) or more for a minimum of 6 seconds since the last write.  However, in case of Power or Communication failure (3.3.3), data recording is not needed</w:t>
      </w:r>
    </w:p>
    <w:p w14:paraId="0C973746" w14:textId="1C30AB27" w:rsidR="00E90D7A" w:rsidRPr="00C00338" w:rsidRDefault="00E90D7A" w:rsidP="00E1397C">
      <w:pPr>
        <w:tabs>
          <w:tab w:val="left" w:pos="540"/>
          <w:tab w:val="left" w:pos="1080"/>
        </w:tabs>
        <w:ind w:left="792"/>
        <w:rPr>
          <w:bCs/>
          <w:color w:val="FF0000"/>
          <w:sz w:val="22"/>
          <w:szCs w:val="22"/>
          <w:lang w:val="en-GB"/>
        </w:rPr>
      </w:pPr>
    </w:p>
    <w:p w14:paraId="1222CAB7" w14:textId="723B6934" w:rsidR="00E90D7A" w:rsidRPr="00E90D7A" w:rsidRDefault="00E90D7A" w:rsidP="00E1397C">
      <w:pPr>
        <w:tabs>
          <w:tab w:val="left" w:pos="540"/>
          <w:tab w:val="left" w:pos="1080"/>
        </w:tabs>
        <w:ind w:left="792"/>
        <w:rPr>
          <w:bCs/>
          <w:color w:val="FF0000"/>
          <w:sz w:val="22"/>
          <w:szCs w:val="22"/>
          <w:lang w:val="en-GB"/>
        </w:rPr>
      </w:pPr>
      <w:r w:rsidRPr="00E90D7A">
        <w:rPr>
          <w:bCs/>
          <w:color w:val="FF0000"/>
          <w:sz w:val="22"/>
          <w:szCs w:val="22"/>
          <w:lang w:val="en-GB"/>
        </w:rPr>
        <w:t>China proposed to the extension of the wait time from 15 to 20 seconds.  It remains in brackets pending consideration and agreement at the next SG meeting.</w:t>
      </w:r>
    </w:p>
    <w:p w14:paraId="47FCB674" w14:textId="6C3FDD82" w:rsidR="001630B3" w:rsidRPr="00C00338" w:rsidRDefault="001630B3" w:rsidP="00E1397C">
      <w:pPr>
        <w:tabs>
          <w:tab w:val="left" w:pos="540"/>
          <w:tab w:val="left" w:pos="1080"/>
        </w:tabs>
        <w:ind w:left="792"/>
        <w:rPr>
          <w:bCs/>
          <w:color w:val="FF0000"/>
          <w:sz w:val="22"/>
          <w:szCs w:val="22"/>
          <w:lang w:val="en-GB"/>
        </w:rPr>
      </w:pPr>
    </w:p>
    <w:p w14:paraId="616B4D36" w14:textId="02F248D3" w:rsidR="00E90D7A" w:rsidRPr="00E90D7A" w:rsidRDefault="00E90D7A" w:rsidP="00E90D7A">
      <w:pPr>
        <w:suppressAutoHyphens/>
        <w:spacing w:after="120" w:line="220" w:lineRule="atLeast"/>
        <w:ind w:left="792"/>
        <w:jc w:val="both"/>
        <w:rPr>
          <w:rFonts w:eastAsia="Times New Roman"/>
          <w:b/>
          <w:bCs/>
          <w:color w:val="FF0000"/>
          <w:sz w:val="22"/>
          <w:szCs w:val="22"/>
          <w:u w:val="single"/>
          <w:lang w:val="en-GB"/>
        </w:rPr>
      </w:pPr>
      <w:r w:rsidRPr="00E90D7A">
        <w:rPr>
          <w:rFonts w:eastAsia="Times New Roman"/>
          <w:color w:val="FF0000"/>
          <w:sz w:val="22"/>
          <w:szCs w:val="22"/>
          <w:lang w:val="en-GB"/>
        </w:rPr>
        <w:t xml:space="preserve">Section 3.3.2.2 was added and agreed upon as follows: </w:t>
      </w:r>
      <w:r w:rsidRPr="00E90D7A">
        <w:rPr>
          <w:rFonts w:eastAsia="Times New Roman"/>
          <w:b/>
          <w:bCs/>
          <w:color w:val="FF0000"/>
          <w:sz w:val="22"/>
          <w:szCs w:val="22"/>
          <w:u w:val="single"/>
          <w:lang w:val="en-GB"/>
        </w:rPr>
        <w:t xml:space="preserve">In all the cases where either a </w:t>
      </w:r>
      <w:r w:rsidRPr="00E90D7A">
        <w:rPr>
          <w:rFonts w:eastAsia="Times New Roman"/>
          <w:b/>
          <w:bCs/>
          <w:strike/>
          <w:color w:val="FF0000"/>
          <w:sz w:val="22"/>
          <w:szCs w:val="22"/>
          <w:lang w:val="en-GB"/>
        </w:rPr>
        <w:t>non-reversible</w:t>
      </w:r>
      <w:r w:rsidRPr="00E90D7A">
        <w:rPr>
          <w:rFonts w:eastAsia="Times New Roman"/>
          <w:b/>
          <w:bCs/>
          <w:color w:val="FF0000"/>
          <w:sz w:val="22"/>
          <w:szCs w:val="22"/>
          <w:u w:val="single"/>
          <w:lang w:val="en-GB"/>
        </w:rPr>
        <w:t xml:space="preserve"> occupant restraint system or a vulnerable road user secondary safety system is deployed, the memory for the event shall be locked to prevent any future overwriting of the data by subsequent event.</w:t>
      </w:r>
    </w:p>
    <w:p w14:paraId="6C7E056E" w14:textId="1D3994C2" w:rsidR="00E90D7A" w:rsidRDefault="00E90D7A" w:rsidP="00C00338">
      <w:pPr>
        <w:suppressAutoHyphens/>
        <w:spacing w:line="220" w:lineRule="atLeast"/>
        <w:ind w:left="792" w:hanging="14"/>
        <w:jc w:val="both"/>
        <w:rPr>
          <w:rFonts w:eastAsia="Times New Roman"/>
          <w:strike/>
          <w:color w:val="FF0000"/>
          <w:sz w:val="22"/>
          <w:szCs w:val="22"/>
          <w:lang w:val="en-GB"/>
        </w:rPr>
      </w:pPr>
      <w:r w:rsidRPr="00E90D7A">
        <w:rPr>
          <w:rFonts w:eastAsia="Times New Roman"/>
          <w:strike/>
          <w:color w:val="FF0000"/>
          <w:sz w:val="22"/>
          <w:szCs w:val="22"/>
          <w:lang w:val="en-GB"/>
        </w:rPr>
        <w:t>Writing to non-volatile memory for the last stop trigger may be delayed by up to 15 seconds or as part of key-off shutdown process whichever comes first.  The write of last stop shall not happen unless the vehicle speed reached a speed of 24.0 km/h (14.9 mph) or more for a minimum of 6 seconds since the last write.  However, in case of Power or Communication failure (3.3.3), data recording is not needed.]</w:t>
      </w:r>
    </w:p>
    <w:p w14:paraId="450C91F9" w14:textId="77777777" w:rsidR="00C00338" w:rsidRPr="00E90D7A" w:rsidRDefault="00C00338" w:rsidP="00C00338">
      <w:pPr>
        <w:suppressAutoHyphens/>
        <w:spacing w:line="220" w:lineRule="atLeast"/>
        <w:ind w:left="792" w:hanging="14"/>
        <w:jc w:val="both"/>
        <w:rPr>
          <w:rFonts w:eastAsia="Times New Roman"/>
          <w:strike/>
          <w:color w:val="FF0000"/>
          <w:sz w:val="22"/>
          <w:szCs w:val="22"/>
          <w:lang w:val="en-GB"/>
        </w:rPr>
      </w:pPr>
    </w:p>
    <w:p w14:paraId="6921BA89" w14:textId="78D31E6B" w:rsidR="00E90D7A" w:rsidRDefault="005F2BD9" w:rsidP="00E1397C">
      <w:pPr>
        <w:tabs>
          <w:tab w:val="left" w:pos="540"/>
          <w:tab w:val="left" w:pos="1080"/>
        </w:tabs>
        <w:ind w:left="792"/>
        <w:rPr>
          <w:bCs/>
          <w:color w:val="FF0000"/>
          <w:sz w:val="22"/>
          <w:szCs w:val="22"/>
          <w:lang w:val="en-GB"/>
        </w:rPr>
      </w:pPr>
      <w:r>
        <w:rPr>
          <w:bCs/>
          <w:color w:val="FF0000"/>
          <w:sz w:val="22"/>
          <w:szCs w:val="22"/>
          <w:lang w:val="en-GB"/>
        </w:rPr>
        <w:t>Section 3.3.3. Conditions for establishment of time zero - SG agreed to modify this provision as follows: “</w:t>
      </w:r>
      <w:r w:rsidRPr="005F2BD9">
        <w:rPr>
          <w:bCs/>
          <w:color w:val="FF0000"/>
          <w:sz w:val="22"/>
          <w:szCs w:val="22"/>
          <w:lang w:val="en-GB"/>
        </w:rPr>
        <w:t xml:space="preserve">Time Zero is established by the occurrence of any of the above triggers </w:t>
      </w:r>
      <w:r w:rsidRPr="005F2BD9">
        <w:rPr>
          <w:bCs/>
          <w:strike/>
          <w:color w:val="FF0000"/>
          <w:sz w:val="22"/>
          <w:szCs w:val="22"/>
          <w:lang w:val="en-GB"/>
        </w:rPr>
        <w:t>whereby the last stop time zero shall by the time when speed is reported as 0</w:t>
      </w:r>
      <w:r>
        <w:rPr>
          <w:bCs/>
          <w:color w:val="FF0000"/>
          <w:sz w:val="22"/>
          <w:szCs w:val="22"/>
          <w:lang w:val="en-GB"/>
        </w:rPr>
        <w:t>.”</w:t>
      </w:r>
    </w:p>
    <w:p w14:paraId="5642EBB3" w14:textId="6059238B" w:rsidR="00C00338" w:rsidRDefault="00C00338" w:rsidP="00E1397C">
      <w:pPr>
        <w:tabs>
          <w:tab w:val="left" w:pos="540"/>
          <w:tab w:val="left" w:pos="1080"/>
        </w:tabs>
        <w:ind w:left="792"/>
        <w:rPr>
          <w:bCs/>
          <w:color w:val="FF0000"/>
          <w:sz w:val="22"/>
          <w:szCs w:val="22"/>
          <w:lang w:val="en-GB"/>
        </w:rPr>
      </w:pPr>
    </w:p>
    <w:p w14:paraId="56B56C74" w14:textId="1F495E4A" w:rsidR="00C00338" w:rsidRDefault="00C00338" w:rsidP="00E1397C">
      <w:pPr>
        <w:tabs>
          <w:tab w:val="left" w:pos="540"/>
          <w:tab w:val="left" w:pos="1080"/>
        </w:tabs>
        <w:ind w:left="792"/>
        <w:rPr>
          <w:bCs/>
          <w:color w:val="FF0000"/>
          <w:sz w:val="22"/>
          <w:szCs w:val="22"/>
          <w:lang w:val="en-GB"/>
        </w:rPr>
      </w:pPr>
      <w:r>
        <w:rPr>
          <w:bCs/>
          <w:color w:val="FF0000"/>
          <w:sz w:val="22"/>
          <w:szCs w:val="22"/>
          <w:lang w:val="en-GB"/>
        </w:rPr>
        <w:lastRenderedPageBreak/>
        <w:t xml:space="preserve">SG agreed to add </w:t>
      </w:r>
      <w:r w:rsidR="0043513A">
        <w:rPr>
          <w:bCs/>
          <w:color w:val="FF0000"/>
          <w:sz w:val="22"/>
          <w:szCs w:val="22"/>
          <w:lang w:val="en-GB"/>
        </w:rPr>
        <w:t xml:space="preserve">a </w:t>
      </w:r>
      <w:r>
        <w:rPr>
          <w:bCs/>
          <w:color w:val="FF0000"/>
          <w:sz w:val="22"/>
          <w:szCs w:val="22"/>
          <w:lang w:val="en-GB"/>
        </w:rPr>
        <w:t>new section (3.3.4 in current draft) that incorporates the overwriting provisions that are currently in R160.</w:t>
      </w:r>
    </w:p>
    <w:p w14:paraId="5CB2F3A7" w14:textId="583A4567" w:rsidR="00A10B36" w:rsidRDefault="00A10B36" w:rsidP="00E1397C">
      <w:pPr>
        <w:tabs>
          <w:tab w:val="left" w:pos="540"/>
          <w:tab w:val="left" w:pos="1080"/>
        </w:tabs>
        <w:ind w:left="792"/>
        <w:rPr>
          <w:bCs/>
          <w:color w:val="FF0000"/>
          <w:sz w:val="22"/>
          <w:szCs w:val="22"/>
          <w:lang w:val="en-GB"/>
        </w:rPr>
      </w:pPr>
    </w:p>
    <w:p w14:paraId="4E85644C" w14:textId="137A0A28" w:rsidR="00A10B36" w:rsidRDefault="007055C9" w:rsidP="00E1397C">
      <w:pPr>
        <w:tabs>
          <w:tab w:val="left" w:pos="540"/>
          <w:tab w:val="left" w:pos="1080"/>
        </w:tabs>
        <w:ind w:left="792"/>
        <w:rPr>
          <w:bCs/>
          <w:color w:val="FF0000"/>
          <w:sz w:val="22"/>
          <w:szCs w:val="22"/>
          <w:lang w:val="en-GB"/>
        </w:rPr>
      </w:pPr>
      <w:r>
        <w:rPr>
          <w:bCs/>
          <w:color w:val="FF0000"/>
          <w:sz w:val="22"/>
          <w:szCs w:val="22"/>
          <w:lang w:val="en-GB"/>
        </w:rPr>
        <w:t xml:space="preserve">Annex 1 - </w:t>
      </w:r>
      <w:r w:rsidR="00A10B36">
        <w:rPr>
          <w:bCs/>
          <w:color w:val="FF0000"/>
          <w:sz w:val="22"/>
          <w:szCs w:val="22"/>
          <w:lang w:val="en-GB"/>
        </w:rPr>
        <w:t>Data Elements:</w:t>
      </w:r>
    </w:p>
    <w:p w14:paraId="65BAD8BA" w14:textId="4C193801" w:rsidR="00A10B36" w:rsidRDefault="00A10B36" w:rsidP="00E1397C">
      <w:pPr>
        <w:tabs>
          <w:tab w:val="left" w:pos="540"/>
          <w:tab w:val="left" w:pos="1080"/>
        </w:tabs>
        <w:ind w:left="792"/>
        <w:rPr>
          <w:bCs/>
          <w:color w:val="FF0000"/>
          <w:sz w:val="22"/>
          <w:szCs w:val="22"/>
          <w:lang w:val="en-GB"/>
        </w:rPr>
      </w:pPr>
    </w:p>
    <w:p w14:paraId="250E1841" w14:textId="621D37EE" w:rsidR="007055C9" w:rsidRDefault="007055C9" w:rsidP="00E1397C">
      <w:pPr>
        <w:tabs>
          <w:tab w:val="left" w:pos="540"/>
          <w:tab w:val="left" w:pos="1080"/>
        </w:tabs>
        <w:ind w:left="792"/>
        <w:rPr>
          <w:bCs/>
          <w:color w:val="FF0000"/>
          <w:sz w:val="22"/>
          <w:szCs w:val="22"/>
          <w:lang w:val="en-GB"/>
        </w:rPr>
      </w:pPr>
      <w:r>
        <w:rPr>
          <w:bCs/>
          <w:color w:val="FF0000"/>
          <w:sz w:val="22"/>
          <w:szCs w:val="22"/>
          <w:lang w:val="en-GB"/>
        </w:rPr>
        <w:t>Obsolete text between the Data Elements table title and table was deleted since it is captured in the main requirements section.</w:t>
      </w:r>
    </w:p>
    <w:p w14:paraId="34778776" w14:textId="77777777" w:rsidR="007055C9" w:rsidRDefault="007055C9" w:rsidP="00E1397C">
      <w:pPr>
        <w:tabs>
          <w:tab w:val="left" w:pos="540"/>
          <w:tab w:val="left" w:pos="1080"/>
        </w:tabs>
        <w:ind w:left="792"/>
        <w:rPr>
          <w:bCs/>
          <w:color w:val="FF0000"/>
          <w:sz w:val="22"/>
          <w:szCs w:val="22"/>
          <w:lang w:val="en-GB"/>
        </w:rPr>
      </w:pPr>
    </w:p>
    <w:p w14:paraId="57DDF6F8" w14:textId="28C54F14" w:rsidR="00A10B36" w:rsidRDefault="00A10B36" w:rsidP="00E1397C">
      <w:pPr>
        <w:tabs>
          <w:tab w:val="left" w:pos="540"/>
          <w:tab w:val="left" w:pos="1080"/>
        </w:tabs>
        <w:ind w:left="792"/>
        <w:rPr>
          <w:bCs/>
          <w:color w:val="FF0000"/>
          <w:sz w:val="22"/>
          <w:szCs w:val="22"/>
          <w:lang w:val="en-GB"/>
        </w:rPr>
      </w:pPr>
      <w:r>
        <w:rPr>
          <w:bCs/>
          <w:color w:val="FF0000"/>
          <w:sz w:val="22"/>
          <w:szCs w:val="22"/>
          <w:lang w:val="en-GB"/>
        </w:rPr>
        <w:t xml:space="preserve">OICA indicated that the data recording parameters be kept at 2 samples per second, recording 5 seconds of data and writing to 3 slots of non-volatile memory buffer.  The reason for limiting the non-volatile memory buffer to 3 slots is that for 2026 New Type regulatory implementation there are not any current ERD systems that have more </w:t>
      </w:r>
      <w:r w:rsidR="007F6EF8">
        <w:rPr>
          <w:bCs/>
          <w:color w:val="FF0000"/>
          <w:sz w:val="22"/>
          <w:szCs w:val="22"/>
          <w:lang w:val="en-GB"/>
        </w:rPr>
        <w:t>than</w:t>
      </w:r>
      <w:r>
        <w:rPr>
          <w:bCs/>
          <w:color w:val="FF0000"/>
          <w:sz w:val="22"/>
          <w:szCs w:val="22"/>
          <w:lang w:val="en-GB"/>
        </w:rPr>
        <w:t xml:space="preserve"> 3 slots. </w:t>
      </w:r>
    </w:p>
    <w:p w14:paraId="4E9800A9" w14:textId="77777777" w:rsidR="00A10B36" w:rsidRDefault="00A10B36" w:rsidP="00E1397C">
      <w:pPr>
        <w:tabs>
          <w:tab w:val="left" w:pos="540"/>
          <w:tab w:val="left" w:pos="1080"/>
        </w:tabs>
        <w:ind w:left="792"/>
        <w:rPr>
          <w:bCs/>
          <w:color w:val="FF0000"/>
          <w:sz w:val="22"/>
          <w:szCs w:val="22"/>
          <w:lang w:val="en-GB"/>
        </w:rPr>
      </w:pPr>
    </w:p>
    <w:p w14:paraId="7E864F6F" w14:textId="26284BD6" w:rsidR="00A10B36" w:rsidRDefault="00A10B36" w:rsidP="00E1397C">
      <w:pPr>
        <w:tabs>
          <w:tab w:val="left" w:pos="540"/>
          <w:tab w:val="left" w:pos="1080"/>
        </w:tabs>
        <w:ind w:left="792"/>
        <w:rPr>
          <w:bCs/>
          <w:color w:val="FF0000"/>
          <w:sz w:val="22"/>
          <w:szCs w:val="22"/>
          <w:lang w:val="en-GB"/>
        </w:rPr>
      </w:pPr>
      <w:r>
        <w:rPr>
          <w:bCs/>
          <w:color w:val="FF0000"/>
          <w:sz w:val="22"/>
          <w:szCs w:val="22"/>
          <w:lang w:val="en-GB"/>
        </w:rPr>
        <w:t xml:space="preserve">With respect to recording time interval, the NL indicated that </w:t>
      </w:r>
      <w:r w:rsidR="007F6EF8">
        <w:rPr>
          <w:bCs/>
          <w:color w:val="FF0000"/>
          <w:sz w:val="22"/>
          <w:szCs w:val="22"/>
          <w:lang w:val="en-GB"/>
        </w:rPr>
        <w:t>a</w:t>
      </w:r>
      <w:r w:rsidR="007F6EF8" w:rsidRPr="007F6EF8">
        <w:rPr>
          <w:bCs/>
          <w:color w:val="FF0000"/>
          <w:sz w:val="22"/>
          <w:szCs w:val="22"/>
          <w:lang w:val="en-GB"/>
        </w:rPr>
        <w:t xml:space="preserve"> larger recording interval than for light duty EDR is necessary as the event is not necessarily triggered directly by a collision. Therefore, an interval of -10 to </w:t>
      </w:r>
      <w:r w:rsidR="007F6EF8">
        <w:rPr>
          <w:bCs/>
          <w:color w:val="FF0000"/>
          <w:sz w:val="22"/>
          <w:szCs w:val="22"/>
          <w:lang w:val="en-GB"/>
        </w:rPr>
        <w:t>+</w:t>
      </w:r>
      <w:r w:rsidR="007F6EF8" w:rsidRPr="007F6EF8">
        <w:rPr>
          <w:bCs/>
          <w:color w:val="FF0000"/>
          <w:sz w:val="22"/>
          <w:szCs w:val="22"/>
          <w:lang w:val="en-GB"/>
        </w:rPr>
        <w:t>10 sec should be considered.</w:t>
      </w:r>
    </w:p>
    <w:p w14:paraId="72F21885" w14:textId="4CA3A6F8" w:rsidR="007F6EF8" w:rsidRDefault="007F6EF8" w:rsidP="00E1397C">
      <w:pPr>
        <w:tabs>
          <w:tab w:val="left" w:pos="540"/>
          <w:tab w:val="left" w:pos="1080"/>
        </w:tabs>
        <w:ind w:left="792"/>
        <w:rPr>
          <w:bCs/>
          <w:color w:val="FF0000"/>
          <w:sz w:val="22"/>
          <w:szCs w:val="22"/>
          <w:lang w:val="en-GB"/>
        </w:rPr>
      </w:pPr>
    </w:p>
    <w:p w14:paraId="3D494D4A" w14:textId="6CBD6CD7" w:rsidR="007F6EF8" w:rsidRDefault="007F6EF8" w:rsidP="00E1397C">
      <w:pPr>
        <w:tabs>
          <w:tab w:val="left" w:pos="540"/>
          <w:tab w:val="left" w:pos="1080"/>
        </w:tabs>
        <w:ind w:left="792"/>
        <w:rPr>
          <w:bCs/>
          <w:color w:val="FF0000"/>
          <w:sz w:val="22"/>
          <w:szCs w:val="22"/>
          <w:lang w:val="en-GB"/>
        </w:rPr>
      </w:pPr>
      <w:r>
        <w:rPr>
          <w:bCs/>
          <w:color w:val="FF0000"/>
          <w:sz w:val="22"/>
          <w:szCs w:val="22"/>
          <w:lang w:val="en-GB"/>
        </w:rPr>
        <w:t>EC noted that the SAE recommended recording interval is -15 to +15 seconds for a total recording time of 30 seconds.  However, they believe that a longer precrash recording time is beneficial and thus recommended -20 to +10 seconds, keeping the total recording time the same as SAE.</w:t>
      </w:r>
    </w:p>
    <w:p w14:paraId="3A056027" w14:textId="7B468F4E" w:rsidR="007F6EF8" w:rsidRDefault="007F6EF8" w:rsidP="00E1397C">
      <w:pPr>
        <w:tabs>
          <w:tab w:val="left" w:pos="540"/>
          <w:tab w:val="left" w:pos="1080"/>
        </w:tabs>
        <w:ind w:left="792"/>
        <w:rPr>
          <w:bCs/>
          <w:color w:val="FF0000"/>
          <w:sz w:val="22"/>
          <w:szCs w:val="22"/>
          <w:lang w:val="en-GB"/>
        </w:rPr>
      </w:pPr>
    </w:p>
    <w:p w14:paraId="5CF4AD0D" w14:textId="6C9EA07D" w:rsidR="007F6EF8" w:rsidRDefault="007F6EF8" w:rsidP="00E1397C">
      <w:pPr>
        <w:tabs>
          <w:tab w:val="left" w:pos="540"/>
          <w:tab w:val="left" w:pos="1080"/>
        </w:tabs>
        <w:ind w:left="792"/>
        <w:rPr>
          <w:bCs/>
          <w:color w:val="FF0000"/>
          <w:sz w:val="22"/>
          <w:szCs w:val="22"/>
          <w:lang w:val="en-GB"/>
        </w:rPr>
      </w:pPr>
      <w:r>
        <w:rPr>
          <w:bCs/>
          <w:color w:val="FF0000"/>
          <w:sz w:val="22"/>
          <w:szCs w:val="22"/>
          <w:lang w:val="en-GB"/>
        </w:rPr>
        <w:t>OICA noted that the SAE specifications were only recommendations, and they are typically not adhered to completely by each OEM.</w:t>
      </w:r>
    </w:p>
    <w:p w14:paraId="4FE1D380" w14:textId="257BC6DE" w:rsidR="007F6EF8" w:rsidRDefault="007F6EF8" w:rsidP="00E1397C">
      <w:pPr>
        <w:tabs>
          <w:tab w:val="left" w:pos="540"/>
          <w:tab w:val="left" w:pos="1080"/>
        </w:tabs>
        <w:ind w:left="792"/>
        <w:rPr>
          <w:bCs/>
          <w:color w:val="FF0000"/>
          <w:sz w:val="22"/>
          <w:szCs w:val="22"/>
          <w:lang w:val="en-GB"/>
        </w:rPr>
      </w:pPr>
    </w:p>
    <w:p w14:paraId="188905AC" w14:textId="7646A802" w:rsidR="007F6EF8" w:rsidRDefault="007F6EF8" w:rsidP="00E1397C">
      <w:pPr>
        <w:tabs>
          <w:tab w:val="left" w:pos="540"/>
          <w:tab w:val="left" w:pos="1080"/>
        </w:tabs>
        <w:ind w:left="792"/>
        <w:rPr>
          <w:bCs/>
          <w:color w:val="FF0000"/>
          <w:sz w:val="22"/>
          <w:szCs w:val="22"/>
          <w:lang w:val="en-GB"/>
        </w:rPr>
      </w:pPr>
      <w:r>
        <w:rPr>
          <w:bCs/>
          <w:color w:val="FF0000"/>
          <w:sz w:val="22"/>
          <w:szCs w:val="22"/>
          <w:lang w:val="en-GB"/>
        </w:rPr>
        <w:t>DE indicated that lead-time could be considered but would need a technical analysis to justify it.</w:t>
      </w:r>
    </w:p>
    <w:p w14:paraId="0FA85981" w14:textId="487E583E" w:rsidR="007F6EF8" w:rsidRDefault="007F6EF8" w:rsidP="00E1397C">
      <w:pPr>
        <w:tabs>
          <w:tab w:val="left" w:pos="540"/>
          <w:tab w:val="left" w:pos="1080"/>
        </w:tabs>
        <w:ind w:left="792"/>
        <w:rPr>
          <w:bCs/>
          <w:color w:val="FF0000"/>
          <w:sz w:val="22"/>
          <w:szCs w:val="22"/>
          <w:lang w:val="en-GB"/>
        </w:rPr>
      </w:pPr>
    </w:p>
    <w:p w14:paraId="320C2D13" w14:textId="349AEED7" w:rsidR="007F6EF8" w:rsidRDefault="007F6EF8" w:rsidP="00E1397C">
      <w:pPr>
        <w:tabs>
          <w:tab w:val="left" w:pos="540"/>
          <w:tab w:val="left" w:pos="1080"/>
        </w:tabs>
        <w:ind w:left="792"/>
        <w:rPr>
          <w:bCs/>
          <w:color w:val="FF0000"/>
          <w:sz w:val="22"/>
          <w:szCs w:val="22"/>
          <w:lang w:val="en-GB"/>
        </w:rPr>
      </w:pPr>
      <w:r>
        <w:rPr>
          <w:bCs/>
          <w:color w:val="FF0000"/>
          <w:sz w:val="22"/>
          <w:szCs w:val="22"/>
          <w:lang w:val="en-GB"/>
        </w:rPr>
        <w:t xml:space="preserve">OICA indicated that the memory constraints were a function of the number of data element, the recording </w:t>
      </w:r>
      <w:r w:rsidR="00816038">
        <w:rPr>
          <w:bCs/>
          <w:color w:val="FF0000"/>
          <w:sz w:val="22"/>
          <w:szCs w:val="22"/>
          <w:lang w:val="en-GB"/>
        </w:rPr>
        <w:t>frequency, and number of non-volatile memory buffer slots.  As such it was suggested that it is premature to discuss what is practicable until the number and type of data elements are determined.</w:t>
      </w:r>
    </w:p>
    <w:p w14:paraId="36C96BC6" w14:textId="68385136" w:rsidR="00816038" w:rsidRDefault="00816038" w:rsidP="00E1397C">
      <w:pPr>
        <w:tabs>
          <w:tab w:val="left" w:pos="540"/>
          <w:tab w:val="left" w:pos="1080"/>
        </w:tabs>
        <w:ind w:left="792"/>
        <w:rPr>
          <w:bCs/>
          <w:color w:val="FF0000"/>
          <w:sz w:val="22"/>
          <w:szCs w:val="22"/>
          <w:lang w:val="en-GB"/>
        </w:rPr>
      </w:pPr>
    </w:p>
    <w:p w14:paraId="53906CFE" w14:textId="5ED14ECF" w:rsidR="00816038" w:rsidRDefault="00816038" w:rsidP="00E1397C">
      <w:pPr>
        <w:tabs>
          <w:tab w:val="left" w:pos="540"/>
          <w:tab w:val="left" w:pos="1080"/>
        </w:tabs>
        <w:ind w:left="792"/>
        <w:rPr>
          <w:bCs/>
          <w:color w:val="FF0000"/>
          <w:sz w:val="22"/>
          <w:szCs w:val="22"/>
          <w:lang w:val="en-GB"/>
        </w:rPr>
      </w:pPr>
      <w:r>
        <w:rPr>
          <w:bCs/>
          <w:color w:val="FF0000"/>
          <w:sz w:val="22"/>
          <w:szCs w:val="22"/>
          <w:lang w:val="en-GB"/>
        </w:rPr>
        <w:t xml:space="preserve">SG </w:t>
      </w:r>
      <w:r w:rsidR="00DB06F4">
        <w:rPr>
          <w:bCs/>
          <w:color w:val="FF0000"/>
          <w:sz w:val="22"/>
          <w:szCs w:val="22"/>
          <w:lang w:val="en-GB"/>
        </w:rPr>
        <w:t>agreed</w:t>
      </w:r>
      <w:r>
        <w:rPr>
          <w:bCs/>
          <w:color w:val="FF0000"/>
          <w:sz w:val="22"/>
          <w:szCs w:val="22"/>
          <w:lang w:val="en-GB"/>
        </w:rPr>
        <w:t xml:space="preserve"> to modify the “Event(s) recorded for” column title to read “</w:t>
      </w:r>
      <w:r w:rsidRPr="00816038">
        <w:rPr>
          <w:bCs/>
          <w:color w:val="FF0000"/>
          <w:sz w:val="22"/>
          <w:szCs w:val="22"/>
          <w:lang w:val="en-GB"/>
        </w:rPr>
        <w:t>Data recorded for the following triggers</w:t>
      </w:r>
      <w:r>
        <w:rPr>
          <w:bCs/>
          <w:color w:val="FF0000"/>
          <w:sz w:val="22"/>
          <w:szCs w:val="22"/>
          <w:lang w:val="en-GB"/>
        </w:rPr>
        <w:t xml:space="preserve">”.  The SG also agreed to revise the last column of the data elements, except for </w:t>
      </w:r>
      <w:r w:rsidR="002B79E6">
        <w:rPr>
          <w:bCs/>
          <w:color w:val="FF0000"/>
          <w:sz w:val="22"/>
          <w:szCs w:val="22"/>
          <w:lang w:val="en-GB"/>
        </w:rPr>
        <w:t>the occupant restraint related data elements, HD EDR Unit Software Part #, Vehicle Make</w:t>
      </w:r>
      <w:r w:rsidR="00DB06F4">
        <w:rPr>
          <w:bCs/>
          <w:color w:val="FF0000"/>
          <w:sz w:val="22"/>
          <w:szCs w:val="22"/>
          <w:lang w:val="en-GB"/>
        </w:rPr>
        <w:t xml:space="preserve">, and </w:t>
      </w:r>
      <w:r w:rsidR="00DB06F4" w:rsidRPr="00DB06F4">
        <w:rPr>
          <w:bCs/>
          <w:color w:val="FF0000"/>
          <w:sz w:val="22"/>
          <w:szCs w:val="22"/>
          <w:lang w:val="en-GB"/>
        </w:rPr>
        <w:t>Accident emergency call system status</w:t>
      </w:r>
      <w:r w:rsidR="00DB06F4">
        <w:rPr>
          <w:bCs/>
          <w:color w:val="FF0000"/>
          <w:sz w:val="22"/>
          <w:szCs w:val="22"/>
          <w:lang w:val="en-GB"/>
        </w:rPr>
        <w:t>,</w:t>
      </w:r>
      <w:r w:rsidR="002B79E6">
        <w:rPr>
          <w:bCs/>
          <w:color w:val="FF0000"/>
          <w:sz w:val="22"/>
          <w:szCs w:val="22"/>
          <w:lang w:val="en-GB"/>
        </w:rPr>
        <w:t xml:space="preserve"> </w:t>
      </w:r>
      <w:r>
        <w:rPr>
          <w:bCs/>
          <w:color w:val="FF0000"/>
          <w:sz w:val="22"/>
          <w:szCs w:val="22"/>
          <w:lang w:val="en-GB"/>
        </w:rPr>
        <w:t xml:space="preserve">to </w:t>
      </w:r>
      <w:r w:rsidR="002B79E6">
        <w:rPr>
          <w:bCs/>
          <w:color w:val="FF0000"/>
          <w:sz w:val="22"/>
          <w:szCs w:val="22"/>
          <w:lang w:val="en-GB"/>
        </w:rPr>
        <w:t xml:space="preserve">state: </w:t>
      </w:r>
      <w:r>
        <w:rPr>
          <w:bCs/>
          <w:color w:val="FF0000"/>
          <w:sz w:val="22"/>
          <w:szCs w:val="22"/>
          <w:lang w:val="en-GB"/>
        </w:rPr>
        <w:t>“</w:t>
      </w:r>
      <w:r w:rsidRPr="00816038">
        <w:rPr>
          <w:bCs/>
          <w:color w:val="FF0000"/>
          <w:sz w:val="22"/>
          <w:szCs w:val="22"/>
          <w:lang w:val="en-GB"/>
        </w:rPr>
        <w:t>All 3.3.1 triggers</w:t>
      </w:r>
      <w:r w:rsidR="003315E5">
        <w:rPr>
          <w:bCs/>
          <w:color w:val="FF0000"/>
          <w:sz w:val="22"/>
          <w:szCs w:val="22"/>
          <w:lang w:val="en-GB"/>
        </w:rPr>
        <w:t xml:space="preserve">”.  </w:t>
      </w:r>
      <w:r w:rsidR="002B79E6">
        <w:rPr>
          <w:bCs/>
          <w:color w:val="FF0000"/>
          <w:sz w:val="22"/>
          <w:szCs w:val="22"/>
          <w:lang w:val="en-GB"/>
        </w:rPr>
        <w:t>The occupant restraint system data elements will state: “</w:t>
      </w:r>
      <w:r w:rsidR="002B79E6" w:rsidRPr="002B79E6">
        <w:rPr>
          <w:bCs/>
          <w:color w:val="FF0000"/>
          <w:sz w:val="22"/>
          <w:szCs w:val="22"/>
          <w:lang w:val="en-GB"/>
        </w:rPr>
        <w:t>Occupant restraint system (planar events)</w:t>
      </w:r>
      <w:r w:rsidR="002B79E6">
        <w:rPr>
          <w:bCs/>
          <w:color w:val="FF0000"/>
          <w:sz w:val="22"/>
          <w:szCs w:val="22"/>
          <w:lang w:val="en-GB"/>
        </w:rPr>
        <w:t xml:space="preserve">” except for the Roll Rate data element which states: </w:t>
      </w:r>
      <w:r w:rsidR="002B79E6" w:rsidRPr="002B79E6">
        <w:rPr>
          <w:bCs/>
          <w:color w:val="FF0000"/>
          <w:sz w:val="22"/>
          <w:szCs w:val="22"/>
          <w:lang w:val="en-GB"/>
        </w:rPr>
        <w:t>“Occupant restraint system (</w:t>
      </w:r>
      <w:r w:rsidR="002B79E6">
        <w:rPr>
          <w:bCs/>
          <w:color w:val="FF0000"/>
          <w:sz w:val="22"/>
          <w:szCs w:val="22"/>
          <w:lang w:val="en-GB"/>
        </w:rPr>
        <w:t>rollover</w:t>
      </w:r>
      <w:r w:rsidR="002B79E6" w:rsidRPr="002B79E6">
        <w:rPr>
          <w:bCs/>
          <w:color w:val="FF0000"/>
          <w:sz w:val="22"/>
          <w:szCs w:val="22"/>
          <w:lang w:val="en-GB"/>
        </w:rPr>
        <w:t xml:space="preserve"> events)”</w:t>
      </w:r>
      <w:r w:rsidR="002B79E6">
        <w:rPr>
          <w:bCs/>
          <w:color w:val="FF0000"/>
          <w:sz w:val="22"/>
          <w:szCs w:val="22"/>
          <w:lang w:val="en-GB"/>
        </w:rPr>
        <w:t xml:space="preserve">.  </w:t>
      </w:r>
      <w:r w:rsidR="00DB06F4">
        <w:rPr>
          <w:bCs/>
          <w:color w:val="FF0000"/>
          <w:sz w:val="22"/>
          <w:szCs w:val="22"/>
          <w:lang w:val="en-GB"/>
        </w:rPr>
        <w:t>The “</w:t>
      </w:r>
      <w:r w:rsidR="00DB06F4" w:rsidRPr="00DB06F4">
        <w:rPr>
          <w:bCs/>
          <w:color w:val="FF0000"/>
          <w:sz w:val="22"/>
          <w:szCs w:val="22"/>
          <w:lang w:val="en-GB"/>
        </w:rPr>
        <w:t>Accident emergency call system status</w:t>
      </w:r>
      <w:r w:rsidR="00DB06F4">
        <w:rPr>
          <w:bCs/>
          <w:color w:val="FF0000"/>
          <w:sz w:val="22"/>
          <w:szCs w:val="22"/>
          <w:lang w:val="en-GB"/>
        </w:rPr>
        <w:t>” data element will simply state “Occupant restraint system”.</w:t>
      </w:r>
    </w:p>
    <w:p w14:paraId="24E19F8F" w14:textId="6A9580D1" w:rsidR="0023539E" w:rsidRDefault="0023539E" w:rsidP="00E1397C">
      <w:pPr>
        <w:tabs>
          <w:tab w:val="left" w:pos="540"/>
          <w:tab w:val="left" w:pos="1080"/>
        </w:tabs>
        <w:ind w:left="792"/>
        <w:rPr>
          <w:bCs/>
          <w:color w:val="FF0000"/>
          <w:sz w:val="22"/>
          <w:szCs w:val="22"/>
          <w:lang w:val="en-GB"/>
        </w:rPr>
      </w:pPr>
    </w:p>
    <w:p w14:paraId="047BBD9A" w14:textId="39945673" w:rsidR="00A36FD0" w:rsidRDefault="00CB788A" w:rsidP="00E1397C">
      <w:pPr>
        <w:tabs>
          <w:tab w:val="left" w:pos="540"/>
          <w:tab w:val="left" w:pos="1080"/>
        </w:tabs>
        <w:ind w:left="792"/>
        <w:rPr>
          <w:bCs/>
          <w:color w:val="FF0000"/>
          <w:sz w:val="22"/>
          <w:szCs w:val="22"/>
          <w:lang w:val="en-GB"/>
        </w:rPr>
      </w:pPr>
      <w:r>
        <w:rPr>
          <w:bCs/>
          <w:color w:val="FF0000"/>
          <w:sz w:val="22"/>
          <w:szCs w:val="22"/>
          <w:lang w:val="en-GB"/>
        </w:rPr>
        <w:t>Event Data Recording Complete element was approved without modification to the format (except last column</w:t>
      </w:r>
      <w:r w:rsidR="0004525C">
        <w:rPr>
          <w:bCs/>
          <w:color w:val="FF0000"/>
          <w:sz w:val="22"/>
          <w:szCs w:val="22"/>
          <w:lang w:val="en-GB"/>
        </w:rPr>
        <w:t xml:space="preserve"> detailed above</w:t>
      </w:r>
      <w:r>
        <w:rPr>
          <w:bCs/>
          <w:color w:val="FF0000"/>
          <w:sz w:val="22"/>
          <w:szCs w:val="22"/>
          <w:lang w:val="en-GB"/>
        </w:rPr>
        <w:t>).</w:t>
      </w:r>
    </w:p>
    <w:p w14:paraId="1F280A2C" w14:textId="5E1B079C" w:rsidR="00CB788A" w:rsidRDefault="00CB788A" w:rsidP="00E1397C">
      <w:pPr>
        <w:tabs>
          <w:tab w:val="left" w:pos="540"/>
          <w:tab w:val="left" w:pos="1080"/>
        </w:tabs>
        <w:ind w:left="792"/>
        <w:rPr>
          <w:bCs/>
          <w:color w:val="FF0000"/>
          <w:sz w:val="22"/>
          <w:szCs w:val="22"/>
          <w:lang w:val="en-GB"/>
        </w:rPr>
      </w:pPr>
    </w:p>
    <w:p w14:paraId="4DFFCC67" w14:textId="5D2B1B41" w:rsidR="00CB788A" w:rsidRDefault="00CB788A" w:rsidP="00CF64C0">
      <w:pPr>
        <w:tabs>
          <w:tab w:val="left" w:pos="540"/>
          <w:tab w:val="left" w:pos="1080"/>
        </w:tabs>
        <w:ind w:left="792"/>
        <w:rPr>
          <w:bCs/>
          <w:color w:val="FF0000"/>
          <w:sz w:val="22"/>
          <w:szCs w:val="22"/>
          <w:lang w:val="en-GB"/>
        </w:rPr>
      </w:pPr>
      <w:r>
        <w:rPr>
          <w:bCs/>
          <w:color w:val="FF0000"/>
          <w:sz w:val="22"/>
          <w:szCs w:val="22"/>
          <w:lang w:val="en-GB"/>
        </w:rPr>
        <w:t xml:space="preserve">Engine Hours, Odometer, and Ignition cycle data elements were discussed together with respect to the ability to tie the recorded data to a relevant </w:t>
      </w:r>
      <w:r w:rsidR="00CF64C0">
        <w:rPr>
          <w:bCs/>
          <w:color w:val="FF0000"/>
          <w:sz w:val="22"/>
          <w:szCs w:val="22"/>
          <w:lang w:val="en-GB"/>
        </w:rPr>
        <w:t>event.  SAE indicated that there should be either odometer or engine hours recorded. EC preferred engine hours while OICA supported recording odometer. US did not support either engine hours or odometer.  While the EC preferred engine hours it could accept Ignition cycles. No agreement reached – further discussion/consideration needed.</w:t>
      </w:r>
    </w:p>
    <w:p w14:paraId="59C1748A" w14:textId="6DA0A97F" w:rsidR="00752289" w:rsidRDefault="00752289" w:rsidP="00CF64C0">
      <w:pPr>
        <w:tabs>
          <w:tab w:val="left" w:pos="540"/>
          <w:tab w:val="left" w:pos="1080"/>
        </w:tabs>
        <w:ind w:left="792"/>
        <w:rPr>
          <w:bCs/>
          <w:color w:val="FF0000"/>
          <w:sz w:val="22"/>
          <w:szCs w:val="22"/>
          <w:lang w:val="en-GB"/>
        </w:rPr>
      </w:pPr>
    </w:p>
    <w:p w14:paraId="47936566" w14:textId="72BA2D8D" w:rsidR="00752289" w:rsidRDefault="00752289" w:rsidP="00CF64C0">
      <w:pPr>
        <w:tabs>
          <w:tab w:val="left" w:pos="540"/>
          <w:tab w:val="left" w:pos="1080"/>
        </w:tabs>
        <w:ind w:left="792"/>
        <w:rPr>
          <w:bCs/>
          <w:color w:val="FF0000"/>
          <w:sz w:val="22"/>
          <w:szCs w:val="22"/>
          <w:lang w:val="en-GB"/>
        </w:rPr>
      </w:pPr>
      <w:r>
        <w:rPr>
          <w:bCs/>
          <w:color w:val="FF0000"/>
          <w:sz w:val="22"/>
          <w:szCs w:val="22"/>
          <w:lang w:val="en-GB"/>
        </w:rPr>
        <w:t>HD EDR Unit Hardware Part# and HD EDR Unit Software Part # data elements were approved with a footnote indicating that “If serial number traceability is integral to part # - it does not need to be reported.</w:t>
      </w:r>
    </w:p>
    <w:p w14:paraId="6B725CAD" w14:textId="1D5A4CC4" w:rsidR="00752289" w:rsidRDefault="00752289" w:rsidP="00CF64C0">
      <w:pPr>
        <w:tabs>
          <w:tab w:val="left" w:pos="540"/>
          <w:tab w:val="left" w:pos="1080"/>
        </w:tabs>
        <w:ind w:left="792"/>
        <w:rPr>
          <w:bCs/>
          <w:color w:val="FF0000"/>
          <w:sz w:val="22"/>
          <w:szCs w:val="22"/>
          <w:lang w:val="en-GB"/>
        </w:rPr>
      </w:pPr>
    </w:p>
    <w:p w14:paraId="2C3FAEAE" w14:textId="6009C093" w:rsidR="00752289" w:rsidRDefault="00752289" w:rsidP="00CF64C0">
      <w:pPr>
        <w:tabs>
          <w:tab w:val="left" w:pos="540"/>
          <w:tab w:val="left" w:pos="1080"/>
        </w:tabs>
        <w:ind w:left="792"/>
        <w:rPr>
          <w:bCs/>
          <w:color w:val="FF0000"/>
          <w:sz w:val="22"/>
          <w:szCs w:val="22"/>
          <w:lang w:val="en-GB"/>
        </w:rPr>
      </w:pPr>
      <w:r>
        <w:rPr>
          <w:bCs/>
          <w:color w:val="FF0000"/>
          <w:sz w:val="22"/>
          <w:szCs w:val="22"/>
          <w:lang w:val="en-GB"/>
        </w:rPr>
        <w:t>Vehicle Make/Model or V</w:t>
      </w:r>
      <w:r w:rsidR="00044547">
        <w:rPr>
          <w:bCs/>
          <w:color w:val="FF0000"/>
          <w:sz w:val="22"/>
          <w:szCs w:val="22"/>
          <w:lang w:val="en-GB"/>
        </w:rPr>
        <w:t>IN</w:t>
      </w:r>
      <w:r>
        <w:rPr>
          <w:bCs/>
          <w:color w:val="FF0000"/>
          <w:sz w:val="22"/>
          <w:szCs w:val="22"/>
          <w:lang w:val="en-GB"/>
        </w:rPr>
        <w:t xml:space="preserve">/truncated VIN was discussed. </w:t>
      </w:r>
      <w:r w:rsidR="00044547">
        <w:rPr>
          <w:bCs/>
          <w:color w:val="FF0000"/>
          <w:sz w:val="22"/>
          <w:szCs w:val="22"/>
          <w:lang w:val="en-GB"/>
        </w:rPr>
        <w:t xml:space="preserve">EC advocated that for the </w:t>
      </w:r>
      <w:r w:rsidR="00044547" w:rsidRPr="00044547">
        <w:rPr>
          <w:bCs/>
          <w:color w:val="FF0000"/>
          <w:sz w:val="22"/>
          <w:szCs w:val="22"/>
          <w:lang w:val="en-GB"/>
        </w:rPr>
        <w:t xml:space="preserve">EU market to combine make/model in one element to record type-variant-version code according to Regulation (EU) 2018/858, </w:t>
      </w:r>
      <w:r w:rsidR="00044547" w:rsidRPr="00044547">
        <w:rPr>
          <w:bCs/>
          <w:color w:val="FF0000"/>
          <w:sz w:val="22"/>
          <w:szCs w:val="22"/>
          <w:lang w:val="en-GB"/>
        </w:rPr>
        <w:lastRenderedPageBreak/>
        <w:t>Annex I, Part B</w:t>
      </w:r>
      <w:r w:rsidR="00044547">
        <w:rPr>
          <w:bCs/>
          <w:color w:val="FF0000"/>
          <w:sz w:val="22"/>
          <w:szCs w:val="22"/>
          <w:lang w:val="en-GB"/>
        </w:rPr>
        <w:t>.  Since this was not acceptable to other CP’s it</w:t>
      </w:r>
      <w:r>
        <w:rPr>
          <w:bCs/>
          <w:color w:val="FF0000"/>
          <w:sz w:val="22"/>
          <w:szCs w:val="22"/>
          <w:lang w:val="en-GB"/>
        </w:rPr>
        <w:t xml:space="preserve"> was decided that these data elements would be subject to national legislation</w:t>
      </w:r>
      <w:r w:rsidR="00044547">
        <w:rPr>
          <w:bCs/>
          <w:color w:val="FF0000"/>
          <w:sz w:val="22"/>
          <w:szCs w:val="22"/>
          <w:lang w:val="en-GB"/>
        </w:rPr>
        <w:t xml:space="preserve"> and not included in this document.</w:t>
      </w:r>
    </w:p>
    <w:p w14:paraId="2777B8A5" w14:textId="77777777" w:rsidR="00DB06F4" w:rsidRDefault="00DB06F4" w:rsidP="00E1397C">
      <w:pPr>
        <w:tabs>
          <w:tab w:val="left" w:pos="540"/>
          <w:tab w:val="left" w:pos="1080"/>
        </w:tabs>
        <w:ind w:left="792"/>
        <w:rPr>
          <w:bCs/>
          <w:color w:val="FF0000"/>
          <w:sz w:val="22"/>
          <w:szCs w:val="22"/>
          <w:lang w:val="en-GB"/>
        </w:rPr>
      </w:pPr>
    </w:p>
    <w:p w14:paraId="5206B762" w14:textId="77777777" w:rsidR="001630B3" w:rsidRDefault="001630B3" w:rsidP="00E1397C">
      <w:pPr>
        <w:tabs>
          <w:tab w:val="left" w:pos="540"/>
          <w:tab w:val="left" w:pos="1080"/>
        </w:tabs>
        <w:ind w:left="792"/>
        <w:rPr>
          <w:bCs/>
          <w:sz w:val="22"/>
          <w:szCs w:val="22"/>
          <w:lang w:val="en-GB"/>
        </w:rPr>
      </w:pPr>
    </w:p>
    <w:p w14:paraId="799C4B2E" w14:textId="61471277" w:rsidR="00CA074E" w:rsidRDefault="00CA074E" w:rsidP="00CA074E">
      <w:pPr>
        <w:numPr>
          <w:ilvl w:val="1"/>
          <w:numId w:val="5"/>
        </w:numPr>
        <w:tabs>
          <w:tab w:val="left" w:pos="540"/>
          <w:tab w:val="left" w:pos="1080"/>
        </w:tabs>
        <w:rPr>
          <w:b/>
          <w:sz w:val="22"/>
          <w:szCs w:val="22"/>
          <w:lang w:val="en-GB"/>
        </w:rPr>
      </w:pPr>
      <w:r>
        <w:rPr>
          <w:b/>
          <w:sz w:val="22"/>
          <w:szCs w:val="22"/>
          <w:lang w:val="en-GB"/>
        </w:rPr>
        <w:t xml:space="preserve">Data Survivability </w:t>
      </w:r>
    </w:p>
    <w:p w14:paraId="7E9C54A4" w14:textId="4E68099E" w:rsidR="00FF225F" w:rsidRDefault="00FF225F" w:rsidP="00FF225F">
      <w:pPr>
        <w:tabs>
          <w:tab w:val="left" w:pos="540"/>
          <w:tab w:val="left" w:pos="1080"/>
        </w:tabs>
        <w:ind w:left="792"/>
        <w:rPr>
          <w:b/>
          <w:sz w:val="22"/>
          <w:szCs w:val="22"/>
          <w:lang w:val="en-GB"/>
        </w:rPr>
      </w:pPr>
    </w:p>
    <w:p w14:paraId="0845DDED" w14:textId="65B4C8F5" w:rsidR="00FF225F" w:rsidRDefault="00FF225F" w:rsidP="00FF225F">
      <w:pPr>
        <w:tabs>
          <w:tab w:val="left" w:pos="540"/>
          <w:tab w:val="left" w:pos="1080"/>
        </w:tabs>
        <w:ind w:left="792"/>
        <w:rPr>
          <w:bCs/>
          <w:color w:val="FF0000"/>
          <w:sz w:val="22"/>
          <w:szCs w:val="22"/>
          <w:lang w:val="en-GB"/>
        </w:rPr>
      </w:pPr>
      <w:r>
        <w:rPr>
          <w:bCs/>
          <w:color w:val="FF0000"/>
          <w:sz w:val="22"/>
          <w:szCs w:val="22"/>
          <w:lang w:val="en-GB"/>
        </w:rPr>
        <w:t xml:space="preserve">Section 3.4 Survivability – EC proposed this section using language from the R157 DSSAD survivability provisions.  Even tough this language was accepted by OICA for R157, there were some questions regarding the applicability of the crash test requirements and what documentation would be needed for section 3.4.1(b).  OICA offered to consider these provisions further and provide recommendations.  It was noted that if modifications were </w:t>
      </w:r>
      <w:r w:rsidR="0043513A">
        <w:rPr>
          <w:bCs/>
          <w:color w:val="FF0000"/>
          <w:sz w:val="22"/>
          <w:szCs w:val="22"/>
          <w:lang w:val="en-GB"/>
        </w:rPr>
        <w:t>made</w:t>
      </w:r>
      <w:r>
        <w:rPr>
          <w:bCs/>
          <w:color w:val="FF0000"/>
          <w:sz w:val="22"/>
          <w:szCs w:val="22"/>
          <w:lang w:val="en-GB"/>
        </w:rPr>
        <w:t xml:space="preserve"> to these provisions, the SG should propose similar modifications to R157.</w:t>
      </w:r>
    </w:p>
    <w:p w14:paraId="638E5AC9" w14:textId="673DB905" w:rsidR="0043513A" w:rsidRDefault="0043513A" w:rsidP="00FF225F">
      <w:pPr>
        <w:tabs>
          <w:tab w:val="left" w:pos="540"/>
          <w:tab w:val="left" w:pos="1080"/>
        </w:tabs>
        <w:ind w:left="792"/>
        <w:rPr>
          <w:bCs/>
          <w:color w:val="FF0000"/>
          <w:sz w:val="22"/>
          <w:szCs w:val="22"/>
          <w:lang w:val="en-GB"/>
        </w:rPr>
      </w:pPr>
    </w:p>
    <w:p w14:paraId="45EFD327" w14:textId="51BCC6CC" w:rsidR="0043513A" w:rsidRPr="00FF225F" w:rsidRDefault="0043513A" w:rsidP="00FF225F">
      <w:pPr>
        <w:tabs>
          <w:tab w:val="left" w:pos="540"/>
          <w:tab w:val="left" w:pos="1080"/>
        </w:tabs>
        <w:ind w:left="792"/>
        <w:rPr>
          <w:bCs/>
          <w:color w:val="FF0000"/>
          <w:sz w:val="22"/>
          <w:szCs w:val="22"/>
          <w:lang w:val="en-GB"/>
        </w:rPr>
      </w:pPr>
      <w:r>
        <w:rPr>
          <w:bCs/>
          <w:color w:val="FF0000"/>
          <w:sz w:val="22"/>
          <w:szCs w:val="22"/>
          <w:lang w:val="en-GB"/>
        </w:rPr>
        <w:t xml:space="preserve">SG agreed to add a new section (3.4.2 in current draft) covering power failure under the proposed survivability (3.4) section. </w:t>
      </w:r>
    </w:p>
    <w:p w14:paraId="12AAEF4D" w14:textId="77777777" w:rsidR="00CA074E" w:rsidRDefault="00CA074E" w:rsidP="00CA074E">
      <w:pPr>
        <w:tabs>
          <w:tab w:val="left" w:pos="540"/>
          <w:tab w:val="left" w:pos="1080"/>
        </w:tabs>
        <w:ind w:left="540"/>
        <w:rPr>
          <w:b/>
          <w:sz w:val="22"/>
          <w:szCs w:val="22"/>
          <w:lang w:val="en-GB"/>
        </w:rPr>
      </w:pPr>
    </w:p>
    <w:p w14:paraId="42BF2A6F" w14:textId="05002F36" w:rsidR="00735DE3" w:rsidRDefault="00735DE3" w:rsidP="004C1E4C">
      <w:pPr>
        <w:numPr>
          <w:ilvl w:val="0"/>
          <w:numId w:val="5"/>
        </w:numPr>
        <w:tabs>
          <w:tab w:val="left" w:pos="540"/>
          <w:tab w:val="left" w:pos="1080"/>
        </w:tabs>
        <w:ind w:left="540" w:hanging="540"/>
        <w:rPr>
          <w:b/>
          <w:sz w:val="22"/>
          <w:szCs w:val="22"/>
          <w:lang w:val="en-GB"/>
        </w:rPr>
      </w:pPr>
      <w:r>
        <w:rPr>
          <w:b/>
          <w:sz w:val="22"/>
          <w:szCs w:val="22"/>
          <w:lang w:val="en-GB"/>
        </w:rPr>
        <w:t>R160 acceleration data accuracy verification procedure transition requirement</w:t>
      </w:r>
      <w:r w:rsidR="001C6A33">
        <w:rPr>
          <w:b/>
          <w:sz w:val="22"/>
          <w:szCs w:val="22"/>
          <w:lang w:val="en-GB"/>
        </w:rPr>
        <w:t xml:space="preserve"> implementation plan</w:t>
      </w:r>
    </w:p>
    <w:p w14:paraId="731FE057" w14:textId="28EE4C83" w:rsidR="00D80FF6" w:rsidRDefault="00D80FF6" w:rsidP="00D80FF6">
      <w:pPr>
        <w:tabs>
          <w:tab w:val="left" w:pos="540"/>
          <w:tab w:val="left" w:pos="1080"/>
        </w:tabs>
        <w:ind w:left="540"/>
        <w:rPr>
          <w:b/>
          <w:sz w:val="22"/>
          <w:szCs w:val="22"/>
          <w:lang w:val="en-GB"/>
        </w:rPr>
      </w:pPr>
    </w:p>
    <w:p w14:paraId="58FA0E70" w14:textId="19D941E8" w:rsidR="00D80FF6" w:rsidRPr="00EC31B4" w:rsidRDefault="00EC31B4" w:rsidP="00EC31B4">
      <w:pPr>
        <w:tabs>
          <w:tab w:val="left" w:pos="540"/>
          <w:tab w:val="left" w:pos="1080"/>
        </w:tabs>
        <w:ind w:left="720"/>
        <w:rPr>
          <w:bCs/>
          <w:color w:val="FF0000"/>
          <w:sz w:val="22"/>
          <w:szCs w:val="22"/>
          <w:lang w:val="en-GB"/>
        </w:rPr>
      </w:pPr>
      <w:r w:rsidRPr="00EC31B4">
        <w:rPr>
          <w:bCs/>
          <w:color w:val="FF0000"/>
          <w:sz w:val="22"/>
          <w:szCs w:val="22"/>
          <w:lang w:val="en-GB"/>
        </w:rPr>
        <w:t>Chair indicated that the subject documents have already been submitted as a “supplement” to R160.  If OICA needs to add transitional provisions, it will need prepare an informal document for the next GRSG to add the transitional provisions</w:t>
      </w:r>
      <w:r w:rsidR="00AD2842">
        <w:rPr>
          <w:bCs/>
          <w:color w:val="FF0000"/>
          <w:sz w:val="22"/>
          <w:szCs w:val="22"/>
          <w:lang w:val="en-GB"/>
        </w:rPr>
        <w:t xml:space="preserve"> and that endorsement of the proposal may be delayed until the October GRSG meeting.</w:t>
      </w:r>
    </w:p>
    <w:p w14:paraId="62ED136F" w14:textId="77777777" w:rsidR="00DB06F4" w:rsidRDefault="00DB06F4" w:rsidP="00DB06F4">
      <w:pPr>
        <w:tabs>
          <w:tab w:val="left" w:pos="540"/>
          <w:tab w:val="left" w:pos="1080"/>
        </w:tabs>
        <w:ind w:left="540"/>
        <w:rPr>
          <w:b/>
          <w:sz w:val="22"/>
          <w:szCs w:val="22"/>
          <w:lang w:val="en-GB"/>
        </w:rPr>
      </w:pPr>
    </w:p>
    <w:p w14:paraId="11FC115C" w14:textId="77777777" w:rsidR="00DB06F4" w:rsidRDefault="00DB06F4" w:rsidP="004C1E4C">
      <w:pPr>
        <w:numPr>
          <w:ilvl w:val="0"/>
          <w:numId w:val="5"/>
        </w:numPr>
        <w:tabs>
          <w:tab w:val="left" w:pos="540"/>
          <w:tab w:val="left" w:pos="1080"/>
        </w:tabs>
        <w:ind w:left="540" w:hanging="540"/>
        <w:rPr>
          <w:b/>
          <w:sz w:val="22"/>
          <w:szCs w:val="22"/>
          <w:lang w:val="en-GB"/>
        </w:rPr>
      </w:pPr>
      <w:r>
        <w:rPr>
          <w:b/>
          <w:sz w:val="22"/>
          <w:szCs w:val="22"/>
          <w:lang w:val="en-GB"/>
        </w:rPr>
        <w:t>Information on CP HD EDR implementation</w:t>
      </w:r>
    </w:p>
    <w:p w14:paraId="0E32B9F0" w14:textId="77777777" w:rsidR="00DB06F4" w:rsidRDefault="00DB06F4" w:rsidP="00DB06F4">
      <w:pPr>
        <w:pStyle w:val="ListParagraph"/>
        <w:rPr>
          <w:b/>
          <w:sz w:val="22"/>
          <w:szCs w:val="22"/>
          <w:lang w:val="en-GB"/>
        </w:rPr>
      </w:pPr>
    </w:p>
    <w:p w14:paraId="030C7908" w14:textId="282F8EE0" w:rsidR="00DB06F4" w:rsidRPr="00C47A89" w:rsidRDefault="00DB06F4" w:rsidP="00DB06F4">
      <w:pPr>
        <w:tabs>
          <w:tab w:val="left" w:pos="540"/>
          <w:tab w:val="left" w:pos="1080"/>
        </w:tabs>
        <w:ind w:left="720"/>
        <w:rPr>
          <w:bCs/>
          <w:color w:val="FF0000"/>
          <w:sz w:val="22"/>
          <w:szCs w:val="22"/>
          <w:lang w:val="en-GB"/>
        </w:rPr>
      </w:pPr>
      <w:r w:rsidRPr="00C47A89">
        <w:rPr>
          <w:bCs/>
          <w:color w:val="FF0000"/>
          <w:sz w:val="22"/>
          <w:szCs w:val="22"/>
          <w:lang w:val="en-GB"/>
        </w:rPr>
        <w:t xml:space="preserve">Canada reported that </w:t>
      </w:r>
      <w:r w:rsidR="00C47A89" w:rsidRPr="00C47A89">
        <w:rPr>
          <w:bCs/>
          <w:color w:val="FF0000"/>
          <w:sz w:val="22"/>
          <w:szCs w:val="22"/>
          <w:lang w:val="en-GB"/>
        </w:rPr>
        <w:t xml:space="preserve">based on its 2018 feasibility study conducted by Mecanica, it </w:t>
      </w:r>
      <w:r w:rsidRPr="00C47A89">
        <w:rPr>
          <w:bCs/>
          <w:color w:val="FF0000"/>
          <w:sz w:val="22"/>
          <w:szCs w:val="22"/>
          <w:lang w:val="en-GB"/>
        </w:rPr>
        <w:t xml:space="preserve">was in the process of </w:t>
      </w:r>
      <w:r w:rsidR="00C47A89" w:rsidRPr="00C47A89">
        <w:rPr>
          <w:bCs/>
          <w:color w:val="FF0000"/>
          <w:sz w:val="22"/>
          <w:szCs w:val="22"/>
          <w:lang w:val="en-GB"/>
        </w:rPr>
        <w:t>developing a “best practices” guide that will be available this year. This will be followed up with a more formal guidance document that is expected to be aligned with the UNECE work in the winter of 2023.</w:t>
      </w:r>
    </w:p>
    <w:p w14:paraId="4B670A5F" w14:textId="34B43DCA" w:rsidR="00735DE3" w:rsidRDefault="00735DE3" w:rsidP="00735DE3">
      <w:pPr>
        <w:tabs>
          <w:tab w:val="left" w:pos="540"/>
          <w:tab w:val="left" w:pos="1080"/>
        </w:tabs>
        <w:ind w:left="720"/>
        <w:rPr>
          <w:b/>
          <w:sz w:val="22"/>
          <w:szCs w:val="22"/>
          <w:lang w:val="en-GB"/>
        </w:rPr>
      </w:pPr>
    </w:p>
    <w:p w14:paraId="552D3350" w14:textId="530CF7D0" w:rsidR="00A36FD0" w:rsidRDefault="00A36FD0" w:rsidP="004C1E4C">
      <w:pPr>
        <w:numPr>
          <w:ilvl w:val="0"/>
          <w:numId w:val="5"/>
        </w:numPr>
        <w:tabs>
          <w:tab w:val="left" w:pos="540"/>
          <w:tab w:val="left" w:pos="1080"/>
        </w:tabs>
        <w:ind w:left="540" w:hanging="540"/>
        <w:rPr>
          <w:b/>
          <w:sz w:val="22"/>
          <w:szCs w:val="22"/>
          <w:lang w:val="en-GB"/>
        </w:rPr>
      </w:pPr>
      <w:r>
        <w:rPr>
          <w:b/>
          <w:sz w:val="22"/>
          <w:szCs w:val="22"/>
          <w:lang w:val="en-GB"/>
        </w:rPr>
        <w:t>Other Business</w:t>
      </w:r>
    </w:p>
    <w:p w14:paraId="338BD648" w14:textId="16A85B54" w:rsidR="00A36FD0" w:rsidRDefault="00A36FD0" w:rsidP="00A36FD0">
      <w:pPr>
        <w:tabs>
          <w:tab w:val="left" w:pos="540"/>
          <w:tab w:val="left" w:pos="1080"/>
        </w:tabs>
        <w:ind w:left="540"/>
        <w:rPr>
          <w:b/>
          <w:sz w:val="22"/>
          <w:szCs w:val="22"/>
          <w:lang w:val="en-GB"/>
        </w:rPr>
      </w:pPr>
    </w:p>
    <w:p w14:paraId="53C470D1" w14:textId="61B37E0E" w:rsidR="00A36FD0" w:rsidRPr="00A36FD0" w:rsidRDefault="00A36FD0" w:rsidP="00A36FD0">
      <w:pPr>
        <w:tabs>
          <w:tab w:val="left" w:pos="540"/>
          <w:tab w:val="left" w:pos="1080"/>
        </w:tabs>
        <w:ind w:left="720"/>
        <w:rPr>
          <w:bCs/>
          <w:color w:val="FF0000"/>
          <w:sz w:val="22"/>
          <w:szCs w:val="22"/>
          <w:lang w:val="en-GB"/>
        </w:rPr>
      </w:pPr>
      <w:r w:rsidRPr="00A36FD0">
        <w:rPr>
          <w:bCs/>
          <w:color w:val="FF0000"/>
          <w:sz w:val="22"/>
          <w:szCs w:val="22"/>
          <w:lang w:val="en-GB"/>
        </w:rPr>
        <w:t>Korea was invited to present its presentation on light-duty EDR fire resistance at the upcoming March 23</w:t>
      </w:r>
      <w:r w:rsidRPr="00A36FD0">
        <w:rPr>
          <w:bCs/>
          <w:color w:val="FF0000"/>
          <w:sz w:val="22"/>
          <w:szCs w:val="22"/>
          <w:vertAlign w:val="superscript"/>
          <w:lang w:val="en-GB"/>
        </w:rPr>
        <w:t>rd</w:t>
      </w:r>
      <w:r w:rsidRPr="00A36FD0">
        <w:rPr>
          <w:bCs/>
          <w:color w:val="FF0000"/>
          <w:sz w:val="22"/>
          <w:szCs w:val="22"/>
          <w:lang w:val="en-GB"/>
        </w:rPr>
        <w:t xml:space="preserve">, </w:t>
      </w:r>
      <w:r w:rsidR="00CF64C0" w:rsidRPr="00A36FD0">
        <w:rPr>
          <w:bCs/>
          <w:color w:val="FF0000"/>
          <w:sz w:val="22"/>
          <w:szCs w:val="22"/>
          <w:lang w:val="en-GB"/>
        </w:rPr>
        <w:t>2023,</w:t>
      </w:r>
      <w:r w:rsidRPr="00A36FD0">
        <w:rPr>
          <w:bCs/>
          <w:color w:val="FF0000"/>
          <w:sz w:val="22"/>
          <w:szCs w:val="22"/>
          <w:lang w:val="en-GB"/>
        </w:rPr>
        <w:t xml:space="preserve"> meeting.</w:t>
      </w:r>
    </w:p>
    <w:p w14:paraId="67AB7B88" w14:textId="77777777" w:rsidR="00A36FD0" w:rsidRDefault="00A36FD0" w:rsidP="00A36FD0">
      <w:pPr>
        <w:tabs>
          <w:tab w:val="left" w:pos="540"/>
          <w:tab w:val="left" w:pos="1080"/>
        </w:tabs>
        <w:ind w:left="540"/>
        <w:rPr>
          <w:b/>
          <w:sz w:val="22"/>
          <w:szCs w:val="22"/>
          <w:lang w:val="en-GB"/>
        </w:rPr>
      </w:pPr>
    </w:p>
    <w:p w14:paraId="68CDE3B8" w14:textId="0CFF6A01" w:rsidR="00D85A21" w:rsidRDefault="004C1E4C" w:rsidP="004C1E4C">
      <w:pPr>
        <w:numPr>
          <w:ilvl w:val="0"/>
          <w:numId w:val="5"/>
        </w:numPr>
        <w:tabs>
          <w:tab w:val="left" w:pos="540"/>
          <w:tab w:val="left" w:pos="1080"/>
        </w:tabs>
        <w:ind w:left="540" w:hanging="540"/>
        <w:rPr>
          <w:b/>
          <w:sz w:val="22"/>
          <w:szCs w:val="22"/>
          <w:lang w:val="en-GB"/>
        </w:rPr>
      </w:pPr>
      <w:r w:rsidRPr="009D4E0B">
        <w:rPr>
          <w:b/>
          <w:sz w:val="22"/>
          <w:szCs w:val="22"/>
          <w:lang w:val="en-GB"/>
        </w:rPr>
        <w:t>List of action items</w:t>
      </w:r>
      <w:r w:rsidR="00DB06F4">
        <w:rPr>
          <w:b/>
          <w:sz w:val="22"/>
          <w:szCs w:val="22"/>
          <w:lang w:val="en-GB"/>
        </w:rPr>
        <w:t>.</w:t>
      </w:r>
    </w:p>
    <w:p w14:paraId="3D9266EE" w14:textId="348385A3" w:rsidR="006A1969" w:rsidRDefault="006A1969" w:rsidP="006A1969">
      <w:pPr>
        <w:tabs>
          <w:tab w:val="left" w:pos="540"/>
          <w:tab w:val="left" w:pos="1080"/>
        </w:tabs>
        <w:ind w:left="540"/>
        <w:rPr>
          <w:b/>
          <w:sz w:val="22"/>
          <w:szCs w:val="22"/>
          <w:lang w:val="en-GB"/>
        </w:rPr>
      </w:pPr>
    </w:p>
    <w:p w14:paraId="5087DBFC" w14:textId="12F5A34B" w:rsidR="006A1969" w:rsidRDefault="006A1969" w:rsidP="006A1969">
      <w:pPr>
        <w:pStyle w:val="ListParagraph"/>
        <w:numPr>
          <w:ilvl w:val="0"/>
          <w:numId w:val="44"/>
        </w:numPr>
        <w:tabs>
          <w:tab w:val="left" w:pos="540"/>
          <w:tab w:val="left" w:pos="1080"/>
        </w:tabs>
        <w:rPr>
          <w:bCs/>
          <w:color w:val="FF0000"/>
          <w:sz w:val="22"/>
          <w:szCs w:val="22"/>
          <w:lang w:val="en-GB"/>
        </w:rPr>
      </w:pPr>
      <w:r w:rsidRPr="006A1969">
        <w:rPr>
          <w:bCs/>
          <w:color w:val="FF0000"/>
          <w:sz w:val="22"/>
          <w:szCs w:val="22"/>
          <w:lang w:val="en-GB"/>
        </w:rPr>
        <w:t xml:space="preserve">OICA was tasked to provide a recommendation </w:t>
      </w:r>
      <w:r w:rsidRPr="006A1969">
        <w:rPr>
          <w:bCs/>
          <w:color w:val="FF0000"/>
          <w:sz w:val="22"/>
          <w:szCs w:val="22"/>
          <w:lang w:val="en-GB"/>
        </w:rPr>
        <w:t xml:space="preserve">for DSSAD vehicle connectivity failure data element </w:t>
      </w:r>
      <w:r w:rsidRPr="006A1969">
        <w:rPr>
          <w:bCs/>
          <w:color w:val="FF0000"/>
          <w:sz w:val="22"/>
          <w:szCs w:val="22"/>
          <w:lang w:val="en-GB"/>
        </w:rPr>
        <w:t>given the different purposes discussed.</w:t>
      </w:r>
    </w:p>
    <w:p w14:paraId="74863F9F" w14:textId="44854579" w:rsidR="006A1969" w:rsidRDefault="006A1969" w:rsidP="006A1969">
      <w:pPr>
        <w:pStyle w:val="ListParagraph"/>
        <w:numPr>
          <w:ilvl w:val="0"/>
          <w:numId w:val="44"/>
        </w:numPr>
        <w:tabs>
          <w:tab w:val="left" w:pos="540"/>
          <w:tab w:val="left" w:pos="1080"/>
        </w:tabs>
        <w:rPr>
          <w:bCs/>
          <w:color w:val="FF0000"/>
          <w:sz w:val="22"/>
          <w:szCs w:val="22"/>
          <w:lang w:val="en-GB"/>
        </w:rPr>
      </w:pPr>
      <w:r>
        <w:rPr>
          <w:bCs/>
          <w:color w:val="FF0000"/>
          <w:sz w:val="22"/>
          <w:szCs w:val="22"/>
          <w:lang w:val="en-GB"/>
        </w:rPr>
        <w:t xml:space="preserve">With respect to its concerns regarding DSSAD storage durations differences, </w:t>
      </w:r>
      <w:r w:rsidRPr="006A1969">
        <w:rPr>
          <w:bCs/>
          <w:color w:val="FF0000"/>
          <w:sz w:val="22"/>
          <w:szCs w:val="22"/>
          <w:lang w:val="en-GB"/>
        </w:rPr>
        <w:t>OICA was tasked to provide more information regarding their proposed Max/Min period as well as some overall/aggregated sense of the cost burdens.</w:t>
      </w:r>
    </w:p>
    <w:p w14:paraId="03085287" w14:textId="58E53262" w:rsidR="006A1969" w:rsidRDefault="006A1969" w:rsidP="006A1969">
      <w:pPr>
        <w:pStyle w:val="ListParagraph"/>
        <w:numPr>
          <w:ilvl w:val="0"/>
          <w:numId w:val="44"/>
        </w:numPr>
        <w:tabs>
          <w:tab w:val="left" w:pos="540"/>
          <w:tab w:val="left" w:pos="1080"/>
        </w:tabs>
        <w:rPr>
          <w:bCs/>
          <w:color w:val="FF0000"/>
          <w:sz w:val="22"/>
          <w:szCs w:val="22"/>
          <w:lang w:val="en-GB"/>
        </w:rPr>
      </w:pPr>
      <w:r w:rsidRPr="006A1969">
        <w:rPr>
          <w:bCs/>
          <w:color w:val="FF0000"/>
          <w:sz w:val="22"/>
          <w:szCs w:val="22"/>
          <w:lang w:val="en-GB"/>
        </w:rPr>
        <w:t xml:space="preserve">OICA was tasked to provide recommendations for the incomplete/missing </w:t>
      </w:r>
      <w:r>
        <w:rPr>
          <w:bCs/>
          <w:color w:val="FF0000"/>
          <w:sz w:val="22"/>
          <w:szCs w:val="22"/>
          <w:lang w:val="en-GB"/>
        </w:rPr>
        <w:t xml:space="preserve">HD EDR </w:t>
      </w:r>
      <w:r w:rsidRPr="006A1969">
        <w:rPr>
          <w:bCs/>
          <w:color w:val="FF0000"/>
          <w:sz w:val="22"/>
          <w:szCs w:val="22"/>
          <w:lang w:val="en-GB"/>
        </w:rPr>
        <w:t xml:space="preserve">definitions.  </w:t>
      </w:r>
    </w:p>
    <w:p w14:paraId="47C71B42" w14:textId="6BCAC68C" w:rsidR="006A1969" w:rsidRDefault="006A1969" w:rsidP="006A1969">
      <w:pPr>
        <w:pStyle w:val="ListParagraph"/>
        <w:numPr>
          <w:ilvl w:val="0"/>
          <w:numId w:val="44"/>
        </w:numPr>
        <w:tabs>
          <w:tab w:val="left" w:pos="540"/>
          <w:tab w:val="left" w:pos="1080"/>
        </w:tabs>
        <w:rPr>
          <w:bCs/>
          <w:color w:val="FF0000"/>
          <w:sz w:val="22"/>
          <w:szCs w:val="22"/>
          <w:lang w:val="en-GB"/>
        </w:rPr>
      </w:pPr>
      <w:r w:rsidRPr="006A1969">
        <w:rPr>
          <w:bCs/>
          <w:color w:val="FF0000"/>
          <w:sz w:val="22"/>
          <w:szCs w:val="22"/>
          <w:lang w:val="en-GB"/>
        </w:rPr>
        <w:t>EC was tasked to generate a definition for “collision detection system”.</w:t>
      </w:r>
    </w:p>
    <w:p w14:paraId="5D2FC6BE" w14:textId="5FD0D115" w:rsidR="006A1969" w:rsidRDefault="00AD2842" w:rsidP="006A1969">
      <w:pPr>
        <w:pStyle w:val="ListParagraph"/>
        <w:numPr>
          <w:ilvl w:val="0"/>
          <w:numId w:val="44"/>
        </w:numPr>
        <w:tabs>
          <w:tab w:val="left" w:pos="540"/>
          <w:tab w:val="left" w:pos="1080"/>
        </w:tabs>
        <w:rPr>
          <w:bCs/>
          <w:color w:val="FF0000"/>
          <w:sz w:val="22"/>
          <w:szCs w:val="22"/>
          <w:lang w:val="en-GB"/>
        </w:rPr>
      </w:pPr>
      <w:r>
        <w:rPr>
          <w:bCs/>
          <w:color w:val="FF0000"/>
          <w:sz w:val="22"/>
          <w:szCs w:val="22"/>
          <w:lang w:val="en-GB"/>
        </w:rPr>
        <w:t>DE</w:t>
      </w:r>
      <w:r w:rsidR="006A1969" w:rsidRPr="006A1969">
        <w:rPr>
          <w:bCs/>
          <w:color w:val="FF0000"/>
          <w:sz w:val="22"/>
          <w:szCs w:val="22"/>
          <w:lang w:val="en-GB"/>
        </w:rPr>
        <w:t xml:space="preserve"> asked for time on the agenda at the next SG meeting to provide evidence supporting the addition of the collision detection system trigger.</w:t>
      </w:r>
    </w:p>
    <w:p w14:paraId="6D3990D1" w14:textId="11B765C8" w:rsidR="006A1969" w:rsidRDefault="006A1969" w:rsidP="006A1969">
      <w:pPr>
        <w:pStyle w:val="ListParagraph"/>
        <w:numPr>
          <w:ilvl w:val="0"/>
          <w:numId w:val="44"/>
        </w:numPr>
        <w:tabs>
          <w:tab w:val="left" w:pos="540"/>
          <w:tab w:val="left" w:pos="1080"/>
        </w:tabs>
        <w:rPr>
          <w:bCs/>
          <w:color w:val="FF0000"/>
          <w:sz w:val="22"/>
          <w:szCs w:val="22"/>
          <w:lang w:val="en-GB"/>
        </w:rPr>
      </w:pPr>
      <w:r w:rsidRPr="006A1969">
        <w:rPr>
          <w:bCs/>
          <w:color w:val="FF0000"/>
          <w:sz w:val="22"/>
          <w:szCs w:val="22"/>
          <w:lang w:val="en-GB"/>
        </w:rPr>
        <w:t>OICA offered to develop a definition of “system intervention” or a specific paragraph in the specifications” that permits manufacturer discretion on what constitutes a “system intervention” for event triggering purposes.</w:t>
      </w:r>
      <w:r w:rsidR="00042028" w:rsidRPr="00042028">
        <w:t xml:space="preserve"> </w:t>
      </w:r>
      <w:r w:rsidR="00042028" w:rsidRPr="00042028">
        <w:rPr>
          <w:bCs/>
          <w:color w:val="FF0000"/>
          <w:sz w:val="22"/>
          <w:szCs w:val="22"/>
          <w:lang w:val="en-GB"/>
        </w:rPr>
        <w:t xml:space="preserve">It was further suggested that OICA draft language to this effect to </w:t>
      </w:r>
      <w:r w:rsidR="00042028">
        <w:rPr>
          <w:bCs/>
          <w:color w:val="FF0000"/>
          <w:sz w:val="22"/>
          <w:szCs w:val="22"/>
          <w:lang w:val="en-GB"/>
        </w:rPr>
        <w:t xml:space="preserve">also </w:t>
      </w:r>
      <w:r w:rsidR="00042028" w:rsidRPr="00042028">
        <w:rPr>
          <w:bCs/>
          <w:color w:val="FF0000"/>
          <w:sz w:val="22"/>
          <w:szCs w:val="22"/>
          <w:lang w:val="en-GB"/>
        </w:rPr>
        <w:t>be added to section 0 (Forward).</w:t>
      </w:r>
    </w:p>
    <w:p w14:paraId="55A694AF" w14:textId="633BC775" w:rsidR="006A1969" w:rsidRPr="006A1969" w:rsidRDefault="006A1969" w:rsidP="006A1969">
      <w:pPr>
        <w:pStyle w:val="ListParagraph"/>
        <w:numPr>
          <w:ilvl w:val="0"/>
          <w:numId w:val="44"/>
        </w:numPr>
        <w:tabs>
          <w:tab w:val="left" w:pos="540"/>
          <w:tab w:val="left" w:pos="1080"/>
        </w:tabs>
        <w:rPr>
          <w:bCs/>
          <w:color w:val="FF0000"/>
          <w:sz w:val="22"/>
          <w:szCs w:val="22"/>
          <w:lang w:val="en-GB"/>
        </w:rPr>
      </w:pPr>
      <w:r w:rsidRPr="006A1969">
        <w:rPr>
          <w:bCs/>
          <w:color w:val="FF0000"/>
          <w:sz w:val="22"/>
          <w:szCs w:val="22"/>
          <w:lang w:val="en-GB"/>
        </w:rPr>
        <w:t>Secretary was tasked to send out a Doodle poll to identify suitable dates for scheduling future data element task force conference call meetings.</w:t>
      </w:r>
    </w:p>
    <w:p w14:paraId="34AA9B80" w14:textId="77777777" w:rsidR="006A1969" w:rsidRPr="006A1969" w:rsidRDefault="006A1969" w:rsidP="006A1969">
      <w:pPr>
        <w:tabs>
          <w:tab w:val="left" w:pos="540"/>
          <w:tab w:val="left" w:pos="1080"/>
        </w:tabs>
        <w:ind w:left="720"/>
        <w:rPr>
          <w:bCs/>
          <w:sz w:val="22"/>
          <w:szCs w:val="22"/>
          <w:lang w:val="en-GB"/>
        </w:rPr>
      </w:pPr>
    </w:p>
    <w:p w14:paraId="7F62E5DE" w14:textId="77777777" w:rsidR="00D96ACE" w:rsidRPr="009D4E0B" w:rsidRDefault="00D96ACE" w:rsidP="00465239">
      <w:pPr>
        <w:pStyle w:val="ListParagraph"/>
        <w:rPr>
          <w:bCs/>
          <w:sz w:val="22"/>
          <w:szCs w:val="22"/>
          <w:lang w:val="en-GB"/>
        </w:rPr>
      </w:pPr>
    </w:p>
    <w:p w14:paraId="14BD9F1C" w14:textId="72F0A0A2" w:rsidR="007872F5" w:rsidRDefault="007872F5" w:rsidP="004C1E4C">
      <w:pPr>
        <w:numPr>
          <w:ilvl w:val="0"/>
          <w:numId w:val="5"/>
        </w:numPr>
        <w:tabs>
          <w:tab w:val="left" w:pos="540"/>
          <w:tab w:val="left" w:pos="1080"/>
        </w:tabs>
        <w:ind w:left="540" w:hanging="540"/>
        <w:rPr>
          <w:b/>
          <w:sz w:val="22"/>
          <w:szCs w:val="22"/>
          <w:lang w:val="en-GB"/>
        </w:rPr>
      </w:pPr>
      <w:r w:rsidRPr="009D4E0B">
        <w:rPr>
          <w:b/>
          <w:sz w:val="22"/>
          <w:szCs w:val="22"/>
          <w:lang w:val="en-GB"/>
        </w:rPr>
        <w:lastRenderedPageBreak/>
        <w:t>Dates and venues of next meetings</w:t>
      </w:r>
    </w:p>
    <w:p w14:paraId="4387E8F9" w14:textId="77777777" w:rsidR="001C6A33" w:rsidRDefault="001C6A33" w:rsidP="001C6A33">
      <w:pPr>
        <w:pStyle w:val="ListParagraph"/>
        <w:rPr>
          <w:b/>
          <w:sz w:val="22"/>
          <w:szCs w:val="22"/>
          <w:lang w:val="en-GB"/>
        </w:rPr>
      </w:pPr>
    </w:p>
    <w:p w14:paraId="73A637FD" w14:textId="76C39125" w:rsidR="001C6A33" w:rsidRPr="001C6A33" w:rsidRDefault="001C6A33" w:rsidP="001C6A33">
      <w:pPr>
        <w:tabs>
          <w:tab w:val="left" w:pos="540"/>
          <w:tab w:val="left" w:pos="1080"/>
        </w:tabs>
        <w:ind w:left="720"/>
        <w:rPr>
          <w:bCs/>
          <w:sz w:val="22"/>
          <w:szCs w:val="22"/>
          <w:lang w:val="en-US"/>
        </w:rPr>
      </w:pPr>
      <w:r w:rsidRPr="001C6A33">
        <w:rPr>
          <w:bCs/>
          <w:sz w:val="22"/>
          <w:szCs w:val="22"/>
          <w:lang w:val="en-US"/>
        </w:rPr>
        <w:t>SG-EDR-34 &amp; EDR/DSSAD IWG #20</w:t>
      </w:r>
      <w:r w:rsidRPr="001C6A33">
        <w:rPr>
          <w:bCs/>
          <w:sz w:val="22"/>
          <w:szCs w:val="22"/>
          <w:lang w:val="en-US"/>
        </w:rPr>
        <w:tab/>
      </w:r>
      <w:r w:rsidRPr="001C6A33">
        <w:rPr>
          <w:bCs/>
          <w:sz w:val="22"/>
          <w:szCs w:val="22"/>
          <w:lang w:val="en-US"/>
        </w:rPr>
        <w:tab/>
        <w:t xml:space="preserve">February 28, 2022, 7am (3 </w:t>
      </w:r>
      <w:proofErr w:type="spellStart"/>
      <w:r w:rsidRPr="001C6A33">
        <w:rPr>
          <w:bCs/>
          <w:sz w:val="22"/>
          <w:szCs w:val="22"/>
          <w:lang w:val="en-US"/>
        </w:rPr>
        <w:t>hrs</w:t>
      </w:r>
      <w:proofErr w:type="spellEnd"/>
      <w:r w:rsidRPr="001C6A33">
        <w:rPr>
          <w:bCs/>
          <w:sz w:val="22"/>
          <w:szCs w:val="22"/>
          <w:lang w:val="en-US"/>
        </w:rPr>
        <w:t>)</w:t>
      </w:r>
      <w:r w:rsidR="00DB06F4">
        <w:rPr>
          <w:bCs/>
          <w:sz w:val="22"/>
          <w:szCs w:val="22"/>
          <w:lang w:val="en-US"/>
        </w:rPr>
        <w:t xml:space="preserve"> </w:t>
      </w:r>
      <w:r w:rsidR="00DB06F4" w:rsidRPr="00DB06F4">
        <w:rPr>
          <w:bCs/>
          <w:color w:val="FF0000"/>
          <w:sz w:val="22"/>
          <w:szCs w:val="22"/>
          <w:lang w:val="en-US"/>
        </w:rPr>
        <w:t>(will focus on EDR)</w:t>
      </w:r>
    </w:p>
    <w:p w14:paraId="4ABED407" w14:textId="77777777" w:rsidR="001C6A33" w:rsidRPr="001C6A33" w:rsidRDefault="001C6A33" w:rsidP="001C6A33">
      <w:pPr>
        <w:tabs>
          <w:tab w:val="left" w:pos="540"/>
          <w:tab w:val="left" w:pos="1080"/>
        </w:tabs>
        <w:ind w:left="720"/>
        <w:rPr>
          <w:bCs/>
          <w:sz w:val="22"/>
          <w:szCs w:val="22"/>
          <w:lang w:val="en-US"/>
        </w:rPr>
      </w:pPr>
      <w:r w:rsidRPr="001C6A33">
        <w:rPr>
          <w:bCs/>
          <w:sz w:val="22"/>
          <w:szCs w:val="22"/>
          <w:lang w:val="en-US"/>
        </w:rPr>
        <w:t>SG-EDR-35 &amp; EDR/DSSAD IWG #21</w:t>
      </w:r>
      <w:r w:rsidRPr="001C6A33">
        <w:rPr>
          <w:bCs/>
          <w:sz w:val="22"/>
          <w:szCs w:val="22"/>
          <w:lang w:val="en-US"/>
        </w:rPr>
        <w:tab/>
      </w:r>
      <w:r w:rsidRPr="001C6A33">
        <w:rPr>
          <w:bCs/>
          <w:sz w:val="22"/>
          <w:szCs w:val="22"/>
          <w:lang w:val="en-US"/>
        </w:rPr>
        <w:tab/>
        <w:t xml:space="preserve">March 23, 2022, 7am (3 </w:t>
      </w:r>
      <w:proofErr w:type="spellStart"/>
      <w:r w:rsidRPr="001C6A33">
        <w:rPr>
          <w:bCs/>
          <w:sz w:val="22"/>
          <w:szCs w:val="22"/>
          <w:lang w:val="en-US"/>
        </w:rPr>
        <w:t>hrs</w:t>
      </w:r>
      <w:proofErr w:type="spellEnd"/>
      <w:r w:rsidRPr="001C6A33">
        <w:rPr>
          <w:bCs/>
          <w:sz w:val="22"/>
          <w:szCs w:val="22"/>
          <w:lang w:val="en-US"/>
        </w:rPr>
        <w:t>)</w:t>
      </w:r>
    </w:p>
    <w:p w14:paraId="15D8F8C5" w14:textId="77777777" w:rsidR="001C6A33" w:rsidRPr="001C6A33" w:rsidRDefault="001C6A33" w:rsidP="001C6A33">
      <w:pPr>
        <w:tabs>
          <w:tab w:val="left" w:pos="540"/>
          <w:tab w:val="left" w:pos="1080"/>
        </w:tabs>
        <w:ind w:left="720"/>
        <w:rPr>
          <w:bCs/>
          <w:sz w:val="22"/>
          <w:szCs w:val="22"/>
          <w:lang w:val="en-US"/>
        </w:rPr>
      </w:pPr>
      <w:r w:rsidRPr="001C6A33">
        <w:rPr>
          <w:bCs/>
          <w:sz w:val="22"/>
          <w:szCs w:val="22"/>
          <w:lang w:val="en-US"/>
        </w:rPr>
        <w:t>SG-EDR-36</w:t>
      </w:r>
      <w:r w:rsidRPr="001C6A33">
        <w:rPr>
          <w:bCs/>
          <w:sz w:val="22"/>
          <w:szCs w:val="22"/>
          <w:lang w:val="en-US"/>
        </w:rPr>
        <w:tab/>
      </w:r>
      <w:r w:rsidRPr="001C6A33">
        <w:rPr>
          <w:bCs/>
          <w:sz w:val="22"/>
          <w:szCs w:val="22"/>
          <w:lang w:val="en-US"/>
        </w:rPr>
        <w:tab/>
      </w:r>
      <w:r w:rsidRPr="001C6A33">
        <w:rPr>
          <w:bCs/>
          <w:sz w:val="22"/>
          <w:szCs w:val="22"/>
          <w:lang w:val="en-US"/>
        </w:rPr>
        <w:tab/>
      </w:r>
      <w:r w:rsidRPr="001C6A33">
        <w:rPr>
          <w:bCs/>
          <w:sz w:val="22"/>
          <w:szCs w:val="22"/>
          <w:lang w:val="en-US"/>
        </w:rPr>
        <w:tab/>
      </w:r>
      <w:r w:rsidRPr="001C6A33">
        <w:rPr>
          <w:bCs/>
          <w:sz w:val="22"/>
          <w:szCs w:val="22"/>
          <w:lang w:val="en-US"/>
        </w:rPr>
        <w:tab/>
        <w:t xml:space="preserve">April 18, 2022, 7am (2 </w:t>
      </w:r>
      <w:proofErr w:type="spellStart"/>
      <w:r w:rsidRPr="001C6A33">
        <w:rPr>
          <w:bCs/>
          <w:sz w:val="22"/>
          <w:szCs w:val="22"/>
          <w:lang w:val="en-US"/>
        </w:rPr>
        <w:t>hrs</w:t>
      </w:r>
      <w:proofErr w:type="spellEnd"/>
      <w:r w:rsidRPr="001C6A33">
        <w:rPr>
          <w:bCs/>
          <w:sz w:val="22"/>
          <w:szCs w:val="22"/>
          <w:lang w:val="en-US"/>
        </w:rPr>
        <w:t>)</w:t>
      </w:r>
    </w:p>
    <w:p w14:paraId="2D81328A" w14:textId="7C8056BD" w:rsidR="00D02963" w:rsidRDefault="001C6A33" w:rsidP="002E753B">
      <w:pPr>
        <w:tabs>
          <w:tab w:val="left" w:pos="540"/>
          <w:tab w:val="left" w:pos="1080"/>
        </w:tabs>
        <w:ind w:left="720"/>
        <w:rPr>
          <w:bCs/>
          <w:sz w:val="22"/>
          <w:szCs w:val="22"/>
          <w:lang w:val="en-US"/>
        </w:rPr>
      </w:pPr>
      <w:r w:rsidRPr="001C6A33">
        <w:rPr>
          <w:bCs/>
          <w:sz w:val="22"/>
          <w:szCs w:val="22"/>
          <w:lang w:val="en-US"/>
        </w:rPr>
        <w:t>SG-DSSAD-14 </w:t>
      </w:r>
      <w:r w:rsidRPr="001C6A33">
        <w:rPr>
          <w:bCs/>
          <w:sz w:val="22"/>
          <w:szCs w:val="22"/>
          <w:lang w:val="en-US"/>
        </w:rPr>
        <w:tab/>
      </w:r>
      <w:r w:rsidRPr="001C6A33">
        <w:rPr>
          <w:bCs/>
          <w:sz w:val="22"/>
          <w:szCs w:val="22"/>
          <w:lang w:val="en-US"/>
        </w:rPr>
        <w:tab/>
      </w:r>
      <w:r w:rsidRPr="001C6A33">
        <w:rPr>
          <w:bCs/>
          <w:sz w:val="22"/>
          <w:szCs w:val="22"/>
          <w:lang w:val="en-US"/>
        </w:rPr>
        <w:tab/>
      </w:r>
      <w:r w:rsidRPr="001C6A33">
        <w:rPr>
          <w:bCs/>
          <w:sz w:val="22"/>
          <w:szCs w:val="22"/>
          <w:lang w:val="en-US"/>
        </w:rPr>
        <w:tab/>
      </w:r>
      <w:r w:rsidRPr="001C6A33">
        <w:rPr>
          <w:bCs/>
          <w:sz w:val="22"/>
          <w:szCs w:val="22"/>
          <w:lang w:val="en-US"/>
        </w:rPr>
        <w:tab/>
        <w:t>April 20, 2022, 7am  (2hrs)</w:t>
      </w:r>
    </w:p>
    <w:p w14:paraId="628C9A3A" w14:textId="47058FCB" w:rsidR="00DB06F4" w:rsidRDefault="00DB06F4" w:rsidP="002E753B">
      <w:pPr>
        <w:tabs>
          <w:tab w:val="left" w:pos="540"/>
          <w:tab w:val="left" w:pos="1080"/>
        </w:tabs>
        <w:ind w:left="720"/>
        <w:rPr>
          <w:bCs/>
          <w:sz w:val="22"/>
          <w:szCs w:val="22"/>
          <w:lang w:val="en-US"/>
        </w:rPr>
      </w:pPr>
    </w:p>
    <w:p w14:paraId="77BD7C83" w14:textId="0F813330" w:rsidR="00A36FD0" w:rsidRDefault="00A36FD0" w:rsidP="002E753B">
      <w:pPr>
        <w:tabs>
          <w:tab w:val="left" w:pos="540"/>
          <w:tab w:val="left" w:pos="1080"/>
        </w:tabs>
        <w:ind w:left="720"/>
        <w:rPr>
          <w:bCs/>
          <w:color w:val="FF0000"/>
          <w:sz w:val="22"/>
          <w:szCs w:val="22"/>
          <w:lang w:val="en-US"/>
        </w:rPr>
      </w:pPr>
      <w:bookmarkStart w:id="8" w:name="_Hlk128250454"/>
      <w:r>
        <w:rPr>
          <w:bCs/>
          <w:color w:val="FF0000"/>
          <w:sz w:val="22"/>
          <w:szCs w:val="22"/>
          <w:lang w:val="en-US"/>
        </w:rPr>
        <w:t>Secretary was tasked to send out a Doodle poll to identify suitable dates for scheduling future data element task force conference call meetings.</w:t>
      </w:r>
    </w:p>
    <w:bookmarkEnd w:id="8"/>
    <w:p w14:paraId="39CB1BAB" w14:textId="77777777" w:rsidR="00A36FD0" w:rsidRDefault="00A36FD0" w:rsidP="002E753B">
      <w:pPr>
        <w:tabs>
          <w:tab w:val="left" w:pos="540"/>
          <w:tab w:val="left" w:pos="1080"/>
        </w:tabs>
        <w:ind w:left="720"/>
        <w:rPr>
          <w:bCs/>
          <w:color w:val="FF0000"/>
          <w:sz w:val="22"/>
          <w:szCs w:val="22"/>
          <w:lang w:val="en-US"/>
        </w:rPr>
      </w:pPr>
    </w:p>
    <w:p w14:paraId="3B6A27BA" w14:textId="3B5EAACC" w:rsidR="00DB06F4" w:rsidRPr="00DB06F4" w:rsidRDefault="00DB06F4" w:rsidP="002E753B">
      <w:pPr>
        <w:tabs>
          <w:tab w:val="left" w:pos="540"/>
          <w:tab w:val="left" w:pos="1080"/>
        </w:tabs>
        <w:ind w:left="720"/>
        <w:rPr>
          <w:bCs/>
          <w:color w:val="FF0000"/>
          <w:lang w:val="en-GB"/>
        </w:rPr>
      </w:pPr>
      <w:r w:rsidRPr="00DB06F4">
        <w:rPr>
          <w:bCs/>
          <w:color w:val="FF0000"/>
          <w:sz w:val="22"/>
          <w:szCs w:val="22"/>
          <w:lang w:val="en-US"/>
        </w:rPr>
        <w:t>SG agreed to schedule its next “in-person” IWG meeting in September (6-8 – tentative dates subject to venue availability) in either Japan or the United States.</w:t>
      </w:r>
    </w:p>
    <w:p w14:paraId="08F7DD13" w14:textId="09EDC2CB" w:rsidR="00884419" w:rsidRDefault="00884419" w:rsidP="00D02963">
      <w:pPr>
        <w:tabs>
          <w:tab w:val="left" w:pos="540"/>
          <w:tab w:val="left" w:pos="1080"/>
        </w:tabs>
        <w:rPr>
          <w:bCs/>
          <w:lang w:val="en-GB"/>
        </w:rPr>
      </w:pPr>
    </w:p>
    <w:p w14:paraId="2723C944" w14:textId="11FC0C0C" w:rsidR="00242CFF" w:rsidRPr="009D4E0B" w:rsidRDefault="00242CFF" w:rsidP="00657576">
      <w:pPr>
        <w:rPr>
          <w:bCs/>
          <w:lang w:val="en-GB"/>
        </w:rPr>
      </w:pPr>
    </w:p>
    <w:sectPr w:rsidR="00242CFF" w:rsidRPr="009D4E0B" w:rsidSect="00A10A88">
      <w:headerReference w:type="default" r:id="rId11"/>
      <w:footerReference w:type="even" r:id="rId12"/>
      <w:footerReference w:type="default" r:id="rId13"/>
      <w:headerReference w:type="first" r:id="rId14"/>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66D" w14:textId="77777777" w:rsidR="00A90E7E" w:rsidRDefault="00A90E7E">
      <w:r>
        <w:separator/>
      </w:r>
    </w:p>
  </w:endnote>
  <w:endnote w:type="continuationSeparator" w:id="0">
    <w:p w14:paraId="63B6B1CF" w14:textId="77777777" w:rsidR="00A90E7E" w:rsidRDefault="00A9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1D3DDC" w:rsidRDefault="001D3DDC"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1D3DDC" w:rsidRDefault="001D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72106201" w:rsidR="001D3DDC" w:rsidRDefault="001D3DDC"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CB5">
      <w:rPr>
        <w:rStyle w:val="PageNumber"/>
        <w:noProof/>
      </w:rPr>
      <w:t>3</w:t>
    </w:r>
    <w:r>
      <w:rPr>
        <w:rStyle w:val="PageNumber"/>
      </w:rPr>
      <w:fldChar w:fldCharType="end"/>
    </w:r>
  </w:p>
  <w:p w14:paraId="5C164717" w14:textId="77777777" w:rsidR="001D3DDC" w:rsidRDefault="001D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D6AB" w14:textId="77777777" w:rsidR="00A90E7E" w:rsidRDefault="00A90E7E">
      <w:r>
        <w:separator/>
      </w:r>
    </w:p>
  </w:footnote>
  <w:footnote w:type="continuationSeparator" w:id="0">
    <w:p w14:paraId="5932B251" w14:textId="77777777" w:rsidR="00A90E7E" w:rsidRDefault="00A9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AFA3" w14:textId="0A99EF16" w:rsidR="00820DBF" w:rsidRPr="009F1250" w:rsidRDefault="00820DBF" w:rsidP="00820DBF">
    <w:pPr>
      <w:pStyle w:val="Header"/>
      <w:jc w:val="right"/>
      <w:rPr>
        <w:sz w:val="20"/>
      </w:rPr>
    </w:pPr>
    <w:r w:rsidRPr="009F1250">
      <w:rPr>
        <w:b/>
        <w:sz w:val="20"/>
      </w:rPr>
      <w:t>EDR-DSSAD-</w:t>
    </w:r>
    <w:r w:rsidR="002C3EE2">
      <w:rPr>
        <w:b/>
        <w:sz w:val="20"/>
      </w:rPr>
      <w:t>19</w:t>
    </w:r>
    <w:r w:rsidRPr="009F1250">
      <w:rPr>
        <w:sz w:val="20"/>
      </w:rPr>
      <w:br/>
    </w:r>
    <w:r w:rsidR="002C3EE2">
      <w:rPr>
        <w:sz w:val="20"/>
        <w:lang w:eastAsia="ja-JP"/>
      </w:rPr>
      <w:t>Febr</w:t>
    </w:r>
    <w:r>
      <w:rPr>
        <w:sz w:val="20"/>
        <w:lang w:eastAsia="ja-JP"/>
      </w:rPr>
      <w:t>uary</w:t>
    </w:r>
    <w:r w:rsidRPr="009F1250">
      <w:rPr>
        <w:sz w:val="20"/>
      </w:rPr>
      <w:t xml:space="preserve"> 20</w:t>
    </w:r>
    <w:r w:rsidR="002C3EE2">
      <w:rPr>
        <w:sz w:val="20"/>
      </w:rPr>
      <w:t>23</w:t>
    </w:r>
  </w:p>
  <w:p w14:paraId="7D240F48" w14:textId="2B9AFFEB" w:rsidR="001D3DDC" w:rsidRPr="00820DBF" w:rsidRDefault="001D3DDC"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208D0140" w:rsidR="00B53720" w:rsidRPr="009F1250" w:rsidRDefault="003A245B" w:rsidP="00B53720">
    <w:pPr>
      <w:pStyle w:val="Header"/>
      <w:jc w:val="right"/>
      <w:rPr>
        <w:sz w:val="20"/>
      </w:rPr>
    </w:pPr>
    <w:bookmarkStart w:id="9" w:name="_Hlk29971877"/>
    <w:r w:rsidRPr="009F1250">
      <w:rPr>
        <w:b/>
        <w:sz w:val="20"/>
      </w:rPr>
      <w:t>EDR-DSSAD</w:t>
    </w:r>
    <w:r w:rsidR="00B53720" w:rsidRPr="009F1250">
      <w:rPr>
        <w:b/>
        <w:sz w:val="20"/>
      </w:rPr>
      <w:t>-</w:t>
    </w:r>
    <w:r w:rsidR="002C3EE2">
      <w:rPr>
        <w:b/>
        <w:sz w:val="20"/>
      </w:rPr>
      <w:t>19</w:t>
    </w:r>
    <w:r w:rsidR="00B53720" w:rsidRPr="009F1250">
      <w:rPr>
        <w:sz w:val="20"/>
      </w:rPr>
      <w:br/>
    </w:r>
    <w:r w:rsidR="002C3EE2">
      <w:rPr>
        <w:sz w:val="20"/>
        <w:lang w:eastAsia="ja-JP"/>
      </w:rPr>
      <w:t>February</w:t>
    </w:r>
    <w:r w:rsidR="00CE6D87" w:rsidRPr="009F1250">
      <w:rPr>
        <w:sz w:val="20"/>
      </w:rPr>
      <w:t xml:space="preserve"> </w:t>
    </w:r>
    <w:r w:rsidR="00B53720" w:rsidRPr="009F1250">
      <w:rPr>
        <w:sz w:val="20"/>
      </w:rPr>
      <w:t>20</w:t>
    </w:r>
    <w:r w:rsidR="002C3EE2">
      <w:rPr>
        <w:sz w:val="20"/>
      </w:rPr>
      <w:t>23</w:t>
    </w:r>
  </w:p>
  <w:bookmarkEnd w:id="9"/>
  <w:p w14:paraId="145114AF" w14:textId="77777777" w:rsidR="001D3DDC" w:rsidRPr="00B53720" w:rsidRDefault="001D3DDC"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1"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2"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1D16059"/>
    <w:multiLevelType w:val="hybridMultilevel"/>
    <w:tmpl w:val="F004725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3"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4"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8"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2"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DBC7973"/>
    <w:multiLevelType w:val="hybridMultilevel"/>
    <w:tmpl w:val="0D18D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13"/>
  </w:num>
  <w:num w:numId="4">
    <w:abstractNumId w:val="17"/>
  </w:num>
  <w:num w:numId="5">
    <w:abstractNumId w:val="29"/>
  </w:num>
  <w:num w:numId="6">
    <w:abstractNumId w:val="16"/>
  </w:num>
  <w:num w:numId="7">
    <w:abstractNumId w:val="14"/>
  </w:num>
  <w:num w:numId="8">
    <w:abstractNumId w:val="4"/>
  </w:num>
  <w:num w:numId="9">
    <w:abstractNumId w:val="1"/>
  </w:num>
  <w:num w:numId="10">
    <w:abstractNumId w:val="23"/>
  </w:num>
  <w:num w:numId="11">
    <w:abstractNumId w:val="8"/>
  </w:num>
  <w:num w:numId="12">
    <w:abstractNumId w:val="2"/>
  </w:num>
  <w:num w:numId="13">
    <w:abstractNumId w:val="24"/>
  </w:num>
  <w:num w:numId="14">
    <w:abstractNumId w:val="0"/>
  </w:num>
  <w:num w:numId="15">
    <w:abstractNumId w:val="19"/>
  </w:num>
  <w:num w:numId="16">
    <w:abstractNumId w:val="5"/>
  </w:num>
  <w:num w:numId="17">
    <w:abstractNumId w:val="38"/>
  </w:num>
  <w:num w:numId="18">
    <w:abstractNumId w:val="35"/>
  </w:num>
  <w:num w:numId="19">
    <w:abstractNumId w:val="18"/>
  </w:num>
  <w:num w:numId="20">
    <w:abstractNumId w:val="25"/>
  </w:num>
  <w:num w:numId="21">
    <w:abstractNumId w:val="32"/>
  </w:num>
  <w:num w:numId="22">
    <w:abstractNumId w:val="15"/>
  </w:num>
  <w:num w:numId="23">
    <w:abstractNumId w:val="40"/>
  </w:num>
  <w:num w:numId="24">
    <w:abstractNumId w:val="22"/>
  </w:num>
  <w:num w:numId="25">
    <w:abstractNumId w:val="6"/>
  </w:num>
  <w:num w:numId="26">
    <w:abstractNumId w:val="33"/>
  </w:num>
  <w:num w:numId="27">
    <w:abstractNumId w:val="12"/>
  </w:num>
  <w:num w:numId="28">
    <w:abstractNumId w:val="41"/>
  </w:num>
  <w:num w:numId="29">
    <w:abstractNumId w:val="21"/>
  </w:num>
  <w:num w:numId="30">
    <w:abstractNumId w:val="28"/>
  </w:num>
  <w:num w:numId="31">
    <w:abstractNumId w:val="34"/>
  </w:num>
  <w:num w:numId="32">
    <w:abstractNumId w:val="31"/>
  </w:num>
  <w:num w:numId="33">
    <w:abstractNumId w:val="3"/>
  </w:num>
  <w:num w:numId="34">
    <w:abstractNumId w:val="42"/>
  </w:num>
  <w:num w:numId="35">
    <w:abstractNumId w:val="36"/>
  </w:num>
  <w:num w:numId="36">
    <w:abstractNumId w:val="9"/>
  </w:num>
  <w:num w:numId="37">
    <w:abstractNumId w:val="11"/>
  </w:num>
  <w:num w:numId="38">
    <w:abstractNumId w:val="7"/>
  </w:num>
  <w:num w:numId="39">
    <w:abstractNumId w:val="10"/>
  </w:num>
  <w:num w:numId="40">
    <w:abstractNumId w:val="39"/>
  </w:num>
  <w:num w:numId="41">
    <w:abstractNumId w:val="27"/>
  </w:num>
  <w:num w:numId="42">
    <w:abstractNumId w:val="26"/>
  </w:num>
  <w:num w:numId="43">
    <w:abstractNumId w:val="3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622B"/>
    <w:rsid w:val="00007EDB"/>
    <w:rsid w:val="000139DA"/>
    <w:rsid w:val="000146B7"/>
    <w:rsid w:val="000277F7"/>
    <w:rsid w:val="00032271"/>
    <w:rsid w:val="000324F4"/>
    <w:rsid w:val="00034FB4"/>
    <w:rsid w:val="00036948"/>
    <w:rsid w:val="00036EBE"/>
    <w:rsid w:val="00042028"/>
    <w:rsid w:val="00044547"/>
    <w:rsid w:val="0004525C"/>
    <w:rsid w:val="00046ACE"/>
    <w:rsid w:val="00046E38"/>
    <w:rsid w:val="00047CB5"/>
    <w:rsid w:val="0006245E"/>
    <w:rsid w:val="00064CEA"/>
    <w:rsid w:val="0006536E"/>
    <w:rsid w:val="0006536F"/>
    <w:rsid w:val="00076604"/>
    <w:rsid w:val="000773B7"/>
    <w:rsid w:val="00082ECD"/>
    <w:rsid w:val="00090ECB"/>
    <w:rsid w:val="00095FAD"/>
    <w:rsid w:val="00097A3B"/>
    <w:rsid w:val="000A12C3"/>
    <w:rsid w:val="000A5707"/>
    <w:rsid w:val="000B05B2"/>
    <w:rsid w:val="000B120C"/>
    <w:rsid w:val="000B42DA"/>
    <w:rsid w:val="000B43CD"/>
    <w:rsid w:val="000B5319"/>
    <w:rsid w:val="000B71BF"/>
    <w:rsid w:val="000B7FFD"/>
    <w:rsid w:val="000C7306"/>
    <w:rsid w:val="000D13AD"/>
    <w:rsid w:val="000D245E"/>
    <w:rsid w:val="000D59BA"/>
    <w:rsid w:val="000D677E"/>
    <w:rsid w:val="000E09EB"/>
    <w:rsid w:val="000E60CE"/>
    <w:rsid w:val="000F1C56"/>
    <w:rsid w:val="000F45F2"/>
    <w:rsid w:val="000F6A21"/>
    <w:rsid w:val="00102BD3"/>
    <w:rsid w:val="00105AD9"/>
    <w:rsid w:val="00110CBB"/>
    <w:rsid w:val="00115684"/>
    <w:rsid w:val="00117CE0"/>
    <w:rsid w:val="00126243"/>
    <w:rsid w:val="00131C4C"/>
    <w:rsid w:val="0013483F"/>
    <w:rsid w:val="001474BD"/>
    <w:rsid w:val="00162006"/>
    <w:rsid w:val="001630B3"/>
    <w:rsid w:val="00163316"/>
    <w:rsid w:val="001647FA"/>
    <w:rsid w:val="00165053"/>
    <w:rsid w:val="00165FD7"/>
    <w:rsid w:val="00167F16"/>
    <w:rsid w:val="00170F13"/>
    <w:rsid w:val="00176422"/>
    <w:rsid w:val="001815E5"/>
    <w:rsid w:val="00186B9A"/>
    <w:rsid w:val="00197C7C"/>
    <w:rsid w:val="001A4B86"/>
    <w:rsid w:val="001B1455"/>
    <w:rsid w:val="001B1D3F"/>
    <w:rsid w:val="001B686D"/>
    <w:rsid w:val="001B7C6E"/>
    <w:rsid w:val="001C5111"/>
    <w:rsid w:val="001C5AF8"/>
    <w:rsid w:val="001C5D19"/>
    <w:rsid w:val="001C6A33"/>
    <w:rsid w:val="001D11D0"/>
    <w:rsid w:val="001D21EC"/>
    <w:rsid w:val="001D3DDC"/>
    <w:rsid w:val="001D5556"/>
    <w:rsid w:val="001D5D9F"/>
    <w:rsid w:val="001E2927"/>
    <w:rsid w:val="001E3FC0"/>
    <w:rsid w:val="001F7906"/>
    <w:rsid w:val="0020310A"/>
    <w:rsid w:val="002043B6"/>
    <w:rsid w:val="00216E08"/>
    <w:rsid w:val="00222FE9"/>
    <w:rsid w:val="0023539E"/>
    <w:rsid w:val="00237583"/>
    <w:rsid w:val="00237E82"/>
    <w:rsid w:val="00242CFF"/>
    <w:rsid w:val="00245B37"/>
    <w:rsid w:val="00255B9C"/>
    <w:rsid w:val="00260878"/>
    <w:rsid w:val="00260B5A"/>
    <w:rsid w:val="00261614"/>
    <w:rsid w:val="00267D59"/>
    <w:rsid w:val="00272E6C"/>
    <w:rsid w:val="0027442C"/>
    <w:rsid w:val="002751DE"/>
    <w:rsid w:val="00277496"/>
    <w:rsid w:val="00283AB1"/>
    <w:rsid w:val="00285331"/>
    <w:rsid w:val="00286794"/>
    <w:rsid w:val="00292820"/>
    <w:rsid w:val="00293DF9"/>
    <w:rsid w:val="002949F9"/>
    <w:rsid w:val="002A2755"/>
    <w:rsid w:val="002A6CE4"/>
    <w:rsid w:val="002B0A44"/>
    <w:rsid w:val="002B3122"/>
    <w:rsid w:val="002B5C15"/>
    <w:rsid w:val="002B79E6"/>
    <w:rsid w:val="002B7B6D"/>
    <w:rsid w:val="002C0FB5"/>
    <w:rsid w:val="002C144D"/>
    <w:rsid w:val="002C3BDC"/>
    <w:rsid w:val="002C3EE2"/>
    <w:rsid w:val="002D2256"/>
    <w:rsid w:val="002E48E4"/>
    <w:rsid w:val="002E600E"/>
    <w:rsid w:val="002E753B"/>
    <w:rsid w:val="002F1C3B"/>
    <w:rsid w:val="002F3B16"/>
    <w:rsid w:val="002F625C"/>
    <w:rsid w:val="002F66BB"/>
    <w:rsid w:val="00302264"/>
    <w:rsid w:val="00311D04"/>
    <w:rsid w:val="00314B7E"/>
    <w:rsid w:val="00315CA7"/>
    <w:rsid w:val="003214F9"/>
    <w:rsid w:val="0032260E"/>
    <w:rsid w:val="003315E5"/>
    <w:rsid w:val="003320CC"/>
    <w:rsid w:val="00332C58"/>
    <w:rsid w:val="00335068"/>
    <w:rsid w:val="00335A28"/>
    <w:rsid w:val="0034232B"/>
    <w:rsid w:val="00345719"/>
    <w:rsid w:val="00355CEA"/>
    <w:rsid w:val="00366151"/>
    <w:rsid w:val="00366226"/>
    <w:rsid w:val="00367860"/>
    <w:rsid w:val="00373119"/>
    <w:rsid w:val="00384A92"/>
    <w:rsid w:val="00385C57"/>
    <w:rsid w:val="00387D2C"/>
    <w:rsid w:val="00392AA1"/>
    <w:rsid w:val="00393F00"/>
    <w:rsid w:val="00396304"/>
    <w:rsid w:val="00397867"/>
    <w:rsid w:val="003A245B"/>
    <w:rsid w:val="003A5DE4"/>
    <w:rsid w:val="003B042F"/>
    <w:rsid w:val="003B2D8B"/>
    <w:rsid w:val="003B6203"/>
    <w:rsid w:val="003C01BA"/>
    <w:rsid w:val="003C01BC"/>
    <w:rsid w:val="003C129B"/>
    <w:rsid w:val="003C2E96"/>
    <w:rsid w:val="003C394F"/>
    <w:rsid w:val="003C4A29"/>
    <w:rsid w:val="003D0B50"/>
    <w:rsid w:val="003D3E91"/>
    <w:rsid w:val="003D6207"/>
    <w:rsid w:val="003D621B"/>
    <w:rsid w:val="003E4ABA"/>
    <w:rsid w:val="003E7A06"/>
    <w:rsid w:val="003F0A7C"/>
    <w:rsid w:val="003F5570"/>
    <w:rsid w:val="00402420"/>
    <w:rsid w:val="004066B9"/>
    <w:rsid w:val="00410192"/>
    <w:rsid w:val="00422611"/>
    <w:rsid w:val="004228F9"/>
    <w:rsid w:val="00432639"/>
    <w:rsid w:val="0043513A"/>
    <w:rsid w:val="00437E0A"/>
    <w:rsid w:val="00445388"/>
    <w:rsid w:val="00460429"/>
    <w:rsid w:val="00460542"/>
    <w:rsid w:val="00465239"/>
    <w:rsid w:val="004664FE"/>
    <w:rsid w:val="004702DB"/>
    <w:rsid w:val="004710AD"/>
    <w:rsid w:val="0047604B"/>
    <w:rsid w:val="00482F01"/>
    <w:rsid w:val="00483DFE"/>
    <w:rsid w:val="004944EE"/>
    <w:rsid w:val="00496795"/>
    <w:rsid w:val="004A394D"/>
    <w:rsid w:val="004A6E3F"/>
    <w:rsid w:val="004A78E8"/>
    <w:rsid w:val="004B4E7B"/>
    <w:rsid w:val="004B57BF"/>
    <w:rsid w:val="004B614B"/>
    <w:rsid w:val="004C0BED"/>
    <w:rsid w:val="004C1E4C"/>
    <w:rsid w:val="004C3300"/>
    <w:rsid w:val="004D06EC"/>
    <w:rsid w:val="004D0AB6"/>
    <w:rsid w:val="004D19A7"/>
    <w:rsid w:val="004D2DCD"/>
    <w:rsid w:val="004E112F"/>
    <w:rsid w:val="004E7F72"/>
    <w:rsid w:val="004F05DD"/>
    <w:rsid w:val="004F0B54"/>
    <w:rsid w:val="004F4814"/>
    <w:rsid w:val="004F5D89"/>
    <w:rsid w:val="004F6C67"/>
    <w:rsid w:val="0050500C"/>
    <w:rsid w:val="00512647"/>
    <w:rsid w:val="00513089"/>
    <w:rsid w:val="005137F2"/>
    <w:rsid w:val="005138AE"/>
    <w:rsid w:val="00515361"/>
    <w:rsid w:val="00522D23"/>
    <w:rsid w:val="00526B7A"/>
    <w:rsid w:val="005304CB"/>
    <w:rsid w:val="0053133C"/>
    <w:rsid w:val="00535AAE"/>
    <w:rsid w:val="0054368E"/>
    <w:rsid w:val="00544411"/>
    <w:rsid w:val="005464EE"/>
    <w:rsid w:val="00557473"/>
    <w:rsid w:val="00557A1F"/>
    <w:rsid w:val="00572AD1"/>
    <w:rsid w:val="00582883"/>
    <w:rsid w:val="005839A3"/>
    <w:rsid w:val="005857E3"/>
    <w:rsid w:val="005A065D"/>
    <w:rsid w:val="005B1C4C"/>
    <w:rsid w:val="005B3EEE"/>
    <w:rsid w:val="005B480F"/>
    <w:rsid w:val="005B5962"/>
    <w:rsid w:val="005E2D26"/>
    <w:rsid w:val="005E3F24"/>
    <w:rsid w:val="005F07C1"/>
    <w:rsid w:val="005F15D2"/>
    <w:rsid w:val="005F2BD9"/>
    <w:rsid w:val="00602056"/>
    <w:rsid w:val="006166D0"/>
    <w:rsid w:val="00617C84"/>
    <w:rsid w:val="006219C3"/>
    <w:rsid w:val="006236D3"/>
    <w:rsid w:val="0062590A"/>
    <w:rsid w:val="0064028A"/>
    <w:rsid w:val="0064206D"/>
    <w:rsid w:val="006429DE"/>
    <w:rsid w:val="00647055"/>
    <w:rsid w:val="00651FA3"/>
    <w:rsid w:val="00652CEC"/>
    <w:rsid w:val="0065494E"/>
    <w:rsid w:val="00656380"/>
    <w:rsid w:val="00657576"/>
    <w:rsid w:val="006602D7"/>
    <w:rsid w:val="006603F3"/>
    <w:rsid w:val="0066298A"/>
    <w:rsid w:val="00665BE4"/>
    <w:rsid w:val="006718A1"/>
    <w:rsid w:val="006746D7"/>
    <w:rsid w:val="00677B5A"/>
    <w:rsid w:val="00684DC5"/>
    <w:rsid w:val="00691EBE"/>
    <w:rsid w:val="00693F0A"/>
    <w:rsid w:val="0069771D"/>
    <w:rsid w:val="006A15E6"/>
    <w:rsid w:val="006A1969"/>
    <w:rsid w:val="006A60AE"/>
    <w:rsid w:val="006B4830"/>
    <w:rsid w:val="006B485B"/>
    <w:rsid w:val="006C0C30"/>
    <w:rsid w:val="006C2979"/>
    <w:rsid w:val="006C6C11"/>
    <w:rsid w:val="006C7DEF"/>
    <w:rsid w:val="006D2E2E"/>
    <w:rsid w:val="006D394C"/>
    <w:rsid w:val="006D5EC0"/>
    <w:rsid w:val="006E7304"/>
    <w:rsid w:val="006F0961"/>
    <w:rsid w:val="006F20ED"/>
    <w:rsid w:val="006F35FC"/>
    <w:rsid w:val="006F54EF"/>
    <w:rsid w:val="006F5950"/>
    <w:rsid w:val="006F5B4D"/>
    <w:rsid w:val="006F7BA9"/>
    <w:rsid w:val="00702D26"/>
    <w:rsid w:val="007055C9"/>
    <w:rsid w:val="0071267B"/>
    <w:rsid w:val="00714CD0"/>
    <w:rsid w:val="00714E53"/>
    <w:rsid w:val="00716990"/>
    <w:rsid w:val="00716F19"/>
    <w:rsid w:val="007228CD"/>
    <w:rsid w:val="00722C13"/>
    <w:rsid w:val="00723939"/>
    <w:rsid w:val="00726D4E"/>
    <w:rsid w:val="00727ADD"/>
    <w:rsid w:val="00734A3D"/>
    <w:rsid w:val="00735DE3"/>
    <w:rsid w:val="0074301F"/>
    <w:rsid w:val="00743A3C"/>
    <w:rsid w:val="00745068"/>
    <w:rsid w:val="007457DA"/>
    <w:rsid w:val="007507C6"/>
    <w:rsid w:val="00752289"/>
    <w:rsid w:val="007529CA"/>
    <w:rsid w:val="00770B3A"/>
    <w:rsid w:val="007725C2"/>
    <w:rsid w:val="00773D3F"/>
    <w:rsid w:val="007775AA"/>
    <w:rsid w:val="00777AED"/>
    <w:rsid w:val="00784152"/>
    <w:rsid w:val="007872F5"/>
    <w:rsid w:val="00790B34"/>
    <w:rsid w:val="00793E15"/>
    <w:rsid w:val="007A73AE"/>
    <w:rsid w:val="007B3AEE"/>
    <w:rsid w:val="007B7D75"/>
    <w:rsid w:val="007C16DC"/>
    <w:rsid w:val="007C39A2"/>
    <w:rsid w:val="007C5D81"/>
    <w:rsid w:val="007D2FF7"/>
    <w:rsid w:val="007D6B92"/>
    <w:rsid w:val="007D75F8"/>
    <w:rsid w:val="007E13A0"/>
    <w:rsid w:val="007E42D5"/>
    <w:rsid w:val="007E68F4"/>
    <w:rsid w:val="007E74A5"/>
    <w:rsid w:val="007F01D0"/>
    <w:rsid w:val="007F0843"/>
    <w:rsid w:val="007F20C6"/>
    <w:rsid w:val="007F4F87"/>
    <w:rsid w:val="007F5674"/>
    <w:rsid w:val="007F6EF8"/>
    <w:rsid w:val="00811997"/>
    <w:rsid w:val="008121A8"/>
    <w:rsid w:val="008152C0"/>
    <w:rsid w:val="00816038"/>
    <w:rsid w:val="00820DBF"/>
    <w:rsid w:val="008230BA"/>
    <w:rsid w:val="00825B86"/>
    <w:rsid w:val="0082660D"/>
    <w:rsid w:val="0082712A"/>
    <w:rsid w:val="00832725"/>
    <w:rsid w:val="00841915"/>
    <w:rsid w:val="00851BAB"/>
    <w:rsid w:val="0085385F"/>
    <w:rsid w:val="00853D24"/>
    <w:rsid w:val="008577F0"/>
    <w:rsid w:val="00860F49"/>
    <w:rsid w:val="00867851"/>
    <w:rsid w:val="0087180B"/>
    <w:rsid w:val="00873984"/>
    <w:rsid w:val="00873AEE"/>
    <w:rsid w:val="00875972"/>
    <w:rsid w:val="008840A3"/>
    <w:rsid w:val="00884419"/>
    <w:rsid w:val="008A16FA"/>
    <w:rsid w:val="008A74A6"/>
    <w:rsid w:val="008A796A"/>
    <w:rsid w:val="008B11D7"/>
    <w:rsid w:val="008C3218"/>
    <w:rsid w:val="008E280F"/>
    <w:rsid w:val="008E4290"/>
    <w:rsid w:val="008E7E43"/>
    <w:rsid w:val="008F66E1"/>
    <w:rsid w:val="008F6795"/>
    <w:rsid w:val="008F7911"/>
    <w:rsid w:val="0090057D"/>
    <w:rsid w:val="00900D5C"/>
    <w:rsid w:val="00901944"/>
    <w:rsid w:val="009059A6"/>
    <w:rsid w:val="009177EB"/>
    <w:rsid w:val="00917CFE"/>
    <w:rsid w:val="00927294"/>
    <w:rsid w:val="009278A4"/>
    <w:rsid w:val="00932AFA"/>
    <w:rsid w:val="009330B8"/>
    <w:rsid w:val="00935785"/>
    <w:rsid w:val="00935A0D"/>
    <w:rsid w:val="00935C92"/>
    <w:rsid w:val="00937DDF"/>
    <w:rsid w:val="00942F7F"/>
    <w:rsid w:val="00946B14"/>
    <w:rsid w:val="00952100"/>
    <w:rsid w:val="009565C0"/>
    <w:rsid w:val="0096200B"/>
    <w:rsid w:val="00964811"/>
    <w:rsid w:val="0096741D"/>
    <w:rsid w:val="009708EB"/>
    <w:rsid w:val="00971EA8"/>
    <w:rsid w:val="00975CEF"/>
    <w:rsid w:val="00981BB8"/>
    <w:rsid w:val="00987700"/>
    <w:rsid w:val="00996BA1"/>
    <w:rsid w:val="00997470"/>
    <w:rsid w:val="00997852"/>
    <w:rsid w:val="009A3B72"/>
    <w:rsid w:val="009A40D8"/>
    <w:rsid w:val="009A4495"/>
    <w:rsid w:val="009A517D"/>
    <w:rsid w:val="009A7D70"/>
    <w:rsid w:val="009B13DE"/>
    <w:rsid w:val="009B28F2"/>
    <w:rsid w:val="009C1CFB"/>
    <w:rsid w:val="009C4731"/>
    <w:rsid w:val="009D200F"/>
    <w:rsid w:val="009D24D2"/>
    <w:rsid w:val="009D3674"/>
    <w:rsid w:val="009D46E9"/>
    <w:rsid w:val="009D4E0B"/>
    <w:rsid w:val="009E23E1"/>
    <w:rsid w:val="009E6922"/>
    <w:rsid w:val="009F1250"/>
    <w:rsid w:val="009F277A"/>
    <w:rsid w:val="009F458B"/>
    <w:rsid w:val="009F4C7F"/>
    <w:rsid w:val="009F6C5A"/>
    <w:rsid w:val="00A0064A"/>
    <w:rsid w:val="00A023D4"/>
    <w:rsid w:val="00A10A88"/>
    <w:rsid w:val="00A10B36"/>
    <w:rsid w:val="00A20646"/>
    <w:rsid w:val="00A21F17"/>
    <w:rsid w:val="00A27AAA"/>
    <w:rsid w:val="00A31F9E"/>
    <w:rsid w:val="00A36FD0"/>
    <w:rsid w:val="00A40CCD"/>
    <w:rsid w:val="00A40F2E"/>
    <w:rsid w:val="00A42352"/>
    <w:rsid w:val="00A442DF"/>
    <w:rsid w:val="00A50B42"/>
    <w:rsid w:val="00A5353F"/>
    <w:rsid w:val="00A65228"/>
    <w:rsid w:val="00A66251"/>
    <w:rsid w:val="00A71424"/>
    <w:rsid w:val="00A71719"/>
    <w:rsid w:val="00A72429"/>
    <w:rsid w:val="00A75394"/>
    <w:rsid w:val="00A77283"/>
    <w:rsid w:val="00A830B3"/>
    <w:rsid w:val="00A837F7"/>
    <w:rsid w:val="00A8548A"/>
    <w:rsid w:val="00A90E7E"/>
    <w:rsid w:val="00A91F7C"/>
    <w:rsid w:val="00A96B09"/>
    <w:rsid w:val="00A96FDE"/>
    <w:rsid w:val="00A9782D"/>
    <w:rsid w:val="00AB5712"/>
    <w:rsid w:val="00AD1B31"/>
    <w:rsid w:val="00AD2842"/>
    <w:rsid w:val="00AD592A"/>
    <w:rsid w:val="00AD691A"/>
    <w:rsid w:val="00AD7581"/>
    <w:rsid w:val="00AD77DE"/>
    <w:rsid w:val="00AE293D"/>
    <w:rsid w:val="00AF10C7"/>
    <w:rsid w:val="00AF2950"/>
    <w:rsid w:val="00AF4E33"/>
    <w:rsid w:val="00B01184"/>
    <w:rsid w:val="00B04963"/>
    <w:rsid w:val="00B05182"/>
    <w:rsid w:val="00B05ABB"/>
    <w:rsid w:val="00B12CDB"/>
    <w:rsid w:val="00B14523"/>
    <w:rsid w:val="00B22B70"/>
    <w:rsid w:val="00B230C1"/>
    <w:rsid w:val="00B249F5"/>
    <w:rsid w:val="00B33EAB"/>
    <w:rsid w:val="00B34BD3"/>
    <w:rsid w:val="00B40756"/>
    <w:rsid w:val="00B41FE3"/>
    <w:rsid w:val="00B453BA"/>
    <w:rsid w:val="00B51DC2"/>
    <w:rsid w:val="00B53720"/>
    <w:rsid w:val="00B617D0"/>
    <w:rsid w:val="00B61840"/>
    <w:rsid w:val="00B771B3"/>
    <w:rsid w:val="00B83857"/>
    <w:rsid w:val="00B83F68"/>
    <w:rsid w:val="00B870D6"/>
    <w:rsid w:val="00B91C7F"/>
    <w:rsid w:val="00B948A5"/>
    <w:rsid w:val="00B9571A"/>
    <w:rsid w:val="00B96E72"/>
    <w:rsid w:val="00BA1A2D"/>
    <w:rsid w:val="00BA7F5E"/>
    <w:rsid w:val="00BB70B1"/>
    <w:rsid w:val="00BC50D9"/>
    <w:rsid w:val="00BC5924"/>
    <w:rsid w:val="00BD7891"/>
    <w:rsid w:val="00BE6029"/>
    <w:rsid w:val="00BE6119"/>
    <w:rsid w:val="00BE7A11"/>
    <w:rsid w:val="00BF0436"/>
    <w:rsid w:val="00BF1130"/>
    <w:rsid w:val="00BF45E2"/>
    <w:rsid w:val="00BF5A16"/>
    <w:rsid w:val="00BF6389"/>
    <w:rsid w:val="00BF6BFA"/>
    <w:rsid w:val="00C00338"/>
    <w:rsid w:val="00C02DFD"/>
    <w:rsid w:val="00C034FF"/>
    <w:rsid w:val="00C126F7"/>
    <w:rsid w:val="00C13C89"/>
    <w:rsid w:val="00C24E67"/>
    <w:rsid w:val="00C2526E"/>
    <w:rsid w:val="00C26009"/>
    <w:rsid w:val="00C3665A"/>
    <w:rsid w:val="00C42218"/>
    <w:rsid w:val="00C47A89"/>
    <w:rsid w:val="00C54658"/>
    <w:rsid w:val="00C57B0E"/>
    <w:rsid w:val="00C57C6D"/>
    <w:rsid w:val="00C619BC"/>
    <w:rsid w:val="00C62529"/>
    <w:rsid w:val="00C63613"/>
    <w:rsid w:val="00C65161"/>
    <w:rsid w:val="00C655AE"/>
    <w:rsid w:val="00C66CD6"/>
    <w:rsid w:val="00C8202C"/>
    <w:rsid w:val="00C850BA"/>
    <w:rsid w:val="00C851B0"/>
    <w:rsid w:val="00C87822"/>
    <w:rsid w:val="00C87924"/>
    <w:rsid w:val="00C93100"/>
    <w:rsid w:val="00C96D9C"/>
    <w:rsid w:val="00CA074E"/>
    <w:rsid w:val="00CA39E1"/>
    <w:rsid w:val="00CB1561"/>
    <w:rsid w:val="00CB2B43"/>
    <w:rsid w:val="00CB5CC1"/>
    <w:rsid w:val="00CB788A"/>
    <w:rsid w:val="00CB7A10"/>
    <w:rsid w:val="00CC2F60"/>
    <w:rsid w:val="00CC6779"/>
    <w:rsid w:val="00CC7CC9"/>
    <w:rsid w:val="00CD3673"/>
    <w:rsid w:val="00CD41EE"/>
    <w:rsid w:val="00CD561E"/>
    <w:rsid w:val="00CE3823"/>
    <w:rsid w:val="00CE6D87"/>
    <w:rsid w:val="00CF3317"/>
    <w:rsid w:val="00CF5CE8"/>
    <w:rsid w:val="00CF64C0"/>
    <w:rsid w:val="00D02963"/>
    <w:rsid w:val="00D07218"/>
    <w:rsid w:val="00D110FF"/>
    <w:rsid w:val="00D12249"/>
    <w:rsid w:val="00D17F21"/>
    <w:rsid w:val="00D234E2"/>
    <w:rsid w:val="00D24CCF"/>
    <w:rsid w:val="00D26E62"/>
    <w:rsid w:val="00D315FF"/>
    <w:rsid w:val="00D41851"/>
    <w:rsid w:val="00D44B69"/>
    <w:rsid w:val="00D51F1F"/>
    <w:rsid w:val="00D539B3"/>
    <w:rsid w:val="00D70449"/>
    <w:rsid w:val="00D70CEB"/>
    <w:rsid w:val="00D71F0B"/>
    <w:rsid w:val="00D720DA"/>
    <w:rsid w:val="00D80FF6"/>
    <w:rsid w:val="00D81197"/>
    <w:rsid w:val="00D84246"/>
    <w:rsid w:val="00D85A21"/>
    <w:rsid w:val="00D869FB"/>
    <w:rsid w:val="00D86F83"/>
    <w:rsid w:val="00D930C0"/>
    <w:rsid w:val="00D96ACE"/>
    <w:rsid w:val="00D971F4"/>
    <w:rsid w:val="00DA09EB"/>
    <w:rsid w:val="00DB06F4"/>
    <w:rsid w:val="00DB292D"/>
    <w:rsid w:val="00DB6967"/>
    <w:rsid w:val="00DD0B07"/>
    <w:rsid w:val="00DD301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31D2"/>
    <w:rsid w:val="00E1397C"/>
    <w:rsid w:val="00E24CB2"/>
    <w:rsid w:val="00E26014"/>
    <w:rsid w:val="00E267C5"/>
    <w:rsid w:val="00E26E53"/>
    <w:rsid w:val="00E43DD5"/>
    <w:rsid w:val="00E4458B"/>
    <w:rsid w:val="00E542C3"/>
    <w:rsid w:val="00E548B1"/>
    <w:rsid w:val="00E55BD8"/>
    <w:rsid w:val="00E6348D"/>
    <w:rsid w:val="00E707EC"/>
    <w:rsid w:val="00E725A0"/>
    <w:rsid w:val="00E740A6"/>
    <w:rsid w:val="00E77863"/>
    <w:rsid w:val="00E80F30"/>
    <w:rsid w:val="00E873F4"/>
    <w:rsid w:val="00E906CD"/>
    <w:rsid w:val="00E90D7A"/>
    <w:rsid w:val="00E9197C"/>
    <w:rsid w:val="00E97353"/>
    <w:rsid w:val="00EA3E50"/>
    <w:rsid w:val="00EA6602"/>
    <w:rsid w:val="00EB1268"/>
    <w:rsid w:val="00EB5213"/>
    <w:rsid w:val="00EC31B4"/>
    <w:rsid w:val="00EC41C2"/>
    <w:rsid w:val="00EC717D"/>
    <w:rsid w:val="00EC7F04"/>
    <w:rsid w:val="00ED3B72"/>
    <w:rsid w:val="00ED5305"/>
    <w:rsid w:val="00EE1B59"/>
    <w:rsid w:val="00EE3C34"/>
    <w:rsid w:val="00EE41EF"/>
    <w:rsid w:val="00EE5B83"/>
    <w:rsid w:val="00EE6713"/>
    <w:rsid w:val="00EE7755"/>
    <w:rsid w:val="00EF0611"/>
    <w:rsid w:val="00EF21D7"/>
    <w:rsid w:val="00F01C19"/>
    <w:rsid w:val="00F06359"/>
    <w:rsid w:val="00F06EEA"/>
    <w:rsid w:val="00F073F9"/>
    <w:rsid w:val="00F0781D"/>
    <w:rsid w:val="00F12A11"/>
    <w:rsid w:val="00F216B2"/>
    <w:rsid w:val="00F224B6"/>
    <w:rsid w:val="00F346D4"/>
    <w:rsid w:val="00F378F9"/>
    <w:rsid w:val="00F407A6"/>
    <w:rsid w:val="00F47F85"/>
    <w:rsid w:val="00F50C64"/>
    <w:rsid w:val="00F52A16"/>
    <w:rsid w:val="00F52EF6"/>
    <w:rsid w:val="00F83ACB"/>
    <w:rsid w:val="00F84F07"/>
    <w:rsid w:val="00F87310"/>
    <w:rsid w:val="00F915C9"/>
    <w:rsid w:val="00F91D5F"/>
    <w:rsid w:val="00FA08AF"/>
    <w:rsid w:val="00FA0C55"/>
    <w:rsid w:val="00FA5755"/>
    <w:rsid w:val="00FA7351"/>
    <w:rsid w:val="00FB253F"/>
    <w:rsid w:val="00FB6063"/>
    <w:rsid w:val="00FB6302"/>
    <w:rsid w:val="00FB7340"/>
    <w:rsid w:val="00FB7AB6"/>
    <w:rsid w:val="00FC3145"/>
    <w:rsid w:val="00FC6A58"/>
    <w:rsid w:val="00FC7276"/>
    <w:rsid w:val="00FD0E38"/>
    <w:rsid w:val="00FD4144"/>
    <w:rsid w:val="00FD5BDC"/>
    <w:rsid w:val="00FE449E"/>
    <w:rsid w:val="00FF073B"/>
    <w:rsid w:val="00FF225F"/>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7C"/>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2C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714815895">
      <w:bodyDiv w:val="1"/>
      <w:marLeft w:val="0"/>
      <w:marRight w:val="0"/>
      <w:marTop w:val="0"/>
      <w:marBottom w:val="0"/>
      <w:divBdr>
        <w:top w:val="none" w:sz="0" w:space="0" w:color="auto"/>
        <w:left w:val="none" w:sz="0" w:space="0" w:color="auto"/>
        <w:bottom w:val="none" w:sz="0" w:space="0" w:color="auto"/>
        <w:right w:val="none" w:sz="0" w:space="0" w:color="auto"/>
      </w:divBdr>
    </w:div>
    <w:div w:id="180692475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ontaine@oica.net" TargetMode="External"/><Relationship Id="rId4" Type="http://schemas.openxmlformats.org/officeDocument/2006/relationships/settings" Target="settings.xml"/><Relationship Id="rId9" Type="http://schemas.openxmlformats.org/officeDocument/2006/relationships/hyperlink" Target="http://www.oica.net/" TargetMode="External"/><Relationship Id="rId14"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2A00-8E2F-42EE-8994-939F6FBD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9</Pages>
  <Words>3380</Words>
  <Characters>19267</Characters>
  <Application>Microsoft Office Word</Application>
  <DocSecurity>0</DocSecurity>
  <Lines>160</Lines>
  <Paragraphs>45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22602</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42</cp:revision>
  <cp:lastPrinted>2023-02-26T01:01:00Z</cp:lastPrinted>
  <dcterms:created xsi:type="dcterms:W3CDTF">2023-02-19T01:32:00Z</dcterms:created>
  <dcterms:modified xsi:type="dcterms:W3CDTF">2023-02-27T13:54:00Z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