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80CA" w14:textId="3AFD4CF1" w:rsidR="00074048" w:rsidRPr="009E2008" w:rsidRDefault="00074048" w:rsidP="00074048">
      <w:pPr>
        <w:pStyle w:val="HChG"/>
        <w:tabs>
          <w:tab w:val="clear" w:pos="851"/>
        </w:tabs>
        <w:ind w:left="0" w:right="4" w:firstLine="0"/>
        <w:jc w:val="center"/>
      </w:pPr>
      <w:r w:rsidRPr="009E2008">
        <w:t>Draft minutes of the twenty-</w:t>
      </w:r>
      <w:r w:rsidR="00055975">
        <w:t>nineth</w:t>
      </w:r>
      <w:r w:rsidRPr="009E2008">
        <w:t xml:space="preserve"> meeting of the </w:t>
      </w:r>
      <w:r w:rsidRPr="009E2008">
        <w:br/>
        <w:t xml:space="preserve">Informal Working Group on </w:t>
      </w:r>
      <w:r w:rsidRPr="009E2008">
        <w:br/>
        <w:t>Periodical Technical Inspection (IWG on PTI)</w:t>
      </w:r>
    </w:p>
    <w:p w14:paraId="69B58C43" w14:textId="77777777" w:rsidR="00074048" w:rsidRPr="009E2008" w:rsidRDefault="00074048" w:rsidP="00074048">
      <w:pPr>
        <w:spacing w:after="0" w:line="240" w:lineRule="auto"/>
        <w:jc w:val="center"/>
        <w:rPr>
          <w:rFonts w:ascii="Times New Roman" w:hAnsi="Times New Roman"/>
          <w:lang w:val="en-GB"/>
        </w:rPr>
      </w:pPr>
    </w:p>
    <w:p w14:paraId="5C3684D3" w14:textId="70E0199E" w:rsidR="00074048" w:rsidRPr="009E2008" w:rsidRDefault="005B0131" w:rsidP="00074048">
      <w:pPr>
        <w:autoSpaceDE w:val="0"/>
        <w:autoSpaceDN w:val="0"/>
        <w:adjustRightInd w:val="0"/>
        <w:spacing w:line="240" w:lineRule="atLeast"/>
        <w:jc w:val="center"/>
        <w:rPr>
          <w:rFonts w:ascii="Times New Roman" w:hAnsi="Times New Roman"/>
          <w:b/>
          <w:snapToGrid w:val="0"/>
          <w:color w:val="000000"/>
          <w:sz w:val="24"/>
          <w:lang w:val="en-GB"/>
        </w:rPr>
      </w:pPr>
      <w:r>
        <w:rPr>
          <w:rFonts w:ascii="Times New Roman" w:hAnsi="Times New Roman"/>
          <w:b/>
          <w:snapToGrid w:val="0"/>
          <w:color w:val="000000"/>
          <w:sz w:val="24"/>
          <w:lang w:val="en-GB"/>
        </w:rPr>
        <w:t>1</w:t>
      </w:r>
      <w:r w:rsidRPr="005B0131">
        <w:rPr>
          <w:rFonts w:ascii="Times New Roman" w:hAnsi="Times New Roman"/>
          <w:b/>
          <w:snapToGrid w:val="0"/>
          <w:color w:val="000000"/>
          <w:sz w:val="24"/>
          <w:vertAlign w:val="superscript"/>
          <w:lang w:val="en-GB"/>
        </w:rPr>
        <w:t>st</w:t>
      </w:r>
      <w:r>
        <w:rPr>
          <w:rFonts w:ascii="Times New Roman" w:hAnsi="Times New Roman"/>
          <w:b/>
          <w:snapToGrid w:val="0"/>
          <w:color w:val="000000"/>
          <w:sz w:val="24"/>
          <w:lang w:val="en-GB"/>
        </w:rPr>
        <w:t xml:space="preserve"> March</w:t>
      </w:r>
      <w:r w:rsidR="00074048" w:rsidRPr="009E2008">
        <w:rPr>
          <w:rFonts w:ascii="Times New Roman" w:hAnsi="Times New Roman"/>
          <w:b/>
          <w:snapToGrid w:val="0"/>
          <w:color w:val="000000"/>
          <w:sz w:val="24"/>
          <w:lang w:val="en-GB"/>
        </w:rPr>
        <w:t xml:space="preserve"> 202</w:t>
      </w:r>
      <w:r w:rsidR="00CE6666">
        <w:rPr>
          <w:rFonts w:ascii="Times New Roman" w:hAnsi="Times New Roman"/>
          <w:b/>
          <w:snapToGrid w:val="0"/>
          <w:color w:val="000000"/>
          <w:sz w:val="24"/>
          <w:lang w:val="en-GB"/>
        </w:rPr>
        <w:t>3</w:t>
      </w:r>
      <w:r w:rsidR="00074048" w:rsidRPr="009E2008">
        <w:rPr>
          <w:rFonts w:ascii="Times New Roman" w:hAnsi="Times New Roman"/>
          <w:b/>
          <w:snapToGrid w:val="0"/>
          <w:color w:val="000000"/>
          <w:sz w:val="24"/>
          <w:lang w:val="en-GB"/>
        </w:rPr>
        <w:t xml:space="preserve"> – 10:00h to 12:00h (CEST)</w:t>
      </w:r>
    </w:p>
    <w:p w14:paraId="56C057F5" w14:textId="7D87C250" w:rsidR="008C0387" w:rsidRPr="009E2008" w:rsidRDefault="008C0387" w:rsidP="00074048">
      <w:pPr>
        <w:autoSpaceDE w:val="0"/>
        <w:autoSpaceDN w:val="0"/>
        <w:adjustRightInd w:val="0"/>
        <w:spacing w:line="240" w:lineRule="atLeast"/>
        <w:jc w:val="center"/>
        <w:rPr>
          <w:bCs/>
          <w:snapToGrid w:val="0"/>
          <w:color w:val="000000"/>
          <w:lang w:val="en-GB"/>
        </w:rPr>
      </w:pPr>
      <w:r w:rsidRPr="009E2008">
        <w:rPr>
          <w:bCs/>
          <w:snapToGrid w:val="0"/>
          <w:color w:val="000000"/>
          <w:lang w:val="en-GB"/>
        </w:rPr>
        <w:t>Videoconference</w:t>
      </w:r>
    </w:p>
    <w:p w14:paraId="6B683EA4" w14:textId="77777777" w:rsidR="008C0387" w:rsidRPr="009E2008" w:rsidRDefault="008C0387" w:rsidP="008C0387">
      <w:pPr>
        <w:jc w:val="both"/>
        <w:rPr>
          <w:b/>
          <w:bCs/>
          <w:sz w:val="24"/>
          <w:szCs w:val="24"/>
          <w:lang w:val="en-GB" w:eastAsia="ru-RU"/>
        </w:rPr>
      </w:pPr>
      <w:r w:rsidRPr="009E2008">
        <w:rPr>
          <w:b/>
          <w:bCs/>
          <w:szCs w:val="24"/>
          <w:lang w:val="en-GB"/>
        </w:rPr>
        <w:t>Identified attendees:</w:t>
      </w:r>
    </w:p>
    <w:p w14:paraId="71AA9D4C" w14:textId="77777777" w:rsidR="00C038B7" w:rsidRDefault="008C0387" w:rsidP="00C038B7">
      <w:pPr>
        <w:spacing w:after="0"/>
        <w:rPr>
          <w:szCs w:val="24"/>
          <w:lang w:val="en-GB"/>
        </w:rPr>
      </w:pPr>
      <w:r w:rsidRPr="00EB3940">
        <w:rPr>
          <w:szCs w:val="24"/>
          <w:lang w:val="en-GB"/>
        </w:rPr>
        <w:t>Mr Vitaly Komarov, Co-Chair, NIIAT, The Russian Federation</w:t>
      </w:r>
      <w:r w:rsidRPr="00EB3940">
        <w:rPr>
          <w:szCs w:val="24"/>
          <w:lang w:val="en-GB"/>
        </w:rPr>
        <w:br/>
        <w:t>Mr Hens Peeters Weem, Co-Chair, RDW, The Netherlands</w:t>
      </w:r>
      <w:r w:rsidR="00D85903" w:rsidRPr="00EB3940">
        <w:rPr>
          <w:szCs w:val="24"/>
          <w:lang w:val="en-GB"/>
        </w:rPr>
        <w:br/>
      </w:r>
      <w:r w:rsidR="00EB3940" w:rsidRPr="00EB3940">
        <w:rPr>
          <w:szCs w:val="24"/>
          <w:lang w:val="en-GB"/>
        </w:rPr>
        <w:t>Mr Alejandro Checa, CITA, NGO, Secretary</w:t>
      </w:r>
      <w:r w:rsidR="00EB3940" w:rsidRPr="00EB3940">
        <w:rPr>
          <w:szCs w:val="24"/>
          <w:lang w:val="en-GB"/>
        </w:rPr>
        <w:br/>
      </w:r>
      <w:r w:rsidR="00C038B7" w:rsidRPr="00EB3940">
        <w:rPr>
          <w:szCs w:val="24"/>
          <w:lang w:val="en-GB"/>
        </w:rPr>
        <w:t xml:space="preserve">Mr Eduard Fernández, CITA, NGO </w:t>
      </w:r>
    </w:p>
    <w:p w14:paraId="788230D2" w14:textId="7DAD73ED" w:rsidR="00E95A7F" w:rsidRDefault="00D85903" w:rsidP="00574320">
      <w:pPr>
        <w:spacing w:after="0"/>
        <w:rPr>
          <w:szCs w:val="24"/>
          <w:lang w:val="en-GB"/>
        </w:rPr>
      </w:pPr>
      <w:r w:rsidRPr="00EB3940">
        <w:rPr>
          <w:szCs w:val="24"/>
          <w:lang w:val="en-GB"/>
        </w:rPr>
        <w:t>Mr Jordi Brunet, EGEA, NGO</w:t>
      </w:r>
      <w:r w:rsidRPr="00EB3940">
        <w:rPr>
          <w:szCs w:val="24"/>
          <w:lang w:val="en-GB"/>
        </w:rPr>
        <w:br/>
      </w:r>
      <w:r w:rsidR="00E95A7F">
        <w:rPr>
          <w:szCs w:val="24"/>
          <w:lang w:val="en-GB"/>
        </w:rPr>
        <w:t>Mr Christoph Mihm, Daimler Trucks / ACEA/OICA, NGO</w:t>
      </w:r>
      <w:r w:rsidRPr="00EB3940">
        <w:rPr>
          <w:szCs w:val="24"/>
          <w:lang w:val="en-GB"/>
        </w:rPr>
        <w:br/>
      </w:r>
      <w:r w:rsidR="00666D69" w:rsidRPr="00EB3940">
        <w:rPr>
          <w:szCs w:val="24"/>
          <w:lang w:val="en-GB"/>
        </w:rPr>
        <w:t xml:space="preserve">Mr Mohit Tyagi, ACEA/OICA, NGO </w:t>
      </w:r>
    </w:p>
    <w:p w14:paraId="024535E0" w14:textId="3DB3E173" w:rsidR="00222386" w:rsidRDefault="00222386" w:rsidP="00574320">
      <w:pPr>
        <w:spacing w:after="0"/>
        <w:rPr>
          <w:szCs w:val="24"/>
          <w:lang w:val="en-GB"/>
        </w:rPr>
      </w:pPr>
      <w:r w:rsidRPr="00EB3940">
        <w:rPr>
          <w:szCs w:val="24"/>
          <w:lang w:val="en-GB"/>
        </w:rPr>
        <w:t>Mr Paul Muskett, CNH/ACEA/OICA, NGO</w:t>
      </w:r>
    </w:p>
    <w:p w14:paraId="38DCD5C4" w14:textId="6DDFE157" w:rsidR="00105D44" w:rsidRPr="00530ABB" w:rsidRDefault="00105D44" w:rsidP="00574320">
      <w:pPr>
        <w:spacing w:after="0"/>
        <w:rPr>
          <w:szCs w:val="24"/>
          <w:lang w:val="en-GB"/>
        </w:rPr>
      </w:pPr>
      <w:r w:rsidRPr="00530ABB">
        <w:rPr>
          <w:szCs w:val="24"/>
          <w:lang w:val="en-GB"/>
        </w:rPr>
        <w:t>Mr Juergen Herter, BMW/ACEA/OICA, NGO</w:t>
      </w:r>
    </w:p>
    <w:p w14:paraId="40D4C89B" w14:textId="3D86DF68" w:rsidR="003D1A04" w:rsidRDefault="003D1A04" w:rsidP="00574320">
      <w:pPr>
        <w:spacing w:after="0"/>
        <w:rPr>
          <w:szCs w:val="24"/>
          <w:lang w:val="en-GB"/>
        </w:rPr>
      </w:pPr>
      <w:r w:rsidRPr="009E2008">
        <w:rPr>
          <w:szCs w:val="24"/>
          <w:lang w:val="en-GB"/>
        </w:rPr>
        <w:t xml:space="preserve">Mr Arne </w:t>
      </w:r>
      <w:proofErr w:type="spellStart"/>
      <w:r w:rsidRPr="009E2008">
        <w:rPr>
          <w:szCs w:val="24"/>
          <w:lang w:val="en-GB"/>
        </w:rPr>
        <w:t>Lohange</w:t>
      </w:r>
      <w:proofErr w:type="spellEnd"/>
      <w:r w:rsidRPr="009E2008">
        <w:rPr>
          <w:szCs w:val="24"/>
          <w:lang w:val="en-GB"/>
        </w:rPr>
        <w:t>, SCANIA/ACEA/OICA, NGO</w:t>
      </w:r>
    </w:p>
    <w:p w14:paraId="7A356415" w14:textId="74867073" w:rsidR="00FB329C" w:rsidRDefault="00FB329C" w:rsidP="00574320">
      <w:pPr>
        <w:spacing w:after="0"/>
        <w:rPr>
          <w:szCs w:val="24"/>
          <w:lang w:val="en-GB"/>
        </w:rPr>
      </w:pPr>
      <w:r w:rsidRPr="009E2008">
        <w:rPr>
          <w:szCs w:val="24"/>
          <w:lang w:val="en-GB"/>
        </w:rPr>
        <w:t>Mr Claudio Ramello, CNH/ACEA/OICA, NGO</w:t>
      </w:r>
    </w:p>
    <w:p w14:paraId="6494D68C" w14:textId="5789A6DF" w:rsidR="00FB329C" w:rsidRDefault="00FB329C" w:rsidP="00574320">
      <w:pPr>
        <w:spacing w:after="0"/>
        <w:rPr>
          <w:szCs w:val="24"/>
          <w:lang w:val="en-GB"/>
        </w:rPr>
      </w:pPr>
      <w:r>
        <w:rPr>
          <w:szCs w:val="24"/>
          <w:lang w:val="en-GB"/>
        </w:rPr>
        <w:t>Mr Robert Savine, VOLVO/ACEA/OICA, NGO</w:t>
      </w:r>
    </w:p>
    <w:p w14:paraId="56D398C5" w14:textId="4E58649D" w:rsidR="00743F44" w:rsidRPr="00743F44" w:rsidRDefault="00743F44" w:rsidP="00574320">
      <w:pPr>
        <w:spacing w:after="0"/>
        <w:rPr>
          <w:szCs w:val="24"/>
          <w:lang w:val="es-ES"/>
        </w:rPr>
      </w:pPr>
      <w:r w:rsidRPr="00743F44">
        <w:rPr>
          <w:szCs w:val="24"/>
          <w:lang w:val="es-ES"/>
        </w:rPr>
        <w:t>Mr Jörgen Leed, VOLVO/ACEA/OICA, NGO</w:t>
      </w:r>
    </w:p>
    <w:p w14:paraId="1B97415B" w14:textId="1371A801" w:rsidR="007144BB" w:rsidRPr="00530ABB" w:rsidRDefault="007144BB" w:rsidP="00574320">
      <w:pPr>
        <w:spacing w:after="0"/>
        <w:rPr>
          <w:szCs w:val="24"/>
          <w:lang w:val="es-ES"/>
        </w:rPr>
      </w:pPr>
      <w:proofErr w:type="spellStart"/>
      <w:r w:rsidRPr="00530ABB">
        <w:rPr>
          <w:szCs w:val="24"/>
          <w:lang w:val="es-ES"/>
        </w:rPr>
        <w:t>Mr</w:t>
      </w:r>
      <w:proofErr w:type="spellEnd"/>
      <w:r w:rsidRPr="00530ABB">
        <w:rPr>
          <w:szCs w:val="24"/>
          <w:lang w:val="es-ES"/>
        </w:rPr>
        <w:t xml:space="preserve"> Benoit Moreau, </w:t>
      </w:r>
      <w:proofErr w:type="spellStart"/>
      <w:r w:rsidRPr="00530ABB">
        <w:rPr>
          <w:szCs w:val="24"/>
          <w:lang w:val="es-ES"/>
        </w:rPr>
        <w:t>Stellantis</w:t>
      </w:r>
      <w:proofErr w:type="spellEnd"/>
      <w:r w:rsidRPr="00530ABB">
        <w:rPr>
          <w:szCs w:val="24"/>
          <w:lang w:val="es-ES"/>
        </w:rPr>
        <w:t>/OICA, NGO</w:t>
      </w:r>
    </w:p>
    <w:p w14:paraId="0A46F2ED" w14:textId="50943621" w:rsidR="007305B1" w:rsidRDefault="007305B1" w:rsidP="00574320">
      <w:pPr>
        <w:spacing w:after="0"/>
        <w:rPr>
          <w:szCs w:val="24"/>
          <w:lang w:val="es-ES"/>
        </w:rPr>
      </w:pPr>
      <w:r w:rsidRPr="007305B1">
        <w:rPr>
          <w:szCs w:val="24"/>
          <w:lang w:val="es-ES"/>
        </w:rPr>
        <w:t xml:space="preserve">Ms </w:t>
      </w:r>
      <w:proofErr w:type="spellStart"/>
      <w:r w:rsidRPr="007305B1">
        <w:rPr>
          <w:szCs w:val="24"/>
          <w:lang w:val="es-ES"/>
        </w:rPr>
        <w:t>Katharina</w:t>
      </w:r>
      <w:proofErr w:type="spellEnd"/>
      <w:r w:rsidRPr="007305B1">
        <w:rPr>
          <w:szCs w:val="24"/>
          <w:lang w:val="es-ES"/>
        </w:rPr>
        <w:t xml:space="preserve"> </w:t>
      </w:r>
      <w:proofErr w:type="spellStart"/>
      <w:r w:rsidRPr="007305B1">
        <w:rPr>
          <w:szCs w:val="24"/>
          <w:lang w:val="es-ES"/>
        </w:rPr>
        <w:t>Leihener</w:t>
      </w:r>
      <w:proofErr w:type="spellEnd"/>
      <w:r w:rsidRPr="007305B1">
        <w:rPr>
          <w:szCs w:val="24"/>
          <w:lang w:val="es-ES"/>
        </w:rPr>
        <w:t>, Porsche/ACEA/O</w:t>
      </w:r>
      <w:r>
        <w:rPr>
          <w:szCs w:val="24"/>
          <w:lang w:val="es-ES"/>
        </w:rPr>
        <w:t>ICA, NGO</w:t>
      </w:r>
    </w:p>
    <w:p w14:paraId="60ED63AE" w14:textId="0D126004" w:rsidR="002119E5" w:rsidRPr="00530ABB" w:rsidRDefault="002119E5" w:rsidP="00574320">
      <w:pPr>
        <w:spacing w:after="0"/>
        <w:rPr>
          <w:szCs w:val="24"/>
          <w:lang w:val="es-ES"/>
        </w:rPr>
      </w:pPr>
      <w:proofErr w:type="spellStart"/>
      <w:r w:rsidRPr="00530ABB">
        <w:rPr>
          <w:szCs w:val="24"/>
          <w:lang w:val="es-ES"/>
        </w:rPr>
        <w:t>Mr</w:t>
      </w:r>
      <w:proofErr w:type="spellEnd"/>
      <w:r w:rsidRPr="00530ABB">
        <w:rPr>
          <w:szCs w:val="24"/>
          <w:lang w:val="es-ES"/>
        </w:rPr>
        <w:t xml:space="preserve"> </w:t>
      </w:r>
      <w:proofErr w:type="spellStart"/>
      <w:r w:rsidRPr="00530ABB">
        <w:rPr>
          <w:szCs w:val="24"/>
          <w:lang w:val="es-ES"/>
        </w:rPr>
        <w:t>Özkan</w:t>
      </w:r>
      <w:proofErr w:type="spellEnd"/>
      <w:r w:rsidRPr="00530ABB">
        <w:rPr>
          <w:szCs w:val="24"/>
          <w:lang w:val="es-ES"/>
        </w:rPr>
        <w:t xml:space="preserve"> </w:t>
      </w:r>
      <w:proofErr w:type="spellStart"/>
      <w:r w:rsidRPr="00530ABB">
        <w:rPr>
          <w:szCs w:val="24"/>
          <w:lang w:val="es-ES"/>
        </w:rPr>
        <w:t>Öztürk</w:t>
      </w:r>
      <w:proofErr w:type="spellEnd"/>
      <w:r w:rsidRPr="00530ABB">
        <w:rPr>
          <w:szCs w:val="24"/>
          <w:lang w:val="es-ES"/>
        </w:rPr>
        <w:t>, Ford/ACEA/OICA, NGO</w:t>
      </w:r>
    </w:p>
    <w:p w14:paraId="21CE1ACB" w14:textId="4A173399" w:rsidR="00E95A7F" w:rsidRPr="007305B1" w:rsidRDefault="00E95A7F" w:rsidP="00574320">
      <w:pPr>
        <w:spacing w:after="0"/>
        <w:rPr>
          <w:szCs w:val="24"/>
          <w:lang w:val="es-ES"/>
        </w:rPr>
      </w:pPr>
      <w:proofErr w:type="spellStart"/>
      <w:r w:rsidRPr="007305B1">
        <w:rPr>
          <w:szCs w:val="24"/>
          <w:lang w:val="es-ES"/>
        </w:rPr>
        <w:t>Mr</w:t>
      </w:r>
      <w:proofErr w:type="spellEnd"/>
      <w:r w:rsidRPr="007305B1">
        <w:rPr>
          <w:szCs w:val="24"/>
          <w:lang w:val="es-ES"/>
        </w:rPr>
        <w:t xml:space="preserve"> Yves Van Der Straaten, OICA, NGO</w:t>
      </w:r>
    </w:p>
    <w:p w14:paraId="3F8EA71E" w14:textId="54773478" w:rsidR="00666D69" w:rsidRPr="00530ABB" w:rsidRDefault="00666D69" w:rsidP="00574320">
      <w:pPr>
        <w:spacing w:after="0"/>
        <w:rPr>
          <w:szCs w:val="24"/>
          <w:lang w:val="es-ES"/>
        </w:rPr>
      </w:pPr>
      <w:proofErr w:type="spellStart"/>
      <w:r w:rsidRPr="00530ABB">
        <w:rPr>
          <w:szCs w:val="24"/>
          <w:lang w:val="es-ES"/>
        </w:rPr>
        <w:t>Mr</w:t>
      </w:r>
      <w:proofErr w:type="spellEnd"/>
      <w:r w:rsidRPr="00530ABB">
        <w:rPr>
          <w:szCs w:val="24"/>
          <w:lang w:val="es-ES"/>
        </w:rPr>
        <w:t xml:space="preserve"> Paolo Alburno, CLEPA, NGO</w:t>
      </w:r>
    </w:p>
    <w:p w14:paraId="4E56AD7E" w14:textId="77777777" w:rsidR="00005D6A" w:rsidRPr="00530ABB" w:rsidRDefault="00D85903" w:rsidP="00574320">
      <w:pPr>
        <w:spacing w:after="0"/>
        <w:rPr>
          <w:szCs w:val="24"/>
          <w:lang w:val="es-ES"/>
        </w:rPr>
      </w:pPr>
      <w:proofErr w:type="spellStart"/>
      <w:r w:rsidRPr="00530ABB">
        <w:rPr>
          <w:szCs w:val="24"/>
          <w:lang w:val="es-ES"/>
        </w:rPr>
        <w:t>Mr</w:t>
      </w:r>
      <w:proofErr w:type="spellEnd"/>
      <w:r w:rsidRPr="00530ABB">
        <w:rPr>
          <w:szCs w:val="24"/>
          <w:lang w:val="es-ES"/>
        </w:rPr>
        <w:t xml:space="preserve"> </w:t>
      </w:r>
      <w:proofErr w:type="spellStart"/>
      <w:r w:rsidRPr="00530ABB">
        <w:rPr>
          <w:szCs w:val="24"/>
          <w:lang w:val="es-ES"/>
        </w:rPr>
        <w:t>Shinji</w:t>
      </w:r>
      <w:proofErr w:type="spellEnd"/>
      <w:r w:rsidRPr="00530ABB">
        <w:rPr>
          <w:szCs w:val="24"/>
          <w:lang w:val="es-ES"/>
        </w:rPr>
        <w:t xml:space="preserve"> Nara, JASIC, </w:t>
      </w:r>
      <w:proofErr w:type="spellStart"/>
      <w:r w:rsidRPr="00530ABB">
        <w:rPr>
          <w:szCs w:val="24"/>
          <w:lang w:val="es-ES"/>
        </w:rPr>
        <w:t>Japan</w:t>
      </w:r>
      <w:proofErr w:type="spellEnd"/>
    </w:p>
    <w:p w14:paraId="2184A9FC" w14:textId="2B901E65" w:rsidR="003F5EF9" w:rsidRPr="00530ABB" w:rsidRDefault="00005D6A" w:rsidP="00574320">
      <w:pPr>
        <w:spacing w:after="0"/>
        <w:rPr>
          <w:szCs w:val="24"/>
          <w:lang w:val="es-ES"/>
        </w:rPr>
      </w:pPr>
      <w:proofErr w:type="spellStart"/>
      <w:r w:rsidRPr="00530ABB">
        <w:rPr>
          <w:szCs w:val="24"/>
          <w:lang w:val="es-ES"/>
        </w:rPr>
        <w:t>Mr</w:t>
      </w:r>
      <w:proofErr w:type="spellEnd"/>
      <w:r w:rsidRPr="00530ABB">
        <w:rPr>
          <w:szCs w:val="24"/>
          <w:lang w:val="es-ES"/>
        </w:rPr>
        <w:t xml:space="preserve"> </w:t>
      </w:r>
      <w:proofErr w:type="spellStart"/>
      <w:r w:rsidRPr="00530ABB">
        <w:rPr>
          <w:szCs w:val="24"/>
          <w:lang w:val="es-ES"/>
        </w:rPr>
        <w:t>Kentaro</w:t>
      </w:r>
      <w:proofErr w:type="spellEnd"/>
      <w:r w:rsidRPr="00530ABB">
        <w:rPr>
          <w:szCs w:val="24"/>
          <w:lang w:val="es-ES"/>
        </w:rPr>
        <w:t xml:space="preserve"> </w:t>
      </w:r>
      <w:proofErr w:type="spellStart"/>
      <w:r w:rsidRPr="00530ABB">
        <w:rPr>
          <w:szCs w:val="24"/>
          <w:lang w:val="es-ES"/>
        </w:rPr>
        <w:t>Konuma</w:t>
      </w:r>
      <w:proofErr w:type="spellEnd"/>
      <w:r w:rsidRPr="00530ABB">
        <w:rPr>
          <w:szCs w:val="24"/>
          <w:lang w:val="es-ES"/>
        </w:rPr>
        <w:t xml:space="preserve">, JASIC, </w:t>
      </w:r>
      <w:proofErr w:type="spellStart"/>
      <w:r w:rsidRPr="00530ABB">
        <w:rPr>
          <w:szCs w:val="24"/>
          <w:lang w:val="es-ES"/>
        </w:rPr>
        <w:t>Japan</w:t>
      </w:r>
      <w:proofErr w:type="spellEnd"/>
      <w:r w:rsidR="000F27B7" w:rsidRPr="00530ABB">
        <w:rPr>
          <w:szCs w:val="24"/>
          <w:lang w:val="es-ES"/>
        </w:rPr>
        <w:br/>
      </w:r>
      <w:proofErr w:type="spellStart"/>
      <w:r w:rsidR="00D85903" w:rsidRPr="00530ABB">
        <w:rPr>
          <w:szCs w:val="24"/>
          <w:lang w:val="es-ES"/>
        </w:rPr>
        <w:t>Mr</w:t>
      </w:r>
      <w:proofErr w:type="spellEnd"/>
      <w:r w:rsidR="00D85903" w:rsidRPr="00530ABB">
        <w:rPr>
          <w:szCs w:val="24"/>
          <w:lang w:val="es-ES"/>
        </w:rPr>
        <w:t xml:space="preserve"> Ralph Schröder, FSD, NGO</w:t>
      </w:r>
    </w:p>
    <w:p w14:paraId="5ACBAD26" w14:textId="5D52FC7D" w:rsidR="00E95A7F" w:rsidRDefault="00E95A7F" w:rsidP="00574320">
      <w:pPr>
        <w:spacing w:after="0"/>
        <w:rPr>
          <w:szCs w:val="24"/>
          <w:lang w:val="en-GB"/>
        </w:rPr>
      </w:pPr>
      <w:r>
        <w:rPr>
          <w:szCs w:val="24"/>
          <w:lang w:val="en-GB"/>
        </w:rPr>
        <w:t>Mr Matthew Packett, DFT, United Kingdom</w:t>
      </w:r>
    </w:p>
    <w:p w14:paraId="0D8DFAD3" w14:textId="3018CACB" w:rsidR="00666D69" w:rsidRDefault="00666D69" w:rsidP="00574320">
      <w:pPr>
        <w:spacing w:after="0"/>
        <w:rPr>
          <w:szCs w:val="24"/>
          <w:lang w:val="en-GB"/>
        </w:rPr>
      </w:pPr>
      <w:r>
        <w:rPr>
          <w:szCs w:val="24"/>
          <w:lang w:val="en-GB"/>
        </w:rPr>
        <w:t>Mr Russell Hall, DVSA, United Kingdom</w:t>
      </w:r>
    </w:p>
    <w:p w14:paraId="4228912F" w14:textId="76B537E7" w:rsidR="00743F44" w:rsidRDefault="00743F44" w:rsidP="00574320">
      <w:pPr>
        <w:spacing w:after="0"/>
        <w:rPr>
          <w:szCs w:val="24"/>
          <w:lang w:val="en-GB"/>
        </w:rPr>
      </w:pPr>
      <w:r>
        <w:rPr>
          <w:szCs w:val="24"/>
          <w:lang w:val="en-GB"/>
        </w:rPr>
        <w:t>Mr Sean Ryan, DFT, United Kingdom</w:t>
      </w:r>
    </w:p>
    <w:p w14:paraId="2F78E181" w14:textId="1C0CA81E" w:rsidR="0006080B" w:rsidRPr="00691D0F" w:rsidRDefault="0006080B" w:rsidP="00574320">
      <w:pPr>
        <w:spacing w:after="0"/>
        <w:rPr>
          <w:szCs w:val="24"/>
          <w:lang w:val="en-GB"/>
        </w:rPr>
      </w:pPr>
      <w:r w:rsidRPr="00691D0F">
        <w:rPr>
          <w:szCs w:val="24"/>
          <w:lang w:val="en-GB"/>
        </w:rPr>
        <w:t xml:space="preserve">Mr Teemu Toivanen, </w:t>
      </w:r>
      <w:proofErr w:type="spellStart"/>
      <w:r w:rsidRPr="00691D0F">
        <w:rPr>
          <w:szCs w:val="24"/>
          <w:lang w:val="en-GB"/>
        </w:rPr>
        <w:t>Traficom</w:t>
      </w:r>
      <w:proofErr w:type="spellEnd"/>
      <w:r w:rsidRPr="00691D0F">
        <w:rPr>
          <w:szCs w:val="24"/>
          <w:lang w:val="en-GB"/>
        </w:rPr>
        <w:t>, Finland</w:t>
      </w:r>
    </w:p>
    <w:p w14:paraId="1E3BEF0A" w14:textId="77777777" w:rsidR="00222386" w:rsidRDefault="00222386" w:rsidP="00574320">
      <w:pPr>
        <w:spacing w:after="0"/>
        <w:rPr>
          <w:szCs w:val="24"/>
          <w:lang w:val="en-GB"/>
        </w:rPr>
      </w:pPr>
      <w:r>
        <w:rPr>
          <w:szCs w:val="24"/>
          <w:lang w:val="en-GB"/>
        </w:rPr>
        <w:t xml:space="preserve">Mr Anders </w:t>
      </w:r>
      <w:proofErr w:type="spellStart"/>
      <w:r>
        <w:rPr>
          <w:szCs w:val="24"/>
          <w:lang w:val="en-GB"/>
        </w:rPr>
        <w:t>Gunneriusson</w:t>
      </w:r>
      <w:proofErr w:type="spellEnd"/>
      <w:r>
        <w:rPr>
          <w:szCs w:val="24"/>
          <w:lang w:val="en-GB"/>
        </w:rPr>
        <w:t xml:space="preserve">, Transport </w:t>
      </w:r>
      <w:proofErr w:type="spellStart"/>
      <w:r>
        <w:rPr>
          <w:szCs w:val="24"/>
          <w:lang w:val="en-GB"/>
        </w:rPr>
        <w:t>Styrelsen</w:t>
      </w:r>
      <w:proofErr w:type="spellEnd"/>
      <w:r>
        <w:rPr>
          <w:szCs w:val="24"/>
          <w:lang w:val="en-GB"/>
        </w:rPr>
        <w:t>, Sweden</w:t>
      </w:r>
    </w:p>
    <w:p w14:paraId="35750974" w14:textId="556852C3" w:rsidR="00D85903" w:rsidRDefault="0016080F" w:rsidP="00574320">
      <w:pPr>
        <w:spacing w:after="0"/>
        <w:rPr>
          <w:szCs w:val="24"/>
          <w:lang w:val="en-GB"/>
        </w:rPr>
      </w:pPr>
      <w:r w:rsidRPr="00E95A7F">
        <w:rPr>
          <w:szCs w:val="24"/>
          <w:lang w:val="en-GB"/>
        </w:rPr>
        <w:br/>
      </w:r>
    </w:p>
    <w:p w14:paraId="5338F61C" w14:textId="4B468090" w:rsidR="000E1AE4" w:rsidRDefault="000E1AE4" w:rsidP="00574320">
      <w:pPr>
        <w:spacing w:after="0"/>
        <w:rPr>
          <w:szCs w:val="24"/>
          <w:lang w:val="en-GB"/>
        </w:rPr>
      </w:pPr>
    </w:p>
    <w:p w14:paraId="6ABEFFD5" w14:textId="3C698152" w:rsidR="000E1AE4" w:rsidRDefault="000E1AE4" w:rsidP="00574320">
      <w:pPr>
        <w:spacing w:after="0"/>
        <w:rPr>
          <w:szCs w:val="24"/>
          <w:lang w:val="en-GB"/>
        </w:rPr>
      </w:pPr>
    </w:p>
    <w:p w14:paraId="7861A73A" w14:textId="55594904" w:rsidR="000E1AE4" w:rsidRPr="00E95A7F" w:rsidRDefault="00222386" w:rsidP="00222386">
      <w:pPr>
        <w:spacing w:after="0" w:line="240" w:lineRule="auto"/>
        <w:rPr>
          <w:szCs w:val="24"/>
          <w:lang w:val="en-GB"/>
        </w:rPr>
      </w:pPr>
      <w:r>
        <w:rPr>
          <w:szCs w:val="24"/>
          <w:lang w:val="en-GB"/>
        </w:rPr>
        <w:br w:type="page"/>
      </w:r>
    </w:p>
    <w:p w14:paraId="407743B2" w14:textId="43A97B33" w:rsidR="00694112" w:rsidRPr="00FC7BE8" w:rsidRDefault="00694112" w:rsidP="00694112">
      <w:pPr>
        <w:pStyle w:val="SingleTxtG"/>
        <w:numPr>
          <w:ilvl w:val="0"/>
          <w:numId w:val="6"/>
        </w:numPr>
        <w:tabs>
          <w:tab w:val="left" w:pos="709"/>
        </w:tabs>
        <w:spacing w:after="0"/>
        <w:ind w:left="720" w:hanging="720"/>
        <w:rPr>
          <w:b/>
          <w:sz w:val="24"/>
          <w:szCs w:val="24"/>
          <w:lang w:val="en-GB"/>
        </w:rPr>
      </w:pPr>
      <w:r w:rsidRPr="00FC7BE8">
        <w:rPr>
          <w:b/>
          <w:sz w:val="24"/>
          <w:szCs w:val="24"/>
          <w:lang w:val="en-GB"/>
        </w:rPr>
        <w:lastRenderedPageBreak/>
        <w:t>Welcome</w:t>
      </w:r>
    </w:p>
    <w:p w14:paraId="57E8201A" w14:textId="7F2477B5" w:rsidR="00694112" w:rsidRPr="009E2008" w:rsidRDefault="00694112" w:rsidP="00694112">
      <w:pPr>
        <w:pStyle w:val="SingleTxtG"/>
        <w:tabs>
          <w:tab w:val="left" w:pos="709"/>
        </w:tabs>
        <w:spacing w:after="0"/>
        <w:rPr>
          <w:b/>
          <w:sz w:val="24"/>
          <w:szCs w:val="24"/>
          <w:lang w:val="en-GB"/>
        </w:rPr>
      </w:pPr>
    </w:p>
    <w:p w14:paraId="75DE1A8B" w14:textId="5BE52B53" w:rsidR="00694112" w:rsidRPr="009E2008" w:rsidRDefault="00694112" w:rsidP="00694112">
      <w:pPr>
        <w:pStyle w:val="SingleTxtG"/>
        <w:tabs>
          <w:tab w:val="left" w:pos="709"/>
        </w:tabs>
        <w:spacing w:after="0"/>
        <w:ind w:left="0"/>
        <w:rPr>
          <w:bCs/>
          <w:sz w:val="24"/>
          <w:szCs w:val="24"/>
          <w:lang w:val="en-GB"/>
        </w:rPr>
      </w:pPr>
      <w:r w:rsidRPr="009E2008">
        <w:rPr>
          <w:bCs/>
          <w:sz w:val="24"/>
          <w:szCs w:val="24"/>
          <w:lang w:val="en-GB"/>
        </w:rPr>
        <w:t>The Co-chairs opened the meeting and welcomed the participants.</w:t>
      </w:r>
    </w:p>
    <w:p w14:paraId="3A6CCD2B" w14:textId="77777777" w:rsidR="00694112" w:rsidRPr="009E2008" w:rsidRDefault="00694112" w:rsidP="00584C6C">
      <w:pPr>
        <w:pStyle w:val="SingleTxtG"/>
        <w:tabs>
          <w:tab w:val="left" w:pos="709"/>
        </w:tabs>
        <w:spacing w:after="0"/>
        <w:ind w:left="0"/>
        <w:rPr>
          <w:b/>
          <w:sz w:val="24"/>
          <w:szCs w:val="24"/>
          <w:lang w:val="en-GB"/>
        </w:rPr>
      </w:pPr>
    </w:p>
    <w:p w14:paraId="7B07CBBA" w14:textId="77777777" w:rsidR="00694112" w:rsidRPr="00FC7BE8" w:rsidRDefault="00694112" w:rsidP="00694112">
      <w:pPr>
        <w:pStyle w:val="SingleTxtG"/>
        <w:numPr>
          <w:ilvl w:val="0"/>
          <w:numId w:val="6"/>
        </w:numPr>
        <w:tabs>
          <w:tab w:val="left" w:pos="709"/>
        </w:tabs>
        <w:spacing w:after="0"/>
        <w:ind w:left="720" w:hanging="720"/>
        <w:rPr>
          <w:b/>
          <w:sz w:val="24"/>
          <w:szCs w:val="24"/>
          <w:lang w:val="en-GB"/>
        </w:rPr>
      </w:pPr>
      <w:r w:rsidRPr="00FC7BE8">
        <w:rPr>
          <w:b/>
          <w:sz w:val="24"/>
          <w:szCs w:val="24"/>
          <w:lang w:val="en-GB"/>
        </w:rPr>
        <w:t xml:space="preserve">Adoption of the agenda </w:t>
      </w:r>
    </w:p>
    <w:p w14:paraId="751F87FE" w14:textId="17A8B10E" w:rsidR="00694112" w:rsidRPr="009E2008" w:rsidRDefault="00694112" w:rsidP="00694112">
      <w:pPr>
        <w:pStyle w:val="SingleTxtG"/>
        <w:spacing w:after="0"/>
        <w:ind w:left="0" w:firstLine="720"/>
        <w:rPr>
          <w:sz w:val="24"/>
          <w:szCs w:val="24"/>
          <w:lang w:val="en-GB"/>
        </w:rPr>
      </w:pPr>
      <w:r w:rsidRPr="009E2008">
        <w:rPr>
          <w:sz w:val="24"/>
          <w:szCs w:val="24"/>
          <w:lang w:val="en-GB"/>
        </w:rPr>
        <w:t>Documentation:</w:t>
      </w:r>
      <w:r w:rsidRPr="009E2008">
        <w:rPr>
          <w:sz w:val="24"/>
          <w:szCs w:val="24"/>
          <w:lang w:val="en-GB"/>
        </w:rPr>
        <w:tab/>
        <w:t>PTI-</w:t>
      </w:r>
      <w:r w:rsidR="00FE64D4">
        <w:rPr>
          <w:sz w:val="24"/>
          <w:szCs w:val="24"/>
          <w:lang w:val="en-GB"/>
        </w:rPr>
        <w:t>30</w:t>
      </w:r>
      <w:r w:rsidRPr="009E2008">
        <w:rPr>
          <w:sz w:val="24"/>
          <w:szCs w:val="24"/>
          <w:lang w:val="en-GB"/>
        </w:rPr>
        <w:t>-0</w:t>
      </w:r>
      <w:r w:rsidR="00D85903" w:rsidRPr="009E2008">
        <w:rPr>
          <w:sz w:val="24"/>
          <w:szCs w:val="24"/>
          <w:lang w:val="en-GB"/>
        </w:rPr>
        <w:t>1</w:t>
      </w:r>
      <w:r w:rsidR="00FE64D4">
        <w:rPr>
          <w:sz w:val="24"/>
          <w:szCs w:val="24"/>
          <w:lang w:val="en-GB"/>
        </w:rPr>
        <w:t xml:space="preserve"> Rev.01</w:t>
      </w:r>
    </w:p>
    <w:p w14:paraId="65CEBABC" w14:textId="46DEBAD4" w:rsidR="00694112" w:rsidRPr="009E2008" w:rsidRDefault="00694112" w:rsidP="00694112">
      <w:pPr>
        <w:pStyle w:val="SingleTxtG"/>
        <w:spacing w:after="0"/>
        <w:ind w:left="0"/>
        <w:rPr>
          <w:sz w:val="24"/>
          <w:szCs w:val="24"/>
          <w:lang w:val="en-GB"/>
        </w:rPr>
      </w:pPr>
    </w:p>
    <w:p w14:paraId="69B22C82" w14:textId="1F3F9A2B" w:rsidR="00694112" w:rsidRPr="009E2008" w:rsidRDefault="00694112" w:rsidP="00694112">
      <w:pPr>
        <w:pStyle w:val="SingleTxtG"/>
        <w:spacing w:after="0"/>
        <w:ind w:left="0"/>
        <w:rPr>
          <w:sz w:val="24"/>
          <w:szCs w:val="24"/>
          <w:lang w:val="en-GB"/>
        </w:rPr>
      </w:pPr>
    </w:p>
    <w:p w14:paraId="1CE203F3" w14:textId="6ACAC107" w:rsidR="0013233D" w:rsidRDefault="0013233D" w:rsidP="0013233D">
      <w:pPr>
        <w:pStyle w:val="SingleTxtG"/>
        <w:tabs>
          <w:tab w:val="left" w:pos="709"/>
        </w:tabs>
        <w:spacing w:after="0"/>
        <w:ind w:left="0"/>
        <w:rPr>
          <w:bCs/>
          <w:sz w:val="24"/>
          <w:szCs w:val="24"/>
          <w:lang w:val="en-GB"/>
        </w:rPr>
      </w:pPr>
      <w:r w:rsidRPr="00D63EAB">
        <w:rPr>
          <w:bCs/>
          <w:sz w:val="24"/>
          <w:szCs w:val="24"/>
          <w:lang w:val="en-GB"/>
        </w:rPr>
        <w:t>The agenda was approved unanimously.</w:t>
      </w:r>
      <w:r>
        <w:rPr>
          <w:bCs/>
          <w:sz w:val="24"/>
          <w:szCs w:val="24"/>
          <w:lang w:val="en-GB"/>
        </w:rPr>
        <w:t xml:space="preserve"> Additional documents have been added to some of the items. See details in these minutes.</w:t>
      </w:r>
    </w:p>
    <w:p w14:paraId="7F5C1E81" w14:textId="77777777" w:rsidR="000E1AE4" w:rsidRPr="00D63EAB" w:rsidRDefault="000E1AE4" w:rsidP="0013233D">
      <w:pPr>
        <w:pStyle w:val="SingleTxtG"/>
        <w:tabs>
          <w:tab w:val="left" w:pos="709"/>
        </w:tabs>
        <w:spacing w:after="0"/>
        <w:ind w:left="0"/>
        <w:rPr>
          <w:bCs/>
          <w:sz w:val="24"/>
          <w:szCs w:val="24"/>
          <w:lang w:val="en-GB" w:eastAsia="x-none"/>
        </w:rPr>
      </w:pPr>
    </w:p>
    <w:p w14:paraId="03FF8586" w14:textId="77777777" w:rsidR="00694112" w:rsidRPr="00FC7BE8" w:rsidRDefault="00694112" w:rsidP="00694112">
      <w:pPr>
        <w:pStyle w:val="SingleTxtG"/>
        <w:numPr>
          <w:ilvl w:val="0"/>
          <w:numId w:val="6"/>
        </w:numPr>
        <w:tabs>
          <w:tab w:val="left" w:pos="709"/>
        </w:tabs>
        <w:spacing w:after="0"/>
        <w:ind w:left="720" w:hanging="720"/>
        <w:rPr>
          <w:b/>
          <w:sz w:val="24"/>
          <w:szCs w:val="24"/>
          <w:lang w:val="en-GB"/>
        </w:rPr>
      </w:pPr>
      <w:r w:rsidRPr="00FC7BE8">
        <w:rPr>
          <w:b/>
          <w:sz w:val="24"/>
          <w:szCs w:val="24"/>
          <w:lang w:val="en-GB"/>
        </w:rPr>
        <w:t>Approval of the minutes of the previous meeting</w:t>
      </w:r>
    </w:p>
    <w:p w14:paraId="7CB21196" w14:textId="153B231F" w:rsidR="00694112" w:rsidRPr="009E2008" w:rsidRDefault="00694112" w:rsidP="00694112">
      <w:pPr>
        <w:pStyle w:val="SingleTxtG"/>
        <w:spacing w:after="0"/>
        <w:ind w:left="0" w:firstLine="720"/>
        <w:rPr>
          <w:sz w:val="24"/>
          <w:szCs w:val="24"/>
          <w:lang w:val="en-GB"/>
        </w:rPr>
      </w:pPr>
      <w:r w:rsidRPr="009E2008">
        <w:rPr>
          <w:sz w:val="24"/>
          <w:szCs w:val="24"/>
          <w:lang w:val="en-GB"/>
        </w:rPr>
        <w:t>Documentation:</w:t>
      </w:r>
      <w:r w:rsidRPr="009E2008">
        <w:rPr>
          <w:sz w:val="24"/>
          <w:szCs w:val="24"/>
          <w:lang w:val="en-GB"/>
        </w:rPr>
        <w:tab/>
        <w:t>PTI-2</w:t>
      </w:r>
      <w:r w:rsidR="00FE64D4">
        <w:rPr>
          <w:sz w:val="24"/>
          <w:szCs w:val="24"/>
          <w:lang w:val="en-GB"/>
        </w:rPr>
        <w:t>9</w:t>
      </w:r>
      <w:r w:rsidRPr="009E2008">
        <w:rPr>
          <w:sz w:val="24"/>
          <w:szCs w:val="24"/>
          <w:lang w:val="en-GB"/>
        </w:rPr>
        <w:t>-0</w:t>
      </w:r>
      <w:r w:rsidR="00FE64D4">
        <w:rPr>
          <w:sz w:val="24"/>
          <w:szCs w:val="24"/>
          <w:lang w:val="en-GB"/>
        </w:rPr>
        <w:t>5</w:t>
      </w:r>
    </w:p>
    <w:p w14:paraId="56599244" w14:textId="50169F95" w:rsidR="00694112" w:rsidRPr="009E2008" w:rsidRDefault="00694112" w:rsidP="00694112">
      <w:pPr>
        <w:pStyle w:val="SingleTxtG"/>
        <w:spacing w:after="0"/>
        <w:ind w:left="0"/>
        <w:rPr>
          <w:sz w:val="24"/>
          <w:szCs w:val="24"/>
          <w:lang w:val="en-GB"/>
        </w:rPr>
      </w:pPr>
    </w:p>
    <w:p w14:paraId="682310DD" w14:textId="65559FA9" w:rsidR="00694112" w:rsidRPr="009E2008" w:rsidRDefault="00694112" w:rsidP="00694112">
      <w:pPr>
        <w:pStyle w:val="SingleTxtG"/>
        <w:tabs>
          <w:tab w:val="left" w:pos="709"/>
        </w:tabs>
        <w:spacing w:after="0"/>
        <w:ind w:left="0"/>
        <w:rPr>
          <w:bCs/>
          <w:sz w:val="24"/>
          <w:szCs w:val="24"/>
          <w:lang w:val="en-GB"/>
        </w:rPr>
      </w:pPr>
      <w:r w:rsidRPr="009E2008">
        <w:rPr>
          <w:bCs/>
          <w:sz w:val="24"/>
          <w:szCs w:val="24"/>
          <w:lang w:val="en-GB"/>
        </w:rPr>
        <w:t>The minutes of the 2</w:t>
      </w:r>
      <w:r w:rsidR="00642C58">
        <w:rPr>
          <w:bCs/>
          <w:sz w:val="24"/>
          <w:szCs w:val="24"/>
          <w:lang w:val="en-GB"/>
        </w:rPr>
        <w:t>9</w:t>
      </w:r>
      <w:r w:rsidR="00020409" w:rsidRPr="009E2008">
        <w:rPr>
          <w:bCs/>
          <w:sz w:val="24"/>
          <w:szCs w:val="24"/>
          <w:vertAlign w:val="superscript"/>
          <w:lang w:val="en-GB"/>
        </w:rPr>
        <w:t>th</w:t>
      </w:r>
      <w:r w:rsidRPr="009E2008">
        <w:rPr>
          <w:bCs/>
          <w:sz w:val="24"/>
          <w:szCs w:val="24"/>
          <w:lang w:val="en-GB"/>
        </w:rPr>
        <w:t xml:space="preserve"> meeting of the IWG PTI w</w:t>
      </w:r>
      <w:r w:rsidR="008C7E0B" w:rsidRPr="009E2008">
        <w:rPr>
          <w:bCs/>
          <w:sz w:val="24"/>
          <w:szCs w:val="24"/>
          <w:lang w:val="en-GB"/>
        </w:rPr>
        <w:t>ere</w:t>
      </w:r>
      <w:r w:rsidRPr="009E2008">
        <w:rPr>
          <w:bCs/>
          <w:sz w:val="24"/>
          <w:szCs w:val="24"/>
          <w:lang w:val="en-GB"/>
        </w:rPr>
        <w:t xml:space="preserve"> approved unanimously.</w:t>
      </w:r>
    </w:p>
    <w:p w14:paraId="72CD6762" w14:textId="77777777" w:rsidR="00694112" w:rsidRPr="009E2008" w:rsidRDefault="00694112" w:rsidP="00694112">
      <w:pPr>
        <w:pStyle w:val="SingleTxtG"/>
        <w:tabs>
          <w:tab w:val="left" w:pos="709"/>
        </w:tabs>
        <w:spacing w:after="0"/>
        <w:ind w:left="0"/>
        <w:rPr>
          <w:bCs/>
          <w:sz w:val="24"/>
          <w:szCs w:val="24"/>
          <w:lang w:val="en-GB" w:eastAsia="x-none"/>
        </w:rPr>
      </w:pPr>
    </w:p>
    <w:p w14:paraId="0EF5008E" w14:textId="77777777" w:rsidR="00694112" w:rsidRPr="009E2008" w:rsidRDefault="00694112" w:rsidP="00694112">
      <w:pPr>
        <w:pStyle w:val="SingleTxtG"/>
        <w:spacing w:after="0"/>
        <w:ind w:left="0"/>
        <w:rPr>
          <w:sz w:val="24"/>
          <w:szCs w:val="24"/>
          <w:lang w:val="en-GB"/>
        </w:rPr>
      </w:pPr>
    </w:p>
    <w:p w14:paraId="454D0E66" w14:textId="77777777" w:rsidR="00694112" w:rsidRPr="00FC7BE8" w:rsidRDefault="00694112" w:rsidP="00694112">
      <w:pPr>
        <w:pStyle w:val="SingleTxtG"/>
        <w:numPr>
          <w:ilvl w:val="0"/>
          <w:numId w:val="6"/>
        </w:numPr>
        <w:tabs>
          <w:tab w:val="left" w:pos="709"/>
        </w:tabs>
        <w:spacing w:after="0"/>
        <w:ind w:left="720" w:hanging="720"/>
        <w:rPr>
          <w:b/>
          <w:sz w:val="24"/>
          <w:szCs w:val="24"/>
          <w:lang w:val="en-GB"/>
        </w:rPr>
      </w:pPr>
      <w:r w:rsidRPr="00FC7BE8">
        <w:rPr>
          <w:b/>
          <w:sz w:val="24"/>
          <w:szCs w:val="24"/>
          <w:lang w:val="en-GB"/>
        </w:rPr>
        <w:t>Coordination and organization of the work</w:t>
      </w:r>
    </w:p>
    <w:p w14:paraId="5FAB61F9" w14:textId="53506D98" w:rsidR="00694112" w:rsidRDefault="00D03601" w:rsidP="00D34435">
      <w:pPr>
        <w:pStyle w:val="SingleTxtG"/>
        <w:spacing w:after="0"/>
        <w:ind w:left="0" w:firstLine="720"/>
        <w:rPr>
          <w:sz w:val="24"/>
          <w:szCs w:val="24"/>
          <w:lang w:val="en-GB"/>
        </w:rPr>
      </w:pPr>
      <w:r w:rsidRPr="00691D0F">
        <w:rPr>
          <w:sz w:val="24"/>
          <w:szCs w:val="24"/>
          <w:lang w:val="en-GB"/>
        </w:rPr>
        <w:t>Documentation:</w:t>
      </w:r>
      <w:r w:rsidR="00694112" w:rsidRPr="00691D0F">
        <w:rPr>
          <w:sz w:val="24"/>
          <w:szCs w:val="24"/>
          <w:lang w:val="en-GB"/>
        </w:rPr>
        <w:tab/>
      </w:r>
      <w:r w:rsidR="00D34435" w:rsidRPr="000A2E3A">
        <w:rPr>
          <w:sz w:val="24"/>
          <w:szCs w:val="24"/>
          <w:lang w:val="en-GB"/>
        </w:rPr>
        <w:t>WP.29-188-17</w:t>
      </w:r>
    </w:p>
    <w:p w14:paraId="142993C8" w14:textId="77777777" w:rsidR="00D34435" w:rsidRPr="00F21A6F" w:rsidRDefault="00D34435" w:rsidP="00D34435">
      <w:pPr>
        <w:pStyle w:val="SingleTxtG"/>
        <w:spacing w:after="0"/>
        <w:ind w:left="0" w:firstLine="720"/>
        <w:rPr>
          <w:sz w:val="24"/>
          <w:szCs w:val="24"/>
          <w:lang w:val="en-GB"/>
        </w:rPr>
      </w:pPr>
    </w:p>
    <w:p w14:paraId="68FA9EF1" w14:textId="48757EAD" w:rsidR="00A040C0" w:rsidRPr="00A040C0" w:rsidRDefault="00694112" w:rsidP="00A040C0">
      <w:pPr>
        <w:pStyle w:val="SingleTxtG"/>
        <w:spacing w:after="0"/>
        <w:ind w:left="0" w:right="146"/>
        <w:rPr>
          <w:sz w:val="24"/>
          <w:szCs w:val="24"/>
          <w:lang w:val="en-US"/>
        </w:rPr>
      </w:pPr>
      <w:r w:rsidRPr="00A040C0">
        <w:rPr>
          <w:sz w:val="24"/>
          <w:szCs w:val="24"/>
          <w:lang w:val="en-GB"/>
        </w:rPr>
        <w:t xml:space="preserve">The </w:t>
      </w:r>
      <w:r w:rsidR="009A1C3A" w:rsidRPr="00A040C0">
        <w:rPr>
          <w:sz w:val="24"/>
          <w:szCs w:val="24"/>
          <w:lang w:val="en-GB"/>
        </w:rPr>
        <w:t>Co-</w:t>
      </w:r>
      <w:r w:rsidRPr="00A040C0">
        <w:rPr>
          <w:sz w:val="24"/>
          <w:szCs w:val="24"/>
          <w:lang w:val="en-GB"/>
        </w:rPr>
        <w:t>Chair</w:t>
      </w:r>
      <w:r w:rsidR="009A1C3A" w:rsidRPr="00A040C0">
        <w:rPr>
          <w:sz w:val="24"/>
          <w:szCs w:val="24"/>
          <w:lang w:val="en-GB"/>
        </w:rPr>
        <w:t xml:space="preserve">, </w:t>
      </w:r>
      <w:r w:rsidR="00703B05" w:rsidRPr="00A040C0">
        <w:rPr>
          <w:sz w:val="24"/>
          <w:szCs w:val="24"/>
          <w:lang w:val="en-GB"/>
        </w:rPr>
        <w:t xml:space="preserve">the </w:t>
      </w:r>
      <w:r w:rsidR="009A1C3A" w:rsidRPr="00A040C0">
        <w:rPr>
          <w:sz w:val="24"/>
          <w:szCs w:val="24"/>
          <w:lang w:val="en-GB"/>
        </w:rPr>
        <w:t>representative of The Russian Federation</w:t>
      </w:r>
      <w:r w:rsidR="00D85903" w:rsidRPr="00A040C0">
        <w:rPr>
          <w:sz w:val="24"/>
          <w:szCs w:val="24"/>
          <w:lang w:val="en-GB"/>
        </w:rPr>
        <w:t>,</w:t>
      </w:r>
      <w:r w:rsidRPr="00A040C0">
        <w:rPr>
          <w:sz w:val="24"/>
          <w:szCs w:val="24"/>
          <w:lang w:val="en-GB"/>
        </w:rPr>
        <w:t xml:space="preserve"> reported </w:t>
      </w:r>
      <w:r w:rsidR="00A040C0">
        <w:rPr>
          <w:sz w:val="24"/>
          <w:szCs w:val="24"/>
          <w:lang w:val="en-GB"/>
        </w:rPr>
        <w:t>the main results of the 18</w:t>
      </w:r>
      <w:r w:rsidR="00D34435">
        <w:rPr>
          <w:sz w:val="24"/>
          <w:szCs w:val="24"/>
          <w:lang w:val="en-GB"/>
        </w:rPr>
        <w:t>8</w:t>
      </w:r>
      <w:r w:rsidR="00A040C0" w:rsidRPr="00A040C0">
        <w:rPr>
          <w:sz w:val="24"/>
          <w:szCs w:val="24"/>
          <w:vertAlign w:val="superscript"/>
          <w:lang w:val="en-GB"/>
        </w:rPr>
        <w:t>th</w:t>
      </w:r>
      <w:r w:rsidR="00A040C0">
        <w:rPr>
          <w:sz w:val="24"/>
          <w:szCs w:val="24"/>
          <w:lang w:val="en-GB"/>
        </w:rPr>
        <w:t xml:space="preserve"> session of the WP.29. The World Forum </w:t>
      </w:r>
      <w:r w:rsidR="00115CFF" w:rsidRPr="00A040C0">
        <w:rPr>
          <w:sz w:val="24"/>
          <w:szCs w:val="24"/>
        </w:rPr>
        <w:t xml:space="preserve">endorsed </w:t>
      </w:r>
      <w:r w:rsidR="00A040C0" w:rsidRPr="00A040C0">
        <w:rPr>
          <w:sz w:val="24"/>
          <w:szCs w:val="24"/>
        </w:rPr>
        <w:t xml:space="preserve">in </w:t>
      </w:r>
      <w:r w:rsidR="00115CFF" w:rsidRPr="00A040C0">
        <w:rPr>
          <w:sz w:val="24"/>
          <w:szCs w:val="24"/>
        </w:rPr>
        <w:t xml:space="preserve">the latest developments of IWG on PTI's </w:t>
      </w:r>
      <w:r w:rsidR="00BA7272" w:rsidRPr="00A040C0">
        <w:rPr>
          <w:sz w:val="24"/>
          <w:szCs w:val="24"/>
        </w:rPr>
        <w:t xml:space="preserve">work </w:t>
      </w:r>
      <w:r w:rsidR="00BA7272" w:rsidRPr="00A040C0">
        <w:rPr>
          <w:sz w:val="24"/>
          <w:szCs w:val="24"/>
          <w:lang w:val="en-GB"/>
        </w:rPr>
        <w:t>(</w:t>
      </w:r>
      <w:r w:rsidR="00A040C0" w:rsidRPr="00A040C0">
        <w:rPr>
          <w:sz w:val="24"/>
          <w:szCs w:val="24"/>
          <w:lang w:val="en-GB"/>
        </w:rPr>
        <w:t>WP.29-18</w:t>
      </w:r>
      <w:r w:rsidR="00D34435">
        <w:rPr>
          <w:sz w:val="24"/>
          <w:szCs w:val="24"/>
          <w:lang w:val="en-GB"/>
        </w:rPr>
        <w:t>8</w:t>
      </w:r>
      <w:r w:rsidR="00A040C0" w:rsidRPr="00A040C0">
        <w:rPr>
          <w:sz w:val="24"/>
          <w:szCs w:val="24"/>
          <w:lang w:val="en-GB"/>
        </w:rPr>
        <w:t>-</w:t>
      </w:r>
      <w:r w:rsidR="00D34435">
        <w:rPr>
          <w:sz w:val="24"/>
          <w:szCs w:val="24"/>
          <w:lang w:val="en-US"/>
        </w:rPr>
        <w:t>17</w:t>
      </w:r>
      <w:r w:rsidR="00A040C0">
        <w:rPr>
          <w:sz w:val="24"/>
          <w:szCs w:val="24"/>
          <w:lang w:val="en-US"/>
        </w:rPr>
        <w:t>).</w:t>
      </w:r>
    </w:p>
    <w:p w14:paraId="76767BFC" w14:textId="77777777" w:rsidR="00694112" w:rsidRPr="009E2008" w:rsidRDefault="00694112" w:rsidP="00694112">
      <w:pPr>
        <w:pStyle w:val="SingleTxtG"/>
        <w:tabs>
          <w:tab w:val="left" w:pos="709"/>
        </w:tabs>
        <w:spacing w:after="0"/>
        <w:ind w:left="0"/>
        <w:rPr>
          <w:sz w:val="24"/>
          <w:szCs w:val="24"/>
          <w:lang w:val="en-GB"/>
        </w:rPr>
      </w:pPr>
    </w:p>
    <w:p w14:paraId="4CDA89B0" w14:textId="77777777" w:rsidR="00694112" w:rsidRPr="00E25EC4" w:rsidRDefault="00694112" w:rsidP="00694112">
      <w:pPr>
        <w:pStyle w:val="SingleTxtG"/>
        <w:numPr>
          <w:ilvl w:val="0"/>
          <w:numId w:val="6"/>
        </w:numPr>
        <w:tabs>
          <w:tab w:val="left" w:pos="709"/>
        </w:tabs>
        <w:spacing w:after="0"/>
        <w:ind w:left="720" w:hanging="720"/>
        <w:rPr>
          <w:b/>
          <w:sz w:val="24"/>
          <w:szCs w:val="24"/>
          <w:lang w:val="en-GB"/>
        </w:rPr>
      </w:pPr>
      <w:r w:rsidRPr="00E25EC4">
        <w:rPr>
          <w:rFonts w:eastAsia="Calibri"/>
          <w:b/>
          <w:color w:val="000000"/>
          <w:sz w:val="24"/>
          <w:szCs w:val="24"/>
          <w:lang w:val="en-GB" w:eastAsia="en-GB"/>
        </w:rPr>
        <w:t>In-service compliance assessment</w:t>
      </w:r>
    </w:p>
    <w:p w14:paraId="529F2EE0" w14:textId="77777777" w:rsidR="002F2AD8" w:rsidRPr="00066671" w:rsidRDefault="00694112" w:rsidP="002F2AD8">
      <w:pPr>
        <w:pStyle w:val="SingleTxtG"/>
        <w:tabs>
          <w:tab w:val="left" w:pos="709"/>
        </w:tabs>
        <w:spacing w:after="0"/>
        <w:ind w:left="0"/>
        <w:rPr>
          <w:sz w:val="24"/>
          <w:szCs w:val="24"/>
        </w:rPr>
      </w:pPr>
      <w:r w:rsidRPr="009E2008">
        <w:rPr>
          <w:sz w:val="24"/>
          <w:szCs w:val="24"/>
          <w:lang w:val="en-GB"/>
        </w:rPr>
        <w:tab/>
      </w:r>
      <w:r w:rsidR="001F6F74" w:rsidRPr="00EF21E4">
        <w:rPr>
          <w:sz w:val="24"/>
          <w:szCs w:val="24"/>
          <w:lang w:val="fr-BE"/>
        </w:rPr>
        <w:t>Documentation :</w:t>
      </w:r>
      <w:r w:rsidRPr="00EF21E4">
        <w:rPr>
          <w:sz w:val="24"/>
          <w:szCs w:val="24"/>
          <w:lang w:val="fr-BE"/>
        </w:rPr>
        <w:tab/>
      </w:r>
      <w:r w:rsidR="002F2AD8" w:rsidRPr="00066671">
        <w:rPr>
          <w:sz w:val="24"/>
          <w:szCs w:val="24"/>
        </w:rPr>
        <w:t>ECE/TRANS/WP.29/2021/148</w:t>
      </w:r>
    </w:p>
    <w:p w14:paraId="3FD62EDA" w14:textId="77777777" w:rsidR="002F2AD8" w:rsidRPr="00066671" w:rsidRDefault="002F2AD8" w:rsidP="002F2AD8">
      <w:pPr>
        <w:pStyle w:val="SingleTxtG"/>
        <w:spacing w:after="0"/>
        <w:ind w:left="0" w:firstLine="720"/>
        <w:rPr>
          <w:sz w:val="24"/>
          <w:szCs w:val="24"/>
          <w:lang w:val="en-GB"/>
        </w:rPr>
      </w:pPr>
      <w:r w:rsidRPr="00066671">
        <w:rPr>
          <w:sz w:val="24"/>
          <w:szCs w:val="24"/>
          <w:lang w:val="en-GB"/>
        </w:rPr>
        <w:tab/>
      </w:r>
      <w:r w:rsidRPr="00066671">
        <w:rPr>
          <w:sz w:val="24"/>
          <w:szCs w:val="24"/>
          <w:lang w:val="en-GB"/>
        </w:rPr>
        <w:tab/>
      </w:r>
      <w:r w:rsidRPr="00066671">
        <w:rPr>
          <w:sz w:val="24"/>
          <w:szCs w:val="24"/>
          <w:lang w:val="en-GB"/>
        </w:rPr>
        <w:tab/>
        <w:t>WP.29-187-22</w:t>
      </w:r>
    </w:p>
    <w:p w14:paraId="16D0351E" w14:textId="77777777" w:rsidR="002F2AD8" w:rsidRPr="00066671" w:rsidRDefault="002F2AD8" w:rsidP="002F2AD8">
      <w:pPr>
        <w:pStyle w:val="SingleTxtG"/>
        <w:spacing w:after="0"/>
        <w:ind w:left="0" w:firstLine="720"/>
        <w:rPr>
          <w:sz w:val="24"/>
          <w:szCs w:val="24"/>
          <w:lang w:val="en-GB"/>
        </w:rPr>
      </w:pPr>
      <w:r w:rsidRPr="00066671">
        <w:rPr>
          <w:sz w:val="24"/>
          <w:szCs w:val="24"/>
          <w:lang w:val="en-GB"/>
        </w:rPr>
        <w:tab/>
      </w:r>
      <w:r w:rsidRPr="00066671">
        <w:rPr>
          <w:sz w:val="24"/>
          <w:szCs w:val="24"/>
          <w:lang w:val="en-GB"/>
        </w:rPr>
        <w:tab/>
      </w:r>
      <w:r w:rsidRPr="00066671">
        <w:rPr>
          <w:sz w:val="24"/>
          <w:szCs w:val="24"/>
          <w:lang w:val="en-GB"/>
        </w:rPr>
        <w:tab/>
        <w:t>ECE/TRANS/WP.29/2022/145</w:t>
      </w:r>
    </w:p>
    <w:p w14:paraId="4C928428" w14:textId="77777777" w:rsidR="002F2AD8" w:rsidRDefault="002F2AD8" w:rsidP="002F2AD8">
      <w:pPr>
        <w:pStyle w:val="SingleTxtG"/>
        <w:spacing w:after="0"/>
        <w:ind w:left="0" w:firstLine="720"/>
        <w:rPr>
          <w:sz w:val="24"/>
          <w:szCs w:val="24"/>
          <w:lang w:val="en-GB"/>
        </w:rPr>
      </w:pPr>
      <w:r w:rsidRPr="00066671">
        <w:rPr>
          <w:sz w:val="24"/>
          <w:szCs w:val="24"/>
          <w:lang w:val="en-GB"/>
        </w:rPr>
        <w:tab/>
      </w:r>
      <w:r w:rsidRPr="00066671">
        <w:rPr>
          <w:sz w:val="24"/>
          <w:szCs w:val="24"/>
          <w:lang w:val="en-GB"/>
        </w:rPr>
        <w:tab/>
      </w:r>
      <w:r w:rsidRPr="00066671">
        <w:rPr>
          <w:sz w:val="24"/>
          <w:szCs w:val="24"/>
          <w:lang w:val="en-GB"/>
        </w:rPr>
        <w:tab/>
        <w:t>WP.29-188-24</w:t>
      </w:r>
    </w:p>
    <w:p w14:paraId="2BE4DE94" w14:textId="77777777" w:rsidR="002F2AD8" w:rsidRDefault="002F2AD8" w:rsidP="002F2AD8">
      <w:pPr>
        <w:pStyle w:val="SingleTxtG"/>
        <w:spacing w:after="0"/>
        <w:ind w:left="0" w:firstLine="720"/>
        <w:rPr>
          <w:sz w:val="24"/>
          <w:szCs w:val="24"/>
          <w:lang w:val="en-GB"/>
        </w:rPr>
      </w:pPr>
      <w:r>
        <w:rPr>
          <w:sz w:val="24"/>
          <w:szCs w:val="24"/>
          <w:lang w:val="en-GB"/>
        </w:rPr>
        <w:tab/>
      </w:r>
      <w:r>
        <w:rPr>
          <w:sz w:val="24"/>
          <w:szCs w:val="24"/>
          <w:lang w:val="en-GB"/>
        </w:rPr>
        <w:tab/>
      </w:r>
      <w:r>
        <w:rPr>
          <w:sz w:val="24"/>
          <w:szCs w:val="24"/>
          <w:lang w:val="en-GB"/>
        </w:rPr>
        <w:tab/>
      </w:r>
      <w:r w:rsidRPr="00066671">
        <w:rPr>
          <w:sz w:val="24"/>
          <w:szCs w:val="24"/>
          <w:lang w:val="en-GB"/>
        </w:rPr>
        <w:t>PTI-29-</w:t>
      </w:r>
      <w:r w:rsidRPr="004F29D8">
        <w:rPr>
          <w:sz w:val="24"/>
          <w:szCs w:val="24"/>
          <w:lang w:val="en-GB"/>
        </w:rPr>
        <w:t>02</w:t>
      </w:r>
    </w:p>
    <w:p w14:paraId="063BAAC3" w14:textId="77777777" w:rsidR="002F2AD8" w:rsidRDefault="002F2AD8" w:rsidP="002F2AD8">
      <w:pPr>
        <w:pStyle w:val="SingleTxtG"/>
        <w:spacing w:after="0"/>
        <w:ind w:left="0" w:firstLine="720"/>
        <w:rPr>
          <w:sz w:val="24"/>
          <w:szCs w:val="24"/>
          <w:lang w:val="en-GB"/>
        </w:rPr>
      </w:pPr>
      <w:r>
        <w:rPr>
          <w:sz w:val="24"/>
          <w:szCs w:val="24"/>
          <w:lang w:val="en-GB"/>
        </w:rPr>
        <w:tab/>
      </w:r>
      <w:r>
        <w:rPr>
          <w:sz w:val="24"/>
          <w:szCs w:val="24"/>
          <w:lang w:val="en-GB"/>
        </w:rPr>
        <w:tab/>
      </w:r>
      <w:r>
        <w:rPr>
          <w:sz w:val="24"/>
          <w:szCs w:val="24"/>
          <w:lang w:val="en-GB"/>
        </w:rPr>
        <w:tab/>
        <w:t>PTI-30-02</w:t>
      </w:r>
    </w:p>
    <w:p w14:paraId="3A12A9E5" w14:textId="77777777" w:rsidR="002F2AD8" w:rsidRPr="00066671" w:rsidRDefault="002F2AD8" w:rsidP="002F2AD8">
      <w:pPr>
        <w:pStyle w:val="SingleTxtG"/>
        <w:spacing w:after="0"/>
        <w:ind w:left="0" w:firstLine="720"/>
        <w:rPr>
          <w:sz w:val="24"/>
          <w:szCs w:val="24"/>
          <w:lang w:val="en-GB"/>
        </w:rPr>
      </w:pPr>
      <w:r>
        <w:rPr>
          <w:sz w:val="24"/>
          <w:szCs w:val="24"/>
          <w:lang w:val="en-GB"/>
        </w:rPr>
        <w:tab/>
      </w:r>
      <w:r>
        <w:rPr>
          <w:sz w:val="24"/>
          <w:szCs w:val="24"/>
          <w:lang w:val="en-GB"/>
        </w:rPr>
        <w:tab/>
      </w:r>
      <w:r>
        <w:rPr>
          <w:sz w:val="24"/>
          <w:szCs w:val="24"/>
          <w:lang w:val="en-GB"/>
        </w:rPr>
        <w:tab/>
        <w:t>PTI-30-03</w:t>
      </w:r>
    </w:p>
    <w:p w14:paraId="31869F5C" w14:textId="176182CF" w:rsidR="00694112" w:rsidRPr="00EF21E4" w:rsidRDefault="00694112" w:rsidP="00694112">
      <w:pPr>
        <w:pStyle w:val="SingleTxtG"/>
        <w:tabs>
          <w:tab w:val="left" w:pos="709"/>
        </w:tabs>
        <w:spacing w:after="0"/>
        <w:ind w:left="0"/>
        <w:rPr>
          <w:b/>
          <w:sz w:val="24"/>
          <w:szCs w:val="24"/>
          <w:lang w:val="fr-BE"/>
        </w:rPr>
      </w:pPr>
    </w:p>
    <w:p w14:paraId="33B4513F" w14:textId="1E5C10EB" w:rsidR="00160791" w:rsidRDefault="00223C99" w:rsidP="00144759">
      <w:pPr>
        <w:pStyle w:val="SingleTxtG"/>
        <w:ind w:left="0" w:right="146"/>
        <w:rPr>
          <w:sz w:val="24"/>
          <w:szCs w:val="24"/>
          <w:lang w:val="en-US"/>
        </w:rPr>
      </w:pPr>
      <w:r w:rsidRPr="00530ABB">
        <w:rPr>
          <w:sz w:val="24"/>
          <w:szCs w:val="24"/>
          <w:lang w:val="en-GB"/>
        </w:rPr>
        <w:t>T</w:t>
      </w:r>
      <w:r w:rsidRPr="00223C99">
        <w:rPr>
          <w:sz w:val="24"/>
          <w:szCs w:val="24"/>
        </w:rPr>
        <w:t xml:space="preserve">he representative </w:t>
      </w:r>
      <w:r w:rsidR="00530ABB" w:rsidRPr="00223C99">
        <w:rPr>
          <w:sz w:val="24"/>
          <w:szCs w:val="24"/>
        </w:rPr>
        <w:t>of CLEPA</w:t>
      </w:r>
      <w:r w:rsidRPr="00223C99">
        <w:rPr>
          <w:sz w:val="24"/>
          <w:szCs w:val="24"/>
        </w:rPr>
        <w:t xml:space="preserve"> introduced </w:t>
      </w:r>
      <w:r>
        <w:rPr>
          <w:sz w:val="24"/>
          <w:szCs w:val="24"/>
          <w:lang w:val="en-US"/>
        </w:rPr>
        <w:t xml:space="preserve">document </w:t>
      </w:r>
      <w:r>
        <w:rPr>
          <w:sz w:val="24"/>
          <w:szCs w:val="24"/>
          <w:lang w:val="en-GB"/>
        </w:rPr>
        <w:t xml:space="preserve">PTI-30-02, which is </w:t>
      </w:r>
      <w:r w:rsidRPr="00223C99">
        <w:rPr>
          <w:sz w:val="24"/>
          <w:szCs w:val="24"/>
        </w:rPr>
        <w:t>revis</w:t>
      </w:r>
      <w:r>
        <w:rPr>
          <w:sz w:val="24"/>
          <w:szCs w:val="24"/>
          <w:lang w:val="en-US"/>
        </w:rPr>
        <w:t xml:space="preserve">ion </w:t>
      </w:r>
      <w:proofErr w:type="gramStart"/>
      <w:r>
        <w:rPr>
          <w:sz w:val="24"/>
          <w:szCs w:val="24"/>
          <w:lang w:val="en-US"/>
        </w:rPr>
        <w:t xml:space="preserve">of </w:t>
      </w:r>
      <w:r w:rsidRPr="00223C99">
        <w:rPr>
          <w:sz w:val="24"/>
          <w:szCs w:val="24"/>
        </w:rPr>
        <w:t xml:space="preserve"> PTI</w:t>
      </w:r>
      <w:proofErr w:type="gramEnd"/>
      <w:r w:rsidRPr="00223C99">
        <w:rPr>
          <w:sz w:val="24"/>
          <w:szCs w:val="24"/>
        </w:rPr>
        <w:t xml:space="preserve">-29-02, proposing amendments to the official document ECE/TRANS/WP.29/2022/145. </w:t>
      </w:r>
      <w:r>
        <w:rPr>
          <w:sz w:val="24"/>
          <w:szCs w:val="24"/>
          <w:lang w:val="en-US"/>
        </w:rPr>
        <w:t xml:space="preserve">The most </w:t>
      </w:r>
      <w:r w:rsidR="009D52D3">
        <w:rPr>
          <w:sz w:val="24"/>
          <w:szCs w:val="24"/>
          <w:lang w:val="en-US"/>
        </w:rPr>
        <w:t xml:space="preserve">latest </w:t>
      </w:r>
      <w:r>
        <w:rPr>
          <w:sz w:val="24"/>
          <w:szCs w:val="24"/>
          <w:lang w:val="en-US"/>
        </w:rPr>
        <w:t xml:space="preserve">amendments </w:t>
      </w:r>
      <w:r w:rsidR="009D52D3">
        <w:rPr>
          <w:sz w:val="24"/>
          <w:szCs w:val="24"/>
          <w:lang w:val="en-US"/>
        </w:rPr>
        <w:t>submitted</w:t>
      </w:r>
      <w:r>
        <w:rPr>
          <w:sz w:val="24"/>
          <w:szCs w:val="24"/>
          <w:lang w:val="en-US"/>
        </w:rPr>
        <w:t xml:space="preserve"> by CLEPA were supported. There was not agreement on </w:t>
      </w:r>
      <w:r w:rsidR="00160791">
        <w:rPr>
          <w:sz w:val="24"/>
          <w:szCs w:val="24"/>
          <w:lang w:val="en-US"/>
        </w:rPr>
        <w:t xml:space="preserve">the </w:t>
      </w:r>
      <w:r>
        <w:rPr>
          <w:sz w:val="24"/>
          <w:szCs w:val="24"/>
          <w:lang w:val="en-US"/>
        </w:rPr>
        <w:t>reference to the 1997 Vienna Agreement in cl</w:t>
      </w:r>
      <w:r w:rsidR="00160791">
        <w:rPr>
          <w:sz w:val="24"/>
          <w:szCs w:val="24"/>
          <w:lang w:val="en-US"/>
        </w:rPr>
        <w:t>aus</w:t>
      </w:r>
      <w:r>
        <w:rPr>
          <w:sz w:val="24"/>
          <w:szCs w:val="24"/>
          <w:lang w:val="en-US"/>
        </w:rPr>
        <w:t xml:space="preserve">e 8 </w:t>
      </w:r>
      <w:r w:rsidR="00160791">
        <w:rPr>
          <w:sz w:val="24"/>
          <w:szCs w:val="24"/>
          <w:lang w:val="en-US"/>
        </w:rPr>
        <w:t xml:space="preserve">and content of clause 19. In </w:t>
      </w:r>
      <w:proofErr w:type="gramStart"/>
      <w:r w:rsidR="00160791">
        <w:rPr>
          <w:sz w:val="24"/>
          <w:szCs w:val="24"/>
          <w:lang w:val="en-US"/>
        </w:rPr>
        <w:t>opinion of</w:t>
      </w:r>
      <w:proofErr w:type="gramEnd"/>
      <w:r w:rsidR="00160791">
        <w:rPr>
          <w:sz w:val="24"/>
          <w:szCs w:val="24"/>
          <w:lang w:val="en-US"/>
        </w:rPr>
        <w:t xml:space="preserve"> CLEPA </w:t>
      </w:r>
      <w:r w:rsidR="00530ABB">
        <w:rPr>
          <w:sz w:val="24"/>
          <w:szCs w:val="24"/>
          <w:lang w:val="en-US"/>
        </w:rPr>
        <w:t>clause 22</w:t>
      </w:r>
      <w:r w:rsidR="00160791">
        <w:rPr>
          <w:sz w:val="24"/>
          <w:szCs w:val="24"/>
          <w:lang w:val="en-US"/>
        </w:rPr>
        <w:t xml:space="preserve"> requires further consideration.</w:t>
      </w:r>
      <w:r>
        <w:rPr>
          <w:sz w:val="24"/>
          <w:szCs w:val="24"/>
          <w:lang w:val="en-US"/>
        </w:rPr>
        <w:t xml:space="preserve"> </w:t>
      </w:r>
    </w:p>
    <w:p w14:paraId="605A99C6" w14:textId="77777777" w:rsidR="009D52D3" w:rsidRDefault="00160791" w:rsidP="00144759">
      <w:pPr>
        <w:pStyle w:val="SingleTxtG"/>
        <w:ind w:left="0" w:right="146"/>
        <w:rPr>
          <w:sz w:val="24"/>
          <w:szCs w:val="24"/>
          <w:lang w:val="en-GB"/>
        </w:rPr>
      </w:pPr>
      <w:r>
        <w:rPr>
          <w:sz w:val="24"/>
          <w:szCs w:val="24"/>
          <w:lang w:val="en-GB"/>
        </w:rPr>
        <w:t>The representative from FSD presented the document PTI-30-03</w:t>
      </w:r>
      <w:r w:rsidR="009D52D3">
        <w:rPr>
          <w:sz w:val="24"/>
          <w:szCs w:val="24"/>
          <w:lang w:val="en-GB"/>
        </w:rPr>
        <w:t>,</w:t>
      </w:r>
      <w:r>
        <w:rPr>
          <w:sz w:val="24"/>
          <w:szCs w:val="24"/>
          <w:lang w:val="en-GB"/>
        </w:rPr>
        <w:t xml:space="preserve"> where he exposed some comments to the proposals from CLEPA. </w:t>
      </w:r>
    </w:p>
    <w:p w14:paraId="799D8C71" w14:textId="64A30A3E" w:rsidR="00F754FC" w:rsidRPr="009D52D3" w:rsidRDefault="009D52D3" w:rsidP="009D52D3">
      <w:pPr>
        <w:pStyle w:val="SingleTxtG"/>
        <w:ind w:left="0" w:right="146"/>
        <w:rPr>
          <w:sz w:val="24"/>
          <w:szCs w:val="24"/>
        </w:rPr>
      </w:pPr>
      <w:r>
        <w:rPr>
          <w:sz w:val="24"/>
          <w:szCs w:val="24"/>
          <w:lang w:val="en-GB"/>
        </w:rPr>
        <w:t xml:space="preserve">The group </w:t>
      </w:r>
      <w:r w:rsidR="00530ABB">
        <w:rPr>
          <w:sz w:val="24"/>
          <w:szCs w:val="24"/>
          <w:lang w:val="en-GB"/>
        </w:rPr>
        <w:t xml:space="preserve">decided </w:t>
      </w:r>
      <w:r w:rsidR="00530ABB">
        <w:rPr>
          <w:sz w:val="24"/>
          <w:szCs w:val="24"/>
          <w:lang w:val="en-US"/>
        </w:rPr>
        <w:t>to</w:t>
      </w:r>
      <w:r w:rsidRPr="00223C99">
        <w:rPr>
          <w:sz w:val="24"/>
          <w:szCs w:val="24"/>
        </w:rPr>
        <w:t xml:space="preserve"> resume consideration of this agenda item at its April 2023 session.</w:t>
      </w:r>
    </w:p>
    <w:p w14:paraId="06F172A1" w14:textId="0E97B064" w:rsidR="0094594B" w:rsidRDefault="0094594B" w:rsidP="00904733">
      <w:pPr>
        <w:spacing w:after="0" w:line="240" w:lineRule="auto"/>
        <w:rPr>
          <w:rFonts w:ascii="Times New Roman" w:hAnsi="Times New Roman"/>
          <w:sz w:val="24"/>
          <w:szCs w:val="24"/>
          <w:lang w:val="en-GB"/>
        </w:rPr>
      </w:pPr>
    </w:p>
    <w:p w14:paraId="6C569636" w14:textId="50CD8410" w:rsidR="009B5F65" w:rsidRDefault="009B5F65" w:rsidP="00904733">
      <w:pPr>
        <w:spacing w:after="0" w:line="240" w:lineRule="auto"/>
        <w:rPr>
          <w:rFonts w:ascii="Times New Roman" w:hAnsi="Times New Roman"/>
          <w:sz w:val="24"/>
          <w:szCs w:val="24"/>
          <w:lang w:val="en-GB"/>
        </w:rPr>
      </w:pPr>
    </w:p>
    <w:p w14:paraId="775029C2" w14:textId="595EF069" w:rsidR="009B5F65" w:rsidRDefault="009B5F65" w:rsidP="00904733">
      <w:pPr>
        <w:spacing w:after="0" w:line="240" w:lineRule="auto"/>
        <w:rPr>
          <w:rFonts w:ascii="Times New Roman" w:hAnsi="Times New Roman"/>
          <w:sz w:val="24"/>
          <w:szCs w:val="24"/>
          <w:lang w:val="en-GB"/>
        </w:rPr>
      </w:pPr>
    </w:p>
    <w:p w14:paraId="2A39CC94" w14:textId="066A1AD8" w:rsidR="009B5F65" w:rsidRDefault="009B5F65" w:rsidP="00904733">
      <w:pPr>
        <w:spacing w:after="0" w:line="240" w:lineRule="auto"/>
        <w:rPr>
          <w:rFonts w:ascii="Times New Roman" w:hAnsi="Times New Roman"/>
          <w:sz w:val="24"/>
          <w:szCs w:val="24"/>
          <w:lang w:val="en-GB"/>
        </w:rPr>
      </w:pPr>
    </w:p>
    <w:p w14:paraId="2F94721D" w14:textId="77777777" w:rsidR="009B5F65" w:rsidRDefault="009B5F65" w:rsidP="00904733">
      <w:pPr>
        <w:spacing w:after="0" w:line="240" w:lineRule="auto"/>
        <w:rPr>
          <w:rFonts w:ascii="Times New Roman" w:hAnsi="Times New Roman"/>
          <w:sz w:val="24"/>
          <w:szCs w:val="24"/>
          <w:lang w:val="en-GB"/>
        </w:rPr>
      </w:pPr>
    </w:p>
    <w:p w14:paraId="23DC634A" w14:textId="77777777" w:rsidR="00694112" w:rsidRPr="00430790" w:rsidRDefault="00694112" w:rsidP="00694112">
      <w:pPr>
        <w:pStyle w:val="SingleTxtG"/>
        <w:numPr>
          <w:ilvl w:val="0"/>
          <w:numId w:val="6"/>
        </w:numPr>
        <w:tabs>
          <w:tab w:val="left" w:pos="709"/>
        </w:tabs>
        <w:spacing w:after="0"/>
        <w:ind w:left="720" w:hanging="720"/>
        <w:rPr>
          <w:b/>
          <w:sz w:val="24"/>
          <w:szCs w:val="24"/>
          <w:lang w:val="en-GB"/>
        </w:rPr>
      </w:pPr>
      <w:r w:rsidRPr="00430790">
        <w:rPr>
          <w:b/>
          <w:sz w:val="24"/>
          <w:szCs w:val="24"/>
          <w:lang w:val="en-GB"/>
        </w:rPr>
        <w:lastRenderedPageBreak/>
        <w:t>DETA</w:t>
      </w:r>
    </w:p>
    <w:p w14:paraId="0D2B6574" w14:textId="1640FDE6" w:rsidR="00694112" w:rsidRPr="009E2008" w:rsidRDefault="00694112" w:rsidP="00694112">
      <w:pPr>
        <w:pStyle w:val="SingleTxtG"/>
        <w:tabs>
          <w:tab w:val="left" w:pos="709"/>
        </w:tabs>
        <w:spacing w:after="0"/>
        <w:ind w:left="0"/>
        <w:rPr>
          <w:sz w:val="24"/>
          <w:szCs w:val="24"/>
          <w:lang w:val="en-GB"/>
        </w:rPr>
      </w:pPr>
      <w:r w:rsidRPr="009E2008">
        <w:rPr>
          <w:b/>
          <w:sz w:val="24"/>
          <w:szCs w:val="24"/>
          <w:lang w:val="en-GB"/>
        </w:rPr>
        <w:tab/>
      </w:r>
      <w:r w:rsidRPr="009E2008">
        <w:rPr>
          <w:sz w:val="24"/>
          <w:szCs w:val="24"/>
          <w:lang w:val="en-GB"/>
        </w:rPr>
        <w:t>Documentation:</w:t>
      </w:r>
      <w:r w:rsidRPr="009E2008">
        <w:rPr>
          <w:sz w:val="24"/>
          <w:szCs w:val="24"/>
          <w:lang w:val="en-GB"/>
        </w:rPr>
        <w:tab/>
        <w:t>PTI-25-04</w:t>
      </w:r>
    </w:p>
    <w:p w14:paraId="56592CAE" w14:textId="2198F425" w:rsidR="00D85903" w:rsidRPr="009E2008" w:rsidRDefault="00D85903" w:rsidP="00694112">
      <w:pPr>
        <w:pStyle w:val="SingleTxtG"/>
        <w:tabs>
          <w:tab w:val="left" w:pos="709"/>
        </w:tabs>
        <w:spacing w:after="0"/>
        <w:ind w:left="0"/>
        <w:rPr>
          <w:sz w:val="24"/>
          <w:szCs w:val="24"/>
          <w:lang w:val="en-GB"/>
        </w:rPr>
      </w:pPr>
      <w:r w:rsidRPr="009E2008">
        <w:rPr>
          <w:sz w:val="24"/>
          <w:szCs w:val="24"/>
          <w:lang w:val="en-GB"/>
        </w:rPr>
        <w:tab/>
      </w:r>
      <w:r w:rsidRPr="009E2008">
        <w:rPr>
          <w:sz w:val="24"/>
          <w:szCs w:val="24"/>
          <w:lang w:val="en-GB"/>
        </w:rPr>
        <w:tab/>
      </w:r>
      <w:r w:rsidRPr="009E2008">
        <w:rPr>
          <w:sz w:val="24"/>
          <w:szCs w:val="24"/>
          <w:lang w:val="en-GB"/>
        </w:rPr>
        <w:tab/>
      </w:r>
      <w:r w:rsidRPr="009E2008">
        <w:rPr>
          <w:sz w:val="24"/>
          <w:szCs w:val="24"/>
          <w:lang w:val="en-GB"/>
        </w:rPr>
        <w:tab/>
      </w:r>
      <w:r w:rsidRPr="009E2008">
        <w:rPr>
          <w:sz w:val="24"/>
          <w:szCs w:val="24"/>
          <w:lang w:val="en-GB"/>
        </w:rPr>
        <w:tab/>
        <w:t>PTI-26-02</w:t>
      </w:r>
    </w:p>
    <w:p w14:paraId="03DAF02F" w14:textId="7D8C88B6" w:rsidR="00D85903" w:rsidRDefault="00D85903" w:rsidP="00694112">
      <w:pPr>
        <w:pStyle w:val="SingleTxtG"/>
        <w:tabs>
          <w:tab w:val="left" w:pos="709"/>
        </w:tabs>
        <w:spacing w:after="0"/>
        <w:ind w:left="0"/>
        <w:rPr>
          <w:sz w:val="24"/>
          <w:szCs w:val="24"/>
          <w:lang w:val="en-GB"/>
        </w:rPr>
      </w:pPr>
      <w:r w:rsidRPr="009E2008">
        <w:rPr>
          <w:sz w:val="24"/>
          <w:szCs w:val="24"/>
          <w:lang w:val="en-GB"/>
        </w:rPr>
        <w:tab/>
      </w:r>
      <w:r w:rsidRPr="009E2008">
        <w:rPr>
          <w:sz w:val="24"/>
          <w:szCs w:val="24"/>
          <w:lang w:val="en-GB"/>
        </w:rPr>
        <w:tab/>
      </w:r>
      <w:r w:rsidRPr="009E2008">
        <w:rPr>
          <w:sz w:val="24"/>
          <w:szCs w:val="24"/>
          <w:lang w:val="en-GB"/>
        </w:rPr>
        <w:tab/>
      </w:r>
      <w:r w:rsidRPr="009E2008">
        <w:rPr>
          <w:sz w:val="24"/>
          <w:szCs w:val="24"/>
          <w:lang w:val="en-GB"/>
        </w:rPr>
        <w:tab/>
      </w:r>
      <w:r w:rsidRPr="009E2008">
        <w:rPr>
          <w:sz w:val="24"/>
          <w:szCs w:val="24"/>
          <w:lang w:val="en-GB"/>
        </w:rPr>
        <w:tab/>
        <w:t>DETA-SG-UI-02</w:t>
      </w:r>
    </w:p>
    <w:p w14:paraId="5BB0E9BA" w14:textId="77777777" w:rsidR="004A371B" w:rsidRPr="000A2E3A" w:rsidRDefault="004A371B" w:rsidP="004A371B">
      <w:pPr>
        <w:pStyle w:val="SingleTxtG"/>
        <w:tabs>
          <w:tab w:val="left" w:pos="709"/>
        </w:tabs>
        <w:spacing w:after="0"/>
        <w:ind w:left="0"/>
        <w:rPr>
          <w:bCs/>
          <w:sz w:val="24"/>
          <w:szCs w:val="24"/>
          <w:lang w:val="en-GB"/>
        </w:rPr>
      </w:pP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t>WP29-187-15</w:t>
      </w:r>
    </w:p>
    <w:p w14:paraId="2D03642E" w14:textId="77777777" w:rsidR="004A371B" w:rsidRPr="000A2E3A" w:rsidRDefault="004A371B" w:rsidP="004A371B">
      <w:pPr>
        <w:pStyle w:val="SingleTxtG"/>
        <w:tabs>
          <w:tab w:val="left" w:pos="709"/>
        </w:tabs>
        <w:spacing w:after="0"/>
        <w:ind w:left="0"/>
        <w:rPr>
          <w:bCs/>
          <w:sz w:val="24"/>
          <w:szCs w:val="24"/>
          <w:lang w:val="en-GB"/>
        </w:rPr>
      </w:pP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t>WP29-188-18</w:t>
      </w:r>
    </w:p>
    <w:p w14:paraId="762709DB" w14:textId="77777777" w:rsidR="004A371B" w:rsidRDefault="004A371B" w:rsidP="004A371B">
      <w:pPr>
        <w:pStyle w:val="SingleTxtG"/>
        <w:tabs>
          <w:tab w:val="left" w:pos="709"/>
        </w:tabs>
        <w:spacing w:after="0"/>
        <w:ind w:left="0"/>
        <w:rPr>
          <w:bCs/>
          <w:sz w:val="24"/>
          <w:szCs w:val="24"/>
          <w:lang w:val="en-GB"/>
        </w:rPr>
      </w:pP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r>
      <w:r w:rsidRPr="000A2E3A">
        <w:rPr>
          <w:bCs/>
          <w:sz w:val="24"/>
          <w:szCs w:val="24"/>
          <w:lang w:val="en-GB"/>
        </w:rPr>
        <w:tab/>
        <w:t>WP29-188-20</w:t>
      </w:r>
    </w:p>
    <w:p w14:paraId="52B20BE5" w14:textId="05E2721E" w:rsidR="004A371B" w:rsidRDefault="004A371B" w:rsidP="004A371B">
      <w:pPr>
        <w:pStyle w:val="SingleTxtG"/>
        <w:tabs>
          <w:tab w:val="left" w:pos="709"/>
        </w:tabs>
        <w:spacing w:after="0"/>
        <w:ind w:left="0"/>
        <w:rPr>
          <w:bCs/>
          <w:sz w:val="24"/>
          <w:szCs w:val="24"/>
          <w:lang w:val="en-GB"/>
        </w:rPr>
      </w:pP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t>PTI-29-03</w:t>
      </w:r>
    </w:p>
    <w:p w14:paraId="5B4097BA" w14:textId="5809A890" w:rsidR="004A371B" w:rsidRDefault="004A371B" w:rsidP="004A371B">
      <w:pPr>
        <w:pStyle w:val="SingleTxtG"/>
        <w:tabs>
          <w:tab w:val="left" w:pos="709"/>
        </w:tabs>
        <w:spacing w:after="0"/>
        <w:ind w:left="0"/>
        <w:rPr>
          <w:bCs/>
          <w:sz w:val="24"/>
          <w:szCs w:val="24"/>
          <w:lang w:val="en-GB"/>
        </w:rPr>
      </w:pPr>
    </w:p>
    <w:p w14:paraId="3BE05287" w14:textId="5FF27DDB" w:rsidR="00C831BB" w:rsidRPr="0026402A" w:rsidRDefault="00C831BB" w:rsidP="00295566">
      <w:pPr>
        <w:pStyle w:val="SingleTxtG"/>
        <w:tabs>
          <w:tab w:val="left" w:pos="709"/>
        </w:tabs>
        <w:spacing w:after="0"/>
        <w:ind w:left="0" w:right="4"/>
        <w:rPr>
          <w:bCs/>
          <w:sz w:val="24"/>
          <w:szCs w:val="24"/>
          <w:lang w:val="en-GB"/>
        </w:rPr>
      </w:pPr>
      <w:r>
        <w:rPr>
          <w:bCs/>
          <w:sz w:val="24"/>
          <w:szCs w:val="24"/>
          <w:lang w:val="en-GB"/>
        </w:rPr>
        <w:t xml:space="preserve">The group discussed the proposals related </w:t>
      </w:r>
      <w:r w:rsidR="00D51DCA">
        <w:rPr>
          <w:bCs/>
          <w:sz w:val="24"/>
          <w:szCs w:val="24"/>
          <w:lang w:val="en-GB"/>
        </w:rPr>
        <w:t xml:space="preserve">to </w:t>
      </w:r>
      <w:r>
        <w:rPr>
          <w:bCs/>
          <w:sz w:val="24"/>
          <w:szCs w:val="24"/>
          <w:lang w:val="en-GB"/>
        </w:rPr>
        <w:t xml:space="preserve">the impact of the Unique Identifier (UI) into the PTI and roadworthiness daily activities. </w:t>
      </w:r>
    </w:p>
    <w:p w14:paraId="1AC49D8F" w14:textId="71CA1033" w:rsidR="00430790" w:rsidRDefault="00430790" w:rsidP="00295566">
      <w:pPr>
        <w:pStyle w:val="SingleTxtG"/>
        <w:tabs>
          <w:tab w:val="left" w:pos="709"/>
        </w:tabs>
        <w:spacing w:after="0"/>
        <w:ind w:left="0" w:right="4"/>
        <w:rPr>
          <w:bCs/>
          <w:sz w:val="24"/>
          <w:szCs w:val="24"/>
          <w:lang w:val="en-GB"/>
        </w:rPr>
      </w:pPr>
      <w:r>
        <w:rPr>
          <w:bCs/>
          <w:sz w:val="24"/>
          <w:szCs w:val="24"/>
          <w:lang w:val="en-GB"/>
        </w:rPr>
        <w:t>The Secretariat exposed that what DETA IWG is expecting from this group is which kind of information would be required by the PTI IWG for guaranteeing the proper fulfilment of the daily roadworthiness activities, not only in terms of the UI impact, but also about the possible access of the PTI into DETA.</w:t>
      </w:r>
    </w:p>
    <w:p w14:paraId="6157D800" w14:textId="537349AE" w:rsidR="0026402A" w:rsidRDefault="00530ABB" w:rsidP="00430790">
      <w:pPr>
        <w:pStyle w:val="SingleTxtG"/>
        <w:tabs>
          <w:tab w:val="left" w:pos="709"/>
        </w:tabs>
        <w:spacing w:after="0"/>
        <w:ind w:left="0" w:right="4"/>
        <w:rPr>
          <w:bCs/>
          <w:sz w:val="24"/>
          <w:szCs w:val="24"/>
          <w:lang w:val="en-GB"/>
        </w:rPr>
      </w:pPr>
      <w:r>
        <w:rPr>
          <w:bCs/>
          <w:sz w:val="24"/>
          <w:szCs w:val="24"/>
          <w:lang w:val="en-GB"/>
        </w:rPr>
        <w:t>The representative of CITA</w:t>
      </w:r>
      <w:r w:rsidR="00430790">
        <w:rPr>
          <w:bCs/>
          <w:sz w:val="24"/>
          <w:szCs w:val="24"/>
          <w:lang w:val="en-GB"/>
        </w:rPr>
        <w:t xml:space="preserve"> stated that it is not possible to </w:t>
      </w:r>
      <w:r w:rsidR="00D51DCA">
        <w:rPr>
          <w:bCs/>
          <w:sz w:val="24"/>
          <w:szCs w:val="24"/>
          <w:lang w:val="en-US"/>
        </w:rPr>
        <w:t>e</w:t>
      </w:r>
      <w:r w:rsidR="00430790">
        <w:rPr>
          <w:bCs/>
          <w:sz w:val="24"/>
          <w:szCs w:val="24"/>
          <w:lang w:val="en-GB"/>
        </w:rPr>
        <w:t>stablish a common list of point</w:t>
      </w:r>
      <w:r w:rsidR="00D51DCA">
        <w:rPr>
          <w:bCs/>
          <w:sz w:val="24"/>
          <w:szCs w:val="24"/>
          <w:lang w:val="en-GB"/>
        </w:rPr>
        <w:t>s</w:t>
      </w:r>
      <w:r w:rsidR="00430790">
        <w:rPr>
          <w:bCs/>
          <w:sz w:val="24"/>
          <w:szCs w:val="24"/>
          <w:lang w:val="en-GB"/>
        </w:rPr>
        <w:t xml:space="preserve"> that are required, as the regulations continue changing and improving, so what needs to be asked is the necessary information for guaranteeing a proper level of security and environmental impact in the daily inspection activities</w:t>
      </w:r>
      <w:r w:rsidR="00535FDF">
        <w:rPr>
          <w:bCs/>
          <w:sz w:val="24"/>
          <w:szCs w:val="24"/>
          <w:lang w:val="en-GB"/>
        </w:rPr>
        <w:t>.</w:t>
      </w:r>
      <w:r w:rsidR="00430790">
        <w:rPr>
          <w:bCs/>
          <w:sz w:val="24"/>
          <w:szCs w:val="24"/>
          <w:lang w:val="en-GB"/>
        </w:rPr>
        <w:t xml:space="preserve"> </w:t>
      </w:r>
      <w:r w:rsidR="00535FDF">
        <w:rPr>
          <w:bCs/>
          <w:sz w:val="24"/>
          <w:szCs w:val="24"/>
          <w:lang w:val="en-GB"/>
        </w:rPr>
        <w:t>He supposed that g</w:t>
      </w:r>
      <w:r w:rsidR="00430790">
        <w:rPr>
          <w:bCs/>
          <w:sz w:val="24"/>
          <w:szCs w:val="24"/>
          <w:lang w:val="en-GB"/>
        </w:rPr>
        <w:t>eneral requirement</w:t>
      </w:r>
      <w:r w:rsidR="00535FDF">
        <w:rPr>
          <w:bCs/>
          <w:sz w:val="24"/>
          <w:szCs w:val="24"/>
          <w:lang w:val="en-GB"/>
        </w:rPr>
        <w:t xml:space="preserve">s for information necessary for PTI needs could be considered. </w:t>
      </w:r>
    </w:p>
    <w:p w14:paraId="585C2961" w14:textId="72D592F1" w:rsidR="007956F8" w:rsidRPr="00430790" w:rsidRDefault="0026402A" w:rsidP="00430790">
      <w:pPr>
        <w:pStyle w:val="SingleTxtG"/>
        <w:tabs>
          <w:tab w:val="left" w:pos="709"/>
        </w:tabs>
        <w:spacing w:after="0"/>
        <w:ind w:left="0" w:right="4"/>
        <w:rPr>
          <w:bCs/>
          <w:sz w:val="24"/>
          <w:szCs w:val="24"/>
          <w:lang w:val="en-GB"/>
        </w:rPr>
      </w:pPr>
      <w:r>
        <w:rPr>
          <w:bCs/>
          <w:sz w:val="24"/>
          <w:szCs w:val="24"/>
          <w:lang w:val="en-GB"/>
        </w:rPr>
        <w:t xml:space="preserve">It was agreed to take part in the </w:t>
      </w:r>
      <w:r w:rsidRPr="0026402A">
        <w:rPr>
          <w:sz w:val="24"/>
          <w:szCs w:val="24"/>
        </w:rPr>
        <w:t xml:space="preserve">evaluation by the GRs regarding the applicability of the UI to the UN Regulations, and to have more detailed discussions on this topic at the next </w:t>
      </w:r>
      <w:r>
        <w:rPr>
          <w:sz w:val="24"/>
          <w:szCs w:val="24"/>
          <w:lang w:val="en-US"/>
        </w:rPr>
        <w:t>meeting</w:t>
      </w:r>
      <w:r w:rsidR="00430790">
        <w:rPr>
          <w:bCs/>
          <w:sz w:val="24"/>
          <w:szCs w:val="24"/>
          <w:lang w:val="en-GB"/>
        </w:rPr>
        <w:t xml:space="preserve"> before giving an input to the DETA IWG.</w:t>
      </w:r>
    </w:p>
    <w:p w14:paraId="2046E227" w14:textId="77777777" w:rsidR="00904733" w:rsidRDefault="00904733" w:rsidP="00694112">
      <w:pPr>
        <w:pStyle w:val="SingleTxtG"/>
        <w:spacing w:after="0"/>
        <w:ind w:left="0"/>
        <w:rPr>
          <w:b/>
          <w:sz w:val="24"/>
          <w:szCs w:val="24"/>
          <w:lang w:val="en-US"/>
        </w:rPr>
      </w:pPr>
    </w:p>
    <w:p w14:paraId="2B1C7ECE" w14:textId="77777777" w:rsidR="00694112" w:rsidRPr="00D4323C" w:rsidRDefault="00694112" w:rsidP="00694112">
      <w:pPr>
        <w:pStyle w:val="SingleTxtG"/>
        <w:spacing w:after="0"/>
        <w:ind w:left="0"/>
        <w:rPr>
          <w:sz w:val="24"/>
          <w:szCs w:val="24"/>
          <w:lang w:val="en-GB"/>
        </w:rPr>
      </w:pPr>
    </w:p>
    <w:p w14:paraId="0287956E" w14:textId="3C6F93F6" w:rsidR="00074048" w:rsidRPr="008253B0" w:rsidRDefault="00074048" w:rsidP="001E7A8A">
      <w:pPr>
        <w:pStyle w:val="SingleTxtG"/>
        <w:numPr>
          <w:ilvl w:val="0"/>
          <w:numId w:val="6"/>
        </w:numPr>
        <w:tabs>
          <w:tab w:val="left" w:pos="709"/>
        </w:tabs>
        <w:spacing w:after="0"/>
        <w:ind w:left="720" w:hanging="720"/>
        <w:rPr>
          <w:b/>
          <w:sz w:val="24"/>
          <w:szCs w:val="24"/>
          <w:lang w:val="en-GB"/>
        </w:rPr>
      </w:pPr>
      <w:r w:rsidRPr="008253B0">
        <w:rPr>
          <w:b/>
          <w:sz w:val="24"/>
          <w:szCs w:val="24"/>
          <w:lang w:val="en-GB"/>
        </w:rPr>
        <w:t>Any Other Business</w:t>
      </w:r>
    </w:p>
    <w:p w14:paraId="33B6BA41" w14:textId="04141DB1" w:rsidR="00074048" w:rsidRPr="009E2008" w:rsidRDefault="00074048" w:rsidP="00074048">
      <w:pPr>
        <w:pStyle w:val="SingleTxtG"/>
        <w:tabs>
          <w:tab w:val="left" w:pos="709"/>
        </w:tabs>
        <w:spacing w:after="0"/>
        <w:ind w:left="0"/>
        <w:rPr>
          <w:b/>
          <w:sz w:val="24"/>
          <w:szCs w:val="24"/>
          <w:lang w:val="en-GB"/>
        </w:rPr>
      </w:pPr>
    </w:p>
    <w:p w14:paraId="5F49E637" w14:textId="06EFCFAF" w:rsidR="00074048" w:rsidRPr="00904733" w:rsidRDefault="00264D4C" w:rsidP="00904733">
      <w:pPr>
        <w:spacing w:after="0" w:line="240" w:lineRule="auto"/>
        <w:rPr>
          <w:rFonts w:ascii="Times New Roman" w:hAnsi="Times New Roman"/>
          <w:sz w:val="24"/>
          <w:szCs w:val="24"/>
          <w:lang w:val="en-GB"/>
        </w:rPr>
      </w:pPr>
      <w:r>
        <w:rPr>
          <w:rFonts w:ascii="Times New Roman" w:hAnsi="Times New Roman"/>
          <w:sz w:val="24"/>
          <w:szCs w:val="24"/>
          <w:lang w:val="en-GB"/>
        </w:rPr>
        <w:t>The Secretariat informed the group about the proposal of having a face-to-face meeting in Geneva the next 14</w:t>
      </w:r>
      <w:r w:rsidRPr="00264D4C">
        <w:rPr>
          <w:rFonts w:ascii="Times New Roman" w:hAnsi="Times New Roman"/>
          <w:sz w:val="24"/>
          <w:szCs w:val="24"/>
          <w:vertAlign w:val="superscript"/>
          <w:lang w:val="en-GB"/>
        </w:rPr>
        <w:t>th</w:t>
      </w:r>
      <w:r>
        <w:rPr>
          <w:rFonts w:ascii="Times New Roman" w:hAnsi="Times New Roman"/>
          <w:sz w:val="24"/>
          <w:szCs w:val="24"/>
          <w:lang w:val="en-GB"/>
        </w:rPr>
        <w:t xml:space="preserve"> of April</w:t>
      </w:r>
      <w:r w:rsidR="008253B0">
        <w:rPr>
          <w:rFonts w:ascii="Times New Roman" w:hAnsi="Times New Roman"/>
          <w:sz w:val="24"/>
          <w:szCs w:val="24"/>
          <w:lang w:val="en-GB"/>
        </w:rPr>
        <w:t xml:space="preserve"> for the 31</w:t>
      </w:r>
      <w:r w:rsidR="008253B0" w:rsidRPr="008253B0">
        <w:rPr>
          <w:rFonts w:ascii="Times New Roman" w:hAnsi="Times New Roman"/>
          <w:sz w:val="24"/>
          <w:szCs w:val="24"/>
          <w:vertAlign w:val="superscript"/>
          <w:lang w:val="en-GB"/>
        </w:rPr>
        <w:t>st</w:t>
      </w:r>
      <w:r w:rsidR="008253B0">
        <w:rPr>
          <w:rFonts w:ascii="Times New Roman" w:hAnsi="Times New Roman"/>
          <w:sz w:val="24"/>
          <w:szCs w:val="24"/>
          <w:lang w:val="en-GB"/>
        </w:rPr>
        <w:t xml:space="preserve"> session of the IWG on PTI</w:t>
      </w:r>
      <w:r>
        <w:rPr>
          <w:rFonts w:ascii="Times New Roman" w:hAnsi="Times New Roman"/>
          <w:sz w:val="24"/>
          <w:szCs w:val="24"/>
          <w:lang w:val="en-GB"/>
        </w:rPr>
        <w:t>.</w:t>
      </w:r>
    </w:p>
    <w:p w14:paraId="3111A333" w14:textId="548B83E3" w:rsidR="00074048" w:rsidRPr="00904733" w:rsidRDefault="00074048" w:rsidP="00904733">
      <w:pPr>
        <w:spacing w:after="0" w:line="240" w:lineRule="auto"/>
        <w:rPr>
          <w:rFonts w:ascii="Times New Roman" w:hAnsi="Times New Roman"/>
          <w:sz w:val="24"/>
          <w:szCs w:val="24"/>
          <w:lang w:val="en-GB"/>
        </w:rPr>
      </w:pPr>
      <w:r w:rsidRPr="00904733">
        <w:rPr>
          <w:rFonts w:ascii="Times New Roman" w:hAnsi="Times New Roman"/>
          <w:sz w:val="24"/>
          <w:szCs w:val="24"/>
          <w:lang w:val="en-GB"/>
        </w:rPr>
        <w:t>The Co-Chair</w:t>
      </w:r>
      <w:r w:rsidR="00E20AEF" w:rsidRPr="00904733">
        <w:rPr>
          <w:rFonts w:ascii="Times New Roman" w:hAnsi="Times New Roman"/>
          <w:sz w:val="24"/>
          <w:szCs w:val="24"/>
          <w:lang w:val="en-GB"/>
        </w:rPr>
        <w:t>s</w:t>
      </w:r>
      <w:r w:rsidRPr="00904733">
        <w:rPr>
          <w:rFonts w:ascii="Times New Roman" w:hAnsi="Times New Roman"/>
          <w:sz w:val="24"/>
          <w:szCs w:val="24"/>
          <w:lang w:val="en-GB"/>
        </w:rPr>
        <w:t xml:space="preserve"> close</w:t>
      </w:r>
      <w:r w:rsidR="00E20AEF" w:rsidRPr="00904733">
        <w:rPr>
          <w:rFonts w:ascii="Times New Roman" w:hAnsi="Times New Roman"/>
          <w:sz w:val="24"/>
          <w:szCs w:val="24"/>
          <w:lang w:val="en-GB"/>
        </w:rPr>
        <w:t>d</w:t>
      </w:r>
      <w:r w:rsidRPr="00904733">
        <w:rPr>
          <w:rFonts w:ascii="Times New Roman" w:hAnsi="Times New Roman"/>
          <w:sz w:val="24"/>
          <w:szCs w:val="24"/>
          <w:lang w:val="en-GB"/>
        </w:rPr>
        <w:t xml:space="preserve"> the meeting </w:t>
      </w:r>
      <w:r w:rsidR="00C570F6" w:rsidRPr="00904733">
        <w:rPr>
          <w:rFonts w:ascii="Times New Roman" w:hAnsi="Times New Roman"/>
          <w:sz w:val="24"/>
          <w:szCs w:val="24"/>
          <w:lang w:val="en-GB"/>
        </w:rPr>
        <w:t xml:space="preserve">by </w:t>
      </w:r>
      <w:r w:rsidRPr="00904733">
        <w:rPr>
          <w:rFonts w:ascii="Times New Roman" w:hAnsi="Times New Roman"/>
          <w:sz w:val="24"/>
          <w:szCs w:val="24"/>
          <w:lang w:val="en-GB"/>
        </w:rPr>
        <w:t>thanking all participants for their presence and fruitful discussions.</w:t>
      </w:r>
    </w:p>
    <w:p w14:paraId="5BA06B3F" w14:textId="77777777" w:rsidR="00074048" w:rsidRPr="009E2008" w:rsidRDefault="00074048" w:rsidP="00074048">
      <w:pPr>
        <w:pStyle w:val="SingleTxtG"/>
        <w:tabs>
          <w:tab w:val="left" w:pos="709"/>
        </w:tabs>
        <w:spacing w:after="0"/>
        <w:ind w:left="0"/>
        <w:jc w:val="center"/>
        <w:rPr>
          <w:rFonts w:ascii="Calibri" w:hAnsi="Calibri" w:cs="Calibri"/>
          <w:bCs/>
          <w:sz w:val="24"/>
          <w:szCs w:val="24"/>
          <w:lang w:val="en-GB"/>
        </w:rPr>
      </w:pPr>
      <w:r w:rsidRPr="009E2008">
        <w:rPr>
          <w:rFonts w:ascii="Calibri" w:hAnsi="Calibri" w:cs="Calibri"/>
          <w:bCs/>
          <w:sz w:val="24"/>
          <w:szCs w:val="24"/>
          <w:lang w:val="en-GB"/>
        </w:rPr>
        <w:t>________</w:t>
      </w:r>
    </w:p>
    <w:sectPr w:rsidR="00074048" w:rsidRPr="009E2008" w:rsidSect="00E71A31">
      <w:footerReference w:type="default" r:id="rId8"/>
      <w:headerReference w:type="first" r:id="rId9"/>
      <w:footerReference w:type="first" r:id="rId10"/>
      <w:pgSz w:w="12240" w:h="15840"/>
      <w:pgMar w:top="1276" w:right="1440" w:bottom="1440"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4E88" w14:textId="77777777" w:rsidR="00B63542" w:rsidRDefault="00B63542" w:rsidP="00F03B82">
      <w:pPr>
        <w:spacing w:after="0" w:line="240" w:lineRule="auto"/>
      </w:pPr>
      <w:r>
        <w:separator/>
      </w:r>
    </w:p>
  </w:endnote>
  <w:endnote w:type="continuationSeparator" w:id="0">
    <w:p w14:paraId="4903E66F" w14:textId="77777777" w:rsidR="00B63542" w:rsidRDefault="00B63542"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BB33" w14:textId="49120A18" w:rsidR="00D90D59" w:rsidRDefault="00D90D59">
    <w:pPr>
      <w:pStyle w:val="Footer"/>
      <w:jc w:val="center"/>
    </w:pPr>
    <w:r>
      <w:fldChar w:fldCharType="begin"/>
    </w:r>
    <w:r>
      <w:instrText xml:space="preserve"> PAGE   \* MERGEFORMAT </w:instrText>
    </w:r>
    <w:r>
      <w:fldChar w:fldCharType="separate"/>
    </w:r>
    <w:r w:rsidR="009D52D3">
      <w:rPr>
        <w:noProof/>
      </w:rPr>
      <w:t>3</w:t>
    </w:r>
    <w:r>
      <w:rPr>
        <w:noProof/>
      </w:rPr>
      <w:fldChar w:fldCharType="end"/>
    </w:r>
    <w:r>
      <w:rPr>
        <w:noProof/>
      </w:rPr>
      <w:t>/</w:t>
    </w:r>
    <w:r w:rsidR="00E4607D">
      <w:rPr>
        <w:noProof/>
      </w:rPr>
      <w:fldChar w:fldCharType="begin"/>
    </w:r>
    <w:r w:rsidR="00E4607D">
      <w:rPr>
        <w:noProof/>
      </w:rPr>
      <w:instrText xml:space="preserve"> NUMPAGES   \* MERGEFORMAT </w:instrText>
    </w:r>
    <w:r w:rsidR="00E4607D">
      <w:rPr>
        <w:noProof/>
      </w:rPr>
      <w:fldChar w:fldCharType="separate"/>
    </w:r>
    <w:r w:rsidR="009D52D3">
      <w:rPr>
        <w:noProof/>
      </w:rPr>
      <w:t>3</w:t>
    </w:r>
    <w:r w:rsidR="00E4607D">
      <w:rPr>
        <w:noProof/>
      </w:rPr>
      <w:fldChar w:fldCharType="end"/>
    </w:r>
  </w:p>
  <w:p w14:paraId="4FC46ABE" w14:textId="77777777" w:rsidR="00D90D59" w:rsidRDefault="00D90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174D" w14:textId="77777777" w:rsidR="00D90D59" w:rsidRDefault="00D90D59" w:rsidP="00E71A31">
    <w:pPr>
      <w:pStyle w:val="Footer"/>
      <w:jc w:val="center"/>
    </w:pPr>
    <w:r>
      <w:fldChar w:fldCharType="begin"/>
    </w:r>
    <w:r>
      <w:instrText xml:space="preserve"> PAGE   \* MERGEFORMAT </w:instrText>
    </w:r>
    <w:r>
      <w:fldChar w:fldCharType="separate"/>
    </w:r>
    <w:r w:rsidR="009D52D3">
      <w:rPr>
        <w:noProof/>
      </w:rPr>
      <w:t>1</w:t>
    </w:r>
    <w:r>
      <w:rPr>
        <w:noProof/>
      </w:rPr>
      <w:fldChar w:fldCharType="end"/>
    </w:r>
    <w:r w:rsidR="00877A07">
      <w:rPr>
        <w:noProof/>
      </w:rPr>
      <w:t>/</w:t>
    </w:r>
    <w:r w:rsidR="009F51FD">
      <w:rPr>
        <w:noProof/>
      </w:rPr>
      <w:fldChar w:fldCharType="begin"/>
    </w:r>
    <w:r w:rsidR="009F51FD">
      <w:rPr>
        <w:noProof/>
      </w:rPr>
      <w:instrText xml:space="preserve"> NUMPAGES   \* MERGEFORMAT </w:instrText>
    </w:r>
    <w:r w:rsidR="009F51FD">
      <w:rPr>
        <w:noProof/>
      </w:rPr>
      <w:fldChar w:fldCharType="separate"/>
    </w:r>
    <w:r w:rsidR="009D52D3">
      <w:rPr>
        <w:noProof/>
      </w:rPr>
      <w:t>3</w:t>
    </w:r>
    <w:r w:rsidR="009F51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56D5" w14:textId="77777777" w:rsidR="00B63542" w:rsidRDefault="00B63542" w:rsidP="00F03B82">
      <w:pPr>
        <w:spacing w:after="0" w:line="240" w:lineRule="auto"/>
      </w:pPr>
      <w:r>
        <w:separator/>
      </w:r>
    </w:p>
  </w:footnote>
  <w:footnote w:type="continuationSeparator" w:id="0">
    <w:p w14:paraId="493E44F2" w14:textId="77777777" w:rsidR="00B63542" w:rsidRDefault="00B63542" w:rsidP="00F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756" w14:textId="05157474" w:rsidR="00D90D59" w:rsidRPr="008B531D" w:rsidRDefault="00356DD2" w:rsidP="00D91F0B">
    <w:pPr>
      <w:pStyle w:val="Header"/>
      <w:jc w:val="right"/>
      <w:rPr>
        <w:rFonts w:ascii="Times New Roman" w:hAnsi="Times New Roman"/>
      </w:rPr>
    </w:pPr>
    <w:r>
      <w:t>PTI-</w:t>
    </w:r>
    <w:r w:rsidR="005B0131">
      <w:t>30</w:t>
    </w:r>
    <w:r>
      <w:t>-0</w:t>
    </w:r>
    <w:r w:rsidR="005B013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A1319"/>
    <w:multiLevelType w:val="hybridMultilevel"/>
    <w:tmpl w:val="CC883A72"/>
    <w:lvl w:ilvl="0" w:tplc="351CE0B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E0A13F1"/>
    <w:multiLevelType w:val="hybridMultilevel"/>
    <w:tmpl w:val="967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C43C3"/>
    <w:multiLevelType w:val="hybridMultilevel"/>
    <w:tmpl w:val="C13C9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306757D"/>
    <w:multiLevelType w:val="multilevel"/>
    <w:tmpl w:val="18F6F38C"/>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9"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0"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5E7E622B"/>
    <w:multiLevelType w:val="multilevel"/>
    <w:tmpl w:val="B9B8759A"/>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2" w15:restartNumberingAfterBreak="0">
    <w:nsid w:val="5F714383"/>
    <w:multiLevelType w:val="hybridMultilevel"/>
    <w:tmpl w:val="BEE6022A"/>
    <w:lvl w:ilvl="0" w:tplc="FBD482A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B6443"/>
    <w:multiLevelType w:val="hybridMultilevel"/>
    <w:tmpl w:val="3B9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B6039"/>
    <w:multiLevelType w:val="multilevel"/>
    <w:tmpl w:val="4BC6420E"/>
    <w:lvl w:ilvl="0">
      <w:start w:val="7"/>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16cid:durableId="1397507926">
    <w:abstractNumId w:val="10"/>
  </w:num>
  <w:num w:numId="2" w16cid:durableId="1238175538">
    <w:abstractNumId w:val="6"/>
  </w:num>
  <w:num w:numId="3" w16cid:durableId="1988245812">
    <w:abstractNumId w:val="2"/>
  </w:num>
  <w:num w:numId="4" w16cid:durableId="1211040092">
    <w:abstractNumId w:val="1"/>
  </w:num>
  <w:num w:numId="5" w16cid:durableId="1664621044">
    <w:abstractNumId w:val="0"/>
  </w:num>
  <w:num w:numId="6" w16cid:durableId="1350139658">
    <w:abstractNumId w:val="7"/>
  </w:num>
  <w:num w:numId="7" w16cid:durableId="170609168">
    <w:abstractNumId w:val="4"/>
  </w:num>
  <w:num w:numId="8" w16cid:durableId="1259098337">
    <w:abstractNumId w:val="9"/>
  </w:num>
  <w:num w:numId="9" w16cid:durableId="413205738">
    <w:abstractNumId w:val="8"/>
  </w:num>
  <w:num w:numId="10" w16cid:durableId="1574121580">
    <w:abstractNumId w:val="11"/>
  </w:num>
  <w:num w:numId="11" w16cid:durableId="376314898">
    <w:abstractNumId w:val="14"/>
  </w:num>
  <w:num w:numId="12" w16cid:durableId="382026777">
    <w:abstractNumId w:val="5"/>
  </w:num>
  <w:num w:numId="13" w16cid:durableId="1271429539">
    <w:abstractNumId w:val="3"/>
  </w:num>
  <w:num w:numId="14" w16cid:durableId="1961762148">
    <w:abstractNumId w:val="13"/>
  </w:num>
  <w:num w:numId="15" w16cid:durableId="318926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3NDMxNDUzMjQyNrNU0lEKTi0uzszPAykwNqoFAJyEXPAtAAAA"/>
  </w:docVars>
  <w:rsids>
    <w:rsidRoot w:val="00A677DC"/>
    <w:rsid w:val="000028B3"/>
    <w:rsid w:val="00005A2F"/>
    <w:rsid w:val="00005D6A"/>
    <w:rsid w:val="00016BEA"/>
    <w:rsid w:val="00020409"/>
    <w:rsid w:val="00051324"/>
    <w:rsid w:val="000525A4"/>
    <w:rsid w:val="00053BB4"/>
    <w:rsid w:val="00055975"/>
    <w:rsid w:val="00057D2E"/>
    <w:rsid w:val="0006080B"/>
    <w:rsid w:val="000734E7"/>
    <w:rsid w:val="00074048"/>
    <w:rsid w:val="00092CCE"/>
    <w:rsid w:val="00096565"/>
    <w:rsid w:val="000977B4"/>
    <w:rsid w:val="000C1FFC"/>
    <w:rsid w:val="000E1AE4"/>
    <w:rsid w:val="000E23FD"/>
    <w:rsid w:val="000E2E83"/>
    <w:rsid w:val="000E6538"/>
    <w:rsid w:val="000F27B7"/>
    <w:rsid w:val="000F60C2"/>
    <w:rsid w:val="00105D44"/>
    <w:rsid w:val="00115CFF"/>
    <w:rsid w:val="0013021B"/>
    <w:rsid w:val="0013233D"/>
    <w:rsid w:val="00133497"/>
    <w:rsid w:val="00141787"/>
    <w:rsid w:val="00144759"/>
    <w:rsid w:val="001543A6"/>
    <w:rsid w:val="00160791"/>
    <w:rsid w:val="0016080F"/>
    <w:rsid w:val="00162945"/>
    <w:rsid w:val="001702CE"/>
    <w:rsid w:val="001837D9"/>
    <w:rsid w:val="001840AC"/>
    <w:rsid w:val="00184FA6"/>
    <w:rsid w:val="00185A1F"/>
    <w:rsid w:val="001B3A2F"/>
    <w:rsid w:val="001B428D"/>
    <w:rsid w:val="001B5C5D"/>
    <w:rsid w:val="001C1962"/>
    <w:rsid w:val="001C2E41"/>
    <w:rsid w:val="001C3A1C"/>
    <w:rsid w:val="001C75B5"/>
    <w:rsid w:val="001D237F"/>
    <w:rsid w:val="001D495F"/>
    <w:rsid w:val="001D4BE6"/>
    <w:rsid w:val="001D6AFF"/>
    <w:rsid w:val="001D7C35"/>
    <w:rsid w:val="001E1C2F"/>
    <w:rsid w:val="001E7A8A"/>
    <w:rsid w:val="001F6F74"/>
    <w:rsid w:val="00204E2F"/>
    <w:rsid w:val="002119E5"/>
    <w:rsid w:val="0021613F"/>
    <w:rsid w:val="00216B60"/>
    <w:rsid w:val="0022091B"/>
    <w:rsid w:val="00222386"/>
    <w:rsid w:val="00223C99"/>
    <w:rsid w:val="0022767A"/>
    <w:rsid w:val="00245CC8"/>
    <w:rsid w:val="002467E7"/>
    <w:rsid w:val="00254BA5"/>
    <w:rsid w:val="0026359B"/>
    <w:rsid w:val="0026402A"/>
    <w:rsid w:val="00264D4C"/>
    <w:rsid w:val="00270255"/>
    <w:rsid w:val="002839CA"/>
    <w:rsid w:val="002930A4"/>
    <w:rsid w:val="00295566"/>
    <w:rsid w:val="002A1A77"/>
    <w:rsid w:val="002A465D"/>
    <w:rsid w:val="002C22BA"/>
    <w:rsid w:val="002C76CE"/>
    <w:rsid w:val="002C7923"/>
    <w:rsid w:val="002D6820"/>
    <w:rsid w:val="002E6C13"/>
    <w:rsid w:val="002F29E0"/>
    <w:rsid w:val="002F2AD8"/>
    <w:rsid w:val="00307F04"/>
    <w:rsid w:val="0031101E"/>
    <w:rsid w:val="003210BA"/>
    <w:rsid w:val="00324EF2"/>
    <w:rsid w:val="0033110F"/>
    <w:rsid w:val="00335869"/>
    <w:rsid w:val="00337DF5"/>
    <w:rsid w:val="0034008A"/>
    <w:rsid w:val="003424B1"/>
    <w:rsid w:val="00347502"/>
    <w:rsid w:val="003568EB"/>
    <w:rsid w:val="00356DD2"/>
    <w:rsid w:val="00357870"/>
    <w:rsid w:val="00361983"/>
    <w:rsid w:val="00371BBC"/>
    <w:rsid w:val="00374D41"/>
    <w:rsid w:val="00380CF5"/>
    <w:rsid w:val="00381E05"/>
    <w:rsid w:val="003835F2"/>
    <w:rsid w:val="00387BB0"/>
    <w:rsid w:val="003A30B7"/>
    <w:rsid w:val="003B2AAF"/>
    <w:rsid w:val="003B58E3"/>
    <w:rsid w:val="003C0F42"/>
    <w:rsid w:val="003C2D68"/>
    <w:rsid w:val="003D1A04"/>
    <w:rsid w:val="003D271D"/>
    <w:rsid w:val="003D3278"/>
    <w:rsid w:val="003E13CE"/>
    <w:rsid w:val="003E1D9A"/>
    <w:rsid w:val="003F07F3"/>
    <w:rsid w:val="003F2FF1"/>
    <w:rsid w:val="003F5EF9"/>
    <w:rsid w:val="00402B0A"/>
    <w:rsid w:val="00406DD6"/>
    <w:rsid w:val="00417695"/>
    <w:rsid w:val="00424529"/>
    <w:rsid w:val="00430790"/>
    <w:rsid w:val="00434D8F"/>
    <w:rsid w:val="00441FE3"/>
    <w:rsid w:val="0044465D"/>
    <w:rsid w:val="004511E2"/>
    <w:rsid w:val="004543E4"/>
    <w:rsid w:val="00457B3E"/>
    <w:rsid w:val="00466A8A"/>
    <w:rsid w:val="0047500E"/>
    <w:rsid w:val="00475286"/>
    <w:rsid w:val="004761B4"/>
    <w:rsid w:val="0047640E"/>
    <w:rsid w:val="004831F2"/>
    <w:rsid w:val="0048356B"/>
    <w:rsid w:val="00486174"/>
    <w:rsid w:val="004A371B"/>
    <w:rsid w:val="004B19D4"/>
    <w:rsid w:val="004B4C97"/>
    <w:rsid w:val="004B7C76"/>
    <w:rsid w:val="004C5746"/>
    <w:rsid w:val="004C60DE"/>
    <w:rsid w:val="004C6B08"/>
    <w:rsid w:val="004E527F"/>
    <w:rsid w:val="004F22C4"/>
    <w:rsid w:val="00511C77"/>
    <w:rsid w:val="00530ABB"/>
    <w:rsid w:val="00535FDF"/>
    <w:rsid w:val="00547F19"/>
    <w:rsid w:val="00550405"/>
    <w:rsid w:val="00552696"/>
    <w:rsid w:val="00557BAE"/>
    <w:rsid w:val="005642E5"/>
    <w:rsid w:val="00564622"/>
    <w:rsid w:val="005650A5"/>
    <w:rsid w:val="0057092A"/>
    <w:rsid w:val="00574320"/>
    <w:rsid w:val="005753B7"/>
    <w:rsid w:val="00575B4B"/>
    <w:rsid w:val="0058231E"/>
    <w:rsid w:val="00584C6C"/>
    <w:rsid w:val="0058729F"/>
    <w:rsid w:val="005873BF"/>
    <w:rsid w:val="00591050"/>
    <w:rsid w:val="00592C37"/>
    <w:rsid w:val="005A0E04"/>
    <w:rsid w:val="005B0131"/>
    <w:rsid w:val="005B23A0"/>
    <w:rsid w:val="005B2B97"/>
    <w:rsid w:val="005B5120"/>
    <w:rsid w:val="005C4C11"/>
    <w:rsid w:val="005C6D9F"/>
    <w:rsid w:val="005D52C6"/>
    <w:rsid w:val="005D5952"/>
    <w:rsid w:val="005D7F9C"/>
    <w:rsid w:val="005E0DA5"/>
    <w:rsid w:val="005F49E5"/>
    <w:rsid w:val="00604C38"/>
    <w:rsid w:val="0062260E"/>
    <w:rsid w:val="006347E3"/>
    <w:rsid w:val="006359A9"/>
    <w:rsid w:val="00642C58"/>
    <w:rsid w:val="00644CC0"/>
    <w:rsid w:val="006508EC"/>
    <w:rsid w:val="00653350"/>
    <w:rsid w:val="006638F4"/>
    <w:rsid w:val="00666D69"/>
    <w:rsid w:val="0067193D"/>
    <w:rsid w:val="00677236"/>
    <w:rsid w:val="00691D0F"/>
    <w:rsid w:val="00694112"/>
    <w:rsid w:val="00695A29"/>
    <w:rsid w:val="006A2C31"/>
    <w:rsid w:val="006B418D"/>
    <w:rsid w:val="006C2573"/>
    <w:rsid w:val="006C36C2"/>
    <w:rsid w:val="006D4839"/>
    <w:rsid w:val="006E07D1"/>
    <w:rsid w:val="006E0A04"/>
    <w:rsid w:val="006E67F4"/>
    <w:rsid w:val="006F0CF5"/>
    <w:rsid w:val="006F0DAA"/>
    <w:rsid w:val="00703B05"/>
    <w:rsid w:val="00704562"/>
    <w:rsid w:val="0071190C"/>
    <w:rsid w:val="007144BB"/>
    <w:rsid w:val="0071584D"/>
    <w:rsid w:val="00724A61"/>
    <w:rsid w:val="007305B1"/>
    <w:rsid w:val="00735AFA"/>
    <w:rsid w:val="00737893"/>
    <w:rsid w:val="0074063A"/>
    <w:rsid w:val="00740CA8"/>
    <w:rsid w:val="007429EE"/>
    <w:rsid w:val="00742A69"/>
    <w:rsid w:val="00743F44"/>
    <w:rsid w:val="00746CBC"/>
    <w:rsid w:val="007535D1"/>
    <w:rsid w:val="0075701F"/>
    <w:rsid w:val="00763B92"/>
    <w:rsid w:val="0076762C"/>
    <w:rsid w:val="00780FDF"/>
    <w:rsid w:val="00783FAE"/>
    <w:rsid w:val="007956F8"/>
    <w:rsid w:val="007B63F1"/>
    <w:rsid w:val="007C3F99"/>
    <w:rsid w:val="007C498D"/>
    <w:rsid w:val="007C53D8"/>
    <w:rsid w:val="007C720C"/>
    <w:rsid w:val="007D1629"/>
    <w:rsid w:val="007D7C21"/>
    <w:rsid w:val="007E4310"/>
    <w:rsid w:val="007F4E6E"/>
    <w:rsid w:val="008108C5"/>
    <w:rsid w:val="00811859"/>
    <w:rsid w:val="008125BD"/>
    <w:rsid w:val="00813F7A"/>
    <w:rsid w:val="008253B0"/>
    <w:rsid w:val="0082748E"/>
    <w:rsid w:val="00830631"/>
    <w:rsid w:val="00840262"/>
    <w:rsid w:val="0084059C"/>
    <w:rsid w:val="008509C8"/>
    <w:rsid w:val="00877A07"/>
    <w:rsid w:val="008838E9"/>
    <w:rsid w:val="00890F0E"/>
    <w:rsid w:val="008A16C0"/>
    <w:rsid w:val="008B0DE2"/>
    <w:rsid w:val="008B531D"/>
    <w:rsid w:val="008C0387"/>
    <w:rsid w:val="008C2FFA"/>
    <w:rsid w:val="008C6BD9"/>
    <w:rsid w:val="008C7E0B"/>
    <w:rsid w:val="008D4DF4"/>
    <w:rsid w:val="008F7670"/>
    <w:rsid w:val="00904733"/>
    <w:rsid w:val="00910B80"/>
    <w:rsid w:val="009117F2"/>
    <w:rsid w:val="00913783"/>
    <w:rsid w:val="00931FDA"/>
    <w:rsid w:val="00934C49"/>
    <w:rsid w:val="0094594B"/>
    <w:rsid w:val="00957A1E"/>
    <w:rsid w:val="009658D0"/>
    <w:rsid w:val="00970660"/>
    <w:rsid w:val="00983FFD"/>
    <w:rsid w:val="009956E8"/>
    <w:rsid w:val="009A1C3A"/>
    <w:rsid w:val="009A3260"/>
    <w:rsid w:val="009A4511"/>
    <w:rsid w:val="009A52D0"/>
    <w:rsid w:val="009A5DDD"/>
    <w:rsid w:val="009B5F65"/>
    <w:rsid w:val="009B62FD"/>
    <w:rsid w:val="009D1F83"/>
    <w:rsid w:val="009D2EB4"/>
    <w:rsid w:val="009D504E"/>
    <w:rsid w:val="009D52D3"/>
    <w:rsid w:val="009E0CB7"/>
    <w:rsid w:val="009E1611"/>
    <w:rsid w:val="009E2008"/>
    <w:rsid w:val="009E5BE5"/>
    <w:rsid w:val="009F1270"/>
    <w:rsid w:val="009F51FD"/>
    <w:rsid w:val="00A040C0"/>
    <w:rsid w:val="00A05958"/>
    <w:rsid w:val="00A1320F"/>
    <w:rsid w:val="00A17E0A"/>
    <w:rsid w:val="00A23575"/>
    <w:rsid w:val="00A23824"/>
    <w:rsid w:val="00A2557F"/>
    <w:rsid w:val="00A32118"/>
    <w:rsid w:val="00A408E0"/>
    <w:rsid w:val="00A46362"/>
    <w:rsid w:val="00A60474"/>
    <w:rsid w:val="00A60CE0"/>
    <w:rsid w:val="00A677DC"/>
    <w:rsid w:val="00A745FC"/>
    <w:rsid w:val="00A749E7"/>
    <w:rsid w:val="00A77BC1"/>
    <w:rsid w:val="00A93163"/>
    <w:rsid w:val="00A95352"/>
    <w:rsid w:val="00A96F54"/>
    <w:rsid w:val="00AA29B3"/>
    <w:rsid w:val="00AA7575"/>
    <w:rsid w:val="00AB303A"/>
    <w:rsid w:val="00AD2C91"/>
    <w:rsid w:val="00AE419F"/>
    <w:rsid w:val="00AE4721"/>
    <w:rsid w:val="00B00801"/>
    <w:rsid w:val="00B00D51"/>
    <w:rsid w:val="00B06027"/>
    <w:rsid w:val="00B122C5"/>
    <w:rsid w:val="00B366C4"/>
    <w:rsid w:val="00B54748"/>
    <w:rsid w:val="00B57449"/>
    <w:rsid w:val="00B6053D"/>
    <w:rsid w:val="00B63542"/>
    <w:rsid w:val="00B65CF4"/>
    <w:rsid w:val="00B7040D"/>
    <w:rsid w:val="00B7375F"/>
    <w:rsid w:val="00B84BDD"/>
    <w:rsid w:val="00B860A7"/>
    <w:rsid w:val="00B9116E"/>
    <w:rsid w:val="00BA24C9"/>
    <w:rsid w:val="00BA4394"/>
    <w:rsid w:val="00BA7272"/>
    <w:rsid w:val="00BB380E"/>
    <w:rsid w:val="00BB4626"/>
    <w:rsid w:val="00BB7667"/>
    <w:rsid w:val="00BC2C64"/>
    <w:rsid w:val="00BD782E"/>
    <w:rsid w:val="00BE0374"/>
    <w:rsid w:val="00BE37C0"/>
    <w:rsid w:val="00C0293A"/>
    <w:rsid w:val="00C038B7"/>
    <w:rsid w:val="00C258A9"/>
    <w:rsid w:val="00C317E8"/>
    <w:rsid w:val="00C36640"/>
    <w:rsid w:val="00C36D74"/>
    <w:rsid w:val="00C42E64"/>
    <w:rsid w:val="00C53D0D"/>
    <w:rsid w:val="00C570F6"/>
    <w:rsid w:val="00C57923"/>
    <w:rsid w:val="00C8211C"/>
    <w:rsid w:val="00C831BB"/>
    <w:rsid w:val="00C83548"/>
    <w:rsid w:val="00CA0656"/>
    <w:rsid w:val="00CA1DB8"/>
    <w:rsid w:val="00CA29DE"/>
    <w:rsid w:val="00CA7504"/>
    <w:rsid w:val="00CB0CB8"/>
    <w:rsid w:val="00CB0FD7"/>
    <w:rsid w:val="00CB3043"/>
    <w:rsid w:val="00CB7254"/>
    <w:rsid w:val="00CD3517"/>
    <w:rsid w:val="00CD4850"/>
    <w:rsid w:val="00CE3711"/>
    <w:rsid w:val="00CE4D42"/>
    <w:rsid w:val="00CE6666"/>
    <w:rsid w:val="00CF15FA"/>
    <w:rsid w:val="00CF2634"/>
    <w:rsid w:val="00CF3A44"/>
    <w:rsid w:val="00CF5B15"/>
    <w:rsid w:val="00CF5B54"/>
    <w:rsid w:val="00D03601"/>
    <w:rsid w:val="00D06839"/>
    <w:rsid w:val="00D07871"/>
    <w:rsid w:val="00D117C0"/>
    <w:rsid w:val="00D13F91"/>
    <w:rsid w:val="00D219EE"/>
    <w:rsid w:val="00D21B61"/>
    <w:rsid w:val="00D27256"/>
    <w:rsid w:val="00D34435"/>
    <w:rsid w:val="00D4183B"/>
    <w:rsid w:val="00D4323C"/>
    <w:rsid w:val="00D519DD"/>
    <w:rsid w:val="00D51DCA"/>
    <w:rsid w:val="00D6385C"/>
    <w:rsid w:val="00D63EAB"/>
    <w:rsid w:val="00D7173A"/>
    <w:rsid w:val="00D74702"/>
    <w:rsid w:val="00D8022B"/>
    <w:rsid w:val="00D85903"/>
    <w:rsid w:val="00D86C2E"/>
    <w:rsid w:val="00D876C5"/>
    <w:rsid w:val="00D90D59"/>
    <w:rsid w:val="00D91F0B"/>
    <w:rsid w:val="00D95D8C"/>
    <w:rsid w:val="00DA6D8A"/>
    <w:rsid w:val="00DB40E1"/>
    <w:rsid w:val="00DB5F62"/>
    <w:rsid w:val="00DC551C"/>
    <w:rsid w:val="00DD53FA"/>
    <w:rsid w:val="00DD5AA8"/>
    <w:rsid w:val="00DD5D50"/>
    <w:rsid w:val="00DD698B"/>
    <w:rsid w:val="00DE4542"/>
    <w:rsid w:val="00DE7C31"/>
    <w:rsid w:val="00DF1BB3"/>
    <w:rsid w:val="00DF7DAF"/>
    <w:rsid w:val="00E018B0"/>
    <w:rsid w:val="00E107BD"/>
    <w:rsid w:val="00E20AEF"/>
    <w:rsid w:val="00E25118"/>
    <w:rsid w:val="00E25EC4"/>
    <w:rsid w:val="00E3100C"/>
    <w:rsid w:val="00E34382"/>
    <w:rsid w:val="00E351D0"/>
    <w:rsid w:val="00E36578"/>
    <w:rsid w:val="00E36D2B"/>
    <w:rsid w:val="00E42FB3"/>
    <w:rsid w:val="00E4436F"/>
    <w:rsid w:val="00E4607D"/>
    <w:rsid w:val="00E5024D"/>
    <w:rsid w:val="00E5056A"/>
    <w:rsid w:val="00E571BA"/>
    <w:rsid w:val="00E574F6"/>
    <w:rsid w:val="00E6166D"/>
    <w:rsid w:val="00E61B34"/>
    <w:rsid w:val="00E61CFB"/>
    <w:rsid w:val="00E67034"/>
    <w:rsid w:val="00E712D9"/>
    <w:rsid w:val="00E71A31"/>
    <w:rsid w:val="00E81601"/>
    <w:rsid w:val="00E92FBB"/>
    <w:rsid w:val="00E95A7F"/>
    <w:rsid w:val="00E9752B"/>
    <w:rsid w:val="00EA3CA8"/>
    <w:rsid w:val="00EA5637"/>
    <w:rsid w:val="00EA7546"/>
    <w:rsid w:val="00EA7856"/>
    <w:rsid w:val="00EB3940"/>
    <w:rsid w:val="00EB6DF1"/>
    <w:rsid w:val="00EB7C4E"/>
    <w:rsid w:val="00EC4AA8"/>
    <w:rsid w:val="00EC4E1B"/>
    <w:rsid w:val="00EC67F0"/>
    <w:rsid w:val="00ED49DC"/>
    <w:rsid w:val="00EF21E4"/>
    <w:rsid w:val="00EF3920"/>
    <w:rsid w:val="00F00EC6"/>
    <w:rsid w:val="00F00EF0"/>
    <w:rsid w:val="00F03B82"/>
    <w:rsid w:val="00F04D68"/>
    <w:rsid w:val="00F07858"/>
    <w:rsid w:val="00F07A3B"/>
    <w:rsid w:val="00F10E0A"/>
    <w:rsid w:val="00F119FD"/>
    <w:rsid w:val="00F11A67"/>
    <w:rsid w:val="00F13777"/>
    <w:rsid w:val="00F16644"/>
    <w:rsid w:val="00F21A6F"/>
    <w:rsid w:val="00F36641"/>
    <w:rsid w:val="00F36D81"/>
    <w:rsid w:val="00F400DF"/>
    <w:rsid w:val="00F42BFE"/>
    <w:rsid w:val="00F64BE8"/>
    <w:rsid w:val="00F7197B"/>
    <w:rsid w:val="00F754FC"/>
    <w:rsid w:val="00F75537"/>
    <w:rsid w:val="00F95175"/>
    <w:rsid w:val="00FA6701"/>
    <w:rsid w:val="00FB0929"/>
    <w:rsid w:val="00FB329C"/>
    <w:rsid w:val="00FB6A37"/>
    <w:rsid w:val="00FB6DC3"/>
    <w:rsid w:val="00FC7BE8"/>
    <w:rsid w:val="00FD4252"/>
    <w:rsid w:val="00FD631B"/>
    <w:rsid w:val="00FE35E8"/>
    <w:rsid w:val="00FE64D4"/>
    <w:rsid w:val="00FF026E"/>
    <w:rsid w:val="00FF70A8"/>
    <w:rsid w:val="00F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776E2"/>
  <w15:docId w15:val="{174EF370-91C3-4C10-92F5-C1FC477A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551C"/>
    <w:rPr>
      <w:rFonts w:ascii="Segoe UI" w:hAnsi="Segoe UI" w:cs="Segoe UI"/>
      <w:sz w:val="18"/>
      <w:szCs w:val="18"/>
    </w:rPr>
  </w:style>
  <w:style w:type="character" w:customStyle="1" w:styleId="SingleTxtGCharChar">
    <w:name w:val="_ Single Txt_G Char Char"/>
    <w:rsid w:val="0071190C"/>
    <w:rPr>
      <w:lang w:val="en-US" w:eastAsia="en-US"/>
    </w:rPr>
  </w:style>
  <w:style w:type="paragraph" w:customStyle="1" w:styleId="Default">
    <w:name w:val="Default"/>
    <w:rsid w:val="0071190C"/>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semiHidden/>
    <w:rsid w:val="00A05958"/>
    <w:pPr>
      <w:spacing w:after="0" w:line="240" w:lineRule="auto"/>
      <w:jc w:val="center"/>
    </w:pPr>
    <w:rPr>
      <w:rFonts w:ascii="Univers" w:eastAsia="Times New Roman" w:hAnsi="Univers"/>
      <w:b/>
      <w:caps/>
      <w:sz w:val="20"/>
      <w:szCs w:val="20"/>
      <w:lang w:val="en-GB"/>
    </w:rPr>
  </w:style>
  <w:style w:type="character" w:customStyle="1" w:styleId="BodyText2Char">
    <w:name w:val="Body Text 2 Char"/>
    <w:link w:val="BodyText2"/>
    <w:semiHidden/>
    <w:rsid w:val="00A05958"/>
    <w:rPr>
      <w:rFonts w:ascii="Univers" w:eastAsia="Times New Roman" w:hAnsi="Univers"/>
      <w:b/>
      <w:caps/>
      <w:lang w:val="en-GB" w:eastAsia="en-US"/>
    </w:rPr>
  </w:style>
  <w:style w:type="paragraph" w:customStyle="1" w:styleId="H1G">
    <w:name w:val="_ H_1_G"/>
    <w:basedOn w:val="Normal"/>
    <w:next w:val="Normal"/>
    <w:link w:val="H1GChar"/>
    <w:rsid w:val="00A0595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A05958"/>
    <w:rPr>
      <w:rFonts w:ascii="Times New Roman" w:eastAsia="Times New Roman" w:hAnsi="Times New Roman"/>
      <w:b/>
      <w:sz w:val="24"/>
      <w:lang w:val="en-GB" w:eastAsia="en-US"/>
    </w:rPr>
  </w:style>
  <w:style w:type="character" w:customStyle="1" w:styleId="h-block">
    <w:name w:val="h-block"/>
    <w:rsid w:val="001B5C5D"/>
  </w:style>
  <w:style w:type="paragraph" w:styleId="FootnoteText">
    <w:name w:val="footnote text"/>
    <w:basedOn w:val="Normal"/>
    <w:link w:val="FootnoteTextChar"/>
    <w:uiPriority w:val="99"/>
    <w:semiHidden/>
    <w:unhideWhenUsed/>
    <w:rsid w:val="00DD698B"/>
    <w:rPr>
      <w:sz w:val="20"/>
      <w:szCs w:val="20"/>
    </w:rPr>
  </w:style>
  <w:style w:type="character" w:customStyle="1" w:styleId="FootnoteTextChar">
    <w:name w:val="Footnote Text Char"/>
    <w:link w:val="FootnoteText"/>
    <w:uiPriority w:val="99"/>
    <w:semiHidden/>
    <w:rsid w:val="00DD698B"/>
    <w:rPr>
      <w:lang w:val="en-US" w:eastAsia="en-US"/>
    </w:rPr>
  </w:style>
  <w:style w:type="character" w:styleId="FootnoteReference">
    <w:name w:val="footnote reference"/>
    <w:uiPriority w:val="99"/>
    <w:semiHidden/>
    <w:unhideWhenUsed/>
    <w:rsid w:val="00DD698B"/>
    <w:rPr>
      <w:vertAlign w:val="superscript"/>
    </w:rPr>
  </w:style>
  <w:style w:type="character" w:styleId="FollowedHyperlink">
    <w:name w:val="FollowedHyperlink"/>
    <w:uiPriority w:val="99"/>
    <w:semiHidden/>
    <w:unhideWhenUsed/>
    <w:rsid w:val="00DD698B"/>
    <w:rPr>
      <w:color w:val="954F72"/>
      <w:u w:val="single"/>
    </w:rPr>
  </w:style>
  <w:style w:type="character" w:styleId="SubtleReference">
    <w:name w:val="Subtle Reference"/>
    <w:uiPriority w:val="31"/>
    <w:qFormat/>
    <w:rsid w:val="00A32118"/>
    <w:rPr>
      <w:sz w:val="24"/>
      <w:szCs w:val="24"/>
      <w:lang w:val="en-GB"/>
    </w:rPr>
  </w:style>
  <w:style w:type="character" w:customStyle="1" w:styleId="UnresolvedMention1">
    <w:name w:val="Unresolved Mention1"/>
    <w:uiPriority w:val="99"/>
    <w:semiHidden/>
    <w:unhideWhenUsed/>
    <w:rsid w:val="0044465D"/>
    <w:rPr>
      <w:color w:val="605E5C"/>
      <w:shd w:val="clear" w:color="auto" w:fill="E1DFDD"/>
    </w:rPr>
  </w:style>
  <w:style w:type="character" w:customStyle="1" w:styleId="UnresolvedMention2">
    <w:name w:val="Unresolved Mention2"/>
    <w:basedOn w:val="DefaultParagraphFont"/>
    <w:uiPriority w:val="99"/>
    <w:semiHidden/>
    <w:unhideWhenUsed/>
    <w:rsid w:val="00361983"/>
    <w:rPr>
      <w:color w:val="605E5C"/>
      <w:shd w:val="clear" w:color="auto" w:fill="E1DFDD"/>
    </w:rPr>
  </w:style>
  <w:style w:type="paragraph" w:styleId="Revision">
    <w:name w:val="Revision"/>
    <w:hidden/>
    <w:uiPriority w:val="99"/>
    <w:semiHidden/>
    <w:rsid w:val="006B418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633">
      <w:bodyDiv w:val="1"/>
      <w:marLeft w:val="0"/>
      <w:marRight w:val="0"/>
      <w:marTop w:val="0"/>
      <w:marBottom w:val="0"/>
      <w:divBdr>
        <w:top w:val="none" w:sz="0" w:space="0" w:color="auto"/>
        <w:left w:val="none" w:sz="0" w:space="0" w:color="auto"/>
        <w:bottom w:val="none" w:sz="0" w:space="0" w:color="auto"/>
        <w:right w:val="none" w:sz="0" w:space="0" w:color="auto"/>
      </w:divBdr>
    </w:div>
    <w:div w:id="619796689">
      <w:bodyDiv w:val="1"/>
      <w:marLeft w:val="0"/>
      <w:marRight w:val="0"/>
      <w:marTop w:val="0"/>
      <w:marBottom w:val="0"/>
      <w:divBdr>
        <w:top w:val="none" w:sz="0" w:space="0" w:color="auto"/>
        <w:left w:val="none" w:sz="0" w:space="0" w:color="auto"/>
        <w:bottom w:val="none" w:sz="0" w:space="0" w:color="auto"/>
        <w:right w:val="none" w:sz="0" w:space="0" w:color="auto"/>
      </w:divBdr>
    </w:div>
    <w:div w:id="685979413">
      <w:bodyDiv w:val="1"/>
      <w:marLeft w:val="0"/>
      <w:marRight w:val="0"/>
      <w:marTop w:val="0"/>
      <w:marBottom w:val="0"/>
      <w:divBdr>
        <w:top w:val="none" w:sz="0" w:space="0" w:color="auto"/>
        <w:left w:val="none" w:sz="0" w:space="0" w:color="auto"/>
        <w:bottom w:val="none" w:sz="0" w:space="0" w:color="auto"/>
        <w:right w:val="none" w:sz="0" w:space="0" w:color="auto"/>
      </w:divBdr>
    </w:div>
    <w:div w:id="730496770">
      <w:bodyDiv w:val="1"/>
      <w:marLeft w:val="0"/>
      <w:marRight w:val="0"/>
      <w:marTop w:val="0"/>
      <w:marBottom w:val="0"/>
      <w:divBdr>
        <w:top w:val="none" w:sz="0" w:space="0" w:color="auto"/>
        <w:left w:val="none" w:sz="0" w:space="0" w:color="auto"/>
        <w:bottom w:val="none" w:sz="0" w:space="0" w:color="auto"/>
        <w:right w:val="none" w:sz="0" w:space="0" w:color="auto"/>
      </w:divBdr>
    </w:div>
    <w:div w:id="797525390">
      <w:bodyDiv w:val="1"/>
      <w:marLeft w:val="0"/>
      <w:marRight w:val="0"/>
      <w:marTop w:val="0"/>
      <w:marBottom w:val="0"/>
      <w:divBdr>
        <w:top w:val="none" w:sz="0" w:space="0" w:color="auto"/>
        <w:left w:val="none" w:sz="0" w:space="0" w:color="auto"/>
        <w:bottom w:val="none" w:sz="0" w:space="0" w:color="auto"/>
        <w:right w:val="none" w:sz="0" w:space="0" w:color="auto"/>
      </w:divBdr>
    </w:div>
    <w:div w:id="954598512">
      <w:bodyDiv w:val="1"/>
      <w:marLeft w:val="0"/>
      <w:marRight w:val="0"/>
      <w:marTop w:val="0"/>
      <w:marBottom w:val="0"/>
      <w:divBdr>
        <w:top w:val="none" w:sz="0" w:space="0" w:color="auto"/>
        <w:left w:val="none" w:sz="0" w:space="0" w:color="auto"/>
        <w:bottom w:val="none" w:sz="0" w:space="0" w:color="auto"/>
        <w:right w:val="none" w:sz="0" w:space="0" w:color="auto"/>
      </w:divBdr>
    </w:div>
    <w:div w:id="992876918">
      <w:bodyDiv w:val="1"/>
      <w:marLeft w:val="0"/>
      <w:marRight w:val="0"/>
      <w:marTop w:val="0"/>
      <w:marBottom w:val="0"/>
      <w:divBdr>
        <w:top w:val="none" w:sz="0" w:space="0" w:color="auto"/>
        <w:left w:val="none" w:sz="0" w:space="0" w:color="auto"/>
        <w:bottom w:val="none" w:sz="0" w:space="0" w:color="auto"/>
        <w:right w:val="none" w:sz="0" w:space="0" w:color="auto"/>
      </w:divBdr>
    </w:div>
    <w:div w:id="1044452362">
      <w:bodyDiv w:val="1"/>
      <w:marLeft w:val="0"/>
      <w:marRight w:val="0"/>
      <w:marTop w:val="0"/>
      <w:marBottom w:val="0"/>
      <w:divBdr>
        <w:top w:val="none" w:sz="0" w:space="0" w:color="auto"/>
        <w:left w:val="none" w:sz="0" w:space="0" w:color="auto"/>
        <w:bottom w:val="none" w:sz="0" w:space="0" w:color="auto"/>
        <w:right w:val="none" w:sz="0" w:space="0" w:color="auto"/>
      </w:divBdr>
    </w:div>
    <w:div w:id="1144154693">
      <w:bodyDiv w:val="1"/>
      <w:marLeft w:val="0"/>
      <w:marRight w:val="0"/>
      <w:marTop w:val="0"/>
      <w:marBottom w:val="0"/>
      <w:divBdr>
        <w:top w:val="none" w:sz="0" w:space="0" w:color="auto"/>
        <w:left w:val="none" w:sz="0" w:space="0" w:color="auto"/>
        <w:bottom w:val="none" w:sz="0" w:space="0" w:color="auto"/>
        <w:right w:val="none" w:sz="0" w:space="0" w:color="auto"/>
      </w:divBdr>
    </w:div>
    <w:div w:id="1189636274">
      <w:bodyDiv w:val="1"/>
      <w:marLeft w:val="0"/>
      <w:marRight w:val="0"/>
      <w:marTop w:val="0"/>
      <w:marBottom w:val="0"/>
      <w:divBdr>
        <w:top w:val="none" w:sz="0" w:space="0" w:color="auto"/>
        <w:left w:val="none" w:sz="0" w:space="0" w:color="auto"/>
        <w:bottom w:val="none" w:sz="0" w:space="0" w:color="auto"/>
        <w:right w:val="none" w:sz="0" w:space="0" w:color="auto"/>
      </w:divBdr>
    </w:div>
    <w:div w:id="1356542970">
      <w:bodyDiv w:val="1"/>
      <w:marLeft w:val="0"/>
      <w:marRight w:val="0"/>
      <w:marTop w:val="0"/>
      <w:marBottom w:val="0"/>
      <w:divBdr>
        <w:top w:val="none" w:sz="0" w:space="0" w:color="auto"/>
        <w:left w:val="none" w:sz="0" w:space="0" w:color="auto"/>
        <w:bottom w:val="none" w:sz="0" w:space="0" w:color="auto"/>
        <w:right w:val="none" w:sz="0" w:space="0" w:color="auto"/>
      </w:divBdr>
    </w:div>
    <w:div w:id="1430151906">
      <w:bodyDiv w:val="1"/>
      <w:marLeft w:val="0"/>
      <w:marRight w:val="0"/>
      <w:marTop w:val="0"/>
      <w:marBottom w:val="0"/>
      <w:divBdr>
        <w:top w:val="none" w:sz="0" w:space="0" w:color="auto"/>
        <w:left w:val="none" w:sz="0" w:space="0" w:color="auto"/>
        <w:bottom w:val="none" w:sz="0" w:space="0" w:color="auto"/>
        <w:right w:val="none" w:sz="0" w:space="0" w:color="auto"/>
      </w:divBdr>
    </w:div>
    <w:div w:id="1557427778">
      <w:bodyDiv w:val="1"/>
      <w:marLeft w:val="0"/>
      <w:marRight w:val="0"/>
      <w:marTop w:val="0"/>
      <w:marBottom w:val="0"/>
      <w:divBdr>
        <w:top w:val="none" w:sz="0" w:space="0" w:color="auto"/>
        <w:left w:val="none" w:sz="0" w:space="0" w:color="auto"/>
        <w:bottom w:val="none" w:sz="0" w:space="0" w:color="auto"/>
        <w:right w:val="none" w:sz="0" w:space="0" w:color="auto"/>
      </w:divBdr>
    </w:div>
    <w:div w:id="1558323770">
      <w:bodyDiv w:val="1"/>
      <w:marLeft w:val="0"/>
      <w:marRight w:val="0"/>
      <w:marTop w:val="0"/>
      <w:marBottom w:val="0"/>
      <w:divBdr>
        <w:top w:val="none" w:sz="0" w:space="0" w:color="auto"/>
        <w:left w:val="none" w:sz="0" w:space="0" w:color="auto"/>
        <w:bottom w:val="none" w:sz="0" w:space="0" w:color="auto"/>
        <w:right w:val="none" w:sz="0" w:space="0" w:color="auto"/>
      </w:divBdr>
    </w:div>
    <w:div w:id="1680235790">
      <w:bodyDiv w:val="1"/>
      <w:marLeft w:val="0"/>
      <w:marRight w:val="0"/>
      <w:marTop w:val="0"/>
      <w:marBottom w:val="0"/>
      <w:divBdr>
        <w:top w:val="none" w:sz="0" w:space="0" w:color="auto"/>
        <w:left w:val="none" w:sz="0" w:space="0" w:color="auto"/>
        <w:bottom w:val="none" w:sz="0" w:space="0" w:color="auto"/>
        <w:right w:val="none" w:sz="0" w:space="0" w:color="auto"/>
      </w:divBdr>
    </w:div>
    <w:div w:id="21308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5959-F8C6-4DFB-846E-C532C1D0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629</Words>
  <Characters>3588</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ECE-ISU</Company>
  <LinksUpToDate>false</LinksUpToDate>
  <CharactersWithSpaces>4209</CharactersWithSpaces>
  <SharedDoc>false</SharedDoc>
  <HLinks>
    <vt:vector size="6" baseType="variant">
      <vt:variant>
        <vt:i4>7929890</vt:i4>
      </vt:variant>
      <vt:variant>
        <vt:i4>0</vt:i4>
      </vt:variant>
      <vt:variant>
        <vt:i4>0</vt:i4>
      </vt:variant>
      <vt:variant>
        <vt:i4>5</vt:i4>
      </vt:variant>
      <vt:variant>
        <vt:lpwstr>https://us02web.zoom.us/j/85149069365?pwd=aytGTHZxd0hyMnVWVEs2VS9xYUZDQT09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Alejandro Checa</cp:lastModifiedBy>
  <cp:revision>26</cp:revision>
  <cp:lastPrinted>2021-05-20T14:24:00Z</cp:lastPrinted>
  <dcterms:created xsi:type="dcterms:W3CDTF">2023-02-22T14:42:00Z</dcterms:created>
  <dcterms:modified xsi:type="dcterms:W3CDTF">2023-04-05T11:59:00Z</dcterms:modified>
</cp:coreProperties>
</file>