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77A83E" w14:textId="63C49E29" w:rsidR="004A22D9" w:rsidRDefault="00B56418">
      <w:pPr>
        <w:rPr>
          <w:lang w:val="en-GB"/>
        </w:rPr>
      </w:pPr>
      <w:r w:rsidRPr="00B56418">
        <w:rPr>
          <w:lang w:val="en-GB"/>
        </w:rPr>
        <w:t xml:space="preserve">New structure to ATP 2023 – Chapter </w:t>
      </w:r>
      <w:r w:rsidR="00857CF6">
        <w:rPr>
          <w:lang w:val="en-GB"/>
        </w:rPr>
        <w:t>4</w:t>
      </w:r>
    </w:p>
    <w:p w14:paraId="157843C3" w14:textId="4866E7B7" w:rsidR="00B56418" w:rsidRPr="0015758C" w:rsidRDefault="0015758C">
      <w:pPr>
        <w:rPr>
          <w:b/>
          <w:bCs/>
          <w:lang w:val="en-GB"/>
        </w:rPr>
      </w:pPr>
      <w:r w:rsidRPr="0015758C">
        <w:rPr>
          <w:b/>
          <w:bCs/>
          <w:lang w:val="en-GB"/>
        </w:rPr>
        <w:t>C</w:t>
      </w:r>
      <w:r w:rsidR="004A6927">
        <w:rPr>
          <w:b/>
          <w:bCs/>
          <w:lang w:val="en-GB"/>
        </w:rPr>
        <w:t>hecks and test to be performed on equipment</w:t>
      </w:r>
    </w:p>
    <w:tbl>
      <w:tblPr>
        <w:tblStyle w:val="Tabelraster"/>
        <w:tblW w:w="0" w:type="auto"/>
        <w:tblLook w:val="04A0" w:firstRow="1" w:lastRow="0" w:firstColumn="1" w:lastColumn="0" w:noHBand="0" w:noVBand="1"/>
      </w:tblPr>
      <w:tblGrid>
        <w:gridCol w:w="1946"/>
        <w:gridCol w:w="7572"/>
        <w:gridCol w:w="4476"/>
      </w:tblGrid>
      <w:tr w:rsidR="00072F50" w14:paraId="7BFCE00F" w14:textId="20397BCC" w:rsidTr="00B460E5">
        <w:tc>
          <w:tcPr>
            <w:tcW w:w="1413" w:type="dxa"/>
          </w:tcPr>
          <w:p w14:paraId="73665A7D" w14:textId="54C5E9E0" w:rsidR="00072F50" w:rsidRDefault="00072F50">
            <w:pPr>
              <w:rPr>
                <w:lang w:val="en-GB"/>
              </w:rPr>
            </w:pPr>
            <w:r>
              <w:rPr>
                <w:lang w:val="en-GB"/>
              </w:rPr>
              <w:t>ADR 2022</w:t>
            </w:r>
          </w:p>
        </w:tc>
        <w:tc>
          <w:tcPr>
            <w:tcW w:w="7649" w:type="dxa"/>
          </w:tcPr>
          <w:p w14:paraId="38AA654C" w14:textId="6398B9BE" w:rsidR="00072F50" w:rsidRPr="00150404" w:rsidRDefault="00072F50">
            <w:pPr>
              <w:rPr>
                <w:sz w:val="16"/>
                <w:szCs w:val="16"/>
                <w:lang w:val="en-GB"/>
              </w:rPr>
            </w:pPr>
            <w:r w:rsidRPr="00150404">
              <w:rPr>
                <w:sz w:val="16"/>
                <w:szCs w:val="16"/>
                <w:lang w:val="en-GB"/>
              </w:rPr>
              <w:t>Restructured</w:t>
            </w:r>
          </w:p>
        </w:tc>
        <w:tc>
          <w:tcPr>
            <w:tcW w:w="4531" w:type="dxa"/>
          </w:tcPr>
          <w:p w14:paraId="584EF2C9" w14:textId="7F439881" w:rsidR="00072F50" w:rsidRDefault="00072F50">
            <w:pPr>
              <w:rPr>
                <w:lang w:val="en-GB"/>
              </w:rPr>
            </w:pPr>
            <w:r>
              <w:rPr>
                <w:lang w:val="en-GB"/>
              </w:rPr>
              <w:t>Comments</w:t>
            </w:r>
            <w:r w:rsidR="00237622">
              <w:rPr>
                <w:lang w:val="en-GB"/>
              </w:rPr>
              <w:t xml:space="preserve"> – future text</w:t>
            </w:r>
          </w:p>
        </w:tc>
      </w:tr>
      <w:tr w:rsidR="00072F50" w:rsidRPr="004A6927" w14:paraId="03533F1D" w14:textId="67C4F344" w:rsidTr="00B460E5">
        <w:tc>
          <w:tcPr>
            <w:tcW w:w="1413" w:type="dxa"/>
          </w:tcPr>
          <w:p w14:paraId="0AF458F7" w14:textId="043AFE47" w:rsidR="00072F50" w:rsidRPr="00B56418" w:rsidRDefault="00072F50">
            <w:pPr>
              <w:rPr>
                <w:b/>
                <w:bCs/>
                <w:lang w:val="en-GB"/>
              </w:rPr>
            </w:pPr>
          </w:p>
        </w:tc>
        <w:tc>
          <w:tcPr>
            <w:tcW w:w="7649" w:type="dxa"/>
          </w:tcPr>
          <w:p w14:paraId="5B05A9E3" w14:textId="77777777" w:rsidR="00072F50" w:rsidRPr="00150404" w:rsidRDefault="00072F50">
            <w:pPr>
              <w:rPr>
                <w:sz w:val="16"/>
                <w:szCs w:val="16"/>
                <w:lang w:val="en-GB"/>
              </w:rPr>
            </w:pPr>
          </w:p>
        </w:tc>
        <w:tc>
          <w:tcPr>
            <w:tcW w:w="4531" w:type="dxa"/>
          </w:tcPr>
          <w:p w14:paraId="09B56746" w14:textId="77777777" w:rsidR="00072F50" w:rsidRDefault="00072F50">
            <w:pPr>
              <w:rPr>
                <w:lang w:val="en-GB"/>
              </w:rPr>
            </w:pPr>
          </w:p>
        </w:tc>
      </w:tr>
      <w:tr w:rsidR="00753A40" w:rsidRPr="004A6927" w14:paraId="6116F639" w14:textId="77777777" w:rsidTr="00B460E5">
        <w:tc>
          <w:tcPr>
            <w:tcW w:w="1413" w:type="dxa"/>
          </w:tcPr>
          <w:p w14:paraId="341EED25" w14:textId="77777777" w:rsidR="00753A40" w:rsidRDefault="00753A40">
            <w:pPr>
              <w:rPr>
                <w:lang w:val="en-GB"/>
              </w:rPr>
            </w:pPr>
          </w:p>
        </w:tc>
        <w:tc>
          <w:tcPr>
            <w:tcW w:w="7649" w:type="dxa"/>
          </w:tcPr>
          <w:p w14:paraId="217C6D46" w14:textId="77777777" w:rsidR="00753A40" w:rsidRPr="00150404" w:rsidRDefault="00753A40">
            <w:pPr>
              <w:rPr>
                <w:sz w:val="16"/>
                <w:szCs w:val="16"/>
                <w:lang w:val="en-GB"/>
              </w:rPr>
            </w:pPr>
          </w:p>
        </w:tc>
        <w:tc>
          <w:tcPr>
            <w:tcW w:w="4531" w:type="dxa"/>
          </w:tcPr>
          <w:p w14:paraId="3D78DF2F" w14:textId="77777777" w:rsidR="00753A40" w:rsidRPr="00072F50" w:rsidRDefault="00753A40">
            <w:pPr>
              <w:rPr>
                <w:sz w:val="16"/>
                <w:szCs w:val="16"/>
                <w:lang w:val="en-GB"/>
              </w:rPr>
            </w:pPr>
          </w:p>
        </w:tc>
      </w:tr>
      <w:tr w:rsidR="0015758C" w:rsidRPr="004A6927" w14:paraId="2682240B" w14:textId="77777777" w:rsidTr="00B460E5">
        <w:tc>
          <w:tcPr>
            <w:tcW w:w="1413" w:type="dxa"/>
          </w:tcPr>
          <w:p w14:paraId="1F630277" w14:textId="66398F08" w:rsidR="0015758C" w:rsidRDefault="0015758C">
            <w:pPr>
              <w:rPr>
                <w:lang w:val="en-GB"/>
              </w:rPr>
            </w:pPr>
          </w:p>
        </w:tc>
        <w:tc>
          <w:tcPr>
            <w:tcW w:w="7649" w:type="dxa"/>
          </w:tcPr>
          <w:p w14:paraId="3462531E" w14:textId="2C5E33E7" w:rsidR="00257154" w:rsidRPr="00150404" w:rsidRDefault="00257154">
            <w:pPr>
              <w:rPr>
                <w:sz w:val="16"/>
                <w:szCs w:val="16"/>
                <w:lang w:val="en-GB"/>
              </w:rPr>
            </w:pPr>
          </w:p>
        </w:tc>
        <w:tc>
          <w:tcPr>
            <w:tcW w:w="4531" w:type="dxa"/>
          </w:tcPr>
          <w:p w14:paraId="3B1B6F1B" w14:textId="77777777" w:rsidR="0015758C" w:rsidRPr="00072F50" w:rsidRDefault="0015758C">
            <w:pPr>
              <w:rPr>
                <w:sz w:val="16"/>
                <w:szCs w:val="16"/>
                <w:lang w:val="en-GB"/>
              </w:rPr>
            </w:pPr>
          </w:p>
        </w:tc>
      </w:tr>
      <w:tr w:rsidR="00870729" w:rsidRPr="00B460E5" w14:paraId="3593EF3F" w14:textId="77777777" w:rsidTr="00B460E5">
        <w:tc>
          <w:tcPr>
            <w:tcW w:w="1413" w:type="dxa"/>
          </w:tcPr>
          <w:p w14:paraId="74F1C7A7" w14:textId="7B7D4BCB" w:rsidR="00870729" w:rsidRDefault="00502BD7">
            <w:pPr>
              <w:rPr>
                <w:lang w:val="en-GB"/>
              </w:rPr>
            </w:pPr>
            <w:r>
              <w:rPr>
                <w:lang w:val="en-GB"/>
              </w:rPr>
              <w:t>General</w:t>
            </w:r>
          </w:p>
        </w:tc>
        <w:tc>
          <w:tcPr>
            <w:tcW w:w="7649" w:type="dxa"/>
          </w:tcPr>
          <w:p w14:paraId="04E511F6" w14:textId="77777777" w:rsidR="008E4BE5" w:rsidRPr="008E4BE5" w:rsidRDefault="008E4BE5" w:rsidP="008E4BE5">
            <w:pPr>
              <w:tabs>
                <w:tab w:val="left" w:pos="1134"/>
              </w:tabs>
              <w:spacing w:after="240"/>
              <w:jc w:val="both"/>
              <w:rPr>
                <w:rFonts w:ascii="Times New Roman" w:hAnsi="Times New Roman"/>
                <w:color w:val="FF0000"/>
                <w:sz w:val="16"/>
                <w:szCs w:val="16"/>
                <w:lang w:val="en-GB"/>
              </w:rPr>
            </w:pPr>
            <w:r w:rsidRPr="008E4BE5">
              <w:rPr>
                <w:rFonts w:ascii="Times New Roman" w:hAnsi="Times New Roman"/>
                <w:color w:val="FF0000"/>
                <w:sz w:val="16"/>
                <w:szCs w:val="16"/>
                <w:lang w:val="en-GB"/>
              </w:rPr>
              <w:t>A1-A1 para 1</w:t>
            </w:r>
          </w:p>
          <w:p w14:paraId="4A3B365F" w14:textId="43E6B61B" w:rsidR="008E4BE5" w:rsidRPr="008E4BE5" w:rsidRDefault="008E4BE5" w:rsidP="008E4BE5">
            <w:pPr>
              <w:tabs>
                <w:tab w:val="left" w:pos="1134"/>
              </w:tabs>
              <w:spacing w:after="240"/>
              <w:jc w:val="both"/>
              <w:rPr>
                <w:rFonts w:ascii="Times New Roman" w:hAnsi="Times New Roman"/>
                <w:sz w:val="16"/>
                <w:szCs w:val="16"/>
                <w:lang w:val="en-GB"/>
              </w:rPr>
            </w:pPr>
            <w:r w:rsidRPr="008E4BE5">
              <w:rPr>
                <w:rFonts w:ascii="Times New Roman" w:hAnsi="Times New Roman"/>
                <w:sz w:val="16"/>
                <w:szCs w:val="16"/>
                <w:lang w:val="en-GB"/>
              </w:rPr>
              <w:t>Checks for conformity with the standards prescribed in this annex shall be made:</w:t>
            </w:r>
          </w:p>
          <w:p w14:paraId="5CA1AFA1" w14:textId="45292A76" w:rsidR="008E4BE5" w:rsidRPr="008E4BE5" w:rsidRDefault="008E4BE5" w:rsidP="008E4BE5">
            <w:pPr>
              <w:spacing w:after="240"/>
              <w:ind w:left="180"/>
              <w:jc w:val="both"/>
              <w:rPr>
                <w:rFonts w:ascii="Times New Roman" w:hAnsi="Times New Roman"/>
                <w:sz w:val="16"/>
                <w:szCs w:val="16"/>
                <w:lang w:val="en-GB"/>
              </w:rPr>
            </w:pPr>
            <w:r w:rsidRPr="008E4BE5">
              <w:rPr>
                <w:rFonts w:ascii="Times New Roman" w:hAnsi="Times New Roman"/>
                <w:sz w:val="16"/>
                <w:szCs w:val="16"/>
                <w:lang w:val="en-GB"/>
              </w:rPr>
              <w:t>(a)</w:t>
            </w:r>
            <w:r w:rsidRPr="008E4BE5">
              <w:rPr>
                <w:rFonts w:ascii="Times New Roman" w:hAnsi="Times New Roman"/>
                <w:sz w:val="16"/>
                <w:szCs w:val="16"/>
                <w:lang w:val="en-GB"/>
              </w:rPr>
              <w:tab/>
              <w:t>before equipment enters into service;</w:t>
            </w:r>
          </w:p>
          <w:p w14:paraId="41DB9A84" w14:textId="574ED5F2" w:rsidR="008E4BE5" w:rsidRPr="008E4BE5" w:rsidRDefault="008E4BE5" w:rsidP="008E4BE5">
            <w:pPr>
              <w:spacing w:after="240"/>
              <w:ind w:left="180"/>
              <w:jc w:val="both"/>
              <w:rPr>
                <w:rFonts w:ascii="Times New Roman" w:hAnsi="Times New Roman"/>
                <w:sz w:val="16"/>
                <w:szCs w:val="16"/>
                <w:lang w:val="en-GB"/>
              </w:rPr>
            </w:pPr>
            <w:r w:rsidRPr="008E4BE5">
              <w:rPr>
                <w:rFonts w:ascii="Times New Roman" w:hAnsi="Times New Roman"/>
                <w:sz w:val="16"/>
                <w:szCs w:val="16"/>
                <w:lang w:val="en-GB"/>
              </w:rPr>
              <w:t>(b)</w:t>
            </w:r>
            <w:r w:rsidRPr="008E4BE5">
              <w:rPr>
                <w:rFonts w:ascii="Times New Roman" w:hAnsi="Times New Roman"/>
                <w:sz w:val="16"/>
                <w:szCs w:val="16"/>
                <w:lang w:val="en-GB"/>
              </w:rPr>
              <w:tab/>
              <w:t>periodically, at least once every six years; and</w:t>
            </w:r>
          </w:p>
          <w:p w14:paraId="20C38A6E" w14:textId="06728008" w:rsidR="008E4BE5" w:rsidRPr="008E4BE5" w:rsidRDefault="008E4BE5" w:rsidP="008E4BE5">
            <w:pPr>
              <w:spacing w:after="240"/>
              <w:ind w:left="180"/>
              <w:jc w:val="both"/>
              <w:rPr>
                <w:rFonts w:ascii="Times New Roman" w:hAnsi="Times New Roman"/>
                <w:sz w:val="16"/>
                <w:szCs w:val="16"/>
                <w:lang w:val="en-GB"/>
              </w:rPr>
            </w:pPr>
            <w:r w:rsidRPr="008E4BE5">
              <w:rPr>
                <w:rFonts w:ascii="Times New Roman" w:hAnsi="Times New Roman"/>
                <w:sz w:val="16"/>
                <w:szCs w:val="16"/>
                <w:lang w:val="en-GB"/>
              </w:rPr>
              <w:t>(c)</w:t>
            </w:r>
            <w:r w:rsidRPr="008E4BE5">
              <w:rPr>
                <w:rFonts w:ascii="Times New Roman" w:hAnsi="Times New Roman"/>
                <w:sz w:val="16"/>
                <w:szCs w:val="16"/>
                <w:lang w:val="en-GB"/>
              </w:rPr>
              <w:tab/>
              <w:t>whenever required by the competent authority.</w:t>
            </w:r>
          </w:p>
          <w:p w14:paraId="08A25496" w14:textId="77777777" w:rsidR="008E4BE5" w:rsidRPr="008E4BE5" w:rsidRDefault="008E4BE5" w:rsidP="008E4BE5">
            <w:pPr>
              <w:spacing w:after="240"/>
              <w:ind w:left="180"/>
              <w:jc w:val="both"/>
              <w:rPr>
                <w:rFonts w:ascii="Times New Roman" w:hAnsi="Times New Roman"/>
                <w:sz w:val="16"/>
                <w:szCs w:val="16"/>
                <w:lang w:val="en-GB"/>
              </w:rPr>
            </w:pPr>
            <w:r w:rsidRPr="008E4BE5">
              <w:rPr>
                <w:rFonts w:ascii="Times New Roman" w:hAnsi="Times New Roman"/>
                <w:sz w:val="16"/>
                <w:szCs w:val="16"/>
                <w:lang w:val="en-GB"/>
              </w:rPr>
              <w:t>Except in the cases provided for in appendix 2, sections 5 and 6, to this annex, the checks shall be made at a testing station designated or approved by the competent authority of the country in which the equipment is registered or recorded, unless, in the case of the check referred to in (a) above, a check has already been made on the equipment itself or on its prototype in a testing station designated or approved by the competent authority of the country in which the equipment was manufactured.</w:t>
            </w:r>
          </w:p>
          <w:p w14:paraId="7A853F23" w14:textId="77777777" w:rsidR="00870729" w:rsidRPr="008E4BE5" w:rsidRDefault="00870729" w:rsidP="003A4C77">
            <w:pPr>
              <w:tabs>
                <w:tab w:val="left" w:pos="1134"/>
              </w:tabs>
              <w:jc w:val="both"/>
              <w:rPr>
                <w:rFonts w:ascii="Times New Roman" w:hAnsi="Times New Roman"/>
                <w:sz w:val="16"/>
                <w:szCs w:val="16"/>
                <w:lang w:val="en-GB"/>
              </w:rPr>
            </w:pPr>
          </w:p>
        </w:tc>
        <w:tc>
          <w:tcPr>
            <w:tcW w:w="4531" w:type="dxa"/>
          </w:tcPr>
          <w:p w14:paraId="64D40A17" w14:textId="1FA5A602" w:rsidR="00870729" w:rsidRPr="008E4BE5" w:rsidRDefault="008E4BE5">
            <w:pPr>
              <w:rPr>
                <w:color w:val="FF0000"/>
                <w:sz w:val="16"/>
                <w:szCs w:val="16"/>
                <w:lang w:val="en-GB"/>
              </w:rPr>
            </w:pPr>
            <w:r w:rsidRPr="008E4BE5">
              <w:rPr>
                <w:color w:val="FF0000"/>
                <w:sz w:val="16"/>
                <w:szCs w:val="16"/>
                <w:lang w:val="en-GB"/>
              </w:rPr>
              <w:t>It need to be checked what is best here and in the “approval” chapter</w:t>
            </w:r>
          </w:p>
        </w:tc>
      </w:tr>
      <w:tr w:rsidR="00753A40" w:rsidRPr="004A6927" w14:paraId="52174DC9" w14:textId="77777777" w:rsidTr="00B460E5">
        <w:tc>
          <w:tcPr>
            <w:tcW w:w="1413" w:type="dxa"/>
          </w:tcPr>
          <w:p w14:paraId="6F977A36" w14:textId="49FB72A7" w:rsidR="00753A40" w:rsidRPr="008E4BE5" w:rsidRDefault="00150404">
            <w:pPr>
              <w:rPr>
                <w:sz w:val="18"/>
                <w:szCs w:val="18"/>
                <w:lang w:val="en-GB"/>
              </w:rPr>
            </w:pPr>
            <w:r w:rsidRPr="008E4BE5">
              <w:rPr>
                <w:sz w:val="18"/>
                <w:szCs w:val="18"/>
                <w:lang w:val="en-GB"/>
              </w:rPr>
              <w:t>Determination of the average surface area of a body.</w:t>
            </w:r>
          </w:p>
        </w:tc>
        <w:tc>
          <w:tcPr>
            <w:tcW w:w="7649" w:type="dxa"/>
          </w:tcPr>
          <w:p w14:paraId="00F456A2" w14:textId="77777777" w:rsidR="003A4C77" w:rsidRPr="00150404" w:rsidRDefault="003A4C77" w:rsidP="003A4C77">
            <w:pPr>
              <w:tabs>
                <w:tab w:val="left" w:pos="1134"/>
              </w:tabs>
              <w:jc w:val="both"/>
              <w:rPr>
                <w:rFonts w:ascii="Times New Roman" w:hAnsi="Times New Roman"/>
                <w:sz w:val="16"/>
                <w:szCs w:val="16"/>
                <w:lang w:val="en-GB"/>
              </w:rPr>
            </w:pPr>
          </w:p>
          <w:p w14:paraId="38AC2AFE" w14:textId="77777777" w:rsidR="003A4C77" w:rsidRPr="00150404" w:rsidRDefault="003A4C77" w:rsidP="003A4C77">
            <w:pPr>
              <w:tabs>
                <w:tab w:val="left" w:pos="1134"/>
              </w:tabs>
              <w:ind w:left="1134" w:hanging="1134"/>
              <w:jc w:val="both"/>
              <w:rPr>
                <w:rFonts w:ascii="Times New Roman" w:hAnsi="Times New Roman"/>
                <w:sz w:val="16"/>
                <w:szCs w:val="16"/>
                <w:lang w:val="en-GB"/>
              </w:rPr>
            </w:pPr>
            <w:r w:rsidRPr="00150404">
              <w:rPr>
                <w:rFonts w:ascii="Times New Roman" w:hAnsi="Times New Roman"/>
                <w:sz w:val="16"/>
                <w:szCs w:val="16"/>
                <w:lang w:val="en-GB"/>
              </w:rPr>
              <w:t>1.2</w:t>
            </w:r>
            <w:r w:rsidRPr="00150404">
              <w:rPr>
                <w:rFonts w:ascii="Times New Roman" w:hAnsi="Times New Roman"/>
                <w:sz w:val="16"/>
                <w:szCs w:val="16"/>
                <w:lang w:val="en-GB"/>
              </w:rPr>
              <w:tab/>
            </w:r>
            <w:r w:rsidRPr="00150404">
              <w:rPr>
                <w:rFonts w:ascii="Times New Roman" w:hAnsi="Times New Roman"/>
                <w:sz w:val="16"/>
                <w:szCs w:val="16"/>
                <w:u w:val="single"/>
                <w:lang w:val="en-GB"/>
              </w:rPr>
              <w:t>The mean surface area S of the body</w:t>
            </w:r>
            <w:r w:rsidRPr="00150404">
              <w:rPr>
                <w:rFonts w:ascii="Times New Roman" w:hAnsi="Times New Roman"/>
                <w:sz w:val="16"/>
                <w:szCs w:val="16"/>
                <w:lang w:val="en-GB"/>
              </w:rPr>
              <w:t xml:space="preserve"> is the geometric mean of the inside surface area S</w:t>
            </w:r>
            <w:r w:rsidRPr="00150404">
              <w:rPr>
                <w:rFonts w:ascii="Times New Roman" w:hAnsi="Times New Roman"/>
                <w:sz w:val="16"/>
                <w:szCs w:val="16"/>
                <w:vertAlign w:val="subscript"/>
                <w:lang w:val="en-GB"/>
              </w:rPr>
              <w:t>i</w:t>
            </w:r>
            <w:r w:rsidRPr="00150404">
              <w:rPr>
                <w:rFonts w:ascii="Times New Roman" w:hAnsi="Times New Roman"/>
                <w:sz w:val="16"/>
                <w:szCs w:val="16"/>
                <w:lang w:val="en-GB"/>
              </w:rPr>
              <w:t xml:space="preserve"> and the outside surface area S</w:t>
            </w:r>
            <w:r w:rsidRPr="00150404">
              <w:rPr>
                <w:rFonts w:ascii="Times New Roman" w:hAnsi="Times New Roman"/>
                <w:sz w:val="16"/>
                <w:szCs w:val="16"/>
                <w:vertAlign w:val="subscript"/>
                <w:lang w:val="en-GB"/>
              </w:rPr>
              <w:t>e</w:t>
            </w:r>
            <w:r w:rsidRPr="00150404">
              <w:rPr>
                <w:rFonts w:ascii="Times New Roman" w:hAnsi="Times New Roman"/>
                <w:sz w:val="16"/>
                <w:szCs w:val="16"/>
                <w:lang w:val="en-GB"/>
              </w:rPr>
              <w:t xml:space="preserve"> of the body:</w:t>
            </w:r>
          </w:p>
          <w:p w14:paraId="3FFA1735" w14:textId="77777777" w:rsidR="003A4C77" w:rsidRPr="00150404" w:rsidRDefault="003A4C77" w:rsidP="003A4C77">
            <w:pPr>
              <w:tabs>
                <w:tab w:val="left" w:pos="1134"/>
              </w:tabs>
              <w:jc w:val="both"/>
              <w:rPr>
                <w:rFonts w:ascii="Times New Roman" w:hAnsi="Times New Roman"/>
                <w:sz w:val="16"/>
                <w:szCs w:val="16"/>
                <w:lang w:val="en-GB"/>
              </w:rPr>
            </w:pPr>
          </w:p>
          <w:p w14:paraId="785935C0" w14:textId="77777777" w:rsidR="003A4C77" w:rsidRPr="00150404" w:rsidRDefault="003A4C77" w:rsidP="003A4C77">
            <w:pPr>
              <w:tabs>
                <w:tab w:val="left" w:pos="1134"/>
              </w:tabs>
              <w:ind w:firstLine="720"/>
              <w:jc w:val="center"/>
              <w:rPr>
                <w:rFonts w:ascii="Times New Roman" w:hAnsi="Times New Roman"/>
                <w:sz w:val="16"/>
                <w:szCs w:val="16"/>
                <w:lang w:val="en-GB"/>
              </w:rPr>
            </w:pPr>
            <w:r w:rsidRPr="00150404">
              <w:rPr>
                <w:rFonts w:ascii="Times New Roman" w:hAnsi="Times New Roman"/>
                <w:position w:val="-12"/>
                <w:sz w:val="16"/>
                <w:szCs w:val="16"/>
                <w:lang w:val="en-GB"/>
              </w:rPr>
              <w:object w:dxaOrig="1200" w:dyaOrig="400" w14:anchorId="0E80DE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5" type="#_x0000_t75" style="width:60.1pt;height:19.4pt" o:ole="">
                  <v:imagedata r:id="rId10" o:title=""/>
                </v:shape>
                <o:OLEObject Type="Embed" ProgID="Equation.3" ShapeID="_x0000_i1195" DrawAspect="Content" ObjectID="_1750657656" r:id="rId11"/>
              </w:object>
            </w:r>
          </w:p>
          <w:p w14:paraId="116FFD5D" w14:textId="77777777" w:rsidR="003A4C77" w:rsidRPr="00150404" w:rsidRDefault="003A4C77" w:rsidP="003A4C77">
            <w:pPr>
              <w:tabs>
                <w:tab w:val="left" w:pos="1134"/>
              </w:tabs>
              <w:jc w:val="both"/>
              <w:rPr>
                <w:rFonts w:ascii="Times New Roman" w:hAnsi="Times New Roman"/>
                <w:sz w:val="16"/>
                <w:szCs w:val="16"/>
                <w:lang w:val="en-GB"/>
              </w:rPr>
            </w:pPr>
          </w:p>
          <w:p w14:paraId="1057A0F2" w14:textId="77777777" w:rsidR="003A4C77" w:rsidRPr="00150404" w:rsidRDefault="003A4C77" w:rsidP="003A4C77">
            <w:pPr>
              <w:tabs>
                <w:tab w:val="left" w:pos="1134"/>
              </w:tabs>
              <w:spacing w:after="240"/>
              <w:ind w:left="1134"/>
              <w:jc w:val="both"/>
              <w:rPr>
                <w:rFonts w:ascii="Times New Roman" w:hAnsi="Times New Roman"/>
                <w:sz w:val="16"/>
                <w:szCs w:val="16"/>
                <w:lang w:val="en-GB"/>
              </w:rPr>
            </w:pPr>
            <w:r w:rsidRPr="00150404">
              <w:rPr>
                <w:rFonts w:ascii="Times New Roman" w:hAnsi="Times New Roman"/>
                <w:sz w:val="16"/>
                <w:szCs w:val="16"/>
                <w:lang w:val="en-GB"/>
              </w:rPr>
              <w:t>In determining the two surface areas S</w:t>
            </w:r>
            <w:r w:rsidRPr="00150404">
              <w:rPr>
                <w:rFonts w:ascii="Times New Roman" w:hAnsi="Times New Roman"/>
                <w:sz w:val="16"/>
                <w:szCs w:val="16"/>
                <w:vertAlign w:val="subscript"/>
                <w:lang w:val="en-GB"/>
              </w:rPr>
              <w:t>i</w:t>
            </w:r>
            <w:r w:rsidRPr="00150404">
              <w:rPr>
                <w:rFonts w:ascii="Times New Roman" w:hAnsi="Times New Roman"/>
                <w:sz w:val="16"/>
                <w:szCs w:val="16"/>
                <w:lang w:val="en-GB"/>
              </w:rPr>
              <w:t xml:space="preserve"> and S</w:t>
            </w:r>
            <w:r w:rsidRPr="00150404">
              <w:rPr>
                <w:rFonts w:ascii="Times New Roman" w:hAnsi="Times New Roman"/>
                <w:sz w:val="16"/>
                <w:szCs w:val="16"/>
                <w:vertAlign w:val="subscript"/>
                <w:lang w:val="en-GB"/>
              </w:rPr>
              <w:t>e</w:t>
            </w:r>
            <w:r w:rsidRPr="00150404">
              <w:rPr>
                <w:rFonts w:ascii="Times New Roman" w:hAnsi="Times New Roman"/>
                <w:sz w:val="16"/>
                <w:szCs w:val="16"/>
                <w:lang w:val="en-GB"/>
              </w:rPr>
              <w:t>, structural peculiarities and surface irregularities of the body, such as chamfers, wheel-arches and similar features, shall be taken into account and shall be noted under the appropriate heading in test reports; however, if the body is covered with corrugated sheet metal the area considered shall be that of the plane surface occupied, not that of the developed corrugated surface.</w:t>
            </w:r>
          </w:p>
          <w:p w14:paraId="0CC61452" w14:textId="77777777" w:rsidR="003A4C77" w:rsidRPr="00150404" w:rsidRDefault="003A4C77" w:rsidP="003A4C77">
            <w:pPr>
              <w:tabs>
                <w:tab w:val="left" w:pos="1134"/>
              </w:tabs>
              <w:spacing w:after="240"/>
              <w:ind w:left="1134"/>
              <w:jc w:val="both"/>
              <w:rPr>
                <w:rFonts w:ascii="Times New Roman" w:hAnsi="Times New Roman"/>
                <w:sz w:val="16"/>
                <w:szCs w:val="16"/>
                <w:lang w:val="en-GB"/>
              </w:rPr>
            </w:pPr>
            <w:r w:rsidRPr="00150404">
              <w:rPr>
                <w:rFonts w:ascii="Times New Roman" w:hAnsi="Times New Roman"/>
                <w:sz w:val="16"/>
                <w:szCs w:val="16"/>
                <w:lang w:val="en-GB"/>
              </w:rPr>
              <w:t>For calculating the mean surface area of the body of a panel van, the test station appointed by the competent authority shall select from one of the following three methods.</w:t>
            </w:r>
          </w:p>
          <w:p w14:paraId="26064E4E" w14:textId="77777777" w:rsidR="003A4C77" w:rsidRPr="00150404" w:rsidRDefault="003A4C77" w:rsidP="003A4C77">
            <w:pPr>
              <w:tabs>
                <w:tab w:val="left" w:pos="1134"/>
                <w:tab w:val="left" w:pos="2835"/>
              </w:tabs>
              <w:spacing w:after="240"/>
              <w:ind w:left="1134"/>
              <w:jc w:val="both"/>
              <w:rPr>
                <w:rFonts w:ascii="Times New Roman" w:hAnsi="Times New Roman"/>
                <w:sz w:val="16"/>
                <w:szCs w:val="16"/>
                <w:lang w:val="en-GB"/>
              </w:rPr>
            </w:pPr>
            <w:r w:rsidRPr="00150404">
              <w:rPr>
                <w:rFonts w:ascii="Times New Roman" w:hAnsi="Times New Roman"/>
                <w:sz w:val="16"/>
                <w:szCs w:val="16"/>
                <w:lang w:val="en-GB"/>
              </w:rPr>
              <w:t>Method A.</w:t>
            </w:r>
            <w:r w:rsidRPr="00150404">
              <w:rPr>
                <w:rFonts w:ascii="Times New Roman" w:hAnsi="Times New Roman"/>
                <w:sz w:val="16"/>
                <w:szCs w:val="16"/>
                <w:lang w:val="en-GB"/>
              </w:rPr>
              <w:tab/>
              <w:t>The manufacturer shall provide drawings and calculations of the inside and outside surfaces.</w:t>
            </w:r>
          </w:p>
          <w:p w14:paraId="5AF6C8DF" w14:textId="77777777" w:rsidR="003A4C77" w:rsidRPr="00150404" w:rsidRDefault="003A4C77" w:rsidP="003A4C77">
            <w:pPr>
              <w:tabs>
                <w:tab w:val="left" w:pos="1134"/>
              </w:tabs>
              <w:spacing w:after="240"/>
              <w:ind w:left="1134"/>
              <w:jc w:val="both"/>
              <w:rPr>
                <w:rFonts w:ascii="Times New Roman" w:hAnsi="Times New Roman"/>
                <w:sz w:val="16"/>
                <w:szCs w:val="16"/>
                <w:lang w:val="en-GB"/>
              </w:rPr>
            </w:pPr>
            <w:r w:rsidRPr="00150404">
              <w:rPr>
                <w:rFonts w:ascii="Times New Roman" w:hAnsi="Times New Roman"/>
                <w:sz w:val="16"/>
                <w:szCs w:val="16"/>
                <w:lang w:val="en-GB"/>
              </w:rPr>
              <w:t xml:space="preserve">The surface areas Se and Si are determined taking into consideration the projected surface areas of specific design features of the irregularities of its surface such as curves, corrugations, wheel boxes, etc. </w:t>
            </w:r>
          </w:p>
          <w:p w14:paraId="4884F83D" w14:textId="77777777" w:rsidR="003A4C77" w:rsidRPr="00150404" w:rsidRDefault="003A4C77" w:rsidP="003A4C77">
            <w:pPr>
              <w:tabs>
                <w:tab w:val="left" w:pos="1134"/>
                <w:tab w:val="left" w:pos="2835"/>
              </w:tabs>
              <w:spacing w:after="240"/>
              <w:ind w:left="1134"/>
              <w:jc w:val="both"/>
              <w:rPr>
                <w:rFonts w:ascii="Times New Roman" w:hAnsi="Times New Roman"/>
                <w:sz w:val="16"/>
                <w:szCs w:val="16"/>
                <w:lang w:val="en-GB"/>
              </w:rPr>
            </w:pPr>
            <w:r w:rsidRPr="00150404">
              <w:rPr>
                <w:rFonts w:ascii="Times New Roman" w:hAnsi="Times New Roman"/>
                <w:sz w:val="16"/>
                <w:szCs w:val="16"/>
                <w:lang w:val="en-GB"/>
              </w:rPr>
              <w:t>Method B.</w:t>
            </w:r>
            <w:r w:rsidRPr="00150404">
              <w:rPr>
                <w:rFonts w:ascii="Times New Roman" w:hAnsi="Times New Roman"/>
                <w:sz w:val="16"/>
                <w:szCs w:val="16"/>
                <w:lang w:val="en-GB"/>
              </w:rPr>
              <w:tab/>
              <w:t>The manufacturer shall provide drawings and the test station appointed by the competent authority shall use the calculations according to the schemes</w:t>
            </w:r>
            <w:r w:rsidRPr="00150404">
              <w:rPr>
                <w:rFonts w:ascii="Times New Roman" w:hAnsi="Times New Roman"/>
                <w:sz w:val="16"/>
                <w:szCs w:val="16"/>
                <w:vertAlign w:val="superscript"/>
                <w:lang w:val="en-GB"/>
              </w:rPr>
              <w:footnoteReference w:id="2"/>
            </w:r>
            <w:r w:rsidRPr="00150404">
              <w:rPr>
                <w:rFonts w:ascii="Times New Roman" w:hAnsi="Times New Roman"/>
                <w:sz w:val="16"/>
                <w:szCs w:val="16"/>
                <w:lang w:val="en-GB"/>
              </w:rPr>
              <w:t xml:space="preserve"> and formulae below.</w:t>
            </w:r>
          </w:p>
          <w:p w14:paraId="30342536" w14:textId="77777777" w:rsidR="003A4C77" w:rsidRPr="00150404" w:rsidRDefault="003A4C77" w:rsidP="003A4C77">
            <w:pPr>
              <w:tabs>
                <w:tab w:val="left" w:pos="1134"/>
              </w:tabs>
              <w:spacing w:after="240"/>
              <w:ind w:left="1134"/>
              <w:jc w:val="center"/>
              <w:rPr>
                <w:rFonts w:asciiTheme="majorBidi" w:hAnsiTheme="majorBidi" w:cstheme="majorBidi"/>
                <w:i/>
                <w:iCs/>
                <w:sz w:val="16"/>
                <w:szCs w:val="16"/>
                <w:lang w:val="fr-CH"/>
              </w:rPr>
            </w:pPr>
            <w:r w:rsidRPr="00150404">
              <w:rPr>
                <w:rFonts w:asciiTheme="majorBidi" w:hAnsiTheme="majorBidi" w:cstheme="majorBidi"/>
                <w:i/>
                <w:iCs/>
                <w:spacing w:val="4"/>
                <w:w w:val="103"/>
                <w:kern w:val="14"/>
                <w:sz w:val="16"/>
                <w:szCs w:val="16"/>
                <w:lang w:val="fr-CH" w:eastAsia="zh-CN"/>
              </w:rPr>
              <w:t>Si = (((WI × LI) + (HI × LI) + (HI × WI)) × 2)</w:t>
            </w:r>
          </w:p>
          <w:p w14:paraId="5B84556B" w14:textId="77777777" w:rsidR="003A4C77" w:rsidRPr="00150404" w:rsidRDefault="003A4C77" w:rsidP="003A4C77">
            <w:pPr>
              <w:tabs>
                <w:tab w:val="left" w:pos="1134"/>
              </w:tabs>
              <w:spacing w:after="240"/>
              <w:ind w:left="1134"/>
              <w:jc w:val="center"/>
              <w:rPr>
                <w:rFonts w:asciiTheme="majorBidi" w:hAnsiTheme="majorBidi" w:cstheme="majorBidi"/>
                <w:i/>
                <w:iCs/>
                <w:sz w:val="16"/>
                <w:szCs w:val="16"/>
                <w:lang w:val="en-GB"/>
              </w:rPr>
            </w:pPr>
            <w:r w:rsidRPr="00150404">
              <w:rPr>
                <w:rFonts w:asciiTheme="majorBidi" w:hAnsiTheme="majorBidi" w:cstheme="majorBidi"/>
                <w:i/>
                <w:iCs/>
                <w:spacing w:val="4"/>
                <w:w w:val="103"/>
                <w:kern w:val="14"/>
                <w:sz w:val="16"/>
                <w:szCs w:val="16"/>
                <w:lang w:val="en-GB" w:eastAsia="zh-CN"/>
              </w:rPr>
              <w:t>Se = (((WE × LE) + (HE × LE) + (HE × WE)) × 2)</w:t>
            </w:r>
          </w:p>
          <w:p w14:paraId="7ECDCAAD"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Where:</w:t>
            </w:r>
          </w:p>
          <w:p w14:paraId="37E542C3"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WI is the Y axis of the internal surface area</w:t>
            </w:r>
          </w:p>
          <w:p w14:paraId="713F0CAD"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LI is the X axis of the internal surface area</w:t>
            </w:r>
          </w:p>
          <w:p w14:paraId="1AD640E3" w14:textId="77777777" w:rsidR="003A4C77" w:rsidRPr="00150404" w:rsidRDefault="003A4C77" w:rsidP="003A4C77">
            <w:pPr>
              <w:tabs>
                <w:tab w:val="left" w:pos="1134"/>
              </w:tabs>
              <w:spacing w:after="200"/>
              <w:ind w:left="1134"/>
              <w:jc w:val="both"/>
              <w:rPr>
                <w:rFonts w:asciiTheme="majorBidi" w:hAnsiTheme="majorBidi" w:cstheme="majorBidi"/>
                <w:sz w:val="16"/>
                <w:szCs w:val="16"/>
                <w:lang w:val="en-GB"/>
              </w:rPr>
            </w:pPr>
            <w:r w:rsidRPr="00150404">
              <w:rPr>
                <w:rFonts w:asciiTheme="majorBidi" w:hAnsiTheme="majorBidi" w:cstheme="majorBidi"/>
                <w:spacing w:val="4"/>
                <w:w w:val="103"/>
                <w:kern w:val="14"/>
                <w:sz w:val="16"/>
                <w:szCs w:val="16"/>
                <w:lang w:val="en-GB" w:eastAsia="zh-CN"/>
              </w:rPr>
              <w:t>HI is the Z axis of the internal surface area</w:t>
            </w:r>
          </w:p>
          <w:p w14:paraId="2883F7A5"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WE is the Y axis of the external surface area</w:t>
            </w:r>
          </w:p>
          <w:p w14:paraId="69C02ABD"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LE is the X axis of the external surface area</w:t>
            </w:r>
          </w:p>
          <w:p w14:paraId="0C347E8A" w14:textId="77777777" w:rsidR="003A4C77" w:rsidRPr="00150404" w:rsidRDefault="003A4C77" w:rsidP="003A4C77">
            <w:pPr>
              <w:tabs>
                <w:tab w:val="left" w:pos="1134"/>
              </w:tabs>
              <w:spacing w:after="200"/>
              <w:ind w:left="1134"/>
              <w:jc w:val="both"/>
              <w:rPr>
                <w:rFonts w:asciiTheme="majorBidi" w:hAnsiTheme="majorBidi" w:cstheme="majorBidi"/>
                <w:sz w:val="16"/>
                <w:szCs w:val="16"/>
                <w:lang w:val="en-GB"/>
              </w:rPr>
            </w:pPr>
            <w:r w:rsidRPr="00150404">
              <w:rPr>
                <w:rFonts w:asciiTheme="majorBidi" w:hAnsiTheme="majorBidi" w:cstheme="majorBidi"/>
                <w:spacing w:val="4"/>
                <w:w w:val="103"/>
                <w:kern w:val="14"/>
                <w:sz w:val="16"/>
                <w:szCs w:val="16"/>
                <w:lang w:val="en-GB" w:eastAsia="zh-CN"/>
              </w:rPr>
              <w:t>HE is the Z axis of the external surface area</w:t>
            </w:r>
          </w:p>
          <w:p w14:paraId="54E71A7F" w14:textId="77777777" w:rsidR="003A4C77" w:rsidRPr="00150404" w:rsidRDefault="003A4C77" w:rsidP="003A4C77">
            <w:pPr>
              <w:tabs>
                <w:tab w:val="left" w:pos="1134"/>
              </w:tabs>
              <w:spacing w:after="240"/>
              <w:ind w:left="1134"/>
              <w:jc w:val="both"/>
              <w:rPr>
                <w:rFonts w:ascii="Times New Roman" w:hAnsi="Times New Roman"/>
                <w:sz w:val="16"/>
                <w:szCs w:val="16"/>
                <w:lang w:val="en-GB"/>
              </w:rPr>
            </w:pPr>
            <w:r w:rsidRPr="00150404">
              <w:rPr>
                <w:rFonts w:ascii="Times New Roman" w:hAnsi="Times New Roman"/>
                <w:sz w:val="16"/>
                <w:szCs w:val="16"/>
                <w:lang w:val="en-GB"/>
              </w:rPr>
              <w:t>Using the most appropriate formula for the Y axis of the internal surface area</w:t>
            </w:r>
          </w:p>
          <w:p w14:paraId="40F053FA" w14:textId="77777777" w:rsidR="003A4C77" w:rsidRPr="00150404" w:rsidRDefault="003A4C77" w:rsidP="003A4C77">
            <w:pPr>
              <w:tabs>
                <w:tab w:val="left" w:pos="1134"/>
              </w:tabs>
              <w:spacing w:after="240"/>
              <w:ind w:left="1134"/>
              <w:jc w:val="center"/>
              <w:rPr>
                <w:rFonts w:ascii="Times New Roman" w:hAnsi="Times New Roman"/>
                <w:i/>
                <w:sz w:val="16"/>
                <w:szCs w:val="16"/>
                <w:lang w:val="en-GB"/>
              </w:rPr>
            </w:pPr>
            <w:r w:rsidRPr="00150404">
              <w:rPr>
                <w:rFonts w:ascii="Times New Roman" w:hAnsi="Times New Roman"/>
                <w:i/>
                <w:sz w:val="16"/>
                <w:szCs w:val="16"/>
                <w:lang w:val="en-GB"/>
              </w:rPr>
              <w:t>WI = (</w:t>
            </w:r>
            <w:proofErr w:type="spellStart"/>
            <w:r w:rsidRPr="00150404">
              <w:rPr>
                <w:rFonts w:ascii="Times New Roman" w:hAnsi="Times New Roman"/>
                <w:i/>
                <w:sz w:val="16"/>
                <w:szCs w:val="16"/>
                <w:lang w:val="en-GB"/>
              </w:rPr>
              <w:t>WIa</w:t>
            </w:r>
            <w:proofErr w:type="spellEnd"/>
            <w:r w:rsidRPr="00150404">
              <w:rPr>
                <w:rFonts w:ascii="Times New Roman" w:hAnsi="Times New Roman"/>
                <w:i/>
                <w:sz w:val="16"/>
                <w:szCs w:val="16"/>
                <w:lang w:val="en-GB"/>
              </w:rPr>
              <w:t xml:space="preserve"> x a + </w:t>
            </w:r>
            <w:proofErr w:type="spellStart"/>
            <w:r w:rsidRPr="00150404">
              <w:rPr>
                <w:rFonts w:ascii="Times New Roman" w:hAnsi="Times New Roman"/>
                <w:i/>
                <w:sz w:val="16"/>
                <w:szCs w:val="16"/>
                <w:lang w:val="en-GB"/>
              </w:rPr>
              <w:t>WIb</w:t>
            </w:r>
            <w:proofErr w:type="spellEnd"/>
            <w:r w:rsidRPr="00150404">
              <w:rPr>
                <w:rFonts w:ascii="Times New Roman" w:hAnsi="Times New Roman"/>
                <w:i/>
                <w:sz w:val="16"/>
                <w:szCs w:val="16"/>
                <w:lang w:val="en-GB"/>
              </w:rPr>
              <w:t xml:space="preserve"> x (b + c/2) + </w:t>
            </w:r>
            <w:proofErr w:type="spellStart"/>
            <w:r w:rsidRPr="00150404">
              <w:rPr>
                <w:rFonts w:ascii="Times New Roman" w:hAnsi="Times New Roman"/>
                <w:i/>
                <w:sz w:val="16"/>
                <w:szCs w:val="16"/>
                <w:lang w:val="en-GB"/>
              </w:rPr>
              <w:t>WIc</w:t>
            </w:r>
            <w:proofErr w:type="spellEnd"/>
            <w:r w:rsidRPr="00150404">
              <w:rPr>
                <w:rFonts w:ascii="Times New Roman" w:hAnsi="Times New Roman"/>
                <w:i/>
                <w:sz w:val="16"/>
                <w:szCs w:val="16"/>
                <w:lang w:val="en-GB"/>
              </w:rPr>
              <w:t xml:space="preserve"> x c/2) / (a + b + c)</w:t>
            </w:r>
          </w:p>
          <w:p w14:paraId="5ED26F7E" w14:textId="77777777" w:rsidR="003A4C77" w:rsidRPr="00150404" w:rsidRDefault="003A4C77" w:rsidP="003A4C77">
            <w:pPr>
              <w:tabs>
                <w:tab w:val="left" w:pos="1134"/>
              </w:tabs>
              <w:spacing w:after="240"/>
              <w:ind w:left="1134"/>
              <w:jc w:val="center"/>
              <w:rPr>
                <w:rFonts w:asciiTheme="majorBidi" w:hAnsiTheme="majorBidi" w:cstheme="majorBidi"/>
                <w:i/>
                <w:iCs/>
                <w:sz w:val="16"/>
                <w:szCs w:val="16"/>
                <w:lang w:val="en-GB"/>
              </w:rPr>
            </w:pPr>
            <w:bookmarkStart w:id="0" w:name="_Hlk32312251"/>
            <w:r w:rsidRPr="00150404">
              <w:rPr>
                <w:rFonts w:asciiTheme="majorBidi" w:hAnsiTheme="majorBidi" w:cstheme="majorBidi"/>
                <w:i/>
                <w:iCs/>
                <w:spacing w:val="4"/>
                <w:w w:val="103"/>
                <w:kern w:val="14"/>
                <w:sz w:val="16"/>
                <w:szCs w:val="16"/>
                <w:lang w:val="en-GB" w:eastAsia="zh-CN"/>
              </w:rPr>
              <w:t>WI = (</w:t>
            </w:r>
            <w:proofErr w:type="spellStart"/>
            <w:r w:rsidRPr="00150404">
              <w:rPr>
                <w:rFonts w:asciiTheme="majorBidi" w:hAnsiTheme="majorBidi" w:cstheme="majorBidi"/>
                <w:i/>
                <w:iCs/>
                <w:spacing w:val="4"/>
                <w:w w:val="103"/>
                <w:kern w:val="14"/>
                <w:sz w:val="16"/>
                <w:szCs w:val="16"/>
                <w:lang w:val="en-GB" w:eastAsia="zh-CN"/>
              </w:rPr>
              <w:t>WIa</w:t>
            </w:r>
            <w:proofErr w:type="spellEnd"/>
            <w:r w:rsidRPr="00150404">
              <w:rPr>
                <w:rFonts w:asciiTheme="majorBidi" w:hAnsiTheme="majorBidi" w:cstheme="majorBidi"/>
                <w:i/>
                <w:iCs/>
                <w:spacing w:val="4"/>
                <w:w w:val="103"/>
                <w:kern w:val="14"/>
                <w:sz w:val="16"/>
                <w:szCs w:val="16"/>
                <w:lang w:val="en-GB" w:eastAsia="zh-CN"/>
              </w:rPr>
              <w:t xml:space="preserve"> × a/2 + </w:t>
            </w:r>
            <w:proofErr w:type="spellStart"/>
            <w:r w:rsidRPr="00150404">
              <w:rPr>
                <w:rFonts w:asciiTheme="majorBidi" w:hAnsiTheme="majorBidi" w:cstheme="majorBidi"/>
                <w:i/>
                <w:iCs/>
                <w:spacing w:val="4"/>
                <w:w w:val="103"/>
                <w:kern w:val="14"/>
                <w:sz w:val="16"/>
                <w:szCs w:val="16"/>
                <w:lang w:val="en-GB" w:eastAsia="zh-CN"/>
              </w:rPr>
              <w:t>WIb</w:t>
            </w:r>
            <w:proofErr w:type="spellEnd"/>
            <w:r w:rsidRPr="00150404">
              <w:rPr>
                <w:rFonts w:asciiTheme="majorBidi" w:hAnsiTheme="majorBidi" w:cstheme="majorBidi"/>
                <w:i/>
                <w:iCs/>
                <w:spacing w:val="4"/>
                <w:w w:val="103"/>
                <w:kern w:val="14"/>
                <w:sz w:val="16"/>
                <w:szCs w:val="16"/>
                <w:lang w:val="en-GB" w:eastAsia="zh-CN"/>
              </w:rPr>
              <w:t xml:space="preserve"> (a/2 + b/2) + </w:t>
            </w:r>
            <w:proofErr w:type="spellStart"/>
            <w:r w:rsidRPr="00150404">
              <w:rPr>
                <w:rFonts w:asciiTheme="majorBidi" w:hAnsiTheme="majorBidi" w:cstheme="majorBidi"/>
                <w:i/>
                <w:iCs/>
                <w:spacing w:val="4"/>
                <w:w w:val="103"/>
                <w:kern w:val="14"/>
                <w:sz w:val="16"/>
                <w:szCs w:val="16"/>
                <w:lang w:val="en-GB" w:eastAsia="zh-CN"/>
              </w:rPr>
              <w:t>WIc</w:t>
            </w:r>
            <w:proofErr w:type="spellEnd"/>
            <w:r w:rsidRPr="00150404">
              <w:rPr>
                <w:rFonts w:asciiTheme="majorBidi" w:hAnsiTheme="majorBidi" w:cstheme="majorBidi"/>
                <w:i/>
                <w:iCs/>
                <w:spacing w:val="4"/>
                <w:w w:val="103"/>
                <w:kern w:val="14"/>
                <w:sz w:val="16"/>
                <w:szCs w:val="16"/>
                <w:lang w:val="en-GB" w:eastAsia="zh-CN"/>
              </w:rPr>
              <w:t xml:space="preserve"> (b/2)) / (a + b)</w:t>
            </w:r>
            <w:bookmarkEnd w:id="0"/>
          </w:p>
          <w:p w14:paraId="4A0C0E2A" w14:textId="77777777" w:rsidR="003A4C77" w:rsidRPr="00150404" w:rsidRDefault="003A4C77" w:rsidP="003A4C77">
            <w:pPr>
              <w:tabs>
                <w:tab w:val="left" w:pos="1134"/>
              </w:tabs>
              <w:spacing w:after="240"/>
              <w:ind w:left="1134"/>
              <w:jc w:val="center"/>
              <w:rPr>
                <w:rFonts w:asciiTheme="majorBidi" w:hAnsiTheme="majorBidi" w:cstheme="majorBidi"/>
                <w:i/>
                <w:iCs/>
                <w:sz w:val="16"/>
                <w:szCs w:val="16"/>
                <w:lang w:val="en-GB"/>
              </w:rPr>
            </w:pPr>
            <w:bookmarkStart w:id="1" w:name="_Hlk32312504"/>
            <w:r w:rsidRPr="00150404">
              <w:rPr>
                <w:rFonts w:asciiTheme="majorBidi" w:hAnsiTheme="majorBidi" w:cstheme="majorBidi"/>
                <w:i/>
                <w:iCs/>
                <w:spacing w:val="4"/>
                <w:w w:val="103"/>
                <w:kern w:val="14"/>
                <w:sz w:val="16"/>
                <w:szCs w:val="16"/>
                <w:lang w:val="en-GB" w:eastAsia="zh-CN"/>
              </w:rPr>
              <w:t>WI = (</w:t>
            </w:r>
            <w:proofErr w:type="spellStart"/>
            <w:r w:rsidRPr="00150404">
              <w:rPr>
                <w:rFonts w:asciiTheme="majorBidi" w:hAnsiTheme="majorBidi" w:cstheme="majorBidi"/>
                <w:i/>
                <w:iCs/>
                <w:spacing w:val="4"/>
                <w:w w:val="103"/>
                <w:kern w:val="14"/>
                <w:sz w:val="16"/>
                <w:szCs w:val="16"/>
                <w:lang w:val="en-GB" w:eastAsia="zh-CN"/>
              </w:rPr>
              <w:t>WIa</w:t>
            </w:r>
            <w:proofErr w:type="spellEnd"/>
            <w:r w:rsidRPr="00150404">
              <w:rPr>
                <w:rFonts w:asciiTheme="majorBidi" w:hAnsiTheme="majorBidi" w:cstheme="majorBidi"/>
                <w:i/>
                <w:iCs/>
                <w:spacing w:val="4"/>
                <w:w w:val="103"/>
                <w:kern w:val="14"/>
                <w:sz w:val="16"/>
                <w:szCs w:val="16"/>
                <w:lang w:val="en-GB" w:eastAsia="zh-CN"/>
              </w:rPr>
              <w:t xml:space="preserve"> × a + </w:t>
            </w:r>
            <w:proofErr w:type="spellStart"/>
            <w:r w:rsidRPr="00150404">
              <w:rPr>
                <w:rFonts w:asciiTheme="majorBidi" w:hAnsiTheme="majorBidi" w:cstheme="majorBidi"/>
                <w:i/>
                <w:iCs/>
                <w:spacing w:val="4"/>
                <w:w w:val="103"/>
                <w:kern w:val="14"/>
                <w:sz w:val="16"/>
                <w:szCs w:val="16"/>
                <w:lang w:val="en-GB" w:eastAsia="zh-CN"/>
              </w:rPr>
              <w:t>WIb</w:t>
            </w:r>
            <w:proofErr w:type="spellEnd"/>
            <w:r w:rsidRPr="00150404">
              <w:rPr>
                <w:rFonts w:asciiTheme="majorBidi" w:hAnsiTheme="majorBidi" w:cstheme="majorBidi"/>
                <w:i/>
                <w:iCs/>
                <w:spacing w:val="4"/>
                <w:w w:val="103"/>
                <w:kern w:val="14"/>
                <w:sz w:val="16"/>
                <w:szCs w:val="16"/>
                <w:lang w:val="en-GB" w:eastAsia="zh-CN"/>
              </w:rPr>
              <w:t xml:space="preserve"> × b + (</w:t>
            </w:r>
            <w:proofErr w:type="spellStart"/>
            <w:r w:rsidRPr="00150404">
              <w:rPr>
                <w:rFonts w:asciiTheme="majorBidi" w:hAnsiTheme="majorBidi" w:cstheme="majorBidi"/>
                <w:i/>
                <w:iCs/>
                <w:spacing w:val="4"/>
                <w:w w:val="103"/>
                <w:kern w:val="14"/>
                <w:sz w:val="16"/>
                <w:szCs w:val="16"/>
                <w:lang w:val="en-GB" w:eastAsia="zh-CN"/>
              </w:rPr>
              <w:t>WIb</w:t>
            </w:r>
            <w:proofErr w:type="spellEnd"/>
            <w:r w:rsidRPr="00150404">
              <w:rPr>
                <w:rFonts w:asciiTheme="majorBidi" w:hAnsiTheme="majorBidi" w:cstheme="majorBidi"/>
                <w:i/>
                <w:iCs/>
                <w:spacing w:val="4"/>
                <w:w w:val="103"/>
                <w:kern w:val="14"/>
                <w:sz w:val="16"/>
                <w:szCs w:val="16"/>
                <w:lang w:val="en-GB" w:eastAsia="zh-CN"/>
              </w:rPr>
              <w:t xml:space="preserve"> + </w:t>
            </w:r>
            <w:proofErr w:type="spellStart"/>
            <w:r w:rsidRPr="00150404">
              <w:rPr>
                <w:rFonts w:asciiTheme="majorBidi" w:hAnsiTheme="majorBidi" w:cstheme="majorBidi"/>
                <w:i/>
                <w:iCs/>
                <w:spacing w:val="4"/>
                <w:w w:val="103"/>
                <w:kern w:val="14"/>
                <w:sz w:val="16"/>
                <w:szCs w:val="16"/>
                <w:lang w:val="en-GB" w:eastAsia="zh-CN"/>
              </w:rPr>
              <w:t>WIc</w:t>
            </w:r>
            <w:proofErr w:type="spellEnd"/>
            <w:r w:rsidRPr="00150404">
              <w:rPr>
                <w:rFonts w:asciiTheme="majorBidi" w:hAnsiTheme="majorBidi" w:cstheme="majorBidi"/>
                <w:i/>
                <w:iCs/>
                <w:spacing w:val="4"/>
                <w:w w:val="103"/>
                <w:kern w:val="14"/>
                <w:sz w:val="16"/>
                <w:szCs w:val="16"/>
                <w:lang w:val="en-GB" w:eastAsia="zh-CN"/>
              </w:rPr>
              <w:t>)/2 × c) / (a + b + c)</w:t>
            </w:r>
            <w:bookmarkEnd w:id="1"/>
          </w:p>
          <w:p w14:paraId="4B882F7C"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Where:</w:t>
            </w:r>
          </w:p>
          <w:p w14:paraId="429273CD"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proofErr w:type="spellStart"/>
            <w:r w:rsidRPr="00150404">
              <w:rPr>
                <w:rFonts w:ascii="Times New Roman" w:hAnsi="Times New Roman"/>
                <w:sz w:val="16"/>
                <w:szCs w:val="16"/>
                <w:lang w:val="en-GB"/>
              </w:rPr>
              <w:t>WIa</w:t>
            </w:r>
            <w:proofErr w:type="spellEnd"/>
            <w:r w:rsidRPr="00150404">
              <w:rPr>
                <w:rFonts w:ascii="Times New Roman" w:hAnsi="Times New Roman"/>
                <w:sz w:val="16"/>
                <w:szCs w:val="16"/>
                <w:lang w:val="en-GB"/>
              </w:rPr>
              <w:t xml:space="preserve"> is the internal width at the floor or between the wheel arches</w:t>
            </w:r>
          </w:p>
          <w:p w14:paraId="07714B74"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proofErr w:type="spellStart"/>
            <w:r w:rsidRPr="00150404">
              <w:rPr>
                <w:rFonts w:ascii="Times New Roman" w:hAnsi="Times New Roman"/>
                <w:sz w:val="16"/>
                <w:szCs w:val="16"/>
                <w:lang w:val="en-GB"/>
              </w:rPr>
              <w:t>WIb</w:t>
            </w:r>
            <w:proofErr w:type="spellEnd"/>
            <w:r w:rsidRPr="00150404">
              <w:rPr>
                <w:rFonts w:ascii="Times New Roman" w:hAnsi="Times New Roman"/>
                <w:sz w:val="16"/>
                <w:szCs w:val="16"/>
                <w:lang w:val="en-GB"/>
              </w:rPr>
              <w:t xml:space="preserve"> is the internal width at the height of the vertical edge from the floor or above the wheel arches.</w:t>
            </w:r>
          </w:p>
          <w:p w14:paraId="20685BA9"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proofErr w:type="spellStart"/>
            <w:r w:rsidRPr="00150404">
              <w:rPr>
                <w:rFonts w:ascii="Times New Roman" w:hAnsi="Times New Roman"/>
                <w:sz w:val="16"/>
                <w:szCs w:val="16"/>
                <w:lang w:val="en-GB"/>
              </w:rPr>
              <w:t>WIc</w:t>
            </w:r>
            <w:proofErr w:type="spellEnd"/>
            <w:r w:rsidRPr="00150404">
              <w:rPr>
                <w:rFonts w:ascii="Times New Roman" w:hAnsi="Times New Roman"/>
                <w:sz w:val="16"/>
                <w:szCs w:val="16"/>
                <w:lang w:val="en-GB"/>
              </w:rPr>
              <w:t xml:space="preserve"> is the internal width along the roof</w:t>
            </w:r>
          </w:p>
          <w:p w14:paraId="5E9136E9"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a is the height of the vertical edge from the floor</w:t>
            </w:r>
          </w:p>
          <w:p w14:paraId="03F484A8"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b is either the height between the bottom of the vertical edge and the roof or between the top of the wheel arch and the top of the vertical edge from the floor.</w:t>
            </w:r>
          </w:p>
          <w:p w14:paraId="5691C5BF"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c is the height between the roof and point b</w:t>
            </w:r>
          </w:p>
          <w:p w14:paraId="315C0A60"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bookmarkStart w:id="2" w:name="OLE_LINK1"/>
            <w:r w:rsidRPr="00150404">
              <w:rPr>
                <w:rFonts w:ascii="Times New Roman" w:hAnsi="Times New Roman"/>
                <w:sz w:val="16"/>
                <w:szCs w:val="16"/>
                <w:lang w:val="en-GB"/>
              </w:rPr>
              <w:t>Along with the two formulae for the X and Z axes of the internal surface:</w:t>
            </w:r>
          </w:p>
          <w:p w14:paraId="3306E47C" w14:textId="77777777" w:rsidR="003A4C77" w:rsidRPr="00150404" w:rsidRDefault="003A4C77" w:rsidP="003A4C77">
            <w:pPr>
              <w:tabs>
                <w:tab w:val="left" w:pos="1134"/>
              </w:tabs>
              <w:spacing w:after="240"/>
              <w:ind w:left="1134"/>
              <w:jc w:val="center"/>
              <w:rPr>
                <w:rFonts w:ascii="Times New Roman" w:hAnsi="Times New Roman"/>
                <w:i/>
                <w:sz w:val="16"/>
                <w:szCs w:val="16"/>
                <w:lang w:val="en-GB"/>
              </w:rPr>
            </w:pPr>
            <w:r w:rsidRPr="00150404">
              <w:rPr>
                <w:rFonts w:ascii="Times New Roman" w:hAnsi="Times New Roman"/>
                <w:i/>
                <w:sz w:val="16"/>
                <w:szCs w:val="16"/>
                <w:lang w:val="en-GB"/>
              </w:rPr>
              <w:t>LI = ((</w:t>
            </w:r>
            <w:proofErr w:type="spellStart"/>
            <w:r w:rsidRPr="00150404">
              <w:rPr>
                <w:rFonts w:ascii="Times New Roman" w:hAnsi="Times New Roman"/>
                <w:i/>
                <w:sz w:val="16"/>
                <w:szCs w:val="16"/>
                <w:lang w:val="en-GB"/>
              </w:rPr>
              <w:t>LIa</w:t>
            </w:r>
            <w:proofErr w:type="spellEnd"/>
            <w:r w:rsidRPr="00150404">
              <w:rPr>
                <w:rFonts w:ascii="Times New Roman" w:hAnsi="Times New Roman"/>
                <w:i/>
                <w:sz w:val="16"/>
                <w:szCs w:val="16"/>
                <w:lang w:val="en-GB"/>
              </w:rPr>
              <w:t xml:space="preserve"> x a) + (</w:t>
            </w:r>
            <w:proofErr w:type="spellStart"/>
            <w:r w:rsidRPr="00150404">
              <w:rPr>
                <w:rFonts w:ascii="Times New Roman" w:hAnsi="Times New Roman"/>
                <w:i/>
                <w:sz w:val="16"/>
                <w:szCs w:val="16"/>
                <w:lang w:val="en-GB"/>
              </w:rPr>
              <w:t>LIb</w:t>
            </w:r>
            <w:proofErr w:type="spellEnd"/>
            <w:r w:rsidRPr="00150404">
              <w:rPr>
                <w:rFonts w:ascii="Times New Roman" w:hAnsi="Times New Roman"/>
                <w:i/>
                <w:sz w:val="16"/>
                <w:szCs w:val="16"/>
                <w:lang w:val="en-GB"/>
              </w:rPr>
              <w:t xml:space="preserve"> + </w:t>
            </w:r>
            <w:proofErr w:type="spellStart"/>
            <w:r w:rsidRPr="00150404">
              <w:rPr>
                <w:rFonts w:ascii="Times New Roman" w:hAnsi="Times New Roman"/>
                <w:i/>
                <w:sz w:val="16"/>
                <w:szCs w:val="16"/>
                <w:lang w:val="en-GB"/>
              </w:rPr>
              <w:t>LIc</w:t>
            </w:r>
            <w:proofErr w:type="spellEnd"/>
            <w:r w:rsidRPr="00150404">
              <w:rPr>
                <w:rFonts w:ascii="Times New Roman" w:hAnsi="Times New Roman"/>
                <w:i/>
                <w:sz w:val="16"/>
                <w:szCs w:val="16"/>
                <w:lang w:val="en-GB"/>
              </w:rPr>
              <w:t>) / 2 x b + (</w:t>
            </w:r>
            <w:proofErr w:type="spellStart"/>
            <w:r w:rsidRPr="00150404">
              <w:rPr>
                <w:rFonts w:ascii="Times New Roman" w:hAnsi="Times New Roman"/>
                <w:i/>
                <w:sz w:val="16"/>
                <w:szCs w:val="16"/>
                <w:lang w:val="en-GB"/>
              </w:rPr>
              <w:t>LIc</w:t>
            </w:r>
            <w:proofErr w:type="spellEnd"/>
            <w:r w:rsidRPr="00150404">
              <w:rPr>
                <w:rFonts w:ascii="Times New Roman" w:hAnsi="Times New Roman"/>
                <w:i/>
                <w:sz w:val="16"/>
                <w:szCs w:val="16"/>
                <w:lang w:val="en-GB"/>
              </w:rPr>
              <w:t xml:space="preserve"> x c)) / (a + b + c)</w:t>
            </w:r>
          </w:p>
          <w:p w14:paraId="2A783A32"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Where:</w:t>
            </w:r>
          </w:p>
          <w:p w14:paraId="615D5F23"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proofErr w:type="spellStart"/>
            <w:r w:rsidRPr="00150404">
              <w:rPr>
                <w:rFonts w:ascii="Times New Roman" w:hAnsi="Times New Roman"/>
                <w:sz w:val="16"/>
                <w:szCs w:val="16"/>
                <w:lang w:val="en-GB"/>
              </w:rPr>
              <w:t>LIa</w:t>
            </w:r>
            <w:proofErr w:type="spellEnd"/>
            <w:r w:rsidRPr="00150404">
              <w:rPr>
                <w:rFonts w:ascii="Times New Roman" w:hAnsi="Times New Roman"/>
                <w:sz w:val="16"/>
                <w:szCs w:val="16"/>
                <w:lang w:val="en-GB"/>
              </w:rPr>
              <w:t xml:space="preserve"> is the internal length along the floor</w:t>
            </w:r>
          </w:p>
          <w:p w14:paraId="5617ACC9"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proofErr w:type="spellStart"/>
            <w:r w:rsidRPr="00150404">
              <w:rPr>
                <w:rFonts w:ascii="Times New Roman" w:hAnsi="Times New Roman"/>
                <w:sz w:val="16"/>
                <w:szCs w:val="16"/>
                <w:lang w:val="en-GB"/>
              </w:rPr>
              <w:t>LIb</w:t>
            </w:r>
            <w:proofErr w:type="spellEnd"/>
            <w:r w:rsidRPr="00150404">
              <w:rPr>
                <w:rFonts w:ascii="Times New Roman" w:hAnsi="Times New Roman"/>
                <w:sz w:val="16"/>
                <w:szCs w:val="16"/>
                <w:lang w:val="en-GB"/>
              </w:rPr>
              <w:t xml:space="preserve"> is the internal length above the wheel arches</w:t>
            </w:r>
          </w:p>
          <w:p w14:paraId="654C8A83"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proofErr w:type="spellStart"/>
            <w:r w:rsidRPr="00150404">
              <w:rPr>
                <w:rFonts w:ascii="Times New Roman" w:hAnsi="Times New Roman"/>
                <w:sz w:val="16"/>
                <w:szCs w:val="16"/>
                <w:lang w:val="en-GB"/>
              </w:rPr>
              <w:t>LIc</w:t>
            </w:r>
            <w:proofErr w:type="spellEnd"/>
            <w:r w:rsidRPr="00150404">
              <w:rPr>
                <w:rFonts w:ascii="Times New Roman" w:hAnsi="Times New Roman"/>
                <w:sz w:val="16"/>
                <w:szCs w:val="16"/>
                <w:lang w:val="en-GB"/>
              </w:rPr>
              <w:t xml:space="preserve"> is the internal length along the roof</w:t>
            </w:r>
          </w:p>
          <w:p w14:paraId="446AA838"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 xml:space="preserve">a is the height between </w:t>
            </w:r>
            <w:proofErr w:type="spellStart"/>
            <w:r w:rsidRPr="00150404">
              <w:rPr>
                <w:rFonts w:ascii="Times New Roman" w:hAnsi="Times New Roman"/>
                <w:sz w:val="16"/>
                <w:szCs w:val="16"/>
                <w:lang w:val="en-GB"/>
              </w:rPr>
              <w:t>LIa</w:t>
            </w:r>
            <w:proofErr w:type="spellEnd"/>
            <w:r w:rsidRPr="00150404">
              <w:rPr>
                <w:rFonts w:ascii="Times New Roman" w:hAnsi="Times New Roman"/>
                <w:sz w:val="16"/>
                <w:szCs w:val="16"/>
                <w:lang w:val="en-GB"/>
              </w:rPr>
              <w:t xml:space="preserve"> and </w:t>
            </w:r>
            <w:proofErr w:type="spellStart"/>
            <w:r w:rsidRPr="00150404">
              <w:rPr>
                <w:rFonts w:ascii="Times New Roman" w:hAnsi="Times New Roman"/>
                <w:sz w:val="16"/>
                <w:szCs w:val="16"/>
                <w:lang w:val="en-GB"/>
              </w:rPr>
              <w:t>LIb</w:t>
            </w:r>
            <w:proofErr w:type="spellEnd"/>
          </w:p>
          <w:p w14:paraId="4AC44402"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 xml:space="preserve">b is the height between </w:t>
            </w:r>
            <w:proofErr w:type="spellStart"/>
            <w:r w:rsidRPr="00150404">
              <w:rPr>
                <w:rFonts w:ascii="Times New Roman" w:hAnsi="Times New Roman"/>
                <w:sz w:val="16"/>
                <w:szCs w:val="16"/>
                <w:lang w:val="en-GB"/>
              </w:rPr>
              <w:t>LIb</w:t>
            </w:r>
            <w:proofErr w:type="spellEnd"/>
            <w:r w:rsidRPr="00150404">
              <w:rPr>
                <w:rFonts w:ascii="Times New Roman" w:hAnsi="Times New Roman"/>
                <w:sz w:val="16"/>
                <w:szCs w:val="16"/>
                <w:lang w:val="en-GB"/>
              </w:rPr>
              <w:t xml:space="preserve"> and </w:t>
            </w:r>
            <w:proofErr w:type="spellStart"/>
            <w:r w:rsidRPr="00150404">
              <w:rPr>
                <w:rFonts w:ascii="Times New Roman" w:hAnsi="Times New Roman"/>
                <w:sz w:val="16"/>
                <w:szCs w:val="16"/>
                <w:lang w:val="en-GB"/>
              </w:rPr>
              <w:t>LIc</w:t>
            </w:r>
            <w:proofErr w:type="spellEnd"/>
          </w:p>
          <w:p w14:paraId="6671EE7F"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 xml:space="preserve">c is the height between </w:t>
            </w:r>
            <w:proofErr w:type="spellStart"/>
            <w:r w:rsidRPr="00150404">
              <w:rPr>
                <w:rFonts w:ascii="Times New Roman" w:hAnsi="Times New Roman"/>
                <w:sz w:val="16"/>
                <w:szCs w:val="16"/>
                <w:lang w:val="en-GB"/>
              </w:rPr>
              <w:t>LIc</w:t>
            </w:r>
            <w:proofErr w:type="spellEnd"/>
            <w:r w:rsidRPr="00150404">
              <w:rPr>
                <w:rFonts w:ascii="Times New Roman" w:hAnsi="Times New Roman"/>
                <w:sz w:val="16"/>
                <w:szCs w:val="16"/>
                <w:lang w:val="en-GB"/>
              </w:rPr>
              <w:t xml:space="preserve"> and the roof</w:t>
            </w:r>
          </w:p>
          <w:p w14:paraId="3BD75BF3" w14:textId="77777777" w:rsidR="003A4C77" w:rsidRPr="00150404" w:rsidRDefault="003A4C77" w:rsidP="003A4C77">
            <w:pPr>
              <w:tabs>
                <w:tab w:val="left" w:pos="1134"/>
              </w:tabs>
              <w:spacing w:after="240"/>
              <w:ind w:left="1134"/>
              <w:jc w:val="center"/>
              <w:rPr>
                <w:rFonts w:asciiTheme="majorBidi" w:hAnsiTheme="majorBidi" w:cstheme="majorBidi"/>
                <w:i/>
                <w:iCs/>
                <w:sz w:val="16"/>
                <w:szCs w:val="16"/>
                <w:lang w:val="en-GB"/>
              </w:rPr>
            </w:pPr>
            <w:r w:rsidRPr="00150404">
              <w:rPr>
                <w:rFonts w:asciiTheme="majorBidi" w:hAnsiTheme="majorBidi" w:cstheme="majorBidi"/>
                <w:i/>
                <w:iCs/>
                <w:spacing w:val="4"/>
                <w:w w:val="103"/>
                <w:kern w:val="14"/>
                <w:sz w:val="16"/>
                <w:szCs w:val="16"/>
                <w:lang w:val="en-GB" w:eastAsia="zh-CN"/>
              </w:rPr>
              <w:t>WI = (WI back + WI front) / 2</w:t>
            </w:r>
          </w:p>
          <w:p w14:paraId="4FEF3CA3" w14:textId="77777777" w:rsidR="003A4C77" w:rsidRPr="00150404" w:rsidRDefault="003A4C77" w:rsidP="003A4C77">
            <w:pPr>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Where:</w:t>
            </w:r>
          </w:p>
          <w:p w14:paraId="27F61E5F" w14:textId="77777777" w:rsidR="003A4C77" w:rsidRPr="00150404" w:rsidRDefault="003A4C77" w:rsidP="003A4C77">
            <w:pPr>
              <w:tabs>
                <w:tab w:val="left" w:pos="1134"/>
              </w:tabs>
              <w:spacing w:after="200"/>
              <w:ind w:left="1134"/>
              <w:jc w:val="both"/>
              <w:rPr>
                <w:rFonts w:asciiTheme="majorBidi" w:hAnsiTheme="majorBidi" w:cstheme="majorBidi"/>
                <w:sz w:val="16"/>
                <w:szCs w:val="16"/>
                <w:lang w:val="en-GB"/>
              </w:rPr>
            </w:pPr>
            <w:r w:rsidRPr="00150404">
              <w:rPr>
                <w:rFonts w:asciiTheme="majorBidi" w:hAnsiTheme="majorBidi" w:cstheme="majorBidi"/>
                <w:spacing w:val="4"/>
                <w:w w:val="103"/>
                <w:kern w:val="14"/>
                <w:sz w:val="16"/>
                <w:szCs w:val="16"/>
                <w:lang w:val="en-GB" w:eastAsia="zh-CN"/>
              </w:rPr>
              <w:t>WI back is the width at the bulkhead</w:t>
            </w:r>
          </w:p>
          <w:p w14:paraId="27F7DE3B" w14:textId="77777777" w:rsidR="003A4C77" w:rsidRPr="00150404" w:rsidRDefault="003A4C77" w:rsidP="003A4C77">
            <w:pPr>
              <w:tabs>
                <w:tab w:val="left" w:pos="1134"/>
              </w:tabs>
              <w:spacing w:after="200"/>
              <w:ind w:left="1134"/>
              <w:jc w:val="both"/>
              <w:rPr>
                <w:rFonts w:asciiTheme="majorBidi" w:hAnsiTheme="majorBidi" w:cstheme="majorBidi"/>
                <w:sz w:val="16"/>
                <w:szCs w:val="16"/>
                <w:lang w:val="en-GB"/>
              </w:rPr>
            </w:pPr>
            <w:r w:rsidRPr="00150404">
              <w:rPr>
                <w:rFonts w:asciiTheme="majorBidi" w:hAnsiTheme="majorBidi" w:cstheme="majorBidi"/>
                <w:spacing w:val="4"/>
                <w:w w:val="103"/>
                <w:kern w:val="14"/>
                <w:sz w:val="16"/>
                <w:szCs w:val="16"/>
                <w:lang w:val="en-GB" w:eastAsia="zh-CN"/>
              </w:rPr>
              <w:t>WI front is the width at the door end</w:t>
            </w:r>
          </w:p>
          <w:p w14:paraId="6B154E5B" w14:textId="77777777" w:rsidR="003A4C77" w:rsidRPr="00150404" w:rsidRDefault="003A4C77" w:rsidP="003A4C77">
            <w:pPr>
              <w:pageBreakBefore/>
              <w:tabs>
                <w:tab w:val="left" w:pos="1134"/>
              </w:tabs>
              <w:spacing w:after="200"/>
              <w:ind w:left="1134"/>
              <w:jc w:val="both"/>
              <w:rPr>
                <w:rFonts w:ascii="Times New Roman" w:hAnsi="Times New Roman"/>
                <w:sz w:val="16"/>
                <w:szCs w:val="16"/>
                <w:lang w:val="en-GB"/>
              </w:rPr>
            </w:pPr>
            <w:r w:rsidRPr="00150404">
              <w:rPr>
                <w:rFonts w:ascii="Times New Roman" w:hAnsi="Times New Roman"/>
                <w:sz w:val="16"/>
                <w:szCs w:val="16"/>
                <w:lang w:val="en-GB"/>
              </w:rPr>
              <w:t>The external surface area is calculated using the formulae below:</w:t>
            </w:r>
          </w:p>
          <w:p w14:paraId="2B6BD97E" w14:textId="77777777" w:rsidR="003A4C77" w:rsidRPr="00150404" w:rsidRDefault="003A4C77" w:rsidP="003A4C77">
            <w:pPr>
              <w:tabs>
                <w:tab w:val="left" w:pos="1134"/>
              </w:tabs>
              <w:spacing w:after="240"/>
              <w:ind w:left="1134"/>
              <w:jc w:val="center"/>
              <w:rPr>
                <w:rFonts w:asciiTheme="majorBidi" w:hAnsiTheme="majorBidi" w:cstheme="majorBidi"/>
                <w:i/>
                <w:iCs/>
                <w:sz w:val="16"/>
                <w:szCs w:val="16"/>
                <w:lang w:val="en-GB"/>
              </w:rPr>
            </w:pPr>
            <w:r w:rsidRPr="00150404">
              <w:rPr>
                <w:rFonts w:asciiTheme="majorBidi" w:hAnsiTheme="majorBidi" w:cstheme="majorBidi"/>
                <w:i/>
                <w:iCs/>
                <w:spacing w:val="4"/>
                <w:w w:val="103"/>
                <w:kern w:val="14"/>
                <w:sz w:val="16"/>
                <w:szCs w:val="16"/>
                <w:lang w:val="en-GB" w:eastAsia="zh-CN"/>
              </w:rPr>
              <w:t>WE = WI + declared mean thickness × 2</w:t>
            </w:r>
          </w:p>
          <w:p w14:paraId="638387EB" w14:textId="77777777" w:rsidR="003A4C77" w:rsidRPr="00150404" w:rsidRDefault="003A4C77" w:rsidP="003A4C77">
            <w:pPr>
              <w:tabs>
                <w:tab w:val="left" w:pos="1134"/>
              </w:tabs>
              <w:spacing w:after="240"/>
              <w:ind w:left="1134"/>
              <w:jc w:val="center"/>
              <w:rPr>
                <w:rFonts w:asciiTheme="majorBidi" w:hAnsiTheme="majorBidi" w:cstheme="majorBidi"/>
                <w:i/>
                <w:iCs/>
                <w:sz w:val="16"/>
                <w:szCs w:val="16"/>
                <w:lang w:val="en-GB"/>
              </w:rPr>
            </w:pPr>
            <w:r w:rsidRPr="00150404">
              <w:rPr>
                <w:rFonts w:asciiTheme="majorBidi" w:hAnsiTheme="majorBidi" w:cstheme="majorBidi"/>
                <w:i/>
                <w:iCs/>
                <w:spacing w:val="4"/>
                <w:w w:val="103"/>
                <w:kern w:val="14"/>
                <w:sz w:val="16"/>
                <w:szCs w:val="16"/>
                <w:lang w:val="en-GB" w:eastAsia="zh-CN"/>
              </w:rPr>
              <w:t>LE = LI + declared mean thickness × 2</w:t>
            </w:r>
          </w:p>
          <w:p w14:paraId="480237B5" w14:textId="77777777" w:rsidR="003A4C77" w:rsidRPr="00150404" w:rsidRDefault="003A4C77" w:rsidP="003A4C77">
            <w:pPr>
              <w:tabs>
                <w:tab w:val="left" w:pos="1134"/>
              </w:tabs>
              <w:spacing w:after="240"/>
              <w:ind w:left="1134"/>
              <w:jc w:val="center"/>
              <w:rPr>
                <w:rFonts w:asciiTheme="majorBidi" w:hAnsiTheme="majorBidi" w:cstheme="majorBidi"/>
                <w:i/>
                <w:iCs/>
                <w:sz w:val="16"/>
                <w:szCs w:val="16"/>
                <w:lang w:val="en-GB"/>
              </w:rPr>
            </w:pPr>
            <w:r w:rsidRPr="00150404">
              <w:rPr>
                <w:rFonts w:asciiTheme="majorBidi" w:hAnsiTheme="majorBidi" w:cstheme="majorBidi"/>
                <w:i/>
                <w:iCs/>
                <w:spacing w:val="4"/>
                <w:w w:val="103"/>
                <w:kern w:val="14"/>
                <w:sz w:val="16"/>
                <w:szCs w:val="16"/>
                <w:lang w:val="en-GB" w:eastAsia="zh-CN"/>
              </w:rPr>
              <w:t>HE= HI + declared mean thickness × 2</w:t>
            </w:r>
          </w:p>
          <w:p w14:paraId="182005D4" w14:textId="77777777" w:rsidR="003A4C77" w:rsidRPr="00150404" w:rsidRDefault="003A4C77" w:rsidP="003A4C77">
            <w:pPr>
              <w:tabs>
                <w:tab w:val="left" w:pos="1134"/>
                <w:tab w:val="left" w:pos="2835"/>
              </w:tabs>
              <w:spacing w:after="240"/>
              <w:ind w:left="1134"/>
              <w:jc w:val="both"/>
              <w:rPr>
                <w:rFonts w:ascii="Times New Roman" w:hAnsi="Times New Roman"/>
                <w:sz w:val="16"/>
                <w:szCs w:val="16"/>
                <w:lang w:val="en-GB"/>
              </w:rPr>
            </w:pPr>
            <w:r w:rsidRPr="00150404">
              <w:rPr>
                <w:rFonts w:ascii="Times New Roman" w:hAnsi="Times New Roman"/>
                <w:sz w:val="16"/>
                <w:szCs w:val="16"/>
                <w:lang w:val="en-GB"/>
              </w:rPr>
              <w:t>Method C.</w:t>
            </w:r>
            <w:r w:rsidRPr="00150404">
              <w:rPr>
                <w:rFonts w:ascii="Times New Roman" w:hAnsi="Times New Roman"/>
                <w:sz w:val="16"/>
                <w:szCs w:val="16"/>
                <w:lang w:val="en-GB"/>
              </w:rPr>
              <w:tab/>
              <w:t>If neither of the above is acceptable to the experts, the internal surface shall be measured according to the figures and formulae in method B.</w:t>
            </w:r>
          </w:p>
          <w:bookmarkEnd w:id="2"/>
          <w:p w14:paraId="1F8C5F26" w14:textId="77777777" w:rsidR="003A4C77" w:rsidRPr="00150404" w:rsidRDefault="003A4C77" w:rsidP="003A4C77">
            <w:pPr>
              <w:tabs>
                <w:tab w:val="left" w:pos="1134"/>
              </w:tabs>
              <w:spacing w:after="240"/>
              <w:ind w:left="1134"/>
              <w:jc w:val="both"/>
              <w:rPr>
                <w:rFonts w:ascii="Times New Roman" w:hAnsi="Times New Roman"/>
                <w:sz w:val="16"/>
                <w:szCs w:val="16"/>
                <w:lang w:val="en-GB"/>
              </w:rPr>
            </w:pPr>
            <w:r w:rsidRPr="00150404">
              <w:rPr>
                <w:rFonts w:ascii="Times New Roman" w:hAnsi="Times New Roman"/>
                <w:sz w:val="16"/>
                <w:szCs w:val="16"/>
                <w:lang w:val="en-GB"/>
              </w:rPr>
              <w:t>The K value shall then be calculated based on the internal surface area, taking the insulation thickness as nil. From this K value, the average insulation thickness is calculated from the assumption that λ for the insulation has a value of 0.025 W/</w:t>
            </w:r>
            <w:proofErr w:type="spellStart"/>
            <w:r w:rsidRPr="00150404">
              <w:rPr>
                <w:rFonts w:ascii="Times New Roman" w:hAnsi="Times New Roman"/>
                <w:sz w:val="16"/>
                <w:szCs w:val="16"/>
                <w:lang w:val="en-GB"/>
              </w:rPr>
              <w:t>m.°C</w:t>
            </w:r>
            <w:proofErr w:type="spellEnd"/>
            <w:r w:rsidRPr="00150404">
              <w:rPr>
                <w:rFonts w:ascii="Times New Roman" w:hAnsi="Times New Roman"/>
                <w:sz w:val="16"/>
                <w:szCs w:val="16"/>
                <w:lang w:val="en-GB"/>
              </w:rPr>
              <w:t>.</w:t>
            </w:r>
          </w:p>
          <w:p w14:paraId="672AF311" w14:textId="77777777" w:rsidR="003A4C77" w:rsidRPr="00150404" w:rsidRDefault="003A4C77" w:rsidP="003A4C77">
            <w:pPr>
              <w:tabs>
                <w:tab w:val="left" w:pos="1134"/>
              </w:tabs>
              <w:spacing w:after="240"/>
              <w:ind w:left="1134"/>
              <w:jc w:val="center"/>
              <w:rPr>
                <w:rFonts w:ascii="Times New Roman" w:hAnsi="Times New Roman"/>
                <w:i/>
                <w:sz w:val="16"/>
                <w:szCs w:val="16"/>
                <w:lang w:val="en-GB"/>
              </w:rPr>
            </w:pPr>
            <w:r w:rsidRPr="00150404">
              <w:rPr>
                <w:rFonts w:ascii="Times New Roman" w:hAnsi="Times New Roman"/>
                <w:i/>
                <w:sz w:val="16"/>
                <w:szCs w:val="16"/>
                <w:lang w:val="en-GB"/>
              </w:rPr>
              <w:t>d = Si x ΔT x λ / W</w:t>
            </w:r>
          </w:p>
          <w:p w14:paraId="75BBD134" w14:textId="77777777" w:rsidR="003A4C77" w:rsidRPr="00150404" w:rsidRDefault="003A4C77" w:rsidP="003A4C77">
            <w:pPr>
              <w:tabs>
                <w:tab w:val="left" w:pos="1134"/>
              </w:tabs>
              <w:spacing w:after="240"/>
              <w:ind w:left="1134"/>
              <w:jc w:val="both"/>
              <w:rPr>
                <w:rFonts w:ascii="Times New Roman" w:hAnsi="Times New Roman"/>
                <w:sz w:val="16"/>
                <w:szCs w:val="16"/>
                <w:lang w:val="en-GB"/>
              </w:rPr>
            </w:pPr>
            <w:r w:rsidRPr="00150404">
              <w:rPr>
                <w:rFonts w:ascii="Times New Roman" w:hAnsi="Times New Roman"/>
                <w:sz w:val="16"/>
                <w:szCs w:val="16"/>
                <w:lang w:val="en-GB"/>
              </w:rPr>
              <w:t>Once the thickness of the insulation has been estimated, the external surface area is calculated and the mean surface area is determined. The final K value is derived from successive iteration.</w:t>
            </w:r>
          </w:p>
          <w:p w14:paraId="21386BC5" w14:textId="77777777" w:rsidR="00753A40" w:rsidRPr="00150404" w:rsidRDefault="00753A40" w:rsidP="002713A0">
            <w:pPr>
              <w:tabs>
                <w:tab w:val="left" w:pos="1134"/>
              </w:tabs>
              <w:spacing w:after="240"/>
              <w:jc w:val="both"/>
              <w:rPr>
                <w:rFonts w:ascii="Times New Roman" w:hAnsi="Times New Roman"/>
                <w:b/>
                <w:bCs/>
                <w:sz w:val="16"/>
                <w:szCs w:val="16"/>
                <w:lang w:val="en-GB"/>
              </w:rPr>
            </w:pPr>
          </w:p>
        </w:tc>
        <w:tc>
          <w:tcPr>
            <w:tcW w:w="4531" w:type="dxa"/>
          </w:tcPr>
          <w:p w14:paraId="0C8B2BAD" w14:textId="77777777" w:rsidR="00753A40" w:rsidRPr="00072F50" w:rsidRDefault="00753A40">
            <w:pPr>
              <w:rPr>
                <w:sz w:val="16"/>
                <w:szCs w:val="16"/>
                <w:lang w:val="en-GB"/>
              </w:rPr>
            </w:pPr>
          </w:p>
        </w:tc>
      </w:tr>
      <w:tr w:rsidR="008E4BE5" w:rsidRPr="000361FF" w14:paraId="2925DA3C" w14:textId="77777777" w:rsidTr="00B460E5">
        <w:tc>
          <w:tcPr>
            <w:tcW w:w="1413" w:type="dxa"/>
          </w:tcPr>
          <w:p w14:paraId="36101C2E" w14:textId="757A9F66" w:rsidR="008E4BE5" w:rsidRPr="000361FF" w:rsidRDefault="008E4BE5" w:rsidP="008E4BE5">
            <w:pPr>
              <w:tabs>
                <w:tab w:val="left" w:pos="1134"/>
              </w:tabs>
              <w:spacing w:after="240"/>
              <w:jc w:val="both"/>
              <w:rPr>
                <w:rFonts w:ascii="Times New Roman" w:hAnsi="Times New Roman"/>
                <w:b/>
                <w:bCs/>
                <w:sz w:val="16"/>
                <w:szCs w:val="16"/>
                <w:lang w:val="en-GB"/>
              </w:rPr>
            </w:pPr>
            <w:r w:rsidRPr="000361FF">
              <w:rPr>
                <w:rFonts w:ascii="Times New Roman" w:hAnsi="Times New Roman"/>
                <w:b/>
                <w:bCs/>
                <w:sz w:val="16"/>
                <w:szCs w:val="16"/>
                <w:lang w:val="en-GB"/>
              </w:rPr>
              <w:t>Temperature measuring points</w:t>
            </w:r>
          </w:p>
        </w:tc>
        <w:tc>
          <w:tcPr>
            <w:tcW w:w="7649" w:type="dxa"/>
          </w:tcPr>
          <w:p w14:paraId="2315E54F" w14:textId="77777777" w:rsidR="008E4BE5" w:rsidRPr="000361FF" w:rsidRDefault="008E4BE5" w:rsidP="002713A0">
            <w:pPr>
              <w:tabs>
                <w:tab w:val="left" w:pos="1134"/>
              </w:tabs>
              <w:spacing w:after="240"/>
              <w:ind w:left="1134" w:hanging="1134"/>
              <w:jc w:val="both"/>
              <w:rPr>
                <w:rFonts w:ascii="Times New Roman" w:hAnsi="Times New Roman"/>
                <w:sz w:val="16"/>
                <w:szCs w:val="16"/>
                <w:lang w:val="en-GB"/>
              </w:rPr>
            </w:pPr>
          </w:p>
        </w:tc>
        <w:tc>
          <w:tcPr>
            <w:tcW w:w="4531" w:type="dxa"/>
          </w:tcPr>
          <w:p w14:paraId="1A0ABDF3" w14:textId="77777777" w:rsidR="008E4BE5" w:rsidRPr="000361FF" w:rsidRDefault="008E4BE5">
            <w:pPr>
              <w:rPr>
                <w:sz w:val="16"/>
                <w:szCs w:val="16"/>
                <w:lang w:val="en-GB"/>
              </w:rPr>
            </w:pPr>
          </w:p>
        </w:tc>
      </w:tr>
      <w:tr w:rsidR="0015758C" w:rsidRPr="00B460E5" w14:paraId="4E67FDBF" w14:textId="77777777" w:rsidTr="00B460E5">
        <w:tc>
          <w:tcPr>
            <w:tcW w:w="1413" w:type="dxa"/>
          </w:tcPr>
          <w:p w14:paraId="69AD8D8A" w14:textId="7B53E85B" w:rsidR="0015758C" w:rsidRPr="000361FF" w:rsidRDefault="0015758C" w:rsidP="008E4BE5">
            <w:pPr>
              <w:tabs>
                <w:tab w:val="left" w:pos="1134"/>
              </w:tabs>
              <w:spacing w:after="240"/>
              <w:jc w:val="both"/>
              <w:rPr>
                <w:sz w:val="16"/>
                <w:szCs w:val="16"/>
                <w:lang w:val="en-GB"/>
              </w:rPr>
            </w:pPr>
          </w:p>
        </w:tc>
        <w:tc>
          <w:tcPr>
            <w:tcW w:w="7649" w:type="dxa"/>
          </w:tcPr>
          <w:p w14:paraId="27121CC7" w14:textId="78268B72" w:rsidR="000C5DCD" w:rsidRPr="000C5DCD" w:rsidRDefault="008E4BE5" w:rsidP="002713A0">
            <w:pPr>
              <w:tabs>
                <w:tab w:val="left" w:pos="1134"/>
              </w:tabs>
              <w:spacing w:after="240"/>
              <w:ind w:left="1134" w:hanging="1134"/>
              <w:jc w:val="both"/>
              <w:rPr>
                <w:rFonts w:ascii="Times New Roman" w:hAnsi="Times New Roman"/>
                <w:color w:val="FF0000"/>
                <w:sz w:val="16"/>
                <w:szCs w:val="16"/>
                <w:lang w:val="en-GB"/>
              </w:rPr>
            </w:pPr>
            <w:r w:rsidRPr="000C5DCD">
              <w:rPr>
                <w:rFonts w:ascii="Times New Roman" w:hAnsi="Times New Roman"/>
                <w:color w:val="FF0000"/>
                <w:sz w:val="16"/>
                <w:szCs w:val="16"/>
                <w:lang w:val="en-GB"/>
              </w:rPr>
              <w:t>A</w:t>
            </w:r>
            <w:r w:rsidR="000C5DCD" w:rsidRPr="000C5DCD">
              <w:rPr>
                <w:rFonts w:ascii="Times New Roman" w:hAnsi="Times New Roman"/>
                <w:color w:val="FF0000"/>
                <w:sz w:val="16"/>
                <w:szCs w:val="16"/>
                <w:lang w:val="en-GB"/>
              </w:rPr>
              <w:t xml:space="preserve">1-A2 </w:t>
            </w:r>
            <w:r w:rsidR="002713A0" w:rsidRPr="000C5DCD">
              <w:rPr>
                <w:rFonts w:ascii="Times New Roman" w:hAnsi="Times New Roman"/>
                <w:color w:val="FF0000"/>
                <w:sz w:val="16"/>
                <w:szCs w:val="16"/>
                <w:lang w:val="en-GB"/>
              </w:rPr>
              <w:t>1.3</w:t>
            </w:r>
            <w:r w:rsidR="000C5DCD" w:rsidRPr="000C5DCD">
              <w:rPr>
                <w:rFonts w:ascii="Times New Roman" w:hAnsi="Times New Roman"/>
                <w:color w:val="FF0000"/>
                <w:sz w:val="16"/>
                <w:szCs w:val="16"/>
                <w:lang w:val="en-GB"/>
              </w:rPr>
              <w:t xml:space="preserve"> to 1.</w:t>
            </w:r>
            <w:r w:rsidR="007E51EC">
              <w:rPr>
                <w:rFonts w:ascii="Times New Roman" w:hAnsi="Times New Roman"/>
                <w:color w:val="FF0000"/>
                <w:sz w:val="16"/>
                <w:szCs w:val="16"/>
                <w:lang w:val="en-GB"/>
              </w:rPr>
              <w:t>6</w:t>
            </w:r>
          </w:p>
          <w:p w14:paraId="39D1E166" w14:textId="64EB0455" w:rsidR="002713A0" w:rsidRPr="000361FF" w:rsidRDefault="002713A0" w:rsidP="004279C7">
            <w:pPr>
              <w:spacing w:after="240"/>
              <w:ind w:left="180" w:hanging="1134"/>
              <w:jc w:val="both"/>
              <w:rPr>
                <w:rFonts w:ascii="Times New Roman" w:hAnsi="Times New Roman"/>
                <w:sz w:val="16"/>
                <w:szCs w:val="16"/>
                <w:lang w:val="en-GB"/>
              </w:rPr>
            </w:pPr>
            <w:r w:rsidRPr="000361FF">
              <w:rPr>
                <w:rFonts w:ascii="Times New Roman" w:hAnsi="Times New Roman"/>
                <w:sz w:val="16"/>
                <w:szCs w:val="16"/>
                <w:lang w:val="en-GB"/>
              </w:rPr>
              <w:tab/>
              <w:t xml:space="preserve">In the case of </w:t>
            </w:r>
            <w:proofErr w:type="spellStart"/>
            <w:r w:rsidRPr="000361FF">
              <w:rPr>
                <w:rFonts w:ascii="Times New Roman" w:hAnsi="Times New Roman"/>
                <w:sz w:val="16"/>
                <w:szCs w:val="16"/>
                <w:lang w:val="en-GB"/>
              </w:rPr>
              <w:t>parallelepipedic</w:t>
            </w:r>
            <w:proofErr w:type="spellEnd"/>
            <w:r w:rsidRPr="000361FF">
              <w:rPr>
                <w:rFonts w:ascii="Times New Roman" w:hAnsi="Times New Roman"/>
                <w:sz w:val="16"/>
                <w:szCs w:val="16"/>
                <w:lang w:val="en-GB"/>
              </w:rPr>
              <w:t xml:space="preserve"> bodies, </w:t>
            </w:r>
            <w:r w:rsidRPr="000361FF">
              <w:rPr>
                <w:rFonts w:ascii="Times New Roman" w:hAnsi="Times New Roman"/>
                <w:sz w:val="16"/>
                <w:szCs w:val="16"/>
                <w:u w:val="single"/>
                <w:lang w:val="en-GB"/>
              </w:rPr>
              <w:t>the mean inside temperature of the body</w:t>
            </w:r>
            <w:r w:rsidRPr="000361FF">
              <w:rPr>
                <w:rFonts w:ascii="Times New Roman" w:hAnsi="Times New Roman"/>
                <w:sz w:val="16"/>
                <w:szCs w:val="16"/>
                <w:lang w:val="en-GB"/>
              </w:rPr>
              <w:t xml:space="preserve"> (</w:t>
            </w:r>
            <w:proofErr w:type="spellStart"/>
            <w:r w:rsidRPr="000361FF">
              <w:rPr>
                <w:rFonts w:ascii="Times New Roman" w:hAnsi="Times New Roman"/>
                <w:sz w:val="16"/>
                <w:szCs w:val="16"/>
                <w:lang w:val="en-GB"/>
              </w:rPr>
              <w:t>T</w:t>
            </w:r>
            <w:r w:rsidRPr="000361FF">
              <w:rPr>
                <w:rFonts w:ascii="Times New Roman" w:hAnsi="Times New Roman"/>
                <w:sz w:val="16"/>
                <w:szCs w:val="16"/>
                <w:vertAlign w:val="subscript"/>
                <w:lang w:val="en-GB"/>
              </w:rPr>
              <w:t>i</w:t>
            </w:r>
            <w:proofErr w:type="spellEnd"/>
            <w:r w:rsidRPr="000361FF">
              <w:rPr>
                <w:rFonts w:ascii="Times New Roman" w:hAnsi="Times New Roman"/>
                <w:sz w:val="16"/>
                <w:szCs w:val="16"/>
                <w:lang w:val="en-GB"/>
              </w:rPr>
              <w:t>) is the arithmetic mean of the temperatures measured 10 cm from the walls at the following 12 points:</w:t>
            </w:r>
          </w:p>
          <w:p w14:paraId="43C0DFD2" w14:textId="77777777" w:rsidR="002713A0" w:rsidRPr="000361FF" w:rsidRDefault="002713A0" w:rsidP="004279C7">
            <w:pPr>
              <w:spacing w:after="240"/>
              <w:ind w:left="180" w:hanging="975"/>
              <w:jc w:val="both"/>
              <w:rPr>
                <w:rFonts w:ascii="Times New Roman" w:hAnsi="Times New Roman"/>
                <w:sz w:val="16"/>
                <w:szCs w:val="16"/>
                <w:lang w:val="en-GB"/>
              </w:rPr>
            </w:pPr>
            <w:r w:rsidRPr="000361FF">
              <w:rPr>
                <w:rFonts w:ascii="Times New Roman" w:hAnsi="Times New Roman"/>
                <w:sz w:val="16"/>
                <w:szCs w:val="16"/>
                <w:lang w:val="en-GB"/>
              </w:rPr>
              <w:tab/>
              <w:t>(a)</w:t>
            </w:r>
            <w:r w:rsidRPr="000361FF">
              <w:rPr>
                <w:rFonts w:ascii="Times New Roman" w:hAnsi="Times New Roman"/>
                <w:sz w:val="16"/>
                <w:szCs w:val="16"/>
                <w:lang w:val="en-GB"/>
              </w:rPr>
              <w:tab/>
              <w:t>The eight inside corners of the body; and</w:t>
            </w:r>
          </w:p>
          <w:p w14:paraId="595745FE" w14:textId="77777777" w:rsidR="002713A0" w:rsidRPr="000361FF" w:rsidRDefault="002713A0" w:rsidP="004279C7">
            <w:pPr>
              <w:spacing w:after="240"/>
              <w:ind w:left="180" w:hanging="975"/>
              <w:jc w:val="both"/>
              <w:rPr>
                <w:rFonts w:ascii="Times New Roman" w:hAnsi="Times New Roman"/>
                <w:sz w:val="16"/>
                <w:szCs w:val="16"/>
                <w:lang w:val="en-GB"/>
              </w:rPr>
            </w:pPr>
            <w:r w:rsidRPr="000361FF">
              <w:rPr>
                <w:rFonts w:ascii="Times New Roman" w:hAnsi="Times New Roman"/>
                <w:sz w:val="16"/>
                <w:szCs w:val="16"/>
                <w:lang w:val="en-GB"/>
              </w:rPr>
              <w:tab/>
              <w:t>(b)</w:t>
            </w:r>
            <w:r w:rsidRPr="000361FF">
              <w:rPr>
                <w:rFonts w:ascii="Times New Roman" w:hAnsi="Times New Roman"/>
                <w:sz w:val="16"/>
                <w:szCs w:val="16"/>
                <w:lang w:val="en-GB"/>
              </w:rPr>
              <w:tab/>
              <w:t>The centres of the four inside faces having the largest area.</w:t>
            </w:r>
          </w:p>
          <w:p w14:paraId="0424FECA" w14:textId="77777777" w:rsidR="002713A0" w:rsidRPr="000361FF" w:rsidRDefault="002713A0" w:rsidP="004279C7">
            <w:pPr>
              <w:spacing w:after="240"/>
              <w:ind w:left="180"/>
              <w:jc w:val="both"/>
              <w:rPr>
                <w:rFonts w:ascii="Times New Roman" w:hAnsi="Times New Roman"/>
                <w:sz w:val="16"/>
                <w:szCs w:val="16"/>
                <w:lang w:val="en-GB"/>
              </w:rPr>
            </w:pPr>
            <w:r w:rsidRPr="000361FF">
              <w:rPr>
                <w:rFonts w:ascii="Times New Roman" w:hAnsi="Times New Roman"/>
                <w:sz w:val="16"/>
                <w:szCs w:val="16"/>
                <w:lang w:val="en-GB"/>
              </w:rPr>
              <w:t xml:space="preserve">If the body is not </w:t>
            </w:r>
            <w:proofErr w:type="spellStart"/>
            <w:r w:rsidRPr="000361FF">
              <w:rPr>
                <w:rFonts w:ascii="Times New Roman" w:hAnsi="Times New Roman"/>
                <w:sz w:val="16"/>
                <w:szCs w:val="16"/>
                <w:lang w:val="en-GB"/>
              </w:rPr>
              <w:t>parallelepipedic</w:t>
            </w:r>
            <w:proofErr w:type="spellEnd"/>
            <w:r w:rsidRPr="000361FF">
              <w:rPr>
                <w:rFonts w:ascii="Times New Roman" w:hAnsi="Times New Roman"/>
                <w:sz w:val="16"/>
                <w:szCs w:val="16"/>
                <w:lang w:val="en-GB"/>
              </w:rPr>
              <w:t>, the 12 points of measurements shall be distributed as satisfactorily as possible having regard to the shape of the body.</w:t>
            </w:r>
          </w:p>
          <w:p w14:paraId="1A4F32DF" w14:textId="480737C2" w:rsidR="002713A0" w:rsidRPr="000361FF" w:rsidRDefault="002713A0" w:rsidP="004279C7">
            <w:pPr>
              <w:spacing w:after="240"/>
              <w:ind w:left="322" w:hanging="142"/>
              <w:jc w:val="both"/>
              <w:rPr>
                <w:rFonts w:ascii="Times New Roman" w:hAnsi="Times New Roman"/>
                <w:sz w:val="16"/>
                <w:szCs w:val="16"/>
                <w:lang w:val="en-GB"/>
              </w:rPr>
            </w:pPr>
            <w:r w:rsidRPr="000361FF">
              <w:rPr>
                <w:rFonts w:ascii="Times New Roman" w:hAnsi="Times New Roman"/>
                <w:sz w:val="16"/>
                <w:szCs w:val="16"/>
                <w:lang w:val="en-GB"/>
              </w:rPr>
              <w:t xml:space="preserve">In the case of </w:t>
            </w:r>
            <w:proofErr w:type="spellStart"/>
            <w:r w:rsidRPr="000361FF">
              <w:rPr>
                <w:rFonts w:ascii="Times New Roman" w:hAnsi="Times New Roman"/>
                <w:sz w:val="16"/>
                <w:szCs w:val="16"/>
                <w:lang w:val="en-GB"/>
              </w:rPr>
              <w:t>parallelepipedic</w:t>
            </w:r>
            <w:proofErr w:type="spellEnd"/>
            <w:r w:rsidRPr="000361FF">
              <w:rPr>
                <w:rFonts w:ascii="Times New Roman" w:hAnsi="Times New Roman"/>
                <w:sz w:val="16"/>
                <w:szCs w:val="16"/>
                <w:lang w:val="en-GB"/>
              </w:rPr>
              <w:t xml:space="preserve"> bodies, </w:t>
            </w:r>
            <w:r w:rsidRPr="000361FF">
              <w:rPr>
                <w:rFonts w:ascii="Times New Roman" w:hAnsi="Times New Roman"/>
                <w:sz w:val="16"/>
                <w:szCs w:val="16"/>
                <w:u w:val="single"/>
                <w:lang w:val="en-GB"/>
              </w:rPr>
              <w:t>the mean outside temperature of the body</w:t>
            </w:r>
            <w:r w:rsidRPr="000361FF">
              <w:rPr>
                <w:rFonts w:ascii="Times New Roman" w:hAnsi="Times New Roman"/>
                <w:sz w:val="16"/>
                <w:szCs w:val="16"/>
                <w:lang w:val="en-GB"/>
              </w:rPr>
              <w:t xml:space="preserve"> (T</w:t>
            </w:r>
            <w:r w:rsidRPr="000361FF">
              <w:rPr>
                <w:rFonts w:ascii="Times New Roman" w:hAnsi="Times New Roman"/>
                <w:sz w:val="16"/>
                <w:szCs w:val="16"/>
                <w:vertAlign w:val="subscript"/>
                <w:lang w:val="en-GB"/>
              </w:rPr>
              <w:t>e</w:t>
            </w:r>
            <w:r w:rsidRPr="000361FF">
              <w:rPr>
                <w:rFonts w:ascii="Times New Roman" w:hAnsi="Times New Roman"/>
                <w:sz w:val="16"/>
                <w:szCs w:val="16"/>
                <w:lang w:val="en-GB"/>
              </w:rPr>
              <w:t>) is the arithmetic mean of the temperatures measured 10 cm from the walls at the following 12 points:</w:t>
            </w:r>
          </w:p>
          <w:p w14:paraId="6B5F6449" w14:textId="77777777" w:rsidR="002713A0" w:rsidRPr="000361FF" w:rsidRDefault="002713A0" w:rsidP="004279C7">
            <w:pPr>
              <w:spacing w:after="240"/>
              <w:ind w:left="322" w:hanging="142"/>
              <w:jc w:val="both"/>
              <w:rPr>
                <w:rFonts w:ascii="Times New Roman" w:hAnsi="Times New Roman"/>
                <w:sz w:val="16"/>
                <w:szCs w:val="16"/>
                <w:lang w:val="en-GB"/>
              </w:rPr>
            </w:pPr>
            <w:r w:rsidRPr="000361FF">
              <w:rPr>
                <w:rFonts w:ascii="Times New Roman" w:hAnsi="Times New Roman"/>
                <w:sz w:val="16"/>
                <w:szCs w:val="16"/>
                <w:lang w:val="en-GB"/>
              </w:rPr>
              <w:tab/>
              <w:t>(a)</w:t>
            </w:r>
            <w:r w:rsidRPr="000361FF">
              <w:rPr>
                <w:rFonts w:ascii="Times New Roman" w:hAnsi="Times New Roman"/>
                <w:sz w:val="16"/>
                <w:szCs w:val="16"/>
                <w:lang w:val="en-GB"/>
              </w:rPr>
              <w:tab/>
              <w:t>The eight outside corners of the body; and</w:t>
            </w:r>
          </w:p>
          <w:p w14:paraId="4597251A" w14:textId="77777777" w:rsidR="002713A0" w:rsidRPr="000361FF" w:rsidRDefault="002713A0" w:rsidP="004279C7">
            <w:pPr>
              <w:spacing w:after="240"/>
              <w:ind w:left="322" w:hanging="142"/>
              <w:jc w:val="both"/>
              <w:rPr>
                <w:rFonts w:ascii="Times New Roman" w:hAnsi="Times New Roman"/>
                <w:sz w:val="16"/>
                <w:szCs w:val="16"/>
                <w:lang w:val="en-GB"/>
              </w:rPr>
            </w:pPr>
            <w:r w:rsidRPr="000361FF">
              <w:rPr>
                <w:rFonts w:ascii="Times New Roman" w:hAnsi="Times New Roman"/>
                <w:sz w:val="16"/>
                <w:szCs w:val="16"/>
                <w:lang w:val="en-GB"/>
              </w:rPr>
              <w:tab/>
              <w:t>(b)</w:t>
            </w:r>
            <w:r w:rsidRPr="000361FF">
              <w:rPr>
                <w:rFonts w:ascii="Times New Roman" w:hAnsi="Times New Roman"/>
                <w:sz w:val="16"/>
                <w:szCs w:val="16"/>
                <w:lang w:val="en-GB"/>
              </w:rPr>
              <w:tab/>
              <w:t>The centres of the four outside faces having the largest area.</w:t>
            </w:r>
          </w:p>
          <w:p w14:paraId="52773587" w14:textId="77777777" w:rsidR="002713A0" w:rsidRPr="000361FF" w:rsidRDefault="002713A0" w:rsidP="002713A0">
            <w:pPr>
              <w:tabs>
                <w:tab w:val="left" w:pos="1134"/>
              </w:tabs>
              <w:spacing w:after="240"/>
              <w:ind w:left="1134"/>
              <w:jc w:val="both"/>
              <w:rPr>
                <w:rFonts w:ascii="Times New Roman" w:hAnsi="Times New Roman"/>
                <w:sz w:val="16"/>
                <w:szCs w:val="16"/>
                <w:lang w:val="en-GB"/>
              </w:rPr>
            </w:pPr>
            <w:r w:rsidRPr="000361FF">
              <w:rPr>
                <w:rFonts w:ascii="Times New Roman" w:hAnsi="Times New Roman"/>
                <w:sz w:val="16"/>
                <w:szCs w:val="16"/>
                <w:lang w:val="en-GB"/>
              </w:rPr>
              <w:t xml:space="preserve">If the body is not </w:t>
            </w:r>
            <w:proofErr w:type="spellStart"/>
            <w:r w:rsidRPr="000361FF">
              <w:rPr>
                <w:rFonts w:ascii="Times New Roman" w:hAnsi="Times New Roman"/>
                <w:sz w:val="16"/>
                <w:szCs w:val="16"/>
                <w:lang w:val="en-GB"/>
              </w:rPr>
              <w:t>parallelepipedic</w:t>
            </w:r>
            <w:proofErr w:type="spellEnd"/>
            <w:r w:rsidRPr="000361FF">
              <w:rPr>
                <w:rFonts w:ascii="Times New Roman" w:hAnsi="Times New Roman"/>
                <w:sz w:val="16"/>
                <w:szCs w:val="16"/>
                <w:lang w:val="en-GB"/>
              </w:rPr>
              <w:t>, the 12 points of measurement shall be distributed as satisfactorily as possible having regard to the shape of the body.</w:t>
            </w:r>
          </w:p>
          <w:p w14:paraId="424D6924" w14:textId="77777777" w:rsidR="002713A0" w:rsidRPr="000361FF" w:rsidRDefault="002713A0" w:rsidP="002713A0">
            <w:pPr>
              <w:keepNext/>
              <w:keepLines/>
              <w:tabs>
                <w:tab w:val="left" w:pos="1134"/>
              </w:tabs>
              <w:spacing w:after="240"/>
              <w:ind w:left="1134" w:hanging="1134"/>
              <w:jc w:val="both"/>
              <w:rPr>
                <w:rFonts w:ascii="Times New Roman" w:hAnsi="Times New Roman"/>
                <w:sz w:val="16"/>
                <w:szCs w:val="16"/>
                <w:lang w:val="en-GB"/>
              </w:rPr>
            </w:pPr>
            <w:r w:rsidRPr="000361FF">
              <w:rPr>
                <w:rFonts w:ascii="Times New Roman" w:hAnsi="Times New Roman"/>
                <w:sz w:val="16"/>
                <w:szCs w:val="16"/>
                <w:lang w:val="en-GB"/>
              </w:rPr>
              <w:t xml:space="preserve">1.5 </w:t>
            </w:r>
            <w:r w:rsidRPr="000361FF">
              <w:rPr>
                <w:rFonts w:ascii="Times New Roman" w:hAnsi="Times New Roman"/>
                <w:sz w:val="16"/>
                <w:szCs w:val="16"/>
                <w:lang w:val="en-GB"/>
              </w:rPr>
              <w:tab/>
            </w:r>
            <w:r w:rsidRPr="000361FF">
              <w:rPr>
                <w:rFonts w:ascii="Times New Roman" w:hAnsi="Times New Roman"/>
                <w:sz w:val="16"/>
                <w:szCs w:val="16"/>
                <w:u w:val="single"/>
                <w:lang w:val="en-GB"/>
              </w:rPr>
              <w:t>The mean temperature of the walls of the body</w:t>
            </w:r>
            <w:r w:rsidRPr="000361FF">
              <w:rPr>
                <w:rFonts w:ascii="Times New Roman" w:hAnsi="Times New Roman"/>
                <w:sz w:val="16"/>
                <w:szCs w:val="16"/>
                <w:lang w:val="en-GB"/>
              </w:rPr>
              <w:t xml:space="preserve"> is the arithmetic mean of the mean outside temperature of the body and the mean inside temperature of the body:</w:t>
            </w:r>
          </w:p>
          <w:p w14:paraId="2EC74F8A" w14:textId="77777777" w:rsidR="002713A0" w:rsidRPr="000361FF" w:rsidRDefault="002713A0" w:rsidP="002713A0">
            <w:pPr>
              <w:keepNext/>
              <w:keepLines/>
              <w:tabs>
                <w:tab w:val="left" w:pos="1134"/>
              </w:tabs>
              <w:spacing w:after="240"/>
              <w:jc w:val="center"/>
              <w:rPr>
                <w:rFonts w:ascii="Times New Roman" w:hAnsi="Times New Roman"/>
                <w:sz w:val="16"/>
                <w:szCs w:val="16"/>
                <w:lang w:val="en-GB"/>
              </w:rPr>
            </w:pPr>
            <w:r w:rsidRPr="000361FF">
              <w:rPr>
                <w:rFonts w:ascii="Times New Roman" w:hAnsi="Times New Roman"/>
                <w:position w:val="-24"/>
                <w:sz w:val="16"/>
                <w:szCs w:val="16"/>
                <w:lang w:val="en-GB"/>
              </w:rPr>
              <w:object w:dxaOrig="760" w:dyaOrig="620" w14:anchorId="71D3B298">
                <v:shape id="_x0000_i1196" type="#_x0000_t75" style="width:37.55pt;height:31.6pt" o:ole="">
                  <v:imagedata r:id="rId12" o:title=""/>
                </v:shape>
                <o:OLEObject Type="Embed" ProgID="Equation.3" ShapeID="_x0000_i1196" DrawAspect="Content" ObjectID="_1750657657" r:id="rId13"/>
              </w:object>
            </w:r>
          </w:p>
          <w:p w14:paraId="2F432339" w14:textId="77777777" w:rsidR="002713A0" w:rsidRPr="000361FF" w:rsidRDefault="002713A0" w:rsidP="002713A0">
            <w:pPr>
              <w:keepNext/>
              <w:keepLines/>
              <w:tabs>
                <w:tab w:val="left" w:pos="1134"/>
              </w:tabs>
              <w:spacing w:after="240"/>
              <w:ind w:left="1134" w:hanging="1134"/>
              <w:jc w:val="both"/>
              <w:rPr>
                <w:rFonts w:ascii="Times New Roman" w:hAnsi="Times New Roman"/>
                <w:sz w:val="16"/>
                <w:szCs w:val="16"/>
                <w:lang w:val="en-GB"/>
              </w:rPr>
            </w:pPr>
            <w:r w:rsidRPr="000361FF">
              <w:rPr>
                <w:rFonts w:ascii="Times New Roman" w:hAnsi="Times New Roman"/>
                <w:sz w:val="16"/>
                <w:szCs w:val="16"/>
                <w:lang w:val="en-GB"/>
              </w:rPr>
              <w:t>1.6</w:t>
            </w:r>
            <w:r w:rsidRPr="000361FF">
              <w:rPr>
                <w:rFonts w:ascii="Times New Roman" w:hAnsi="Times New Roman"/>
                <w:sz w:val="16"/>
                <w:szCs w:val="16"/>
                <w:lang w:val="en-GB"/>
              </w:rPr>
              <w:tab/>
              <w:t>Temperature measuring instruments protected against radiation shall be placed inside and outside the body at the points specified in paragraphs 1.3 and 1.4 of this appendix.</w:t>
            </w:r>
          </w:p>
          <w:p w14:paraId="421BD547" w14:textId="754BE317" w:rsidR="0015758C" w:rsidRPr="000361FF" w:rsidRDefault="0015758C">
            <w:pPr>
              <w:rPr>
                <w:sz w:val="16"/>
                <w:szCs w:val="16"/>
                <w:lang w:val="en-GB"/>
              </w:rPr>
            </w:pPr>
          </w:p>
        </w:tc>
        <w:tc>
          <w:tcPr>
            <w:tcW w:w="4531" w:type="dxa"/>
          </w:tcPr>
          <w:p w14:paraId="40D1DF15" w14:textId="42D8724A" w:rsidR="0015758C" w:rsidRPr="000361FF" w:rsidRDefault="0015758C">
            <w:pPr>
              <w:rPr>
                <w:sz w:val="16"/>
                <w:szCs w:val="16"/>
                <w:lang w:val="en-GB"/>
              </w:rPr>
            </w:pPr>
          </w:p>
        </w:tc>
      </w:tr>
      <w:tr w:rsidR="004279C7" w:rsidRPr="00B460E5" w14:paraId="1B93CCDE" w14:textId="77777777" w:rsidTr="00B460E5">
        <w:tc>
          <w:tcPr>
            <w:tcW w:w="1413" w:type="dxa"/>
          </w:tcPr>
          <w:p w14:paraId="063BF870" w14:textId="77777777" w:rsidR="004279C7" w:rsidRPr="000361FF" w:rsidRDefault="004279C7" w:rsidP="004279C7">
            <w:pPr>
              <w:pageBreakBefore/>
              <w:tabs>
                <w:tab w:val="left" w:pos="1134"/>
              </w:tabs>
              <w:spacing w:after="240"/>
              <w:ind w:left="1134" w:hanging="1134"/>
              <w:jc w:val="both"/>
              <w:rPr>
                <w:rFonts w:ascii="Times New Roman" w:hAnsi="Times New Roman"/>
                <w:sz w:val="16"/>
                <w:szCs w:val="16"/>
                <w:lang w:val="en-GB"/>
              </w:rPr>
            </w:pPr>
            <w:r w:rsidRPr="000361FF">
              <w:rPr>
                <w:rFonts w:ascii="Times New Roman" w:hAnsi="Times New Roman"/>
                <w:b/>
                <w:sz w:val="16"/>
                <w:szCs w:val="16"/>
                <w:lang w:val="en-GB"/>
              </w:rPr>
              <w:t>Steady state period and duration of test</w:t>
            </w:r>
          </w:p>
          <w:p w14:paraId="6A387B2A" w14:textId="77777777" w:rsidR="004279C7" w:rsidRPr="000361FF" w:rsidRDefault="004279C7">
            <w:pPr>
              <w:rPr>
                <w:sz w:val="16"/>
                <w:szCs w:val="16"/>
                <w:lang w:val="en-GB"/>
              </w:rPr>
            </w:pPr>
          </w:p>
        </w:tc>
        <w:tc>
          <w:tcPr>
            <w:tcW w:w="7649" w:type="dxa"/>
          </w:tcPr>
          <w:p w14:paraId="13D9FAEA" w14:textId="77777777" w:rsidR="004279C7" w:rsidRPr="000361FF" w:rsidRDefault="004279C7" w:rsidP="00753A40">
            <w:pPr>
              <w:pageBreakBefore/>
              <w:tabs>
                <w:tab w:val="left" w:pos="1134"/>
              </w:tabs>
              <w:spacing w:after="240"/>
              <w:ind w:left="1134" w:hanging="1134"/>
              <w:jc w:val="both"/>
              <w:rPr>
                <w:rFonts w:ascii="Times New Roman" w:hAnsi="Times New Roman"/>
                <w:b/>
                <w:sz w:val="16"/>
                <w:szCs w:val="16"/>
                <w:lang w:val="en-GB"/>
              </w:rPr>
            </w:pPr>
          </w:p>
        </w:tc>
        <w:tc>
          <w:tcPr>
            <w:tcW w:w="4531" w:type="dxa"/>
          </w:tcPr>
          <w:p w14:paraId="2C7B91C4" w14:textId="77777777" w:rsidR="004279C7" w:rsidRPr="000361FF" w:rsidRDefault="004279C7">
            <w:pPr>
              <w:rPr>
                <w:sz w:val="16"/>
                <w:szCs w:val="16"/>
                <w:lang w:val="en-GB"/>
              </w:rPr>
            </w:pPr>
          </w:p>
        </w:tc>
      </w:tr>
      <w:tr w:rsidR="0015758C" w:rsidRPr="00B460E5" w14:paraId="25A79A6C" w14:textId="77777777" w:rsidTr="00B460E5">
        <w:tc>
          <w:tcPr>
            <w:tcW w:w="1413" w:type="dxa"/>
          </w:tcPr>
          <w:p w14:paraId="067E6F6B" w14:textId="77777777" w:rsidR="0015758C" w:rsidRPr="000361FF" w:rsidRDefault="0015758C">
            <w:pPr>
              <w:rPr>
                <w:sz w:val="16"/>
                <w:szCs w:val="16"/>
                <w:lang w:val="en-GB"/>
              </w:rPr>
            </w:pPr>
          </w:p>
        </w:tc>
        <w:tc>
          <w:tcPr>
            <w:tcW w:w="7649" w:type="dxa"/>
          </w:tcPr>
          <w:p w14:paraId="1625DA56" w14:textId="77777777" w:rsidR="007E51EC" w:rsidRPr="007E51EC" w:rsidRDefault="007E51EC" w:rsidP="00753A40">
            <w:pPr>
              <w:tabs>
                <w:tab w:val="left" w:pos="1134"/>
              </w:tabs>
              <w:spacing w:after="240"/>
              <w:ind w:left="1134" w:hanging="1134"/>
              <w:jc w:val="both"/>
              <w:rPr>
                <w:rFonts w:ascii="Times New Roman" w:hAnsi="Times New Roman"/>
                <w:color w:val="FF0000"/>
                <w:sz w:val="16"/>
                <w:szCs w:val="16"/>
                <w:lang w:val="en-GB"/>
              </w:rPr>
            </w:pPr>
            <w:r w:rsidRPr="007E51EC">
              <w:rPr>
                <w:rFonts w:ascii="Times New Roman" w:hAnsi="Times New Roman"/>
                <w:color w:val="FF0000"/>
                <w:sz w:val="16"/>
                <w:szCs w:val="16"/>
                <w:lang w:val="en-GB"/>
              </w:rPr>
              <w:t xml:space="preserve">A1-A2 para </w:t>
            </w:r>
            <w:r w:rsidR="00753A40" w:rsidRPr="007E51EC">
              <w:rPr>
                <w:rFonts w:ascii="Times New Roman" w:hAnsi="Times New Roman"/>
                <w:color w:val="FF0000"/>
                <w:sz w:val="16"/>
                <w:szCs w:val="16"/>
                <w:lang w:val="en-GB"/>
              </w:rPr>
              <w:t>1.7</w:t>
            </w:r>
          </w:p>
          <w:p w14:paraId="39DD22FC" w14:textId="55DCE40E" w:rsidR="00753A40" w:rsidRPr="000361FF" w:rsidRDefault="00753A40" w:rsidP="007E51EC">
            <w:pPr>
              <w:spacing w:after="240"/>
              <w:ind w:left="180" w:hanging="104"/>
              <w:jc w:val="both"/>
              <w:rPr>
                <w:rFonts w:ascii="Times New Roman" w:hAnsi="Times New Roman"/>
                <w:sz w:val="16"/>
                <w:szCs w:val="16"/>
                <w:lang w:val="en-GB"/>
              </w:rPr>
            </w:pPr>
            <w:r w:rsidRPr="000361FF">
              <w:rPr>
                <w:rFonts w:ascii="Times New Roman" w:hAnsi="Times New Roman"/>
                <w:sz w:val="16"/>
                <w:szCs w:val="16"/>
                <w:lang w:val="en-GB"/>
              </w:rPr>
              <w:t xml:space="preserve"> </w:t>
            </w:r>
            <w:r w:rsidRPr="000361FF">
              <w:rPr>
                <w:rFonts w:ascii="Times New Roman" w:hAnsi="Times New Roman"/>
                <w:sz w:val="16"/>
                <w:szCs w:val="16"/>
                <w:lang w:val="en-GB"/>
              </w:rPr>
              <w:tab/>
              <w:t>The mean outside temperatures and the mean inside temperatures of the body, taken over a steady period of not less than 12 hours, shall not vary by more than ± 0.3 °C, and these temperatures shall not vary by more than ± 1.0 °C during the preceding 6 hours.</w:t>
            </w:r>
          </w:p>
          <w:p w14:paraId="7393F92E" w14:textId="77777777" w:rsidR="00753A40" w:rsidRPr="000361FF" w:rsidRDefault="00753A40" w:rsidP="007E51EC">
            <w:pPr>
              <w:spacing w:after="240"/>
              <w:ind w:left="180" w:hanging="104"/>
              <w:jc w:val="both"/>
              <w:rPr>
                <w:rFonts w:ascii="Times New Roman" w:hAnsi="Times New Roman"/>
                <w:sz w:val="16"/>
                <w:szCs w:val="16"/>
                <w:lang w:val="en-GB"/>
              </w:rPr>
            </w:pPr>
            <w:r w:rsidRPr="000361FF">
              <w:rPr>
                <w:rFonts w:ascii="Times New Roman" w:hAnsi="Times New Roman"/>
                <w:sz w:val="16"/>
                <w:szCs w:val="16"/>
                <w:lang w:val="en-GB"/>
              </w:rPr>
              <w:t xml:space="preserve">The difference between the </w:t>
            </w:r>
            <w:r w:rsidRPr="000361FF">
              <w:rPr>
                <w:rFonts w:ascii="Times New Roman" w:hAnsi="Times New Roman"/>
                <w:bCs/>
                <w:sz w:val="16"/>
                <w:szCs w:val="16"/>
                <w:lang w:val="en-GB"/>
              </w:rPr>
              <w:t>heating power or cooling capacity</w:t>
            </w:r>
            <w:r w:rsidRPr="000361FF">
              <w:rPr>
                <w:rFonts w:ascii="Times New Roman" w:hAnsi="Times New Roman"/>
                <w:sz w:val="16"/>
                <w:szCs w:val="16"/>
                <w:lang w:val="en-GB"/>
              </w:rPr>
              <w:t xml:space="preserve"> measured over two periods of not less than 3 hours at the start and at the end of the steady state period, and separated by at least 6 hours, shall be less than 3 %.</w:t>
            </w:r>
          </w:p>
          <w:p w14:paraId="0ECB5F89" w14:textId="77777777" w:rsidR="00753A40" w:rsidRPr="000361FF" w:rsidRDefault="00753A40" w:rsidP="007E51EC">
            <w:pPr>
              <w:spacing w:after="240"/>
              <w:ind w:left="180" w:hanging="104"/>
              <w:jc w:val="both"/>
              <w:rPr>
                <w:rFonts w:ascii="Times New Roman" w:hAnsi="Times New Roman"/>
                <w:sz w:val="16"/>
                <w:szCs w:val="16"/>
                <w:lang w:val="en-GB"/>
              </w:rPr>
            </w:pPr>
            <w:r w:rsidRPr="000361FF">
              <w:rPr>
                <w:rFonts w:ascii="Times New Roman" w:hAnsi="Times New Roman"/>
                <w:sz w:val="16"/>
                <w:szCs w:val="16"/>
                <w:lang w:val="en-GB"/>
              </w:rPr>
              <w:t>The mean values of the temperatures and heating or cooling capacity over at least the last 6 hours of the steady state period will be used in K coefficient calculation.</w:t>
            </w:r>
          </w:p>
          <w:p w14:paraId="2B1CCE22" w14:textId="77777777" w:rsidR="00753A40" w:rsidRPr="000361FF" w:rsidRDefault="00753A40" w:rsidP="007E51EC">
            <w:pPr>
              <w:spacing w:after="240"/>
              <w:ind w:left="180" w:hanging="104"/>
              <w:jc w:val="both"/>
              <w:rPr>
                <w:rFonts w:ascii="Times New Roman" w:hAnsi="Times New Roman"/>
                <w:sz w:val="16"/>
                <w:szCs w:val="16"/>
                <w:lang w:val="en-GB"/>
              </w:rPr>
            </w:pPr>
            <w:r w:rsidRPr="000361FF">
              <w:rPr>
                <w:rFonts w:ascii="Times New Roman" w:hAnsi="Times New Roman"/>
                <w:sz w:val="16"/>
                <w:szCs w:val="16"/>
                <w:lang w:val="en-GB"/>
              </w:rPr>
              <w:t xml:space="preserve">The mean </w:t>
            </w:r>
            <w:r w:rsidRPr="000361FF">
              <w:rPr>
                <w:rFonts w:ascii="Times New Roman" w:hAnsi="Times New Roman"/>
                <w:bCs/>
                <w:sz w:val="16"/>
                <w:szCs w:val="16"/>
                <w:lang w:val="en-GB"/>
              </w:rPr>
              <w:t>inside and outside</w:t>
            </w:r>
            <w:r w:rsidRPr="000361FF">
              <w:rPr>
                <w:rFonts w:ascii="Times New Roman" w:hAnsi="Times New Roman"/>
                <w:sz w:val="16"/>
                <w:szCs w:val="16"/>
                <w:lang w:val="en-GB"/>
              </w:rPr>
              <w:t xml:space="preserve"> temperatures at the beginning and the end of the calculation period of at least 6 hours shall not differ by more than 0.2 °C.</w:t>
            </w:r>
          </w:p>
          <w:p w14:paraId="3B8505FB" w14:textId="77777777" w:rsidR="0015758C" w:rsidRPr="000361FF" w:rsidRDefault="0015758C">
            <w:pPr>
              <w:rPr>
                <w:sz w:val="16"/>
                <w:szCs w:val="16"/>
                <w:lang w:val="en-GB"/>
              </w:rPr>
            </w:pPr>
          </w:p>
        </w:tc>
        <w:tc>
          <w:tcPr>
            <w:tcW w:w="4531" w:type="dxa"/>
          </w:tcPr>
          <w:p w14:paraId="79434B2B" w14:textId="1FE20A8C" w:rsidR="00B34BF9" w:rsidRPr="000361FF" w:rsidRDefault="00B34BF9">
            <w:pPr>
              <w:rPr>
                <w:sz w:val="16"/>
                <w:szCs w:val="16"/>
                <w:lang w:val="en-GB"/>
              </w:rPr>
            </w:pPr>
          </w:p>
        </w:tc>
      </w:tr>
      <w:tr w:rsidR="0015758C" w:rsidRPr="00B460E5" w14:paraId="646504B4" w14:textId="77777777" w:rsidTr="00B460E5">
        <w:tc>
          <w:tcPr>
            <w:tcW w:w="1413" w:type="dxa"/>
          </w:tcPr>
          <w:p w14:paraId="29DBE6FF" w14:textId="77777777" w:rsidR="0015758C" w:rsidRPr="000361FF" w:rsidRDefault="0015758C">
            <w:pPr>
              <w:rPr>
                <w:sz w:val="16"/>
                <w:szCs w:val="16"/>
                <w:lang w:val="en-GB"/>
              </w:rPr>
            </w:pPr>
          </w:p>
        </w:tc>
        <w:tc>
          <w:tcPr>
            <w:tcW w:w="7649" w:type="dxa"/>
          </w:tcPr>
          <w:p w14:paraId="74397C3B" w14:textId="0C44F1F0" w:rsidR="0015758C" w:rsidRPr="000361FF" w:rsidRDefault="0015758C" w:rsidP="00CF5254">
            <w:pPr>
              <w:ind w:left="1314"/>
              <w:rPr>
                <w:sz w:val="16"/>
                <w:szCs w:val="16"/>
                <w:lang w:val="en-GB"/>
              </w:rPr>
            </w:pPr>
          </w:p>
        </w:tc>
        <w:tc>
          <w:tcPr>
            <w:tcW w:w="4531" w:type="dxa"/>
          </w:tcPr>
          <w:p w14:paraId="01203824" w14:textId="0AA3EE55" w:rsidR="00A82DD4" w:rsidRDefault="00F3191C">
            <w:pPr>
              <w:rPr>
                <w:sz w:val="16"/>
                <w:szCs w:val="16"/>
                <w:lang w:val="en-GB"/>
              </w:rPr>
            </w:pPr>
            <w:r>
              <w:rPr>
                <w:sz w:val="16"/>
                <w:szCs w:val="16"/>
                <w:lang w:val="en-GB"/>
              </w:rPr>
              <w:t>Test protocols</w:t>
            </w:r>
            <w:r w:rsidR="00A82DD4">
              <w:rPr>
                <w:sz w:val="16"/>
                <w:szCs w:val="16"/>
                <w:lang w:val="en-GB"/>
              </w:rPr>
              <w:t>, test</w:t>
            </w:r>
            <w:r w:rsidR="008125F9">
              <w:rPr>
                <w:sz w:val="16"/>
                <w:szCs w:val="16"/>
                <w:lang w:val="en-GB"/>
              </w:rPr>
              <w:t xml:space="preserve"> </w:t>
            </w:r>
            <w:r w:rsidR="00F261FE">
              <w:rPr>
                <w:sz w:val="16"/>
                <w:szCs w:val="16"/>
                <w:lang w:val="en-GB"/>
              </w:rPr>
              <w:t>methods</w:t>
            </w:r>
            <w:r w:rsidR="00A82DD4">
              <w:rPr>
                <w:sz w:val="16"/>
                <w:szCs w:val="16"/>
                <w:lang w:val="en-GB"/>
              </w:rPr>
              <w:t xml:space="preserve"> and documentation see </w:t>
            </w:r>
            <w:r w:rsidR="00F261FE" w:rsidRPr="00F261FE">
              <w:rPr>
                <w:color w:val="FF0000"/>
                <w:sz w:val="16"/>
                <w:szCs w:val="16"/>
                <w:lang w:val="en-GB"/>
              </w:rPr>
              <w:t>(New</w:t>
            </w:r>
            <w:r w:rsidR="00F261FE">
              <w:rPr>
                <w:sz w:val="16"/>
                <w:szCs w:val="16"/>
                <w:lang w:val="en-GB"/>
              </w:rPr>
              <w:t xml:space="preserve">) </w:t>
            </w:r>
            <w:r w:rsidR="00A82DD4" w:rsidRPr="00F261FE">
              <w:rPr>
                <w:sz w:val="16"/>
                <w:szCs w:val="16"/>
                <w:highlight w:val="yellow"/>
                <w:lang w:val="en-GB"/>
              </w:rPr>
              <w:t>Annex 1, appendix 1:</w:t>
            </w:r>
          </w:p>
          <w:p w14:paraId="30576E6B" w14:textId="77777777" w:rsidR="00806E13" w:rsidRDefault="00A82DD4">
            <w:pPr>
              <w:rPr>
                <w:sz w:val="16"/>
                <w:szCs w:val="16"/>
                <w:lang w:val="en-GB"/>
              </w:rPr>
            </w:pPr>
            <w:r>
              <w:rPr>
                <w:sz w:val="16"/>
                <w:szCs w:val="16"/>
                <w:lang w:val="en-GB"/>
              </w:rPr>
              <w:t>Part 1: insulated bodies other than tanks</w:t>
            </w:r>
            <w:r>
              <w:rPr>
                <w:sz w:val="16"/>
                <w:szCs w:val="16"/>
                <w:lang w:val="en-GB"/>
              </w:rPr>
              <w:br/>
              <w:t xml:space="preserve">Part 2: </w:t>
            </w:r>
            <w:r w:rsidR="004D7C67">
              <w:rPr>
                <w:sz w:val="16"/>
                <w:szCs w:val="16"/>
                <w:lang w:val="en-GB"/>
              </w:rPr>
              <w:t xml:space="preserve">Liquid foodstuffs </w:t>
            </w:r>
            <w:r>
              <w:rPr>
                <w:sz w:val="16"/>
                <w:szCs w:val="16"/>
                <w:lang w:val="en-GB"/>
              </w:rPr>
              <w:t>tanks</w:t>
            </w:r>
            <w:r w:rsidR="00806E13">
              <w:rPr>
                <w:sz w:val="16"/>
                <w:szCs w:val="16"/>
                <w:lang w:val="en-GB"/>
              </w:rPr>
              <w:t>.</w:t>
            </w:r>
          </w:p>
          <w:p w14:paraId="5BEE95BF" w14:textId="0194C3E5" w:rsidR="006404AF" w:rsidRDefault="00806E13">
            <w:pPr>
              <w:rPr>
                <w:sz w:val="16"/>
                <w:szCs w:val="16"/>
                <w:lang w:val="en-GB"/>
              </w:rPr>
            </w:pPr>
            <w:r>
              <w:rPr>
                <w:sz w:val="16"/>
                <w:szCs w:val="16"/>
                <w:lang w:val="en-GB"/>
              </w:rPr>
              <w:t>Part 3 : Refrigerated appliances</w:t>
            </w:r>
            <w:r w:rsidR="006404AF">
              <w:rPr>
                <w:sz w:val="16"/>
                <w:szCs w:val="16"/>
                <w:lang w:val="en-GB"/>
              </w:rPr>
              <w:t xml:space="preserve"> eutectic plates</w:t>
            </w:r>
            <w:r w:rsidR="004A36E7">
              <w:rPr>
                <w:sz w:val="16"/>
                <w:szCs w:val="16"/>
                <w:lang w:val="en-GB"/>
              </w:rPr>
              <w:t xml:space="preserve"> (fixed)</w:t>
            </w:r>
          </w:p>
          <w:p w14:paraId="75E17A2D" w14:textId="1C8E51FE" w:rsidR="00E717F3" w:rsidRDefault="006404AF">
            <w:pPr>
              <w:rPr>
                <w:sz w:val="16"/>
                <w:szCs w:val="16"/>
                <w:lang w:val="en-GB"/>
              </w:rPr>
            </w:pPr>
            <w:r>
              <w:rPr>
                <w:sz w:val="16"/>
                <w:szCs w:val="16"/>
                <w:lang w:val="en-GB"/>
              </w:rPr>
              <w:t xml:space="preserve">Part 4: Refrigerated appliances </w:t>
            </w:r>
            <w:r w:rsidR="00E717F3">
              <w:rPr>
                <w:sz w:val="16"/>
                <w:szCs w:val="16"/>
                <w:lang w:val="en-GB"/>
              </w:rPr>
              <w:t>liquefied gas</w:t>
            </w:r>
            <w:r w:rsidR="0085651A">
              <w:rPr>
                <w:sz w:val="16"/>
                <w:szCs w:val="16"/>
                <w:lang w:val="en-GB"/>
              </w:rPr>
              <w:t xml:space="preserve"> (in mono temp and multi temp configurations)</w:t>
            </w:r>
          </w:p>
          <w:p w14:paraId="545C8B74" w14:textId="015F9923" w:rsidR="00A82DD4" w:rsidRDefault="00E717F3">
            <w:pPr>
              <w:rPr>
                <w:sz w:val="16"/>
                <w:szCs w:val="16"/>
                <w:lang w:val="en-GB"/>
              </w:rPr>
            </w:pPr>
            <w:r>
              <w:rPr>
                <w:sz w:val="16"/>
                <w:szCs w:val="16"/>
                <w:lang w:val="en-GB"/>
              </w:rPr>
              <w:t xml:space="preserve">Part 5: Refrigerated appliances </w:t>
            </w:r>
            <w:r w:rsidR="004A36E7">
              <w:rPr>
                <w:sz w:val="16"/>
                <w:szCs w:val="16"/>
                <w:lang w:val="en-GB"/>
              </w:rPr>
              <w:t>others than eutectic plates (fixed</w:t>
            </w:r>
            <w:r w:rsidR="0076277F">
              <w:rPr>
                <w:sz w:val="16"/>
                <w:szCs w:val="16"/>
                <w:lang w:val="en-GB"/>
              </w:rPr>
              <w:t>)</w:t>
            </w:r>
            <w:r w:rsidR="004A36E7">
              <w:rPr>
                <w:sz w:val="16"/>
                <w:szCs w:val="16"/>
                <w:lang w:val="en-GB"/>
              </w:rPr>
              <w:t xml:space="preserve"> and liquefied gas</w:t>
            </w:r>
            <w:r w:rsidR="0076277F">
              <w:rPr>
                <w:sz w:val="16"/>
                <w:szCs w:val="16"/>
                <w:lang w:val="en-GB"/>
              </w:rPr>
              <w:t>.</w:t>
            </w:r>
            <w:r w:rsidR="00A82DD4">
              <w:rPr>
                <w:sz w:val="16"/>
                <w:szCs w:val="16"/>
                <w:lang w:val="en-GB"/>
              </w:rPr>
              <w:t xml:space="preserve"> </w:t>
            </w:r>
          </w:p>
          <w:p w14:paraId="001CAF34" w14:textId="774D647B" w:rsidR="00440164" w:rsidRDefault="0076277F">
            <w:pPr>
              <w:rPr>
                <w:sz w:val="16"/>
                <w:szCs w:val="16"/>
                <w:lang w:val="en-GB"/>
              </w:rPr>
            </w:pPr>
            <w:r>
              <w:rPr>
                <w:sz w:val="16"/>
                <w:szCs w:val="16"/>
                <w:lang w:val="en-GB"/>
              </w:rPr>
              <w:t>Part 6: Mechanically refrigerated</w:t>
            </w:r>
            <w:r w:rsidR="00E1125B">
              <w:rPr>
                <w:sz w:val="16"/>
                <w:szCs w:val="16"/>
                <w:lang w:val="en-GB"/>
              </w:rPr>
              <w:t xml:space="preserve"> appliances </w:t>
            </w:r>
            <w:r w:rsidR="0085651A">
              <w:rPr>
                <w:sz w:val="16"/>
                <w:szCs w:val="16"/>
                <w:lang w:val="en-GB"/>
              </w:rPr>
              <w:t>(</w:t>
            </w:r>
            <w:r w:rsidR="00E1125B">
              <w:rPr>
                <w:sz w:val="16"/>
                <w:szCs w:val="16"/>
                <w:lang w:val="en-GB"/>
              </w:rPr>
              <w:t>in mono temp and multi temp configurations</w:t>
            </w:r>
            <w:r w:rsidR="00DC60D3">
              <w:rPr>
                <w:sz w:val="16"/>
                <w:szCs w:val="16"/>
                <w:lang w:val="en-GB"/>
              </w:rPr>
              <w:t>, in refrigerated</w:t>
            </w:r>
            <w:r w:rsidR="00CB2DB8">
              <w:rPr>
                <w:sz w:val="16"/>
                <w:szCs w:val="16"/>
                <w:lang w:val="en-GB"/>
              </w:rPr>
              <w:t>-</w:t>
            </w:r>
            <w:r w:rsidR="00DC60D3">
              <w:rPr>
                <w:sz w:val="16"/>
                <w:szCs w:val="16"/>
                <w:lang w:val="en-GB"/>
              </w:rPr>
              <w:t>heated configurations)</w:t>
            </w:r>
          </w:p>
          <w:p w14:paraId="6582C659" w14:textId="77777777" w:rsidR="00C50204" w:rsidRDefault="00440164">
            <w:pPr>
              <w:rPr>
                <w:sz w:val="16"/>
                <w:szCs w:val="16"/>
                <w:lang w:val="en-GB"/>
              </w:rPr>
            </w:pPr>
            <w:r>
              <w:rPr>
                <w:sz w:val="16"/>
                <w:szCs w:val="16"/>
                <w:lang w:val="en-GB"/>
              </w:rPr>
              <w:t>Part 7: Heating appliances</w:t>
            </w:r>
            <w:r w:rsidR="00CB2DB8">
              <w:rPr>
                <w:sz w:val="16"/>
                <w:szCs w:val="16"/>
                <w:lang w:val="en-GB"/>
              </w:rPr>
              <w:t xml:space="preserve"> (and mechanically </w:t>
            </w:r>
            <w:r w:rsidR="00C50204">
              <w:rPr>
                <w:sz w:val="16"/>
                <w:szCs w:val="16"/>
                <w:lang w:val="en-GB"/>
              </w:rPr>
              <w:t>refrigerated and heated configurations).</w:t>
            </w:r>
          </w:p>
          <w:p w14:paraId="7D5EB130" w14:textId="16524EB9" w:rsidR="00FD126E" w:rsidRDefault="00FD126E">
            <w:pPr>
              <w:rPr>
                <w:sz w:val="16"/>
                <w:szCs w:val="16"/>
                <w:lang w:val="en-GB"/>
              </w:rPr>
            </w:pPr>
            <w:r>
              <w:rPr>
                <w:sz w:val="16"/>
                <w:szCs w:val="16"/>
                <w:lang w:val="en-GB"/>
              </w:rPr>
              <w:t>Part 10: periodic check on the insulated body.</w:t>
            </w:r>
          </w:p>
          <w:p w14:paraId="756121C0" w14:textId="0FFED3D8" w:rsidR="00FD126E" w:rsidRDefault="00FD126E">
            <w:pPr>
              <w:rPr>
                <w:sz w:val="16"/>
                <w:szCs w:val="16"/>
                <w:lang w:val="en-GB"/>
              </w:rPr>
            </w:pPr>
            <w:r>
              <w:rPr>
                <w:sz w:val="16"/>
                <w:szCs w:val="16"/>
                <w:lang w:val="en-GB"/>
              </w:rPr>
              <w:t>Part 11: peri</w:t>
            </w:r>
            <w:r w:rsidR="006F16E5">
              <w:rPr>
                <w:sz w:val="16"/>
                <w:szCs w:val="16"/>
                <w:lang w:val="en-GB"/>
              </w:rPr>
              <w:t>o</w:t>
            </w:r>
            <w:r>
              <w:rPr>
                <w:sz w:val="16"/>
                <w:szCs w:val="16"/>
                <w:lang w:val="en-GB"/>
              </w:rPr>
              <w:t>dic check</w:t>
            </w:r>
            <w:r w:rsidR="006F16E5">
              <w:rPr>
                <w:sz w:val="16"/>
                <w:szCs w:val="16"/>
                <w:lang w:val="en-GB"/>
              </w:rPr>
              <w:t xml:space="preserve"> on the thermal appliance Mech </w:t>
            </w:r>
            <w:proofErr w:type="spellStart"/>
            <w:r w:rsidR="006F16E5">
              <w:rPr>
                <w:sz w:val="16"/>
                <w:szCs w:val="16"/>
                <w:lang w:val="en-GB"/>
              </w:rPr>
              <w:t>refrig</w:t>
            </w:r>
            <w:proofErr w:type="spellEnd"/>
          </w:p>
          <w:p w14:paraId="525DF5DF" w14:textId="77777777" w:rsidR="00A84FB4" w:rsidRDefault="006F16E5">
            <w:pPr>
              <w:rPr>
                <w:sz w:val="16"/>
                <w:szCs w:val="16"/>
                <w:lang w:val="en-GB"/>
              </w:rPr>
            </w:pPr>
            <w:r>
              <w:rPr>
                <w:sz w:val="16"/>
                <w:szCs w:val="16"/>
                <w:lang w:val="en-GB"/>
              </w:rPr>
              <w:t xml:space="preserve">Part 12: periodic check on thermal appliance </w:t>
            </w:r>
            <w:r w:rsidR="00A84FB4">
              <w:rPr>
                <w:sz w:val="16"/>
                <w:szCs w:val="16"/>
                <w:lang w:val="en-GB"/>
              </w:rPr>
              <w:t>liquid gas</w:t>
            </w:r>
          </w:p>
          <w:p w14:paraId="4991E658" w14:textId="63A730F3" w:rsidR="006F16E5" w:rsidRDefault="00A84FB4">
            <w:pPr>
              <w:rPr>
                <w:sz w:val="16"/>
                <w:szCs w:val="16"/>
                <w:lang w:val="en-GB"/>
              </w:rPr>
            </w:pPr>
            <w:r>
              <w:rPr>
                <w:sz w:val="16"/>
                <w:szCs w:val="16"/>
                <w:lang w:val="en-GB"/>
              </w:rPr>
              <w:t xml:space="preserve">Part 13: periodic check on thermal appliance </w:t>
            </w:r>
            <w:r w:rsidR="00502BD7">
              <w:rPr>
                <w:sz w:val="16"/>
                <w:szCs w:val="16"/>
                <w:lang w:val="en-GB"/>
              </w:rPr>
              <w:t>eutectic system</w:t>
            </w:r>
            <w:r>
              <w:rPr>
                <w:sz w:val="16"/>
                <w:szCs w:val="16"/>
                <w:lang w:val="en-GB"/>
              </w:rPr>
              <w:t xml:space="preserve"> </w:t>
            </w:r>
            <w:r w:rsidR="006F16E5">
              <w:rPr>
                <w:sz w:val="16"/>
                <w:szCs w:val="16"/>
                <w:lang w:val="en-GB"/>
              </w:rPr>
              <w:t xml:space="preserve"> </w:t>
            </w:r>
          </w:p>
          <w:p w14:paraId="6019A9BD" w14:textId="4B337882" w:rsidR="00F96827" w:rsidRDefault="00C50204">
            <w:pPr>
              <w:rPr>
                <w:sz w:val="16"/>
                <w:szCs w:val="16"/>
                <w:lang w:val="en-GB"/>
              </w:rPr>
            </w:pPr>
            <w:r>
              <w:rPr>
                <w:sz w:val="16"/>
                <w:szCs w:val="16"/>
                <w:lang w:val="en-GB"/>
              </w:rPr>
              <w:t xml:space="preserve">Part </w:t>
            </w:r>
            <w:r w:rsidR="00502BD7">
              <w:rPr>
                <w:sz w:val="16"/>
                <w:szCs w:val="16"/>
                <w:lang w:val="en-GB"/>
              </w:rPr>
              <w:t>2</w:t>
            </w:r>
            <w:r>
              <w:rPr>
                <w:sz w:val="16"/>
                <w:szCs w:val="16"/>
                <w:lang w:val="en-GB"/>
              </w:rPr>
              <w:t xml:space="preserve">0: </w:t>
            </w:r>
            <w:r w:rsidR="00F96827">
              <w:rPr>
                <w:sz w:val="16"/>
                <w:szCs w:val="16"/>
                <w:lang w:val="en-GB"/>
              </w:rPr>
              <w:t>Replacement of refrigerant.</w:t>
            </w:r>
          </w:p>
          <w:p w14:paraId="69D9B0DA" w14:textId="0364737B" w:rsidR="0076277F" w:rsidRPr="000361FF" w:rsidRDefault="00F96827">
            <w:pPr>
              <w:rPr>
                <w:sz w:val="16"/>
                <w:szCs w:val="16"/>
                <w:lang w:val="en-GB"/>
              </w:rPr>
            </w:pPr>
            <w:r>
              <w:rPr>
                <w:sz w:val="16"/>
                <w:szCs w:val="16"/>
                <w:lang w:val="en-GB"/>
              </w:rPr>
              <w:t>Part 2</w:t>
            </w:r>
            <w:r w:rsidR="00502BD7">
              <w:rPr>
                <w:sz w:val="16"/>
                <w:szCs w:val="16"/>
                <w:lang w:val="en-GB"/>
              </w:rPr>
              <w:t>1</w:t>
            </w:r>
            <w:r>
              <w:rPr>
                <w:sz w:val="16"/>
                <w:szCs w:val="16"/>
                <w:lang w:val="en-GB"/>
              </w:rPr>
              <w:t>: Dimensioning</w:t>
            </w:r>
            <w:r w:rsidR="007E4AAD">
              <w:rPr>
                <w:sz w:val="16"/>
                <w:szCs w:val="16"/>
                <w:lang w:val="en-GB"/>
              </w:rPr>
              <w:t xml:space="preserve"> capacities </w:t>
            </w:r>
            <w:r w:rsidR="008125F9">
              <w:rPr>
                <w:sz w:val="16"/>
                <w:szCs w:val="16"/>
                <w:lang w:val="en-GB"/>
              </w:rPr>
              <w:t>of thermal appliances</w:t>
            </w:r>
            <w:r w:rsidR="008125F9">
              <w:rPr>
                <w:sz w:val="16"/>
                <w:szCs w:val="16"/>
                <w:lang w:val="en-GB"/>
              </w:rPr>
              <w:br/>
              <w:t>Part 2</w:t>
            </w:r>
            <w:r w:rsidR="00502BD7">
              <w:rPr>
                <w:sz w:val="16"/>
                <w:szCs w:val="16"/>
                <w:lang w:val="en-GB"/>
              </w:rPr>
              <w:t>2</w:t>
            </w:r>
            <w:r w:rsidR="008125F9">
              <w:rPr>
                <w:sz w:val="16"/>
                <w:szCs w:val="16"/>
                <w:lang w:val="en-GB"/>
              </w:rPr>
              <w:t xml:space="preserve">: Dimensioning </w:t>
            </w:r>
            <w:r w:rsidR="009E6D1C">
              <w:rPr>
                <w:sz w:val="16"/>
                <w:szCs w:val="16"/>
                <w:lang w:val="en-GB"/>
              </w:rPr>
              <w:t>capacities in multi temperature applications</w:t>
            </w:r>
            <w:r w:rsidR="008125F9">
              <w:rPr>
                <w:sz w:val="16"/>
                <w:szCs w:val="16"/>
                <w:lang w:val="en-GB"/>
              </w:rPr>
              <w:t xml:space="preserve"> </w:t>
            </w:r>
            <w:r w:rsidR="009E6D1C">
              <w:rPr>
                <w:sz w:val="16"/>
                <w:szCs w:val="16"/>
                <w:lang w:val="en-GB"/>
              </w:rPr>
              <w:t>.</w:t>
            </w:r>
            <w:r w:rsidR="00440164">
              <w:rPr>
                <w:sz w:val="16"/>
                <w:szCs w:val="16"/>
                <w:lang w:val="en-GB"/>
              </w:rPr>
              <w:t xml:space="preserve"> </w:t>
            </w:r>
            <w:r w:rsidR="0076277F">
              <w:rPr>
                <w:sz w:val="16"/>
                <w:szCs w:val="16"/>
                <w:lang w:val="en-GB"/>
              </w:rPr>
              <w:t xml:space="preserve">  </w:t>
            </w:r>
          </w:p>
          <w:p w14:paraId="5C5FDB18" w14:textId="740956C8" w:rsidR="00CF5254" w:rsidRPr="000361FF" w:rsidRDefault="00CF5254">
            <w:pPr>
              <w:rPr>
                <w:sz w:val="16"/>
                <w:szCs w:val="16"/>
                <w:lang w:val="en-GB"/>
              </w:rPr>
            </w:pPr>
          </w:p>
        </w:tc>
      </w:tr>
      <w:tr w:rsidR="0015758C" w:rsidRPr="00B460E5" w14:paraId="322E72F1" w14:textId="77777777" w:rsidTr="00B460E5">
        <w:tc>
          <w:tcPr>
            <w:tcW w:w="1413" w:type="dxa"/>
          </w:tcPr>
          <w:p w14:paraId="12725731" w14:textId="77777777" w:rsidR="0015758C" w:rsidRPr="000361FF" w:rsidRDefault="0015758C">
            <w:pPr>
              <w:rPr>
                <w:sz w:val="16"/>
                <w:szCs w:val="16"/>
                <w:lang w:val="en-GB"/>
              </w:rPr>
            </w:pPr>
          </w:p>
        </w:tc>
        <w:tc>
          <w:tcPr>
            <w:tcW w:w="7649" w:type="dxa"/>
          </w:tcPr>
          <w:p w14:paraId="4787B88F" w14:textId="77777777" w:rsidR="0015758C" w:rsidRPr="000361FF" w:rsidRDefault="0015758C">
            <w:pPr>
              <w:rPr>
                <w:sz w:val="16"/>
                <w:szCs w:val="16"/>
                <w:lang w:val="en-GB"/>
              </w:rPr>
            </w:pPr>
          </w:p>
        </w:tc>
        <w:tc>
          <w:tcPr>
            <w:tcW w:w="4531" w:type="dxa"/>
          </w:tcPr>
          <w:p w14:paraId="3CC023E9" w14:textId="77777777" w:rsidR="0015758C" w:rsidRPr="000361FF" w:rsidRDefault="0015758C">
            <w:pPr>
              <w:rPr>
                <w:sz w:val="16"/>
                <w:szCs w:val="16"/>
                <w:lang w:val="en-GB"/>
              </w:rPr>
            </w:pPr>
          </w:p>
        </w:tc>
      </w:tr>
      <w:tr w:rsidR="00072F50" w:rsidRPr="00B460E5" w14:paraId="5BFB07C5" w14:textId="0F47ADAB" w:rsidTr="00B460E5">
        <w:tc>
          <w:tcPr>
            <w:tcW w:w="1413" w:type="dxa"/>
          </w:tcPr>
          <w:p w14:paraId="2BA8E040" w14:textId="1A8F2F14" w:rsidR="00072F50" w:rsidRPr="000361FF" w:rsidRDefault="00072F50">
            <w:pPr>
              <w:rPr>
                <w:sz w:val="16"/>
                <w:szCs w:val="16"/>
                <w:lang w:val="en-GB"/>
              </w:rPr>
            </w:pPr>
          </w:p>
        </w:tc>
        <w:tc>
          <w:tcPr>
            <w:tcW w:w="7649" w:type="dxa"/>
          </w:tcPr>
          <w:p w14:paraId="08AFD13F" w14:textId="27AC3A51" w:rsidR="00072F50" w:rsidRPr="000361FF" w:rsidRDefault="00072F50">
            <w:pPr>
              <w:rPr>
                <w:sz w:val="16"/>
                <w:szCs w:val="16"/>
                <w:lang w:val="en-GB"/>
              </w:rPr>
            </w:pPr>
          </w:p>
        </w:tc>
        <w:tc>
          <w:tcPr>
            <w:tcW w:w="4531" w:type="dxa"/>
          </w:tcPr>
          <w:p w14:paraId="4BDE264D" w14:textId="4BE83E56" w:rsidR="00237622" w:rsidRPr="000361FF" w:rsidRDefault="00237622">
            <w:pPr>
              <w:rPr>
                <w:sz w:val="16"/>
                <w:szCs w:val="16"/>
                <w:lang w:val="en-GB"/>
              </w:rPr>
            </w:pPr>
          </w:p>
        </w:tc>
      </w:tr>
      <w:tr w:rsidR="00072F50" w:rsidRPr="00B460E5" w14:paraId="4D242076" w14:textId="2470461F" w:rsidTr="00B460E5">
        <w:tc>
          <w:tcPr>
            <w:tcW w:w="1413" w:type="dxa"/>
          </w:tcPr>
          <w:p w14:paraId="4865FF03" w14:textId="75614B49" w:rsidR="00072F50" w:rsidRPr="000361FF" w:rsidRDefault="00072F50">
            <w:pPr>
              <w:rPr>
                <w:b/>
                <w:bCs/>
                <w:sz w:val="16"/>
                <w:szCs w:val="16"/>
                <w:lang w:val="en-GB"/>
              </w:rPr>
            </w:pPr>
          </w:p>
        </w:tc>
        <w:tc>
          <w:tcPr>
            <w:tcW w:w="7649" w:type="dxa"/>
          </w:tcPr>
          <w:p w14:paraId="0BF4E5E4" w14:textId="77777777" w:rsidR="00072F50" w:rsidRPr="000361FF" w:rsidRDefault="00072F50">
            <w:pPr>
              <w:rPr>
                <w:sz w:val="16"/>
                <w:szCs w:val="16"/>
                <w:lang w:val="en-GB"/>
              </w:rPr>
            </w:pPr>
          </w:p>
        </w:tc>
        <w:tc>
          <w:tcPr>
            <w:tcW w:w="4531" w:type="dxa"/>
          </w:tcPr>
          <w:p w14:paraId="023EC731" w14:textId="77777777" w:rsidR="00072F50" w:rsidRPr="000361FF" w:rsidRDefault="00072F50">
            <w:pPr>
              <w:rPr>
                <w:sz w:val="16"/>
                <w:szCs w:val="16"/>
                <w:lang w:val="en-GB"/>
              </w:rPr>
            </w:pPr>
          </w:p>
        </w:tc>
      </w:tr>
      <w:tr w:rsidR="00072F50" w:rsidRPr="00B460E5" w14:paraId="3C6436B5" w14:textId="3D6C518E" w:rsidTr="00B460E5">
        <w:tc>
          <w:tcPr>
            <w:tcW w:w="1413" w:type="dxa"/>
          </w:tcPr>
          <w:p w14:paraId="7DFE3764" w14:textId="7D53596E" w:rsidR="00072F50" w:rsidRPr="000361FF" w:rsidRDefault="00072F50">
            <w:pPr>
              <w:rPr>
                <w:sz w:val="16"/>
                <w:szCs w:val="16"/>
                <w:lang w:val="en-GB"/>
              </w:rPr>
            </w:pPr>
          </w:p>
        </w:tc>
        <w:tc>
          <w:tcPr>
            <w:tcW w:w="7649" w:type="dxa"/>
          </w:tcPr>
          <w:p w14:paraId="1C9FE015" w14:textId="6FA2E78A" w:rsidR="00072F50" w:rsidRPr="000361FF" w:rsidRDefault="00072F50">
            <w:pPr>
              <w:rPr>
                <w:sz w:val="16"/>
                <w:szCs w:val="16"/>
                <w:lang w:val="en-GB"/>
              </w:rPr>
            </w:pPr>
          </w:p>
        </w:tc>
        <w:tc>
          <w:tcPr>
            <w:tcW w:w="4531" w:type="dxa"/>
          </w:tcPr>
          <w:p w14:paraId="7F819B9C" w14:textId="309217AC" w:rsidR="00072F50" w:rsidRPr="000361FF" w:rsidRDefault="00072F50">
            <w:pPr>
              <w:rPr>
                <w:sz w:val="16"/>
                <w:szCs w:val="16"/>
                <w:lang w:val="en-GB"/>
              </w:rPr>
            </w:pPr>
          </w:p>
        </w:tc>
      </w:tr>
    </w:tbl>
    <w:p w14:paraId="219FB3D2" w14:textId="77777777" w:rsidR="00B56418" w:rsidRPr="000361FF" w:rsidRDefault="00B56418">
      <w:pPr>
        <w:rPr>
          <w:sz w:val="16"/>
          <w:szCs w:val="16"/>
          <w:lang w:val="en-GB"/>
        </w:rPr>
      </w:pPr>
    </w:p>
    <w:sectPr w:rsidR="00B56418" w:rsidRPr="000361FF" w:rsidSect="00072F50">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81AD68" w14:textId="77777777" w:rsidR="00AF23BC" w:rsidRDefault="00AF23BC" w:rsidP="00257154">
      <w:pPr>
        <w:spacing w:after="0" w:line="240" w:lineRule="auto"/>
      </w:pPr>
      <w:r>
        <w:separator/>
      </w:r>
    </w:p>
  </w:endnote>
  <w:endnote w:type="continuationSeparator" w:id="0">
    <w:p w14:paraId="21E39ABD" w14:textId="77777777" w:rsidR="00AF23BC" w:rsidRDefault="00AF23BC" w:rsidP="00257154">
      <w:pPr>
        <w:spacing w:after="0" w:line="240" w:lineRule="auto"/>
      </w:pPr>
      <w:r>
        <w:continuationSeparator/>
      </w:r>
    </w:p>
  </w:endnote>
  <w:endnote w:type="continuationNotice" w:id="1">
    <w:p w14:paraId="03F4E014" w14:textId="77777777" w:rsidR="00F00C34" w:rsidRDefault="00F00C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9A2A5" w14:textId="77777777" w:rsidR="00AF23BC" w:rsidRDefault="00AF23BC" w:rsidP="00257154">
      <w:pPr>
        <w:spacing w:after="0" w:line="240" w:lineRule="auto"/>
      </w:pPr>
      <w:r>
        <w:separator/>
      </w:r>
    </w:p>
  </w:footnote>
  <w:footnote w:type="continuationSeparator" w:id="0">
    <w:p w14:paraId="335903EB" w14:textId="77777777" w:rsidR="00AF23BC" w:rsidRDefault="00AF23BC" w:rsidP="00257154">
      <w:pPr>
        <w:spacing w:after="0" w:line="240" w:lineRule="auto"/>
      </w:pPr>
      <w:r>
        <w:continuationSeparator/>
      </w:r>
    </w:p>
  </w:footnote>
  <w:footnote w:type="continuationNotice" w:id="1">
    <w:p w14:paraId="380BF919" w14:textId="77777777" w:rsidR="00F00C34" w:rsidRDefault="00F00C34">
      <w:pPr>
        <w:spacing w:after="0" w:line="240" w:lineRule="auto"/>
      </w:pPr>
    </w:p>
  </w:footnote>
  <w:footnote w:id="2">
    <w:p w14:paraId="4155A5A9" w14:textId="77777777" w:rsidR="003A4C77" w:rsidRPr="0004110A" w:rsidRDefault="003A4C77" w:rsidP="003A4C77">
      <w:pPr>
        <w:keepNext/>
        <w:keepLines/>
        <w:tabs>
          <w:tab w:val="left" w:pos="1134"/>
        </w:tabs>
        <w:ind w:left="567" w:hanging="567"/>
        <w:jc w:val="both"/>
        <w:rPr>
          <w:rStyle w:val="Voetnootmarkering"/>
          <w:rFonts w:ascii="Times New Roman" w:hAnsi="Times New Roman"/>
          <w:i/>
        </w:rPr>
      </w:pPr>
      <w:r w:rsidRPr="0004110A">
        <w:rPr>
          <w:rStyle w:val="Voetnootmarkering"/>
          <w:rFonts w:ascii="Times New Roman" w:hAnsi="Times New Roman"/>
          <w:vertAlign w:val="superscript"/>
        </w:rPr>
        <w:footnoteRef/>
      </w:r>
      <w:r w:rsidRPr="0004110A">
        <w:rPr>
          <w:rStyle w:val="Voetnootmarkering"/>
          <w:rFonts w:ascii="Times New Roman" w:hAnsi="Times New Roman"/>
          <w:vertAlign w:val="superscript"/>
        </w:rPr>
        <w:t xml:space="preserve"> </w:t>
      </w:r>
      <w:r w:rsidRPr="0004110A">
        <w:rPr>
          <w:rStyle w:val="Voetnootmarkering"/>
          <w:rFonts w:ascii="Times New Roman" w:hAnsi="Times New Roman"/>
          <w:vertAlign w:val="superscript"/>
        </w:rPr>
        <w:tab/>
      </w:r>
      <w:r w:rsidRPr="0004110A">
        <w:rPr>
          <w:rStyle w:val="Voetnootmarkering"/>
          <w:rFonts w:ascii="Times New Roman" w:hAnsi="Times New Roman"/>
          <w:i/>
        </w:rPr>
        <w:t xml:space="preserve">The relevant </w:t>
      </w:r>
      <w:proofErr w:type="spellStart"/>
      <w:r w:rsidRPr="0004110A">
        <w:rPr>
          <w:rStyle w:val="Voetnootmarkering"/>
          <w:rFonts w:ascii="Times New Roman" w:hAnsi="Times New Roman"/>
          <w:i/>
        </w:rPr>
        <w:t>figures</w:t>
      </w:r>
      <w:proofErr w:type="spellEnd"/>
      <w:r w:rsidRPr="0004110A">
        <w:rPr>
          <w:rStyle w:val="Voetnootmarkering"/>
          <w:rFonts w:ascii="Times New Roman" w:hAnsi="Times New Roman"/>
          <w:i/>
        </w:rPr>
        <w:t xml:space="preserve"> </w:t>
      </w:r>
      <w:proofErr w:type="spellStart"/>
      <w:r w:rsidRPr="0004110A">
        <w:rPr>
          <w:rStyle w:val="Voetnootmarkering"/>
          <w:rFonts w:ascii="Times New Roman" w:hAnsi="Times New Roman"/>
          <w:i/>
        </w:rPr>
        <w:t>can</w:t>
      </w:r>
      <w:proofErr w:type="spellEnd"/>
      <w:r w:rsidRPr="0004110A">
        <w:rPr>
          <w:rStyle w:val="Voetnootmarkering"/>
          <w:rFonts w:ascii="Times New Roman" w:hAnsi="Times New Roman"/>
          <w:i/>
        </w:rPr>
        <w:t xml:space="preserve"> </w:t>
      </w:r>
      <w:proofErr w:type="spellStart"/>
      <w:r w:rsidRPr="0004110A">
        <w:rPr>
          <w:rStyle w:val="Voetnootmarkering"/>
          <w:rFonts w:ascii="Times New Roman" w:hAnsi="Times New Roman"/>
          <w:i/>
        </w:rPr>
        <w:t>be</w:t>
      </w:r>
      <w:proofErr w:type="spellEnd"/>
      <w:r w:rsidRPr="0004110A">
        <w:rPr>
          <w:rStyle w:val="Voetnootmarkering"/>
          <w:rFonts w:ascii="Times New Roman" w:hAnsi="Times New Roman"/>
          <w:i/>
        </w:rPr>
        <w:t xml:space="preserve"> found in the ATP </w:t>
      </w:r>
      <w:proofErr w:type="spellStart"/>
      <w:r w:rsidRPr="0004110A">
        <w:rPr>
          <w:rStyle w:val="Voetnootmarkering"/>
          <w:rFonts w:ascii="Times New Roman" w:hAnsi="Times New Roman"/>
          <w:i/>
        </w:rPr>
        <w:t>Handbook</w:t>
      </w:r>
      <w:proofErr w:type="spellEnd"/>
      <w:r w:rsidRPr="0004110A">
        <w:rPr>
          <w:rStyle w:val="Voetnootmarkering"/>
          <w:rFonts w:ascii="Times New Roman" w:hAnsi="Times New Roman"/>
          <w:i/>
        </w:rPr>
        <w:t xml:space="preserve"> at the </w:t>
      </w:r>
      <w:proofErr w:type="spellStart"/>
      <w:r w:rsidRPr="0004110A">
        <w:rPr>
          <w:rStyle w:val="Voetnootmarkering"/>
          <w:rFonts w:ascii="Times New Roman" w:hAnsi="Times New Roman"/>
          <w:i/>
        </w:rPr>
        <w:t>following</w:t>
      </w:r>
      <w:proofErr w:type="spellEnd"/>
      <w:r w:rsidRPr="0004110A">
        <w:rPr>
          <w:rStyle w:val="Voetnootmarkering"/>
          <w:rFonts w:ascii="Times New Roman" w:hAnsi="Times New Roman"/>
          <w:i/>
        </w:rPr>
        <w:t xml:space="preserve"> link: </w:t>
      </w:r>
      <w:hyperlink r:id="rId1" w:history="1">
        <w:r w:rsidRPr="00FA0FEF">
          <w:rPr>
            <w:rStyle w:val="Hyperlink"/>
            <w:rFonts w:ascii="Times New Roman" w:hAnsi="Times New Roman"/>
            <w:i/>
          </w:rPr>
          <w:t>https://unece.org/atp-handbook</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418"/>
    <w:rsid w:val="000361FF"/>
    <w:rsid w:val="00072F50"/>
    <w:rsid w:val="00082E9D"/>
    <w:rsid w:val="000C5DCD"/>
    <w:rsid w:val="00100150"/>
    <w:rsid w:val="00150404"/>
    <w:rsid w:val="0015758C"/>
    <w:rsid w:val="00180313"/>
    <w:rsid w:val="00183999"/>
    <w:rsid w:val="001945B8"/>
    <w:rsid w:val="001C73E0"/>
    <w:rsid w:val="00237622"/>
    <w:rsid w:val="00257154"/>
    <w:rsid w:val="002713A0"/>
    <w:rsid w:val="00372677"/>
    <w:rsid w:val="003A4C77"/>
    <w:rsid w:val="004279C7"/>
    <w:rsid w:val="00440164"/>
    <w:rsid w:val="004A22D9"/>
    <w:rsid w:val="004A36E7"/>
    <w:rsid w:val="004A6927"/>
    <w:rsid w:val="004D7C67"/>
    <w:rsid w:val="00502BD7"/>
    <w:rsid w:val="005267C7"/>
    <w:rsid w:val="006404AF"/>
    <w:rsid w:val="006F16E5"/>
    <w:rsid w:val="00753A40"/>
    <w:rsid w:val="0076277F"/>
    <w:rsid w:val="0076797B"/>
    <w:rsid w:val="007855A3"/>
    <w:rsid w:val="007E4AAD"/>
    <w:rsid w:val="007E51EC"/>
    <w:rsid w:val="00806E13"/>
    <w:rsid w:val="008125F9"/>
    <w:rsid w:val="0085651A"/>
    <w:rsid w:val="00857CF6"/>
    <w:rsid w:val="00870729"/>
    <w:rsid w:val="008A5AE1"/>
    <w:rsid w:val="008C2B11"/>
    <w:rsid w:val="008E4BE5"/>
    <w:rsid w:val="0095443B"/>
    <w:rsid w:val="0098613A"/>
    <w:rsid w:val="009E6D1C"/>
    <w:rsid w:val="00A82DD4"/>
    <w:rsid w:val="00A84FB4"/>
    <w:rsid w:val="00AC649A"/>
    <w:rsid w:val="00AF23BC"/>
    <w:rsid w:val="00B34BF9"/>
    <w:rsid w:val="00B460E5"/>
    <w:rsid w:val="00B56418"/>
    <w:rsid w:val="00C0213E"/>
    <w:rsid w:val="00C50204"/>
    <w:rsid w:val="00C625D5"/>
    <w:rsid w:val="00CB2DB8"/>
    <w:rsid w:val="00CE6B93"/>
    <w:rsid w:val="00CF1E4A"/>
    <w:rsid w:val="00CF5254"/>
    <w:rsid w:val="00D256C5"/>
    <w:rsid w:val="00DB4AC6"/>
    <w:rsid w:val="00DC60D3"/>
    <w:rsid w:val="00E1125B"/>
    <w:rsid w:val="00E432A6"/>
    <w:rsid w:val="00E717F3"/>
    <w:rsid w:val="00F00C34"/>
    <w:rsid w:val="00F261FE"/>
    <w:rsid w:val="00F3191C"/>
    <w:rsid w:val="00F727DD"/>
    <w:rsid w:val="00F74402"/>
    <w:rsid w:val="00F96827"/>
    <w:rsid w:val="00FD032F"/>
    <w:rsid w:val="00FD126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7591EE2"/>
  <w15:chartTrackingRefBased/>
  <w15:docId w15:val="{713FD187-DB65-4516-9A9D-3A2ACA995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B564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ttetekstinspringen3">
    <w:name w:val="Body Text Indent 3"/>
    <w:basedOn w:val="Standaard"/>
    <w:link w:val="Plattetekstinspringen3Char"/>
    <w:rsid w:val="00072F50"/>
    <w:pPr>
      <w:widowControl w:val="0"/>
      <w:autoSpaceDE w:val="0"/>
      <w:autoSpaceDN w:val="0"/>
      <w:adjustRightInd w:val="0"/>
      <w:spacing w:after="0" w:line="240" w:lineRule="auto"/>
      <w:ind w:left="1418" w:hanging="1418"/>
      <w:jc w:val="both"/>
    </w:pPr>
    <w:rPr>
      <w:rFonts w:ascii="Times New Roman" w:eastAsia="Times New Roman" w:hAnsi="Times New Roman" w:cs="Times New Roman"/>
      <w:szCs w:val="23"/>
      <w:lang w:val="en-GB"/>
    </w:rPr>
  </w:style>
  <w:style w:type="character" w:customStyle="1" w:styleId="Plattetekstinspringen3Char">
    <w:name w:val="Platte tekst inspringen 3 Char"/>
    <w:basedOn w:val="Standaardalinea-lettertype"/>
    <w:link w:val="Plattetekstinspringen3"/>
    <w:rsid w:val="00072F50"/>
    <w:rPr>
      <w:rFonts w:ascii="Times New Roman" w:eastAsia="Times New Roman" w:hAnsi="Times New Roman" w:cs="Times New Roman"/>
      <w:szCs w:val="23"/>
      <w:lang w:val="en-GB"/>
    </w:rPr>
  </w:style>
  <w:style w:type="character" w:styleId="Voetnootmarkering">
    <w:name w:val="footnote reference"/>
    <w:aliases w:val="4_G"/>
    <w:rsid w:val="00257154"/>
  </w:style>
  <w:style w:type="paragraph" w:styleId="Voetnoottekst">
    <w:name w:val="footnote text"/>
    <w:aliases w:val="5_G"/>
    <w:basedOn w:val="Standaard"/>
    <w:link w:val="VoetnoottekstChar"/>
    <w:rsid w:val="00257154"/>
    <w:pPr>
      <w:widowControl w:val="0"/>
      <w:autoSpaceDE w:val="0"/>
      <w:autoSpaceDN w:val="0"/>
      <w:adjustRightInd w:val="0"/>
      <w:spacing w:after="0" w:line="240" w:lineRule="auto"/>
    </w:pPr>
    <w:rPr>
      <w:rFonts w:ascii="Courier" w:eastAsia="Times New Roman" w:hAnsi="Courier" w:cs="Times New Roman"/>
      <w:sz w:val="20"/>
      <w:szCs w:val="20"/>
      <w:lang w:val="en-US"/>
    </w:rPr>
  </w:style>
  <w:style w:type="character" w:customStyle="1" w:styleId="VoetnoottekstChar">
    <w:name w:val="Voetnoottekst Char"/>
    <w:aliases w:val="5_G Char"/>
    <w:basedOn w:val="Standaardalinea-lettertype"/>
    <w:link w:val="Voetnoottekst"/>
    <w:rsid w:val="00257154"/>
    <w:rPr>
      <w:rFonts w:ascii="Courier" w:eastAsia="Times New Roman" w:hAnsi="Courier" w:cs="Times New Roman"/>
      <w:sz w:val="20"/>
      <w:szCs w:val="20"/>
      <w:lang w:val="en-US"/>
    </w:rPr>
  </w:style>
  <w:style w:type="character" w:styleId="Hyperlink">
    <w:name w:val="Hyperlink"/>
    <w:uiPriority w:val="99"/>
    <w:rsid w:val="003A4C77"/>
    <w:rPr>
      <w:color w:val="0000FF"/>
      <w:u w:val="single"/>
    </w:rPr>
  </w:style>
  <w:style w:type="paragraph" w:styleId="Koptekst">
    <w:name w:val="header"/>
    <w:basedOn w:val="Standaard"/>
    <w:link w:val="KoptekstChar"/>
    <w:uiPriority w:val="99"/>
    <w:semiHidden/>
    <w:unhideWhenUsed/>
    <w:rsid w:val="00F00C34"/>
    <w:pPr>
      <w:tabs>
        <w:tab w:val="center" w:pos="4536"/>
        <w:tab w:val="right" w:pos="9072"/>
      </w:tabs>
      <w:spacing w:after="0" w:line="240" w:lineRule="auto"/>
    </w:pPr>
  </w:style>
  <w:style w:type="character" w:customStyle="1" w:styleId="KoptekstChar">
    <w:name w:val="Koptekst Char"/>
    <w:basedOn w:val="Standaardalinea-lettertype"/>
    <w:link w:val="Koptekst"/>
    <w:uiPriority w:val="99"/>
    <w:semiHidden/>
    <w:rsid w:val="00F00C34"/>
  </w:style>
  <w:style w:type="paragraph" w:styleId="Voettekst">
    <w:name w:val="footer"/>
    <w:basedOn w:val="Standaard"/>
    <w:link w:val="VoettekstChar"/>
    <w:uiPriority w:val="99"/>
    <w:semiHidden/>
    <w:unhideWhenUsed/>
    <w:rsid w:val="00F00C3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semiHidden/>
    <w:rsid w:val="00F00C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oleObject" Target="embeddings/oleObject2.bin"/><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w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w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unece.org/atp-handbook"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f3e58c6-b017-4b98-bead-cd9d6d60bb0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71D18DFE405D94BB357C975EF11C2D4" ma:contentTypeVersion="14" ma:contentTypeDescription="Een nieuw document maken." ma:contentTypeScope="" ma:versionID="6bd810b150fda1b42bbe1958598ebdad">
  <xsd:schema xmlns:xsd="http://www.w3.org/2001/XMLSchema" xmlns:xs="http://www.w3.org/2001/XMLSchema" xmlns:p="http://schemas.microsoft.com/office/2006/metadata/properties" xmlns:ns3="9406e896-9573-411b-9255-fe5d127138b3" xmlns:ns4="1f3e58c6-b017-4b98-bead-cd9d6d60bb0b" targetNamespace="http://schemas.microsoft.com/office/2006/metadata/properties" ma:root="true" ma:fieldsID="d05b98e0bf89e2f8af89152244a47379" ns3:_="" ns4:_="">
    <xsd:import namespace="9406e896-9573-411b-9255-fe5d127138b3"/>
    <xsd:import namespace="1f3e58c6-b017-4b98-bead-cd9d6d60bb0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6e896-9573-411b-9255-fe5d127138b3" elementFormDefault="qualified">
    <xsd:import namespace="http://schemas.microsoft.com/office/2006/documentManagement/types"/>
    <xsd:import namespace="http://schemas.microsoft.com/office/infopath/2007/PartnerControls"/>
    <xsd:element name="SharedWithUsers" ma:index="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internalName="SharedWithDetails" ma:readOnly="true">
      <xsd:simpleType>
        <xsd:restriction base="dms:Note">
          <xsd:maxLength value="255"/>
        </xsd:restriction>
      </xsd:simpleType>
    </xsd:element>
    <xsd:element name="SharingHintHash" ma:index="10" nillable="true" ma:displayName="Hint-hash dele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f3e58c6-b017-4b98-bead-cd9d6d60bb0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22E95A-851E-4A0D-8692-BFA1701E1170}">
  <ds:schemaRefs>
    <ds:schemaRef ds:uri="http://www.w3.org/XML/1998/namespace"/>
    <ds:schemaRef ds:uri="http://purl.org/dc/elements/1.1/"/>
    <ds:schemaRef ds:uri="http://schemas.microsoft.com/office/2006/documentManagement/types"/>
    <ds:schemaRef ds:uri="http://schemas.openxmlformats.org/package/2006/metadata/core-properties"/>
    <ds:schemaRef ds:uri="9406e896-9573-411b-9255-fe5d127138b3"/>
    <ds:schemaRef ds:uri="http://schemas.microsoft.com/office/2006/metadata/properties"/>
    <ds:schemaRef ds:uri="http://purl.org/dc/terms/"/>
    <ds:schemaRef ds:uri="http://schemas.microsoft.com/office/infopath/2007/PartnerControls"/>
    <ds:schemaRef ds:uri="1f3e58c6-b017-4b98-bead-cd9d6d60bb0b"/>
    <ds:schemaRef ds:uri="http://purl.org/dc/dcmitype/"/>
  </ds:schemaRefs>
</ds:datastoreItem>
</file>

<file path=customXml/itemProps2.xml><?xml version="1.0" encoding="utf-8"?>
<ds:datastoreItem xmlns:ds="http://schemas.openxmlformats.org/officeDocument/2006/customXml" ds:itemID="{19C0F1D6-7224-4DD9-B5D7-8A1B3FA90A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6e896-9573-411b-9255-fe5d127138b3"/>
    <ds:schemaRef ds:uri="1f3e58c6-b017-4b98-bead-cd9d6d60b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4A0BFE-0E30-4921-8FB6-A49258E10D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1218</Words>
  <Characters>6704</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Putter, Kees de</dc:creator>
  <cp:keywords/>
  <dc:description/>
  <cp:lastModifiedBy>Putter, Kees de</cp:lastModifiedBy>
  <cp:revision>2</cp:revision>
  <dcterms:created xsi:type="dcterms:W3CDTF">2023-07-12T06:59:00Z</dcterms:created>
  <dcterms:modified xsi:type="dcterms:W3CDTF">2023-07-12T06:59:00Z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0x010100271D18DFE405D94BB357C975EF11C2D4</vt:lpwstr>
  </property>
</Properties>
</file>