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7A83E" w14:textId="381D0456" w:rsidR="004A22D9" w:rsidRDefault="00B56418">
      <w:pPr>
        <w:rPr>
          <w:lang w:val="en-GB"/>
        </w:rPr>
      </w:pPr>
      <w:r w:rsidRPr="00B56418">
        <w:rPr>
          <w:lang w:val="en-GB"/>
        </w:rPr>
        <w:t xml:space="preserve">New structure to ATP 2023 – Chapter </w:t>
      </w:r>
      <w:r w:rsidR="00AD2096">
        <w:rPr>
          <w:lang w:val="en-GB"/>
        </w:rPr>
        <w:t>6</w:t>
      </w:r>
    </w:p>
    <w:p w14:paraId="157843C3" w14:textId="2F5C33AD" w:rsidR="00B56418" w:rsidRPr="0015758C" w:rsidRDefault="00AD2096">
      <w:pPr>
        <w:rPr>
          <w:b/>
          <w:bCs/>
          <w:lang w:val="en-GB"/>
        </w:rPr>
      </w:pPr>
      <w:r>
        <w:rPr>
          <w:b/>
          <w:bCs/>
          <w:lang w:val="en-GB"/>
        </w:rPr>
        <w:t xml:space="preserve">Marking </w:t>
      </w:r>
      <w:r w:rsidR="00321492">
        <w:rPr>
          <w:b/>
          <w:bCs/>
          <w:lang w:val="en-GB"/>
        </w:rPr>
        <w:t>of equipment</w:t>
      </w:r>
    </w:p>
    <w:tbl>
      <w:tblPr>
        <w:tblStyle w:val="Tabelraster"/>
        <w:tblW w:w="14024" w:type="dxa"/>
        <w:tblLook w:val="04A0" w:firstRow="1" w:lastRow="0" w:firstColumn="1" w:lastColumn="0" w:noHBand="0" w:noVBand="1"/>
      </w:tblPr>
      <w:tblGrid>
        <w:gridCol w:w="2689"/>
        <w:gridCol w:w="6804"/>
        <w:gridCol w:w="4531"/>
      </w:tblGrid>
      <w:tr w:rsidR="00072F50" w14:paraId="7BFCE00F" w14:textId="20397BCC" w:rsidTr="00A01EEC">
        <w:tc>
          <w:tcPr>
            <w:tcW w:w="2689" w:type="dxa"/>
          </w:tcPr>
          <w:p w14:paraId="73665A7D" w14:textId="54C5E9E0" w:rsidR="00072F50" w:rsidRDefault="00072F50">
            <w:pPr>
              <w:rPr>
                <w:lang w:val="en-GB"/>
              </w:rPr>
            </w:pPr>
            <w:r>
              <w:rPr>
                <w:lang w:val="en-GB"/>
              </w:rPr>
              <w:t>ADR 2022</w:t>
            </w:r>
          </w:p>
        </w:tc>
        <w:tc>
          <w:tcPr>
            <w:tcW w:w="6804" w:type="dxa"/>
          </w:tcPr>
          <w:p w14:paraId="38AA654C" w14:textId="6398B9BE" w:rsidR="00072F50" w:rsidRDefault="00072F50">
            <w:pPr>
              <w:rPr>
                <w:lang w:val="en-GB"/>
              </w:rPr>
            </w:pPr>
            <w:r>
              <w:rPr>
                <w:lang w:val="en-GB"/>
              </w:rPr>
              <w:t>Restructured</w:t>
            </w:r>
          </w:p>
        </w:tc>
        <w:tc>
          <w:tcPr>
            <w:tcW w:w="4531" w:type="dxa"/>
          </w:tcPr>
          <w:p w14:paraId="584EF2C9" w14:textId="7F439881" w:rsidR="00072F50" w:rsidRDefault="00072F50">
            <w:pPr>
              <w:rPr>
                <w:lang w:val="en-GB"/>
              </w:rPr>
            </w:pPr>
            <w:r>
              <w:rPr>
                <w:lang w:val="en-GB"/>
              </w:rPr>
              <w:t>Comments</w:t>
            </w:r>
            <w:r w:rsidR="00237622">
              <w:rPr>
                <w:lang w:val="en-GB"/>
              </w:rPr>
              <w:t xml:space="preserve"> – future text</w:t>
            </w:r>
          </w:p>
        </w:tc>
      </w:tr>
      <w:tr w:rsidR="00072F50" w14:paraId="03533F1D" w14:textId="67C4F344" w:rsidTr="00A01EEC">
        <w:tc>
          <w:tcPr>
            <w:tcW w:w="2689" w:type="dxa"/>
          </w:tcPr>
          <w:p w14:paraId="0AF458F7" w14:textId="62CDFE95" w:rsidR="00072F50" w:rsidRPr="00B56418" w:rsidRDefault="00AD2096">
            <w:pPr>
              <w:rPr>
                <w:b/>
                <w:bCs/>
                <w:lang w:val="en-GB"/>
              </w:rPr>
            </w:pPr>
            <w:r>
              <w:rPr>
                <w:b/>
                <w:bCs/>
                <w:lang w:val="en-GB"/>
              </w:rPr>
              <w:t>Marking of equipment</w:t>
            </w:r>
          </w:p>
        </w:tc>
        <w:tc>
          <w:tcPr>
            <w:tcW w:w="6804" w:type="dxa"/>
          </w:tcPr>
          <w:p w14:paraId="5B05A9E3" w14:textId="77777777" w:rsidR="00072F50" w:rsidRDefault="00072F50">
            <w:pPr>
              <w:rPr>
                <w:lang w:val="en-GB"/>
              </w:rPr>
            </w:pPr>
          </w:p>
        </w:tc>
        <w:tc>
          <w:tcPr>
            <w:tcW w:w="4531" w:type="dxa"/>
          </w:tcPr>
          <w:p w14:paraId="09B56746" w14:textId="77777777" w:rsidR="00072F50" w:rsidRDefault="00072F50">
            <w:pPr>
              <w:rPr>
                <w:lang w:val="en-GB"/>
              </w:rPr>
            </w:pPr>
          </w:p>
        </w:tc>
      </w:tr>
      <w:tr w:rsidR="00FE1163" w:rsidRPr="00A01EEC" w14:paraId="63A3BA28" w14:textId="77777777" w:rsidTr="00A01EEC">
        <w:tc>
          <w:tcPr>
            <w:tcW w:w="2689" w:type="dxa"/>
          </w:tcPr>
          <w:p w14:paraId="6FE58CF7" w14:textId="77777777" w:rsidR="00FE1163" w:rsidRDefault="00FE1163">
            <w:pPr>
              <w:rPr>
                <w:b/>
                <w:bCs/>
                <w:lang w:val="en-GB"/>
              </w:rPr>
            </w:pPr>
          </w:p>
        </w:tc>
        <w:tc>
          <w:tcPr>
            <w:tcW w:w="6804" w:type="dxa"/>
          </w:tcPr>
          <w:p w14:paraId="542A3CA9" w14:textId="77777777" w:rsidR="008255C1" w:rsidRPr="008255C1" w:rsidRDefault="006F2510" w:rsidP="006F2510">
            <w:pPr>
              <w:tabs>
                <w:tab w:val="left" w:pos="1134"/>
              </w:tabs>
              <w:spacing w:after="240"/>
              <w:ind w:left="1134" w:hanging="1134"/>
              <w:jc w:val="both"/>
              <w:rPr>
                <w:rFonts w:ascii="Times New Roman" w:hAnsi="Times New Roman"/>
                <w:color w:val="FF0000"/>
                <w:sz w:val="16"/>
                <w:szCs w:val="16"/>
                <w:lang w:val="en-GB"/>
              </w:rPr>
            </w:pPr>
            <w:r w:rsidRPr="008255C1">
              <w:rPr>
                <w:rFonts w:ascii="Times New Roman" w:hAnsi="Times New Roman"/>
                <w:color w:val="FF0000"/>
                <w:sz w:val="16"/>
                <w:szCs w:val="16"/>
                <w:lang w:val="en-GB"/>
              </w:rPr>
              <w:t xml:space="preserve">A1-A1 para </w:t>
            </w:r>
            <w:r w:rsidR="008255C1" w:rsidRPr="008255C1">
              <w:rPr>
                <w:rFonts w:ascii="Times New Roman" w:hAnsi="Times New Roman"/>
                <w:color w:val="FF0000"/>
                <w:sz w:val="16"/>
                <w:szCs w:val="16"/>
                <w:lang w:val="en-GB"/>
              </w:rPr>
              <w:t xml:space="preserve">4 </w:t>
            </w:r>
          </w:p>
          <w:p w14:paraId="308D1188" w14:textId="424E629F" w:rsidR="006F2510" w:rsidRPr="008255C1" w:rsidRDefault="006F2510" w:rsidP="008255C1">
            <w:pPr>
              <w:spacing w:after="240"/>
              <w:ind w:left="38" w:hanging="104"/>
              <w:jc w:val="both"/>
              <w:rPr>
                <w:rFonts w:ascii="Times New Roman" w:hAnsi="Times New Roman"/>
                <w:sz w:val="16"/>
                <w:szCs w:val="16"/>
                <w:lang w:val="en-GB"/>
              </w:rPr>
            </w:pPr>
            <w:r w:rsidRPr="008255C1">
              <w:rPr>
                <w:rFonts w:ascii="Times New Roman" w:hAnsi="Times New Roman"/>
                <w:sz w:val="16"/>
                <w:szCs w:val="16"/>
                <w:lang w:val="en-GB"/>
              </w:rPr>
              <w:t>Distinguishing marks and particulars shall be affixed to the equipment in conformity with the provisions of appendix 4 to this annex. They shall be removed as soon as the equipment ceases to conform to the standards laid down in this annex.</w:t>
            </w:r>
          </w:p>
          <w:p w14:paraId="545DCBA0" w14:textId="77777777" w:rsidR="00FE1163" w:rsidRDefault="00FE1163">
            <w:pPr>
              <w:rPr>
                <w:lang w:val="en-GB"/>
              </w:rPr>
            </w:pPr>
          </w:p>
        </w:tc>
        <w:tc>
          <w:tcPr>
            <w:tcW w:w="4531" w:type="dxa"/>
          </w:tcPr>
          <w:p w14:paraId="2D59A88B" w14:textId="77777777" w:rsidR="00FE1163" w:rsidRDefault="00FE1163">
            <w:pPr>
              <w:rPr>
                <w:lang w:val="en-GB"/>
              </w:rPr>
            </w:pPr>
          </w:p>
        </w:tc>
      </w:tr>
      <w:tr w:rsidR="0037264B" w:rsidRPr="00A01EEC" w14:paraId="77123CC4" w14:textId="77777777" w:rsidTr="00A01EEC">
        <w:tc>
          <w:tcPr>
            <w:tcW w:w="2689" w:type="dxa"/>
          </w:tcPr>
          <w:p w14:paraId="061E146F" w14:textId="77777777" w:rsidR="0037264B" w:rsidRDefault="0037264B">
            <w:pPr>
              <w:rPr>
                <w:b/>
                <w:bCs/>
                <w:lang w:val="en-GB"/>
              </w:rPr>
            </w:pPr>
          </w:p>
        </w:tc>
        <w:tc>
          <w:tcPr>
            <w:tcW w:w="6804" w:type="dxa"/>
          </w:tcPr>
          <w:p w14:paraId="677F21F2" w14:textId="62C6AA34" w:rsidR="00800FCA" w:rsidRPr="00800FCA" w:rsidRDefault="00870C1D" w:rsidP="00800FCA">
            <w:pPr>
              <w:ind w:left="38"/>
              <w:jc w:val="both"/>
              <w:rPr>
                <w:rFonts w:ascii="Times New Roman" w:hAnsi="Times New Roman"/>
                <w:sz w:val="16"/>
                <w:szCs w:val="16"/>
                <w:lang w:val="en-GB"/>
              </w:rPr>
            </w:pPr>
            <w:r w:rsidRPr="00800FCA">
              <w:rPr>
                <w:rFonts w:ascii="Times New Roman" w:hAnsi="Times New Roman"/>
                <w:color w:val="FF0000"/>
                <w:sz w:val="16"/>
                <w:szCs w:val="16"/>
                <w:lang w:val="en-GB"/>
              </w:rPr>
              <w:t xml:space="preserve">A1-A4 </w:t>
            </w:r>
            <w:r w:rsidR="00800FCA" w:rsidRPr="00800FCA">
              <w:rPr>
                <w:rFonts w:ascii="Times New Roman" w:hAnsi="Times New Roman"/>
                <w:color w:val="FF0000"/>
                <w:sz w:val="16"/>
                <w:szCs w:val="16"/>
                <w:lang w:val="en-GB"/>
              </w:rPr>
              <w:t>para 1</w:t>
            </w:r>
            <w:r w:rsidR="00800FCA">
              <w:rPr>
                <w:rFonts w:ascii="Times New Roman" w:hAnsi="Times New Roman"/>
                <w:color w:val="FF0000"/>
                <w:sz w:val="16"/>
                <w:szCs w:val="16"/>
                <w:lang w:val="en-GB"/>
              </w:rPr>
              <w:t xml:space="preserve"> - start</w:t>
            </w:r>
          </w:p>
          <w:p w14:paraId="05AAD6B3" w14:textId="77777777" w:rsidR="00800FCA" w:rsidRPr="00800FCA" w:rsidRDefault="00800FCA" w:rsidP="00800FCA">
            <w:pPr>
              <w:ind w:left="38"/>
              <w:jc w:val="both"/>
              <w:rPr>
                <w:rFonts w:ascii="Times New Roman" w:hAnsi="Times New Roman"/>
                <w:sz w:val="16"/>
                <w:szCs w:val="16"/>
                <w:lang w:val="en-GB"/>
              </w:rPr>
            </w:pPr>
          </w:p>
          <w:p w14:paraId="52A03A20" w14:textId="1346294B" w:rsidR="00870C1D" w:rsidRPr="00800FCA" w:rsidRDefault="00870C1D" w:rsidP="00800FCA">
            <w:pPr>
              <w:ind w:left="38"/>
              <w:jc w:val="both"/>
              <w:rPr>
                <w:rFonts w:ascii="Times New Roman" w:hAnsi="Times New Roman"/>
                <w:sz w:val="16"/>
                <w:szCs w:val="16"/>
                <w:lang w:val="en-GB"/>
              </w:rPr>
            </w:pPr>
            <w:r w:rsidRPr="00800FCA">
              <w:rPr>
                <w:rFonts w:ascii="Times New Roman" w:hAnsi="Times New Roman"/>
                <w:sz w:val="16"/>
                <w:szCs w:val="16"/>
                <w:lang w:val="en-GB"/>
              </w:rPr>
              <w:t xml:space="preserve">The distinguishing marks prescribed in appendix 1, paragraph 4 to this annex shall consist of capital Latin letters in dark blue on a white ground. The height of the letters shall be at least </w:t>
            </w:r>
            <w:r w:rsidRPr="00800FCA">
              <w:rPr>
                <w:rFonts w:ascii="Times New Roman" w:hAnsi="Times New Roman"/>
                <w:sz w:val="16"/>
                <w:szCs w:val="16"/>
                <w:lang w:val="en-GB"/>
              </w:rPr>
              <w:br/>
              <w:t>100 mm for the classification marks and at least 50 mm for the expiry dates. For special equipment, such as a laden vehicle with maximum mass not exceeding 3.5 t, the height of the classification marks could likewise be 50 mm and at least 25 mm for the expiry dates.</w:t>
            </w:r>
          </w:p>
          <w:p w14:paraId="67E2C459" w14:textId="77777777" w:rsidR="00870C1D" w:rsidRPr="00800FCA" w:rsidRDefault="00870C1D" w:rsidP="00800FCA">
            <w:pPr>
              <w:ind w:left="38"/>
              <w:jc w:val="both"/>
              <w:rPr>
                <w:rFonts w:ascii="Times New Roman" w:hAnsi="Times New Roman"/>
                <w:sz w:val="16"/>
                <w:szCs w:val="16"/>
                <w:lang w:val="en-GB"/>
              </w:rPr>
            </w:pPr>
          </w:p>
          <w:p w14:paraId="01938BAA" w14:textId="77777777" w:rsidR="00870C1D" w:rsidRPr="00800FCA" w:rsidRDefault="00870C1D" w:rsidP="00800FCA">
            <w:pPr>
              <w:ind w:left="38"/>
              <w:jc w:val="both"/>
              <w:rPr>
                <w:rFonts w:ascii="Times New Roman" w:hAnsi="Times New Roman"/>
                <w:sz w:val="16"/>
                <w:szCs w:val="16"/>
                <w:lang w:val="en-GB"/>
              </w:rPr>
            </w:pPr>
            <w:r w:rsidRPr="00800FCA">
              <w:rPr>
                <w:rFonts w:ascii="Times New Roman" w:hAnsi="Times New Roman"/>
                <w:sz w:val="16"/>
                <w:szCs w:val="16"/>
                <w:lang w:val="en-GB"/>
              </w:rPr>
              <w:t>The classification and expiry marks shall at least be affixed externally on both sides in the upper corners near the front.</w:t>
            </w:r>
          </w:p>
          <w:p w14:paraId="4B029BE6" w14:textId="77777777" w:rsidR="0037264B" w:rsidRPr="00800FCA" w:rsidRDefault="0037264B" w:rsidP="00796A74">
            <w:pPr>
              <w:pageBreakBefore/>
              <w:spacing w:after="240"/>
              <w:jc w:val="both"/>
              <w:rPr>
                <w:rFonts w:ascii="Times New Roman" w:hAnsi="Times New Roman"/>
                <w:color w:val="FF0000"/>
                <w:sz w:val="16"/>
                <w:szCs w:val="16"/>
                <w:lang w:val="en-GB"/>
              </w:rPr>
            </w:pPr>
          </w:p>
        </w:tc>
        <w:tc>
          <w:tcPr>
            <w:tcW w:w="4531" w:type="dxa"/>
          </w:tcPr>
          <w:p w14:paraId="3E239B86" w14:textId="77777777" w:rsidR="0037264B" w:rsidRDefault="0037264B">
            <w:pPr>
              <w:rPr>
                <w:lang w:val="en-GB"/>
              </w:rPr>
            </w:pPr>
          </w:p>
        </w:tc>
      </w:tr>
      <w:tr w:rsidR="008D54A6" w:rsidRPr="006F2510" w14:paraId="1F8B42DC" w14:textId="77777777" w:rsidTr="00A01EEC">
        <w:tc>
          <w:tcPr>
            <w:tcW w:w="2689" w:type="dxa"/>
          </w:tcPr>
          <w:p w14:paraId="642BC3B6" w14:textId="77777777" w:rsidR="008D54A6" w:rsidRDefault="008D54A6">
            <w:pPr>
              <w:rPr>
                <w:b/>
                <w:bCs/>
                <w:lang w:val="en-GB"/>
              </w:rPr>
            </w:pPr>
          </w:p>
        </w:tc>
        <w:tc>
          <w:tcPr>
            <w:tcW w:w="6804" w:type="dxa"/>
          </w:tcPr>
          <w:p w14:paraId="1A2C4FF0" w14:textId="6CD36166" w:rsidR="00632212" w:rsidRDefault="00632212" w:rsidP="00B50B6D">
            <w:pPr>
              <w:ind w:left="38"/>
              <w:jc w:val="both"/>
              <w:rPr>
                <w:rFonts w:ascii="Times New Roman" w:hAnsi="Times New Roman"/>
                <w:color w:val="FF0000"/>
                <w:sz w:val="16"/>
                <w:szCs w:val="16"/>
                <w:lang w:val="en-GB"/>
              </w:rPr>
            </w:pPr>
            <w:r w:rsidRPr="00632212">
              <w:rPr>
                <w:rFonts w:ascii="Times New Roman" w:hAnsi="Times New Roman"/>
                <w:color w:val="FF0000"/>
                <w:sz w:val="16"/>
                <w:szCs w:val="16"/>
                <w:lang w:val="en-GB"/>
              </w:rPr>
              <w:t>A1-A4 end</w:t>
            </w:r>
          </w:p>
          <w:p w14:paraId="05DBAE55" w14:textId="77777777" w:rsidR="00632212" w:rsidRPr="00632212" w:rsidRDefault="00632212" w:rsidP="00B50B6D">
            <w:pPr>
              <w:ind w:left="38"/>
              <w:jc w:val="both"/>
              <w:rPr>
                <w:rFonts w:ascii="Times New Roman" w:hAnsi="Times New Roman"/>
                <w:color w:val="FF0000"/>
                <w:sz w:val="16"/>
                <w:szCs w:val="16"/>
                <w:lang w:val="en-GB"/>
              </w:rPr>
            </w:pPr>
          </w:p>
          <w:p w14:paraId="193438CF" w14:textId="0241321E" w:rsidR="00B50B6D" w:rsidRPr="00B50B6D" w:rsidRDefault="00B50B6D" w:rsidP="00B50B6D">
            <w:pPr>
              <w:ind w:left="38"/>
              <w:jc w:val="both"/>
              <w:rPr>
                <w:rFonts w:ascii="Times New Roman" w:hAnsi="Times New Roman"/>
                <w:sz w:val="16"/>
                <w:szCs w:val="16"/>
                <w:lang w:val="en-GB"/>
              </w:rPr>
            </w:pPr>
            <w:r w:rsidRPr="00B50B6D">
              <w:rPr>
                <w:rFonts w:ascii="Times New Roman" w:hAnsi="Times New Roman"/>
                <w:sz w:val="16"/>
                <w:szCs w:val="16"/>
                <w:lang w:val="en-GB"/>
              </w:rPr>
              <w:t>The date (month, year) entered under section A, item 8 in appendix 3 of this annex as the date of expiry of the certificate issued in respect of the equipment shall be quoted under the distinguishing mark or marks aforesaid.</w:t>
            </w:r>
          </w:p>
          <w:p w14:paraId="03740DE8" w14:textId="77777777" w:rsidR="00B50B6D" w:rsidRPr="00B50B6D" w:rsidRDefault="00B50B6D" w:rsidP="00B50B6D">
            <w:pPr>
              <w:jc w:val="both"/>
              <w:rPr>
                <w:rFonts w:ascii="Times New Roman" w:hAnsi="Times New Roman"/>
                <w:sz w:val="16"/>
                <w:szCs w:val="16"/>
                <w:lang w:val="en-GB"/>
              </w:rPr>
            </w:pPr>
          </w:p>
          <w:p w14:paraId="1646334F" w14:textId="77777777" w:rsidR="00B50B6D" w:rsidRPr="00B50B6D" w:rsidRDefault="00B50B6D" w:rsidP="00B50B6D">
            <w:pPr>
              <w:ind w:left="1134" w:firstLine="567"/>
              <w:jc w:val="both"/>
              <w:rPr>
                <w:rFonts w:ascii="Times New Roman" w:hAnsi="Times New Roman"/>
                <w:sz w:val="16"/>
                <w:szCs w:val="16"/>
                <w:lang w:val="en-GB"/>
              </w:rPr>
            </w:pPr>
            <w:r w:rsidRPr="00B50B6D">
              <w:rPr>
                <w:rFonts w:ascii="Times New Roman" w:hAnsi="Times New Roman"/>
                <w:sz w:val="16"/>
                <w:szCs w:val="16"/>
                <w:lang w:val="en-GB"/>
              </w:rPr>
              <w:t xml:space="preserve">Model:  </w:t>
            </w:r>
          </w:p>
          <w:p w14:paraId="13D3B90D" w14:textId="0E9414BF" w:rsidR="00B50B6D" w:rsidRDefault="00632212" w:rsidP="00B50B6D">
            <w:pPr>
              <w:ind w:left="3402" w:firstLine="567"/>
              <w:jc w:val="both"/>
              <w:rPr>
                <w:rFonts w:ascii="Times New Roman" w:hAnsi="Times New Roman"/>
                <w:sz w:val="16"/>
                <w:szCs w:val="16"/>
                <w:lang w:val="en-GB"/>
              </w:rPr>
            </w:pPr>
            <w:r w:rsidRPr="00B50B6D">
              <w:rPr>
                <w:rFonts w:ascii="Times New Roman" w:hAnsi="Times New Roman"/>
                <w:noProof/>
                <w:sz w:val="16"/>
                <w:szCs w:val="16"/>
                <w:lang w:val="en-GB" w:eastAsia="en-GB"/>
              </w:rPr>
              <mc:AlternateContent>
                <mc:Choice Requires="wps">
                  <w:drawing>
                    <wp:anchor distT="0" distB="0" distL="114300" distR="114300" simplePos="0" relativeHeight="251658240" behindDoc="0" locked="0" layoutInCell="1" allowOverlap="1" wp14:anchorId="17DCC5C7" wp14:editId="0F77320B">
                      <wp:simplePos x="0" y="0"/>
                      <wp:positionH relativeFrom="column">
                        <wp:posOffset>777586</wp:posOffset>
                      </wp:positionH>
                      <wp:positionV relativeFrom="paragraph">
                        <wp:posOffset>30606</wp:posOffset>
                      </wp:positionV>
                      <wp:extent cx="1462135" cy="593002"/>
                      <wp:effectExtent l="0" t="0" r="24130" b="17145"/>
                      <wp:wrapNone/>
                      <wp:docPr id="1"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2135" cy="593002"/>
                              </a:xfrm>
                              <a:prstGeom prst="rect">
                                <a:avLst/>
                              </a:prstGeom>
                              <a:solidFill>
                                <a:srgbClr val="FFFFFF"/>
                              </a:solidFill>
                              <a:ln w="9525">
                                <a:solidFill>
                                  <a:srgbClr val="000000"/>
                                </a:solidFill>
                                <a:miter lim="800000"/>
                                <a:headEnd/>
                                <a:tailEnd/>
                              </a:ln>
                            </wps:spPr>
                            <wps:txbx>
                              <w:txbxContent>
                                <w:p w14:paraId="1756DD42" w14:textId="77777777" w:rsidR="00B50B6D" w:rsidRPr="00B40F13" w:rsidRDefault="00B50B6D" w:rsidP="00B50B6D">
                                  <w:pPr>
                                    <w:jc w:val="center"/>
                                    <w:rPr>
                                      <w:rFonts w:ascii="Times New Roman" w:hAnsi="Times New Roman"/>
                                      <w:lang w:val="fr-CH"/>
                                    </w:rPr>
                                  </w:pPr>
                                  <w:r w:rsidRPr="00B40F13">
                                    <w:rPr>
                                      <w:rFonts w:ascii="Times New Roman" w:hAnsi="Times New Roman"/>
                                      <w:lang w:val="fr-CH"/>
                                    </w:rPr>
                                    <w:t>FRC</w:t>
                                  </w:r>
                                </w:p>
                                <w:p w14:paraId="7A72FE1F" w14:textId="77777777" w:rsidR="00B50B6D" w:rsidRPr="00B40F13" w:rsidRDefault="00B50B6D" w:rsidP="00B50B6D">
                                  <w:pPr>
                                    <w:jc w:val="center"/>
                                    <w:rPr>
                                      <w:rFonts w:ascii="Times New Roman" w:hAnsi="Times New Roman"/>
                                      <w:lang w:val="fr-CH"/>
                                    </w:rPr>
                                  </w:pPr>
                                  <w:r w:rsidRPr="00DF49EB">
                                    <w:rPr>
                                      <w:rFonts w:ascii="Times New Roman" w:hAnsi="Times New Roman"/>
                                      <w:lang w:val="en-GB"/>
                                    </w:rPr>
                                    <w:t xml:space="preserve">02 </w:t>
                                  </w:r>
                                  <w:r w:rsidRPr="00DF49EB">
                                    <w:rPr>
                                      <w:rFonts w:ascii="Times New Roman" w:hAnsi="Times New Roman"/>
                                      <w:lang w:val="en-GB"/>
                                    </w:rPr>
                                    <w:noBreakHyphen/>
                                    <w:t xml:space="preserve">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DCC5C7" id="_x0000_t202" coordsize="21600,21600" o:spt="202" path="m,l,21600r21600,l21600,xe">
                      <v:stroke joinstyle="miter"/>
                      <v:path gradientshapeok="t" o:connecttype="rect"/>
                    </v:shapetype>
                    <v:shape id="Text Box 99" o:spid="_x0000_s1026" type="#_x0000_t202" style="position:absolute;left:0;text-align:left;margin-left:61.25pt;margin-top:2.4pt;width:115.15pt;height:46.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">
                      <v:textbox>
                        <w:txbxContent>
                          <w:p w14:paraId="1756DD42" w14:textId="77777777" w:rsidR="00B50B6D" w:rsidRPr="00B40F13" w:rsidRDefault="00B50B6D" w:rsidP="00B50B6D">
                            <w:pPr>
                              <w:jc w:val="center"/>
                              <w:rPr>
                                <w:rFonts w:ascii="Times New Roman" w:hAnsi="Times New Roman"/>
                                <w:lang w:val="fr-CH"/>
                              </w:rPr>
                            </w:pPr>
                            <w:r w:rsidRPr="00B40F13">
                              <w:rPr>
                                <w:rFonts w:ascii="Times New Roman" w:hAnsi="Times New Roman"/>
                                <w:lang w:val="fr-CH"/>
                              </w:rPr>
                              <w:t>FRC</w:t>
                            </w:r>
                          </w:p>
                          <w:p w14:paraId="7A72FE1F" w14:textId="77777777" w:rsidR="00B50B6D" w:rsidRPr="00B40F13" w:rsidRDefault="00B50B6D" w:rsidP="00B50B6D">
                            <w:pPr>
                              <w:jc w:val="center"/>
                              <w:rPr>
                                <w:rFonts w:ascii="Times New Roman" w:hAnsi="Times New Roman"/>
                                <w:lang w:val="fr-CH"/>
                              </w:rPr>
                            </w:pPr>
                            <w:r w:rsidRPr="00DF49EB">
                              <w:rPr>
                                <w:rFonts w:ascii="Times New Roman" w:hAnsi="Times New Roman"/>
                                <w:lang w:val="en-GB"/>
                              </w:rPr>
                              <w:t xml:space="preserve">02 </w:t>
                            </w:r>
                            <w:r w:rsidRPr="00DF49EB">
                              <w:rPr>
                                <w:rFonts w:ascii="Times New Roman" w:hAnsi="Times New Roman"/>
                                <w:lang w:val="en-GB"/>
                              </w:rPr>
                              <w:noBreakHyphen/>
                              <w:t xml:space="preserve"> 2020</w:t>
                            </w:r>
                          </w:p>
                        </w:txbxContent>
                      </v:textbox>
                    </v:shape>
                  </w:pict>
                </mc:Fallback>
              </mc:AlternateContent>
            </w:r>
            <w:r w:rsidR="00B50B6D" w:rsidRPr="00B50B6D">
              <w:rPr>
                <w:rFonts w:ascii="Times New Roman" w:hAnsi="Times New Roman"/>
                <w:sz w:val="16"/>
                <w:szCs w:val="16"/>
                <w:lang w:val="en-GB"/>
              </w:rPr>
              <w:tab/>
            </w:r>
          </w:p>
          <w:p w14:paraId="03690A60" w14:textId="498F03DD" w:rsidR="00B50B6D" w:rsidRDefault="00B50B6D" w:rsidP="00B50B6D">
            <w:pPr>
              <w:ind w:left="3402" w:firstLine="567"/>
              <w:jc w:val="both"/>
              <w:rPr>
                <w:rFonts w:ascii="Times New Roman" w:hAnsi="Times New Roman"/>
                <w:sz w:val="16"/>
                <w:szCs w:val="16"/>
                <w:lang w:val="en-GB"/>
              </w:rPr>
            </w:pPr>
          </w:p>
          <w:p w14:paraId="2AB3D37D" w14:textId="5763C17E" w:rsidR="00B50B6D" w:rsidRDefault="00B50B6D" w:rsidP="00B50B6D">
            <w:pPr>
              <w:ind w:left="3402" w:firstLine="567"/>
              <w:jc w:val="both"/>
              <w:rPr>
                <w:rFonts w:ascii="Times New Roman" w:hAnsi="Times New Roman"/>
                <w:sz w:val="16"/>
                <w:szCs w:val="16"/>
                <w:lang w:val="en-GB"/>
              </w:rPr>
            </w:pPr>
          </w:p>
          <w:p w14:paraId="58A5E2F6" w14:textId="28B6A9B2" w:rsidR="00B50B6D" w:rsidRDefault="00B50B6D" w:rsidP="00B50B6D">
            <w:pPr>
              <w:ind w:left="3402" w:firstLine="567"/>
              <w:jc w:val="both"/>
              <w:rPr>
                <w:rFonts w:ascii="Times New Roman" w:hAnsi="Times New Roman"/>
                <w:sz w:val="16"/>
                <w:szCs w:val="16"/>
                <w:lang w:val="en-GB"/>
              </w:rPr>
            </w:pPr>
          </w:p>
          <w:p w14:paraId="0EB9E0AB" w14:textId="77777777" w:rsidR="00B50B6D" w:rsidRDefault="00B50B6D" w:rsidP="00B50B6D">
            <w:pPr>
              <w:ind w:left="3402" w:firstLine="567"/>
              <w:jc w:val="both"/>
              <w:rPr>
                <w:rFonts w:ascii="Times New Roman" w:hAnsi="Times New Roman"/>
                <w:sz w:val="16"/>
                <w:szCs w:val="16"/>
                <w:lang w:val="en-GB"/>
              </w:rPr>
            </w:pPr>
          </w:p>
          <w:p w14:paraId="147EB191" w14:textId="77777777" w:rsidR="00B50B6D" w:rsidRDefault="00B50B6D" w:rsidP="00B50B6D">
            <w:pPr>
              <w:ind w:left="3402" w:firstLine="567"/>
              <w:jc w:val="both"/>
              <w:rPr>
                <w:rFonts w:ascii="Times New Roman" w:hAnsi="Times New Roman"/>
                <w:sz w:val="16"/>
                <w:szCs w:val="16"/>
                <w:lang w:val="en-GB"/>
              </w:rPr>
            </w:pPr>
          </w:p>
          <w:p w14:paraId="40E96608" w14:textId="77777777" w:rsidR="00B50B6D" w:rsidRDefault="00B50B6D" w:rsidP="00B50B6D">
            <w:pPr>
              <w:ind w:left="3402" w:firstLine="567"/>
              <w:jc w:val="both"/>
              <w:rPr>
                <w:rFonts w:ascii="Times New Roman" w:hAnsi="Times New Roman"/>
                <w:sz w:val="16"/>
                <w:szCs w:val="16"/>
                <w:lang w:val="en-GB"/>
              </w:rPr>
            </w:pPr>
          </w:p>
          <w:p w14:paraId="4A818B33" w14:textId="30B977EF" w:rsidR="00632212" w:rsidRDefault="00B50B6D" w:rsidP="00632212">
            <w:pPr>
              <w:jc w:val="both"/>
              <w:rPr>
                <w:rFonts w:ascii="Times New Roman" w:hAnsi="Times New Roman"/>
                <w:sz w:val="16"/>
                <w:szCs w:val="16"/>
                <w:lang w:val="en-GB"/>
              </w:rPr>
            </w:pPr>
            <w:r w:rsidRPr="00B50B6D">
              <w:rPr>
                <w:rFonts w:ascii="Times New Roman" w:hAnsi="Times New Roman"/>
                <w:sz w:val="16"/>
                <w:szCs w:val="16"/>
                <w:lang w:val="en-GB"/>
              </w:rPr>
              <w:t>02   =</w:t>
            </w:r>
            <w:r w:rsidRPr="00B50B6D">
              <w:rPr>
                <w:rFonts w:ascii="Times New Roman" w:hAnsi="Times New Roman"/>
                <w:sz w:val="16"/>
                <w:szCs w:val="16"/>
                <w:lang w:val="en-GB"/>
              </w:rPr>
              <w:tab/>
              <w:t>month (February)</w:t>
            </w:r>
            <w:r w:rsidRPr="00B50B6D">
              <w:rPr>
                <w:rFonts w:ascii="Times New Roman" w:hAnsi="Times New Roman"/>
                <w:sz w:val="16"/>
                <w:szCs w:val="16"/>
                <w:lang w:val="en-GB"/>
              </w:rPr>
              <w:tab/>
              <w:t>) of expiry of the</w:t>
            </w:r>
          </w:p>
          <w:p w14:paraId="75081F79" w14:textId="66C5FB57" w:rsidR="00B50B6D" w:rsidRPr="00B50B6D" w:rsidRDefault="00B50B6D" w:rsidP="00632212">
            <w:pPr>
              <w:jc w:val="both"/>
              <w:rPr>
                <w:rFonts w:ascii="Times New Roman" w:hAnsi="Times New Roman"/>
                <w:sz w:val="16"/>
                <w:szCs w:val="16"/>
                <w:lang w:val="en-GB"/>
              </w:rPr>
            </w:pPr>
            <w:r w:rsidRPr="00B50B6D">
              <w:rPr>
                <w:rFonts w:ascii="Times New Roman" w:hAnsi="Times New Roman"/>
                <w:sz w:val="16"/>
                <w:szCs w:val="16"/>
                <w:lang w:val="en-GB"/>
              </w:rPr>
              <w:t>2020=</w:t>
            </w:r>
            <w:r w:rsidRPr="00B50B6D">
              <w:rPr>
                <w:rFonts w:ascii="Times New Roman" w:hAnsi="Times New Roman"/>
                <w:sz w:val="16"/>
                <w:szCs w:val="16"/>
                <w:lang w:val="en-GB"/>
              </w:rPr>
              <w:tab/>
              <w:t>year</w:t>
            </w:r>
            <w:r w:rsidRPr="00B50B6D">
              <w:rPr>
                <w:rFonts w:ascii="Times New Roman" w:hAnsi="Times New Roman"/>
                <w:sz w:val="16"/>
                <w:szCs w:val="16"/>
                <w:lang w:val="en-GB"/>
              </w:rPr>
              <w:tab/>
            </w:r>
            <w:r w:rsidRPr="00B50B6D">
              <w:rPr>
                <w:rFonts w:ascii="Times New Roman" w:hAnsi="Times New Roman"/>
                <w:sz w:val="16"/>
                <w:szCs w:val="16"/>
                <w:lang w:val="en-GB"/>
              </w:rPr>
              <w:tab/>
              <w:t>) certificate</w:t>
            </w:r>
          </w:p>
          <w:p w14:paraId="53AC6648" w14:textId="77777777" w:rsidR="00B50B6D" w:rsidRPr="00B50B6D" w:rsidRDefault="00B50B6D" w:rsidP="00B50B6D">
            <w:pPr>
              <w:jc w:val="both"/>
              <w:rPr>
                <w:rFonts w:ascii="Times New Roman" w:hAnsi="Times New Roman"/>
                <w:sz w:val="16"/>
                <w:szCs w:val="16"/>
                <w:lang w:val="en-GB"/>
              </w:rPr>
            </w:pPr>
          </w:p>
          <w:p w14:paraId="7DFFF694" w14:textId="77777777" w:rsidR="008D54A6" w:rsidRPr="00B50B6D" w:rsidRDefault="008D54A6" w:rsidP="00796A74">
            <w:pPr>
              <w:pageBreakBefore/>
              <w:spacing w:after="240"/>
              <w:jc w:val="both"/>
              <w:rPr>
                <w:rFonts w:ascii="Times New Roman" w:hAnsi="Times New Roman"/>
                <w:color w:val="FF0000"/>
                <w:sz w:val="16"/>
                <w:szCs w:val="16"/>
                <w:lang w:val="en-GB"/>
              </w:rPr>
            </w:pPr>
          </w:p>
        </w:tc>
        <w:tc>
          <w:tcPr>
            <w:tcW w:w="4531" w:type="dxa"/>
          </w:tcPr>
          <w:p w14:paraId="5FA38752" w14:textId="77777777" w:rsidR="008D54A6" w:rsidRDefault="008D54A6">
            <w:pPr>
              <w:rPr>
                <w:lang w:val="en-GB"/>
              </w:rPr>
            </w:pPr>
          </w:p>
        </w:tc>
      </w:tr>
      <w:tr w:rsidR="00FE1163" w:rsidRPr="00A01EEC" w14:paraId="2F23ACBB" w14:textId="77777777" w:rsidTr="00A01EEC">
        <w:tc>
          <w:tcPr>
            <w:tcW w:w="2689" w:type="dxa"/>
          </w:tcPr>
          <w:p w14:paraId="1B296C52" w14:textId="77777777" w:rsidR="00FE1163" w:rsidRDefault="00FE1163">
            <w:pPr>
              <w:rPr>
                <w:b/>
                <w:bCs/>
                <w:lang w:val="en-GB"/>
              </w:rPr>
            </w:pPr>
          </w:p>
        </w:tc>
        <w:tc>
          <w:tcPr>
            <w:tcW w:w="6804" w:type="dxa"/>
          </w:tcPr>
          <w:p w14:paraId="2BEF9DB5" w14:textId="5E1A9670" w:rsidR="00796A74" w:rsidRPr="00796A74" w:rsidRDefault="004C78B7" w:rsidP="00796A74">
            <w:pPr>
              <w:pageBreakBefore/>
              <w:spacing w:after="240"/>
              <w:jc w:val="both"/>
              <w:rPr>
                <w:rFonts w:ascii="Times New Roman" w:hAnsi="Times New Roman"/>
                <w:color w:val="FF0000"/>
                <w:sz w:val="16"/>
                <w:szCs w:val="16"/>
                <w:lang w:val="en-GB"/>
              </w:rPr>
            </w:pPr>
            <w:r w:rsidRPr="00796A74">
              <w:rPr>
                <w:rFonts w:ascii="Times New Roman" w:hAnsi="Times New Roman"/>
                <w:color w:val="FF0000"/>
                <w:sz w:val="16"/>
                <w:szCs w:val="16"/>
                <w:lang w:val="en-GB"/>
              </w:rPr>
              <w:t>A1-A4</w:t>
            </w:r>
            <w:r w:rsidR="00800FCA">
              <w:rPr>
                <w:rFonts w:ascii="Times New Roman" w:hAnsi="Times New Roman"/>
                <w:color w:val="FF0000"/>
                <w:sz w:val="16"/>
                <w:szCs w:val="16"/>
                <w:lang w:val="en-GB"/>
              </w:rPr>
              <w:t xml:space="preserve"> </w:t>
            </w:r>
          </w:p>
          <w:p w14:paraId="376425B5" w14:textId="0DDB2A3A" w:rsidR="004C78B7" w:rsidRPr="00796A74" w:rsidRDefault="004C78B7" w:rsidP="00796A74">
            <w:pPr>
              <w:pageBreakBefore/>
              <w:spacing w:after="240"/>
              <w:ind w:left="38"/>
              <w:jc w:val="both"/>
              <w:rPr>
                <w:rFonts w:ascii="Times New Roman" w:hAnsi="Times New Roman"/>
                <w:sz w:val="16"/>
                <w:szCs w:val="16"/>
                <w:lang w:val="en-GB"/>
              </w:rPr>
            </w:pPr>
            <w:r w:rsidRPr="00796A74">
              <w:rPr>
                <w:rFonts w:ascii="Times New Roman" w:hAnsi="Times New Roman"/>
                <w:sz w:val="16"/>
                <w:szCs w:val="16"/>
                <w:lang w:val="en-GB"/>
              </w:rPr>
              <w:t>In the case of multi-compartment road equipment divided in two compartments the equipment mark shall consist in the distinguishing marks of each compartment (example: FRC-FRA) starting with the compartment located at the front or on the left side of the equipment.</w:t>
            </w:r>
          </w:p>
          <w:p w14:paraId="180769B2" w14:textId="77777777" w:rsidR="004C78B7" w:rsidRPr="00796A74" w:rsidRDefault="004C78B7" w:rsidP="00796A74">
            <w:pPr>
              <w:spacing w:after="240"/>
              <w:ind w:left="38"/>
              <w:jc w:val="both"/>
              <w:rPr>
                <w:rFonts w:ascii="Times New Roman" w:hAnsi="Times New Roman"/>
                <w:sz w:val="16"/>
                <w:szCs w:val="16"/>
                <w:lang w:val="en-GB"/>
              </w:rPr>
            </w:pPr>
            <w:r w:rsidRPr="00796A74">
              <w:rPr>
                <w:rFonts w:ascii="Times New Roman" w:hAnsi="Times New Roman"/>
                <w:sz w:val="16"/>
                <w:szCs w:val="16"/>
                <w:lang w:val="en-GB"/>
              </w:rPr>
              <w:t>In the case of other multi-compartment equipment, the distinguishing mark shall be selected only for the highest ATP class, i.e. the class that permits the highest difference between inside and outside temperatures, and supplemented by the letter M (example: FRC-M).</w:t>
            </w:r>
          </w:p>
          <w:p w14:paraId="1F2D4CD3" w14:textId="77777777" w:rsidR="00FE1163" w:rsidRDefault="00FE1163">
            <w:pPr>
              <w:rPr>
                <w:lang w:val="en-GB"/>
              </w:rPr>
            </w:pPr>
          </w:p>
        </w:tc>
        <w:tc>
          <w:tcPr>
            <w:tcW w:w="4531" w:type="dxa"/>
          </w:tcPr>
          <w:p w14:paraId="27E8F59F" w14:textId="77777777" w:rsidR="00FE1163" w:rsidRDefault="00FE1163">
            <w:pPr>
              <w:rPr>
                <w:lang w:val="en-GB"/>
              </w:rPr>
            </w:pPr>
          </w:p>
        </w:tc>
      </w:tr>
      <w:tr w:rsidR="00FE1163" w:rsidRPr="00A01EEC" w14:paraId="39C3F6BE" w14:textId="77777777" w:rsidTr="00A01EEC">
        <w:tc>
          <w:tcPr>
            <w:tcW w:w="2689" w:type="dxa"/>
          </w:tcPr>
          <w:p w14:paraId="6240C833" w14:textId="77777777" w:rsidR="00FE1163" w:rsidRDefault="00FE1163">
            <w:pPr>
              <w:rPr>
                <w:b/>
                <w:bCs/>
                <w:lang w:val="en-GB"/>
              </w:rPr>
            </w:pPr>
          </w:p>
        </w:tc>
        <w:tc>
          <w:tcPr>
            <w:tcW w:w="6804" w:type="dxa"/>
          </w:tcPr>
          <w:p w14:paraId="386EA481" w14:textId="77777777" w:rsidR="00B0228D" w:rsidRDefault="00370FFE" w:rsidP="00B0228D">
            <w:pPr>
              <w:ind w:left="38"/>
              <w:jc w:val="both"/>
              <w:rPr>
                <w:rFonts w:ascii="Times New Roman" w:hAnsi="Times New Roman"/>
                <w:color w:val="FF0000"/>
                <w:sz w:val="16"/>
                <w:szCs w:val="16"/>
                <w:lang w:val="en-GB"/>
              </w:rPr>
            </w:pPr>
            <w:r w:rsidRPr="00B0228D">
              <w:rPr>
                <w:rFonts w:ascii="Times New Roman" w:hAnsi="Times New Roman"/>
                <w:color w:val="FF0000"/>
                <w:sz w:val="16"/>
                <w:szCs w:val="16"/>
                <w:lang w:val="en-GB"/>
              </w:rPr>
              <w:t xml:space="preserve">A1-A4 </w:t>
            </w:r>
            <w:r w:rsidR="00B0228D" w:rsidRPr="00B0228D">
              <w:rPr>
                <w:rFonts w:ascii="Times New Roman" w:hAnsi="Times New Roman"/>
                <w:color w:val="FF0000"/>
                <w:sz w:val="16"/>
                <w:szCs w:val="16"/>
                <w:lang w:val="en-GB"/>
              </w:rPr>
              <w:t>penultimate</w:t>
            </w:r>
          </w:p>
          <w:p w14:paraId="59BC95DF" w14:textId="77777777" w:rsidR="00B0228D" w:rsidRPr="00B0228D" w:rsidRDefault="00B0228D" w:rsidP="00B0228D">
            <w:pPr>
              <w:ind w:left="38"/>
              <w:jc w:val="both"/>
              <w:rPr>
                <w:rFonts w:ascii="Times New Roman" w:hAnsi="Times New Roman"/>
                <w:color w:val="FF0000"/>
                <w:sz w:val="16"/>
                <w:szCs w:val="16"/>
                <w:lang w:val="en-GB"/>
              </w:rPr>
            </w:pPr>
          </w:p>
          <w:p w14:paraId="47F68A25" w14:textId="45285C6D" w:rsidR="00370FFE" w:rsidRPr="00370FFE" w:rsidRDefault="00370FFE" w:rsidP="00B0228D">
            <w:pPr>
              <w:ind w:left="38"/>
              <w:jc w:val="both"/>
              <w:rPr>
                <w:rFonts w:ascii="Times New Roman" w:hAnsi="Times New Roman"/>
                <w:sz w:val="16"/>
                <w:szCs w:val="16"/>
                <w:lang w:val="en-GB"/>
              </w:rPr>
            </w:pPr>
            <w:r w:rsidRPr="00370FFE">
              <w:rPr>
                <w:rFonts w:ascii="Times New Roman" w:hAnsi="Times New Roman"/>
                <w:sz w:val="16"/>
                <w:szCs w:val="16"/>
                <w:lang w:val="en-GB"/>
              </w:rPr>
              <w:t>If the equipment is fitted with a removable or dependent thermal appliance and if special conditions exist for the use of the thermal appliance, the distinguishing mark or marks shall be supplemented by the letter X in the following cases:</w:t>
            </w:r>
          </w:p>
          <w:p w14:paraId="581E876E" w14:textId="77777777" w:rsidR="00370FFE" w:rsidRPr="00370FFE" w:rsidRDefault="00370FFE" w:rsidP="00370FFE">
            <w:pPr>
              <w:ind w:left="1134"/>
              <w:jc w:val="both"/>
              <w:rPr>
                <w:rFonts w:ascii="Times New Roman" w:hAnsi="Times New Roman"/>
                <w:sz w:val="16"/>
                <w:szCs w:val="16"/>
                <w:lang w:val="en-GB"/>
              </w:rPr>
            </w:pPr>
          </w:p>
          <w:p w14:paraId="263E6692" w14:textId="77777777" w:rsidR="00370FFE" w:rsidRPr="00370FFE" w:rsidRDefault="00370FFE" w:rsidP="00B0228D">
            <w:pPr>
              <w:ind w:left="463" w:hanging="245"/>
              <w:jc w:val="both"/>
              <w:rPr>
                <w:rFonts w:ascii="Times New Roman" w:hAnsi="Times New Roman"/>
                <w:sz w:val="16"/>
                <w:szCs w:val="16"/>
                <w:lang w:val="en-GB"/>
              </w:rPr>
            </w:pPr>
            <w:r w:rsidRPr="00370FFE">
              <w:rPr>
                <w:rFonts w:ascii="Times New Roman" w:hAnsi="Times New Roman"/>
                <w:sz w:val="16"/>
                <w:szCs w:val="16"/>
                <w:lang w:val="en-GB"/>
              </w:rPr>
              <w:t>1.</w:t>
            </w:r>
            <w:r w:rsidRPr="00370FFE">
              <w:rPr>
                <w:rFonts w:ascii="Times New Roman" w:hAnsi="Times New Roman"/>
                <w:sz w:val="16"/>
                <w:szCs w:val="16"/>
                <w:lang w:val="en-GB"/>
              </w:rPr>
              <w:tab/>
              <w:t>FOR REFRIGERATED EQUIPMENT:</w:t>
            </w:r>
          </w:p>
          <w:p w14:paraId="42F1C030" w14:textId="77777777" w:rsidR="00370FFE" w:rsidRPr="00370FFE" w:rsidRDefault="00370FFE" w:rsidP="00B0228D">
            <w:pPr>
              <w:ind w:left="463" w:hanging="245"/>
              <w:jc w:val="both"/>
              <w:rPr>
                <w:rFonts w:ascii="Times New Roman" w:hAnsi="Times New Roman"/>
                <w:sz w:val="16"/>
                <w:szCs w:val="16"/>
                <w:lang w:val="en-GB"/>
              </w:rPr>
            </w:pPr>
          </w:p>
          <w:p w14:paraId="4F66C069" w14:textId="77777777" w:rsidR="00370FFE" w:rsidRPr="00370FFE" w:rsidRDefault="00370FFE" w:rsidP="00B0228D">
            <w:pPr>
              <w:tabs>
                <w:tab w:val="left" w:pos="1701"/>
              </w:tabs>
              <w:ind w:left="463" w:hanging="245"/>
              <w:jc w:val="both"/>
              <w:rPr>
                <w:rFonts w:ascii="Times New Roman" w:hAnsi="Times New Roman"/>
                <w:sz w:val="16"/>
                <w:szCs w:val="16"/>
                <w:lang w:val="en-GB"/>
              </w:rPr>
            </w:pPr>
            <w:r w:rsidRPr="00370FFE">
              <w:rPr>
                <w:rFonts w:ascii="Times New Roman" w:hAnsi="Times New Roman"/>
                <w:sz w:val="16"/>
                <w:szCs w:val="16"/>
                <w:lang w:val="en-GB"/>
              </w:rPr>
              <w:tab/>
              <w:t>Where the eutectic plates have to be placed in another chamber for freezing;</w:t>
            </w:r>
          </w:p>
          <w:p w14:paraId="33F06738" w14:textId="77777777" w:rsidR="00370FFE" w:rsidRPr="00370FFE" w:rsidRDefault="00370FFE" w:rsidP="00B0228D">
            <w:pPr>
              <w:ind w:left="463" w:hanging="245"/>
              <w:jc w:val="both"/>
              <w:rPr>
                <w:rFonts w:ascii="Times New Roman" w:hAnsi="Times New Roman"/>
                <w:sz w:val="16"/>
                <w:szCs w:val="16"/>
                <w:lang w:val="en-GB"/>
              </w:rPr>
            </w:pPr>
          </w:p>
          <w:p w14:paraId="28B4987A" w14:textId="77777777" w:rsidR="00370FFE" w:rsidRPr="00370FFE" w:rsidRDefault="00370FFE" w:rsidP="00B0228D">
            <w:pPr>
              <w:ind w:left="463" w:hanging="245"/>
              <w:jc w:val="both"/>
              <w:rPr>
                <w:rFonts w:ascii="Times New Roman" w:hAnsi="Times New Roman"/>
                <w:sz w:val="16"/>
                <w:szCs w:val="16"/>
                <w:lang w:val="en-GB"/>
              </w:rPr>
            </w:pPr>
            <w:r w:rsidRPr="00370FFE">
              <w:rPr>
                <w:rFonts w:ascii="Times New Roman" w:hAnsi="Times New Roman"/>
                <w:sz w:val="16"/>
                <w:szCs w:val="16"/>
                <w:lang w:val="en-GB"/>
              </w:rPr>
              <w:t>2.</w:t>
            </w:r>
            <w:r w:rsidRPr="00370FFE">
              <w:rPr>
                <w:rFonts w:ascii="Times New Roman" w:hAnsi="Times New Roman"/>
                <w:sz w:val="16"/>
                <w:szCs w:val="16"/>
                <w:lang w:val="en-GB"/>
              </w:rPr>
              <w:tab/>
              <w:t>FOR MECHANICALLY REFRIGERATED EQUIPMENT AND MECHANICALLY REFRIGERATED AND HEATED EQUIPMENT:</w:t>
            </w:r>
          </w:p>
          <w:p w14:paraId="334A3E96" w14:textId="77777777" w:rsidR="00370FFE" w:rsidRPr="00370FFE" w:rsidRDefault="00370FFE" w:rsidP="00B0228D">
            <w:pPr>
              <w:ind w:left="463" w:hanging="245"/>
              <w:jc w:val="both"/>
              <w:rPr>
                <w:rFonts w:ascii="Times New Roman" w:hAnsi="Times New Roman"/>
                <w:sz w:val="16"/>
                <w:szCs w:val="16"/>
                <w:lang w:val="en-GB"/>
              </w:rPr>
            </w:pPr>
          </w:p>
          <w:p w14:paraId="424FD829" w14:textId="77777777" w:rsidR="00370FFE" w:rsidRPr="00370FFE" w:rsidRDefault="00370FFE" w:rsidP="00B0228D">
            <w:pPr>
              <w:ind w:left="463" w:hanging="245"/>
              <w:jc w:val="both"/>
              <w:rPr>
                <w:rFonts w:ascii="Times New Roman" w:hAnsi="Times New Roman"/>
                <w:sz w:val="16"/>
                <w:szCs w:val="16"/>
                <w:lang w:val="en-GB"/>
              </w:rPr>
            </w:pPr>
            <w:r w:rsidRPr="00370FFE">
              <w:rPr>
                <w:rFonts w:ascii="Times New Roman" w:hAnsi="Times New Roman"/>
                <w:sz w:val="16"/>
                <w:szCs w:val="16"/>
                <w:lang w:val="en-GB"/>
              </w:rPr>
              <w:t>2.1</w:t>
            </w:r>
            <w:r w:rsidRPr="00370FFE">
              <w:rPr>
                <w:rFonts w:ascii="Times New Roman" w:hAnsi="Times New Roman"/>
                <w:sz w:val="16"/>
                <w:szCs w:val="16"/>
                <w:lang w:val="en-GB"/>
              </w:rPr>
              <w:tab/>
              <w:t>Where the compressor is powered by the vehicle engine;</w:t>
            </w:r>
          </w:p>
          <w:p w14:paraId="0C24644E" w14:textId="77777777" w:rsidR="00370FFE" w:rsidRPr="00370FFE" w:rsidRDefault="00370FFE" w:rsidP="00B0228D">
            <w:pPr>
              <w:ind w:left="463" w:hanging="245"/>
              <w:jc w:val="both"/>
              <w:rPr>
                <w:rFonts w:ascii="Times New Roman" w:hAnsi="Times New Roman"/>
                <w:sz w:val="16"/>
                <w:szCs w:val="16"/>
                <w:lang w:val="en-GB"/>
              </w:rPr>
            </w:pPr>
          </w:p>
          <w:p w14:paraId="6B28BBC8" w14:textId="77777777" w:rsidR="00370FFE" w:rsidRPr="00370FFE" w:rsidRDefault="00370FFE" w:rsidP="00B0228D">
            <w:pPr>
              <w:ind w:left="463" w:hanging="245"/>
              <w:jc w:val="both"/>
              <w:rPr>
                <w:rFonts w:ascii="Times New Roman" w:hAnsi="Times New Roman"/>
                <w:sz w:val="16"/>
                <w:szCs w:val="16"/>
                <w:lang w:val="en-GB"/>
              </w:rPr>
            </w:pPr>
            <w:r w:rsidRPr="00370FFE">
              <w:rPr>
                <w:rFonts w:ascii="Times New Roman" w:hAnsi="Times New Roman"/>
                <w:sz w:val="16"/>
                <w:szCs w:val="16"/>
                <w:lang w:val="en-GB"/>
              </w:rPr>
              <w:t>2.2</w:t>
            </w:r>
            <w:r w:rsidRPr="00370FFE">
              <w:rPr>
                <w:rFonts w:ascii="Times New Roman" w:hAnsi="Times New Roman"/>
                <w:sz w:val="16"/>
                <w:szCs w:val="16"/>
                <w:lang w:val="en-GB"/>
              </w:rPr>
              <w:tab/>
              <w:t>Where the refrigeration or refrigeration-heating unit itself or a part is removable, which would prevent its functioning.</w:t>
            </w:r>
          </w:p>
          <w:p w14:paraId="6A4D2910" w14:textId="77777777" w:rsidR="00FE1163" w:rsidRPr="00370FFE" w:rsidRDefault="00FE1163">
            <w:pPr>
              <w:rPr>
                <w:sz w:val="16"/>
                <w:szCs w:val="16"/>
                <w:lang w:val="en-GB"/>
              </w:rPr>
            </w:pPr>
          </w:p>
        </w:tc>
        <w:tc>
          <w:tcPr>
            <w:tcW w:w="4531" w:type="dxa"/>
          </w:tcPr>
          <w:p w14:paraId="2D2D312B" w14:textId="77777777" w:rsidR="00FE1163" w:rsidRDefault="00FE1163">
            <w:pPr>
              <w:rPr>
                <w:lang w:val="en-GB"/>
              </w:rPr>
            </w:pPr>
          </w:p>
        </w:tc>
      </w:tr>
      <w:tr w:rsidR="00FE1163" w:rsidRPr="00A01EEC" w14:paraId="62492CFC" w14:textId="77777777" w:rsidTr="00A01EEC">
        <w:tc>
          <w:tcPr>
            <w:tcW w:w="2689" w:type="dxa"/>
          </w:tcPr>
          <w:p w14:paraId="2DDDB2BD" w14:textId="77777777" w:rsidR="00FE1163" w:rsidRDefault="00FE1163">
            <w:pPr>
              <w:rPr>
                <w:b/>
                <w:bCs/>
                <w:lang w:val="en-GB"/>
              </w:rPr>
            </w:pPr>
          </w:p>
        </w:tc>
        <w:tc>
          <w:tcPr>
            <w:tcW w:w="6804" w:type="dxa"/>
          </w:tcPr>
          <w:p w14:paraId="2D1EBCBA" w14:textId="26710177" w:rsidR="00FE1163" w:rsidRDefault="00B350BC">
            <w:pPr>
              <w:rPr>
                <w:lang w:val="en-GB"/>
              </w:rPr>
            </w:pPr>
            <w:r>
              <w:rPr>
                <w:lang w:val="en-GB"/>
              </w:rPr>
              <w:t>The marks shall be as follows….. To be entered here or it to be left</w:t>
            </w:r>
            <w:r w:rsidR="008B682F">
              <w:rPr>
                <w:lang w:val="en-GB"/>
              </w:rPr>
              <w:t xml:space="preserve"> </w:t>
            </w:r>
            <w:r>
              <w:rPr>
                <w:lang w:val="en-GB"/>
              </w:rPr>
              <w:t xml:space="preserve">as Appendix 4 </w:t>
            </w:r>
          </w:p>
        </w:tc>
        <w:tc>
          <w:tcPr>
            <w:tcW w:w="4531" w:type="dxa"/>
          </w:tcPr>
          <w:p w14:paraId="0F3AEAAA" w14:textId="77777777" w:rsidR="00FE1163" w:rsidRDefault="00FE1163">
            <w:pPr>
              <w:rPr>
                <w:lang w:val="en-GB"/>
              </w:rPr>
            </w:pPr>
          </w:p>
        </w:tc>
      </w:tr>
      <w:tr w:rsidR="00FE1163" w:rsidRPr="00A01EEC" w14:paraId="6DAE4DB5" w14:textId="77777777" w:rsidTr="00A01EEC">
        <w:tc>
          <w:tcPr>
            <w:tcW w:w="2689" w:type="dxa"/>
          </w:tcPr>
          <w:p w14:paraId="2EBBC59D" w14:textId="77777777" w:rsidR="00FE1163" w:rsidRDefault="00FE1163">
            <w:pPr>
              <w:rPr>
                <w:b/>
                <w:bCs/>
                <w:lang w:val="en-GB"/>
              </w:rPr>
            </w:pPr>
          </w:p>
        </w:tc>
        <w:tc>
          <w:tcPr>
            <w:tcW w:w="6804" w:type="dxa"/>
          </w:tcPr>
          <w:p w14:paraId="7498E85B" w14:textId="77777777" w:rsidR="00FE1163" w:rsidRDefault="00FE1163">
            <w:pPr>
              <w:rPr>
                <w:lang w:val="en-GB"/>
              </w:rPr>
            </w:pPr>
          </w:p>
        </w:tc>
        <w:tc>
          <w:tcPr>
            <w:tcW w:w="4531" w:type="dxa"/>
          </w:tcPr>
          <w:p w14:paraId="2916E079" w14:textId="77777777" w:rsidR="00FE1163" w:rsidRDefault="00FE1163">
            <w:pPr>
              <w:rPr>
                <w:lang w:val="en-GB"/>
              </w:rPr>
            </w:pPr>
          </w:p>
        </w:tc>
      </w:tr>
      <w:tr w:rsidR="00FE1163" w:rsidRPr="00A01EEC" w14:paraId="508AFEA7" w14:textId="77777777" w:rsidTr="00A01EEC">
        <w:tc>
          <w:tcPr>
            <w:tcW w:w="2689" w:type="dxa"/>
          </w:tcPr>
          <w:p w14:paraId="52E80B18" w14:textId="77777777" w:rsidR="00FE1163" w:rsidRDefault="00FE1163">
            <w:pPr>
              <w:rPr>
                <w:b/>
                <w:bCs/>
                <w:lang w:val="en-GB"/>
              </w:rPr>
            </w:pPr>
          </w:p>
        </w:tc>
        <w:tc>
          <w:tcPr>
            <w:tcW w:w="6804" w:type="dxa"/>
          </w:tcPr>
          <w:p w14:paraId="2AFE78C1" w14:textId="77777777" w:rsidR="00FE1163" w:rsidRDefault="00FE1163">
            <w:pPr>
              <w:rPr>
                <w:lang w:val="en-GB"/>
              </w:rPr>
            </w:pPr>
          </w:p>
        </w:tc>
        <w:tc>
          <w:tcPr>
            <w:tcW w:w="4531" w:type="dxa"/>
          </w:tcPr>
          <w:p w14:paraId="7F6B4034" w14:textId="77777777" w:rsidR="00FE1163" w:rsidRDefault="00FE1163">
            <w:pPr>
              <w:rPr>
                <w:lang w:val="en-GB"/>
              </w:rPr>
            </w:pPr>
          </w:p>
        </w:tc>
      </w:tr>
      <w:tr w:rsidR="00FE1163" w:rsidRPr="00A01EEC" w14:paraId="394FAE51" w14:textId="77777777" w:rsidTr="00A01EEC">
        <w:tc>
          <w:tcPr>
            <w:tcW w:w="2689" w:type="dxa"/>
          </w:tcPr>
          <w:p w14:paraId="7F583EEE" w14:textId="77777777" w:rsidR="00FE1163" w:rsidRDefault="00FE1163">
            <w:pPr>
              <w:rPr>
                <w:b/>
                <w:bCs/>
                <w:lang w:val="en-GB"/>
              </w:rPr>
            </w:pPr>
          </w:p>
        </w:tc>
        <w:tc>
          <w:tcPr>
            <w:tcW w:w="6804" w:type="dxa"/>
          </w:tcPr>
          <w:p w14:paraId="777330BC" w14:textId="77777777" w:rsidR="00FE1163" w:rsidRDefault="00FE1163">
            <w:pPr>
              <w:rPr>
                <w:lang w:val="en-GB"/>
              </w:rPr>
            </w:pPr>
          </w:p>
        </w:tc>
        <w:tc>
          <w:tcPr>
            <w:tcW w:w="4531" w:type="dxa"/>
          </w:tcPr>
          <w:p w14:paraId="19219B4E" w14:textId="77777777" w:rsidR="00FE1163" w:rsidRDefault="00FE1163">
            <w:pPr>
              <w:rPr>
                <w:lang w:val="en-GB"/>
              </w:rPr>
            </w:pPr>
          </w:p>
        </w:tc>
      </w:tr>
      <w:tr w:rsidR="00FE1163" w:rsidRPr="00A01EEC" w14:paraId="2FA4805F" w14:textId="77777777" w:rsidTr="00A01EEC">
        <w:tc>
          <w:tcPr>
            <w:tcW w:w="2689" w:type="dxa"/>
          </w:tcPr>
          <w:p w14:paraId="40DF2EFF" w14:textId="77777777" w:rsidR="00FE1163" w:rsidRDefault="00FE1163">
            <w:pPr>
              <w:rPr>
                <w:b/>
                <w:bCs/>
                <w:lang w:val="en-GB"/>
              </w:rPr>
            </w:pPr>
          </w:p>
        </w:tc>
        <w:tc>
          <w:tcPr>
            <w:tcW w:w="6804" w:type="dxa"/>
          </w:tcPr>
          <w:p w14:paraId="4D1AB0BF" w14:textId="77777777" w:rsidR="00FE1163" w:rsidRDefault="00FE1163">
            <w:pPr>
              <w:rPr>
                <w:lang w:val="en-GB"/>
              </w:rPr>
            </w:pPr>
          </w:p>
        </w:tc>
        <w:tc>
          <w:tcPr>
            <w:tcW w:w="4531" w:type="dxa"/>
          </w:tcPr>
          <w:p w14:paraId="13FB6D80" w14:textId="77777777" w:rsidR="00FE1163" w:rsidRDefault="00FE1163">
            <w:pPr>
              <w:rPr>
                <w:lang w:val="en-GB"/>
              </w:rPr>
            </w:pPr>
          </w:p>
        </w:tc>
      </w:tr>
      <w:tr w:rsidR="00FE1163" w:rsidRPr="00A01EEC" w14:paraId="5C93DD5E" w14:textId="77777777" w:rsidTr="00A01EEC">
        <w:tc>
          <w:tcPr>
            <w:tcW w:w="2689" w:type="dxa"/>
          </w:tcPr>
          <w:p w14:paraId="54DD912E" w14:textId="77777777" w:rsidR="00FE1163" w:rsidRDefault="00FE1163">
            <w:pPr>
              <w:rPr>
                <w:b/>
                <w:bCs/>
                <w:lang w:val="en-GB"/>
              </w:rPr>
            </w:pPr>
          </w:p>
        </w:tc>
        <w:tc>
          <w:tcPr>
            <w:tcW w:w="6804" w:type="dxa"/>
          </w:tcPr>
          <w:p w14:paraId="5317754A" w14:textId="77777777" w:rsidR="00FE1163" w:rsidRDefault="00FE1163">
            <w:pPr>
              <w:rPr>
                <w:lang w:val="en-GB"/>
              </w:rPr>
            </w:pPr>
          </w:p>
        </w:tc>
        <w:tc>
          <w:tcPr>
            <w:tcW w:w="4531" w:type="dxa"/>
          </w:tcPr>
          <w:p w14:paraId="45FB8115" w14:textId="77777777" w:rsidR="00FE1163" w:rsidRDefault="00FE1163">
            <w:pPr>
              <w:rPr>
                <w:lang w:val="en-GB"/>
              </w:rPr>
            </w:pPr>
          </w:p>
        </w:tc>
      </w:tr>
      <w:tr w:rsidR="00FE1163" w:rsidRPr="00A01EEC" w14:paraId="0D49AD19" w14:textId="77777777" w:rsidTr="00A01EEC">
        <w:tc>
          <w:tcPr>
            <w:tcW w:w="2689" w:type="dxa"/>
          </w:tcPr>
          <w:p w14:paraId="2FA037B7" w14:textId="77777777" w:rsidR="00FE1163" w:rsidRDefault="00FE1163">
            <w:pPr>
              <w:rPr>
                <w:b/>
                <w:bCs/>
                <w:lang w:val="en-GB"/>
              </w:rPr>
            </w:pPr>
          </w:p>
        </w:tc>
        <w:tc>
          <w:tcPr>
            <w:tcW w:w="6804" w:type="dxa"/>
          </w:tcPr>
          <w:p w14:paraId="308635C8" w14:textId="77777777" w:rsidR="00FE1163" w:rsidRDefault="00FE1163">
            <w:pPr>
              <w:rPr>
                <w:lang w:val="en-GB"/>
              </w:rPr>
            </w:pPr>
          </w:p>
        </w:tc>
        <w:tc>
          <w:tcPr>
            <w:tcW w:w="4531" w:type="dxa"/>
          </w:tcPr>
          <w:p w14:paraId="27CA0C61" w14:textId="77777777" w:rsidR="00FE1163" w:rsidRDefault="00FE1163">
            <w:pPr>
              <w:rPr>
                <w:lang w:val="en-GB"/>
              </w:rPr>
            </w:pPr>
          </w:p>
        </w:tc>
      </w:tr>
    </w:tbl>
    <w:p w14:paraId="219FB3D2" w14:textId="77777777" w:rsidR="00B56418" w:rsidRPr="00B56418" w:rsidRDefault="00B56418">
      <w:pPr>
        <w:rPr>
          <w:lang w:val="en-GB"/>
        </w:rPr>
      </w:pPr>
    </w:p>
    <w:sectPr w:rsidR="00B56418" w:rsidRPr="00B56418" w:rsidSect="00072F5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8FB69" w14:textId="77777777" w:rsidR="006B74B4" w:rsidRDefault="006B74B4" w:rsidP="00257154">
      <w:pPr>
        <w:spacing w:after="0" w:line="240" w:lineRule="auto"/>
      </w:pPr>
      <w:r>
        <w:separator/>
      </w:r>
    </w:p>
  </w:endnote>
  <w:endnote w:type="continuationSeparator" w:id="0">
    <w:p w14:paraId="19A04AA9" w14:textId="77777777" w:rsidR="006B74B4" w:rsidRDefault="006B74B4" w:rsidP="00257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2F582" w14:textId="77777777" w:rsidR="006B74B4" w:rsidRDefault="006B74B4" w:rsidP="00257154">
      <w:pPr>
        <w:spacing w:after="0" w:line="240" w:lineRule="auto"/>
      </w:pPr>
      <w:r>
        <w:separator/>
      </w:r>
    </w:p>
  </w:footnote>
  <w:footnote w:type="continuationSeparator" w:id="0">
    <w:p w14:paraId="2C5995A4" w14:textId="77777777" w:rsidR="006B74B4" w:rsidRDefault="006B74B4" w:rsidP="002571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18"/>
    <w:rsid w:val="00072F50"/>
    <w:rsid w:val="00082E9D"/>
    <w:rsid w:val="00100150"/>
    <w:rsid w:val="0015758C"/>
    <w:rsid w:val="00180313"/>
    <w:rsid w:val="00183999"/>
    <w:rsid w:val="001945B8"/>
    <w:rsid w:val="001C73E0"/>
    <w:rsid w:val="00237622"/>
    <w:rsid w:val="00257154"/>
    <w:rsid w:val="00321492"/>
    <w:rsid w:val="00370FFE"/>
    <w:rsid w:val="0037264B"/>
    <w:rsid w:val="00372677"/>
    <w:rsid w:val="004A22D9"/>
    <w:rsid w:val="004C78B7"/>
    <w:rsid w:val="00632212"/>
    <w:rsid w:val="00650F25"/>
    <w:rsid w:val="006B74B4"/>
    <w:rsid w:val="006F2510"/>
    <w:rsid w:val="00727DA8"/>
    <w:rsid w:val="00733473"/>
    <w:rsid w:val="0076797B"/>
    <w:rsid w:val="007855A3"/>
    <w:rsid w:val="00796A74"/>
    <w:rsid w:val="00800FCA"/>
    <w:rsid w:val="0080312A"/>
    <w:rsid w:val="008255C1"/>
    <w:rsid w:val="00870C1D"/>
    <w:rsid w:val="008A7121"/>
    <w:rsid w:val="008B682F"/>
    <w:rsid w:val="008D54A6"/>
    <w:rsid w:val="0095443B"/>
    <w:rsid w:val="0098613A"/>
    <w:rsid w:val="00A01EEC"/>
    <w:rsid w:val="00A04E1B"/>
    <w:rsid w:val="00AA2931"/>
    <w:rsid w:val="00AC649A"/>
    <w:rsid w:val="00AD2096"/>
    <w:rsid w:val="00AD6004"/>
    <w:rsid w:val="00B0228D"/>
    <w:rsid w:val="00B34BF9"/>
    <w:rsid w:val="00B350BC"/>
    <w:rsid w:val="00B50B6D"/>
    <w:rsid w:val="00B56418"/>
    <w:rsid w:val="00C25BF4"/>
    <w:rsid w:val="00C625D5"/>
    <w:rsid w:val="00C84B2E"/>
    <w:rsid w:val="00CF5254"/>
    <w:rsid w:val="00DA1B64"/>
    <w:rsid w:val="00DB4AC6"/>
    <w:rsid w:val="00E432A6"/>
    <w:rsid w:val="00F727DD"/>
    <w:rsid w:val="00F74402"/>
    <w:rsid w:val="00FE116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91EE2"/>
  <w15:chartTrackingRefBased/>
  <w15:docId w15:val="{713FD187-DB65-4516-9A9D-3A2ACA99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B56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3">
    <w:name w:val="Body Text Indent 3"/>
    <w:basedOn w:val="Standaard"/>
    <w:link w:val="Plattetekstinspringen3Char"/>
    <w:rsid w:val="00072F50"/>
    <w:pPr>
      <w:widowControl w:val="0"/>
      <w:autoSpaceDE w:val="0"/>
      <w:autoSpaceDN w:val="0"/>
      <w:adjustRightInd w:val="0"/>
      <w:spacing w:after="0" w:line="240" w:lineRule="auto"/>
      <w:ind w:left="1418" w:hanging="1418"/>
      <w:jc w:val="both"/>
    </w:pPr>
    <w:rPr>
      <w:rFonts w:ascii="Times New Roman" w:eastAsia="Times New Roman" w:hAnsi="Times New Roman" w:cs="Times New Roman"/>
      <w:szCs w:val="23"/>
      <w:lang w:val="en-GB"/>
    </w:rPr>
  </w:style>
  <w:style w:type="character" w:customStyle="1" w:styleId="Plattetekstinspringen3Char">
    <w:name w:val="Platte tekst inspringen 3 Char"/>
    <w:basedOn w:val="Standaardalinea-lettertype"/>
    <w:link w:val="Plattetekstinspringen3"/>
    <w:rsid w:val="00072F50"/>
    <w:rPr>
      <w:rFonts w:ascii="Times New Roman" w:eastAsia="Times New Roman" w:hAnsi="Times New Roman" w:cs="Times New Roman"/>
      <w:szCs w:val="23"/>
      <w:lang w:val="en-GB"/>
    </w:rPr>
  </w:style>
  <w:style w:type="character" w:styleId="Voetnootmarkering">
    <w:name w:val="footnote reference"/>
    <w:aliases w:val="4_G"/>
    <w:rsid w:val="00257154"/>
  </w:style>
  <w:style w:type="paragraph" w:styleId="Voetnoottekst">
    <w:name w:val="footnote text"/>
    <w:aliases w:val="5_G"/>
    <w:basedOn w:val="Standaard"/>
    <w:link w:val="VoetnoottekstChar"/>
    <w:rsid w:val="00257154"/>
    <w:pPr>
      <w:widowControl w:val="0"/>
      <w:autoSpaceDE w:val="0"/>
      <w:autoSpaceDN w:val="0"/>
      <w:adjustRightInd w:val="0"/>
      <w:spacing w:after="0" w:line="240" w:lineRule="auto"/>
    </w:pPr>
    <w:rPr>
      <w:rFonts w:ascii="Courier" w:eastAsia="Times New Roman" w:hAnsi="Courier" w:cs="Times New Roman"/>
      <w:sz w:val="20"/>
      <w:szCs w:val="20"/>
      <w:lang w:val="en-US"/>
    </w:rPr>
  </w:style>
  <w:style w:type="character" w:customStyle="1" w:styleId="VoetnoottekstChar">
    <w:name w:val="Voetnoottekst Char"/>
    <w:aliases w:val="5_G Char"/>
    <w:basedOn w:val="Standaardalinea-lettertype"/>
    <w:link w:val="Voetnoottekst"/>
    <w:rsid w:val="00257154"/>
    <w:rPr>
      <w:rFonts w:ascii="Courier" w:eastAsia="Times New Roman" w:hAnsi="Courier" w:cs="Times New Roman"/>
      <w:sz w:val="20"/>
      <w:szCs w:val="20"/>
      <w:lang w:val="en-US"/>
    </w:rPr>
  </w:style>
  <w:style w:type="paragraph" w:customStyle="1" w:styleId="SingleTxtG">
    <w:name w:val="_ Single Txt_G"/>
    <w:basedOn w:val="Standaard"/>
    <w:link w:val="SingleTxtGChar"/>
    <w:qFormat/>
    <w:rsid w:val="00A04E1B"/>
    <w:pPr>
      <w:suppressAutoHyphens/>
      <w:spacing w:after="120" w:line="240" w:lineRule="atLeast"/>
      <w:ind w:left="1134" w:right="1134"/>
      <w:jc w:val="both"/>
    </w:pPr>
    <w:rPr>
      <w:rFonts w:ascii="Times New Roman" w:eastAsia="Times New Roman" w:hAnsi="Times New Roman" w:cs="Times New Roman"/>
      <w:sz w:val="20"/>
      <w:szCs w:val="20"/>
      <w:lang w:val="en-GB"/>
    </w:rPr>
  </w:style>
  <w:style w:type="character" w:customStyle="1" w:styleId="SingleTxtGChar">
    <w:name w:val="_ Single Txt_G Char"/>
    <w:link w:val="SingleTxtG"/>
    <w:qFormat/>
    <w:rsid w:val="00A04E1B"/>
    <w:rPr>
      <w:rFonts w:ascii="Times New Roman" w:eastAsia="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Props1.xml><?xml version="1.0" encoding="utf-8"?>
<ds:datastoreItem xmlns:ds="http://schemas.openxmlformats.org/officeDocument/2006/customXml" ds:itemID="{19C0F1D6-7224-4DD9-B5D7-8A1B3FA90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4A0BFE-0E30-4921-8FB6-A49258E10D4C}">
  <ds:schemaRefs>
    <ds:schemaRef ds:uri="http://schemas.microsoft.com/sharepoint/v3/contenttype/forms"/>
  </ds:schemaRefs>
</ds:datastoreItem>
</file>

<file path=customXml/itemProps3.xml><?xml version="1.0" encoding="utf-8"?>
<ds:datastoreItem xmlns:ds="http://schemas.openxmlformats.org/officeDocument/2006/customXml" ds:itemID="{5622E95A-851E-4A0D-8692-BFA1701E1170}">
  <ds:schemaRefs>
    <ds:schemaRef ds:uri="9406e896-9573-411b-9255-fe5d127138b3"/>
    <ds:schemaRef ds:uri="http://purl.org/dc/terms/"/>
    <ds:schemaRef ds:uri="http://schemas.microsoft.com/office/2006/documentManagement/types"/>
    <ds:schemaRef ds:uri="1f3e58c6-b017-4b98-bead-cd9d6d60bb0b"/>
    <ds:schemaRef ds:uri="http://purl.org/dc/dcmitype/"/>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406</Words>
  <Characters>2234</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2023-07-12T07:07:00Z</dcterms:created>
  <dcterms:modified xsi:type="dcterms:W3CDTF">2023-07-12T07:07:00Z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