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D67355" w:rsidRPr="00D67355" w14:paraId="1BE4CE4F" w14:textId="77777777" w:rsidTr="009D2C09">
        <w:trPr>
          <w:cantSplit/>
          <w:trHeight w:hRule="exact" w:val="851"/>
        </w:trPr>
        <w:tc>
          <w:tcPr>
            <w:tcW w:w="1276" w:type="dxa"/>
            <w:tcBorders>
              <w:bottom w:val="single" w:sz="4" w:space="0" w:color="auto"/>
            </w:tcBorders>
            <w:vAlign w:val="bottom"/>
          </w:tcPr>
          <w:p w14:paraId="723FDFA1" w14:textId="77777777" w:rsidR="00D67355" w:rsidRPr="000739B7" w:rsidRDefault="00D67355" w:rsidP="009D2C09">
            <w:pPr>
              <w:spacing w:after="80"/>
              <w:rPr>
                <w:lang w:val="en-US"/>
              </w:rPr>
            </w:pPr>
          </w:p>
        </w:tc>
        <w:tc>
          <w:tcPr>
            <w:tcW w:w="2268" w:type="dxa"/>
            <w:tcBorders>
              <w:bottom w:val="single" w:sz="4" w:space="0" w:color="auto"/>
            </w:tcBorders>
            <w:vAlign w:val="bottom"/>
          </w:tcPr>
          <w:p w14:paraId="177316F5" w14:textId="77777777" w:rsidR="00D67355" w:rsidRPr="00A21912" w:rsidRDefault="00D67355" w:rsidP="009D2C09">
            <w:pPr>
              <w:spacing w:after="80" w:line="300" w:lineRule="exact"/>
              <w:rPr>
                <w:b/>
                <w:sz w:val="24"/>
                <w:szCs w:val="24"/>
              </w:rPr>
            </w:pPr>
            <w:r w:rsidRPr="00A21912">
              <w:rPr>
                <w:sz w:val="28"/>
                <w:szCs w:val="28"/>
              </w:rPr>
              <w:t>United Nations</w:t>
            </w:r>
          </w:p>
        </w:tc>
        <w:tc>
          <w:tcPr>
            <w:tcW w:w="6095" w:type="dxa"/>
            <w:gridSpan w:val="2"/>
            <w:tcBorders>
              <w:bottom w:val="single" w:sz="4" w:space="0" w:color="auto"/>
            </w:tcBorders>
            <w:shd w:val="clear" w:color="auto" w:fill="auto"/>
            <w:vAlign w:val="bottom"/>
          </w:tcPr>
          <w:p w14:paraId="35446509" w14:textId="0EE7D896" w:rsidR="00D67355" w:rsidRPr="00D67355" w:rsidRDefault="00D67355" w:rsidP="009D2C09">
            <w:pPr>
              <w:jc w:val="right"/>
              <w:rPr>
                <w:highlight w:val="yellow"/>
              </w:rPr>
            </w:pPr>
            <w:r w:rsidRPr="00C61845">
              <w:rPr>
                <w:sz w:val="40"/>
              </w:rPr>
              <w:t>ECE</w:t>
            </w:r>
            <w:r w:rsidRPr="00C61845">
              <w:t>/TRANS/WP.29/GRVA/202</w:t>
            </w:r>
            <w:r w:rsidR="00E61F83" w:rsidRPr="00C61845">
              <w:t>5</w:t>
            </w:r>
            <w:r w:rsidRPr="00C61845">
              <w:t>/xx</w:t>
            </w:r>
          </w:p>
        </w:tc>
      </w:tr>
      <w:tr w:rsidR="00D67355" w:rsidRPr="00A21912" w14:paraId="7D49F714" w14:textId="77777777" w:rsidTr="009D2C09">
        <w:trPr>
          <w:cantSplit/>
          <w:trHeight w:hRule="exact" w:val="2835"/>
        </w:trPr>
        <w:tc>
          <w:tcPr>
            <w:tcW w:w="1276" w:type="dxa"/>
            <w:tcBorders>
              <w:top w:val="single" w:sz="4" w:space="0" w:color="auto"/>
              <w:bottom w:val="single" w:sz="12" w:space="0" w:color="auto"/>
            </w:tcBorders>
          </w:tcPr>
          <w:p w14:paraId="33CB5D7B" w14:textId="77777777" w:rsidR="00D67355" w:rsidRPr="00A21912" w:rsidRDefault="00D67355" w:rsidP="009D2C09">
            <w:pPr>
              <w:spacing w:before="120"/>
            </w:pPr>
            <w:r w:rsidRPr="00A21912">
              <w:rPr>
                <w:noProof/>
                <w:lang w:eastAsia="en-GB"/>
              </w:rPr>
              <w:drawing>
                <wp:inline distT="0" distB="0" distL="0" distR="0" wp14:anchorId="4B748D39" wp14:editId="515AADBB">
                  <wp:extent cx="714375" cy="590550"/>
                  <wp:effectExtent l="0" t="0" r="9525" b="0"/>
                  <wp:docPr id="991952608" name="Picture 991952608"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BCDF4AE" w14:textId="77777777" w:rsidR="00D67355" w:rsidRPr="00A21912" w:rsidRDefault="00D67355" w:rsidP="009D2C09">
            <w:pPr>
              <w:spacing w:before="120" w:line="420" w:lineRule="exact"/>
              <w:rPr>
                <w:sz w:val="40"/>
                <w:szCs w:val="40"/>
              </w:rPr>
            </w:pPr>
            <w:r w:rsidRPr="00A21912">
              <w:rPr>
                <w:b/>
                <w:sz w:val="40"/>
                <w:szCs w:val="40"/>
              </w:rPr>
              <w:t>Economic and Social Council</w:t>
            </w:r>
          </w:p>
        </w:tc>
        <w:tc>
          <w:tcPr>
            <w:tcW w:w="2835" w:type="dxa"/>
            <w:tcBorders>
              <w:top w:val="single" w:sz="4" w:space="0" w:color="auto"/>
              <w:bottom w:val="single" w:sz="12" w:space="0" w:color="auto"/>
            </w:tcBorders>
            <w:shd w:val="clear" w:color="auto" w:fill="auto"/>
          </w:tcPr>
          <w:p w14:paraId="47306524" w14:textId="77777777" w:rsidR="00D67355" w:rsidRPr="00A21912" w:rsidRDefault="00D67355" w:rsidP="009D2C09">
            <w:pPr>
              <w:spacing w:before="240" w:line="240" w:lineRule="exact"/>
            </w:pPr>
            <w:r w:rsidRPr="00A21912">
              <w:t>Distr.: General</w:t>
            </w:r>
          </w:p>
          <w:p w14:paraId="26A4FD2E" w14:textId="66F82F2D" w:rsidR="00D67355" w:rsidRPr="00A21912" w:rsidRDefault="00C61845" w:rsidP="009D2C09">
            <w:pPr>
              <w:spacing w:line="240" w:lineRule="exact"/>
            </w:pPr>
            <w:r w:rsidRPr="00C61845">
              <w:t>XX Month</w:t>
            </w:r>
            <w:r w:rsidR="00D67355" w:rsidRPr="00C61845">
              <w:t xml:space="preserve"> 2024</w:t>
            </w:r>
          </w:p>
          <w:p w14:paraId="2291A528" w14:textId="77777777" w:rsidR="00D67355" w:rsidRPr="00A21912" w:rsidRDefault="00D67355" w:rsidP="009D2C09">
            <w:pPr>
              <w:spacing w:line="240" w:lineRule="exact"/>
            </w:pPr>
          </w:p>
          <w:p w14:paraId="4879A208" w14:textId="77777777" w:rsidR="00D67355" w:rsidRPr="00A21912" w:rsidRDefault="00D67355" w:rsidP="009D2C09">
            <w:pPr>
              <w:spacing w:line="240" w:lineRule="exact"/>
            </w:pPr>
            <w:r w:rsidRPr="00A21912">
              <w:t>Original: English</w:t>
            </w:r>
          </w:p>
        </w:tc>
      </w:tr>
    </w:tbl>
    <w:p w14:paraId="1998A2DE" w14:textId="77777777" w:rsidR="00D67355" w:rsidRPr="00A21912" w:rsidRDefault="00D67355" w:rsidP="00D67355">
      <w:pPr>
        <w:spacing w:before="120"/>
        <w:rPr>
          <w:b/>
          <w:sz w:val="28"/>
          <w:szCs w:val="28"/>
        </w:rPr>
      </w:pPr>
      <w:r w:rsidRPr="00A21912">
        <w:rPr>
          <w:b/>
          <w:sz w:val="28"/>
          <w:szCs w:val="28"/>
        </w:rPr>
        <w:t>Economic Commission for Europe</w:t>
      </w:r>
    </w:p>
    <w:p w14:paraId="0FACE802" w14:textId="77777777" w:rsidR="00D67355" w:rsidRPr="00A21912" w:rsidRDefault="00D67355" w:rsidP="00D67355">
      <w:pPr>
        <w:spacing w:before="120"/>
        <w:rPr>
          <w:sz w:val="28"/>
          <w:szCs w:val="28"/>
        </w:rPr>
      </w:pPr>
      <w:r w:rsidRPr="00A21912">
        <w:rPr>
          <w:sz w:val="28"/>
          <w:szCs w:val="28"/>
        </w:rPr>
        <w:t>Inland Transport Committee</w:t>
      </w:r>
    </w:p>
    <w:p w14:paraId="774D4188" w14:textId="77777777" w:rsidR="00D67355" w:rsidRPr="00A21912" w:rsidRDefault="00D67355" w:rsidP="00D67355">
      <w:pPr>
        <w:spacing w:before="120"/>
        <w:rPr>
          <w:b/>
          <w:sz w:val="24"/>
          <w:szCs w:val="24"/>
        </w:rPr>
      </w:pPr>
      <w:r w:rsidRPr="00A21912">
        <w:rPr>
          <w:b/>
          <w:sz w:val="24"/>
          <w:szCs w:val="24"/>
        </w:rPr>
        <w:t>World Forum for Harmonization of Vehicle Regulations</w:t>
      </w:r>
    </w:p>
    <w:p w14:paraId="69D7F012" w14:textId="77777777" w:rsidR="00D67355" w:rsidRPr="00A21912" w:rsidRDefault="00D67355" w:rsidP="00D67355">
      <w:pPr>
        <w:spacing w:before="120"/>
        <w:rPr>
          <w:b/>
        </w:rPr>
      </w:pPr>
      <w:bookmarkStart w:id="0" w:name="_Hlk518466992"/>
      <w:r w:rsidRPr="00A21912">
        <w:rPr>
          <w:b/>
          <w:bCs/>
        </w:rPr>
        <w:t>Working Party on Automated/Autonomous and Connected Vehicl</w:t>
      </w:r>
      <w:bookmarkEnd w:id="0"/>
      <w:r w:rsidRPr="00A21912">
        <w:rPr>
          <w:b/>
          <w:bCs/>
        </w:rPr>
        <w:t>es</w:t>
      </w:r>
    </w:p>
    <w:p w14:paraId="1C21D183" w14:textId="0ED97027" w:rsidR="00D67355" w:rsidRPr="00C61845" w:rsidRDefault="00D67355" w:rsidP="00D67355">
      <w:pPr>
        <w:spacing w:before="120"/>
        <w:rPr>
          <w:b/>
        </w:rPr>
      </w:pPr>
      <w:bookmarkStart w:id="1" w:name="OLE_LINK2"/>
      <w:r w:rsidRPr="00C61845">
        <w:rPr>
          <w:b/>
        </w:rPr>
        <w:t>Twent</w:t>
      </w:r>
      <w:r w:rsidR="00E61F83" w:rsidRPr="00C61845">
        <w:rPr>
          <w:b/>
        </w:rPr>
        <w:t>y-first</w:t>
      </w:r>
      <w:r w:rsidRPr="00C61845">
        <w:rPr>
          <w:b/>
        </w:rPr>
        <w:t xml:space="preserve"> session</w:t>
      </w:r>
    </w:p>
    <w:p w14:paraId="586F4270" w14:textId="3AF5CAEA" w:rsidR="00D67355" w:rsidRPr="00C61845" w:rsidRDefault="00D67355" w:rsidP="00D67355">
      <w:r w:rsidRPr="00C61845">
        <w:t>Geneva, 2</w:t>
      </w:r>
      <w:r w:rsidR="00E61F83" w:rsidRPr="00C61845">
        <w:t>0</w:t>
      </w:r>
      <w:r w:rsidRPr="00C61845">
        <w:t>-2</w:t>
      </w:r>
      <w:r w:rsidR="00E61F83" w:rsidRPr="00C61845">
        <w:t>4</w:t>
      </w:r>
      <w:r w:rsidRPr="00C61845">
        <w:t xml:space="preserve"> </w:t>
      </w:r>
      <w:r w:rsidR="00E61F83" w:rsidRPr="00C61845">
        <w:t>January</w:t>
      </w:r>
      <w:r w:rsidRPr="00C61845">
        <w:t xml:space="preserve"> 202</w:t>
      </w:r>
      <w:r w:rsidR="00E61F83" w:rsidRPr="00C61845">
        <w:t>5</w:t>
      </w:r>
    </w:p>
    <w:p w14:paraId="3F54B734" w14:textId="77777777" w:rsidR="00D67355" w:rsidRPr="00A21912" w:rsidRDefault="00D67355" w:rsidP="00D67355">
      <w:r w:rsidRPr="00C61845">
        <w:t>Item 6(a) of the provisional agenda</w:t>
      </w:r>
    </w:p>
    <w:p w14:paraId="30050AAD" w14:textId="77777777" w:rsidR="00D67355" w:rsidRPr="00A21912" w:rsidRDefault="00D67355" w:rsidP="00D67355">
      <w:pPr>
        <w:rPr>
          <w:b/>
          <w:bCs/>
        </w:rPr>
      </w:pPr>
      <w:r w:rsidRPr="00A21912">
        <w:rPr>
          <w:b/>
          <w:bCs/>
        </w:rPr>
        <w:t>Advanced Driver Assistance Systems and UN Regulation No. 79:</w:t>
      </w:r>
    </w:p>
    <w:p w14:paraId="4C775EF2" w14:textId="77777777" w:rsidR="00D67355" w:rsidRPr="00A21912" w:rsidRDefault="00D67355" w:rsidP="00D67355">
      <w:pPr>
        <w:rPr>
          <w:b/>
          <w:bCs/>
        </w:rPr>
      </w:pPr>
      <w:r w:rsidRPr="00A21912">
        <w:rPr>
          <w:b/>
          <w:bCs/>
        </w:rPr>
        <w:t>Advanced Driver Assistance Systems</w:t>
      </w:r>
    </w:p>
    <w:p w14:paraId="1A824A6D" w14:textId="099D56BB" w:rsidR="00D67355" w:rsidRPr="00A21912" w:rsidRDefault="00D67355" w:rsidP="00D67355">
      <w:pPr>
        <w:pStyle w:val="HChG"/>
      </w:pPr>
      <w:r w:rsidRPr="00A21912">
        <w:tab/>
      </w:r>
      <w:r w:rsidRPr="00A21912">
        <w:tab/>
      </w:r>
      <w:bookmarkEnd w:id="1"/>
      <w:r w:rsidRPr="00C61845">
        <w:t xml:space="preserve">Proposal for </w:t>
      </w:r>
      <w:r w:rsidR="00C61845" w:rsidRPr="00C61845">
        <w:t>the</w:t>
      </w:r>
      <w:r w:rsidRPr="00C61845">
        <w:t xml:space="preserve"> </w:t>
      </w:r>
      <w:r w:rsidR="00C61845" w:rsidRPr="00C61845">
        <w:t>S</w:t>
      </w:r>
      <w:r w:rsidRPr="00C61845">
        <w:t xml:space="preserve">upplement </w:t>
      </w:r>
      <w:r w:rsidR="00C61845" w:rsidRPr="00C61845">
        <w:t xml:space="preserve">3 </w:t>
      </w:r>
      <w:r w:rsidRPr="00C61845">
        <w:t xml:space="preserve">to </w:t>
      </w:r>
      <w:r w:rsidR="00C61845" w:rsidRPr="00C61845">
        <w:t xml:space="preserve">the original version </w:t>
      </w:r>
      <w:r w:rsidR="00C61845" w:rsidRPr="00C61845">
        <w:br/>
        <w:t xml:space="preserve">of </w:t>
      </w:r>
      <w:r w:rsidRPr="00C61845">
        <w:t>UN Regulation No. 171</w:t>
      </w:r>
      <w:r w:rsidR="00C61845" w:rsidRPr="00C61845">
        <w:t xml:space="preserve"> </w:t>
      </w:r>
      <w:r w:rsidRPr="00C61845">
        <w:t>on uniform provisions concerning the approval of vehicles with regard to Driver Control Assistance Systems (DCAS)</w:t>
      </w:r>
    </w:p>
    <w:p w14:paraId="136DE947" w14:textId="77777777" w:rsidR="00D67355" w:rsidRPr="00A21912" w:rsidRDefault="00D67355" w:rsidP="00D67355">
      <w:pPr>
        <w:pStyle w:val="H1G"/>
        <w:rPr>
          <w:szCs w:val="24"/>
        </w:rPr>
      </w:pPr>
      <w:r w:rsidRPr="00A21912">
        <w:tab/>
      </w:r>
      <w:r w:rsidRPr="00A21912">
        <w:rPr>
          <w:rFonts w:asciiTheme="majorBidi" w:hAnsiTheme="majorBidi" w:cstheme="majorBidi"/>
        </w:rPr>
        <w:tab/>
      </w:r>
      <w:r w:rsidRPr="00A21912">
        <w:t>Submitted by the experts from the Task Force on Advanced Driver Assistance System</w:t>
      </w:r>
      <w:r w:rsidRPr="00A21912">
        <w:rPr>
          <w:rStyle w:val="af"/>
          <w:sz w:val="20"/>
          <w:vertAlign w:val="baseline"/>
        </w:rPr>
        <w:footnoteReference w:customMarkFollows="1" w:id="2"/>
        <w:t>*</w:t>
      </w:r>
    </w:p>
    <w:p w14:paraId="64305FA2" w14:textId="048EF62A" w:rsidR="00C61845" w:rsidRDefault="00D67355" w:rsidP="00D67355">
      <w:pPr>
        <w:pStyle w:val="SingleTxtG"/>
        <w:tabs>
          <w:tab w:val="left" w:pos="1701"/>
        </w:tabs>
      </w:pPr>
      <w:r w:rsidRPr="00A21912">
        <w:tab/>
      </w:r>
      <w:r w:rsidRPr="00A21912">
        <w:rPr>
          <w:snapToGrid w:val="0"/>
        </w:rPr>
        <w:t xml:space="preserve">The text reproduced below was prepared by the experts from </w:t>
      </w:r>
      <w:r w:rsidRPr="00A21912">
        <w:t>Task Force on Advanced Driver Assistance System</w:t>
      </w:r>
      <w:r>
        <w:t xml:space="preserve"> to </w:t>
      </w:r>
      <w:r w:rsidR="00C61845">
        <w:t xml:space="preserve">update the original version of UN Regulation No. 171. The text is based on GRVA-20-54 and incorporates additional modifications taken from </w:t>
      </w:r>
      <w:r w:rsidR="00C61845">
        <w:br/>
        <w:t>GRVA-20-59/Rev.2 (adopted by GRVA at its 20</w:t>
      </w:r>
      <w:r w:rsidR="00C61845" w:rsidRPr="00C61845">
        <w:rPr>
          <w:vertAlign w:val="superscript"/>
        </w:rPr>
        <w:t>th</w:t>
      </w:r>
      <w:r w:rsidR="00C61845">
        <w:t xml:space="preserve"> session as the draft 01 series of amendments to </w:t>
      </w:r>
      <w:r w:rsidR="00C61845">
        <w:t>UN Regulation No. 171</w:t>
      </w:r>
      <w:r w:rsidR="00C61845">
        <w:t xml:space="preserve">) and relevant for the </w:t>
      </w:r>
      <w:r w:rsidR="00C61845">
        <w:t>original version of UN Regulation No. 171</w:t>
      </w:r>
      <w:r w:rsidR="00C61845">
        <w:t>, as well.</w:t>
      </w:r>
      <w:r w:rsidR="00C61845" w:rsidRPr="00C61845">
        <w:rPr>
          <w:color w:val="000000" w:themeColor="text1"/>
        </w:rPr>
        <w:t xml:space="preserve"> </w:t>
      </w:r>
      <w:r w:rsidR="00C61845" w:rsidRPr="009C4326">
        <w:rPr>
          <w:color w:val="000000" w:themeColor="text1"/>
        </w:rPr>
        <w:t xml:space="preserve">The modifications to the text of the </w:t>
      </w:r>
      <w:r w:rsidR="00C61845">
        <w:rPr>
          <w:color w:val="000000" w:themeColor="text1"/>
        </w:rPr>
        <w:t>mentioned document</w:t>
      </w:r>
      <w:r w:rsidR="00C61845" w:rsidRPr="009C4326">
        <w:rPr>
          <w:color w:val="000000" w:themeColor="text1"/>
        </w:rPr>
        <w:t xml:space="preserve"> are marked in bold for new characters and in strikethrough for deleted characters</w:t>
      </w:r>
      <w:r w:rsidR="00C61845">
        <w:rPr>
          <w:color w:val="000000" w:themeColor="text1"/>
        </w:rPr>
        <w:t>.</w:t>
      </w:r>
      <w:r w:rsidR="00C61845">
        <w:rPr>
          <w:color w:val="000000" w:themeColor="text1"/>
        </w:rPr>
        <w:t xml:space="preserve"> The modifications originated from </w:t>
      </w:r>
      <w:r w:rsidR="007B1849">
        <w:t>GRVA-20-54</w:t>
      </w:r>
      <w:r w:rsidR="007B1849">
        <w:t xml:space="preserve"> are provided in black font, while </w:t>
      </w:r>
      <w:r w:rsidR="007B1849" w:rsidRPr="007B1849">
        <w:rPr>
          <w:color w:val="C00000"/>
        </w:rPr>
        <w:t xml:space="preserve">the </w:t>
      </w:r>
      <w:r w:rsidR="007B1849" w:rsidRPr="007B1849">
        <w:rPr>
          <w:color w:val="C00000"/>
        </w:rPr>
        <w:t>additional modifications taken from</w:t>
      </w:r>
      <w:r w:rsidR="007B1849" w:rsidRPr="007B1849">
        <w:rPr>
          <w:color w:val="C00000"/>
        </w:rPr>
        <w:t xml:space="preserve"> </w:t>
      </w:r>
      <w:r w:rsidR="007B1849" w:rsidRPr="007B1849">
        <w:rPr>
          <w:color w:val="C00000"/>
        </w:rPr>
        <w:t>GRVA-20-59/Rev.2</w:t>
      </w:r>
      <w:r w:rsidR="007B1849" w:rsidRPr="007B1849">
        <w:rPr>
          <w:color w:val="C00000"/>
        </w:rPr>
        <w:t xml:space="preserve"> are provided in </w:t>
      </w:r>
      <w:r w:rsidR="007B1849">
        <w:rPr>
          <w:color w:val="C00000"/>
        </w:rPr>
        <w:t>dark red</w:t>
      </w:r>
      <w:r w:rsidR="007B1849" w:rsidRPr="007B1849">
        <w:rPr>
          <w:color w:val="C00000"/>
        </w:rPr>
        <w:t xml:space="preserve"> font.</w:t>
      </w:r>
      <w:r w:rsidR="007B1849">
        <w:t xml:space="preserve"> For the courtesy of readers, </w:t>
      </w:r>
      <w:r w:rsidR="007B1849" w:rsidRPr="007B1849">
        <w:rPr>
          <w:highlight w:val="green"/>
        </w:rPr>
        <w:t>the modified paragraphs are marked in green</w:t>
      </w:r>
      <w:r w:rsidR="007B1849">
        <w:t>.</w:t>
      </w:r>
    </w:p>
    <w:p w14:paraId="58AE56F1" w14:textId="7C75F3B5" w:rsidR="004E6CD9" w:rsidRPr="00A21912" w:rsidRDefault="004E6CD9">
      <w:pPr>
        <w:suppressAutoHyphens w:val="0"/>
        <w:spacing w:line="240" w:lineRule="auto"/>
        <w:rPr>
          <w:b/>
          <w:sz w:val="28"/>
        </w:rPr>
      </w:pPr>
      <w:r w:rsidRPr="00A21912">
        <w:br w:type="page"/>
      </w:r>
    </w:p>
    <w:p w14:paraId="334A4EF1" w14:textId="77777777" w:rsidR="00762E27" w:rsidRPr="00A21912" w:rsidRDefault="00762E27" w:rsidP="00D214D4">
      <w:pPr>
        <w:pStyle w:val="HChG"/>
        <w:ind w:left="0" w:right="9" w:firstLine="0"/>
      </w:pPr>
      <w:bookmarkStart w:id="2" w:name="_Hlk19813127"/>
      <w:r w:rsidRPr="00A21912">
        <w:lastRenderedPageBreak/>
        <w:t>UN Regulation on uniform provisions concerning the approval of vehicles with regard to Driver Control Assistance Systems</w:t>
      </w:r>
    </w:p>
    <w:p w14:paraId="44C342E6" w14:textId="77777777" w:rsidR="00762E27" w:rsidRPr="00A21912" w:rsidRDefault="00762E27" w:rsidP="00762E27">
      <w:pPr>
        <w:spacing w:after="120"/>
        <w:ind w:right="9"/>
        <w:jc w:val="both"/>
        <w:rPr>
          <w:sz w:val="28"/>
        </w:rPr>
      </w:pPr>
      <w:r w:rsidRPr="00A21912">
        <w:rPr>
          <w:sz w:val="28"/>
        </w:rPr>
        <w:t xml:space="preserve">Contents </w:t>
      </w:r>
    </w:p>
    <w:p w14:paraId="11EA591C" w14:textId="77777777" w:rsidR="00762E27" w:rsidRPr="00A21912" w:rsidRDefault="00762E27" w:rsidP="00762E27">
      <w:pPr>
        <w:tabs>
          <w:tab w:val="right" w:pos="9639"/>
        </w:tabs>
        <w:spacing w:after="120"/>
        <w:ind w:right="9"/>
        <w:jc w:val="both"/>
        <w:rPr>
          <w:i/>
          <w:iCs/>
          <w:sz w:val="22"/>
          <w:szCs w:val="22"/>
        </w:rPr>
      </w:pPr>
      <w:r w:rsidRPr="00A21912">
        <w:rPr>
          <w:sz w:val="22"/>
          <w:szCs w:val="22"/>
        </w:rPr>
        <w:tab/>
      </w:r>
      <w:r w:rsidRPr="00A21912">
        <w:rPr>
          <w:i/>
          <w:iCs/>
        </w:rPr>
        <w:t>Page</w:t>
      </w:r>
    </w:p>
    <w:p w14:paraId="66693BB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Introduction</w:t>
      </w:r>
      <w:r w:rsidRPr="00A21912">
        <w:tab/>
      </w:r>
      <w:r w:rsidRPr="00A21912">
        <w:tab/>
        <w:t>3</w:t>
      </w:r>
    </w:p>
    <w:p w14:paraId="6E24022A"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Scope</w:t>
      </w:r>
      <w:r w:rsidRPr="00A21912">
        <w:tab/>
      </w:r>
      <w:r w:rsidRPr="00A21912">
        <w:tab/>
        <w:t>5</w:t>
      </w:r>
    </w:p>
    <w:p w14:paraId="7673F1A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Definitions</w:t>
      </w:r>
      <w:r w:rsidRPr="00A21912">
        <w:tab/>
      </w:r>
      <w:r w:rsidRPr="00A21912">
        <w:tab/>
        <w:t>5</w:t>
      </w:r>
    </w:p>
    <w:p w14:paraId="590B73C1" w14:textId="77777777" w:rsidR="00762E27" w:rsidRPr="00A21912" w:rsidRDefault="00762E27" w:rsidP="00762E27">
      <w:pPr>
        <w:tabs>
          <w:tab w:val="left" w:pos="1559"/>
          <w:tab w:val="left" w:leader="dot" w:pos="8929"/>
          <w:tab w:val="left" w:pos="9510"/>
          <w:tab w:val="right" w:pos="9638"/>
        </w:tabs>
        <w:spacing w:after="120"/>
        <w:ind w:left="2268" w:right="1134" w:hanging="1134"/>
        <w:jc w:val="both"/>
      </w:pPr>
      <w:r w:rsidRPr="00A21912">
        <w:tab/>
        <w:t>3.</w:t>
      </w:r>
      <w:r w:rsidRPr="00A21912">
        <w:tab/>
        <w:t>Application for approval</w:t>
      </w:r>
      <w:r w:rsidRPr="00A21912">
        <w:tab/>
      </w:r>
      <w:r w:rsidRPr="00A21912">
        <w:tab/>
        <w:t>8</w:t>
      </w:r>
    </w:p>
    <w:p w14:paraId="2764A15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5A8E1B2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18B3DEB7"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21</w:t>
      </w:r>
    </w:p>
    <w:p w14:paraId="4773D385"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25</w:t>
      </w:r>
    </w:p>
    <w:p w14:paraId="41866245"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27</w:t>
      </w:r>
    </w:p>
    <w:p w14:paraId="5B74B972" w14:textId="77777777" w:rsidR="00762E27" w:rsidRPr="00A21912" w:rsidRDefault="00762E27" w:rsidP="00762E27">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27</w:t>
      </w:r>
    </w:p>
    <w:p w14:paraId="27FB361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28</w:t>
      </w:r>
    </w:p>
    <w:p w14:paraId="6B56C48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t>29</w:t>
      </w:r>
    </w:p>
    <w:p w14:paraId="7ABD72E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30</w:t>
      </w:r>
    </w:p>
    <w:p w14:paraId="50ED493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30</w:t>
      </w:r>
    </w:p>
    <w:p w14:paraId="3A1E288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30</w:t>
      </w:r>
    </w:p>
    <w:p w14:paraId="3205BEA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31</w:t>
      </w:r>
    </w:p>
    <w:p w14:paraId="2170C173" w14:textId="77777777" w:rsidR="00762E27" w:rsidRPr="00A21912" w:rsidRDefault="00762E27" w:rsidP="00762E27">
      <w:pPr>
        <w:tabs>
          <w:tab w:val="right" w:pos="9639"/>
        </w:tabs>
        <w:spacing w:after="120"/>
        <w:ind w:left="2268" w:right="1134" w:hanging="1134"/>
        <w:jc w:val="both"/>
      </w:pPr>
      <w:r w:rsidRPr="00A21912">
        <w:t>Annexes</w:t>
      </w:r>
    </w:p>
    <w:p w14:paraId="7DBA210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32</w:t>
      </w:r>
    </w:p>
    <w:p w14:paraId="6891277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34</w:t>
      </w:r>
    </w:p>
    <w:p w14:paraId="23A3BCB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35</w:t>
      </w:r>
    </w:p>
    <w:p w14:paraId="5B8AE8E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43</w:t>
      </w:r>
    </w:p>
    <w:p w14:paraId="7B15E9D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t>45</w:t>
      </w:r>
    </w:p>
    <w:p w14:paraId="12B9BE7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7ACCCCB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48</w:t>
      </w:r>
    </w:p>
    <w:p w14:paraId="1DD79C59" w14:textId="77777777" w:rsidR="00762E27" w:rsidRPr="00A21912" w:rsidRDefault="00762E27" w:rsidP="00762E27">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7395B79A"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51B194C4" w14:textId="77777777" w:rsidR="00762E27" w:rsidRPr="00A21912" w:rsidRDefault="00762E27" w:rsidP="00762E27">
      <w:pPr>
        <w:pStyle w:val="affff5"/>
        <w:tabs>
          <w:tab w:val="right" w:pos="850"/>
          <w:tab w:val="left" w:pos="1559"/>
          <w:tab w:val="left" w:leader="dot" w:pos="8929"/>
          <w:tab w:val="right" w:pos="9638"/>
        </w:tabs>
        <w:spacing w:after="120"/>
        <w:ind w:left="1170" w:right="9"/>
        <w:jc w:val="both"/>
      </w:pPr>
    </w:p>
    <w:p w14:paraId="50C25FDC" w14:textId="77777777" w:rsidR="00762E27" w:rsidRPr="00A21912" w:rsidRDefault="00762E27" w:rsidP="00762E27">
      <w:pPr>
        <w:pStyle w:val="affff5"/>
        <w:tabs>
          <w:tab w:val="right" w:pos="850"/>
          <w:tab w:val="left" w:pos="1559"/>
          <w:tab w:val="left" w:leader="dot" w:pos="8929"/>
          <w:tab w:val="right" w:pos="9638"/>
        </w:tabs>
        <w:spacing w:after="120"/>
        <w:ind w:left="1170" w:right="9"/>
        <w:jc w:val="both"/>
        <w:sectPr w:rsidR="00762E27" w:rsidRPr="00A21912" w:rsidSect="004819F6">
          <w:headerReference w:type="even" r:id="rId11"/>
          <w:headerReference w:type="default" r:id="rId12"/>
          <w:footerReference w:type="even" r:id="rId13"/>
          <w:footerReference w:type="default" r:id="rId14"/>
          <w:headerReference w:type="first" r:id="rId15"/>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4BE45177" w14:textId="77777777" w:rsidR="00762E27" w:rsidRPr="00A21912" w:rsidRDefault="00762E27" w:rsidP="00762E27">
      <w:pPr>
        <w:pStyle w:val="HChG"/>
        <w:tabs>
          <w:tab w:val="clear" w:pos="851"/>
        </w:tabs>
        <w:ind w:left="2250" w:right="1179" w:hanging="1080"/>
        <w:jc w:val="both"/>
      </w:pPr>
      <w:r w:rsidRPr="00A21912">
        <w:lastRenderedPageBreak/>
        <w:t>Introduction</w:t>
      </w:r>
    </w:p>
    <w:p w14:paraId="11161435" w14:textId="77777777" w:rsidR="00762E27" w:rsidRPr="00A21912" w:rsidRDefault="00762E27" w:rsidP="00762E27">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1711DDCB" w14:textId="77777777" w:rsidR="00762E27" w:rsidRPr="00A21912" w:rsidRDefault="00762E27" w:rsidP="00762E27">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2376727D" w14:textId="77777777" w:rsidR="00762E27" w:rsidRPr="00A21912" w:rsidRDefault="00762E27" w:rsidP="00762E27">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1212F2AA" w14:textId="77777777" w:rsidR="00762E27" w:rsidRPr="00A21912" w:rsidRDefault="00762E27" w:rsidP="00762E27">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af"/>
        </w:rPr>
        <w:footnoteReference w:id="3"/>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5FBBB87E" w14:textId="77777777" w:rsidR="00762E27" w:rsidRPr="00A21912" w:rsidRDefault="00762E27" w:rsidP="00762E27">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3FA195DC" w14:textId="77777777" w:rsidR="00762E27" w:rsidRPr="00A21912" w:rsidRDefault="00762E27" w:rsidP="00762E27">
      <w:pPr>
        <w:pStyle w:val="SingleTxtG"/>
        <w:rPr>
          <w:color w:val="000000" w:themeColor="text1"/>
        </w:rPr>
      </w:pPr>
      <w:r w:rsidRPr="00A21912">
        <w:rPr>
          <w:color w:val="000000" w:themeColor="text1"/>
        </w:rPr>
        <w:t>6.</w:t>
      </w:r>
      <w:r w:rsidRPr="00A21912">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34FEFBD4" w14:textId="77777777" w:rsidR="00762E27" w:rsidRPr="00A21912" w:rsidRDefault="00762E27" w:rsidP="00762E27">
      <w:pPr>
        <w:pStyle w:val="SingleTxtG"/>
        <w:rPr>
          <w:color w:val="000000" w:themeColor="text1"/>
        </w:rPr>
      </w:pPr>
      <w:r w:rsidRPr="00A21912">
        <w:rPr>
          <w:color w:val="000000" w:themeColor="text1"/>
        </w:rPr>
        <w:t>7.</w:t>
      </w:r>
      <w:r w:rsidRPr="00A2191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350FC4DD" w14:textId="77777777" w:rsidR="00762E27" w:rsidRPr="00A21912" w:rsidRDefault="00762E27" w:rsidP="00762E27">
      <w:pPr>
        <w:pStyle w:val="SingleTxtG"/>
        <w:ind w:left="1620" w:hanging="486"/>
        <w:rPr>
          <w:color w:val="000000" w:themeColor="text1"/>
        </w:rPr>
      </w:pPr>
      <w:r w:rsidRPr="00A21912">
        <w:rPr>
          <w:color w:val="000000" w:themeColor="text1"/>
        </w:rPr>
        <w:t>(a)</w:t>
      </w:r>
      <w:r w:rsidRPr="00A21912">
        <w:rPr>
          <w:color w:val="000000" w:themeColor="text1"/>
        </w:rPr>
        <w:tab/>
        <w:t xml:space="preserve">Some requirements are expected to be always met, including in all relevant tests. These provisions are phrased as “the system shall…”; </w:t>
      </w:r>
    </w:p>
    <w:p w14:paraId="39002BC0" w14:textId="77777777" w:rsidR="00762E27" w:rsidRPr="00A21912" w:rsidRDefault="00762E27" w:rsidP="00762E27">
      <w:pPr>
        <w:pStyle w:val="SingleTxtG"/>
        <w:ind w:left="1620" w:hanging="486"/>
        <w:rPr>
          <w:color w:val="000000" w:themeColor="text1"/>
        </w:rPr>
      </w:pPr>
      <w:r w:rsidRPr="00A21912">
        <w:rPr>
          <w:color w:val="000000" w:themeColor="text1"/>
        </w:rPr>
        <w:t xml:space="preserve">(b) </w:t>
      </w:r>
      <w:r w:rsidRPr="00A21912">
        <w:rPr>
          <w:color w:val="000000" w:themeColor="text1"/>
        </w:rPr>
        <w:tab/>
        <w:t xml:space="preserve">Some requirements are such that whilst the system is generally expected to fulfil them, this might not always be appropriate or achievable under the specific circumstances, or </w:t>
      </w:r>
      <w:r w:rsidRPr="00A21912">
        <w:rPr>
          <w:color w:val="000000" w:themeColor="text1"/>
        </w:rPr>
        <w:lastRenderedPageBreak/>
        <w:t xml:space="preserve">external disturbances may still lead to a varying output. These provisions are phrased as “the system shall be aim to…”; and </w:t>
      </w:r>
    </w:p>
    <w:p w14:paraId="569B39F1" w14:textId="77777777" w:rsidR="00762E27" w:rsidRPr="00A21912" w:rsidRDefault="00762E27" w:rsidP="00762E27">
      <w:pPr>
        <w:pStyle w:val="SingleTxtG"/>
        <w:ind w:left="1620" w:hanging="486"/>
        <w:rPr>
          <w:color w:val="000000" w:themeColor="text1"/>
        </w:rPr>
      </w:pPr>
      <w:r w:rsidRPr="00A21912">
        <w:rPr>
          <w:color w:val="000000" w:themeColor="text1"/>
        </w:rPr>
        <w:t xml:space="preserve">(c) </w:t>
      </w:r>
      <w:r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1C0AC08C" w14:textId="77777777" w:rsidR="00762E27" w:rsidRPr="00A21912" w:rsidRDefault="00762E27" w:rsidP="00762E27">
      <w:pPr>
        <w:pStyle w:val="SingleTxtG"/>
      </w:pPr>
      <w:r w:rsidRPr="00A21912">
        <w:rPr>
          <w:color w:val="000000" w:themeColor="text1"/>
        </w:rPr>
        <w:t>8.</w:t>
      </w:r>
      <w:r w:rsidRPr="00A21912">
        <w:rPr>
          <w:color w:val="000000" w:themeColor="text1"/>
        </w:rPr>
        <w:tab/>
        <w:t xml:space="preserve">Depending on the use case, some DCAS may be able to initiate driving manoeuvres. When manoeuvres are initiated by the system, the </w:t>
      </w:r>
      <w:r w:rsidRPr="00A2191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63898736" w14:textId="77777777" w:rsidR="00762E27" w:rsidRPr="00A21912" w:rsidRDefault="00762E27" w:rsidP="00762E27">
      <w:pPr>
        <w:pStyle w:val="SingleTxtG"/>
      </w:pPr>
      <w:r w:rsidRPr="00A21912">
        <w:t>9.</w:t>
      </w:r>
      <w:r w:rsidRPr="00A21912">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rsidRPr="00A21912">
        <w:t>driver‘</w:t>
      </w:r>
      <w:proofErr w:type="gramEnd"/>
      <w:r w:rsidRPr="00A21912">
        <w:t>s continued involvement in the driving task is deemed to compensate for this.</w:t>
      </w:r>
    </w:p>
    <w:p w14:paraId="2E14FFFB" w14:textId="77777777" w:rsidR="00762E27" w:rsidRPr="00A21912" w:rsidRDefault="00762E27" w:rsidP="00762E27">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76AD0018" w14:textId="77777777" w:rsidR="00762E27" w:rsidRPr="00A21912" w:rsidRDefault="00762E27" w:rsidP="00762E27">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65E99699" w14:textId="77777777" w:rsidR="00762E27" w:rsidRPr="00A21912" w:rsidRDefault="00762E27" w:rsidP="00762E27">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4D434B6A" w14:textId="77777777" w:rsidR="00762E27" w:rsidRPr="00A21912" w:rsidRDefault="00762E27" w:rsidP="00762E27">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9B10790" w14:textId="77777777" w:rsidR="00762E27" w:rsidRPr="00A21912" w:rsidRDefault="00762E27" w:rsidP="00762E27">
      <w:pPr>
        <w:pStyle w:val="SingleTxtG"/>
        <w:spacing w:line="240" w:lineRule="auto"/>
        <w:ind w:right="1179"/>
        <w:rPr>
          <w:color w:val="000000" w:themeColor="text1"/>
        </w:rPr>
      </w:pPr>
      <w:r w:rsidRPr="00A21912">
        <w:rPr>
          <w:color w:val="000000" w:themeColor="text1"/>
        </w:rPr>
        <w:lastRenderedPageBreak/>
        <w:t>14.</w:t>
      </w:r>
      <w:r w:rsidRPr="00A21912">
        <w:tab/>
        <w:t>The safe use of DCAS requires</w:t>
      </w:r>
      <w:r w:rsidRPr="00A21912">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077BE1ED" w14:textId="77777777" w:rsidR="00762E27" w:rsidRPr="00A21912" w:rsidRDefault="00762E27" w:rsidP="00762E27">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369706EF" w14:textId="77777777" w:rsidR="00762E27" w:rsidRPr="00A21912" w:rsidRDefault="00762E27" w:rsidP="00762E27">
      <w:pPr>
        <w:pStyle w:val="para"/>
        <w:ind w:left="1134" w:right="1179" w:firstLine="0"/>
        <w:rPr>
          <w:color w:val="000000" w:themeColor="text1"/>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AF1BD63" w14:textId="77777777" w:rsidR="00762E27" w:rsidRPr="00A21912" w:rsidRDefault="00762E27" w:rsidP="00762E27">
      <w:pPr>
        <w:pStyle w:val="HChG"/>
      </w:pPr>
      <w:r w:rsidRPr="00A21912">
        <w:tab/>
        <w:t>1.</w:t>
      </w:r>
      <w:r w:rsidRPr="00A21912">
        <w:tab/>
        <w:t>Scope</w:t>
      </w:r>
    </w:p>
    <w:p w14:paraId="06FB7282" w14:textId="77777777" w:rsidR="00762E27" w:rsidRPr="00A21912" w:rsidRDefault="00762E27" w:rsidP="00762E27">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af"/>
          <w:lang w:val="en-GB"/>
        </w:rPr>
        <w:footnoteReference w:id="4"/>
      </w:r>
      <w:r w:rsidRPr="00A21912">
        <w:rPr>
          <w:lang w:val="en-GB"/>
        </w:rPr>
        <w:t xml:space="preserve"> with regard to their Driver Control Assistance Systems (DCAS).</w:t>
      </w:r>
    </w:p>
    <w:p w14:paraId="69C73D1C" w14:textId="77777777" w:rsidR="00762E27" w:rsidRPr="00A21912" w:rsidRDefault="00762E27" w:rsidP="00762E27">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1B805D2D" w14:textId="77777777" w:rsidR="00762E27" w:rsidRPr="00A21912" w:rsidRDefault="00762E27" w:rsidP="00762E27">
      <w:pPr>
        <w:pStyle w:val="HChG"/>
      </w:pPr>
      <w:r w:rsidRPr="00A21912">
        <w:tab/>
        <w:t>2.</w:t>
      </w:r>
      <w:r w:rsidRPr="00A21912">
        <w:tab/>
        <w:t>Definitions</w:t>
      </w:r>
    </w:p>
    <w:p w14:paraId="26834072" w14:textId="77777777" w:rsidR="00762E27" w:rsidRPr="00A21912" w:rsidRDefault="00762E27" w:rsidP="00762E27">
      <w:pPr>
        <w:adjustRightInd w:val="0"/>
        <w:snapToGrid w:val="0"/>
        <w:spacing w:after="120" w:line="240" w:lineRule="auto"/>
        <w:ind w:left="2268" w:right="1134" w:hanging="1134"/>
        <w:jc w:val="both"/>
      </w:pPr>
      <w:r w:rsidRPr="00A21912">
        <w:tab/>
        <w:t>For the purposes of this Regulation:</w:t>
      </w:r>
    </w:p>
    <w:p w14:paraId="144C18A1"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46598957"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ab/>
      </w:r>
      <w:r w:rsidRPr="00A21912">
        <w:rPr>
          <w:lang w:val="en-GB"/>
        </w:rPr>
        <w:tab/>
        <w:t>Within this UN Regulation, DCAS is also referred to as “</w:t>
      </w:r>
      <w:r w:rsidRPr="00A21912">
        <w:rPr>
          <w:i/>
          <w:iCs/>
          <w:lang w:val="en-GB"/>
        </w:rPr>
        <w:t>the system</w:t>
      </w:r>
      <w:r w:rsidRPr="00A21912">
        <w:rPr>
          <w:lang w:val="en-GB"/>
        </w:rPr>
        <w:t xml:space="preserve">”. </w:t>
      </w:r>
    </w:p>
    <w:p w14:paraId="73F6B8E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5B2152A2"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286BF87B"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5128422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107F9ABB" w14:textId="77777777" w:rsidR="00762E27" w:rsidRPr="00A21912" w:rsidRDefault="00762E27" w:rsidP="00762E27">
      <w:pPr>
        <w:pStyle w:val="para"/>
        <w:tabs>
          <w:tab w:val="left" w:pos="1440"/>
        </w:tabs>
        <w:adjustRightInd w:val="0"/>
        <w:snapToGrid w:val="0"/>
        <w:spacing w:line="240" w:lineRule="auto"/>
        <w:rPr>
          <w:color w:val="000000" w:themeColor="text1"/>
          <w:lang w:val="en-GB"/>
        </w:rPr>
      </w:pPr>
      <w:r w:rsidRPr="00A21912">
        <w:rPr>
          <w:color w:val="000000" w:themeColor="text1"/>
          <w:lang w:val="en-GB"/>
        </w:rPr>
        <w:t>2.3.</w:t>
      </w:r>
      <w:r w:rsidRPr="00A21912">
        <w:rPr>
          <w:color w:val="000000" w:themeColor="text1"/>
          <w:lang w:val="en-GB"/>
        </w:rPr>
        <w:tab/>
      </w:r>
      <w:r w:rsidRPr="00A21912">
        <w:rPr>
          <w:color w:val="000000" w:themeColor="text1"/>
          <w:lang w:val="en-GB"/>
        </w:rPr>
        <w:tab/>
      </w:r>
      <w:r w:rsidRPr="00A21912">
        <w:rPr>
          <w:lang w:val="en-GB"/>
        </w:rPr>
        <w:t>“(</w:t>
      </w:r>
      <w:r w:rsidRPr="00A21912">
        <w:rPr>
          <w:i/>
          <w:iCs/>
          <w:lang w:val="en-GB"/>
        </w:rPr>
        <w:t>DCAS) Feature”</w:t>
      </w:r>
      <w:r w:rsidRPr="00A21912">
        <w:rPr>
          <w:lang w:val="en-GB"/>
        </w:rPr>
        <w:t xml:space="preserve"> means a </w:t>
      </w:r>
      <w:r w:rsidRPr="00A21912">
        <w:rPr>
          <w:color w:val="000000" w:themeColor="text1"/>
          <w:lang w:val="en-GB"/>
        </w:rPr>
        <w:t xml:space="preserve">specific DCAS </w:t>
      </w:r>
      <w:r w:rsidRPr="00A21912">
        <w:rPr>
          <w:lang w:val="en-GB"/>
        </w:rPr>
        <w:t>capability providing assistance to the driver in defin</w:t>
      </w:r>
      <w:r w:rsidRPr="00A21912">
        <w:rPr>
          <w:color w:val="000000" w:themeColor="text1"/>
          <w:lang w:val="en-GB"/>
        </w:rPr>
        <w:t>ed traffic scenarios, circumstances and system boundaries.</w:t>
      </w:r>
    </w:p>
    <w:p w14:paraId="0A5FBE5F" w14:textId="77777777" w:rsidR="00762E27" w:rsidRPr="00A21912" w:rsidRDefault="00762E27" w:rsidP="00762E27">
      <w:pPr>
        <w:pStyle w:val="para"/>
        <w:tabs>
          <w:tab w:val="left" w:pos="1440"/>
        </w:tabs>
        <w:adjustRightInd w:val="0"/>
        <w:snapToGrid w:val="0"/>
        <w:spacing w:line="240" w:lineRule="auto"/>
        <w:rPr>
          <w:lang w:val="en-GB"/>
        </w:rPr>
      </w:pPr>
      <w:r w:rsidRPr="006771E1">
        <w:rPr>
          <w:highlight w:val="green"/>
          <w:lang w:val="en-GB"/>
        </w:rPr>
        <w:t>2.4.</w:t>
      </w:r>
      <w:r w:rsidRPr="00A21912">
        <w:rPr>
          <w:lang w:val="en-GB"/>
        </w:rPr>
        <w:tab/>
      </w:r>
      <w:r w:rsidRPr="00A21912">
        <w:rPr>
          <w:lang w:val="en-GB"/>
        </w:rPr>
        <w:tab/>
        <w:t>“</w:t>
      </w:r>
      <w:r w:rsidRPr="00A21912">
        <w:rPr>
          <w:i/>
          <w:iCs/>
          <w:lang w:val="en-GB"/>
        </w:rPr>
        <w:t>Dynamic Control</w:t>
      </w:r>
      <w:r w:rsidRPr="00A21912">
        <w:rPr>
          <w:lang w:val="en-GB"/>
        </w:rPr>
        <w:t xml:space="preserve">” means the real-time </w:t>
      </w:r>
      <w:r w:rsidRPr="00A21912">
        <w:rPr>
          <w:color w:val="000000" w:themeColor="text1"/>
          <w:lang w:val="en-GB"/>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1616EC1A" w14:textId="74465C13" w:rsidR="00762E27" w:rsidRPr="00A21912" w:rsidRDefault="00762E27" w:rsidP="00762E27">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t xml:space="preserve">For the purpose of this </w:t>
      </w:r>
      <w:r w:rsidRPr="00A21912">
        <w:rPr>
          <w:lang w:val="en-GB"/>
        </w:rPr>
        <w:t xml:space="preserve">UN </w:t>
      </w:r>
      <w:r w:rsidRPr="00A21912">
        <w:rPr>
          <w:color w:val="000000" w:themeColor="text1"/>
          <w:lang w:val="en-GB"/>
        </w:rPr>
        <w:t xml:space="preserve">Regulation, </w:t>
      </w:r>
      <w:r w:rsidR="00E61F83" w:rsidRPr="006771E1">
        <w:rPr>
          <w:strike/>
          <w:color w:val="C00000"/>
          <w:lang w:val="en-GB"/>
        </w:rPr>
        <w:t>only a driver is in charge and responsible for vehicle dynamic control whereas</w:t>
      </w:r>
      <w:r w:rsidR="00E61F83" w:rsidRPr="006771E1">
        <w:rPr>
          <w:color w:val="000000" w:themeColor="text1"/>
          <w:lang w:val="en-GB"/>
        </w:rPr>
        <w:t xml:space="preserve"> </w:t>
      </w:r>
      <w:r w:rsidRPr="006771E1">
        <w:rPr>
          <w:color w:val="000000" w:themeColor="text1"/>
          <w:lang w:val="en-GB"/>
        </w:rPr>
        <w:t xml:space="preserve">DCAS </w:t>
      </w:r>
      <w:r w:rsidR="00E61F83" w:rsidRPr="006771E1">
        <w:rPr>
          <w:b/>
          <w:bCs/>
          <w:color w:val="C00000"/>
          <w:lang w:val="en-GB"/>
        </w:rPr>
        <w:t xml:space="preserve">assists the driver </w:t>
      </w:r>
      <w:r w:rsidR="00E61F83" w:rsidRPr="006771E1">
        <w:rPr>
          <w:color w:val="000000" w:themeColor="text1"/>
          <w:lang w:val="en-GB"/>
        </w:rPr>
        <w:t>by</w:t>
      </w:r>
      <w:r w:rsidR="00E61F83" w:rsidRPr="006771E1">
        <w:rPr>
          <w:b/>
          <w:bCs/>
          <w:color w:val="000000" w:themeColor="text1"/>
          <w:lang w:val="en-GB"/>
        </w:rPr>
        <w:t xml:space="preserve"> </w:t>
      </w:r>
      <w:r w:rsidR="00E61F83" w:rsidRPr="006771E1">
        <w:rPr>
          <w:strike/>
          <w:color w:val="C00000"/>
          <w:lang w:val="en-GB"/>
        </w:rPr>
        <w:t>providing assistance to</w:t>
      </w:r>
      <w:r w:rsidR="00E61F83" w:rsidRPr="006771E1">
        <w:rPr>
          <w:color w:val="C00000"/>
          <w:lang w:val="en-GB"/>
        </w:rPr>
        <w:t xml:space="preserve"> </w:t>
      </w:r>
      <w:r w:rsidRPr="006771E1">
        <w:rPr>
          <w:color w:val="000000" w:themeColor="text1"/>
          <w:lang w:val="en-GB"/>
        </w:rPr>
        <w:t>carry</w:t>
      </w:r>
      <w:r w:rsidR="00E61F83" w:rsidRPr="006771E1">
        <w:rPr>
          <w:b/>
          <w:bCs/>
          <w:color w:val="C00000"/>
          <w:lang w:val="en-GB"/>
        </w:rPr>
        <w:t>ing</w:t>
      </w:r>
      <w:r w:rsidRPr="00E61F83">
        <w:rPr>
          <w:b/>
          <w:bCs/>
          <w:color w:val="000000" w:themeColor="text1"/>
          <w:lang w:val="en-GB"/>
        </w:rPr>
        <w:t xml:space="preserve"> </w:t>
      </w:r>
      <w:r w:rsidRPr="00A21912">
        <w:rPr>
          <w:color w:val="000000" w:themeColor="text1"/>
          <w:lang w:val="en-GB"/>
        </w:rPr>
        <w:t xml:space="preserve">out operational and tactical functions without limiting the driver’s ability to intervene at any given time. </w:t>
      </w:r>
    </w:p>
    <w:p w14:paraId="086C4DA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3DEBDFF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1CFB56C7"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713CE08A"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477EFC9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6DAC89B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0F2C040E" w14:textId="77777777" w:rsidR="00762E27" w:rsidRPr="00A21912" w:rsidRDefault="00762E27" w:rsidP="00762E27">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26A4472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2.11.</w:t>
      </w:r>
      <w:r w:rsidRPr="00A21912">
        <w:rPr>
          <w:lang w:val="en-GB"/>
        </w:rPr>
        <w:tab/>
        <w:t>“</w:t>
      </w:r>
      <w:r w:rsidRPr="00A21912">
        <w:rPr>
          <w:i/>
          <w:iCs/>
          <w:lang w:val="en-GB"/>
        </w:rPr>
        <w:t>Target Lane</w:t>
      </w:r>
      <w:r w:rsidRPr="00A21912">
        <w:rPr>
          <w:lang w:val="en-GB"/>
        </w:rPr>
        <w:t xml:space="preserve">” means the lane of the travel to which the system intends to transition the vehicle by performing a manoeuvre. </w:t>
      </w:r>
    </w:p>
    <w:p w14:paraId="074A9A9C"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5419F450" w14:textId="77777777" w:rsidR="00762E27" w:rsidRPr="00A21912" w:rsidRDefault="00762E27" w:rsidP="00762E27">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02BE9043" w14:textId="77777777" w:rsidR="00762E27" w:rsidRPr="00A21912" w:rsidRDefault="00762E27" w:rsidP="00762E27">
      <w:pPr>
        <w:pStyle w:val="para"/>
        <w:adjustRightInd w:val="0"/>
        <w:snapToGrid w:val="0"/>
        <w:spacing w:line="240" w:lineRule="auto"/>
        <w:rPr>
          <w:lang w:val="en-GB"/>
        </w:rPr>
      </w:pPr>
      <w:r w:rsidRPr="00A21912">
        <w:rPr>
          <w:lang w:val="en-GB"/>
        </w:rPr>
        <w:tab/>
        <w:t>(b)</w:t>
      </w:r>
      <w:r w:rsidRPr="00A21912">
        <w:rPr>
          <w:lang w:val="en-GB"/>
        </w:rPr>
        <w:tab/>
        <w:t xml:space="preserve">Lateral movement of the vehicle towards the lane boundary; </w:t>
      </w:r>
    </w:p>
    <w:p w14:paraId="63B0FCBB" w14:textId="77777777" w:rsidR="00762E27" w:rsidRPr="00A21912" w:rsidRDefault="00762E27" w:rsidP="00762E27">
      <w:pPr>
        <w:pStyle w:val="para"/>
        <w:adjustRightInd w:val="0"/>
        <w:snapToGrid w:val="0"/>
        <w:spacing w:line="240" w:lineRule="auto"/>
        <w:rPr>
          <w:lang w:val="en-GB"/>
        </w:rPr>
      </w:pPr>
      <w:r w:rsidRPr="00A21912">
        <w:rPr>
          <w:lang w:val="en-GB"/>
        </w:rPr>
        <w:tab/>
        <w:t>(c)</w:t>
      </w:r>
      <w:r w:rsidRPr="00A21912">
        <w:rPr>
          <w:lang w:val="en-GB"/>
        </w:rPr>
        <w:tab/>
        <w:t>Lane Change Manoeuvre;</w:t>
      </w:r>
    </w:p>
    <w:p w14:paraId="17DC7A17"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00447AE8"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5E2BD2BF"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5240D9A1"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lastRenderedPageBreak/>
        <w:t>(a)</w:t>
      </w:r>
      <w:r w:rsidRPr="00A21912">
        <w:rPr>
          <w:lang w:val="en-GB"/>
        </w:rPr>
        <w:tab/>
        <w:t>Starts when the outside edge of the tyre tread of the vehicle’s front wheel closest to the lane markings crosses the outside edge of the lane marking to which the vehicle is being manoeuvred; and</w:t>
      </w:r>
    </w:p>
    <w:p w14:paraId="1CE9E176"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537B3BE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39B5735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0117B950"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062CF59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05D5D52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2.15.2.1</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775E385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74A3A0D7"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445E5B01"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72D61BCA"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1AF4F9D7"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43215E7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7232896B" w14:textId="77777777" w:rsidR="00762E27" w:rsidRPr="00A21912" w:rsidRDefault="00762E27" w:rsidP="00762E27">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17CECDE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73BEC0E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equipped with DCAS.</w:t>
      </w:r>
    </w:p>
    <w:p w14:paraId="77FB6CE1" w14:textId="77777777" w:rsidR="00762E27" w:rsidRPr="00A21912" w:rsidRDefault="00762E27" w:rsidP="00762E27">
      <w:pPr>
        <w:pStyle w:val="para"/>
        <w:tabs>
          <w:tab w:val="left" w:pos="1440"/>
        </w:tabs>
        <w:adjustRightInd w:val="0"/>
        <w:snapToGrid w:val="0"/>
        <w:spacing w:line="240" w:lineRule="auto"/>
        <w:rPr>
          <w:lang w:val="en-GB"/>
        </w:rPr>
      </w:pPr>
      <w:r w:rsidRPr="00FF116A">
        <w:rPr>
          <w:highlight w:val="green"/>
          <w:lang w:val="en-GB"/>
        </w:rPr>
        <w:lastRenderedPageBreak/>
        <w:t>2.24.</w:t>
      </w:r>
      <w:r w:rsidRPr="00A21912">
        <w:rPr>
          <w:lang w:val="en-GB"/>
        </w:rPr>
        <w:tab/>
        <w:t>“</w:t>
      </w:r>
      <w:r w:rsidRPr="00A21912">
        <w:rPr>
          <w:i/>
          <w:iCs/>
          <w:lang w:val="en-GB"/>
        </w:rPr>
        <w:t>Safety-Critical Occurrence</w:t>
      </w:r>
      <w:r w:rsidRPr="00A21912">
        <w:rPr>
          <w:lang w:val="en-GB"/>
        </w:rPr>
        <w:t xml:space="preserve">” means an occurrence when DCAS or its </w:t>
      </w:r>
      <w:r w:rsidRPr="00E61F83">
        <w:rPr>
          <w:lang w:val="en-GB"/>
        </w:rPr>
        <w:t>respective feature is in ‘On’ mode at the time of a collision event which:</w:t>
      </w:r>
    </w:p>
    <w:p w14:paraId="038CE376" w14:textId="1FD7EF2D"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 xml:space="preserve">Resulted in </w:t>
      </w:r>
      <w:proofErr w:type="gramStart"/>
      <w:r w:rsidR="00E61F83" w:rsidRPr="00FF116A">
        <w:rPr>
          <w:b/>
          <w:bCs/>
          <w:color w:val="C00000"/>
          <w:lang w:val="en-GB"/>
        </w:rPr>
        <w:t>an</w:t>
      </w:r>
      <w:r w:rsidR="00E61F83" w:rsidRPr="00FF116A">
        <w:rPr>
          <w:color w:val="C00000"/>
          <w:lang w:val="en-GB"/>
        </w:rPr>
        <w:t xml:space="preserve"> </w:t>
      </w:r>
      <w:r w:rsidR="00E61F83" w:rsidRPr="00FF116A">
        <w:rPr>
          <w:strike/>
          <w:color w:val="C00000"/>
          <w:lang w:val="en-GB"/>
        </w:rPr>
        <w:t>the</w:t>
      </w:r>
      <w:proofErr w:type="gramEnd"/>
      <w:r w:rsidR="00E61F83" w:rsidRPr="00FF116A">
        <w:rPr>
          <w:color w:val="C00000"/>
          <w:lang w:val="en-GB"/>
        </w:rPr>
        <w:t xml:space="preserve"> </w:t>
      </w:r>
      <w:r w:rsidRPr="00FF116A">
        <w:rPr>
          <w:lang w:val="en-GB"/>
        </w:rPr>
        <w:t>injury</w:t>
      </w:r>
      <w:r w:rsidR="00E61F83" w:rsidRPr="00FF116A">
        <w:rPr>
          <w:lang w:val="en-GB"/>
        </w:rPr>
        <w:t xml:space="preserve"> </w:t>
      </w:r>
      <w:r w:rsidR="00E61F83" w:rsidRPr="00FF116A">
        <w:rPr>
          <w:strike/>
          <w:color w:val="C00000"/>
          <w:lang w:val="en-GB"/>
        </w:rPr>
        <w:t>of at least one person</w:t>
      </w:r>
      <w:r w:rsidRPr="00FF116A">
        <w:rPr>
          <w:lang w:val="en-GB"/>
        </w:rPr>
        <w:t xml:space="preserve"> requiring medical assistance</w:t>
      </w:r>
      <w:r w:rsidR="00E61F83" w:rsidRPr="00FF116A">
        <w:rPr>
          <w:lang w:val="en-GB"/>
        </w:rPr>
        <w:t xml:space="preserve"> </w:t>
      </w:r>
      <w:r w:rsidR="00E61F83" w:rsidRPr="00FF116A">
        <w:rPr>
          <w:b/>
          <w:bCs/>
          <w:color w:val="C00000"/>
          <w:lang w:val="en-GB"/>
        </w:rPr>
        <w:t>or death of at least one person</w:t>
      </w:r>
      <w:r w:rsidRPr="00FF116A">
        <w:rPr>
          <w:lang w:val="en-GB"/>
        </w:rPr>
        <w:t>;</w:t>
      </w:r>
      <w:r w:rsidRPr="00A21912">
        <w:rPr>
          <w:lang w:val="en-GB"/>
        </w:rPr>
        <w:t xml:space="preserve"> or </w:t>
      </w:r>
    </w:p>
    <w:p w14:paraId="4EFED2C0"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 xml:space="preserve">Resulted in the deployment of airbags, non-reversable occupant restraints and/or vulnerable road user secondary safety system of the DCAS-equipped vehicle. </w:t>
      </w:r>
    </w:p>
    <w:p w14:paraId="20E7E206" w14:textId="77777777" w:rsidR="00762E27" w:rsidRPr="00A21912" w:rsidRDefault="00762E27" w:rsidP="00762E27">
      <w:pPr>
        <w:pStyle w:val="para"/>
        <w:tabs>
          <w:tab w:val="left" w:pos="1440"/>
        </w:tabs>
        <w:adjustRightInd w:val="0"/>
        <w:snapToGrid w:val="0"/>
        <w:spacing w:line="240" w:lineRule="auto"/>
        <w:rPr>
          <w:lang w:val="en-GB"/>
        </w:rPr>
      </w:pPr>
      <w:r w:rsidRPr="00FF116A">
        <w:rPr>
          <w:highlight w:val="green"/>
          <w:lang w:val="en-GB"/>
        </w:rPr>
        <w:t>2.25.</w:t>
      </w:r>
      <w:r w:rsidRPr="00E61F83">
        <w:rPr>
          <w:lang w:val="en-GB"/>
        </w:rPr>
        <w:tab/>
        <w:t>“</w:t>
      </w:r>
      <w:r w:rsidRPr="00E61F83">
        <w:rPr>
          <w:i/>
          <w:iCs/>
          <w:lang w:val="en-GB"/>
        </w:rPr>
        <w:t>Controllability</w:t>
      </w:r>
      <w:r w:rsidRPr="00E61F83">
        <w:rPr>
          <w:lang w:val="en-GB"/>
        </w:rPr>
        <w:t xml:space="preserve">” means a measure of the probability that harm can be avoided when a hazardous condition occurs. This condition might be due to actions by the driver, </w:t>
      </w:r>
      <w:r w:rsidR="00D30F3A" w:rsidRPr="00FF116A">
        <w:rPr>
          <w:b/>
          <w:bCs/>
          <w:lang w:val="en-GB"/>
        </w:rPr>
        <w:t>by</w:t>
      </w:r>
      <w:r w:rsidR="00D30F3A" w:rsidRPr="00E61F83">
        <w:rPr>
          <w:lang w:val="en-GB"/>
        </w:rPr>
        <w:t xml:space="preserve"> </w:t>
      </w:r>
      <w:r w:rsidRPr="00E61F83">
        <w:rPr>
          <w:lang w:val="en-GB"/>
        </w:rPr>
        <w:t>the system or by external measures.</w:t>
      </w:r>
    </w:p>
    <w:p w14:paraId="7AD6C49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1C40A87A" w14:textId="77777777" w:rsidR="00762E27" w:rsidRPr="00A21912" w:rsidRDefault="00762E27" w:rsidP="00762E27">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means a type of road where pedestrians and cyclists are prohibited and which, by design, is equipped with a physical separation that divides the traffic moving in opposite directions.</w:t>
      </w:r>
    </w:p>
    <w:p w14:paraId="778C1F11" w14:textId="77777777" w:rsidR="00762E27" w:rsidRPr="00A21912" w:rsidRDefault="00762E27" w:rsidP="00762E27">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w:t>
      </w:r>
      <w:r w:rsidR="00E11EE0">
        <w:rPr>
          <w:lang w:val="en-GB"/>
        </w:rPr>
        <w:t>27</w:t>
      </w:r>
      <w:r w:rsidRPr="00A21912">
        <w:rPr>
          <w:lang w:val="en-GB"/>
        </w:rPr>
        <w:t>.</w:t>
      </w:r>
    </w:p>
    <w:p w14:paraId="5590CBB5" w14:textId="77777777" w:rsidR="00762E27" w:rsidRPr="00A21912" w:rsidRDefault="00762E27" w:rsidP="00762E27">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means the vehicle hardware and software that are collectively capable of performing the entire Dynamic Driving Task (DDT) on a sustained basis.</w:t>
      </w:r>
    </w:p>
    <w:p w14:paraId="2EE3B466" w14:textId="77777777" w:rsidR="00762E27" w:rsidRDefault="00762E27" w:rsidP="00762E27">
      <w:pPr>
        <w:pStyle w:val="para"/>
        <w:tabs>
          <w:tab w:val="left" w:pos="8505"/>
        </w:tabs>
        <w:rPr>
          <w:lang w:val="en-GB"/>
        </w:rPr>
      </w:pPr>
      <w:r w:rsidRPr="00A21912">
        <w:rPr>
          <w:lang w:val="en-GB"/>
        </w:rPr>
        <w:t>2.30.</w:t>
      </w:r>
      <w:r w:rsidRPr="00A21912">
        <w:rPr>
          <w:lang w:val="en-GB"/>
        </w:rPr>
        <w:tab/>
        <w:t>“</w:t>
      </w:r>
      <w:r w:rsidRPr="00A21912">
        <w:rPr>
          <w:i/>
          <w:iCs/>
          <w:lang w:val="en-GB"/>
        </w:rPr>
        <w:t>Dynamic Driving Task (DDT)</w:t>
      </w:r>
      <w:r w:rsidRPr="00A21912">
        <w:rPr>
          <w:lang w:val="en-GB"/>
        </w:rPr>
        <w:t>” means the real-time operational and tactical functions required to operate the vehicle in on-road traffic.</w:t>
      </w:r>
    </w:p>
    <w:p w14:paraId="421A401F" w14:textId="0E38AF3F" w:rsidR="00E61F83" w:rsidRPr="00FF116A" w:rsidRDefault="00E61F83" w:rsidP="00E61F83">
      <w:pPr>
        <w:pStyle w:val="para"/>
        <w:tabs>
          <w:tab w:val="left" w:pos="8505"/>
        </w:tabs>
        <w:rPr>
          <w:b/>
          <w:bCs/>
          <w:color w:val="C00000"/>
          <w:lang w:val="en-GB"/>
        </w:rPr>
      </w:pPr>
      <w:r w:rsidRPr="00FF116A">
        <w:rPr>
          <w:b/>
          <w:bCs/>
          <w:color w:val="C00000"/>
          <w:highlight w:val="green"/>
          <w:lang w:val="da-DK"/>
        </w:rPr>
        <w:t>2.31.</w:t>
      </w:r>
      <w:r w:rsidRPr="00FF116A">
        <w:rPr>
          <w:b/>
          <w:bCs/>
          <w:color w:val="C00000"/>
          <w:lang w:val="da-DK"/>
        </w:rPr>
        <w:tab/>
      </w:r>
      <w:proofErr w:type="gramStart"/>
      <w:r w:rsidRPr="00FF116A">
        <w:rPr>
          <w:b/>
          <w:bCs/>
          <w:i/>
          <w:iCs/>
          <w:color w:val="C00000"/>
          <w:lang w:val="en-GB"/>
        </w:rPr>
        <w:t>”Hands</w:t>
      </w:r>
      <w:proofErr w:type="gramEnd"/>
      <w:r w:rsidRPr="00FF116A">
        <w:rPr>
          <w:b/>
          <w:bCs/>
          <w:i/>
          <w:iCs/>
          <w:color w:val="C00000"/>
          <w:lang w:val="en-GB"/>
        </w:rPr>
        <w:t xml:space="preserve"> On Request (HOR)”</w:t>
      </w:r>
      <w:r w:rsidRPr="00FF116A">
        <w:rPr>
          <w:b/>
          <w:bCs/>
          <w:color w:val="C00000"/>
          <w:lang w:val="en-GB"/>
        </w:rPr>
        <w:t xml:space="preserve"> means a request from the system to the driver to motorically reengage.</w:t>
      </w:r>
    </w:p>
    <w:p w14:paraId="041AAA6D" w14:textId="51A67BB5" w:rsidR="00E61F83" w:rsidRPr="00FF116A" w:rsidRDefault="00E61F83" w:rsidP="00E61F83">
      <w:pPr>
        <w:pStyle w:val="para"/>
        <w:tabs>
          <w:tab w:val="left" w:pos="8505"/>
        </w:tabs>
        <w:rPr>
          <w:b/>
          <w:bCs/>
          <w:color w:val="C00000"/>
          <w:lang w:val="en-GB"/>
        </w:rPr>
      </w:pPr>
      <w:r w:rsidRPr="00FF116A">
        <w:rPr>
          <w:b/>
          <w:bCs/>
          <w:color w:val="C00000"/>
          <w:highlight w:val="green"/>
          <w:lang w:val="en-GB"/>
        </w:rPr>
        <w:t>2.32.</w:t>
      </w:r>
      <w:r w:rsidRPr="00FF116A">
        <w:rPr>
          <w:b/>
          <w:bCs/>
          <w:color w:val="C00000"/>
          <w:lang w:val="en-GB"/>
        </w:rPr>
        <w:tab/>
      </w:r>
      <w:r w:rsidRPr="00FF116A">
        <w:rPr>
          <w:b/>
          <w:bCs/>
          <w:i/>
          <w:iCs/>
          <w:color w:val="C00000"/>
          <w:lang w:val="en-GB"/>
        </w:rPr>
        <w:t>“Eyes On Request (EOR)”</w:t>
      </w:r>
      <w:r w:rsidRPr="00FF116A">
        <w:rPr>
          <w:b/>
          <w:bCs/>
          <w:color w:val="C00000"/>
          <w:lang w:val="en-GB"/>
        </w:rPr>
        <w:t xml:space="preserve"> means a request from the system to the driver to visually reengage.</w:t>
      </w:r>
    </w:p>
    <w:p w14:paraId="39F9E02F" w14:textId="58F3A7C8" w:rsidR="00E61F83" w:rsidRPr="00FF116A" w:rsidRDefault="00E61F83" w:rsidP="00E61F83">
      <w:pPr>
        <w:pStyle w:val="para"/>
        <w:tabs>
          <w:tab w:val="left" w:pos="8505"/>
        </w:tabs>
        <w:rPr>
          <w:b/>
          <w:bCs/>
          <w:color w:val="C00000"/>
          <w:lang w:val="en-GB"/>
        </w:rPr>
      </w:pPr>
      <w:r w:rsidRPr="00FF116A">
        <w:rPr>
          <w:b/>
          <w:bCs/>
          <w:color w:val="C00000"/>
          <w:highlight w:val="green"/>
          <w:lang w:val="en-GB"/>
        </w:rPr>
        <w:t>2.33.</w:t>
      </w:r>
      <w:r w:rsidRPr="00FF116A">
        <w:rPr>
          <w:b/>
          <w:bCs/>
          <w:color w:val="C00000"/>
          <w:lang w:val="en-GB"/>
        </w:rPr>
        <w:tab/>
      </w:r>
      <w:r w:rsidRPr="00FF116A">
        <w:rPr>
          <w:b/>
          <w:bCs/>
          <w:i/>
          <w:iCs/>
          <w:color w:val="C00000"/>
          <w:lang w:val="en-GB"/>
        </w:rPr>
        <w:t>“Direct Control Alert (DCA)”</w:t>
      </w:r>
      <w:r w:rsidRPr="00FF116A">
        <w:rPr>
          <w:b/>
          <w:bCs/>
          <w:color w:val="C00000"/>
          <w:lang w:val="en-GB"/>
        </w:rPr>
        <w:t xml:space="preserve"> means an instruction from the system</w:t>
      </w:r>
      <w:r w:rsidRPr="00FF116A">
        <w:rPr>
          <w:rFonts w:eastAsia="Calibri" w:cs="Arial"/>
          <w:b/>
          <w:bCs/>
          <w:color w:val="C00000"/>
          <w:lang w:val="en-GB"/>
        </w:rPr>
        <w:t xml:space="preserve"> to </w:t>
      </w:r>
      <w:r w:rsidRPr="00FF116A">
        <w:rPr>
          <w:b/>
          <w:bCs/>
          <w:color w:val="C00000"/>
          <w:lang w:val="en-GB"/>
        </w:rPr>
        <w:t xml:space="preserve">the driver to immediately resume at least lateral control of the vehicle. </w:t>
      </w:r>
    </w:p>
    <w:p w14:paraId="708C7821" w14:textId="77777777" w:rsidR="00762E27" w:rsidRPr="00A21912" w:rsidRDefault="00762E27" w:rsidP="00762E27">
      <w:pPr>
        <w:pStyle w:val="HChG"/>
      </w:pPr>
      <w:r w:rsidRPr="00A21912">
        <w:tab/>
        <w:t>3.</w:t>
      </w:r>
      <w:r w:rsidRPr="00A21912">
        <w:tab/>
        <w:t>Application for approval</w:t>
      </w:r>
    </w:p>
    <w:p w14:paraId="57E98A57" w14:textId="77777777" w:rsidR="00762E27" w:rsidRPr="00A21912" w:rsidRDefault="00762E27" w:rsidP="00762E27">
      <w:pPr>
        <w:pStyle w:val="para"/>
        <w:adjustRightInd w:val="0"/>
        <w:snapToGrid w:val="0"/>
        <w:spacing w:line="240" w:lineRule="auto"/>
        <w:rPr>
          <w:lang w:val="en-GB"/>
        </w:rPr>
      </w:pPr>
      <w:r w:rsidRPr="00A21912">
        <w:rPr>
          <w:lang w:val="en-GB"/>
        </w:rPr>
        <w:t>3.1.</w:t>
      </w:r>
      <w:r w:rsidRPr="00A21912">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356D0B4A" w14:textId="533F8D13" w:rsidR="00762E27" w:rsidRPr="00A21912" w:rsidRDefault="00762E27" w:rsidP="00762E27">
      <w:pPr>
        <w:pStyle w:val="para"/>
        <w:adjustRightInd w:val="0"/>
        <w:snapToGrid w:val="0"/>
        <w:spacing w:line="240" w:lineRule="auto"/>
        <w:rPr>
          <w:lang w:val="en-GB"/>
        </w:rPr>
      </w:pPr>
      <w:r w:rsidRPr="00FF116A">
        <w:rPr>
          <w:highlight w:val="green"/>
          <w:lang w:val="en-GB"/>
        </w:rPr>
        <w:t>3.2.</w:t>
      </w:r>
      <w:r w:rsidRPr="00A21912">
        <w:rPr>
          <w:lang w:val="en-GB"/>
        </w:rPr>
        <w:tab/>
        <w:t>It shall be accompanied by the following documentation</w:t>
      </w:r>
      <w:r w:rsidR="00E61F83">
        <w:rPr>
          <w:lang w:val="en-GB"/>
        </w:rPr>
        <w:t xml:space="preserve"> </w:t>
      </w:r>
      <w:r w:rsidR="00E61F83" w:rsidRPr="00FF116A">
        <w:rPr>
          <w:strike/>
          <w:lang w:val="en-GB"/>
        </w:rPr>
        <w:t>(a model of the information document is provided in Annex 2)</w:t>
      </w:r>
      <w:r w:rsidR="00E61F83" w:rsidRPr="00E61F83">
        <w:rPr>
          <w:lang w:val="en-GB"/>
        </w:rPr>
        <w:t>:</w:t>
      </w:r>
      <w:r w:rsidRPr="00E61F83">
        <w:rPr>
          <w:lang w:val="en-GB"/>
        </w:rPr>
        <w:t xml:space="preserve"> </w:t>
      </w:r>
    </w:p>
    <w:p w14:paraId="3356EE00" w14:textId="77777777" w:rsidR="00762E27" w:rsidRPr="00A21912" w:rsidRDefault="00762E27" w:rsidP="00762E27">
      <w:pPr>
        <w:pStyle w:val="para"/>
        <w:adjustRightInd w:val="0"/>
        <w:snapToGrid w:val="0"/>
        <w:spacing w:line="240" w:lineRule="auto"/>
        <w:rPr>
          <w:strike/>
          <w:lang w:val="en-GB"/>
        </w:rPr>
      </w:pPr>
      <w:r w:rsidRPr="00A21912">
        <w:rPr>
          <w:lang w:val="en-GB"/>
        </w:rPr>
        <w:t>3.2.1.</w:t>
      </w:r>
      <w:r w:rsidRPr="00A21912">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28F540DB" w14:textId="77777777" w:rsidR="00762E27" w:rsidRPr="00A21912" w:rsidRDefault="00762E27" w:rsidP="00762E27">
      <w:pPr>
        <w:pStyle w:val="para"/>
        <w:adjustRightInd w:val="0"/>
        <w:snapToGrid w:val="0"/>
        <w:spacing w:line="240" w:lineRule="auto"/>
        <w:rPr>
          <w:lang w:val="en-GB"/>
        </w:rPr>
      </w:pPr>
      <w:r w:rsidRPr="00A21912">
        <w:rPr>
          <w:lang w:val="en-GB"/>
        </w:rPr>
        <w:t>3.3.</w:t>
      </w:r>
      <w:r w:rsidRPr="00A21912">
        <w:rPr>
          <w:lang w:val="en-GB"/>
        </w:rPr>
        <w:tab/>
        <w:t>A vehicle representative of the vehicle type to be approved shall be submitted to the Type Approval Authority or its designated technical service responsible for conducting the approval tests.</w:t>
      </w:r>
    </w:p>
    <w:p w14:paraId="63C5D6A4" w14:textId="77777777" w:rsidR="00762E27" w:rsidRPr="00A21912" w:rsidRDefault="00762E27" w:rsidP="00762E27">
      <w:pPr>
        <w:pStyle w:val="HChG"/>
      </w:pPr>
      <w:r w:rsidRPr="00A21912">
        <w:tab/>
        <w:t>4.</w:t>
      </w:r>
      <w:r w:rsidRPr="00A21912">
        <w:tab/>
        <w:t>Approval</w:t>
      </w:r>
    </w:p>
    <w:p w14:paraId="37C83D8D" w14:textId="77777777" w:rsidR="00762E27" w:rsidRPr="00A21912" w:rsidRDefault="00762E27" w:rsidP="00762E27">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17EE1A40" w14:textId="77777777" w:rsidR="00762E27" w:rsidRPr="00A21912" w:rsidRDefault="00762E27" w:rsidP="00762E27">
      <w:pPr>
        <w:pStyle w:val="para"/>
        <w:adjustRightInd w:val="0"/>
        <w:snapToGrid w:val="0"/>
        <w:spacing w:line="240" w:lineRule="auto"/>
        <w:rPr>
          <w:lang w:val="en-GB"/>
        </w:rPr>
      </w:pPr>
      <w:r w:rsidRPr="00A21912">
        <w:rPr>
          <w:lang w:val="en-GB"/>
        </w:rPr>
        <w:lastRenderedPageBreak/>
        <w:t>4.2.</w:t>
      </w:r>
      <w:r w:rsidRPr="00A21912">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2471BC6E" w14:textId="3897076F" w:rsidR="00762E27" w:rsidRPr="00A21912" w:rsidRDefault="00762E27" w:rsidP="00762E27">
      <w:pPr>
        <w:pStyle w:val="para"/>
        <w:adjustRightInd w:val="0"/>
        <w:snapToGrid w:val="0"/>
        <w:spacing w:line="240" w:lineRule="auto"/>
        <w:rPr>
          <w:lang w:val="en-GB"/>
        </w:rPr>
      </w:pPr>
      <w:r w:rsidRPr="00FF116A">
        <w:rPr>
          <w:highlight w:val="green"/>
          <w:lang w:val="en-GB"/>
        </w:rPr>
        <w:t>4.3.</w:t>
      </w:r>
      <w:r w:rsidRPr="00E61F83">
        <w:rPr>
          <w:lang w:val="en-GB"/>
        </w:rPr>
        <w:tab/>
        <w:t>Communication</w:t>
      </w:r>
      <w:r w:rsidR="00E61F83" w:rsidRPr="00E61F83">
        <w:rPr>
          <w:lang w:val="en-GB"/>
        </w:rPr>
        <w:t xml:space="preserve"> </w:t>
      </w:r>
      <w:r w:rsidRPr="00E61F83">
        <w:rPr>
          <w:strike/>
          <w:lang w:val="en-GB"/>
        </w:rPr>
        <w:t>including</w:t>
      </w:r>
      <w:r w:rsidRPr="00E61F83">
        <w:rPr>
          <w:lang w:val="en-GB"/>
        </w:rPr>
        <w:t xml:space="preserve"> </w:t>
      </w:r>
      <w:r w:rsidR="00905097" w:rsidRPr="00E61F83">
        <w:rPr>
          <w:lang w:val="en-GB"/>
        </w:rPr>
        <w:t xml:space="preserve"> </w:t>
      </w:r>
      <w:r w:rsidR="00905097" w:rsidRPr="00E61F83">
        <w:rPr>
          <w:b/>
          <w:bCs/>
          <w:lang w:val="en-GB"/>
        </w:rPr>
        <w:t xml:space="preserve">of </w:t>
      </w:r>
      <w:r w:rsidRPr="00E61F83">
        <w:rPr>
          <w:lang w:val="en-GB"/>
        </w:rPr>
        <w:t>approval o</w:t>
      </w:r>
      <w:r w:rsidR="00905097" w:rsidRPr="00E61F83">
        <w:rPr>
          <w:b/>
          <w:bCs/>
          <w:lang w:val="en-GB"/>
        </w:rPr>
        <w:t>r</w:t>
      </w:r>
      <w:r w:rsidRPr="00E61F83">
        <w:rPr>
          <w:lang w:val="en-GB"/>
        </w:rPr>
        <w:t xml:space="preserve"> extension of </w:t>
      </w:r>
      <w:r w:rsidR="00905097" w:rsidRPr="00E61F83">
        <w:rPr>
          <w:b/>
          <w:bCs/>
          <w:lang w:val="en-GB"/>
        </w:rPr>
        <w:t>approval or</w:t>
      </w:r>
      <w:r w:rsidR="00905097" w:rsidRPr="00E61F83">
        <w:rPr>
          <w:lang w:val="en-GB"/>
        </w:rPr>
        <w:t xml:space="preserve"> </w:t>
      </w:r>
      <w:r w:rsidRPr="00E61F83">
        <w:rPr>
          <w:lang w:val="en-GB"/>
        </w:rPr>
        <w:t xml:space="preserve">refusal </w:t>
      </w:r>
      <w:r w:rsidR="00905097" w:rsidRPr="00E61F83">
        <w:rPr>
          <w:b/>
          <w:bCs/>
          <w:lang w:val="en-GB"/>
        </w:rPr>
        <w:t>of approval</w:t>
      </w:r>
      <w:r w:rsidR="00905097" w:rsidRPr="00E61F83">
        <w:rPr>
          <w:lang w:val="en-GB"/>
        </w:rPr>
        <w:t xml:space="preserve"> </w:t>
      </w:r>
      <w:r w:rsidRPr="00E61F83">
        <w:rPr>
          <w:lang w:val="en-GB"/>
        </w:rPr>
        <w:t xml:space="preserve">or </w:t>
      </w:r>
      <w:r w:rsidRPr="00E61F83">
        <w:rPr>
          <w:strike/>
          <w:lang w:val="en-GB"/>
        </w:rPr>
        <w:t>of</w:t>
      </w:r>
      <w:r w:rsidRPr="00E61F83">
        <w:rPr>
          <w:lang w:val="en-GB"/>
        </w:rPr>
        <w:t xml:space="preserve"> withdrawal</w:t>
      </w:r>
      <w:r w:rsidRPr="00A21912">
        <w:rPr>
          <w:lang w:val="en-GB"/>
        </w:rPr>
        <w:t xml:space="preserve"> of approval or of production definitively discontinued of a vehicle type pursuant 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3A567DC3" w14:textId="77777777" w:rsidR="00762E27" w:rsidRPr="00A21912" w:rsidRDefault="00762E27" w:rsidP="00762E27">
      <w:pPr>
        <w:pStyle w:val="para"/>
        <w:adjustRightInd w:val="0"/>
        <w:snapToGrid w:val="0"/>
        <w:spacing w:line="240" w:lineRule="auto"/>
        <w:rPr>
          <w:lang w:val="en-GB"/>
        </w:rPr>
      </w:pPr>
      <w:r w:rsidRPr="00FF116A">
        <w:rPr>
          <w:highlight w:val="green"/>
          <w:lang w:val="en-GB"/>
        </w:rPr>
        <w:t>4.4.</w:t>
      </w:r>
      <w:r w:rsidRPr="00A21912">
        <w:rPr>
          <w:lang w:val="en-GB"/>
        </w:rPr>
        <w:tab/>
        <w:t xml:space="preserve">There shall be affixed, conspicuously and in a readily accessible place specified on the approval form, to every vehicle conforming to a vehicle type approved under this UN Regulation, an international approval mark conforming to the model described in </w:t>
      </w:r>
      <w:r w:rsidRPr="00E61F83">
        <w:rPr>
          <w:lang w:val="en-GB"/>
        </w:rPr>
        <w:t xml:space="preserve">Annex </w:t>
      </w:r>
      <w:r w:rsidRPr="00FF116A">
        <w:rPr>
          <w:strike/>
          <w:lang w:val="en-GB"/>
        </w:rPr>
        <w:t>3</w:t>
      </w:r>
      <w:r w:rsidR="00905097" w:rsidRPr="00FF116A">
        <w:rPr>
          <w:b/>
          <w:bCs/>
          <w:lang w:val="en-GB"/>
        </w:rPr>
        <w:t>2</w:t>
      </w:r>
      <w:r w:rsidRPr="00A21912">
        <w:rPr>
          <w:lang w:val="en-GB"/>
        </w:rPr>
        <w:t>, consisting of either:</w:t>
      </w:r>
    </w:p>
    <w:p w14:paraId="2323655A" w14:textId="77777777" w:rsidR="00762E27" w:rsidRPr="00A21912" w:rsidRDefault="00762E27" w:rsidP="00762E27">
      <w:pPr>
        <w:pStyle w:val="para"/>
        <w:adjustRightInd w:val="0"/>
        <w:snapToGrid w:val="0"/>
        <w:spacing w:line="240" w:lineRule="auto"/>
        <w:rPr>
          <w:lang w:val="en-GB"/>
        </w:rPr>
      </w:pPr>
      <w:r w:rsidRPr="00FF116A">
        <w:rPr>
          <w:highlight w:val="green"/>
          <w:lang w:val="en-GB"/>
        </w:rPr>
        <w:t>4.4.1.</w:t>
      </w:r>
      <w:r w:rsidRPr="00A21912">
        <w:rPr>
          <w:lang w:val="en-GB"/>
        </w:rPr>
        <w:tab/>
        <w:t>A circle surrounding the letter “E” followed by:</w:t>
      </w:r>
    </w:p>
    <w:p w14:paraId="1FF3FA6D"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The distinguishing number of the country which has granted approval; and</w:t>
      </w:r>
    </w:p>
    <w:p w14:paraId="6DDADB12" w14:textId="225BEE2F" w:rsidR="00762E27" w:rsidRPr="00A21912" w:rsidRDefault="00762E27" w:rsidP="00762E27">
      <w:pPr>
        <w:pStyle w:val="para"/>
        <w:adjustRightInd w:val="0"/>
        <w:snapToGrid w:val="0"/>
        <w:spacing w:line="240" w:lineRule="auto"/>
        <w:ind w:left="2835" w:hanging="567"/>
        <w:rPr>
          <w:lang w:val="en-GB"/>
        </w:rPr>
      </w:pPr>
      <w:r w:rsidRPr="00E61F83">
        <w:rPr>
          <w:lang w:val="en-GB"/>
        </w:rPr>
        <w:t>(b)</w:t>
      </w:r>
      <w:r w:rsidRPr="00A21912">
        <w:rPr>
          <w:lang w:val="en-GB"/>
        </w:rPr>
        <w:tab/>
        <w:t xml:space="preserve">The number of this Regulation, followed by the letter “R”, a dash and the approval number to the right of the circle prescribed in this </w:t>
      </w:r>
      <w:proofErr w:type="gramStart"/>
      <w:r w:rsidRPr="00A21912">
        <w:rPr>
          <w:lang w:val="en-GB"/>
        </w:rPr>
        <w:t>paragraph</w:t>
      </w:r>
      <w:r w:rsidR="00E61F83" w:rsidRPr="00FF116A">
        <w:rPr>
          <w:strike/>
          <w:lang w:val="en-GB"/>
        </w:rPr>
        <w:t>;</w:t>
      </w:r>
      <w:r w:rsidR="00E61F83" w:rsidRPr="00FF116A">
        <w:rPr>
          <w:b/>
          <w:bCs/>
          <w:lang w:val="en-GB"/>
        </w:rPr>
        <w:t>.</w:t>
      </w:r>
      <w:proofErr w:type="gramEnd"/>
    </w:p>
    <w:p w14:paraId="00133994" w14:textId="77777777" w:rsidR="00762E27" w:rsidRPr="00E61F83" w:rsidRDefault="00762E27" w:rsidP="00762E27">
      <w:pPr>
        <w:tabs>
          <w:tab w:val="left" w:pos="2268"/>
        </w:tabs>
        <w:adjustRightInd w:val="0"/>
        <w:snapToGrid w:val="0"/>
        <w:spacing w:after="120" w:line="240" w:lineRule="auto"/>
        <w:ind w:left="2268" w:right="1134" w:hanging="1134"/>
        <w:jc w:val="both"/>
        <w:rPr>
          <w:strike/>
          <w:sz w:val="22"/>
          <w:szCs w:val="22"/>
        </w:rPr>
      </w:pPr>
      <w:r w:rsidRPr="00A21912">
        <w:rPr>
          <w:sz w:val="22"/>
          <w:szCs w:val="22"/>
        </w:rPr>
        <w:tab/>
      </w:r>
      <w:r w:rsidRPr="00E61F83">
        <w:rPr>
          <w:strike/>
        </w:rPr>
        <w:t>Or,</w:t>
      </w:r>
    </w:p>
    <w:p w14:paraId="7C9495F0" w14:textId="77777777" w:rsidR="00762E27" w:rsidRPr="00E61F83" w:rsidRDefault="00762E27" w:rsidP="00762E27">
      <w:pPr>
        <w:pStyle w:val="para"/>
        <w:adjustRightInd w:val="0"/>
        <w:snapToGrid w:val="0"/>
        <w:spacing w:line="240" w:lineRule="auto"/>
        <w:rPr>
          <w:strike/>
          <w:lang w:val="en-GB"/>
        </w:rPr>
      </w:pPr>
      <w:r w:rsidRPr="00304FF8">
        <w:rPr>
          <w:strike/>
          <w:highlight w:val="green"/>
        </w:rPr>
        <w:t>4.4.2.</w:t>
      </w:r>
      <w:r w:rsidRPr="00E61F83">
        <w:rPr>
          <w:strike/>
        </w:rPr>
        <w:tab/>
        <w:t>An oval surrounding the letters “UI” followed by the Unique Identifier.</w:t>
      </w:r>
    </w:p>
    <w:p w14:paraId="6B491AB6" w14:textId="77777777" w:rsidR="00762E27" w:rsidRPr="00A21912" w:rsidRDefault="00762E27" w:rsidP="00762E27">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6E92AFC6" w14:textId="77777777" w:rsidR="00762E27" w:rsidRPr="00A21912" w:rsidRDefault="00762E27" w:rsidP="00762E27">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0C6E4248" w14:textId="77777777" w:rsidR="00762E27" w:rsidRPr="00A21912" w:rsidRDefault="00762E27" w:rsidP="00762E27">
      <w:pPr>
        <w:pStyle w:val="HChG"/>
      </w:pPr>
      <w:r w:rsidRPr="00A21912">
        <w:tab/>
      </w:r>
      <w:r w:rsidRPr="005202E2">
        <w:rPr>
          <w:highlight w:val="green"/>
        </w:rPr>
        <w:t>5.</w:t>
      </w:r>
      <w:r w:rsidRPr="00A21912">
        <w:tab/>
        <w:t>General Specifications</w:t>
      </w:r>
    </w:p>
    <w:p w14:paraId="7CF187A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 xml:space="preserve">The fulfilment of the provisions of this paragraph shall be demonstrated by the manufacturer to the </w:t>
      </w:r>
      <w:r w:rsidR="005816E0" w:rsidRPr="00E61F83">
        <w:rPr>
          <w:rFonts w:eastAsia="Calibri" w:cs="Arial"/>
          <w:b/>
        </w:rPr>
        <w:t>Type</w:t>
      </w:r>
      <w:r w:rsidR="005816E0">
        <w:rPr>
          <w:rFonts w:eastAsia="Calibri" w:cs="Arial"/>
          <w:bCs/>
        </w:rPr>
        <w:t xml:space="preserve"> </w:t>
      </w:r>
      <w:r w:rsidRPr="00A21912">
        <w:rPr>
          <w:rFonts w:eastAsia="Calibri" w:cs="Arial"/>
          <w:bCs/>
        </w:rPr>
        <w:t>Approval Authority during the inspection of the safety approach as part of the assessment to Annex 3 and according to the relevant tests in Annex 4.</w:t>
      </w:r>
    </w:p>
    <w:p w14:paraId="58EE77D9" w14:textId="77777777" w:rsidR="00762E27" w:rsidRPr="00A21912" w:rsidRDefault="00762E27" w:rsidP="00762E27">
      <w:pPr>
        <w:pStyle w:val="SingleTxtG"/>
        <w:adjustRightInd w:val="0"/>
        <w:snapToGrid w:val="0"/>
        <w:spacing w:line="240" w:lineRule="auto"/>
      </w:pPr>
      <w:r w:rsidRPr="00A21912">
        <w:t>5.1.</w:t>
      </w:r>
      <w:r w:rsidRPr="00A21912">
        <w:tab/>
      </w:r>
      <w:r w:rsidRPr="00A21912">
        <w:tab/>
        <w:t>General Requirements</w:t>
      </w:r>
    </w:p>
    <w:p w14:paraId="4F7899A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designed to ensure the driver remains engaged with the driving task, in accordance with paragraph 5.5.4.2.</w:t>
      </w:r>
    </w:p>
    <w:p w14:paraId="60AC2D28" w14:textId="584F30D9"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5202E2">
        <w:rPr>
          <w:rFonts w:eastAsia="Calibri" w:cs="Arial"/>
          <w:bCs/>
          <w:highlight w:val="green"/>
        </w:rPr>
        <w:t>5.1.2.</w:t>
      </w:r>
      <w:r w:rsidRPr="00A21912">
        <w:rPr>
          <w:rFonts w:eastAsia="Calibri" w:cs="Arial"/>
          <w:bCs/>
        </w:rPr>
        <w:tab/>
      </w:r>
      <w:r w:rsidR="001963DD" w:rsidRPr="001963DD">
        <w:rPr>
          <w:rFonts w:eastAsia="Calibri" w:cs="Arial"/>
          <w:bCs/>
          <w:strike/>
          <w:color w:val="C00000"/>
        </w:rPr>
        <w:t>The manufacturer shall implement strategies</w:t>
      </w:r>
      <w:r w:rsidR="001963DD" w:rsidRPr="001963DD">
        <w:rPr>
          <w:rFonts w:eastAsia="Calibri" w:cs="Arial"/>
          <w:bCs/>
          <w:color w:val="C00000"/>
        </w:rPr>
        <w:t xml:space="preserve"> </w:t>
      </w:r>
      <w:r w:rsidR="001963DD" w:rsidRPr="001963DD">
        <w:rPr>
          <w:rFonts w:eastAsia="Calibri" w:cs="Arial"/>
          <w:b/>
          <w:color w:val="C00000"/>
        </w:rPr>
        <w:t>The system shall be designed</w:t>
      </w:r>
      <w:r w:rsidR="001963DD" w:rsidRPr="001963DD">
        <w:rPr>
          <w:rFonts w:eastAsia="Calibri" w:cs="Arial"/>
          <w:bCs/>
          <w:color w:val="C00000"/>
        </w:rPr>
        <w:t xml:space="preserve"> </w:t>
      </w:r>
      <w:r w:rsidRPr="00A21912">
        <w:rPr>
          <w:rFonts w:eastAsia="Calibri" w:cs="Arial"/>
          <w:bCs/>
        </w:rPr>
        <w:t>to ensure mode awareness and avoid driver overreliance. This shall be demonstrated by fulfilment of provisions of paragraphs 5.5.4.</w:t>
      </w:r>
    </w:p>
    <w:p w14:paraId="484D30EC" w14:textId="6A93AF8D"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5202E2">
        <w:rPr>
          <w:rFonts w:eastAsia="Calibri" w:cs="Arial"/>
          <w:highlight w:val="green"/>
        </w:rPr>
        <w:t>5.1.3.</w:t>
      </w:r>
      <w:r w:rsidRPr="00A21912">
        <w:tab/>
      </w:r>
      <w:r w:rsidR="001963DD" w:rsidRPr="001963DD">
        <w:rPr>
          <w:rFonts w:eastAsia="Calibri" w:cs="Arial"/>
          <w:strike/>
          <w:color w:val="C00000"/>
        </w:rPr>
        <w:t xml:space="preserve">The manufacturer shall take effective measures </w:t>
      </w:r>
      <w:r w:rsidR="001963DD" w:rsidRPr="001963DD">
        <w:rPr>
          <w:rFonts w:eastAsia="Calibri" w:cs="Arial"/>
          <w:b/>
          <w:bCs/>
          <w:color w:val="C00000"/>
        </w:rPr>
        <w:t>The system shall be designed</w:t>
      </w:r>
      <w:r w:rsidR="001963DD" w:rsidRPr="001963DD">
        <w:rPr>
          <w:rFonts w:eastAsia="Calibri" w:cs="Arial"/>
          <w:color w:val="C00000"/>
        </w:rPr>
        <w:t xml:space="preserve"> </w:t>
      </w:r>
      <w:r w:rsidRPr="00A21912">
        <w:rPr>
          <w:rFonts w:eastAsia="Calibri" w:cs="Arial"/>
        </w:rPr>
        <w:t>to guard against reasonably foreseeable misuse by the driver and unauthorized modification of the system’s software and hardware components.</w:t>
      </w:r>
    </w:p>
    <w:p w14:paraId="545A9BF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5.1.4.</w:t>
      </w:r>
      <w:r w:rsidRPr="00A21912">
        <w:tab/>
      </w:r>
      <w:r w:rsidRPr="00A21912">
        <w:rPr>
          <w:rFonts w:eastAsia="Calibri" w:cs="Arial"/>
        </w:rPr>
        <w:t>The system shall provide the driver a means to safely override or deactivate the system at any time in accordance with paragraphs 5.5.3.4.</w:t>
      </w:r>
    </w:p>
    <w:p w14:paraId="331DF81F" w14:textId="4B01A4B9"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E61F83">
        <w:rPr>
          <w:rFonts w:eastAsia="Calibri" w:cs="Arial"/>
        </w:rPr>
        <w:t>5.1.5.</w:t>
      </w:r>
      <w:r w:rsidRPr="00A21912">
        <w:tab/>
      </w:r>
      <w:r w:rsidRPr="00A21912">
        <w:rPr>
          <w:rFonts w:eastAsia="Calibri" w:cs="Arial"/>
        </w:rPr>
        <w:t xml:space="preserve">The DCAS-equipped vehicle shall at least be equipped with an Advanced Emergency Braking System. In addition, it shall be equipped with </w:t>
      </w:r>
      <w:r w:rsidRPr="00B6259C">
        <w:rPr>
          <w:rFonts w:eastAsia="Calibri" w:cs="Arial"/>
        </w:rPr>
        <w:t>either a</w:t>
      </w:r>
      <w:r w:rsidRPr="00E61F83">
        <w:rPr>
          <w:rFonts w:eastAsia="Calibri" w:cs="Arial"/>
          <w:b/>
          <w:bCs/>
        </w:rPr>
        <w:t xml:space="preserve"> </w:t>
      </w:r>
      <w:r w:rsidRPr="00A21912">
        <w:rPr>
          <w:rFonts w:eastAsia="Calibri" w:cs="Arial"/>
        </w:rPr>
        <w:t xml:space="preserve">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1FC4893E" w14:textId="77777777" w:rsidR="00762E27" w:rsidRPr="00A21912" w:rsidRDefault="00762E27" w:rsidP="00762E27">
      <w:pPr>
        <w:pStyle w:val="SingleTxtG"/>
        <w:tabs>
          <w:tab w:val="left" w:pos="2268"/>
        </w:tabs>
        <w:adjustRightInd w:val="0"/>
        <w:snapToGrid w:val="0"/>
        <w:spacing w:line="240" w:lineRule="auto"/>
      </w:pPr>
      <w:r w:rsidRPr="00A21912">
        <w:rPr>
          <w:szCs w:val="14"/>
        </w:rPr>
        <w:lastRenderedPageBreak/>
        <w:t>5.2.</w:t>
      </w:r>
      <w:r w:rsidRPr="00A21912">
        <w:rPr>
          <w:szCs w:val="14"/>
        </w:rPr>
        <w:tab/>
      </w:r>
      <w:r w:rsidRPr="00A21912">
        <w:t>DCAS interaction with other vehicle assistance systems</w:t>
      </w:r>
    </w:p>
    <w:p w14:paraId="51D1CA0B"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7840DC8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6B58899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5.3.</w:t>
      </w:r>
      <w:r w:rsidRPr="00A21912">
        <w:rPr>
          <w:rFonts w:eastAsia="Calibri" w:cs="Arial"/>
          <w:szCs w:val="14"/>
        </w:rPr>
        <w:tab/>
      </w:r>
      <w:r w:rsidRPr="00A21912">
        <w:rPr>
          <w:rFonts w:eastAsia="Calibri" w:cs="Arial"/>
        </w:rPr>
        <w:t xml:space="preserve">Functional requirements </w:t>
      </w:r>
    </w:p>
    <w:p w14:paraId="3EA37DBC"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5.3.1.</w:t>
      </w:r>
      <w:r w:rsidRPr="00A21912">
        <w:tab/>
      </w:r>
      <w:r w:rsidRPr="00A21912">
        <w:rPr>
          <w:rFonts w:eastAsia="Calibri" w:cs="Arial"/>
        </w:rPr>
        <w:t>The manufacturer shall describe in detail in the documentation the detection capabilities of the system relevant to the individual features, especially for those system boundaries listed in Annex 3, Appendix 3.</w:t>
      </w:r>
    </w:p>
    <w:p w14:paraId="211B7655" w14:textId="5F20F1AF" w:rsidR="00762E27" w:rsidRPr="00A21912" w:rsidRDefault="00762E27" w:rsidP="00762E27">
      <w:pPr>
        <w:adjustRightInd w:val="0"/>
        <w:snapToGrid w:val="0"/>
        <w:spacing w:after="120" w:line="240" w:lineRule="auto"/>
        <w:ind w:left="2268" w:right="1134" w:hanging="1134"/>
        <w:jc w:val="both"/>
        <w:rPr>
          <w:rFonts w:eastAsia="Calibri" w:cs="Arial"/>
          <w:b/>
          <w:bCs/>
        </w:rPr>
      </w:pPr>
      <w:r w:rsidRPr="00B6259C">
        <w:rPr>
          <w:rFonts w:eastAsia="Calibri" w:cs="Arial"/>
          <w:highlight w:val="green"/>
        </w:rPr>
        <w:t>5.3.2.</w:t>
      </w:r>
      <w:r w:rsidRPr="00A21912">
        <w:rPr>
          <w:rFonts w:eastAsia="Calibri" w:cs="Arial"/>
        </w:rPr>
        <w:tab/>
        <w:t xml:space="preserve">The system shall be able to </w:t>
      </w:r>
      <w:r w:rsidR="00E61F83" w:rsidRPr="00B6259C">
        <w:rPr>
          <w:rFonts w:eastAsia="Calibri" w:cs="Arial"/>
          <w:b/>
          <w:bCs/>
          <w:color w:val="C00000"/>
        </w:rPr>
        <w:t>detect</w:t>
      </w:r>
      <w:r w:rsidR="00E61F83">
        <w:rPr>
          <w:rFonts w:eastAsia="Calibri" w:cs="Arial"/>
          <w:b/>
          <w:bCs/>
        </w:rPr>
        <w:t xml:space="preserve">, </w:t>
      </w:r>
      <w:r w:rsidRPr="00A21912">
        <w:rPr>
          <w:rFonts w:eastAsia="Calibri" w:cs="Arial"/>
        </w:rPr>
        <w:t>assess and respond to its surroundings as required to implement the system’s intended functionality, within the system boundaries and to the extent possible if operating beyond system boundaries.</w:t>
      </w:r>
    </w:p>
    <w:p w14:paraId="359756F9"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09F05BDD"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6500D2BF"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6BA1E2B1"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3C82A36D" w14:textId="77777777" w:rsidR="00762E27" w:rsidRPr="00A21912" w:rsidRDefault="00762E27" w:rsidP="00762E27">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7AC461A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5AE2B0A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459F31F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074C6E8E" w14:textId="75D1A45A"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722CDA">
        <w:rPr>
          <w:rFonts w:eastAsia="Calibri" w:cs="Arial"/>
          <w:highlight w:val="green"/>
        </w:rPr>
        <w:t>5.3.5.1.1</w:t>
      </w:r>
      <w:r w:rsidR="007C0C2A" w:rsidRPr="00722CDA">
        <w:rPr>
          <w:rFonts w:eastAsia="Calibri" w:cs="Arial"/>
          <w:highlight w:val="green"/>
        </w:rPr>
        <w:t>.</w:t>
      </w:r>
      <w:r w:rsidRPr="00A21912">
        <w:rPr>
          <w:rFonts w:eastAsia="Calibri" w:cs="Arial"/>
        </w:rPr>
        <w:t xml:space="preserve">       </w:t>
      </w:r>
      <w:r w:rsidRPr="00722CDA">
        <w:rPr>
          <w:rFonts w:eastAsia="Calibri" w:cs="Arial"/>
          <w:color w:val="C00000"/>
        </w:rPr>
        <w:tab/>
      </w:r>
      <w:r w:rsidR="00722CDA" w:rsidRPr="00722CDA">
        <w:rPr>
          <w:rFonts w:eastAsia="Calibri" w:cs="Arial"/>
          <w:strike/>
          <w:color w:val="C00000"/>
        </w:rPr>
        <w:t xml:space="preserve">The manufacturer shall implement strategies </w:t>
      </w:r>
      <w:r w:rsidR="00722CDA" w:rsidRPr="00722CDA">
        <w:rPr>
          <w:rFonts w:eastAsia="Calibri" w:cs="Arial"/>
          <w:b/>
          <w:bCs/>
          <w:color w:val="C00000"/>
        </w:rPr>
        <w:t>The system shall aim</w:t>
      </w:r>
      <w:r w:rsidR="00722CDA" w:rsidRPr="00722CDA">
        <w:rPr>
          <w:rFonts w:eastAsia="Calibri" w:cs="Arial"/>
          <w:color w:val="C00000"/>
        </w:rPr>
        <w:t xml:space="preserve"> </w:t>
      </w:r>
      <w:r w:rsidRPr="00A21912">
        <w:rPr>
          <w:rFonts w:eastAsia="Calibri" w:cs="Arial"/>
        </w:rPr>
        <w:t>to avoid rapid system fluctuations between ‘stand-by’ and ‘active’ modes.</w:t>
      </w:r>
    </w:p>
    <w:p w14:paraId="1A39FC4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w:t>
      </w:r>
      <w:r w:rsidRPr="00A21912">
        <w:tab/>
      </w:r>
      <w:r w:rsidRPr="00A21912">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r w:rsidR="007C0C2A">
        <w:rPr>
          <w:rFonts w:eastAsia="Calibri" w:cs="Arial"/>
        </w:rPr>
        <w:t>.</w:t>
      </w:r>
      <w:r w:rsidRPr="00A21912">
        <w:rPr>
          <w:rFonts w:eastAsia="Calibri" w:cs="Arial"/>
        </w:rPr>
        <w:t>).</w:t>
      </w:r>
    </w:p>
    <w:p w14:paraId="3D90F11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7C7DAE0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5.3.5.2.2.</w:t>
      </w:r>
      <w:r w:rsidRPr="00A21912">
        <w:tab/>
      </w:r>
      <w:r w:rsidRPr="00A21912">
        <w:rPr>
          <w:rFonts w:eastAsia="Calibri" w:cs="Arial"/>
        </w:rPr>
        <w:t xml:space="preserve">The manufacturer shall describe and where reasonable demonstrate the behaviour of the system, the impact on system performance and how safety is </w:t>
      </w:r>
      <w:r w:rsidRPr="00A21912">
        <w:rPr>
          <w:rFonts w:eastAsia="Calibri" w:cs="Arial"/>
        </w:rPr>
        <w:lastRenderedPageBreak/>
        <w:t>ensured in case the system or its features remain in ‘active’ mode beyond these boundaries.</w:t>
      </w:r>
    </w:p>
    <w:p w14:paraId="7C8A6F5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rPr>
        <w:t>5.3.5.3.</w:t>
      </w:r>
      <w:r w:rsidRPr="00A21912">
        <w:rPr>
          <w:rFonts w:eastAsia="Calibri" w:cs="Arial"/>
        </w:rPr>
        <w:tab/>
      </w:r>
      <w:r w:rsidRPr="00A21912">
        <w:rPr>
          <w:rFonts w:eastAsia="Calibri" w:cs="Arial"/>
          <w:bCs/>
        </w:rPr>
        <w:t>The manufacturer shall identify those system boundaries that the system is able to detect and shall describe the means by which the system is capable of identifying system boundaries.</w:t>
      </w:r>
    </w:p>
    <w:p w14:paraId="65DDBE4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5947DD">
        <w:rPr>
          <w:rFonts w:eastAsia="Calibri" w:cs="Arial"/>
          <w:highlight w:val="green"/>
        </w:rPr>
        <w:t>5.3.5.4.</w:t>
      </w:r>
      <w:r w:rsidRPr="00A21912">
        <w:tab/>
        <w:t>Any declared system boundary that the system is unable to detect shall be documented and it shall be justified, to the satisfaction of the</w:t>
      </w:r>
      <w:r w:rsidR="00D70883">
        <w:t xml:space="preserve"> </w:t>
      </w:r>
      <w:r w:rsidR="00D70883" w:rsidRPr="005947DD">
        <w:rPr>
          <w:b/>
          <w:bCs/>
        </w:rPr>
        <w:t>Type</w:t>
      </w:r>
      <w:r w:rsidRPr="00E61F83">
        <w:rPr>
          <w:b/>
          <w:bCs/>
        </w:rPr>
        <w:t xml:space="preserve"> </w:t>
      </w:r>
      <w:r w:rsidRPr="00A21912">
        <w:t>Approval Authority, how the inability to detect does not affect the safe operation of the system or its features.</w:t>
      </w:r>
    </w:p>
    <w:p w14:paraId="06D8D49A" w14:textId="04E05D82"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9B5A7B">
        <w:rPr>
          <w:rFonts w:eastAsia="Calibri" w:cs="Arial"/>
          <w:highlight w:val="green"/>
        </w:rPr>
        <w:t>5.3.5.5.</w:t>
      </w:r>
      <w:r w:rsidRPr="00A21912">
        <w:rPr>
          <w:rFonts w:eastAsia="Calibri" w:cs="Arial"/>
        </w:rPr>
        <w:tab/>
        <w:t xml:space="preserve">When the system identifies that the vehicle is approaching a </w:t>
      </w:r>
      <w:r w:rsidR="009B5A7B" w:rsidRPr="00A21912">
        <w:rPr>
          <w:rFonts w:eastAsia="Calibri" w:cs="Arial"/>
        </w:rPr>
        <w:t>system boundary</w:t>
      </w:r>
      <w:r w:rsidRPr="00A21912">
        <w:rPr>
          <w:rFonts w:eastAsia="Calibri" w:cs="Arial"/>
        </w:rPr>
        <w:t xml:space="preserve"> of a feature in ‘active mode’, it shall inform the driver of this with</w:t>
      </w:r>
      <w:r w:rsidR="00E61F83">
        <w:rPr>
          <w:rFonts w:eastAsia="Calibri" w:cs="Arial"/>
        </w:rPr>
        <w:t xml:space="preserve"> </w:t>
      </w:r>
      <w:r w:rsidR="00E61F83" w:rsidRPr="009B5A7B">
        <w:rPr>
          <w:rFonts w:eastAsia="Calibri" w:cs="Arial"/>
          <w:b/>
          <w:bCs/>
          <w:color w:val="C00000"/>
        </w:rPr>
        <w:t>sufficient</w:t>
      </w:r>
      <w:r w:rsidR="00E61F83" w:rsidRPr="009B5A7B">
        <w:rPr>
          <w:rFonts w:eastAsia="Calibri" w:cs="Arial"/>
          <w:color w:val="C00000"/>
        </w:rPr>
        <w:t xml:space="preserve"> </w:t>
      </w:r>
      <w:r w:rsidR="00E61F83" w:rsidRPr="009B5A7B">
        <w:rPr>
          <w:rFonts w:eastAsia="Calibri" w:cs="Arial"/>
          <w:strike/>
          <w:color w:val="C00000"/>
        </w:rPr>
        <w:t>appropriate</w:t>
      </w:r>
      <w:r w:rsidR="00E61F83" w:rsidRPr="009B5A7B">
        <w:rPr>
          <w:rFonts w:eastAsia="Calibri" w:cs="Arial"/>
        </w:rPr>
        <w:t xml:space="preserve"> </w:t>
      </w:r>
      <w:r w:rsidRPr="009B5A7B">
        <w:rPr>
          <w:rFonts w:eastAsia="Calibri" w:cs="Arial"/>
        </w:rPr>
        <w:t>lead time</w:t>
      </w:r>
      <w:r w:rsidR="00E61F83" w:rsidRPr="009B5A7B">
        <w:rPr>
          <w:rFonts w:eastAsia="Calibri" w:cs="Arial"/>
        </w:rPr>
        <w:t xml:space="preserve"> </w:t>
      </w:r>
      <w:r w:rsidR="00E61F83" w:rsidRPr="009B5A7B">
        <w:rPr>
          <w:rFonts w:eastAsia="Calibri" w:cs="Arial"/>
          <w:b/>
          <w:bCs/>
          <w:color w:val="C00000"/>
        </w:rPr>
        <w:t>for the driver to respond appropriately</w:t>
      </w:r>
      <w:r w:rsidRPr="00A21912">
        <w:rPr>
          <w:rFonts w:eastAsia="Calibri" w:cs="Arial"/>
        </w:rPr>
        <w:t>.</w:t>
      </w:r>
    </w:p>
    <w:p w14:paraId="4760DDA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w:t>
      </w:r>
      <w:r w:rsidRPr="00A21912">
        <w:rPr>
          <w:rFonts w:eastAsia="Calibri" w:cs="Arial"/>
        </w:rPr>
        <w:tab/>
        <w:t>Controllability</w:t>
      </w:r>
    </w:p>
    <w:p w14:paraId="6A23407A" w14:textId="3A2D4E93"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D5CCA">
        <w:rPr>
          <w:rFonts w:eastAsia="Calibri" w:cs="Arial"/>
          <w:highlight w:val="green"/>
        </w:rPr>
        <w:t>5.3.6.1.</w:t>
      </w:r>
      <w:r w:rsidRPr="00A21912">
        <w:tab/>
      </w:r>
      <w:r w:rsidRPr="00A21912">
        <w:rPr>
          <w:rFonts w:eastAsia="Calibri" w:cs="Arial"/>
        </w:rPr>
        <w:t>The system shall be designed to ensure that control actions by the system including, but not limited to, those resulting from system failures, reaching system boundaries</w:t>
      </w:r>
      <w:r w:rsidR="00E61F83">
        <w:rPr>
          <w:rFonts w:eastAsia="Calibri" w:cs="Arial"/>
        </w:rPr>
        <w:t xml:space="preserve">, </w:t>
      </w:r>
      <w:r w:rsidR="00E61F83" w:rsidRPr="00AD5CCA">
        <w:rPr>
          <w:rFonts w:eastAsia="Calibri" w:cs="Arial"/>
          <w:b/>
          <w:bCs/>
          <w:color w:val="C00000"/>
        </w:rPr>
        <w:t>cancelling manoeuvres</w:t>
      </w:r>
      <w:r w:rsidRPr="00AD5CCA">
        <w:rPr>
          <w:rFonts w:eastAsia="Calibri" w:cs="Arial"/>
          <w:color w:val="C00000"/>
        </w:rPr>
        <w:t xml:space="preserve"> </w:t>
      </w:r>
      <w:r w:rsidRPr="00A21912">
        <w:rPr>
          <w:rFonts w:eastAsia="Calibri" w:cs="Arial"/>
        </w:rPr>
        <w:t xml:space="preserve">or when the system is being switched to ‘off’ mode remain controllable for the driver. This shall take into account the driver’s potential reaction time, as relevant to the situation, </w:t>
      </w:r>
      <w:r w:rsidR="00E61F83" w:rsidRPr="00AD5CCA">
        <w:rPr>
          <w:rFonts w:eastAsia="Calibri" w:cs="Arial"/>
          <w:b/>
          <w:bCs/>
          <w:color w:val="C00000"/>
        </w:rPr>
        <w:t>including manual reengagement where applicable</w:t>
      </w:r>
      <w:r w:rsidR="00E61F83">
        <w:rPr>
          <w:rFonts w:eastAsia="Calibri" w:cs="Arial"/>
          <w:b/>
          <w:bCs/>
        </w:rPr>
        <w:t xml:space="preserve">, </w:t>
      </w:r>
      <w:r w:rsidRPr="00A21912">
        <w:rPr>
          <w:rFonts w:eastAsia="Calibri" w:cs="Arial"/>
        </w:rPr>
        <w:t xml:space="preserve">so that the driver intervention can be safely performed at any time (e.g., during a given manoeuvre). </w:t>
      </w:r>
    </w:p>
    <w:p w14:paraId="656D841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A21912">
        <w:rPr>
          <w:rFonts w:eastAsia="Calibri" w:cs="Arial"/>
        </w:rPr>
        <w:t xml:space="preserve">To ensure controllability, the system shall implement strategies as relevant to the system’s capabilities, within the defined system boundaries. </w:t>
      </w:r>
    </w:p>
    <w:p w14:paraId="3571B5FC" w14:textId="77777777" w:rsidR="00762E27" w:rsidRPr="00A21912" w:rsidRDefault="00762E27" w:rsidP="00762E27">
      <w:pPr>
        <w:pStyle w:val="affff5"/>
        <w:suppressAutoHyphens w:val="0"/>
        <w:adjustRightInd w:val="0"/>
        <w:snapToGrid w:val="0"/>
        <w:spacing w:after="120" w:line="240" w:lineRule="auto"/>
        <w:ind w:left="2268" w:right="1134"/>
        <w:contextualSpacing w:val="0"/>
        <w:jc w:val="both"/>
        <w:rPr>
          <w:rFonts w:eastAsia="Calibri" w:cs="Arial"/>
        </w:rPr>
      </w:pPr>
      <w:r w:rsidRPr="00A21912">
        <w:rPr>
          <w:rFonts w:eastAsia="Calibri" w:cs="Arial"/>
        </w:rPr>
        <w:t>Controllability strategies may include, but are not limited to:</w:t>
      </w:r>
    </w:p>
    <w:p w14:paraId="665F448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Limiting the system’s steering output;</w:t>
      </w:r>
    </w:p>
    <w:p w14:paraId="6FD51A4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Adjusting the vehicle’s position in the lane of travel;</w:t>
      </w:r>
    </w:p>
    <w:p w14:paraId="5D5D0B5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(c)</w:t>
      </w:r>
      <w:r w:rsidRPr="00A21912">
        <w:rPr>
          <w:rFonts w:eastAsia="Calibri" w:cs="Arial"/>
        </w:rPr>
        <w:tab/>
        <w:t>Determining road type and attributes;</w:t>
      </w:r>
    </w:p>
    <w:p w14:paraId="55885594"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(d)</w:t>
      </w:r>
      <w:r w:rsidRPr="00A21912">
        <w:rPr>
          <w:rFonts w:eastAsia="Calibri" w:cs="Arial"/>
        </w:rPr>
        <w:tab/>
        <w:t>Determining other road user behaviour;</w:t>
      </w:r>
    </w:p>
    <w:p w14:paraId="6A47F43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(e)</w:t>
      </w:r>
      <w:r w:rsidRPr="00A21912">
        <w:rPr>
          <w:rFonts w:eastAsia="Calibri" w:cs="Arial"/>
        </w:rPr>
        <w:tab/>
        <w:t>Driver monitoring used.</w:t>
      </w:r>
    </w:p>
    <w:p w14:paraId="6570DFEF"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364BBAA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w:t>
      </w:r>
      <w:r w:rsidR="00D26EF1">
        <w:rPr>
          <w:rFonts w:eastAsia="Calibri" w:cs="Arial"/>
        </w:rPr>
        <w:t>.</w:t>
      </w:r>
      <w:r w:rsidRPr="00A21912">
        <w:rPr>
          <w:rFonts w:eastAsia="Calibri" w:cs="Arial"/>
        </w:rPr>
        <w:tab/>
        <w:t xml:space="preserve">Deceleration and Acceleration </w:t>
      </w:r>
    </w:p>
    <w:p w14:paraId="12436E0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3FE1F86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5.3.6.3.2.</w:t>
      </w:r>
      <w:r w:rsidRPr="00A21912">
        <w:rPr>
          <w:rFonts w:eastAsia="Calibri" w:cs="Arial"/>
        </w:rPr>
        <w:tab/>
        <w:t>(Reserved)</w:t>
      </w:r>
    </w:p>
    <w:p w14:paraId="5B04A2F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w:t>
      </w:r>
      <w:r w:rsidRPr="00A21912">
        <w:rPr>
          <w:rFonts w:eastAsia="Calibri" w:cs="Arial"/>
        </w:rPr>
        <w:tab/>
        <w:t xml:space="preserve">System Dynamic Control </w:t>
      </w:r>
    </w:p>
    <w:p w14:paraId="5BEE075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w:t>
      </w:r>
      <w:r w:rsidRPr="00A21912">
        <w:rPr>
          <w:rFonts w:eastAsia="Calibri" w:cs="Arial"/>
        </w:rPr>
        <w:tab/>
        <w:t>Positioning of the vehicle in the lane of travel</w:t>
      </w:r>
    </w:p>
    <w:p w14:paraId="559BCA33" w14:textId="2D2A3079" w:rsidR="00762E27" w:rsidRPr="00A21912" w:rsidRDefault="00762E27" w:rsidP="00762E27">
      <w:pPr>
        <w:adjustRightInd w:val="0"/>
        <w:snapToGrid w:val="0"/>
        <w:spacing w:after="120" w:line="240" w:lineRule="auto"/>
        <w:ind w:left="2268" w:right="1134" w:hanging="1098"/>
        <w:jc w:val="both"/>
        <w:rPr>
          <w:rFonts w:eastAsia="Calibri" w:cs="Arial"/>
        </w:rPr>
      </w:pPr>
      <w:r w:rsidRPr="00AD5CCA">
        <w:rPr>
          <w:rFonts w:eastAsia="Calibri" w:cs="Arial"/>
          <w:highlight w:val="green"/>
        </w:rPr>
        <w:t>5.3.7.1.1.</w:t>
      </w:r>
      <w:r w:rsidRPr="00A21912">
        <w:rPr>
          <w:rFonts w:eastAsia="Calibri" w:cs="Arial"/>
        </w:rPr>
        <w:tab/>
        <w:t>The</w:t>
      </w:r>
      <w:r w:rsidR="00E61F83">
        <w:rPr>
          <w:rFonts w:eastAsia="Calibri" w:cs="Arial"/>
        </w:rPr>
        <w:t xml:space="preserve"> </w:t>
      </w:r>
      <w:r w:rsidR="00E61F83" w:rsidRPr="00AD5CCA">
        <w:rPr>
          <w:rFonts w:eastAsia="Calibri" w:cs="Arial"/>
          <w:strike/>
          <w:color w:val="C00000"/>
        </w:rPr>
        <w:t>DCAS feature</w:t>
      </w:r>
      <w:r w:rsidR="00E61F83" w:rsidRPr="00AD5CCA">
        <w:rPr>
          <w:rFonts w:eastAsia="Calibri" w:cs="Arial"/>
          <w:color w:val="C00000"/>
        </w:rPr>
        <w:t xml:space="preserve"> </w:t>
      </w:r>
      <w:r w:rsidR="00E61F83" w:rsidRPr="00AD5CCA">
        <w:rPr>
          <w:rFonts w:eastAsia="Calibri" w:cs="Arial"/>
          <w:b/>
          <w:bCs/>
          <w:color w:val="C00000"/>
        </w:rPr>
        <w:t>system</w:t>
      </w:r>
      <w:r w:rsidRPr="00AD5CCA">
        <w:rPr>
          <w:rFonts w:eastAsia="Calibri" w:cs="Arial"/>
          <w:color w:val="C00000"/>
        </w:rPr>
        <w:t xml:space="preserve"> </w:t>
      </w:r>
      <w:r w:rsidRPr="00A21912">
        <w:rPr>
          <w:rFonts w:eastAsia="Calibri" w:cs="Arial"/>
        </w:rPr>
        <w:t>while being in ‘active’ mode shall assist in keeping the vehicle in a stable position within its lane of travel.</w:t>
      </w:r>
    </w:p>
    <w:p w14:paraId="54A8F891"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While being in ‘active’ mode, the system shall ensure that the vehicle does not leave its lane of travel for lateral acceleration values specified by the manufacturer. </w:t>
      </w:r>
    </w:p>
    <w:p w14:paraId="7154BE0C" w14:textId="77777777" w:rsidR="00762E27" w:rsidRPr="00474E79"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5.3.7.1.1.1.</w:t>
      </w:r>
      <w:r w:rsidRPr="00A21912">
        <w:rPr>
          <w:rFonts w:eastAsia="Calibri" w:cs="Arial"/>
        </w:rPr>
        <w:tab/>
        <w:t xml:space="preserve">The system shall have the capability to adapt the vehicle speed in response to road curvature in order to achieve this. </w:t>
      </w:r>
    </w:p>
    <w:p w14:paraId="5B0BB75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D5CCA">
        <w:rPr>
          <w:rFonts w:eastAsia="Calibri" w:cs="Arial"/>
          <w:highlight w:val="green"/>
        </w:rPr>
        <w:t>5.3.7.1.2.</w:t>
      </w:r>
      <w:r w:rsidRPr="00A21912">
        <w:rPr>
          <w:rFonts w:eastAsia="Calibri" w:cs="Arial"/>
        </w:rPr>
        <w:tab/>
        <w:t xml:space="preserve">The activated feature shall at any time, within the boundary conditions, ensure that the vehicle does not unintentionally cross a lane marking for lateral accelerations values to be specified by the manufacturer which shall not exceed </w:t>
      </w:r>
      <w:r w:rsidRPr="00A21912">
        <w:rPr>
          <w:rFonts w:eastAsia="Calibri" w:cs="Arial"/>
        </w:rPr>
        <w:lastRenderedPageBreak/>
        <w:t>3 m/s² for M</w:t>
      </w:r>
      <w:r w:rsidRPr="00D26EF1">
        <w:rPr>
          <w:rFonts w:eastAsia="Calibri" w:cs="Arial"/>
          <w:vertAlign w:val="subscript"/>
        </w:rPr>
        <w:t>1</w:t>
      </w:r>
      <w:r w:rsidRPr="00A21912">
        <w:rPr>
          <w:rFonts w:eastAsia="Calibri" w:cs="Arial"/>
        </w:rPr>
        <w:t xml:space="preserve"> and N</w:t>
      </w:r>
      <w:r w:rsidRPr="00D26EF1">
        <w:rPr>
          <w:rFonts w:eastAsia="Calibri" w:cs="Arial"/>
          <w:vertAlign w:val="subscript"/>
        </w:rPr>
        <w:t>1</w:t>
      </w:r>
      <w:r w:rsidRPr="00A21912">
        <w:rPr>
          <w:rFonts w:eastAsia="Calibri" w:cs="Arial"/>
        </w:rPr>
        <w:t xml:space="preserve"> category vehicles and 2.5 m/s² for M2, M3, N2 and N3 category vehicles.</w:t>
      </w:r>
    </w:p>
    <w:p w14:paraId="6B863EED" w14:textId="77777777" w:rsidR="00762E27" w:rsidRDefault="00762E27" w:rsidP="00762E27">
      <w:pPr>
        <w:adjustRightInd w:val="0"/>
        <w:snapToGrid w:val="0"/>
        <w:spacing w:after="120" w:line="240" w:lineRule="auto"/>
        <w:ind w:left="2268" w:right="1134"/>
        <w:jc w:val="both"/>
        <w:rPr>
          <w:rFonts w:eastAsia="Calibri" w:cs="Arial"/>
        </w:rPr>
      </w:pPr>
      <w:r w:rsidRPr="00A2191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7699C380" w14:textId="77777777" w:rsidR="00E61F83" w:rsidRPr="00AD5CCA" w:rsidRDefault="00E61F83" w:rsidP="00E61F83">
      <w:pPr>
        <w:adjustRightInd w:val="0"/>
        <w:snapToGrid w:val="0"/>
        <w:spacing w:after="120" w:line="240" w:lineRule="auto"/>
        <w:ind w:left="2268" w:right="1134"/>
        <w:jc w:val="both"/>
        <w:rPr>
          <w:rFonts w:eastAsia="Calibri" w:cs="Arial"/>
          <w:color w:val="C00000"/>
          <w:lang w:val="en-US"/>
        </w:rPr>
      </w:pPr>
      <w:r w:rsidRPr="00AD5CCA">
        <w:rPr>
          <w:rFonts w:eastAsia="Calibri" w:cs="Arial"/>
          <w:b/>
          <w:bCs/>
          <w:color w:val="C00000"/>
          <w:lang w:val="en-US"/>
        </w:rPr>
        <w:t>The system may exceed the specified value of maximum lateral acceleration by not more than 0.3 m/s</w:t>
      </w:r>
      <w:r w:rsidRPr="00AD5CCA">
        <w:rPr>
          <w:rFonts w:eastAsia="Calibri" w:cs="Arial"/>
          <w:b/>
          <w:bCs/>
          <w:color w:val="C00000"/>
          <w:vertAlign w:val="superscript"/>
          <w:lang w:val="en-US"/>
        </w:rPr>
        <w:t>2</w:t>
      </w:r>
      <w:r w:rsidRPr="00AD5CCA">
        <w:rPr>
          <w:rFonts w:eastAsia="Calibri" w:cs="Arial"/>
          <w:b/>
          <w:bCs/>
          <w:color w:val="C00000"/>
          <w:lang w:val="en-US"/>
        </w:rPr>
        <w:t>, while not exceeding 3 m/s² for M</w:t>
      </w:r>
      <w:r w:rsidRPr="00AD5CCA">
        <w:rPr>
          <w:rFonts w:eastAsia="Calibri" w:cs="Arial"/>
          <w:b/>
          <w:bCs/>
          <w:color w:val="C00000"/>
          <w:vertAlign w:val="subscript"/>
          <w:lang w:val="en-US"/>
        </w:rPr>
        <w:t>1</w:t>
      </w:r>
      <w:r w:rsidRPr="00AD5CCA">
        <w:rPr>
          <w:rFonts w:eastAsia="Calibri" w:cs="Arial"/>
          <w:b/>
          <w:bCs/>
          <w:color w:val="C00000"/>
          <w:lang w:val="en-US"/>
        </w:rPr>
        <w:t xml:space="preserve"> and N</w:t>
      </w:r>
      <w:r w:rsidRPr="00AD5CCA">
        <w:rPr>
          <w:rFonts w:eastAsia="Calibri" w:cs="Arial"/>
          <w:b/>
          <w:bCs/>
          <w:color w:val="C00000"/>
          <w:vertAlign w:val="subscript"/>
          <w:lang w:val="en-US"/>
        </w:rPr>
        <w:t>1</w:t>
      </w:r>
      <w:r w:rsidRPr="00AD5CCA">
        <w:rPr>
          <w:rFonts w:eastAsia="Calibri" w:cs="Arial"/>
          <w:b/>
          <w:bCs/>
          <w:color w:val="C00000"/>
          <w:lang w:val="en-US"/>
        </w:rPr>
        <w:t xml:space="preserve"> category vehicles and 2.5 m/s² for M</w:t>
      </w:r>
      <w:r w:rsidRPr="00AD5CCA">
        <w:rPr>
          <w:rFonts w:eastAsia="Calibri" w:cs="Arial"/>
          <w:b/>
          <w:bCs/>
          <w:color w:val="C00000"/>
          <w:vertAlign w:val="subscript"/>
          <w:lang w:val="en-US"/>
        </w:rPr>
        <w:t>2</w:t>
      </w:r>
      <w:r w:rsidRPr="00AD5CCA">
        <w:rPr>
          <w:rFonts w:eastAsia="Calibri" w:cs="Arial"/>
          <w:b/>
          <w:bCs/>
          <w:color w:val="C00000"/>
          <w:lang w:val="en-US"/>
        </w:rPr>
        <w:t>, M</w:t>
      </w:r>
      <w:r w:rsidRPr="00AD5CCA">
        <w:rPr>
          <w:rFonts w:eastAsia="Calibri" w:cs="Arial"/>
          <w:b/>
          <w:bCs/>
          <w:color w:val="C00000"/>
          <w:vertAlign w:val="subscript"/>
          <w:lang w:val="en-US"/>
        </w:rPr>
        <w:t>3</w:t>
      </w:r>
      <w:r w:rsidRPr="00AD5CCA">
        <w:rPr>
          <w:rFonts w:eastAsia="Calibri" w:cs="Arial"/>
          <w:b/>
          <w:bCs/>
          <w:color w:val="C00000"/>
          <w:lang w:val="en-US"/>
        </w:rPr>
        <w:t>, N</w:t>
      </w:r>
      <w:r w:rsidRPr="00AD5CCA">
        <w:rPr>
          <w:rFonts w:eastAsia="Calibri" w:cs="Arial"/>
          <w:b/>
          <w:bCs/>
          <w:color w:val="C00000"/>
          <w:vertAlign w:val="subscript"/>
          <w:lang w:val="en-US"/>
        </w:rPr>
        <w:t>2</w:t>
      </w:r>
      <w:r w:rsidRPr="00AD5CCA">
        <w:rPr>
          <w:rFonts w:eastAsia="Calibri" w:cs="Arial"/>
          <w:b/>
          <w:bCs/>
          <w:color w:val="C00000"/>
          <w:lang w:val="en-US"/>
        </w:rPr>
        <w:t xml:space="preserve"> and N</w:t>
      </w:r>
      <w:r w:rsidRPr="00AD5CCA">
        <w:rPr>
          <w:rFonts w:eastAsia="Calibri" w:cs="Arial"/>
          <w:b/>
          <w:bCs/>
          <w:color w:val="C00000"/>
          <w:vertAlign w:val="subscript"/>
          <w:lang w:val="en-US"/>
        </w:rPr>
        <w:t>3</w:t>
      </w:r>
      <w:r w:rsidRPr="00AD5CCA">
        <w:rPr>
          <w:rFonts w:eastAsia="Calibri" w:cs="Arial"/>
          <w:b/>
          <w:bCs/>
          <w:color w:val="C00000"/>
          <w:lang w:val="en-US"/>
        </w:rPr>
        <w:t xml:space="preserve"> category vehicles.</w:t>
      </w:r>
    </w:p>
    <w:p w14:paraId="167313B1" w14:textId="48A6E2C2" w:rsidR="00E61F83" w:rsidRPr="00A21912" w:rsidRDefault="00E61F83" w:rsidP="00E61F83">
      <w:pPr>
        <w:adjustRightInd w:val="0"/>
        <w:snapToGrid w:val="0"/>
        <w:spacing w:after="120" w:line="240" w:lineRule="auto"/>
        <w:ind w:left="2268" w:right="1134"/>
        <w:jc w:val="both"/>
        <w:rPr>
          <w:rFonts w:eastAsia="Calibri" w:cs="Arial"/>
        </w:rPr>
      </w:pPr>
      <w:r w:rsidRPr="00AD5CCA">
        <w:rPr>
          <w:rFonts w:eastAsia="Calibri" w:cs="Arial"/>
          <w:b/>
          <w:bCs/>
          <w:color w:val="C00000"/>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AD5CCA">
        <w:rPr>
          <w:rFonts w:eastAsia="Calibri" w:cs="Arial"/>
          <w:b/>
          <w:bCs/>
          <w:color w:val="C00000"/>
          <w:vertAlign w:val="subscript"/>
          <w:lang w:val="en-US"/>
        </w:rPr>
        <w:t>1</w:t>
      </w:r>
      <w:r w:rsidRPr="00AD5CCA">
        <w:rPr>
          <w:rFonts w:eastAsia="Calibri" w:cs="Arial"/>
          <w:b/>
          <w:bCs/>
          <w:color w:val="C00000"/>
          <w:lang w:val="en-US"/>
        </w:rPr>
        <w:t xml:space="preserve"> and N</w:t>
      </w:r>
      <w:r w:rsidRPr="00AD5CCA">
        <w:rPr>
          <w:rFonts w:eastAsia="Calibri" w:cs="Arial"/>
          <w:b/>
          <w:bCs/>
          <w:color w:val="C00000"/>
          <w:vertAlign w:val="subscript"/>
          <w:lang w:val="en-US"/>
        </w:rPr>
        <w:t>1</w:t>
      </w:r>
      <w:r w:rsidRPr="00AD5CCA">
        <w:rPr>
          <w:rFonts w:eastAsia="Calibri" w:cs="Arial"/>
          <w:b/>
          <w:bCs/>
          <w:color w:val="C00000"/>
          <w:lang w:val="en-US"/>
        </w:rPr>
        <w:t xml:space="preserve"> category vehicles and 2.5 m/s² for M</w:t>
      </w:r>
      <w:r w:rsidRPr="00AD5CCA">
        <w:rPr>
          <w:rFonts w:eastAsia="Calibri" w:cs="Arial"/>
          <w:b/>
          <w:bCs/>
          <w:color w:val="C00000"/>
          <w:vertAlign w:val="subscript"/>
          <w:lang w:val="en-US"/>
        </w:rPr>
        <w:t>2</w:t>
      </w:r>
      <w:r w:rsidRPr="00AD5CCA">
        <w:rPr>
          <w:rFonts w:eastAsia="Calibri" w:cs="Arial"/>
          <w:b/>
          <w:bCs/>
          <w:color w:val="C00000"/>
          <w:lang w:val="en-US"/>
        </w:rPr>
        <w:t>, M</w:t>
      </w:r>
      <w:r w:rsidRPr="00AD5CCA">
        <w:rPr>
          <w:rFonts w:eastAsia="Calibri" w:cs="Arial"/>
          <w:b/>
          <w:bCs/>
          <w:color w:val="C00000"/>
          <w:vertAlign w:val="subscript"/>
          <w:lang w:val="en-US"/>
        </w:rPr>
        <w:t>3</w:t>
      </w:r>
      <w:r w:rsidRPr="00AD5CCA">
        <w:rPr>
          <w:rFonts w:eastAsia="Calibri" w:cs="Arial"/>
          <w:b/>
          <w:bCs/>
          <w:color w:val="C00000"/>
          <w:lang w:val="en-US"/>
        </w:rPr>
        <w:t>, N</w:t>
      </w:r>
      <w:r w:rsidRPr="00AD5CCA">
        <w:rPr>
          <w:rFonts w:eastAsia="Calibri" w:cs="Arial"/>
          <w:b/>
          <w:bCs/>
          <w:color w:val="C00000"/>
          <w:vertAlign w:val="subscript"/>
          <w:lang w:val="en-US"/>
        </w:rPr>
        <w:t>2</w:t>
      </w:r>
      <w:r w:rsidRPr="00AD5CCA">
        <w:rPr>
          <w:rFonts w:eastAsia="Calibri" w:cs="Arial"/>
          <w:b/>
          <w:bCs/>
          <w:color w:val="C00000"/>
          <w:lang w:val="en-US"/>
        </w:rPr>
        <w:t xml:space="preserve"> and N</w:t>
      </w:r>
      <w:r w:rsidRPr="00AD5CCA">
        <w:rPr>
          <w:rFonts w:eastAsia="Calibri" w:cs="Arial"/>
          <w:b/>
          <w:bCs/>
          <w:color w:val="C00000"/>
          <w:vertAlign w:val="subscript"/>
          <w:lang w:val="en-US"/>
        </w:rPr>
        <w:t>3</w:t>
      </w:r>
      <w:r w:rsidRPr="00AD5CCA">
        <w:rPr>
          <w:rFonts w:eastAsia="Calibri" w:cs="Arial"/>
          <w:b/>
          <w:bCs/>
          <w:color w:val="C00000"/>
          <w:lang w:val="en-US"/>
        </w:rPr>
        <w:t xml:space="preserve"> category vehicles by more than 0.3 m/s</w:t>
      </w:r>
      <w:r w:rsidRPr="00AD5CCA">
        <w:rPr>
          <w:rFonts w:eastAsia="Calibri" w:cs="Arial"/>
          <w:b/>
          <w:bCs/>
          <w:color w:val="C00000"/>
          <w:vertAlign w:val="superscript"/>
          <w:lang w:val="en-US"/>
        </w:rPr>
        <w:t>2</w:t>
      </w:r>
      <w:r w:rsidRPr="00E61F83">
        <w:rPr>
          <w:rFonts w:eastAsia="Calibri" w:cs="Arial"/>
          <w:b/>
          <w:bCs/>
          <w:highlight w:val="green"/>
          <w:lang w:val="en-US"/>
        </w:rPr>
        <w:t>.</w:t>
      </w:r>
    </w:p>
    <w:p w14:paraId="182909A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5.3.7.1.2.1.</w:t>
      </w:r>
      <w:r w:rsidRPr="00A21912">
        <w:rPr>
          <w:rFonts w:eastAsia="Calibri" w:cs="Arial"/>
        </w:rPr>
        <w:tab/>
        <w:t>The moving average over half a second of the lateral jerk generated by the system shall not exceed 5 m/s</w:t>
      </w:r>
      <w:r w:rsidRPr="00A21912">
        <w:rPr>
          <w:rFonts w:eastAsia="Calibri" w:cs="Arial"/>
          <w:vertAlign w:val="superscript"/>
        </w:rPr>
        <w:t>3</w:t>
      </w:r>
      <w:r w:rsidRPr="00A21912">
        <w:rPr>
          <w:rFonts w:eastAsia="Calibri" w:cs="Arial"/>
        </w:rPr>
        <w:t>.</w:t>
      </w:r>
    </w:p>
    <w:p w14:paraId="79631EF5" w14:textId="77777777" w:rsidR="00762E27" w:rsidRPr="00A21912" w:rsidRDefault="00762E27" w:rsidP="00762E27">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6AA783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5.3.7.1.4.</w:t>
      </w:r>
      <w:r w:rsidRPr="00A21912">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375B9936"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5011806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4A7732A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w:t>
      </w:r>
      <w:r w:rsidRPr="00A21912">
        <w:rPr>
          <w:rFonts w:eastAsia="Calibri" w:cs="Arial"/>
        </w:rPr>
        <w:tab/>
        <w:t>General Requirements</w:t>
      </w:r>
    </w:p>
    <w:p w14:paraId="59DEFE9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 xml:space="preserve">A manoeuvre shall only be initiated if the driver is not detected to be disengaged, and </w:t>
      </w:r>
    </w:p>
    <w:p w14:paraId="5AD9E376" w14:textId="77777777" w:rsidR="00762E27" w:rsidRPr="00A21912" w:rsidRDefault="00762E27" w:rsidP="004819F6">
      <w:pPr>
        <w:pStyle w:val="affff5"/>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73F80253" w14:textId="77777777" w:rsidR="00762E27" w:rsidRPr="00A21912" w:rsidRDefault="00762E27" w:rsidP="004819F6">
      <w:pPr>
        <w:pStyle w:val="affff5"/>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 or</w:t>
      </w:r>
    </w:p>
    <w:p w14:paraId="0C7E2FE7" w14:textId="77777777" w:rsidR="00762E27" w:rsidRPr="00A21912" w:rsidRDefault="00762E27" w:rsidP="004819F6">
      <w:pPr>
        <w:pStyle w:val="affff5"/>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is given sufficient notice to react for a system-initiated manoeuvre.</w:t>
      </w:r>
    </w:p>
    <w:p w14:paraId="60006D3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0B6B791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3511C04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050A118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6E4E2DB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483BE97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5.3.7.2.1.7.</w:t>
      </w:r>
      <w:r w:rsidRPr="00A21912">
        <w:rPr>
          <w:rFonts w:eastAsia="Calibri" w:cs="Arial"/>
        </w:rPr>
        <w:tab/>
        <w:t>A manoeuvre shall be completed without undue delay.</w:t>
      </w:r>
    </w:p>
    <w:p w14:paraId="3D78785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51AD499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7FEE0C1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6A52921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5.3.7.2.1.11.</w:t>
      </w:r>
      <w:r w:rsidRPr="00A21912">
        <w:rPr>
          <w:rFonts w:eastAsia="Calibri" w:cs="Arial"/>
        </w:rPr>
        <w:tab/>
        <w:t>The system shall ensure the manoeuvre remains controllable for the driver, as per paragraph 5.3.6., by adapting its longitudinal speed before and during the manoeuvre when necessary.</w:t>
      </w:r>
    </w:p>
    <w:p w14:paraId="7CBB5DF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5.3.7.2.1.12.</w:t>
      </w:r>
      <w:r w:rsidRPr="00A21912">
        <w:rPr>
          <w:rFonts w:eastAsia="Calibri" w:cs="Arial"/>
        </w:rPr>
        <w:tab/>
        <w:t>The manoeuvre shall aim to not cause a collision with another detected vehicle or road user in the predicted path of the vehicle during the manoeuvre.</w:t>
      </w:r>
    </w:p>
    <w:p w14:paraId="3B11806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304FF8">
        <w:rPr>
          <w:rFonts w:eastAsia="Calibri" w:cs="Arial"/>
          <w:highlight w:val="green"/>
        </w:rPr>
        <w:t>5.3.7.2.2.</w:t>
      </w:r>
      <w:r w:rsidRPr="00A21912">
        <w:rPr>
          <w:rFonts w:eastAsia="Calibri" w:cs="Arial"/>
        </w:rPr>
        <w:tab/>
        <w:t>General requirements for driver-initiated manoeuvres</w:t>
      </w:r>
    </w:p>
    <w:p w14:paraId="297728EA" w14:textId="6222F13B"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E61F83" w:rsidRPr="00304FF8">
        <w:rPr>
          <w:rFonts w:eastAsia="Calibri" w:cs="Arial"/>
          <w:b/>
          <w:bCs/>
          <w:color w:val="C00000"/>
        </w:rPr>
        <w:t xml:space="preserve">feature(s) </w:t>
      </w:r>
      <w:r w:rsidR="00E61F83" w:rsidRPr="00304FF8">
        <w:rPr>
          <w:rFonts w:eastAsia="Calibri" w:cs="Arial"/>
          <w:strike/>
          <w:color w:val="C00000"/>
        </w:rPr>
        <w:t>systems</w:t>
      </w:r>
      <w:r w:rsidR="00E61F83">
        <w:rPr>
          <w:rFonts w:eastAsia="Calibri" w:cs="Arial"/>
          <w:b/>
          <w:bCs/>
        </w:rPr>
        <w:t xml:space="preserve"> </w:t>
      </w:r>
      <w:r w:rsidRPr="00A21912">
        <w:rPr>
          <w:rFonts w:eastAsia="Calibri" w:cs="Arial"/>
        </w:rPr>
        <w:t>capable of performing driver-initiated manoeuvres.</w:t>
      </w:r>
    </w:p>
    <w:p w14:paraId="5B694F6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5.3.7.2.2.1.</w:t>
      </w:r>
      <w:r w:rsidRPr="00A21912">
        <w:rPr>
          <w:rFonts w:eastAsia="Calibri" w:cs="Arial"/>
        </w:rPr>
        <w:tab/>
        <w:t xml:space="preserve">The system shall only initiate the manoeuvre when explicitly commanded by the driver without prior request by the system, and when it is safe to do so. </w:t>
      </w:r>
    </w:p>
    <w:p w14:paraId="03A3BB22" w14:textId="6020CB4E" w:rsidR="00E61F83" w:rsidRDefault="00E61F83" w:rsidP="00304FF8">
      <w:pPr>
        <w:adjustRightInd w:val="0"/>
        <w:snapToGrid w:val="0"/>
        <w:spacing w:after="120" w:line="240" w:lineRule="auto"/>
        <w:ind w:left="2268" w:right="1134" w:hanging="1098"/>
        <w:jc w:val="both"/>
        <w:rPr>
          <w:rFonts w:eastAsia="Calibri" w:cs="Arial"/>
        </w:rPr>
      </w:pPr>
      <w:r w:rsidRPr="00304FF8">
        <w:rPr>
          <w:rFonts w:eastAsia="Calibri" w:cs="Arial"/>
          <w:strike/>
          <w:color w:val="C00000"/>
          <w:highlight w:val="green"/>
        </w:rPr>
        <w:t>5.3.7.2.2.2</w:t>
      </w:r>
      <w:r w:rsidRPr="00304FF8">
        <w:rPr>
          <w:rFonts w:eastAsia="Calibri" w:cs="Arial"/>
          <w:strike/>
          <w:color w:val="C00000"/>
        </w:rPr>
        <w:tab/>
        <w:t>The system shall not start the manoeuvre when a driver disengagement warning is currently being given</w:t>
      </w:r>
      <w:r w:rsidRPr="00304FF8">
        <w:rPr>
          <w:rFonts w:eastAsia="Calibri" w:cs="Arial"/>
          <w:color w:val="C00000"/>
        </w:rPr>
        <w:t>.</w:t>
      </w:r>
    </w:p>
    <w:p w14:paraId="223747F9" w14:textId="2FCA6C26" w:rsidR="00762E27" w:rsidRPr="00A21912" w:rsidRDefault="00762E27" w:rsidP="00762E27">
      <w:pPr>
        <w:adjustRightInd w:val="0"/>
        <w:snapToGrid w:val="0"/>
        <w:spacing w:after="120" w:line="240" w:lineRule="auto"/>
        <w:ind w:left="2268" w:right="1134" w:hanging="1098"/>
        <w:jc w:val="both"/>
        <w:rPr>
          <w:rFonts w:eastAsia="Calibri" w:cs="Arial"/>
        </w:rPr>
      </w:pPr>
      <w:r w:rsidRPr="00304FF8">
        <w:rPr>
          <w:rFonts w:eastAsia="Calibri" w:cs="Arial"/>
          <w:highlight w:val="green"/>
        </w:rPr>
        <w:t>5.3.7.2.3.</w:t>
      </w:r>
      <w:r w:rsidRPr="00A21912">
        <w:rPr>
          <w:rFonts w:eastAsia="Calibri" w:cs="Arial"/>
        </w:rPr>
        <w:tab/>
        <w:t>General requirements for driver-confirmed manoeuvres</w:t>
      </w:r>
    </w:p>
    <w:p w14:paraId="3DD0D1EE" w14:textId="47DDF456"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E61F83" w:rsidRPr="00304FF8">
        <w:rPr>
          <w:rFonts w:eastAsia="Calibri" w:cs="Arial"/>
          <w:b/>
          <w:bCs/>
          <w:color w:val="C00000"/>
        </w:rPr>
        <w:t>feature(s)</w:t>
      </w:r>
      <w:r w:rsidR="00E61F83" w:rsidRPr="00304FF8">
        <w:rPr>
          <w:rFonts w:eastAsia="Calibri" w:cs="Arial"/>
          <w:color w:val="C00000"/>
        </w:rPr>
        <w:t xml:space="preserve"> </w:t>
      </w:r>
      <w:r w:rsidR="00E61F83" w:rsidRPr="00304FF8">
        <w:rPr>
          <w:rFonts w:eastAsia="Calibri" w:cs="Arial"/>
          <w:strike/>
          <w:color w:val="C00000"/>
        </w:rPr>
        <w:t>systems</w:t>
      </w:r>
      <w:r w:rsidRPr="00A21912">
        <w:rPr>
          <w:rFonts w:eastAsia="Calibri" w:cs="Arial"/>
        </w:rPr>
        <w:t xml:space="preserve"> capable of performing driver-confirmed manoeuvres.</w:t>
      </w:r>
    </w:p>
    <w:p w14:paraId="0F127354" w14:textId="77777777" w:rsidR="00762E27" w:rsidRPr="00A21912" w:rsidRDefault="00762E27" w:rsidP="00762E27">
      <w:pPr>
        <w:adjustRightInd w:val="0"/>
        <w:snapToGrid w:val="0"/>
        <w:spacing w:after="120" w:line="240" w:lineRule="auto"/>
        <w:ind w:left="2250" w:right="1134" w:hanging="1098"/>
        <w:jc w:val="both"/>
        <w:rPr>
          <w:rFonts w:eastAsia="Calibri" w:cs="Arial"/>
        </w:rPr>
      </w:pPr>
      <w:r w:rsidRPr="00A21912">
        <w:rPr>
          <w:rFonts w:eastAsia="Calibri" w:cs="Arial"/>
        </w:rPr>
        <w:t>5.3.7.2.3.1.</w:t>
      </w:r>
      <w:r w:rsidRPr="00A21912">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51DF0527" w14:textId="255A5ADE" w:rsidR="00762E27" w:rsidRPr="00A21912" w:rsidRDefault="00762E27" w:rsidP="00762E27">
      <w:pPr>
        <w:adjustRightInd w:val="0"/>
        <w:snapToGrid w:val="0"/>
        <w:spacing w:after="120" w:line="240" w:lineRule="auto"/>
        <w:ind w:left="2268" w:right="1134" w:hanging="1098"/>
        <w:jc w:val="both"/>
        <w:rPr>
          <w:rFonts w:eastAsia="Calibri" w:cs="Arial"/>
        </w:rPr>
      </w:pPr>
      <w:r w:rsidRPr="00304FF8">
        <w:rPr>
          <w:rFonts w:eastAsia="Calibri" w:cs="Arial"/>
          <w:highlight w:val="green"/>
        </w:rPr>
        <w:t>5.3.7.2.3.2.</w:t>
      </w:r>
      <w:r w:rsidRPr="00A21912">
        <w:rPr>
          <w:rFonts w:eastAsia="Calibri" w:cs="Arial"/>
        </w:rPr>
        <w:tab/>
        <w:t xml:space="preserve">A request by the system for the driver to confirm a manoeuvre shall at least be indicated through a specific </w:t>
      </w:r>
      <w:r w:rsidR="00E61F83" w:rsidRPr="00304FF8">
        <w:rPr>
          <w:rFonts w:eastAsia="Calibri" w:cs="Arial"/>
          <w:strike/>
          <w:color w:val="C00000"/>
        </w:rPr>
        <w:t>visual</w:t>
      </w:r>
      <w:r w:rsidR="00E61F83" w:rsidRPr="00304FF8">
        <w:rPr>
          <w:rFonts w:eastAsia="Calibri" w:cs="Arial"/>
          <w:color w:val="C00000"/>
        </w:rPr>
        <w:t xml:space="preserve"> </w:t>
      </w:r>
      <w:r w:rsidRPr="00304FF8">
        <w:rPr>
          <w:rFonts w:eastAsia="Calibri" w:cs="Arial"/>
        </w:rPr>
        <w:t>signal</w:t>
      </w:r>
      <w:r w:rsidR="00E61F83" w:rsidRPr="00304FF8">
        <w:rPr>
          <w:rFonts w:eastAsia="Calibri" w:cs="Arial"/>
        </w:rPr>
        <w:t xml:space="preserve"> </w:t>
      </w:r>
      <w:r w:rsidR="00E61F83" w:rsidRPr="00304FF8">
        <w:rPr>
          <w:rFonts w:eastAsia="Calibri" w:cs="Arial"/>
          <w:color w:val="C00000"/>
        </w:rPr>
        <w:t>(</w:t>
      </w:r>
      <w:r w:rsidR="00E61F83" w:rsidRPr="00304FF8">
        <w:rPr>
          <w:rFonts w:eastAsia="Calibri" w:cs="Arial"/>
          <w:b/>
          <w:bCs/>
          <w:color w:val="C00000"/>
        </w:rPr>
        <w:t>or combination of signals) in accordance with paragraph 5.5.4.1</w:t>
      </w:r>
      <w:r w:rsidRPr="00304FF8">
        <w:rPr>
          <w:rFonts w:eastAsia="Calibri" w:cs="Arial"/>
          <w:color w:val="C00000"/>
        </w:rPr>
        <w:t>.</w:t>
      </w:r>
    </w:p>
    <w:p w14:paraId="73D58660" w14:textId="680AD680" w:rsidR="00762E27" w:rsidRPr="00A21912" w:rsidRDefault="00762E27" w:rsidP="00762E27">
      <w:pPr>
        <w:adjustRightInd w:val="0"/>
        <w:snapToGrid w:val="0"/>
        <w:spacing w:after="120" w:line="240" w:lineRule="auto"/>
        <w:ind w:left="2268" w:right="1134" w:hanging="1098"/>
        <w:jc w:val="both"/>
        <w:rPr>
          <w:rFonts w:eastAsia="Calibri" w:cs="Arial"/>
        </w:rPr>
      </w:pPr>
      <w:r w:rsidRPr="00304FF8">
        <w:rPr>
          <w:rFonts w:eastAsia="Calibri" w:cs="Arial"/>
          <w:highlight w:val="green"/>
        </w:rPr>
        <w:t>5.3.7.2.3.3.</w:t>
      </w:r>
      <w:r w:rsidRPr="00A21912">
        <w:rPr>
          <w:rFonts w:eastAsia="Calibri" w:cs="Arial"/>
        </w:rPr>
        <w:tab/>
        <w:t>In the event that the driver does not confirm a request by the system</w:t>
      </w:r>
      <w:r w:rsidR="00E61F83">
        <w:rPr>
          <w:rFonts w:eastAsia="Calibri" w:cs="Arial"/>
        </w:rPr>
        <w:t xml:space="preserve"> </w:t>
      </w:r>
      <w:r w:rsidR="00E61F83" w:rsidRPr="00304FF8">
        <w:rPr>
          <w:rFonts w:eastAsia="Calibri" w:cs="Arial"/>
          <w:strike/>
          <w:color w:val="C00000"/>
        </w:rPr>
        <w:t>or a driver disengagement warning is currently being given</w:t>
      </w:r>
      <w:r w:rsidRPr="00A21912">
        <w:rPr>
          <w:rFonts w:eastAsia="Calibri" w:cs="Arial"/>
        </w:rPr>
        <w:t xml:space="preserve">, the system shall not initiate </w:t>
      </w:r>
      <w:r w:rsidR="00E61F83" w:rsidRPr="00304FF8">
        <w:rPr>
          <w:rFonts w:eastAsia="Calibri" w:cs="Arial"/>
          <w:strike/>
          <w:color w:val="C00000"/>
        </w:rPr>
        <w:t>the</w:t>
      </w:r>
      <w:r w:rsidR="00E61F83" w:rsidRPr="00304FF8">
        <w:rPr>
          <w:rFonts w:eastAsia="Calibri" w:cs="Arial"/>
          <w:color w:val="C00000"/>
        </w:rPr>
        <w:t xml:space="preserve"> </w:t>
      </w:r>
      <w:r w:rsidRPr="00304FF8">
        <w:rPr>
          <w:rFonts w:eastAsia="Calibri" w:cs="Arial"/>
          <w:b/>
          <w:bCs/>
          <w:color w:val="C00000"/>
        </w:rPr>
        <w:t>th</w:t>
      </w:r>
      <w:r w:rsidR="00E61F83" w:rsidRPr="00304FF8">
        <w:rPr>
          <w:rFonts w:eastAsia="Calibri" w:cs="Arial"/>
          <w:b/>
          <w:bCs/>
          <w:color w:val="C00000"/>
        </w:rPr>
        <w:t>at</w:t>
      </w:r>
      <w:r w:rsidRPr="00304FF8">
        <w:rPr>
          <w:rFonts w:eastAsia="Calibri" w:cs="Arial"/>
          <w:color w:val="C00000"/>
        </w:rPr>
        <w:t xml:space="preserve"> </w:t>
      </w:r>
      <w:r w:rsidRPr="00A21912">
        <w:rPr>
          <w:rFonts w:eastAsia="Calibri" w:cs="Arial"/>
        </w:rPr>
        <w:t>manoeuvre.</w:t>
      </w:r>
    </w:p>
    <w:p w14:paraId="61910F9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5.3.7.2.3.4.</w:t>
      </w:r>
      <w:r w:rsidRPr="00A21912">
        <w:rPr>
          <w:rFonts w:eastAsia="Calibri" w:cs="Arial"/>
        </w:rPr>
        <w:tab/>
        <w:t>A manoeuvre shall only be proposed if there is a justifiable reason for said manoeuvre.</w:t>
      </w:r>
    </w:p>
    <w:p w14:paraId="150F809A" w14:textId="08B8D790" w:rsidR="00762E27" w:rsidRPr="00A21912" w:rsidRDefault="00762E27" w:rsidP="00762E27">
      <w:pPr>
        <w:adjustRightInd w:val="0"/>
        <w:snapToGrid w:val="0"/>
        <w:spacing w:after="120" w:line="240" w:lineRule="auto"/>
        <w:ind w:left="2268" w:right="1134" w:hanging="1098"/>
        <w:jc w:val="both"/>
        <w:rPr>
          <w:rFonts w:eastAsia="Calibri" w:cs="Arial"/>
        </w:rPr>
      </w:pPr>
      <w:r w:rsidRPr="00675666">
        <w:rPr>
          <w:rFonts w:eastAsia="Calibri" w:cs="Arial"/>
          <w:highlight w:val="green"/>
        </w:rPr>
        <w:t>5.3.7.2.3.5.</w:t>
      </w:r>
      <w:r w:rsidRPr="00A21912">
        <w:rPr>
          <w:rFonts w:eastAsia="Calibri" w:cs="Arial"/>
        </w:rPr>
        <w:tab/>
      </w:r>
      <w:r w:rsidRPr="00A21912">
        <w:rPr>
          <w:rFonts w:eastAsia="Calibri" w:cs="Arial"/>
        </w:rPr>
        <w:tab/>
        <w:t xml:space="preserve">The system shall </w:t>
      </w:r>
      <w:r w:rsidR="00E61F83" w:rsidRPr="00675666">
        <w:rPr>
          <w:rFonts w:eastAsia="Calibri" w:cs="Arial"/>
          <w:b/>
          <w:bCs/>
          <w:color w:val="C00000"/>
        </w:rPr>
        <w:t xml:space="preserve">aim </w:t>
      </w:r>
      <w:r w:rsidRPr="00675666">
        <w:rPr>
          <w:rFonts w:eastAsia="Calibri" w:cs="Arial"/>
        </w:rPr>
        <w:t xml:space="preserve">not </w:t>
      </w:r>
      <w:r w:rsidR="00E61F83" w:rsidRPr="00675666">
        <w:rPr>
          <w:rFonts w:eastAsia="Calibri" w:cs="Arial"/>
          <w:b/>
          <w:bCs/>
          <w:color w:val="C00000"/>
        </w:rPr>
        <w:t xml:space="preserve">to </w:t>
      </w:r>
      <w:r w:rsidRPr="00E61F83">
        <w:rPr>
          <w:rFonts w:eastAsia="Calibri" w:cs="Arial"/>
        </w:rPr>
        <w:t>initiate the proposed manoeuvre, even if already confirmed by the d</w:t>
      </w:r>
      <w:r w:rsidRPr="00A21912">
        <w:rPr>
          <w:rFonts w:eastAsia="Calibri" w:cs="Arial"/>
        </w:rPr>
        <w:t>river, unless the following conditions are met:</w:t>
      </w:r>
    </w:p>
    <w:p w14:paraId="0EC553A3" w14:textId="52447D1E" w:rsidR="00762E27" w:rsidRPr="00A21912" w:rsidRDefault="00762E27" w:rsidP="00762E27">
      <w:pPr>
        <w:adjustRightInd w:val="0"/>
        <w:snapToGrid w:val="0"/>
        <w:spacing w:after="120" w:line="240" w:lineRule="auto"/>
        <w:ind w:left="2880" w:right="1134" w:hanging="540"/>
        <w:jc w:val="both"/>
        <w:rPr>
          <w:rFonts w:eastAsia="Calibri" w:cs="Arial"/>
        </w:rPr>
      </w:pPr>
      <w:r w:rsidRPr="00E61F83">
        <w:rPr>
          <w:rFonts w:eastAsia="Calibri" w:cs="Arial"/>
        </w:rPr>
        <w:t>(a)</w:t>
      </w:r>
      <w:r w:rsidRPr="00A21912">
        <w:rPr>
          <w:rFonts w:eastAsia="Calibri" w:cs="Arial"/>
        </w:rPr>
        <w:tab/>
        <w:t>The target area, lane or path</w:t>
      </w:r>
      <w:r w:rsidR="00E61F83">
        <w:rPr>
          <w:rFonts w:eastAsia="Calibri" w:cs="Arial"/>
        </w:rPr>
        <w:t xml:space="preserve"> </w:t>
      </w:r>
      <w:r w:rsidR="00E61F83" w:rsidRPr="00675666">
        <w:rPr>
          <w:rFonts w:eastAsia="Calibri" w:cs="Arial"/>
          <w:strike/>
          <w:color w:val="C00000"/>
        </w:rPr>
        <w:t>of the manoeuvre is not obstructed</w:t>
      </w:r>
      <w:r w:rsidR="00E61F83" w:rsidRPr="00675666">
        <w:rPr>
          <w:rFonts w:eastAsia="Calibri" w:cs="Arial"/>
          <w:color w:val="C00000"/>
        </w:rPr>
        <w:t xml:space="preserve"> </w:t>
      </w:r>
      <w:r w:rsidR="00E61F83" w:rsidRPr="00675666">
        <w:rPr>
          <w:rFonts w:eastAsia="Calibri" w:cs="Arial"/>
          <w:b/>
          <w:bCs/>
          <w:color w:val="C00000"/>
        </w:rPr>
        <w:t>is determined by the system to be clear</w:t>
      </w:r>
      <w:r w:rsidRPr="00675666">
        <w:rPr>
          <w:rFonts w:eastAsia="Calibri" w:cs="Arial"/>
          <w:color w:val="C00000"/>
        </w:rPr>
        <w:t>;</w:t>
      </w:r>
    </w:p>
    <w:p w14:paraId="432656D4"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(b)</w:t>
      </w:r>
      <w:r w:rsidRPr="00A21912">
        <w:rPr>
          <w:rFonts w:eastAsia="Calibri" w:cs="Arial"/>
        </w:rPr>
        <w:tab/>
        <w:t>The reason for the manoeuvre still exists;</w:t>
      </w:r>
    </w:p>
    <w:p w14:paraId="30DDC8DA"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(c)</w:t>
      </w:r>
      <w:r w:rsidRPr="00A21912">
        <w:rPr>
          <w:rFonts w:eastAsia="Calibri" w:cs="Arial"/>
        </w:rPr>
        <w:tab/>
        <w:t xml:space="preserve">The target area or lane allows the system to resume stable control after completing the manoeuvre; </w:t>
      </w:r>
    </w:p>
    <w:p w14:paraId="476F11C3"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(d)</w:t>
      </w:r>
      <w:r w:rsidRPr="00A21912">
        <w:rPr>
          <w:rFonts w:eastAsia="Calibri" w:cs="Arial"/>
        </w:rPr>
        <w:tab/>
        <w:t>The manoeuvre is anticipated to be completed before the vehicle comes to standstill, unless this is necessary for safe navigation or to give way to other road users;</w:t>
      </w:r>
    </w:p>
    <w:p w14:paraId="3BEA87D9" w14:textId="2F6A596A" w:rsidR="00E61F83" w:rsidRDefault="00762E27" w:rsidP="00E61F83">
      <w:pPr>
        <w:adjustRightInd w:val="0"/>
        <w:snapToGrid w:val="0"/>
        <w:spacing w:after="120" w:line="240" w:lineRule="auto"/>
        <w:ind w:left="2880" w:right="1134" w:hanging="540"/>
        <w:jc w:val="both"/>
        <w:rPr>
          <w:rFonts w:eastAsia="Calibri" w:cs="Arial"/>
        </w:rPr>
      </w:pPr>
      <w:r w:rsidRPr="00A21912">
        <w:rPr>
          <w:rFonts w:eastAsia="Calibri" w:cs="Arial"/>
        </w:rPr>
        <w:t>(</w:t>
      </w:r>
      <w:r w:rsidR="00E61F83">
        <w:rPr>
          <w:rFonts w:eastAsia="Calibri" w:cs="Arial"/>
        </w:rPr>
        <w:t>e</w:t>
      </w:r>
      <w:r w:rsidRPr="00A21912">
        <w:rPr>
          <w:rFonts w:eastAsia="Calibri" w:cs="Arial"/>
        </w:rPr>
        <w:t>)</w:t>
      </w:r>
      <w:r w:rsidRPr="00A21912">
        <w:rPr>
          <w:rFonts w:eastAsia="Calibri" w:cs="Arial"/>
        </w:rPr>
        <w:tab/>
        <w:t>The target area or lane is assessed not to be outside of the system’s boundaries.</w:t>
      </w:r>
    </w:p>
    <w:p w14:paraId="7AF6FDBC" w14:textId="6482929D" w:rsidR="00762E27" w:rsidRPr="00A21912" w:rsidRDefault="00762E27" w:rsidP="00762E27">
      <w:pPr>
        <w:adjustRightInd w:val="0"/>
        <w:snapToGrid w:val="0"/>
        <w:spacing w:after="120" w:line="240" w:lineRule="auto"/>
        <w:ind w:left="2268" w:right="1134" w:hanging="1098"/>
        <w:jc w:val="both"/>
        <w:rPr>
          <w:rFonts w:eastAsia="Calibri" w:cs="Arial"/>
        </w:rPr>
      </w:pPr>
      <w:r w:rsidRPr="00675666">
        <w:rPr>
          <w:rFonts w:eastAsia="Calibri" w:cs="Arial"/>
          <w:highlight w:val="green"/>
        </w:rPr>
        <w:lastRenderedPageBreak/>
        <w:t>5.3.7.2.3.6.</w:t>
      </w:r>
      <w:r w:rsidRPr="00A21912">
        <w:rPr>
          <w:rFonts w:eastAsia="Calibri" w:cs="Arial"/>
        </w:rPr>
        <w:tab/>
        <w:t>The system shall not propose a manoeuvre if it would knowingly cause other road users to unreasonably</w:t>
      </w:r>
      <w:r w:rsidR="00E61F83">
        <w:rPr>
          <w:rFonts w:eastAsia="Calibri" w:cs="Arial"/>
        </w:rPr>
        <w:t xml:space="preserve"> </w:t>
      </w:r>
      <w:r w:rsidR="00E61F83" w:rsidRPr="00675666">
        <w:rPr>
          <w:rFonts w:eastAsia="Calibri" w:cs="Arial"/>
          <w:b/>
          <w:bCs/>
          <w:color w:val="C00000"/>
        </w:rPr>
        <w:t>or unmanageably</w:t>
      </w:r>
      <w:r w:rsidRPr="00675666">
        <w:rPr>
          <w:rFonts w:eastAsia="Calibri" w:cs="Arial"/>
          <w:color w:val="C00000"/>
        </w:rPr>
        <w:t xml:space="preserve"> </w:t>
      </w:r>
      <w:r w:rsidRPr="00A21912">
        <w:rPr>
          <w:rFonts w:eastAsia="Calibri" w:cs="Arial"/>
        </w:rPr>
        <w:t>decelerate or evade the vehicle as a consequence of the manoeuvre.</w:t>
      </w:r>
    </w:p>
    <w:p w14:paraId="70711AF7" w14:textId="0E425680" w:rsidR="00762E27" w:rsidRPr="00A21912" w:rsidRDefault="00762E27" w:rsidP="00762E27">
      <w:pPr>
        <w:adjustRightInd w:val="0"/>
        <w:snapToGrid w:val="0"/>
        <w:spacing w:after="120" w:line="240" w:lineRule="auto"/>
        <w:ind w:left="2268" w:right="1134" w:hanging="1098"/>
        <w:jc w:val="both"/>
        <w:rPr>
          <w:rFonts w:eastAsia="Calibri" w:cs="Arial"/>
        </w:rPr>
      </w:pPr>
      <w:r w:rsidRPr="00675666">
        <w:rPr>
          <w:rFonts w:eastAsia="Calibri" w:cs="Arial"/>
          <w:highlight w:val="green"/>
        </w:rPr>
        <w:t>5.3.7.2.3.7.</w:t>
      </w:r>
      <w:r w:rsidRPr="00A21912">
        <w:rPr>
          <w:rFonts w:eastAsia="Calibri" w:cs="Arial"/>
        </w:rPr>
        <w:tab/>
        <w:t>The system shall aim to not</w:t>
      </w:r>
      <w:r w:rsidR="00E61F83">
        <w:rPr>
          <w:rFonts w:eastAsia="Calibri" w:cs="Arial"/>
        </w:rPr>
        <w:t xml:space="preserve"> </w:t>
      </w:r>
      <w:r w:rsidR="00E61F83" w:rsidRPr="00675666">
        <w:rPr>
          <w:rFonts w:eastAsia="Calibri" w:cs="Arial"/>
          <w:strike/>
          <w:color w:val="C00000"/>
        </w:rPr>
        <w:t>propose</w:t>
      </w:r>
      <w:r w:rsidRPr="00675666">
        <w:rPr>
          <w:rFonts w:eastAsia="Calibri" w:cs="Arial"/>
          <w:color w:val="C00000"/>
        </w:rPr>
        <w:t xml:space="preserve"> </w:t>
      </w:r>
      <w:r w:rsidR="00E61F83" w:rsidRPr="00675666">
        <w:rPr>
          <w:rFonts w:eastAsia="Calibri" w:cs="Arial"/>
          <w:b/>
          <w:bCs/>
          <w:color w:val="C00000"/>
        </w:rPr>
        <w:t>initiate</w:t>
      </w:r>
      <w:r w:rsidRPr="00675666">
        <w:rPr>
          <w:rFonts w:eastAsia="Calibri" w:cs="Arial"/>
          <w:color w:val="C00000"/>
        </w:rPr>
        <w:t xml:space="preserve"> </w:t>
      </w:r>
      <w:r w:rsidRPr="00A21912">
        <w:rPr>
          <w:rFonts w:eastAsia="Calibri" w:cs="Arial"/>
        </w:rPr>
        <w:t xml:space="preserve">a manoeuvre if it would violate applicable instruction by relevant signage or </w:t>
      </w:r>
      <w:r w:rsidR="00E61F83" w:rsidRPr="00675666">
        <w:rPr>
          <w:rFonts w:eastAsia="Calibri" w:cs="Arial"/>
          <w:strike/>
          <w:color w:val="C00000"/>
        </w:rPr>
        <w:t>by other traffic rules</w:t>
      </w:r>
      <w:r w:rsidR="00E61F83" w:rsidRPr="00675666">
        <w:rPr>
          <w:rFonts w:eastAsia="Calibri" w:cs="Arial"/>
          <w:color w:val="C00000"/>
        </w:rPr>
        <w:t xml:space="preserve"> </w:t>
      </w:r>
      <w:r w:rsidR="00E61F83" w:rsidRPr="00675666">
        <w:rPr>
          <w:rFonts w:eastAsia="Calibri" w:cs="Arial"/>
          <w:b/>
          <w:bCs/>
          <w:color w:val="C00000"/>
        </w:rPr>
        <w:t>performance requirements</w:t>
      </w:r>
      <w:r w:rsidRPr="00A21912">
        <w:rPr>
          <w:rFonts w:eastAsia="Calibri" w:cs="Arial"/>
        </w:rPr>
        <w:t xml:space="preserve"> as specified in paragraph 6.</w:t>
      </w:r>
    </w:p>
    <w:p w14:paraId="3E2477B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1812207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w:t>
      </w:r>
      <w:r w:rsidRPr="00A21912">
        <w:rPr>
          <w:rFonts w:eastAsia="Calibri" w:cs="Arial"/>
        </w:rPr>
        <w:tab/>
        <w:t>General requirements for system-initiated manoeuvres</w:t>
      </w:r>
    </w:p>
    <w:p w14:paraId="0A7465C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the system capable of performing system-initiated manoeuvres.</w:t>
      </w:r>
    </w:p>
    <w:p w14:paraId="2E71300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5.3.7.2.4.1.</w:t>
      </w:r>
      <w:r w:rsidRPr="00A21912">
        <w:rPr>
          <w:rFonts w:eastAsia="Calibri" w:cs="Arial"/>
        </w:rPr>
        <w:tab/>
        <w:t>(Reserved)</w:t>
      </w:r>
    </w:p>
    <w:p w14:paraId="474C40E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w:t>
      </w:r>
      <w:r w:rsidRPr="00A21912">
        <w:rPr>
          <w:rFonts w:eastAsia="Calibri" w:cs="Arial"/>
        </w:rPr>
        <w:tab/>
        <w:t>Driver Unavailability Response</w:t>
      </w:r>
    </w:p>
    <w:p w14:paraId="5361C46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appropriately activate the Risk Mitigation Function in order to come to a safe stop. </w:t>
      </w:r>
    </w:p>
    <w:p w14:paraId="68B80332" w14:textId="28C48359" w:rsidR="00762E27" w:rsidRPr="00A21912" w:rsidRDefault="00762E27" w:rsidP="00762E27">
      <w:pPr>
        <w:adjustRightInd w:val="0"/>
        <w:snapToGrid w:val="0"/>
        <w:spacing w:after="120" w:line="240" w:lineRule="auto"/>
        <w:ind w:left="2268" w:right="1134" w:hanging="1098"/>
        <w:jc w:val="both"/>
        <w:rPr>
          <w:rFonts w:eastAsia="Calibri" w:cs="Arial"/>
        </w:rPr>
      </w:pPr>
      <w:r w:rsidRPr="00675666">
        <w:rPr>
          <w:rFonts w:eastAsia="Calibri" w:cs="Arial"/>
          <w:highlight w:val="green"/>
        </w:rPr>
        <w:t>5.3.7.3.2.</w:t>
      </w:r>
      <w:r w:rsidRPr="00A21912">
        <w:tab/>
      </w:r>
      <w:r w:rsidRPr="00A21912">
        <w:rPr>
          <w:rFonts w:eastAsia="Calibri" w:cs="Arial"/>
        </w:rPr>
        <w:tab/>
        <w:t>Where the system is equipped with a driver-confirmed or system-initiated lane change feature, the RMF shall be capable of performing lane changes</w:t>
      </w:r>
      <w:r w:rsidR="00E61F83">
        <w:rPr>
          <w:rFonts w:eastAsia="Calibri" w:cs="Arial"/>
        </w:rPr>
        <w:t xml:space="preserve">, </w:t>
      </w:r>
      <w:r w:rsidR="00E61F83" w:rsidRPr="00675666">
        <w:rPr>
          <w:rFonts w:eastAsia="Calibri" w:cs="Arial"/>
          <w:b/>
          <w:bCs/>
          <w:color w:val="C00000"/>
        </w:rPr>
        <w:t>in compliance with the technical requirements for systems with the purpose of bringing the vehicle to a safe stop outside its own lane of travel of the 04 or later series of amendments to UN Regulation No. 79</w:t>
      </w:r>
      <w:r w:rsidR="00E61F83">
        <w:rPr>
          <w:rFonts w:eastAsia="Calibri" w:cs="Arial"/>
        </w:rPr>
        <w:t xml:space="preserve">, </w:t>
      </w:r>
      <w:r w:rsidRPr="00A21912">
        <w:rPr>
          <w:rFonts w:eastAsia="Calibri" w:cs="Arial"/>
        </w:rPr>
        <w:t>during an intervention on a highway</w:t>
      </w:r>
      <w:r w:rsidR="00E61F83">
        <w:rPr>
          <w:rFonts w:eastAsia="Calibri" w:cs="Arial"/>
        </w:rPr>
        <w:t xml:space="preserve"> </w:t>
      </w:r>
      <w:r w:rsidR="00E61F83" w:rsidRPr="00675666">
        <w:rPr>
          <w:rFonts w:eastAsia="Calibri" w:cs="Arial"/>
          <w:b/>
          <w:bCs/>
          <w:color w:val="C00000"/>
        </w:rPr>
        <w:t>to bring the vehicle towards a target stop area in a slower or emergency lane</w:t>
      </w:r>
      <w:r w:rsidRPr="00675666">
        <w:rPr>
          <w:rFonts w:eastAsia="Calibri" w:cs="Arial"/>
          <w:color w:val="C00000"/>
        </w:rPr>
        <w:t xml:space="preserve">. </w:t>
      </w:r>
      <w:r w:rsidR="00E61F83" w:rsidRPr="00675666">
        <w:rPr>
          <w:rFonts w:eastAsia="Calibri" w:cs="Arial"/>
          <w:strike/>
          <w:color w:val="C00000"/>
        </w:rPr>
        <w:t>The system shall be designed to perform lane changes towards a slower or emergency lane where it is possible and safe to do so, taking into account surrounding traffic and road infrastructure in order to come to a safe stop.</w:t>
      </w:r>
    </w:p>
    <w:p w14:paraId="765F915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4B56CFC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5C6EE39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251DAB7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7E48A48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43DC28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6FFA7615"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Driver-set maximum speed;</w:t>
      </w:r>
    </w:p>
    <w:p w14:paraId="7690F64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r>
      <w:proofErr w:type="gramStart"/>
      <w:r w:rsidRPr="00A21912">
        <w:rPr>
          <w:rFonts w:eastAsia="Calibri" w:cs="Arial"/>
        </w:rPr>
        <w:t>System-determined road</w:t>
      </w:r>
      <w:proofErr w:type="gramEnd"/>
      <w:r w:rsidRPr="00A21912">
        <w:rPr>
          <w:rFonts w:eastAsia="Calibri" w:cs="Arial"/>
        </w:rPr>
        <w:t xml:space="preserve"> speed limit.</w:t>
      </w:r>
    </w:p>
    <w:p w14:paraId="32448B9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5.3.7.4.6. </w:t>
      </w:r>
      <w:r w:rsidRPr="00A21912">
        <w:rPr>
          <w:rFonts w:eastAsia="Calibri" w:cs="Arial"/>
        </w:rPr>
        <w:tab/>
        <w:t xml:space="preserve">The system shall automatically control the vehicle speed to not exceed the current maximum speed.  </w:t>
      </w:r>
    </w:p>
    <w:p w14:paraId="0AACB1B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w:t>
      </w:r>
      <w:r w:rsidRPr="00A21912">
        <w:rPr>
          <w:rFonts w:eastAsia="Calibri" w:cs="Arial"/>
        </w:rPr>
        <w:tab/>
        <w:t xml:space="preserve">The system shall provide a means for the driver to set a driver-set maximum speed within the system’s designed speed range. </w:t>
      </w:r>
    </w:p>
    <w:p w14:paraId="1E2AB5B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5.3.7.4.7.1.</w:t>
      </w:r>
      <w:r w:rsidRPr="00A21912">
        <w:rPr>
          <w:rFonts w:eastAsia="Calibri" w:cs="Arial"/>
        </w:rPr>
        <w:tab/>
        <w:t>When the vehicle speed exceeds the system-determined road speed limit, the system shall provide at least an optical signal to the driver for an appropriate duration.</w:t>
      </w:r>
    </w:p>
    <w:p w14:paraId="6789E719" w14:textId="2BA1D36E" w:rsidR="00762E27" w:rsidRPr="00A21912" w:rsidRDefault="00762E27" w:rsidP="00762E27">
      <w:pPr>
        <w:adjustRightInd w:val="0"/>
        <w:snapToGrid w:val="0"/>
        <w:spacing w:after="120" w:line="240" w:lineRule="auto"/>
        <w:ind w:left="2268" w:right="1134" w:hanging="1134"/>
        <w:jc w:val="both"/>
        <w:rPr>
          <w:rFonts w:eastAsia="Calibri" w:cs="Arial"/>
        </w:rPr>
      </w:pPr>
      <w:r w:rsidRPr="001C6927">
        <w:rPr>
          <w:rFonts w:eastAsia="Calibri" w:cs="Arial"/>
          <w:highlight w:val="green"/>
        </w:rPr>
        <w:lastRenderedPageBreak/>
        <w:t>5.3.7.4.7.2.</w:t>
      </w:r>
      <w:r w:rsidRPr="00A21912">
        <w:rPr>
          <w:rFonts w:eastAsia="Calibri" w:cs="Arial"/>
        </w:rPr>
        <w:tab/>
        <w:t xml:space="preserve">The system may incorporate a feature allowing the driver to confirm or reject any change in </w:t>
      </w:r>
      <w:r w:rsidR="00E61F83" w:rsidRPr="001C6927">
        <w:rPr>
          <w:rFonts w:eastAsia="Calibri" w:cs="Arial"/>
          <w:b/>
          <w:bCs/>
          <w:color w:val="C00000"/>
        </w:rPr>
        <w:t xml:space="preserve">the </w:t>
      </w:r>
      <w:r w:rsidRPr="00A21912">
        <w:rPr>
          <w:rFonts w:eastAsia="Calibri" w:cs="Arial"/>
        </w:rPr>
        <w:t xml:space="preserve">current maximum speed before it is </w:t>
      </w:r>
      <w:r w:rsidR="00E61F83" w:rsidRPr="001C6927">
        <w:rPr>
          <w:rFonts w:eastAsia="Calibri" w:cs="Arial"/>
          <w:strike/>
          <w:color w:val="C00000"/>
        </w:rPr>
        <w:t xml:space="preserve">implemented </w:t>
      </w:r>
      <w:r w:rsidR="00E61F83" w:rsidRPr="001C6927">
        <w:rPr>
          <w:rFonts w:eastAsia="Calibri" w:cs="Arial"/>
          <w:b/>
          <w:bCs/>
          <w:color w:val="C00000"/>
        </w:rPr>
        <w:t>automatically changed</w:t>
      </w:r>
      <w:r w:rsidR="00E61F83">
        <w:rPr>
          <w:rFonts w:eastAsia="Calibri" w:cs="Arial"/>
          <w:b/>
          <w:bCs/>
        </w:rPr>
        <w:t xml:space="preserve"> </w:t>
      </w:r>
      <w:r w:rsidRPr="00A21912">
        <w:rPr>
          <w:rFonts w:eastAsia="Calibri" w:cs="Arial"/>
        </w:rPr>
        <w:t>by the system.</w:t>
      </w:r>
    </w:p>
    <w:p w14:paraId="30739E1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w:t>
      </w:r>
      <w:r w:rsidRPr="00A21912">
        <w:rPr>
          <w:rFonts w:eastAsia="Calibri" w:cs="Arial"/>
        </w:rPr>
        <w:tab/>
        <w:t>In the case where there is a change in the system-determined road speed limit the following shall apply:</w:t>
      </w:r>
    </w:p>
    <w:p w14:paraId="5E83F94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5.3.7.4.7.3.1.</w:t>
      </w:r>
      <w:r w:rsidRPr="00A21912">
        <w:rPr>
          <w:rFonts w:eastAsia="Calibri" w:cs="Arial"/>
        </w:rPr>
        <w:tab/>
        <w:t xml:space="preserve">The driver shall be given at least an acoustic or haptic signal, which may be suppressed permanently by the driver. </w:t>
      </w:r>
    </w:p>
    <w:p w14:paraId="07FEB904" w14:textId="7F7CDA08" w:rsidR="00762E27" w:rsidRPr="00A21912" w:rsidRDefault="00762E27" w:rsidP="00762E27">
      <w:pPr>
        <w:adjustRightInd w:val="0"/>
        <w:snapToGrid w:val="0"/>
        <w:spacing w:after="120" w:line="240" w:lineRule="auto"/>
        <w:ind w:left="2268" w:right="1134" w:hanging="1134"/>
        <w:jc w:val="both"/>
        <w:rPr>
          <w:rFonts w:eastAsia="Calibri" w:cs="Arial"/>
        </w:rPr>
      </w:pPr>
      <w:r w:rsidRPr="001C6927">
        <w:rPr>
          <w:rFonts w:eastAsia="Calibri" w:cs="Arial"/>
          <w:highlight w:val="green"/>
        </w:rPr>
        <w:t>5.3.7.4.7.3.2.</w:t>
      </w:r>
      <w:r w:rsidRPr="00A21912">
        <w:rPr>
          <w:rFonts w:eastAsia="Calibri" w:cs="Arial"/>
        </w:rPr>
        <w:tab/>
        <w:t>If the current maximum speed before the change was a driver set maximum speed</w:t>
      </w:r>
      <w:r w:rsidR="00E61F83">
        <w:rPr>
          <w:rFonts w:eastAsia="Calibri" w:cs="Arial"/>
        </w:rPr>
        <w:t xml:space="preserve"> </w:t>
      </w:r>
      <w:r w:rsidR="00E61F83" w:rsidRPr="000335D5">
        <w:rPr>
          <w:rFonts w:eastAsia="Calibri" w:cs="Arial"/>
          <w:b/>
          <w:bCs/>
          <w:color w:val="C00000"/>
        </w:rPr>
        <w:t>and the driver set maximum speed is lower than both the previous system-determined road speed limit as well as the new system-determined road speed limit</w:t>
      </w:r>
      <w:r w:rsidRPr="000335D5">
        <w:rPr>
          <w:rFonts w:eastAsia="Calibri" w:cs="Arial"/>
          <w:color w:val="C00000"/>
        </w:rPr>
        <w:t xml:space="preserve">, </w:t>
      </w:r>
      <w:r w:rsidRPr="00A21912">
        <w:rPr>
          <w:rFonts w:eastAsia="Calibri" w:cs="Arial"/>
        </w:rPr>
        <w:t xml:space="preserve">then the current maximum speed shall not automatically </w:t>
      </w:r>
      <w:r w:rsidRPr="00E61F83">
        <w:rPr>
          <w:rFonts w:eastAsia="Calibri" w:cs="Arial"/>
        </w:rPr>
        <w:t>change to the new system-determined road speed limit</w:t>
      </w:r>
      <w:r w:rsidR="00E61F83">
        <w:rPr>
          <w:rFonts w:eastAsia="Calibri" w:cs="Arial"/>
        </w:rPr>
        <w:t xml:space="preserve"> </w:t>
      </w:r>
      <w:r w:rsidR="00E61F83" w:rsidRPr="000335D5">
        <w:rPr>
          <w:rFonts w:eastAsia="Calibri" w:cs="Arial"/>
          <w:strike/>
          <w:color w:val="C00000"/>
        </w:rPr>
        <w:t>if the driver set maximum speed is lower than both previous system determined road speed limit and the new system determined road speed limit</w:t>
      </w:r>
      <w:r w:rsidRPr="000335D5">
        <w:rPr>
          <w:rFonts w:eastAsia="Calibri" w:cs="Arial"/>
          <w:strike/>
          <w:color w:val="C00000"/>
        </w:rPr>
        <w:t>.</w:t>
      </w:r>
    </w:p>
    <w:p w14:paraId="520C85F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5.3.7.4.7.3.3.</w:t>
      </w:r>
      <w:r w:rsidRPr="00A21912">
        <w:rPr>
          <w:rFonts w:eastAsia="Calibri" w:cs="Arial"/>
        </w:rPr>
        <w:tab/>
        <w:t>If the new system-determined road speed limit is lower than the current maximum speed, the current maximum speed shall automatically change to the new system-determined road speed limit.</w:t>
      </w:r>
    </w:p>
    <w:p w14:paraId="457C922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5.3.7.4.7.3.4.</w:t>
      </w:r>
      <w:r w:rsidRPr="00A21912">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56FF9CD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system-determined road speed limit shall be controllable to the driver.</w:t>
      </w:r>
    </w:p>
    <w:p w14:paraId="2730A03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5.3.7.4.9. </w:t>
      </w:r>
      <w:r w:rsidRPr="00A21912">
        <w:rPr>
          <w:rFonts w:eastAsia="Calibri" w:cs="Arial"/>
        </w:rPr>
        <w:tab/>
        <w:t xml:space="preserve">The system shall not enable the driver to set a default offset by which the current maximum speed is supposed to exceed the system-determined road speed limit. </w:t>
      </w:r>
    </w:p>
    <w:p w14:paraId="0F7E91EE" w14:textId="47158968" w:rsidR="00762E27" w:rsidRPr="00A21912" w:rsidRDefault="00762E27" w:rsidP="00762E27">
      <w:pPr>
        <w:adjustRightInd w:val="0"/>
        <w:snapToGrid w:val="0"/>
        <w:spacing w:after="120" w:line="240" w:lineRule="auto"/>
        <w:ind w:left="2268" w:right="1134" w:hanging="1134"/>
        <w:jc w:val="both"/>
        <w:rPr>
          <w:rFonts w:eastAsia="Calibri" w:cs="Arial"/>
        </w:rPr>
      </w:pPr>
      <w:r w:rsidRPr="000335D5">
        <w:rPr>
          <w:rFonts w:eastAsia="Calibri" w:cs="Arial"/>
          <w:highlight w:val="green"/>
        </w:rPr>
        <w:t>5.3.7.4.10.</w:t>
      </w:r>
      <w:r w:rsidRPr="00A21912">
        <w:rPr>
          <w:rFonts w:eastAsia="Calibri" w:cs="Arial"/>
        </w:rPr>
        <w:tab/>
        <w:t xml:space="preserve">Technically reasonable tolerances (e.g., related to speedometer inaccuracy) may be applied to the warning thresholds and </w:t>
      </w:r>
      <w:r w:rsidR="00E61F83" w:rsidRPr="000335D5">
        <w:rPr>
          <w:rFonts w:eastAsia="Calibri" w:cs="Arial"/>
          <w:strike/>
          <w:color w:val="C00000"/>
        </w:rPr>
        <w:t>operational limits</w:t>
      </w:r>
      <w:r w:rsidR="00E61F83" w:rsidRPr="000335D5">
        <w:rPr>
          <w:rFonts w:eastAsia="Calibri" w:cs="Arial"/>
          <w:color w:val="C00000"/>
        </w:rPr>
        <w:t xml:space="preserve"> </w:t>
      </w:r>
      <w:r w:rsidR="00E61F83" w:rsidRPr="000335D5">
        <w:rPr>
          <w:rFonts w:eastAsia="Calibri" w:cs="Arial"/>
          <w:b/>
          <w:bCs/>
          <w:color w:val="C00000"/>
        </w:rPr>
        <w:t>the system’s designed speed range</w:t>
      </w:r>
      <w:r w:rsidR="00E61F83" w:rsidRPr="000335D5">
        <w:rPr>
          <w:rFonts w:eastAsia="Calibri" w:cs="Arial"/>
          <w:color w:val="C00000"/>
        </w:rPr>
        <w:t xml:space="preserve"> </w:t>
      </w:r>
      <w:r w:rsidRPr="00A21912">
        <w:rPr>
          <w:rFonts w:eastAsia="Calibri" w:cs="Arial"/>
        </w:rPr>
        <w:t xml:space="preserve">and shall be declared by the manufacturer to the Type Approval Authority. </w:t>
      </w:r>
    </w:p>
    <w:p w14:paraId="05B1234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5.3.7.4.11.</w:t>
      </w:r>
      <w:r w:rsidRPr="00A21912">
        <w:rPr>
          <w:rFonts w:eastAsia="Calibri" w:cs="Arial"/>
        </w:rPr>
        <w:tab/>
        <w:t xml:space="preserve">The provisions of paragraph 5.3.7.4. shall not be in prejudice to any national or regional legislations which regulate the speed limit control system. </w:t>
      </w:r>
    </w:p>
    <w:p w14:paraId="77A3A0D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w:t>
      </w:r>
      <w:r w:rsidRPr="00A21912">
        <w:rPr>
          <w:rFonts w:eastAsia="Calibri" w:cs="Arial"/>
        </w:rPr>
        <w:tab/>
        <w:t>Safe Headway Assistance</w:t>
      </w:r>
    </w:p>
    <w:p w14:paraId="5B5DC1C7"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36DFC45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sidR="00F2537C">
        <w:rPr>
          <w:rFonts w:eastAsia="Calibri" w:cs="Arial"/>
        </w:rPr>
        <w:t>.</w:t>
      </w:r>
      <w:r w:rsidRPr="00A21912">
        <w:rPr>
          <w:rFonts w:eastAsia="Calibri" w:cs="Arial"/>
        </w:rPr>
        <w:t xml:space="preserve"> shall be deemed to be fulfilled if either of the following requirements are met: </w:t>
      </w:r>
    </w:p>
    <w:p w14:paraId="417BF74D"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4BCB199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during a run cycle, the system shall provide information to the driver that the headway configuration is set to a value lower than 2 seconds, if that is the case. </w:t>
      </w:r>
    </w:p>
    <w:p w14:paraId="49A0AC4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33FE59D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3FC9677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2C9342A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ab/>
        <w:t>The system shall gradually reduce its control assistance provided by the affected features(s) or system if it is safe to do so, and inform the driver according to paragraph 5.5.4.1.</w:t>
      </w:r>
    </w:p>
    <w:p w14:paraId="2871F01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5.4.2.1</w:t>
      </w:r>
      <w:r w:rsidR="00F2537C">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6157FB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71D29BD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37B1CF6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3B6DF70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5.4.4.1</w:t>
      </w:r>
      <w:r w:rsidR="00FF2015">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04AAE79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5.4.4.2</w:t>
      </w:r>
      <w:r w:rsidR="00FF2015">
        <w:rPr>
          <w:rFonts w:eastAsia="Calibri" w:cs="Arial"/>
        </w:rPr>
        <w:t>.</w:t>
      </w:r>
      <w:r w:rsidRPr="00A21912">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2B83651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6ACA305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69AE808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6684C687"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Diagram of DCAS Modes of Operation as defined under this Regulation:</w:t>
      </w:r>
    </w:p>
    <w:p w14:paraId="0EC117F1" w14:textId="77777777" w:rsidR="00762E27" w:rsidRPr="00A21912" w:rsidRDefault="00762E27" w:rsidP="00762E27">
      <w:pPr>
        <w:suppressAutoHyphens w:val="0"/>
        <w:adjustRightInd w:val="0"/>
        <w:snapToGrid w:val="0"/>
        <w:spacing w:after="160" w:line="240" w:lineRule="auto"/>
        <w:ind w:left="2160" w:right="1134" w:hanging="1134"/>
        <w:jc w:val="both"/>
        <w:rPr>
          <w:rFonts w:eastAsia="Calibri" w:cs="Arial"/>
          <w:i/>
          <w:iCs/>
          <w:color w:val="4F81BD" w:themeColor="accent1"/>
        </w:rPr>
      </w:pPr>
      <w:r w:rsidRPr="00A21912">
        <w:rPr>
          <w:noProof/>
          <w:lang w:eastAsia="en-GB"/>
        </w:rPr>
        <w:drawing>
          <wp:inline distT="0" distB="0" distL="0" distR="0" wp14:anchorId="298263F7" wp14:editId="0A41C5E3">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596" cy="3226852"/>
                    </a:xfrm>
                    <a:prstGeom prst="rect">
                      <a:avLst/>
                    </a:prstGeom>
                  </pic:spPr>
                </pic:pic>
              </a:graphicData>
            </a:graphic>
          </wp:inline>
        </w:drawing>
      </w:r>
    </w:p>
    <w:p w14:paraId="20C0256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w:t>
      </w:r>
      <w:r w:rsidRPr="00A21912">
        <w:rPr>
          <w:rFonts w:eastAsia="Calibri" w:cs="Arial"/>
        </w:rPr>
        <w:tab/>
        <w:t>General Requirements</w:t>
      </w:r>
    </w:p>
    <w:p w14:paraId="0668E59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013CE2F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17DCFD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140508F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2034E739" w14:textId="77777777" w:rsidR="00762E27" w:rsidRPr="00A21912" w:rsidRDefault="00762E27" w:rsidP="00762E27">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289733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4B9EFF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t>The system shall be in ‘off’ mode at the initiation of each new engine start (or run cycle, as relevant), regardless of what mode the driver had previously selected.</w:t>
      </w:r>
    </w:p>
    <w:p w14:paraId="2DCE75B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This requirement does not apply when a new engine start (or run cycle, as relevant) is performed automatically, e.g., the operation of a stop/start system.</w:t>
      </w:r>
    </w:p>
    <w:p w14:paraId="6487D56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4A13F43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5.5.3.2.1.</w:t>
      </w:r>
      <w:r w:rsidRPr="00A21912">
        <w:rPr>
          <w:rFonts w:eastAsia="Calibri" w:cs="Arial"/>
        </w:rPr>
        <w:tab/>
        <w:t>The system shall change its mode from ‘off’ to ‘on’ only upon a deliberate action of the driver.</w:t>
      </w:r>
    </w:p>
    <w:p w14:paraId="7A8DBE1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5.5.3.2.2.</w:t>
      </w:r>
      <w:r w:rsidRPr="00A21912">
        <w:rPr>
          <w:rFonts w:eastAsia="Calibri" w:cs="Arial"/>
        </w:rPr>
        <w:tab/>
        <w:t>The system or its features shall only enter ‘active’ mode if all of the following conditions are met:</w:t>
      </w:r>
    </w:p>
    <w:p w14:paraId="2AC29B2D"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06C7DBF4"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(b)</w:t>
      </w:r>
      <w:r w:rsidRPr="00A21912">
        <w:rPr>
          <w:rFonts w:eastAsia="Calibri" w:cs="Arial"/>
          <w:bCs/>
        </w:rPr>
        <w:tab/>
        <w:t>The system is able to monitor the driver’s potential disengagement with the driving task;</w:t>
      </w:r>
    </w:p>
    <w:p w14:paraId="3C4DC182"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(c)</w:t>
      </w:r>
      <w:r w:rsidRPr="00A21912">
        <w:rPr>
          <w:rFonts w:eastAsia="Calibri" w:cs="Arial"/>
          <w:bCs/>
        </w:rPr>
        <w:tab/>
        <w:t xml:space="preserve">No failure affecting the safe operation of the system has been detected; </w:t>
      </w:r>
    </w:p>
    <w:p w14:paraId="0E0575F7"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028B4120"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334E2B89" w14:textId="77777777" w:rsidR="00762E27" w:rsidRPr="00A21912" w:rsidRDefault="00762E27" w:rsidP="00762E27">
      <w:pPr>
        <w:pStyle w:val="affff5"/>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58E9087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7EF71B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It shall be possible for the driver to switch the system to ‘</w:t>
      </w:r>
      <w:proofErr w:type="gramStart"/>
      <w:r w:rsidRPr="00A21912">
        <w:rPr>
          <w:rFonts w:eastAsia="Calibri" w:cs="Arial"/>
        </w:rPr>
        <w:t>off‘ mode</w:t>
      </w:r>
      <w:proofErr w:type="gramEnd"/>
      <w:r w:rsidRPr="00A21912">
        <w:rPr>
          <w:rFonts w:eastAsia="Calibri" w:cs="Arial"/>
        </w:rPr>
        <w:t xml:space="preserve"> at any time.</w:t>
      </w:r>
      <w:r w:rsidRPr="00A21912">
        <w:rPr>
          <w:rFonts w:eastAsia="Calibri" w:cs="Arial"/>
          <w:color w:val="F79646" w:themeColor="accent6"/>
        </w:rPr>
        <w:t xml:space="preserve"> </w:t>
      </w:r>
    </w:p>
    <w:p w14:paraId="68F11A2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0486007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23CBF5E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62A636C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1D90342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5.5.3.4.1.</w:t>
      </w:r>
      <w:r w:rsidRPr="00A21912">
        <w:rPr>
          <w:rFonts w:eastAsia="Calibri" w:cs="Arial"/>
        </w:rPr>
        <w:tab/>
        <w:t>The system or feature may remain in ‘active’ mode, provided that priority is given to the driver input during the overriding period.</w:t>
      </w:r>
    </w:p>
    <w:p w14:paraId="3909AC04" w14:textId="77777777" w:rsidR="00E61F83" w:rsidRPr="00F0300B" w:rsidRDefault="00762E27" w:rsidP="00E61F83">
      <w:pPr>
        <w:adjustRightInd w:val="0"/>
        <w:snapToGrid w:val="0"/>
        <w:spacing w:after="120" w:line="240" w:lineRule="auto"/>
        <w:ind w:left="2268" w:right="1134" w:hanging="1134"/>
        <w:jc w:val="both"/>
        <w:rPr>
          <w:rFonts w:eastAsia="Calibri" w:cs="Arial"/>
          <w:strike/>
          <w:color w:val="C00000"/>
        </w:rPr>
      </w:pPr>
      <w:r w:rsidRPr="00F0300B">
        <w:rPr>
          <w:rFonts w:eastAsia="Calibri" w:cs="Arial"/>
          <w:highlight w:val="green"/>
        </w:rPr>
        <w:t>5.5.3.4.1.1.</w:t>
      </w:r>
      <w:r w:rsidRPr="00A21912">
        <w:tab/>
      </w:r>
      <w:r w:rsidR="00E61F83" w:rsidRPr="00F0300B">
        <w:rPr>
          <w:rFonts w:eastAsia="Calibri" w:cs="Arial"/>
          <w:strike/>
          <w:color w:val="C00000"/>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0C92D3D6" w14:textId="705647B4" w:rsidR="00E61F83" w:rsidRPr="00F0300B" w:rsidRDefault="00E61F83" w:rsidP="00E61F83">
      <w:pPr>
        <w:adjustRightInd w:val="0"/>
        <w:snapToGrid w:val="0"/>
        <w:spacing w:after="120" w:line="240" w:lineRule="auto"/>
        <w:ind w:left="2268" w:right="1134"/>
        <w:jc w:val="both"/>
        <w:rPr>
          <w:rFonts w:eastAsia="Calibri" w:cs="Arial"/>
          <w:b/>
          <w:bCs/>
          <w:color w:val="C00000"/>
        </w:rPr>
      </w:pPr>
      <w:r w:rsidRPr="00F0300B">
        <w:rPr>
          <w:rFonts w:eastAsia="Calibri" w:cs="Arial"/>
          <w:b/>
          <w:bCs/>
          <w:color w:val="C00000"/>
        </w:rPr>
        <w:t xml:space="preserve">A driver input to the braking control resulting in a higher deceleration than that induced by the system shall override and </w:t>
      </w:r>
      <w:r w:rsidRPr="00F0300B">
        <w:rPr>
          <w:rFonts w:eastAsia="Calibri" w:cs="Arial"/>
          <w:b/>
          <w:bCs/>
          <w:color w:val="C00000"/>
        </w:rPr>
        <w:tab/>
        <w:t>suspend the longitudinal control assistance provided by the system during the overriding period.</w:t>
      </w:r>
    </w:p>
    <w:p w14:paraId="53277057" w14:textId="7AD9B21C" w:rsidR="00E61F83" w:rsidRPr="00F0300B" w:rsidRDefault="00E61F83" w:rsidP="00E61F83">
      <w:pPr>
        <w:adjustRightInd w:val="0"/>
        <w:snapToGrid w:val="0"/>
        <w:spacing w:after="120" w:line="240" w:lineRule="auto"/>
        <w:ind w:left="2268" w:right="1134" w:hanging="1134"/>
        <w:jc w:val="both"/>
        <w:rPr>
          <w:rFonts w:eastAsia="Calibri" w:cs="Arial"/>
          <w:b/>
          <w:bCs/>
          <w:color w:val="C00000"/>
        </w:rPr>
      </w:pPr>
      <w:r w:rsidRPr="00F0300B">
        <w:rPr>
          <w:rFonts w:eastAsia="Calibri" w:cs="Arial"/>
          <w:b/>
          <w:bCs/>
          <w:color w:val="C00000"/>
          <w:highlight w:val="green"/>
        </w:rPr>
        <w:t>5.5.3.4.1.1.1.</w:t>
      </w:r>
      <w:r w:rsidRPr="00F0300B">
        <w:rPr>
          <w:rFonts w:eastAsia="Calibri" w:cs="Arial"/>
          <w:b/>
          <w:bCs/>
          <w:color w:val="C00000"/>
        </w:rPr>
        <w:t xml:space="preserve"> The system shall not resume longitudinal control assistance without a separate action by the driver, however, the system </w:t>
      </w:r>
      <w:r w:rsidRPr="00F0300B">
        <w:rPr>
          <w:rFonts w:eastAsia="Calibri" w:cs="Arial"/>
          <w:b/>
          <w:bCs/>
          <w:color w:val="C00000"/>
        </w:rPr>
        <w:tab/>
        <w:t xml:space="preserve">may provide the longitudinal control assistance in order to avoid inappropriate distances to other road users. </w:t>
      </w:r>
    </w:p>
    <w:p w14:paraId="2B0DA342" w14:textId="051C9ECC" w:rsidR="00E61F83" w:rsidRPr="00F0300B" w:rsidRDefault="00E61F83" w:rsidP="00E61F83">
      <w:pPr>
        <w:adjustRightInd w:val="0"/>
        <w:snapToGrid w:val="0"/>
        <w:spacing w:after="120" w:line="240" w:lineRule="auto"/>
        <w:ind w:left="2268" w:right="1134" w:hanging="1098"/>
        <w:jc w:val="both"/>
        <w:rPr>
          <w:rFonts w:eastAsia="Calibri" w:cs="Arial"/>
          <w:b/>
          <w:bCs/>
          <w:color w:val="C00000"/>
        </w:rPr>
      </w:pPr>
      <w:r w:rsidRPr="00F0300B">
        <w:rPr>
          <w:rFonts w:eastAsia="Calibri" w:cs="Arial"/>
          <w:b/>
          <w:bCs/>
          <w:color w:val="C00000"/>
        </w:rPr>
        <w:tab/>
      </w:r>
      <w:r w:rsidRPr="00F0300B">
        <w:rPr>
          <w:rFonts w:eastAsia="Calibri" w:cs="Arial"/>
          <w:b/>
          <w:bCs/>
          <w:color w:val="C00000"/>
        </w:rPr>
        <w:tab/>
        <w:t>If the driver input results in a speed reduction of not more than 30km/h within 2 seconds, the system may resume longitudinal control</w:t>
      </w:r>
      <w:r w:rsidR="00F0300B" w:rsidRPr="00F0300B">
        <w:rPr>
          <w:rFonts w:eastAsia="Calibri" w:cs="Arial"/>
          <w:b/>
          <w:bCs/>
          <w:color w:val="C00000"/>
          <w:lang w:val="en-US"/>
        </w:rPr>
        <w:t xml:space="preserve"> </w:t>
      </w:r>
      <w:r w:rsidRPr="00F0300B">
        <w:rPr>
          <w:rFonts w:eastAsia="Calibri" w:cs="Arial"/>
          <w:b/>
          <w:bCs/>
          <w:color w:val="C00000"/>
        </w:rPr>
        <w:t>assistance without a separate action by the driver.</w:t>
      </w:r>
    </w:p>
    <w:p w14:paraId="604BB339" w14:textId="719B51D6" w:rsidR="00E61F83" w:rsidRPr="00CB726F" w:rsidRDefault="00E61F83" w:rsidP="00CB726F">
      <w:pPr>
        <w:adjustRightInd w:val="0"/>
        <w:snapToGrid w:val="0"/>
        <w:spacing w:after="120" w:line="240" w:lineRule="auto"/>
        <w:ind w:left="2268" w:right="1134" w:hanging="1098"/>
        <w:jc w:val="both"/>
        <w:rPr>
          <w:rFonts w:eastAsia="Calibri" w:cs="Arial"/>
          <w:b/>
          <w:bCs/>
        </w:rPr>
      </w:pPr>
      <w:r w:rsidRPr="00D410D2">
        <w:rPr>
          <w:rFonts w:eastAsia="Calibri" w:cs="Arial"/>
          <w:b/>
          <w:bCs/>
          <w:color w:val="C00000"/>
          <w:highlight w:val="green"/>
        </w:rPr>
        <w:t>5.5.3.4.1.1.2.</w:t>
      </w:r>
      <w:r w:rsidRPr="00D410D2">
        <w:rPr>
          <w:rFonts w:eastAsia="Calibri" w:cs="Arial"/>
          <w:b/>
          <w:bCs/>
          <w:color w:val="C00000"/>
        </w:rPr>
        <w:tab/>
        <w:t>Following resumption of longitudinal control assistance, the system may accelerate up to the current maximum speed. The rate of increase of acceleration shall be gradual (i.e. with low jerk) and controllable in accordance with paragraph 5.3.6.</w:t>
      </w:r>
    </w:p>
    <w:p w14:paraId="55A0A99B" w14:textId="563E8E32" w:rsidR="00762E27" w:rsidRPr="00A21912" w:rsidRDefault="00762E27" w:rsidP="00762E27">
      <w:pPr>
        <w:adjustRightInd w:val="0"/>
        <w:snapToGrid w:val="0"/>
        <w:spacing w:after="120" w:line="240" w:lineRule="auto"/>
        <w:ind w:left="2268" w:right="1134" w:hanging="1134"/>
        <w:jc w:val="both"/>
        <w:rPr>
          <w:rFonts w:eastAsia="Calibri" w:cs="Arial"/>
        </w:rPr>
      </w:pPr>
      <w:r w:rsidRPr="00D410D2">
        <w:rPr>
          <w:rFonts w:eastAsia="Calibri" w:cs="Arial"/>
          <w:highlight w:val="green"/>
        </w:rPr>
        <w:t>5.5.3.4.1.2.</w:t>
      </w:r>
      <w:r w:rsidRPr="00A21912">
        <w:rPr>
          <w:rFonts w:eastAsia="Calibri" w:cs="Arial"/>
        </w:rPr>
        <w:tab/>
        <w:t>A driver input to the</w:t>
      </w:r>
      <w:r w:rsidR="00E61F83">
        <w:rPr>
          <w:rFonts w:eastAsia="Calibri" w:cs="Arial"/>
        </w:rPr>
        <w:t xml:space="preserve"> </w:t>
      </w:r>
      <w:r w:rsidR="00E61F83" w:rsidRPr="00D410D2">
        <w:rPr>
          <w:rFonts w:eastAsia="Calibri" w:cs="Arial"/>
          <w:strike/>
          <w:color w:val="C00000"/>
        </w:rPr>
        <w:t>braking</w:t>
      </w:r>
      <w:r w:rsidR="00E61F83" w:rsidRPr="00D410D2">
        <w:rPr>
          <w:rFonts w:eastAsia="Calibri" w:cs="Arial"/>
          <w:color w:val="C00000"/>
        </w:rPr>
        <w:t xml:space="preserve"> </w:t>
      </w:r>
      <w:r w:rsidRPr="00A21912">
        <w:rPr>
          <w:rFonts w:eastAsia="Calibri" w:cs="Arial"/>
        </w:rPr>
        <w:t xml:space="preserve">control </w:t>
      </w:r>
      <w:r w:rsidR="00E61F83" w:rsidRPr="00D410D2">
        <w:rPr>
          <w:rFonts w:eastAsia="Calibri" w:cs="Arial"/>
          <w:strike/>
          <w:color w:val="C00000"/>
        </w:rPr>
        <w:t>by</w:t>
      </w:r>
      <w:r w:rsidR="00E61F83" w:rsidRPr="00D410D2">
        <w:rPr>
          <w:rFonts w:eastAsia="Calibri" w:cs="Arial"/>
          <w:color w:val="C00000"/>
        </w:rPr>
        <w:t xml:space="preserve"> </w:t>
      </w:r>
      <w:r w:rsidR="00E61F83" w:rsidRPr="00D410D2">
        <w:rPr>
          <w:rFonts w:eastAsia="Calibri" w:cs="Arial"/>
          <w:b/>
          <w:bCs/>
          <w:color w:val="C00000"/>
        </w:rPr>
        <w:t xml:space="preserve">of </w:t>
      </w:r>
      <w:r w:rsidRPr="00A21912">
        <w:rPr>
          <w:rFonts w:eastAsia="Calibri" w:cs="Arial"/>
        </w:rPr>
        <w:t>any braking system (e.g.</w:t>
      </w:r>
      <w:r w:rsidR="00E61F83">
        <w:rPr>
          <w:rFonts w:eastAsia="Calibri" w:cs="Arial"/>
        </w:rPr>
        <w:t xml:space="preserve">, </w:t>
      </w:r>
      <w:r w:rsidR="00E61F83" w:rsidRPr="00D410D2">
        <w:rPr>
          <w:rFonts w:eastAsia="Calibri" w:cs="Arial"/>
          <w:b/>
          <w:bCs/>
          <w:color w:val="C00000"/>
        </w:rPr>
        <w:t>service brake</w:t>
      </w:r>
      <w:r w:rsidR="00E61F83">
        <w:rPr>
          <w:rFonts w:eastAsia="Calibri" w:cs="Arial"/>
        </w:rPr>
        <w:t>,</w:t>
      </w:r>
      <w:r w:rsidRPr="00A21912">
        <w:rPr>
          <w:rFonts w:eastAsia="Calibri" w:cs="Arial"/>
        </w:rPr>
        <w:t xml:space="preserve"> parking brake) in order to maintain</w:t>
      </w:r>
      <w:r w:rsidR="00E61F83" w:rsidRPr="00D410D2">
        <w:rPr>
          <w:rFonts w:eastAsia="Calibri" w:cs="Arial"/>
          <w:strike/>
          <w:color w:val="C00000"/>
        </w:rPr>
        <w:t>ing</w:t>
      </w:r>
      <w:r w:rsidRPr="00A21912">
        <w:rPr>
          <w:rFonts w:eastAsia="Calibri" w:cs="Arial"/>
        </w:rPr>
        <w:t xml:space="preserve"> the vehicle </w:t>
      </w:r>
      <w:r w:rsidR="00E61F83" w:rsidRPr="00D410D2">
        <w:rPr>
          <w:rFonts w:eastAsia="Calibri" w:cs="Arial"/>
          <w:strike/>
          <w:color w:val="C00000"/>
        </w:rPr>
        <w:t xml:space="preserve">in </w:t>
      </w:r>
      <w:r w:rsidR="00E61F83" w:rsidRPr="00D410D2">
        <w:rPr>
          <w:rFonts w:eastAsia="Calibri" w:cs="Arial"/>
          <w:b/>
          <w:bCs/>
          <w:color w:val="C00000"/>
        </w:rPr>
        <w:t>at</w:t>
      </w:r>
      <w:r w:rsidRPr="00D410D2">
        <w:rPr>
          <w:rFonts w:eastAsia="Calibri" w:cs="Arial"/>
          <w:color w:val="C00000"/>
        </w:rPr>
        <w:t xml:space="preserve"> </w:t>
      </w:r>
      <w:r w:rsidRPr="00A21912">
        <w:rPr>
          <w:rFonts w:eastAsia="Calibri" w:cs="Arial"/>
        </w:rPr>
        <w:t xml:space="preserve">standstill, shall override </w:t>
      </w:r>
      <w:r w:rsidR="00E61F83" w:rsidRPr="00D410D2">
        <w:rPr>
          <w:rFonts w:eastAsia="Calibri" w:cs="Arial"/>
          <w:strike/>
          <w:color w:val="C00000"/>
        </w:rPr>
        <w:t>any feature associated with</w:t>
      </w:r>
      <w:r w:rsidR="00E61F83" w:rsidRPr="00D410D2">
        <w:rPr>
          <w:rFonts w:eastAsia="Calibri" w:cs="Arial"/>
          <w:color w:val="C00000"/>
        </w:rPr>
        <w:t xml:space="preserve"> </w:t>
      </w:r>
      <w:r w:rsidRPr="00A21912">
        <w:rPr>
          <w:rFonts w:eastAsia="Calibri" w:cs="Arial"/>
        </w:rPr>
        <w:t xml:space="preserve">the longitudinal control </w:t>
      </w:r>
      <w:r w:rsidR="00E61F83" w:rsidRPr="00D410D2">
        <w:rPr>
          <w:rFonts w:eastAsia="Calibri" w:cs="Arial"/>
          <w:b/>
          <w:bCs/>
          <w:color w:val="C00000"/>
        </w:rPr>
        <w:t xml:space="preserve">assistance </w:t>
      </w:r>
      <w:r w:rsidRPr="00A21912">
        <w:rPr>
          <w:rFonts w:eastAsia="Calibri" w:cs="Arial"/>
        </w:rPr>
        <w:t>performed by the system.</w:t>
      </w:r>
    </w:p>
    <w:p w14:paraId="0F9772D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5.5.3.4.1.3.</w:t>
      </w:r>
      <w:r w:rsidRPr="00A21912">
        <w:tab/>
      </w:r>
      <w:r w:rsidRPr="00A21912">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401E035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5.5.3.4.1.4.</w:t>
      </w:r>
      <w:r w:rsidRPr="00A21912">
        <w:tab/>
      </w:r>
      <w:r w:rsidRPr="00A21912">
        <w:rPr>
          <w:rFonts w:eastAsia="Calibri" w:cs="Arial"/>
        </w:rPr>
        <w:t xml:space="preserve">A steering input by the driver shall override any feature associated with the lateral control assistance performed by the system. The steering control effort necessary to </w:t>
      </w:r>
      <w:proofErr w:type="gramStart"/>
      <w:r w:rsidRPr="00A21912">
        <w:rPr>
          <w:rFonts w:eastAsia="Calibri" w:cs="Arial"/>
        </w:rPr>
        <w:t>override  shall</w:t>
      </w:r>
      <w:proofErr w:type="gramEnd"/>
      <w:r w:rsidRPr="00A21912">
        <w:rPr>
          <w:rFonts w:eastAsia="Calibri" w:cs="Arial"/>
        </w:rPr>
        <w:t xml:space="preserve"> not exceed 50 N. The system may allow for the driver to perform minor lateral corrections (e.g. to avoid a pothole). </w:t>
      </w:r>
    </w:p>
    <w:p w14:paraId="5A72FAE5" w14:textId="0CF4369B" w:rsidR="00762E27" w:rsidRPr="00A21912" w:rsidRDefault="00762E27" w:rsidP="00762E27">
      <w:pPr>
        <w:adjustRightInd w:val="0"/>
        <w:snapToGrid w:val="0"/>
        <w:spacing w:after="120" w:line="240" w:lineRule="auto"/>
        <w:ind w:left="2268" w:right="1134" w:hanging="1134"/>
        <w:jc w:val="both"/>
        <w:rPr>
          <w:rFonts w:eastAsia="Calibri" w:cs="Arial"/>
        </w:rPr>
      </w:pPr>
      <w:r w:rsidRPr="00BE64DA">
        <w:rPr>
          <w:rFonts w:eastAsia="Calibri" w:cs="Arial"/>
          <w:highlight w:val="green"/>
        </w:rPr>
        <w:t>5.5.3.4.1.5.</w:t>
      </w:r>
      <w:r w:rsidRPr="00A21912">
        <w:rPr>
          <w:rFonts w:eastAsia="Calibri" w:cs="Arial"/>
        </w:rPr>
        <w:tab/>
      </w:r>
      <w:r w:rsidRPr="00A21912">
        <w:t>If according to paragraph 5.3.7.4.4</w:t>
      </w:r>
      <w:r w:rsidR="00FF2015">
        <w:t>.</w:t>
      </w:r>
      <w:r w:rsidRPr="00A21912">
        <w:t xml:space="preserve"> the system is no longer permitted to provide longitudinal or lateral assistance in response to driver override, </w:t>
      </w:r>
      <w:r w:rsidR="00E61F83" w:rsidRPr="00BE64DA">
        <w:rPr>
          <w:strike/>
          <w:color w:val="C00000"/>
        </w:rPr>
        <w:t>the manufacturer shall implement strategies</w:t>
      </w:r>
      <w:r w:rsidR="00E61F83" w:rsidRPr="00BE64DA">
        <w:rPr>
          <w:color w:val="C00000"/>
        </w:rPr>
        <w:t xml:space="preserve"> </w:t>
      </w:r>
      <w:r w:rsidRPr="00BE64DA">
        <w:rPr>
          <w:b/>
          <w:bCs/>
          <w:color w:val="C00000"/>
        </w:rPr>
        <w:t xml:space="preserve">the </w:t>
      </w:r>
      <w:r w:rsidR="00E61F83" w:rsidRPr="00BE64DA">
        <w:rPr>
          <w:b/>
          <w:bCs/>
          <w:color w:val="C00000"/>
        </w:rPr>
        <w:t xml:space="preserve">system </w:t>
      </w:r>
      <w:r w:rsidRPr="00BE64DA">
        <w:rPr>
          <w:b/>
          <w:bCs/>
          <w:color w:val="C00000"/>
        </w:rPr>
        <w:t xml:space="preserve">shall </w:t>
      </w:r>
      <w:r w:rsidR="00E61F83" w:rsidRPr="00BE64DA">
        <w:rPr>
          <w:b/>
          <w:bCs/>
          <w:color w:val="C00000"/>
        </w:rPr>
        <w:t>be designed</w:t>
      </w:r>
      <w:r w:rsidR="00E61F83">
        <w:rPr>
          <w:b/>
          <w:bCs/>
        </w:rPr>
        <w:t xml:space="preserve"> </w:t>
      </w:r>
      <w:r w:rsidRPr="00A21912">
        <w:t>to ensure controllability of these phases of operation (e.g. not terminating lateral control while the driver is detected to be motorically disengaged).</w:t>
      </w:r>
    </w:p>
    <w:p w14:paraId="080FF85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67B5D5B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45D5110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19FBAFFC"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679B19FB" w14:textId="77777777" w:rsidR="00762E27" w:rsidRPr="00A21912" w:rsidRDefault="00762E27" w:rsidP="00762E27">
      <w:pPr>
        <w:suppressAutoHyphens w:val="0"/>
        <w:adjustRightInd w:val="0"/>
        <w:snapToGrid w:val="0"/>
        <w:spacing w:after="120" w:line="240" w:lineRule="auto"/>
        <w:ind w:left="2880" w:right="1134" w:hanging="630"/>
        <w:jc w:val="both"/>
        <w:rPr>
          <w:rFonts w:cs="Arial"/>
          <w:lang w:eastAsia="ja-JP"/>
        </w:rPr>
      </w:pPr>
      <w:r w:rsidRPr="00A21912">
        <w:rPr>
          <w:rFonts w:eastAsia="Calibri" w:cs="Arial"/>
        </w:rPr>
        <w:t>(b)</w:t>
      </w:r>
      <w:r w:rsidRPr="00A21912">
        <w:rPr>
          <w:rFonts w:eastAsia="Calibri" w:cs="Arial"/>
        </w:rPr>
        <w:tab/>
        <w:t>An ongoing manoeuvre;</w:t>
      </w:r>
    </w:p>
    <w:p w14:paraId="44409E4E"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(c)</w:t>
      </w:r>
      <w:r w:rsidRPr="00A21912">
        <w:rPr>
          <w:rFonts w:eastAsia="Calibri" w:cs="Arial"/>
        </w:rPr>
        <w:tab/>
        <w:t>The need for the driver to perform a specific action (e.g. apply control, check indirect vision devices);</w:t>
      </w:r>
    </w:p>
    <w:p w14:paraId="7E05F44B"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(d)</w:t>
      </w:r>
      <w:r w:rsidRPr="00A21912">
        <w:rPr>
          <w:rFonts w:eastAsia="Calibri" w:cs="Arial"/>
        </w:rPr>
        <w:tab/>
        <w:t>If while in ‘active’ mode the system has detected to have reached a currently relevant system boundary, unless already indicated by (a);</w:t>
      </w:r>
    </w:p>
    <w:p w14:paraId="4579D8E8"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(e)</w:t>
      </w:r>
      <w:r w:rsidRPr="00A21912">
        <w:rPr>
          <w:rFonts w:eastAsia="Calibri" w:cs="Arial"/>
        </w:rPr>
        <w:tab/>
        <w:t>A detected upcoming system boundary;</w:t>
      </w:r>
    </w:p>
    <w:p w14:paraId="6E831944"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(f)</w:t>
      </w:r>
      <w:r w:rsidRPr="00A21912">
        <w:rPr>
          <w:rFonts w:eastAsia="Calibri" w:cs="Arial"/>
        </w:rPr>
        <w:tab/>
        <w:t>Detected failures affecting the system or its features, unless the system is in ‘off’ mode;</w:t>
      </w:r>
    </w:p>
    <w:p w14:paraId="366D2F81"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(g)</w:t>
      </w:r>
      <w:r w:rsidRPr="00A21912">
        <w:rPr>
          <w:rFonts w:eastAsia="Calibri" w:cs="Arial"/>
        </w:rPr>
        <w:tab/>
        <w:t>Intended driver-confirmed or system-initiated manoeuvres.</w:t>
      </w:r>
    </w:p>
    <w:p w14:paraId="15C42DA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5.5.4.1.2.</w:t>
      </w:r>
      <w:r w:rsidRPr="00A21912">
        <w:rPr>
          <w:rFonts w:eastAsia="Calibri" w:cs="Arial"/>
        </w:rPr>
        <w:tab/>
        <w:t>The system messages and signals shall be unambiguous, timely and shall not lead to confusion.</w:t>
      </w:r>
    </w:p>
    <w:p w14:paraId="22170AB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69032C8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39CF2DC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5C1BE7C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signals shall encourage driver understanding of system’s intended control outputs.</w:t>
      </w:r>
    </w:p>
    <w:p w14:paraId="3596EDB8" w14:textId="006F6258" w:rsidR="00762E27" w:rsidRPr="00A21912" w:rsidRDefault="00762E27" w:rsidP="00762E27">
      <w:pPr>
        <w:adjustRightInd w:val="0"/>
        <w:snapToGrid w:val="0"/>
        <w:spacing w:after="120" w:line="240" w:lineRule="auto"/>
        <w:ind w:left="2268" w:right="1134" w:hanging="1134"/>
        <w:jc w:val="both"/>
        <w:rPr>
          <w:sz w:val="18"/>
          <w:szCs w:val="18"/>
        </w:rPr>
      </w:pPr>
      <w:r w:rsidRPr="00BE64DA">
        <w:rPr>
          <w:highlight w:val="green"/>
        </w:rPr>
        <w:t>5.5.4.1.7.</w:t>
      </w:r>
      <w:r w:rsidRPr="00A21912">
        <w:tab/>
      </w:r>
      <w:r w:rsidRPr="00A21912">
        <w:rPr>
          <w:color w:val="000000"/>
        </w:rPr>
        <w:t xml:space="preserve">The system’s overall status indication shall be unambiguously distinguishable from the status indication of any </w:t>
      </w:r>
      <w:r w:rsidR="00E61F83" w:rsidRPr="00BE64DA">
        <w:rPr>
          <w:strike/>
          <w:color w:val="C00000"/>
        </w:rPr>
        <w:t>automated driving system</w:t>
      </w:r>
      <w:r w:rsidR="00E61F83" w:rsidRPr="00BE64DA">
        <w:rPr>
          <w:color w:val="C00000"/>
        </w:rPr>
        <w:t xml:space="preserve"> </w:t>
      </w:r>
      <w:r w:rsidR="00E61F83" w:rsidRPr="00BE64DA">
        <w:rPr>
          <w:b/>
          <w:bCs/>
          <w:color w:val="C00000"/>
        </w:rPr>
        <w:t>ADS</w:t>
      </w:r>
      <w:r w:rsidRPr="00BE64DA">
        <w:rPr>
          <w:color w:val="C00000"/>
        </w:rPr>
        <w:t xml:space="preserve"> </w:t>
      </w:r>
      <w:r w:rsidRPr="00A21912">
        <w:rPr>
          <w:color w:val="000000"/>
        </w:rPr>
        <w:t>equipped on the vehicle.</w:t>
      </w:r>
    </w:p>
    <w:p w14:paraId="7A2A896D" w14:textId="77777777" w:rsidR="00762E27" w:rsidRPr="00A21912" w:rsidRDefault="00762E27" w:rsidP="00762E27">
      <w:pPr>
        <w:adjustRightInd w:val="0"/>
        <w:snapToGrid w:val="0"/>
        <w:spacing w:after="120" w:line="240" w:lineRule="auto"/>
        <w:ind w:left="2268" w:right="1134" w:hanging="1134"/>
        <w:jc w:val="both"/>
      </w:pPr>
      <w:r w:rsidRPr="00A21912">
        <w:t>5.5.4.1.8.</w:t>
      </w:r>
      <w:r w:rsidRPr="00A21912">
        <w:tab/>
        <w:t xml:space="preserve">System Messages and Signals for Driver-Confirmed Manoeuvres </w:t>
      </w:r>
    </w:p>
    <w:p w14:paraId="4CE715C8" w14:textId="77777777" w:rsidR="00762E27" w:rsidRPr="00A21912" w:rsidRDefault="00762E27" w:rsidP="00762E27">
      <w:pPr>
        <w:adjustRightInd w:val="0"/>
        <w:snapToGrid w:val="0"/>
        <w:spacing w:after="120" w:line="240" w:lineRule="auto"/>
        <w:ind w:left="2268" w:right="1134" w:hanging="1134"/>
        <w:jc w:val="both"/>
      </w:pPr>
      <w:r w:rsidRPr="00A21912">
        <w:t>5.5.4.1.8.1.</w:t>
      </w:r>
      <w:r w:rsidRPr="00A21912">
        <w:tab/>
      </w:r>
      <w:r w:rsidRPr="00A21912">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583B64C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5.5.4.1.8.2.</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79973A27" w14:textId="77777777" w:rsidR="00762E27" w:rsidRPr="00A21912" w:rsidRDefault="00762E27" w:rsidP="00762E27">
      <w:pPr>
        <w:adjustRightInd w:val="0"/>
        <w:snapToGrid w:val="0"/>
        <w:spacing w:after="120" w:line="240" w:lineRule="auto"/>
        <w:ind w:left="2268" w:right="1134" w:hanging="1134"/>
        <w:jc w:val="both"/>
      </w:pPr>
      <w:r w:rsidRPr="00A21912">
        <w:t>5.5.4.1.9.</w:t>
      </w:r>
      <w:r w:rsidRPr="00A21912">
        <w:tab/>
        <w:t>System Messages and Signals for System-Initiated Manoeuvres</w:t>
      </w:r>
    </w:p>
    <w:p w14:paraId="399EEC05" w14:textId="77777777" w:rsidR="00762E27" w:rsidRPr="00A21912" w:rsidRDefault="00762E27" w:rsidP="00762E27">
      <w:pPr>
        <w:adjustRightInd w:val="0"/>
        <w:snapToGrid w:val="0"/>
        <w:spacing w:after="120" w:line="240" w:lineRule="auto"/>
        <w:ind w:left="2268" w:right="1134" w:hanging="1134"/>
        <w:jc w:val="both"/>
      </w:pPr>
      <w:r w:rsidRPr="00A21912">
        <w:t>5.5.4.1.9.1.</w:t>
      </w:r>
      <w:r w:rsidRPr="00A21912">
        <w:tab/>
        <w:t>The provisions 5.5.4.1.8. shall equally apply. Where possible, information shall be provided at least 3 seconds ahead of a relevant intended manoeuvre.</w:t>
      </w:r>
    </w:p>
    <w:p w14:paraId="20D14D6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5.5.4.1.9.2.</w:t>
      </w:r>
      <w:r w:rsidRPr="00A21912">
        <w:tab/>
        <w:t xml:space="preserve">(Reserved) </w:t>
      </w:r>
    </w:p>
    <w:p w14:paraId="1893ADE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BE64DA">
        <w:rPr>
          <w:rFonts w:eastAsia="Calibri" w:cs="Arial"/>
          <w:highlight w:val="green"/>
        </w:rPr>
        <w:t>5.5.4.2.</w:t>
      </w:r>
      <w:r w:rsidRPr="00A21912">
        <w:rPr>
          <w:rFonts w:eastAsia="Calibri" w:cs="Arial"/>
        </w:rPr>
        <w:tab/>
        <w:t>Driver State Monitoring and Warning Strategies</w:t>
      </w:r>
    </w:p>
    <w:p w14:paraId="748455CE" w14:textId="77777777" w:rsidR="00762E27" w:rsidRPr="00A21912" w:rsidRDefault="00762E27" w:rsidP="00762E27">
      <w:pPr>
        <w:spacing w:after="120"/>
        <w:ind w:left="2268" w:right="1179"/>
        <w:jc w:val="both"/>
        <w:rPr>
          <w:rFonts w:eastAsia="Calibri" w:cs="Arial"/>
        </w:rPr>
      </w:pPr>
      <w:r w:rsidRPr="00A21912">
        <w:rPr>
          <w:rFonts w:eastAsia="Calibri" w:cs="Arial"/>
        </w:rPr>
        <w:tab/>
        <w:t xml:space="preserve">The driver state monitoring system and its warning strategy shall be documented and demonstrated by the manufacturer to the </w:t>
      </w:r>
      <w:r w:rsidR="005816E0" w:rsidRPr="00BE64DA">
        <w:rPr>
          <w:rFonts w:eastAsia="Calibri" w:cs="Arial"/>
          <w:b/>
          <w:bCs/>
        </w:rPr>
        <w:t>Type</w:t>
      </w:r>
      <w:r w:rsidR="005816E0">
        <w:rPr>
          <w:rFonts w:eastAsia="Calibri" w:cs="Arial"/>
        </w:rPr>
        <w:t xml:space="preserve"> </w:t>
      </w:r>
      <w:r w:rsidRPr="00A21912">
        <w:rPr>
          <w:rFonts w:eastAsia="Calibri" w:cs="Arial"/>
        </w:rPr>
        <w:t>Approval Authority during the inspection of the safety concept as part of the assessment to Annex 3 and according to the relevant tests of Annex 4.</w:t>
      </w:r>
    </w:p>
    <w:p w14:paraId="13DCB19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w:t>
      </w:r>
      <w:r w:rsidRPr="00A21912">
        <w:rPr>
          <w:rFonts w:eastAsia="Calibri" w:cs="Arial"/>
        </w:rPr>
        <w:tab/>
        <w:t>Driver Disengagement Monitoring</w:t>
      </w:r>
    </w:p>
    <w:p w14:paraId="14954A6B" w14:textId="77777777" w:rsidR="00762E27" w:rsidRPr="00A21912" w:rsidRDefault="00762E27" w:rsidP="00762E27">
      <w:pPr>
        <w:adjustRightInd w:val="0"/>
        <w:snapToGrid w:val="0"/>
        <w:spacing w:after="120" w:line="240" w:lineRule="auto"/>
        <w:ind w:left="2268" w:right="1134" w:hanging="18"/>
        <w:jc w:val="both"/>
        <w:rPr>
          <w:rFonts w:eastAsia="Calibri" w:cs="Arial"/>
        </w:rPr>
      </w:pPr>
      <w:r w:rsidRPr="00A21912">
        <w:rPr>
          <w:rFonts w:eastAsia="Calibri" w:cs="Arial"/>
        </w:rPr>
        <w:t>The system shall be equipped with means to appropriately detect driver disengagement as specified in the following paragraphs.</w:t>
      </w:r>
    </w:p>
    <w:p w14:paraId="3E54A192" w14:textId="4827B07A" w:rsidR="00762E27" w:rsidRPr="00A21912" w:rsidRDefault="00762E27" w:rsidP="00762E27">
      <w:pPr>
        <w:pStyle w:val="para"/>
        <w:tabs>
          <w:tab w:val="left" w:pos="1440"/>
        </w:tabs>
        <w:adjustRightInd w:val="0"/>
        <w:snapToGrid w:val="0"/>
        <w:spacing w:line="240" w:lineRule="auto"/>
        <w:ind w:left="2250" w:hanging="1116"/>
        <w:rPr>
          <w:lang w:val="en-GB"/>
        </w:rPr>
      </w:pPr>
      <w:r w:rsidRPr="00153B54">
        <w:rPr>
          <w:rFonts w:eastAsia="Calibri" w:cs="Arial"/>
          <w:highlight w:val="green"/>
          <w:lang w:val="en-GB"/>
        </w:rPr>
        <w:t>5.5.4.2.1.1.</w:t>
      </w:r>
      <w:r w:rsidRPr="00A21912">
        <w:rPr>
          <w:rFonts w:eastAsia="Calibri" w:cs="Arial"/>
          <w:lang w:val="en-GB"/>
        </w:rPr>
        <w:tab/>
        <w:t xml:space="preserve">The system shall monitor if the driver is motorically </w:t>
      </w:r>
      <w:r w:rsidRPr="00153B54">
        <w:rPr>
          <w:rFonts w:eastAsia="Calibri" w:cs="Arial"/>
          <w:color w:val="C00000"/>
          <w:lang w:val="en-GB"/>
        </w:rPr>
        <w:t>(</w:t>
      </w:r>
      <w:r w:rsidR="00E61F83" w:rsidRPr="00153B54">
        <w:rPr>
          <w:rFonts w:eastAsia="Calibri" w:cs="Arial"/>
          <w:strike/>
          <w:color w:val="C00000"/>
          <w:lang w:val="en-GB"/>
        </w:rPr>
        <w:t xml:space="preserve">i.e., hand(s) on the steering control </w:t>
      </w:r>
      <w:r w:rsidR="00E61F83" w:rsidRPr="00153B54">
        <w:rPr>
          <w:rFonts w:eastAsia="Calibri" w:cs="Arial"/>
          <w:b/>
          <w:bCs/>
          <w:color w:val="C00000"/>
          <w:lang w:val="en-GB"/>
        </w:rPr>
        <w:t>as per paragraph 5.5.4.2.4.</w:t>
      </w:r>
      <w:r w:rsidRPr="00153B54">
        <w:rPr>
          <w:rFonts w:eastAsia="Calibri" w:cs="Arial"/>
          <w:color w:val="C00000"/>
          <w:lang w:val="en-GB"/>
        </w:rPr>
        <w:t>)</w:t>
      </w:r>
      <w:r w:rsidRPr="00A21912">
        <w:rPr>
          <w:rFonts w:eastAsia="Calibri" w:cs="Arial"/>
          <w:lang w:val="en-GB"/>
        </w:rPr>
        <w:t xml:space="preserve"> and visually </w:t>
      </w:r>
      <w:r w:rsidRPr="00153B54">
        <w:rPr>
          <w:rFonts w:eastAsia="Calibri" w:cs="Arial"/>
          <w:color w:val="C00000"/>
          <w:lang w:val="en-GB"/>
        </w:rPr>
        <w:t>(</w:t>
      </w:r>
      <w:r w:rsidR="00E61F83" w:rsidRPr="00153B54">
        <w:rPr>
          <w:rFonts w:eastAsia="Calibri" w:cs="Arial"/>
          <w:strike/>
          <w:color w:val="C00000"/>
          <w:lang w:val="en-GB"/>
        </w:rPr>
        <w:t xml:space="preserve">e.g. </w:t>
      </w:r>
      <w:r w:rsidR="00E61F83" w:rsidRPr="00153B54">
        <w:rPr>
          <w:rFonts w:eastAsia="Calibri" w:cs="Arial"/>
          <w:b/>
          <w:bCs/>
          <w:strike/>
          <w:color w:val="C00000"/>
          <w:lang w:val="en-GB"/>
        </w:rPr>
        <w:t>eye</w:t>
      </w:r>
      <w:r w:rsidR="00E61F83" w:rsidRPr="00153B54">
        <w:rPr>
          <w:rFonts w:eastAsia="Calibri" w:cs="Arial"/>
          <w:strike/>
          <w:color w:val="C00000"/>
          <w:lang w:val="en-GB"/>
        </w:rPr>
        <w:t xml:space="preserve"> gaze direction and/or head posture</w:t>
      </w:r>
      <w:r w:rsidR="00E61F83" w:rsidRPr="00153B54">
        <w:rPr>
          <w:rFonts w:eastAsia="Calibri" w:cs="Arial"/>
          <w:b/>
          <w:bCs/>
          <w:color w:val="C00000"/>
          <w:lang w:val="en-GB"/>
        </w:rPr>
        <w:t xml:space="preserve"> as per paragraph 5.5.4.2.5.</w:t>
      </w:r>
      <w:r w:rsidRPr="00153B54">
        <w:rPr>
          <w:rFonts w:eastAsia="Calibri" w:cs="Arial"/>
          <w:b/>
          <w:bCs/>
          <w:color w:val="C00000"/>
          <w:lang w:val="en-GB"/>
        </w:rPr>
        <w:t>)</w:t>
      </w:r>
      <w:r w:rsidRPr="00A21912">
        <w:rPr>
          <w:rFonts w:eastAsia="Calibri" w:cs="Arial"/>
          <w:lang w:val="en-GB"/>
        </w:rPr>
        <w:t xml:space="preserve"> disengage</w:t>
      </w:r>
      <w:r w:rsidR="00E61F83">
        <w:rPr>
          <w:rFonts w:eastAsia="Calibri" w:cs="Arial"/>
          <w:lang w:val="en-GB"/>
        </w:rPr>
        <w:t>d.</w:t>
      </w:r>
    </w:p>
    <w:p w14:paraId="4FC7287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5.5.4.2.1.2.</w:t>
      </w:r>
      <w:r w:rsidRPr="00A21912">
        <w:rPr>
          <w:rFonts w:eastAsia="Calibri" w:cs="Arial"/>
        </w:rPr>
        <w:tab/>
        <w:t xml:space="preserve">If visual disengagement determination is detected to be temporarily unavailable, the system shall not lead the vehicle to leave its current lane of travel. </w:t>
      </w:r>
    </w:p>
    <w:p w14:paraId="26675F0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66B6540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7BC3913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5.5.4.2.2.3. </w:t>
      </w:r>
      <w:r w:rsidRPr="00A21912">
        <w:rPr>
          <w:rFonts w:eastAsia="Calibri" w:cs="Arial"/>
        </w:rPr>
        <w:tab/>
        <w:t xml:space="preserve">The system’s warning and escalation strategy shall consider for and prioritize warning strategies of simultaneously activated emergency assistance systems (e.g. AEBS). </w:t>
      </w:r>
    </w:p>
    <w:p w14:paraId="18A7266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5F7815A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5.5.4.2.3.1.</w:t>
      </w:r>
      <w:r w:rsidRPr="00A21912">
        <w:rPr>
          <w:rFonts w:eastAsia="Calibri" w:cs="Arial"/>
        </w:rPr>
        <w:tab/>
        <w:t>Hands On Request (HOR)</w:t>
      </w:r>
    </w:p>
    <w:p w14:paraId="1CE38D46" w14:textId="77777777" w:rsidR="00762E27" w:rsidRPr="00A21912" w:rsidRDefault="00762E27" w:rsidP="00762E27">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60AF7598" w14:textId="77777777" w:rsidR="00762E27" w:rsidRPr="00A21912" w:rsidRDefault="00762E27" w:rsidP="00762E27">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18515010" wp14:editId="02792AF1">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463F26C7"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 has placed the hand(s) on the steering control.</w:t>
      </w:r>
    </w:p>
    <w:p w14:paraId="7FBF82F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71106CC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the driver has observed the visual information.</w:t>
      </w:r>
    </w:p>
    <w:p w14:paraId="1E295AA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5.5.4.2.3.2.2.</w:t>
      </w:r>
      <w:r w:rsidRPr="00A21912">
        <w:rPr>
          <w:rFonts w:eastAsia="Calibri" w:cs="Arial"/>
        </w:rPr>
        <w:tab/>
      </w:r>
      <w:r w:rsidRPr="00A21912">
        <w:rPr>
          <w:rFonts w:eastAsia="Calibri" w:cs="Arial"/>
          <w:bCs/>
        </w:rPr>
        <w:t>An EOR shall, as a minimum, be considered confirmed when the driver is no longer visually disengaged as per paragraph 5.5.4.2.5.</w:t>
      </w:r>
    </w:p>
    <w:p w14:paraId="3388264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w:t>
      </w:r>
      <w:r w:rsidRPr="00A21912">
        <w:rPr>
          <w:rFonts w:eastAsia="Calibri" w:cs="Arial"/>
        </w:rPr>
        <w:tab/>
        <w:t xml:space="preserve">Direct Control Alert (DCA) </w:t>
      </w:r>
    </w:p>
    <w:p w14:paraId="0930D7DF" w14:textId="2B3D33F7" w:rsidR="00762E27" w:rsidRPr="00A21912" w:rsidRDefault="00762E27" w:rsidP="00762E27">
      <w:pPr>
        <w:adjustRightInd w:val="0"/>
        <w:snapToGrid w:val="0"/>
        <w:spacing w:after="120" w:line="240" w:lineRule="auto"/>
        <w:ind w:left="2268" w:right="1134" w:hanging="1134"/>
        <w:jc w:val="both"/>
        <w:rPr>
          <w:rFonts w:eastAsia="Calibri" w:cs="Arial"/>
        </w:rPr>
      </w:pPr>
      <w:r w:rsidRPr="0070175E">
        <w:rPr>
          <w:rFonts w:eastAsia="Calibri" w:cs="Arial"/>
          <w:highlight w:val="green"/>
        </w:rPr>
        <w:t>5.5.4.2.3.3.1.</w:t>
      </w:r>
      <w:r w:rsidRPr="00A21912">
        <w:rPr>
          <w:rFonts w:eastAsia="Calibri" w:cs="Arial"/>
        </w:rPr>
        <w:tab/>
        <w:t xml:space="preserve">A DCA shall clearly and prominently instruct the driver to immediately resume </w:t>
      </w:r>
      <w:r w:rsidR="00E61F83" w:rsidRPr="0070175E">
        <w:rPr>
          <w:rFonts w:eastAsia="Calibri" w:cs="Arial"/>
          <w:strike/>
          <w:color w:val="C00000"/>
        </w:rPr>
        <w:t>either</w:t>
      </w:r>
      <w:r w:rsidR="00E61F83" w:rsidRPr="0070175E">
        <w:rPr>
          <w:rFonts w:eastAsia="Calibri" w:cs="Arial"/>
          <w:color w:val="C00000"/>
        </w:rPr>
        <w:t xml:space="preserve"> </w:t>
      </w:r>
      <w:r w:rsidR="00E61F83" w:rsidRPr="0070175E">
        <w:rPr>
          <w:rFonts w:eastAsia="Calibri" w:cs="Arial"/>
          <w:b/>
          <w:bCs/>
          <w:color w:val="C00000"/>
        </w:rPr>
        <w:t>at least</w:t>
      </w:r>
      <w:r w:rsidRPr="0070175E">
        <w:rPr>
          <w:rFonts w:eastAsia="Calibri" w:cs="Arial"/>
          <w:color w:val="C00000"/>
        </w:rPr>
        <w:t xml:space="preserve"> </w:t>
      </w:r>
      <w:r w:rsidRPr="0070175E">
        <w:rPr>
          <w:rFonts w:eastAsia="Calibri" w:cs="Arial"/>
        </w:rPr>
        <w:t>lateral</w:t>
      </w:r>
      <w:r w:rsidR="00E61F83" w:rsidRPr="0070175E">
        <w:rPr>
          <w:rFonts w:eastAsia="Calibri" w:cs="Arial"/>
        </w:rPr>
        <w:t>,</w:t>
      </w:r>
      <w:r w:rsidR="00E61F83" w:rsidRPr="0070175E">
        <w:rPr>
          <w:rFonts w:eastAsia="Calibri" w:cs="Arial"/>
          <w:color w:val="C00000"/>
        </w:rPr>
        <w:t xml:space="preserve"> </w:t>
      </w:r>
      <w:r w:rsidR="00E61F83" w:rsidRPr="0070175E">
        <w:rPr>
          <w:rFonts w:eastAsia="Calibri" w:cs="Arial"/>
          <w:strike/>
          <w:color w:val="C00000"/>
        </w:rPr>
        <w:t>or lateral and longitudinal unassisted</w:t>
      </w:r>
      <w:r w:rsidR="00E61F83" w:rsidRPr="0070175E">
        <w:rPr>
          <w:rFonts w:eastAsia="Calibri" w:cs="Arial"/>
          <w:color w:val="C00000"/>
        </w:rPr>
        <w:t xml:space="preserve"> </w:t>
      </w:r>
      <w:r w:rsidRPr="00A21912">
        <w:rPr>
          <w:rFonts w:eastAsia="Calibri" w:cs="Arial"/>
        </w:rPr>
        <w:t xml:space="preserve">control of the vehicle. It shall comprise of a visual warning combined </w:t>
      </w:r>
      <w:r w:rsidRPr="00A21912">
        <w:rPr>
          <w:bCs/>
        </w:rPr>
        <w:t>with at least one other modality</w:t>
      </w:r>
      <w:r w:rsidRPr="00A21912">
        <w:rPr>
          <w:rFonts w:eastAsia="Calibri" w:cs="Arial"/>
        </w:rPr>
        <w:t xml:space="preserve"> which are clear and easily perceptible.</w:t>
      </w:r>
    </w:p>
    <w:p w14:paraId="31D63F55" w14:textId="61EA63B4" w:rsidR="00762E27" w:rsidRPr="00A21912" w:rsidRDefault="00762E27" w:rsidP="00762E27">
      <w:pPr>
        <w:adjustRightInd w:val="0"/>
        <w:snapToGrid w:val="0"/>
        <w:spacing w:after="120" w:line="240" w:lineRule="auto"/>
        <w:ind w:left="2268" w:right="1134" w:hanging="1134"/>
        <w:jc w:val="both"/>
      </w:pPr>
      <w:r w:rsidRPr="0070175E">
        <w:rPr>
          <w:rFonts w:eastAsia="Calibri" w:cs="Arial"/>
          <w:highlight w:val="green"/>
        </w:rPr>
        <w:t>5.5.4.2.3.3.2.</w:t>
      </w:r>
      <w:r w:rsidRPr="00A21912">
        <w:rPr>
          <w:rFonts w:eastAsia="Calibri" w:cs="Arial"/>
        </w:rPr>
        <w:tab/>
      </w:r>
      <w:r w:rsidRPr="00A21912">
        <w:rPr>
          <w:rFonts w:eastAsia="Calibri" w:cs="Arial"/>
          <w:bCs/>
        </w:rPr>
        <w:t xml:space="preserve">A DCA </w:t>
      </w:r>
      <w:r w:rsidRPr="00A21912">
        <w:t xml:space="preserve">shall, </w:t>
      </w:r>
      <w:r w:rsidRPr="00A21912">
        <w:rPr>
          <w:rFonts w:eastAsia="Calibri" w:cs="Arial"/>
          <w:bCs/>
        </w:rPr>
        <w:t xml:space="preserve">as a minimum, </w:t>
      </w:r>
      <w:r w:rsidRPr="00A21912">
        <w:t xml:space="preserve">be considered confirmed when the driver has taken </w:t>
      </w:r>
      <w:r w:rsidR="00E61F83" w:rsidRPr="0070175E">
        <w:rPr>
          <w:strike/>
          <w:color w:val="C00000"/>
        </w:rPr>
        <w:t>unassisted lateral, or lateral and longitudinal</w:t>
      </w:r>
      <w:r w:rsidR="00E61F83" w:rsidRPr="0070175E">
        <w:rPr>
          <w:color w:val="C00000"/>
        </w:rPr>
        <w:t xml:space="preserve"> </w:t>
      </w:r>
      <w:r w:rsidRPr="00A21912">
        <w:t>control of the vehicle</w:t>
      </w:r>
      <w:r w:rsidR="00E61F83">
        <w:t xml:space="preserve"> </w:t>
      </w:r>
      <w:r w:rsidR="00E61F83" w:rsidRPr="0070175E">
        <w:rPr>
          <w:b/>
          <w:bCs/>
          <w:color w:val="C00000"/>
        </w:rPr>
        <w:t>without any continuous lateral assistance</w:t>
      </w:r>
      <w:r w:rsidRPr="0070175E">
        <w:rPr>
          <w:color w:val="C00000"/>
        </w:rPr>
        <w:t xml:space="preserve"> </w:t>
      </w:r>
      <w:r w:rsidRPr="00A21912">
        <w:t>as requested by the DCA.</w:t>
      </w:r>
    </w:p>
    <w:p w14:paraId="03487800"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5.5.4.2.4.</w:t>
      </w:r>
      <w:r w:rsidRPr="00A21912">
        <w:rPr>
          <w:bCs/>
        </w:rPr>
        <w:tab/>
      </w:r>
      <w:r w:rsidRPr="00A21912">
        <w:rPr>
          <w:rFonts w:eastAsia="Calibri" w:cs="Arial"/>
          <w:bCs/>
        </w:rPr>
        <w:t>Assessment of Motoric Disengagement</w:t>
      </w:r>
    </w:p>
    <w:p w14:paraId="0E303C7E" w14:textId="77777777" w:rsidR="00762E27" w:rsidRPr="00A21912" w:rsidRDefault="00762E27" w:rsidP="00762E27">
      <w:pPr>
        <w:adjustRightInd w:val="0"/>
        <w:snapToGrid w:val="0"/>
        <w:spacing w:after="120" w:line="240" w:lineRule="auto"/>
        <w:ind w:left="2262" w:right="1134" w:hanging="1128"/>
        <w:jc w:val="both"/>
        <w:rPr>
          <w:rFonts w:eastAsia="Calibri" w:cs="Arial"/>
        </w:rPr>
      </w:pPr>
      <w:r w:rsidRPr="00A21912">
        <w:rPr>
          <w:rFonts w:eastAsia="Calibri" w:cs="Arial"/>
        </w:rPr>
        <w:t>5.5.4.2.4.1.</w:t>
      </w:r>
      <w:r w:rsidRPr="00A21912">
        <w:rPr>
          <w:rFonts w:eastAsia="Calibri" w:cs="Arial"/>
        </w:rPr>
        <w:tab/>
        <w:t xml:space="preserve">The driver shall be deemed to be motorically disengaged when the driver has removed their hands from the steering control. </w:t>
      </w:r>
    </w:p>
    <w:p w14:paraId="6B8D72DB"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5.5.4.2.5.</w:t>
      </w:r>
      <w:r w:rsidRPr="00A21912">
        <w:rPr>
          <w:rFonts w:eastAsia="Calibri" w:cs="Arial"/>
          <w:bCs/>
        </w:rPr>
        <w:tab/>
        <w:t>Assessment of Visual Disengagement</w:t>
      </w:r>
    </w:p>
    <w:p w14:paraId="2C7C3E89" w14:textId="40713509" w:rsidR="00762E27" w:rsidRPr="00A21912" w:rsidRDefault="00762E27" w:rsidP="00762E27">
      <w:pPr>
        <w:adjustRightInd w:val="0"/>
        <w:snapToGrid w:val="0"/>
        <w:spacing w:after="120" w:line="240" w:lineRule="auto"/>
        <w:ind w:left="2268" w:right="1134" w:hanging="1134"/>
        <w:jc w:val="both"/>
        <w:rPr>
          <w:rFonts w:eastAsia="Calibri" w:cs="Arial"/>
        </w:rPr>
      </w:pPr>
      <w:r w:rsidRPr="008C67BA">
        <w:rPr>
          <w:rFonts w:eastAsia="Calibri" w:cs="Arial"/>
          <w:highlight w:val="green"/>
        </w:rPr>
        <w:t>5.5.4.2.5.1.</w:t>
      </w:r>
      <w:r w:rsidRPr="00A21912">
        <w:rPr>
          <w:rFonts w:eastAsia="Calibri" w:cs="Arial"/>
        </w:rPr>
        <w:tab/>
      </w:r>
      <w:r w:rsidRPr="00A21912">
        <w:t>The driver state monitoring system shall detect the driver’s visual disengagement at a minimum based on the detection of the driver’s eye gaze Head posture may also be used if the driver’s eye gaze can</w:t>
      </w:r>
      <w:r w:rsidR="00E61F83">
        <w:t xml:space="preserve"> </w:t>
      </w:r>
      <w:r w:rsidR="00E61F83" w:rsidRPr="008C67BA">
        <w:rPr>
          <w:b/>
          <w:bCs/>
          <w:color w:val="C00000"/>
        </w:rPr>
        <w:t>temporarily</w:t>
      </w:r>
      <w:r w:rsidR="00E61F83" w:rsidRPr="008C67BA">
        <w:rPr>
          <w:color w:val="C00000"/>
        </w:rPr>
        <w:t xml:space="preserve"> </w:t>
      </w:r>
      <w:r w:rsidRPr="00A21912">
        <w:t>not be determined, or where the head posture can determine the disengagement more quickly</w:t>
      </w:r>
      <w:r w:rsidRPr="00A21912">
        <w:rPr>
          <w:rFonts w:eastAsia="Calibri" w:cs="Arial"/>
        </w:rPr>
        <w:t>.</w:t>
      </w:r>
    </w:p>
    <w:p w14:paraId="3577D4B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w:t>
      </w:r>
      <w:r w:rsidRPr="00A21912">
        <w:rPr>
          <w:rFonts w:eastAsia="Calibri" w:cs="Arial"/>
        </w:rPr>
        <w:tab/>
        <w:t>The driver shall be deemed to be visually disengaged when the driver’s eye gaze and/or head posture, as relevant,</w:t>
      </w:r>
      <w:r w:rsidRPr="00A21912">
        <w:rPr>
          <w:rFonts w:eastAsia="Calibri" w:cs="Arial"/>
          <w:color w:val="FF0000"/>
        </w:rPr>
        <w:t xml:space="preserve"> </w:t>
      </w:r>
      <w:r w:rsidRPr="00A21912">
        <w:rPr>
          <w:rFonts w:eastAsia="Calibri" w:cs="Arial"/>
        </w:rPr>
        <w:t>is directed away from any currently driving task relevant area.</w:t>
      </w:r>
    </w:p>
    <w:p w14:paraId="5128BDEF" w14:textId="77777777" w:rsidR="00762E27" w:rsidRPr="00A21912" w:rsidRDefault="00762E27" w:rsidP="00762E27">
      <w:pPr>
        <w:adjustRightInd w:val="0"/>
        <w:snapToGrid w:val="0"/>
        <w:spacing w:after="120" w:line="240" w:lineRule="auto"/>
        <w:ind w:left="2268" w:right="1134"/>
        <w:jc w:val="both"/>
        <w:rPr>
          <w:rFonts w:eastAsia="Calibri" w:cs="Arial"/>
          <w:color w:val="FF0000"/>
        </w:rPr>
      </w:pPr>
      <w:r w:rsidRPr="00A21912">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2B26494C" w14:textId="0B96BA55" w:rsidR="00E61F83" w:rsidRPr="00E61F83" w:rsidRDefault="00762E27" w:rsidP="00E61F83">
      <w:pPr>
        <w:adjustRightInd w:val="0"/>
        <w:snapToGrid w:val="0"/>
        <w:spacing w:after="120" w:line="240" w:lineRule="auto"/>
        <w:ind w:left="2268" w:right="1134" w:hanging="1134"/>
        <w:jc w:val="both"/>
      </w:pPr>
      <w:r w:rsidRPr="00A21912">
        <w:rPr>
          <w:rFonts w:eastAsia="Calibri" w:cs="Arial"/>
        </w:rPr>
        <w:t>5.5.4.2.5.2.1.</w:t>
      </w:r>
      <w:r w:rsidRPr="00A21912">
        <w:rPr>
          <w:rFonts w:eastAsia="Calibri" w:cs="Arial"/>
        </w:rPr>
        <w:tab/>
      </w:r>
      <w:r w:rsidRPr="00A21912">
        <w:t xml:space="preserve">The driver shall be deemed to be visually engaged or reengaged following an aversion of eye gaze or head posture if either are re-directed towards </w:t>
      </w:r>
      <w:r w:rsidRPr="00A21912">
        <w:rPr>
          <w:rFonts w:eastAsia="Calibri" w:cs="Arial"/>
        </w:rPr>
        <w:t xml:space="preserve">any currently driving task relevant area </w:t>
      </w:r>
      <w:r w:rsidRPr="00A21912">
        <w:t>for a sufficient duration depending on the situation. The duration shall be at least 200 milliseconds.</w:t>
      </w:r>
    </w:p>
    <w:p w14:paraId="1132947D" w14:textId="4D846416" w:rsidR="00E61F83" w:rsidRPr="008C67BA" w:rsidRDefault="00E61F83" w:rsidP="00E61F83">
      <w:pPr>
        <w:adjustRightInd w:val="0"/>
        <w:snapToGrid w:val="0"/>
        <w:spacing w:after="120" w:line="240" w:lineRule="auto"/>
        <w:ind w:left="2268" w:right="1134" w:hanging="1134"/>
        <w:jc w:val="both"/>
        <w:rPr>
          <w:rFonts w:eastAsia="Calibri" w:cs="Arial"/>
          <w:b/>
          <w:bCs/>
          <w:color w:val="C00000"/>
        </w:rPr>
      </w:pPr>
      <w:r w:rsidRPr="008C67BA">
        <w:rPr>
          <w:rFonts w:eastAsia="Calibri" w:cs="Arial"/>
          <w:b/>
          <w:bCs/>
          <w:color w:val="C00000"/>
          <w:highlight w:val="green"/>
        </w:rPr>
        <w:t>5.</w:t>
      </w:r>
      <w:r w:rsidRPr="008C67BA">
        <w:rPr>
          <w:b/>
          <w:bCs/>
          <w:color w:val="C00000"/>
          <w:highlight w:val="green"/>
        </w:rPr>
        <w:t>5.4.2.5.2.2.</w:t>
      </w:r>
      <w:r w:rsidRPr="008C67BA">
        <w:rPr>
          <w:b/>
          <w:bCs/>
          <w:color w:val="C00000"/>
        </w:rPr>
        <w:tab/>
      </w:r>
      <w:r w:rsidRPr="008C67BA">
        <w:rPr>
          <w:rFonts w:eastAsia="Calibri" w:cs="Arial"/>
          <w:b/>
          <w:bCs/>
          <w:color w:val="C00000"/>
        </w:rPr>
        <w:t>An outline of the sufficient duration depending on the situation shall be specified by the manufacturer in the documentation provided to the Type Approval Authority.</w:t>
      </w:r>
    </w:p>
    <w:p w14:paraId="639AFCDC" w14:textId="77777777" w:rsidR="00E61F83" w:rsidRDefault="00762E27" w:rsidP="00762E27">
      <w:pPr>
        <w:adjustRightInd w:val="0"/>
        <w:snapToGrid w:val="0"/>
        <w:spacing w:after="120" w:line="240" w:lineRule="auto"/>
        <w:ind w:left="2268" w:right="1134" w:hanging="1134"/>
        <w:jc w:val="both"/>
        <w:rPr>
          <w:rFonts w:eastAsia="Calibri" w:cs="Arial"/>
          <w:b/>
          <w:lang w:val="en-US"/>
        </w:rPr>
      </w:pPr>
      <w:r w:rsidRPr="00A71493">
        <w:rPr>
          <w:rFonts w:eastAsia="Calibri" w:cs="Arial"/>
          <w:highlight w:val="green"/>
        </w:rPr>
        <w:t>5.5.4.2.5.3.</w:t>
      </w:r>
      <w:r w:rsidRPr="00A21912">
        <w:rPr>
          <w:rFonts w:eastAsia="Calibri" w:cs="Arial"/>
        </w:rPr>
        <w:tab/>
      </w:r>
      <w:r w:rsidR="00E61F83" w:rsidRPr="00A71493">
        <w:rPr>
          <w:rFonts w:eastAsia="Calibri" w:cs="Arial"/>
          <w:strike/>
          <w:color w:val="C00000"/>
        </w:rPr>
        <w:t>The manufacturer shall implement strategies</w:t>
      </w:r>
      <w:r w:rsidR="00E61F83" w:rsidRPr="00A71493">
        <w:rPr>
          <w:rFonts w:eastAsia="Calibri" w:cs="Arial"/>
          <w:color w:val="C00000"/>
        </w:rPr>
        <w:t xml:space="preserve"> </w:t>
      </w:r>
      <w:r w:rsidR="00E61F83" w:rsidRPr="00A71493">
        <w:rPr>
          <w:rFonts w:eastAsia="Calibri" w:cs="Arial"/>
          <w:b/>
          <w:bCs/>
          <w:color w:val="C00000"/>
        </w:rPr>
        <w:t>T</w:t>
      </w:r>
      <w:r w:rsidR="00E61F83" w:rsidRPr="00A71493">
        <w:rPr>
          <w:rFonts w:eastAsia="Calibri" w:cs="Arial"/>
          <w:b/>
          <w:color w:val="C00000"/>
        </w:rPr>
        <w:t>he system shall be designed</w:t>
      </w:r>
      <w:r w:rsidR="00E61F83" w:rsidRPr="00A71493">
        <w:rPr>
          <w:rFonts w:eastAsia="Calibri" w:cs="Arial"/>
          <w:bCs/>
          <w:color w:val="C00000"/>
        </w:rPr>
        <w:t xml:space="preserve"> </w:t>
      </w:r>
      <w:r w:rsidR="00E61F83" w:rsidRPr="00A21912">
        <w:rPr>
          <w:rFonts w:eastAsia="Calibri" w:cs="Arial"/>
        </w:rPr>
        <w:t xml:space="preserve">to address the detection and response to multiple subsequent short aversions of </w:t>
      </w:r>
      <w:r w:rsidR="00E61F83" w:rsidRPr="00A21912">
        <w:rPr>
          <w:rFonts w:eastAsia="Calibri" w:cs="Arial"/>
        </w:rPr>
        <w:lastRenderedPageBreak/>
        <w:t xml:space="preserve">eye gaze or head posture by the driver (e.g. increased reengagement time and/or immediate issuing of an EOR). </w:t>
      </w:r>
      <w:r w:rsidR="00E61F83" w:rsidRPr="00A71493">
        <w:rPr>
          <w:rFonts w:eastAsia="Calibri" w:cs="Arial"/>
          <w:b/>
          <w:color w:val="C00000"/>
          <w:lang w:val="en-US"/>
        </w:rPr>
        <w:t>This functionality shall be documented and explained by the manufacturer to the Type Approval Authority.</w:t>
      </w:r>
    </w:p>
    <w:p w14:paraId="60942812" w14:textId="54AF494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5.5.4.2.6.</w:t>
      </w:r>
      <w:r w:rsidRPr="00A21912">
        <w:rPr>
          <w:rFonts w:eastAsia="Calibri" w:cs="Arial"/>
          <w:b/>
        </w:rPr>
        <w:tab/>
      </w:r>
      <w:r w:rsidRPr="00A21912">
        <w:rPr>
          <w:rFonts w:eastAsia="Calibri" w:cs="Arial"/>
          <w:bCs/>
        </w:rPr>
        <w:t>Warning Escalation Sequence</w:t>
      </w:r>
    </w:p>
    <w:p w14:paraId="2ED21401"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4C563F8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w:t>
      </w:r>
      <w:r w:rsidRPr="00A21912">
        <w:rPr>
          <w:rFonts w:eastAsia="Calibri" w:cs="Arial"/>
          <w:lang w:val="en-GB"/>
        </w:rPr>
        <w:tab/>
        <w:t>Hands On Requests</w:t>
      </w:r>
    </w:p>
    <w:p w14:paraId="23D11895"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5.5.4.2.6.1.1</w:t>
      </w:r>
      <w:r w:rsidRPr="00A21912">
        <w:rPr>
          <w:rFonts w:eastAsia="Calibri" w:cs="Arial"/>
          <w:lang w:val="en-GB"/>
        </w:rPr>
        <w:tab/>
      </w:r>
      <w:r w:rsidRPr="00A21912">
        <w:rPr>
          <w:lang w:val="en-GB"/>
        </w:rPr>
        <w:t>At speeds above 10 km/h a HOR shall be given latest when driver is deemed motorically disengaged for more than 5 seconds.</w:t>
      </w:r>
      <w:r w:rsidRPr="00A21912">
        <w:rPr>
          <w:lang w:val="en-GB"/>
        </w:rPr>
        <w:tab/>
      </w:r>
      <w:r w:rsidRPr="00A21912">
        <w:rPr>
          <w:rFonts w:eastAsia="Calibri" w:cs="Arial"/>
          <w:lang w:val="en-GB"/>
        </w:rPr>
        <w:t>However, the HOR may be delayed for a period of up to 5 seconds as long as the system can confirm that the driver is not visually disengaged.</w:t>
      </w:r>
    </w:p>
    <w:p w14:paraId="27A8D87C" w14:textId="78243987" w:rsidR="00762E27" w:rsidRPr="00A21912" w:rsidRDefault="00762E27" w:rsidP="00E61F83">
      <w:pPr>
        <w:adjustRightInd w:val="0"/>
        <w:snapToGrid w:val="0"/>
        <w:spacing w:after="120" w:line="240" w:lineRule="auto"/>
        <w:ind w:left="2268" w:right="1134" w:hanging="1134"/>
        <w:jc w:val="both"/>
        <w:rPr>
          <w:rFonts w:eastAsia="Calibri" w:cs="Arial"/>
        </w:rPr>
      </w:pPr>
      <w:r w:rsidRPr="00A21912">
        <w:rPr>
          <w:rFonts w:eastAsia="Calibri" w:cs="Arial"/>
        </w:rPr>
        <w:t>5.5.4.2.6.1.2.</w:t>
      </w:r>
      <w:r w:rsidRPr="00A21912">
        <w:rPr>
          <w:rFonts w:eastAsia="Calibri" w:cs="Arial"/>
        </w:rPr>
        <w:tab/>
      </w:r>
      <w:r w:rsidR="00EE7012" w:rsidRPr="00A21912">
        <w:rPr>
          <w:rFonts w:eastAsia="Calibri" w:cs="Arial"/>
        </w:rPr>
        <w:t>In the event of continued disengagement, the HOR request shall be escalated latest 10 seconds after the initial HOR. The escalated HOR shall contain an additional acoustic and/or haptic information.</w:t>
      </w:r>
    </w:p>
    <w:p w14:paraId="1385C40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5.5.4.2.6.1.3.</w:t>
      </w:r>
      <w:r w:rsidRPr="00A21912">
        <w:rPr>
          <w:rFonts w:eastAsia="Calibri" w:cs="Arial"/>
        </w:rPr>
        <w:tab/>
        <w:t>(Reserved for hands-off requirements)</w:t>
      </w:r>
    </w:p>
    <w:p w14:paraId="0DBEC047"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5.5.4.2.6.2.</w:t>
      </w:r>
      <w:r w:rsidRPr="00A21912">
        <w:rPr>
          <w:rFonts w:eastAsia="Calibri" w:cs="Arial"/>
          <w:lang w:val="en-GB"/>
        </w:rPr>
        <w:tab/>
        <w:t>Eyes On Requests</w:t>
      </w:r>
    </w:p>
    <w:p w14:paraId="69E314F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5.5.4.2.6.2.1.</w:t>
      </w:r>
      <w:r w:rsidRPr="00A21912">
        <w:rPr>
          <w:rFonts w:eastAsia="Calibri" w:cs="Arial"/>
        </w:rPr>
        <w:tab/>
      </w:r>
      <w:r w:rsidRPr="00A21912">
        <w:t>At speeds above 10 km/h an EOR shall be given latest when the driver is deemed visually disengaged for 5 seconds.</w:t>
      </w:r>
    </w:p>
    <w:p w14:paraId="47A767BF" w14:textId="309FA415" w:rsidR="00762E27" w:rsidRPr="00A21912" w:rsidRDefault="00762E27" w:rsidP="00762E27">
      <w:pPr>
        <w:adjustRightInd w:val="0"/>
        <w:snapToGrid w:val="0"/>
        <w:spacing w:after="120" w:line="240" w:lineRule="auto"/>
        <w:ind w:left="2268" w:right="1134" w:hanging="1134"/>
        <w:jc w:val="both"/>
        <w:rPr>
          <w:rFonts w:eastAsia="Calibri" w:cs="Arial"/>
        </w:rPr>
      </w:pPr>
      <w:r w:rsidRPr="00EE7012">
        <w:rPr>
          <w:rFonts w:eastAsia="Calibri" w:cs="Arial"/>
          <w:highlight w:val="green"/>
        </w:rPr>
        <w:t>5.5.4.2.6.2.2.</w:t>
      </w:r>
      <w:r w:rsidRPr="00A21912">
        <w:rPr>
          <w:rFonts w:eastAsia="Calibri" w:cs="Arial"/>
        </w:rPr>
        <w:tab/>
      </w:r>
      <w:r w:rsidR="006412DA" w:rsidRPr="00333182">
        <w:rPr>
          <w:rFonts w:eastAsia="Calibri" w:cs="Arial"/>
        </w:rPr>
        <w:t xml:space="preserve">In the event of continued visual disengagement, the </w:t>
      </w:r>
      <w:r w:rsidR="006412DA" w:rsidRPr="006412DA">
        <w:rPr>
          <w:rFonts w:eastAsia="Calibri" w:cs="Arial"/>
          <w:strike/>
          <w:color w:val="C00000"/>
        </w:rPr>
        <w:t>system</w:t>
      </w:r>
      <w:r w:rsidR="006412DA" w:rsidRPr="006412DA">
        <w:rPr>
          <w:rFonts w:eastAsia="Calibri" w:cs="Arial"/>
          <w:color w:val="C00000"/>
        </w:rPr>
        <w:t xml:space="preserve"> </w:t>
      </w:r>
      <w:r w:rsidR="006412DA" w:rsidRPr="006412DA">
        <w:rPr>
          <w:rFonts w:eastAsia="Calibri" w:cs="Arial"/>
          <w:b/>
          <w:bCs/>
          <w:color w:val="C00000"/>
        </w:rPr>
        <w:t xml:space="preserve">EOR </w:t>
      </w:r>
      <w:r w:rsidR="006412DA" w:rsidRPr="00333182">
        <w:rPr>
          <w:rFonts w:eastAsia="Calibri" w:cs="Arial"/>
        </w:rPr>
        <w:t xml:space="preserve">shall </w:t>
      </w:r>
      <w:r w:rsidR="006412DA" w:rsidRPr="006412DA">
        <w:rPr>
          <w:rFonts w:eastAsia="Calibri" w:cs="Arial"/>
          <w:b/>
          <w:bCs/>
          <w:color w:val="C00000"/>
        </w:rPr>
        <w:t>be</w:t>
      </w:r>
      <w:r w:rsidR="006412DA" w:rsidRPr="006412DA">
        <w:rPr>
          <w:rFonts w:eastAsia="Calibri" w:cs="Arial"/>
          <w:color w:val="C00000"/>
        </w:rPr>
        <w:t xml:space="preserve"> </w:t>
      </w:r>
      <w:r w:rsidR="006412DA" w:rsidRPr="00333182">
        <w:rPr>
          <w:rFonts w:eastAsia="Calibri" w:cs="Arial"/>
        </w:rPr>
        <w:t>escalate</w:t>
      </w:r>
      <w:r w:rsidR="006412DA" w:rsidRPr="006412DA">
        <w:rPr>
          <w:rFonts w:eastAsia="Calibri" w:cs="Arial"/>
          <w:b/>
          <w:bCs/>
          <w:color w:val="C00000"/>
        </w:rPr>
        <w:t>d</w:t>
      </w:r>
      <w:r w:rsidR="006412DA" w:rsidRPr="00333182">
        <w:rPr>
          <w:rFonts w:eastAsia="Calibri" w:cs="Arial"/>
        </w:rPr>
        <w:t xml:space="preserve"> </w:t>
      </w:r>
      <w:r w:rsidR="006412DA" w:rsidRPr="006412DA">
        <w:rPr>
          <w:rFonts w:eastAsia="Calibri" w:cs="Arial"/>
          <w:strike/>
          <w:color w:val="C00000"/>
        </w:rPr>
        <w:t>the EOR</w:t>
      </w:r>
      <w:r w:rsidR="006412DA" w:rsidRPr="006412DA">
        <w:rPr>
          <w:rFonts w:eastAsia="Calibri" w:cs="Arial"/>
          <w:color w:val="C00000"/>
        </w:rPr>
        <w:t xml:space="preserve"> </w:t>
      </w:r>
      <w:r w:rsidR="006412DA" w:rsidRPr="006412DA">
        <w:rPr>
          <w:rFonts w:eastAsia="Calibri" w:cs="Arial"/>
          <w:b/>
          <w:bCs/>
          <w:color w:val="C00000"/>
        </w:rPr>
        <w:t>at the</w:t>
      </w:r>
      <w:r w:rsidR="006412DA" w:rsidRPr="006412DA">
        <w:rPr>
          <w:rFonts w:eastAsia="Calibri" w:cs="Arial"/>
          <w:color w:val="C00000"/>
        </w:rPr>
        <w:t xml:space="preserve"> </w:t>
      </w:r>
      <w:r w:rsidR="006412DA" w:rsidRPr="00333182">
        <w:rPr>
          <w:rFonts w:eastAsia="Calibri" w:cs="Arial"/>
        </w:rPr>
        <w:t xml:space="preserve">latest 3 seconds after the initial EOR according to the warning strategy with increased intensity. </w:t>
      </w:r>
      <w:r w:rsidR="006412DA" w:rsidRPr="006412DA">
        <w:rPr>
          <w:rFonts w:eastAsia="Calibri" w:cs="Arial"/>
          <w:strike/>
          <w:color w:val="C00000"/>
        </w:rPr>
        <w:t>This escalation</w:t>
      </w:r>
      <w:r w:rsidR="006412DA" w:rsidRPr="006412DA">
        <w:rPr>
          <w:rFonts w:eastAsia="Calibri" w:cs="Arial"/>
          <w:color w:val="C00000"/>
        </w:rPr>
        <w:t xml:space="preserve"> </w:t>
      </w:r>
      <w:proofErr w:type="gramStart"/>
      <w:r w:rsidR="006412DA" w:rsidRPr="006412DA">
        <w:rPr>
          <w:rFonts w:eastAsia="Calibri" w:cs="Arial"/>
          <w:b/>
          <w:bCs/>
          <w:color w:val="C00000"/>
        </w:rPr>
        <w:t>The</w:t>
      </w:r>
      <w:proofErr w:type="gramEnd"/>
      <w:r w:rsidR="006412DA" w:rsidRPr="006412DA">
        <w:rPr>
          <w:rFonts w:eastAsia="Calibri" w:cs="Arial"/>
          <w:b/>
          <w:bCs/>
          <w:color w:val="C00000"/>
        </w:rPr>
        <w:t xml:space="preserve"> escalated EOR</w:t>
      </w:r>
      <w:r w:rsidR="006412DA">
        <w:rPr>
          <w:rFonts w:eastAsia="Calibri" w:cs="Arial"/>
        </w:rPr>
        <w:t xml:space="preserve"> </w:t>
      </w:r>
      <w:r w:rsidR="006412DA" w:rsidRPr="00333182">
        <w:rPr>
          <w:rFonts w:eastAsia="Calibri" w:cs="Arial"/>
        </w:rPr>
        <w:t xml:space="preserve">shall always </w:t>
      </w:r>
      <w:r w:rsidR="006412DA" w:rsidRPr="006412DA">
        <w:rPr>
          <w:rFonts w:eastAsia="Calibri" w:cs="Arial"/>
          <w:strike/>
          <w:color w:val="C00000"/>
        </w:rPr>
        <w:t>include</w:t>
      </w:r>
      <w:r w:rsidR="006412DA" w:rsidRPr="006412DA">
        <w:rPr>
          <w:rFonts w:eastAsia="Calibri" w:cs="Arial"/>
          <w:color w:val="C00000"/>
        </w:rPr>
        <w:t xml:space="preserve"> </w:t>
      </w:r>
      <w:r w:rsidR="006412DA" w:rsidRPr="006412DA">
        <w:rPr>
          <w:rFonts w:eastAsia="Calibri" w:cs="Arial"/>
          <w:b/>
          <w:bCs/>
          <w:color w:val="C00000"/>
        </w:rPr>
        <w:t xml:space="preserve">contain </w:t>
      </w:r>
      <w:r w:rsidR="006412DA" w:rsidRPr="00333182">
        <w:rPr>
          <w:rFonts w:eastAsia="Calibri" w:cs="Arial"/>
        </w:rPr>
        <w:t>acoustic and/or haptic information.</w:t>
      </w:r>
    </w:p>
    <w:p w14:paraId="7C43F070"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5.5.4.2.6.3.</w:t>
      </w:r>
      <w:r w:rsidRPr="00A21912">
        <w:rPr>
          <w:rFonts w:eastAsia="Calibri" w:cs="Arial"/>
          <w:lang w:val="en-GB"/>
        </w:rPr>
        <w:tab/>
        <w:t>Direct Control Alerts</w:t>
      </w:r>
    </w:p>
    <w:p w14:paraId="556BE1A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5.5.4.2.6.3.1. At the latest 5 seconds following an escalation of the EOR, a DCA shall be presented to the driver.</w:t>
      </w:r>
    </w:p>
    <w:p w14:paraId="26BCFCAB"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w:t>
      </w:r>
      <w:r w:rsidRPr="00A21912">
        <w:rPr>
          <w:rFonts w:eastAsia="Calibri" w:cs="Arial"/>
          <w:lang w:val="en-GB"/>
        </w:rPr>
        <w:tab/>
        <w:t>Transition to Driver Unavailability Response</w:t>
      </w:r>
    </w:p>
    <w:p w14:paraId="3B35F1A8" w14:textId="6F633E51" w:rsidR="00762E27" w:rsidRPr="00A21912" w:rsidRDefault="00762E27" w:rsidP="00E61F83">
      <w:pPr>
        <w:pStyle w:val="para"/>
        <w:tabs>
          <w:tab w:val="left" w:pos="1440"/>
        </w:tabs>
        <w:adjustRightInd w:val="0"/>
        <w:snapToGrid w:val="0"/>
        <w:spacing w:line="240" w:lineRule="auto"/>
        <w:rPr>
          <w:rFonts w:eastAsia="Calibri" w:cs="Arial"/>
          <w:lang w:val="en-GB"/>
        </w:rPr>
      </w:pPr>
      <w:r w:rsidRPr="008F3C00">
        <w:rPr>
          <w:rFonts w:eastAsia="Calibri" w:cs="Arial"/>
          <w:highlight w:val="green"/>
          <w:lang w:val="en-GB"/>
        </w:rPr>
        <w:t>5.5.4.2.6.4.1</w:t>
      </w:r>
      <w:r w:rsidR="008F3C00" w:rsidRPr="00555215">
        <w:rPr>
          <w:rFonts w:eastAsia="Calibri" w:cs="Arial"/>
          <w:highlight w:val="green"/>
          <w:lang w:val="ru-RU"/>
        </w:rPr>
        <w:t>.</w:t>
      </w:r>
      <w:r w:rsidRPr="00A21912">
        <w:rPr>
          <w:rFonts w:eastAsia="Calibri" w:cs="Arial"/>
          <w:lang w:val="en-GB"/>
        </w:rPr>
        <w:tab/>
      </w:r>
      <w:r w:rsidR="00E61F83" w:rsidRPr="00A21912">
        <w:rPr>
          <w:rFonts w:eastAsia="Calibri" w:cs="Arial"/>
          <w:lang w:val="en-GB"/>
        </w:rPr>
        <w:tab/>
        <w:t xml:space="preserve">If the system determines the driver to continue to be disengaged following a warning escalation, the system shall initiate a driver unavailability response at the latest 10 seconds after the first escalated request or </w:t>
      </w:r>
      <w:r w:rsidR="00E61F83" w:rsidRPr="008F3C00">
        <w:rPr>
          <w:rFonts w:eastAsia="Calibri" w:cs="Arial"/>
          <w:strike/>
          <w:color w:val="C00000"/>
          <w:lang w:val="en-GB"/>
        </w:rPr>
        <w:t>alert</w:t>
      </w:r>
      <w:r w:rsidR="00E61F83" w:rsidRPr="008F3C00">
        <w:rPr>
          <w:rFonts w:eastAsia="Calibri" w:cs="Arial"/>
          <w:color w:val="C00000"/>
          <w:lang w:val="en-GB"/>
        </w:rPr>
        <w:t xml:space="preserve"> </w:t>
      </w:r>
      <w:r w:rsidR="00E61F83" w:rsidRPr="008F3C00">
        <w:rPr>
          <w:rFonts w:eastAsia="Calibri" w:cs="Arial"/>
          <w:b/>
          <w:bCs/>
          <w:color w:val="C00000"/>
          <w:lang w:val="en-GB"/>
        </w:rPr>
        <w:t>DCA</w:t>
      </w:r>
      <w:r w:rsidR="00E61F83" w:rsidRPr="00A21912">
        <w:rPr>
          <w:rFonts w:eastAsia="Calibri" w:cs="Arial"/>
          <w:lang w:val="en-GB"/>
        </w:rPr>
        <w:t>.</w:t>
      </w:r>
    </w:p>
    <w:p w14:paraId="1F84831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5.5.4.2.6.5.</w:t>
      </w:r>
      <w:r w:rsidRPr="00A21912">
        <w:rPr>
          <w:rFonts w:eastAsia="Calibri" w:cs="Arial"/>
        </w:rPr>
        <w:tab/>
        <w:t>(Reserved for hands-off requirements)</w:t>
      </w:r>
    </w:p>
    <w:p w14:paraId="39A5C0A7"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5.5.4.2.7.</w:t>
      </w:r>
      <w:r w:rsidRPr="00A21912">
        <w:rPr>
          <w:rFonts w:eastAsia="Calibri" w:cs="Arial"/>
          <w:bCs/>
        </w:rPr>
        <w:tab/>
        <w:t>Additional Strategies for Disengagement Detection and Re-Engagement Support</w:t>
      </w:r>
    </w:p>
    <w:p w14:paraId="26DCA275" w14:textId="77777777" w:rsidR="00762E27" w:rsidRPr="00A21912" w:rsidRDefault="00762E27" w:rsidP="00762E27">
      <w:pPr>
        <w:pStyle w:val="para"/>
        <w:tabs>
          <w:tab w:val="left" w:pos="1440"/>
        </w:tabs>
        <w:adjustRightInd w:val="0"/>
        <w:snapToGrid w:val="0"/>
        <w:spacing w:line="240" w:lineRule="auto"/>
        <w:ind w:firstLine="0"/>
        <w:rPr>
          <w:rFonts w:eastAsia="Calibri" w:cs="Arial"/>
          <w:lang w:val="en-GB"/>
        </w:rPr>
      </w:pPr>
      <w:r w:rsidRPr="00A21912">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79512988"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39B34E1A" w14:textId="77777777" w:rsidR="00762E27" w:rsidRPr="00A21912" w:rsidRDefault="00762E27" w:rsidP="00762E27">
      <w:pPr>
        <w:adjustRightInd w:val="0"/>
        <w:snapToGrid w:val="0"/>
        <w:spacing w:after="120" w:line="240" w:lineRule="auto"/>
        <w:ind w:left="2268" w:right="1134" w:hanging="1134"/>
        <w:jc w:val="both"/>
        <w:rPr>
          <w:rStyle w:val="ui-provider"/>
        </w:rPr>
      </w:pPr>
      <w:r w:rsidRPr="00A21912">
        <w:rPr>
          <w:rFonts w:eastAsia="Calibri" w:cs="Arial"/>
        </w:rPr>
        <w:t>5.5.4.2.8.1.</w:t>
      </w:r>
      <w:r w:rsidRPr="00A21912">
        <w:tab/>
      </w:r>
      <w:r w:rsidRPr="00A21912">
        <w:rPr>
          <w:rFonts w:eastAsia="Calibri" w:cs="Arial"/>
        </w:rPr>
        <w:t xml:space="preserve">The manufacturer shall implement strategies to disable activation of the system for the duration of the start/run cycle when the driver is detected to demonstrate prolonged insufficient engagement </w:t>
      </w:r>
      <w:r w:rsidRPr="00A21912">
        <w:rPr>
          <w:rStyle w:val="ui-provider"/>
        </w:rPr>
        <w:t>at least when this leads to more than one driver unavailability response initiations.</w:t>
      </w:r>
    </w:p>
    <w:p w14:paraId="2EC813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4CA0664B"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40813AD1"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lastRenderedPageBreak/>
        <w:t>(a)</w:t>
      </w:r>
      <w:r w:rsidRPr="00A21912">
        <w:tab/>
      </w:r>
      <w:r w:rsidRPr="00A21912">
        <w:rPr>
          <w:rFonts w:eastAsia="Calibri" w:cs="Arial"/>
        </w:rPr>
        <w:t>Reminder of the driver’s responsibilities and appropriate use of the system;</w:t>
      </w:r>
    </w:p>
    <w:p w14:paraId="38BA292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58C9DD7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5340FFD5"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(d)</w:t>
      </w:r>
      <w:r w:rsidRPr="00A21912">
        <w:tab/>
      </w:r>
      <w:r w:rsidRPr="00A21912">
        <w:rPr>
          <w:rFonts w:eastAsia="Calibri" w:cs="Arial"/>
        </w:rPr>
        <w:t>System Boundaries;</w:t>
      </w:r>
    </w:p>
    <w:p w14:paraId="7FA368AA"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3AF33D3E"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2081343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17BBE5EA"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1E6FF8A2"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w:t>
      </w:r>
      <w:proofErr w:type="spellStart"/>
      <w:r w:rsidRPr="00A21912">
        <w:t>i</w:t>
      </w:r>
      <w:proofErr w:type="spellEnd"/>
      <w:r w:rsidRPr="00A21912">
        <w:t>)</w:t>
      </w:r>
      <w:r w:rsidRPr="00A21912">
        <w:tab/>
      </w:r>
      <w:r w:rsidRPr="00A21912">
        <w:rPr>
          <w:rFonts w:eastAsia="Calibri" w:cs="Arial"/>
        </w:rPr>
        <w:t xml:space="preserve">Explanation on how to override the system or its features; </w:t>
      </w:r>
    </w:p>
    <w:p w14:paraId="48A2224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0F0A36A5"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w:t>
      </w:r>
      <w:proofErr w:type="spellStart"/>
      <w:r w:rsidRPr="00A21912">
        <w:rPr>
          <w:rFonts w:eastAsia="Calibri" w:cs="Arial"/>
        </w:rPr>
        <w:t>i</w:t>
      </w:r>
      <w:proofErr w:type="spellEnd"/>
      <w:r w:rsidRPr="00A21912">
        <w:rPr>
          <w:rFonts w:eastAsia="Calibri" w:cs="Arial"/>
        </w:rPr>
        <w:t>)</w:t>
      </w:r>
      <w:r w:rsidRPr="00A21912">
        <w:rPr>
          <w:rFonts w:eastAsia="Calibri" w:cs="Arial"/>
        </w:rPr>
        <w:tab/>
        <w:t>Activation and deactivation;</w:t>
      </w:r>
    </w:p>
    <w:p w14:paraId="15DF0F8B"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2963F26F"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7A5842DE"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270A47D8"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5072F36C"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64F15AC9" w14:textId="77777777" w:rsidR="00762E27" w:rsidRPr="00A21912" w:rsidRDefault="00762E27" w:rsidP="00762E27">
      <w:pPr>
        <w:suppressAutoHyphens w:val="0"/>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1A34C81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 xml:space="preserve">In the manufacturer’s documentation, including the educational materials (e.g. documentation, video, website materials) addressed to consumers, the manufacturer shall not describe the system in a manner that would mislead the </w:t>
      </w:r>
      <w:r w:rsidRPr="00CB726F">
        <w:rPr>
          <w:rFonts w:eastAsia="Calibri" w:cs="Arial"/>
        </w:rPr>
        <w:t>customer about the capabilities and limits of the system or about its level of automation.</w:t>
      </w:r>
    </w:p>
    <w:p w14:paraId="75EC9927" w14:textId="77777777" w:rsidR="00762E27" w:rsidRPr="00A21912" w:rsidRDefault="00762E27" w:rsidP="00762E27">
      <w:pPr>
        <w:pStyle w:val="HChG"/>
      </w:pPr>
      <w:r w:rsidRPr="00A21912">
        <w:tab/>
        <w:t>6.</w:t>
      </w:r>
      <w:r w:rsidRPr="00A21912">
        <w:tab/>
        <w:t>Additional Specifications for DCAS features</w:t>
      </w:r>
    </w:p>
    <w:p w14:paraId="10BC70F8" w14:textId="77777777" w:rsidR="00762E27" w:rsidRPr="00A21912" w:rsidRDefault="00762E27" w:rsidP="00762E27">
      <w:pPr>
        <w:pStyle w:val="affff5"/>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2846A10D"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389D4A16" w14:textId="77777777" w:rsidR="00762E27" w:rsidRPr="00A21912" w:rsidRDefault="00762E27" w:rsidP="00762E27">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05300A15" w14:textId="77777777" w:rsidR="00762E27" w:rsidRPr="00A21912" w:rsidRDefault="00762E27" w:rsidP="00762E27">
      <w:pPr>
        <w:adjustRightInd w:val="0"/>
        <w:snapToGrid w:val="0"/>
        <w:spacing w:after="120" w:line="240" w:lineRule="auto"/>
        <w:ind w:left="2268" w:right="1134" w:hanging="1134"/>
        <w:jc w:val="both"/>
      </w:pPr>
      <w:r w:rsidRPr="00A21912">
        <w:t>6.1.1.</w:t>
      </w:r>
      <w:r w:rsidRPr="00A21912">
        <w:tab/>
        <w:t>Increased lateral dynamics</w:t>
      </w:r>
    </w:p>
    <w:p w14:paraId="1EFF842C" w14:textId="77777777" w:rsidR="00762E27" w:rsidRPr="00A21912" w:rsidRDefault="00762E27" w:rsidP="00762E27">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4B7E5CD5" w14:textId="77777777" w:rsidR="00762E27" w:rsidRPr="00A21912" w:rsidRDefault="00762E27" w:rsidP="00762E27">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49BC30D8" w14:textId="77777777" w:rsidR="00762E27" w:rsidRPr="00A21912" w:rsidRDefault="00762E27" w:rsidP="00762E27">
      <w:pPr>
        <w:pStyle w:val="SingleTxtG"/>
        <w:adjustRightInd w:val="0"/>
        <w:snapToGrid w:val="0"/>
        <w:spacing w:line="240" w:lineRule="auto"/>
        <w:ind w:left="2970" w:hanging="702"/>
      </w:pPr>
      <w:r w:rsidRPr="00A21912">
        <w:t>(b)</w:t>
      </w:r>
      <w:r w:rsidRPr="00A21912">
        <w:tab/>
      </w:r>
      <w:r w:rsidRPr="00A21912">
        <w:rPr>
          <w:rStyle w:val="ui-provider"/>
        </w:rPr>
        <w:t xml:space="preserve">There is no disengagement warning being given to the driver; </w:t>
      </w:r>
      <w:r w:rsidRPr="00A21912">
        <w:t>and</w:t>
      </w:r>
    </w:p>
    <w:p w14:paraId="53AAA3A9" w14:textId="77777777" w:rsidR="00762E27" w:rsidRPr="00A21912" w:rsidRDefault="00762E27" w:rsidP="00762E27">
      <w:pPr>
        <w:pStyle w:val="SingleTxtG"/>
        <w:adjustRightInd w:val="0"/>
        <w:snapToGrid w:val="0"/>
        <w:spacing w:line="240" w:lineRule="auto"/>
        <w:ind w:left="2970" w:hanging="702"/>
      </w:pPr>
      <w:r w:rsidRPr="00A21912">
        <w:t>(c)</w:t>
      </w:r>
      <w:r w:rsidRPr="00A21912">
        <w:tab/>
        <w:t>The system operation remains predictable and controllable according to paragraph 5.3.6.; and</w:t>
      </w:r>
    </w:p>
    <w:p w14:paraId="54557863" w14:textId="77777777" w:rsidR="00762E27" w:rsidRPr="00A21912" w:rsidRDefault="00762E27" w:rsidP="00762E27">
      <w:pPr>
        <w:pStyle w:val="SingleTxtG"/>
        <w:adjustRightInd w:val="0"/>
        <w:snapToGrid w:val="0"/>
        <w:spacing w:line="240" w:lineRule="auto"/>
        <w:ind w:left="2970" w:hanging="702"/>
      </w:pPr>
      <w:r w:rsidRPr="00A21912">
        <w:lastRenderedPageBreak/>
        <w:t>(d)</w:t>
      </w:r>
      <w:r w:rsidRPr="00A21912">
        <w:tab/>
        <w:t>The vehicle is travelling at the system-determined road speed limit or below.</w:t>
      </w:r>
    </w:p>
    <w:p w14:paraId="6DF860AD" w14:textId="77777777" w:rsidR="00762E27" w:rsidRPr="00A21912" w:rsidRDefault="00762E27" w:rsidP="00762E27">
      <w:pPr>
        <w:pStyle w:val="SingleTxtG"/>
        <w:adjustRightInd w:val="0"/>
        <w:snapToGrid w:val="0"/>
        <w:spacing w:line="240" w:lineRule="auto"/>
        <w:ind w:left="2268"/>
      </w:pPr>
      <w:r w:rsidRPr="00A21912">
        <w:t>When any of the conditions are no longer met, the system shall implement strategies to ensure controllability.</w:t>
      </w:r>
    </w:p>
    <w:p w14:paraId="6CA1D092" w14:textId="77777777" w:rsidR="00762E27" w:rsidRPr="00A21912" w:rsidRDefault="00762E27" w:rsidP="00762E27">
      <w:pPr>
        <w:adjustRightInd w:val="0"/>
        <w:snapToGrid w:val="0"/>
        <w:spacing w:after="120" w:line="240" w:lineRule="auto"/>
        <w:ind w:left="2268" w:right="1134" w:hanging="1134"/>
        <w:jc w:val="both"/>
      </w:pPr>
      <w:r w:rsidRPr="00555215">
        <w:rPr>
          <w:highlight w:val="green"/>
        </w:rPr>
        <w:t>6.1.1.2.</w:t>
      </w:r>
      <w:r w:rsidRPr="00A21912">
        <w:tab/>
      </w:r>
      <w:r w:rsidRPr="00A21912">
        <w:rPr>
          <w:rFonts w:eastAsia="Calibri" w:cs="Arial"/>
        </w:rPr>
        <w:t xml:space="preserve">The manufacturer shall demonstrate how the provisions of paragraph 6.1.1.1. are implemented in the system design to the </w:t>
      </w:r>
      <w:r w:rsidR="005816E0" w:rsidRPr="00555215">
        <w:rPr>
          <w:rFonts w:eastAsia="Calibri" w:cs="Arial"/>
          <w:b/>
          <w:bCs/>
        </w:rPr>
        <w:t>Type</w:t>
      </w:r>
      <w:r w:rsidR="005816E0">
        <w:rPr>
          <w:rFonts w:eastAsia="Calibri" w:cs="Arial"/>
        </w:rPr>
        <w:t xml:space="preserve"> </w:t>
      </w:r>
      <w:r w:rsidRPr="00A21912">
        <w:rPr>
          <w:rFonts w:eastAsia="Calibri" w:cs="Arial"/>
        </w:rPr>
        <w:t>Approval Authority.</w:t>
      </w:r>
    </w:p>
    <w:p w14:paraId="16CB577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w:t>
      </w:r>
      <w:r w:rsidRPr="00A21912">
        <w:rPr>
          <w:rFonts w:eastAsia="Calibri" w:cs="Arial"/>
        </w:rPr>
        <w:tab/>
        <w:t>Merging roads and slip roads on highways</w:t>
      </w:r>
    </w:p>
    <w:p w14:paraId="11E755C3" w14:textId="40F635FE" w:rsidR="00762E27" w:rsidRPr="00A21912" w:rsidRDefault="00762E27" w:rsidP="00762E27">
      <w:pPr>
        <w:adjustRightInd w:val="0"/>
        <w:snapToGrid w:val="0"/>
        <w:spacing w:after="120" w:line="240" w:lineRule="auto"/>
        <w:ind w:left="2268" w:right="1134" w:hanging="1134"/>
        <w:jc w:val="both"/>
        <w:rPr>
          <w:rFonts w:eastAsia="Calibri" w:cs="Arial"/>
        </w:rPr>
      </w:pPr>
      <w:r w:rsidRPr="00555215">
        <w:rPr>
          <w:rFonts w:eastAsia="Calibri" w:cs="Arial"/>
          <w:highlight w:val="green"/>
        </w:rPr>
        <w:t>6.1.2.1.</w:t>
      </w:r>
      <w:r w:rsidRPr="00A21912">
        <w:rPr>
          <w:rFonts w:eastAsia="Calibri" w:cs="Arial"/>
        </w:rPr>
        <w:tab/>
      </w:r>
      <w:r w:rsidR="00E61F83" w:rsidRPr="00555215">
        <w:rPr>
          <w:rFonts w:eastAsia="Calibri" w:cs="Arial"/>
          <w:b/>
          <w:bCs/>
          <w:color w:val="C00000"/>
        </w:rPr>
        <w:t xml:space="preserve">If the system has the capability to assist in merging roads, the </w:t>
      </w:r>
      <w:proofErr w:type="spellStart"/>
      <w:proofErr w:type="gramStart"/>
      <w:r w:rsidRPr="00555215">
        <w:rPr>
          <w:rFonts w:eastAsia="Calibri" w:cs="Arial"/>
          <w:strike/>
          <w:color w:val="C00000"/>
        </w:rPr>
        <w:t>The</w:t>
      </w:r>
      <w:proofErr w:type="spellEnd"/>
      <w:proofErr w:type="gramEnd"/>
      <w:r w:rsidRPr="00555215">
        <w:rPr>
          <w:rFonts w:eastAsia="Calibri" w:cs="Arial"/>
          <w:color w:val="C00000"/>
        </w:rPr>
        <w:t xml:space="preserve"> </w:t>
      </w:r>
      <w:r w:rsidRPr="00A21912">
        <w:rPr>
          <w:rFonts w:eastAsia="Calibri" w:cs="Arial"/>
        </w:rPr>
        <w:t>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2D1D209" w14:textId="77777777" w:rsidR="00762E27" w:rsidRPr="00A21912" w:rsidRDefault="00762E27" w:rsidP="00762E27">
      <w:pPr>
        <w:pStyle w:val="SingleTxtG"/>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767385F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8E69DA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523B22E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41B6CED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1D29B63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643F5675" w14:textId="77777777" w:rsidR="00762E27" w:rsidRPr="00A21912" w:rsidRDefault="00762E27" w:rsidP="00762E27">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6CE4AC7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1BB9CCB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6.2.2.</w:t>
      </w:r>
      <w:r w:rsidRPr="00A21912">
        <w:rPr>
          <w:rFonts w:eastAsia="Calibri" w:cs="Arial"/>
        </w:rPr>
        <w:tab/>
        <w:t>A lane change shall not be performed towards a lane intended for traffic moving in the opposite direction.</w:t>
      </w:r>
    </w:p>
    <w:p w14:paraId="41EE6C4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72BBDE2A"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2C46E85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374B5D64" w14:textId="77777777" w:rsidR="00762E27" w:rsidRPr="00A21912" w:rsidRDefault="00762E27" w:rsidP="00762E27">
      <w:pPr>
        <w:adjustRightInd w:val="0"/>
        <w:snapToGrid w:val="0"/>
        <w:spacing w:after="120" w:line="240" w:lineRule="auto"/>
        <w:ind w:left="2268" w:right="1134" w:hanging="1098"/>
        <w:jc w:val="both"/>
      </w:pPr>
      <w:r w:rsidRPr="00A21912">
        <w:t>6.2.4.1.</w:t>
      </w:r>
      <w:r w:rsidRPr="00A21912">
        <w:tab/>
        <w:t>When there is an approaching vehicle</w:t>
      </w:r>
      <w:r w:rsidRPr="00A21912">
        <w:rPr>
          <w:rFonts w:eastAsia="Calibri" w:cs="Arial"/>
        </w:rPr>
        <w:t>.</w:t>
      </w:r>
    </w:p>
    <w:p w14:paraId="614AA9BB" w14:textId="77777777" w:rsidR="00762E27" w:rsidRPr="00A21912" w:rsidRDefault="00762E27" w:rsidP="00762E27">
      <w:pPr>
        <w:pStyle w:val="affff5"/>
        <w:adjustRightInd w:val="0"/>
        <w:snapToGrid w:val="0"/>
        <w:spacing w:after="120" w:line="240" w:lineRule="auto"/>
        <w:ind w:left="2268" w:right="1134" w:hanging="1134"/>
        <w:contextualSpacing w:val="0"/>
        <w:jc w:val="both"/>
      </w:pPr>
      <w:r w:rsidRPr="00A2191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085E5410" w14:textId="77777777" w:rsidR="00762E27" w:rsidRPr="00A21912" w:rsidRDefault="00762E27" w:rsidP="00762E27">
      <w:pPr>
        <w:pStyle w:val="affff5"/>
        <w:adjustRightInd w:val="0"/>
        <w:snapToGrid w:val="0"/>
        <w:spacing w:after="120" w:line="240" w:lineRule="auto"/>
        <w:ind w:left="2268" w:right="1134" w:hanging="1134"/>
        <w:contextualSpacing w:val="0"/>
        <w:jc w:val="both"/>
      </w:pPr>
      <w:r w:rsidRPr="00A21912">
        <w:tab/>
        <w:t>With:</w:t>
      </w:r>
    </w:p>
    <w:p w14:paraId="25CB9739"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t>(a)</w:t>
      </w:r>
      <w:r w:rsidRPr="00A21912">
        <w:tab/>
      </w:r>
      <w:proofErr w:type="gramStart"/>
      <w:r w:rsidRPr="00A21912">
        <w:t>A</w:t>
      </w:r>
      <w:proofErr w:type="gramEnd"/>
      <w:r w:rsidRPr="00A21912">
        <w:t xml:space="preserve"> equal to:</w:t>
      </w:r>
    </w:p>
    <w:p w14:paraId="0E751C09" w14:textId="77777777" w:rsidR="00762E27" w:rsidRPr="00A21912" w:rsidRDefault="00762E27" w:rsidP="00762E27">
      <w:pPr>
        <w:adjustRightInd w:val="0"/>
        <w:snapToGrid w:val="0"/>
        <w:spacing w:after="120" w:line="240" w:lineRule="auto"/>
        <w:ind w:left="3420" w:right="1134" w:hanging="585"/>
        <w:jc w:val="both"/>
      </w:pPr>
      <w:r w:rsidRPr="00A21912">
        <w:t>(</w:t>
      </w:r>
      <w:proofErr w:type="spellStart"/>
      <w:r w:rsidRPr="00A21912">
        <w:t>i</w:t>
      </w:r>
      <w:proofErr w:type="spellEnd"/>
      <w:r w:rsidRPr="00A21912">
        <w:t>)</w:t>
      </w:r>
      <w:r w:rsidRPr="00A21912">
        <w:tab/>
        <w:t xml:space="preserve">0.4 seconds after the start of the lane change manoeuvre, provided that the full width of the approaching vehicle was </w:t>
      </w:r>
      <w:r w:rsidRPr="00A21912">
        <w:lastRenderedPageBreak/>
        <w:t>detected by the DCAS vehicle during its lateral movement for at least 1.0 second before the lane change manoeuvre starts; or</w:t>
      </w:r>
    </w:p>
    <w:p w14:paraId="3DC12CD5"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r>
      <w:r w:rsidRPr="00A21912">
        <w:tab/>
        <w:t>(ii)</w:t>
      </w:r>
      <w:r w:rsidRPr="00A21912">
        <w:tab/>
        <w:t>1.4 seconds after the start of the lane change manoeuvre.</w:t>
      </w:r>
    </w:p>
    <w:p w14:paraId="36E1BD9F" w14:textId="77777777" w:rsidR="00762E27" w:rsidRPr="00A21912" w:rsidRDefault="00762E27" w:rsidP="00762E27">
      <w:pPr>
        <w:adjustRightInd w:val="0"/>
        <w:snapToGrid w:val="0"/>
        <w:spacing w:after="120" w:line="240" w:lineRule="auto"/>
        <w:ind w:left="2268" w:right="1134" w:hanging="1098"/>
        <w:jc w:val="both"/>
      </w:pPr>
      <w:r w:rsidRPr="00A21912">
        <w:t>6.2.4.2.</w:t>
      </w:r>
      <w:r w:rsidRPr="00A21912">
        <w:tab/>
        <w:t>When there is no vehicle detected</w:t>
      </w:r>
    </w:p>
    <w:p w14:paraId="0D34593A" w14:textId="77777777" w:rsidR="00762E27" w:rsidRPr="00A21912" w:rsidRDefault="00762E27" w:rsidP="00762E27">
      <w:pPr>
        <w:pStyle w:val="affff5"/>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2C4FBF18" w14:textId="77777777" w:rsidR="00762E27" w:rsidRPr="00A21912" w:rsidRDefault="00762E27" w:rsidP="00762E27">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0A62B7F7" w14:textId="77777777" w:rsidR="00762E27" w:rsidRPr="00A21912" w:rsidRDefault="00762E27" w:rsidP="00762E27">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083833B5" w14:textId="77777777" w:rsidR="00762E27" w:rsidRPr="00A21912" w:rsidRDefault="00762E27" w:rsidP="00762E27">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6F246A56"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63105F4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0624E2C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501C523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6.2.5.</w:t>
      </w:r>
      <w:r w:rsidRPr="00A21912">
        <w:rPr>
          <w:rFonts w:eastAsia="Calibri" w:cs="Arial"/>
        </w:rPr>
        <w:tab/>
        <w:t>The manufacturer shall demonstrate how the provisions of paragraph 6.2.4. are implemented in the system design to the Type Approval Authority.</w:t>
      </w:r>
    </w:p>
    <w:p w14:paraId="698B0017" w14:textId="0F53AC3A" w:rsidR="00762E27" w:rsidRPr="00A21912" w:rsidRDefault="00762E27" w:rsidP="00762E27">
      <w:pPr>
        <w:adjustRightInd w:val="0"/>
        <w:snapToGrid w:val="0"/>
        <w:spacing w:after="120" w:line="240" w:lineRule="auto"/>
        <w:ind w:left="2268" w:right="1134" w:hanging="1098"/>
        <w:jc w:val="both"/>
        <w:rPr>
          <w:rFonts w:eastAsia="Calibri" w:cs="Arial"/>
        </w:rPr>
      </w:pPr>
      <w:r w:rsidRPr="00555215">
        <w:rPr>
          <w:rFonts w:eastAsia="Calibri" w:cs="Arial"/>
          <w:highlight w:val="green"/>
        </w:rPr>
        <w:t>6.2.6.</w:t>
      </w:r>
      <w:r w:rsidRPr="00A21912">
        <w:rPr>
          <w:rFonts w:eastAsia="Calibri" w:cs="Arial"/>
        </w:rPr>
        <w:tab/>
      </w:r>
      <w:r w:rsidR="00E61F83" w:rsidRPr="00A21912">
        <w:rPr>
          <w:rFonts w:eastAsia="Calibri" w:cs="Arial"/>
        </w:rPr>
        <w:t xml:space="preserve">The system shall generate a signal to activate </w:t>
      </w:r>
      <w:r w:rsidR="00E61F83" w:rsidRPr="00555215">
        <w:rPr>
          <w:rFonts w:eastAsia="Calibri" w:cs="Arial"/>
          <w:strike/>
          <w:color w:val="C00000"/>
        </w:rPr>
        <w:t>and deactivate</w:t>
      </w:r>
      <w:r w:rsidR="00E61F83" w:rsidRPr="00555215">
        <w:rPr>
          <w:rFonts w:eastAsia="Calibri" w:cs="Arial"/>
          <w:color w:val="C00000"/>
        </w:rPr>
        <w:t xml:space="preserve"> </w:t>
      </w:r>
      <w:r w:rsidR="00E61F83" w:rsidRPr="00555215">
        <w:rPr>
          <w:rFonts w:eastAsia="Calibri" w:cs="Arial"/>
        </w:rPr>
        <w:t xml:space="preserve">the direction indicator </w:t>
      </w:r>
      <w:r w:rsidR="00E61F83" w:rsidRPr="00555215">
        <w:rPr>
          <w:rFonts w:eastAsia="Calibri" w:cs="Arial"/>
          <w:b/>
          <w:bCs/>
          <w:color w:val="C00000"/>
        </w:rPr>
        <w:t>unless already activated by the driver</w:t>
      </w:r>
      <w:r w:rsidR="00E61F83" w:rsidRPr="00555215">
        <w:rPr>
          <w:rFonts w:eastAsia="Calibri" w:cs="Arial"/>
          <w:color w:val="C00000"/>
        </w:rPr>
        <w:t xml:space="preserve">. </w:t>
      </w:r>
      <w:r w:rsidR="00E61F83" w:rsidRPr="00A21912">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148F52B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59650095" w14:textId="77777777" w:rsidR="00762E27" w:rsidRPr="00A21912" w:rsidRDefault="00762E27" w:rsidP="00762E27">
      <w:pPr>
        <w:adjustRightInd w:val="0"/>
        <w:snapToGrid w:val="0"/>
        <w:spacing w:after="120" w:line="240" w:lineRule="auto"/>
        <w:ind w:left="2268" w:right="1134" w:hanging="1134"/>
        <w:jc w:val="both"/>
      </w:pPr>
      <w:r w:rsidRPr="00A21912">
        <w:t>6.2.8.</w:t>
      </w:r>
      <w:r w:rsidRPr="00A21912">
        <w:tab/>
      </w:r>
      <w:r w:rsidRPr="00A21912">
        <w:rPr>
          <w:rFonts w:eastAsia="Calibri" w:cs="Arial"/>
        </w:rPr>
        <w:t>When the lane change procedure is suppressed by the system, it shall clearly inform the driver by means of an optical signal in combination with either an acoustic or haptic signal.</w:t>
      </w:r>
    </w:p>
    <w:p w14:paraId="12D4469F" w14:textId="77777777" w:rsidR="00762E27" w:rsidRPr="00A21912" w:rsidRDefault="00762E27" w:rsidP="00762E27">
      <w:pPr>
        <w:adjustRightInd w:val="0"/>
        <w:snapToGrid w:val="0"/>
        <w:spacing w:after="120" w:line="240" w:lineRule="auto"/>
        <w:ind w:left="2268" w:right="1134" w:hanging="1134"/>
        <w:jc w:val="both"/>
      </w:pPr>
      <w:r w:rsidRPr="00A21912">
        <w:t>6.2.9.</w:t>
      </w:r>
      <w:r w:rsidRPr="00A21912">
        <w:tab/>
        <w:t>Additional requirements for lane changes</w:t>
      </w:r>
    </w:p>
    <w:p w14:paraId="74A60A37" w14:textId="77777777" w:rsidR="00762E27" w:rsidRPr="00A21912" w:rsidRDefault="00762E27" w:rsidP="00762E27">
      <w:pPr>
        <w:adjustRightInd w:val="0"/>
        <w:snapToGrid w:val="0"/>
        <w:spacing w:after="120" w:line="240" w:lineRule="auto"/>
        <w:ind w:left="2268" w:right="1134" w:hanging="1134"/>
        <w:jc w:val="both"/>
      </w:pPr>
      <w:r w:rsidRPr="00A21912">
        <w:t>6.2.9.1.</w:t>
      </w:r>
      <w:r w:rsidRPr="00A21912">
        <w:tab/>
        <w:t>Additional requirements for driver-confirmed lane changes</w:t>
      </w:r>
    </w:p>
    <w:p w14:paraId="010C679B" w14:textId="77777777" w:rsidR="00E61F83" w:rsidRPr="00555215" w:rsidRDefault="00762E27" w:rsidP="00E61F83">
      <w:pPr>
        <w:adjustRightInd w:val="0"/>
        <w:snapToGrid w:val="0"/>
        <w:spacing w:after="120" w:line="240" w:lineRule="auto"/>
        <w:ind w:left="2268" w:right="1134" w:hanging="1134"/>
        <w:jc w:val="both"/>
        <w:rPr>
          <w:color w:val="C00000"/>
        </w:rPr>
      </w:pPr>
      <w:r w:rsidRPr="00555215">
        <w:rPr>
          <w:highlight w:val="green"/>
        </w:rPr>
        <w:t>6.2.9.1.1.</w:t>
      </w:r>
      <w:r w:rsidRPr="00A21912">
        <w:tab/>
      </w:r>
      <w:r w:rsidR="00E61F83" w:rsidRPr="00555215">
        <w:rPr>
          <w:strike/>
          <w:color w:val="C00000"/>
        </w:rPr>
        <w:t>In addition to the requirements of paragraph 6.2.4.1., the</w:t>
      </w:r>
      <w:r w:rsidR="00E61F83" w:rsidRPr="00555215">
        <w:rPr>
          <w:color w:val="C00000"/>
        </w:rPr>
        <w:t xml:space="preserve"> </w:t>
      </w:r>
      <w:proofErr w:type="spellStart"/>
      <w:proofErr w:type="gramStart"/>
      <w:r w:rsidR="00E61F83" w:rsidRPr="00555215">
        <w:rPr>
          <w:b/>
          <w:bCs/>
          <w:color w:val="C00000"/>
        </w:rPr>
        <w:t>The</w:t>
      </w:r>
      <w:proofErr w:type="spellEnd"/>
      <w:proofErr w:type="gramEnd"/>
      <w:r w:rsidR="00E61F83" w:rsidRPr="00555215">
        <w:rPr>
          <w:color w:val="C00000"/>
        </w:rPr>
        <w:t xml:space="preserve"> </w:t>
      </w:r>
      <w:r w:rsidR="00E61F83" w:rsidRPr="00686065">
        <w:t xml:space="preserve">system shall aim not to make an approaching vehicle in the target lane </w:t>
      </w:r>
      <w:r w:rsidR="00E61F83" w:rsidRPr="00555215">
        <w:rPr>
          <w:b/>
          <w:bCs/>
          <w:color w:val="C00000"/>
        </w:rPr>
        <w:t>unreasonably</w:t>
      </w:r>
      <w:r w:rsidR="00E61F83" w:rsidRPr="00555215">
        <w:rPr>
          <w:color w:val="C00000"/>
        </w:rPr>
        <w:t xml:space="preserve"> </w:t>
      </w:r>
      <w:r w:rsidR="00E61F83" w:rsidRPr="00686065">
        <w:t xml:space="preserve">decelerate, </w:t>
      </w:r>
      <w:r w:rsidR="00E61F83" w:rsidRPr="00555215">
        <w:rPr>
          <w:b/>
          <w:bCs/>
          <w:color w:val="C00000"/>
        </w:rPr>
        <w:t>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rsidR="00E61F83" w:rsidRPr="00555215">
        <w:rPr>
          <w:color w:val="C00000"/>
        </w:rPr>
        <w:t xml:space="preserve"> </w:t>
      </w:r>
      <w:r w:rsidR="00E61F83" w:rsidRPr="00555215">
        <w:rPr>
          <w:strike/>
          <w:color w:val="C00000"/>
        </w:rPr>
        <w:t>unless necessary due to the traffic situation</w:t>
      </w:r>
      <w:r w:rsidR="00E61F83" w:rsidRPr="00555215">
        <w:rPr>
          <w:color w:val="C00000"/>
        </w:rPr>
        <w:t xml:space="preserve">. </w:t>
      </w:r>
    </w:p>
    <w:p w14:paraId="20E2D29F" w14:textId="68CDB380" w:rsidR="00762E27" w:rsidRPr="00555215" w:rsidRDefault="00E61F83" w:rsidP="00E61F83">
      <w:pPr>
        <w:adjustRightInd w:val="0"/>
        <w:snapToGrid w:val="0"/>
        <w:spacing w:after="120" w:line="240" w:lineRule="auto"/>
        <w:ind w:left="2268" w:right="1134" w:hanging="1134"/>
        <w:jc w:val="both"/>
        <w:rPr>
          <w:b/>
          <w:bCs/>
          <w:color w:val="C00000"/>
        </w:rPr>
      </w:pPr>
      <w:r w:rsidRPr="00555215">
        <w:rPr>
          <w:color w:val="C00000"/>
        </w:rPr>
        <w:lastRenderedPageBreak/>
        <w:tab/>
      </w:r>
      <w:r w:rsidRPr="00555215">
        <w:rPr>
          <w:b/>
          <w:bCs/>
          <w:color w:val="C00000"/>
        </w:rPr>
        <w:t>A lane change procedure shall only be proposed if s</w:t>
      </w:r>
      <w:r w:rsidRPr="00555215">
        <w:rPr>
          <w:rStyle w:val="ui-provider"/>
          <w:b/>
          <w:bCs/>
          <w:color w:val="C00000"/>
        </w:rPr>
        <w:t xml:space="preserve">ufficient free space in the target lane is already available or can reasonably be expected to become available allowing </w:t>
      </w:r>
      <w:proofErr w:type="gramStart"/>
      <w:r w:rsidRPr="00555215">
        <w:rPr>
          <w:rStyle w:val="ui-provider"/>
          <w:b/>
          <w:bCs/>
          <w:color w:val="C00000"/>
        </w:rPr>
        <w:t>a</w:t>
      </w:r>
      <w:proofErr w:type="gramEnd"/>
      <w:r w:rsidRPr="00555215">
        <w:rPr>
          <w:rStyle w:val="ui-provider"/>
          <w:b/>
          <w:bCs/>
          <w:color w:val="C00000"/>
        </w:rPr>
        <w:t xml:space="preserve"> LCM to be executed </w:t>
      </w:r>
      <w:r w:rsidRPr="00555215">
        <w:rPr>
          <w:b/>
          <w:bCs/>
          <w:color w:val="C00000"/>
        </w:rPr>
        <w:t>according to the provisions of paragraph 6.2.4.</w:t>
      </w:r>
    </w:p>
    <w:p w14:paraId="38B6F44E" w14:textId="77777777" w:rsidR="00762E27" w:rsidRPr="00A21912" w:rsidRDefault="00762E27" w:rsidP="00762E27">
      <w:pPr>
        <w:adjustRightInd w:val="0"/>
        <w:snapToGrid w:val="0"/>
        <w:spacing w:after="120" w:line="240" w:lineRule="auto"/>
        <w:ind w:left="2268" w:right="1134" w:hanging="1134"/>
        <w:jc w:val="both"/>
      </w:pPr>
      <w:r w:rsidRPr="00A21912">
        <w:t>6.2.9.1.2.</w:t>
      </w:r>
      <w:r w:rsidRPr="00A21912">
        <w:tab/>
        <w:t>Notwithstanding the requirements in paragraph 6.2.4.2. (b), the approaching vehicle in the target lane is assumed to be travelling with the allowed maximum speed + 10% or 130 km/h, whichever is lower.</w:t>
      </w:r>
    </w:p>
    <w:p w14:paraId="5DC7264E" w14:textId="77777777" w:rsidR="00762E27" w:rsidRPr="00A21912" w:rsidRDefault="00762E27" w:rsidP="00762E27">
      <w:pPr>
        <w:adjustRightInd w:val="0"/>
        <w:snapToGrid w:val="0"/>
        <w:spacing w:after="120" w:line="240" w:lineRule="auto"/>
        <w:ind w:left="2268" w:right="1134" w:hanging="1134"/>
        <w:jc w:val="both"/>
      </w:pPr>
      <w:r w:rsidRPr="00A21912">
        <w:t>6.2.9.2.</w:t>
      </w:r>
      <w:r w:rsidRPr="00A21912">
        <w:tab/>
        <w:t>Additional requirements for system-initiated lane changes</w:t>
      </w:r>
    </w:p>
    <w:p w14:paraId="3C15739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6.2.9.2.1.</w:t>
      </w:r>
      <w:r w:rsidRPr="00A21912">
        <w:tab/>
        <w:t>(Reserved)</w:t>
      </w:r>
    </w:p>
    <w:p w14:paraId="1E0098B0" w14:textId="77777777" w:rsidR="00762E27" w:rsidRPr="00A21912" w:rsidRDefault="00762E27" w:rsidP="00762E27">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17EE6531"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2FACC6B1"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These strategies shall be demonstrated to and assessed by the Technical Service according to the corresponding tests in Annex 4 during Type Approval.</w:t>
      </w:r>
    </w:p>
    <w:p w14:paraId="124F4F7E" w14:textId="77777777" w:rsidR="00762E27" w:rsidRPr="00A21912" w:rsidRDefault="00762E27" w:rsidP="00762E27">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07A94A6D" w14:textId="77777777" w:rsidR="00762E27" w:rsidRPr="00A21912" w:rsidRDefault="00762E27" w:rsidP="00762E27">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0498ED2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6.2.9.5.</w:t>
      </w:r>
      <w:r w:rsidRPr="00A21912">
        <w:rPr>
          <w:rFonts w:eastAsia="Calibri" w:cs="Arial"/>
        </w:rPr>
        <w:tab/>
        <w:t>Assisting lane changes in situations where the lane change manoeuvre cannot be started within 7 seconds of the initiation of the lane change procedure</w:t>
      </w:r>
    </w:p>
    <w:p w14:paraId="79CF85F3"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2952BAB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6.3.</w:t>
      </w:r>
      <w:r w:rsidRPr="00A21912">
        <w:rPr>
          <w:rFonts w:eastAsia="Calibri" w:cs="Arial"/>
        </w:rPr>
        <w:tab/>
        <w:t>Specific requirements for other manoeuvres other than a lane change</w:t>
      </w:r>
    </w:p>
    <w:p w14:paraId="65D270B9" w14:textId="77777777" w:rsidR="00762E27" w:rsidRPr="00A21912" w:rsidRDefault="00762E27" w:rsidP="00762E27">
      <w:pPr>
        <w:adjustRightInd w:val="0"/>
        <w:snapToGrid w:val="0"/>
        <w:spacing w:after="120" w:line="240" w:lineRule="auto"/>
        <w:ind w:left="2268" w:right="1134" w:hanging="1134"/>
        <w:jc w:val="both"/>
      </w:pPr>
      <w:r w:rsidRPr="00555215">
        <w:rPr>
          <w:highlight w:val="green"/>
        </w:rPr>
        <w:t>6.3.1.</w:t>
      </w:r>
      <w:r w:rsidRPr="00A21912">
        <w:tab/>
        <w:t>The provisions of this paragraph apply for manoeuvres which lead the vehicle to:</w:t>
      </w:r>
    </w:p>
    <w:p w14:paraId="553B4C69"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(a)</w:t>
      </w:r>
      <w:r w:rsidRPr="00A21912">
        <w:tab/>
        <w:t>select a lane where this manoeuvre is neither following the current lane of travel, nor a lane change; or</w:t>
      </w:r>
    </w:p>
    <w:p w14:paraId="5EEF44DD"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(b)</w:t>
      </w:r>
      <w:r w:rsidRPr="00A21912">
        <w:tab/>
        <w:t>navigate a roundabout by entering, navigating and exiting the roundabout; or</w:t>
      </w:r>
    </w:p>
    <w:p w14:paraId="1C31C1A2" w14:textId="77777777" w:rsidR="00762E27" w:rsidRDefault="00762E27" w:rsidP="00762E27">
      <w:pPr>
        <w:suppressAutoHyphens w:val="0"/>
        <w:adjustRightInd w:val="0"/>
        <w:snapToGrid w:val="0"/>
        <w:spacing w:after="120" w:line="240" w:lineRule="auto"/>
        <w:ind w:left="2790" w:right="1134" w:hanging="522"/>
        <w:jc w:val="both"/>
      </w:pPr>
      <w:r w:rsidRPr="00A21912">
        <w:t>(c)</w:t>
      </w:r>
      <w:r w:rsidRPr="00A21912">
        <w:tab/>
        <w:t>navigate around an obstruction in the lane of travel; or</w:t>
      </w:r>
    </w:p>
    <w:p w14:paraId="2C5663EF" w14:textId="18C6D405" w:rsidR="00E61F83" w:rsidRPr="00555215" w:rsidRDefault="00E61F83" w:rsidP="00E61F83">
      <w:pPr>
        <w:suppressAutoHyphens w:val="0"/>
        <w:adjustRightInd w:val="0"/>
        <w:snapToGrid w:val="0"/>
        <w:spacing w:after="120" w:line="240" w:lineRule="auto"/>
        <w:ind w:left="2790" w:right="1134" w:hanging="522"/>
        <w:jc w:val="both"/>
        <w:rPr>
          <w:b/>
          <w:bCs/>
          <w:color w:val="C00000"/>
          <w:highlight w:val="green"/>
        </w:rPr>
      </w:pPr>
      <w:r w:rsidRPr="00555215">
        <w:rPr>
          <w:b/>
          <w:bCs/>
          <w:color w:val="C00000"/>
          <w:highlight w:val="green"/>
        </w:rPr>
        <w:t>(d)</w:t>
      </w:r>
      <w:r w:rsidRPr="00555215">
        <w:rPr>
          <w:b/>
          <w:bCs/>
          <w:color w:val="C00000"/>
          <w:highlight w:val="green"/>
        </w:rPr>
        <w:tab/>
        <w:t>Provide sufficient lateral distance to safely pass an object adjacent to the lane of travel (e.g., a cyclist in a cycle lane); or</w:t>
      </w:r>
    </w:p>
    <w:p w14:paraId="3BDE142E" w14:textId="1EC0938B" w:rsidR="00762E27" w:rsidRPr="00555215" w:rsidRDefault="00762E27" w:rsidP="00762E27">
      <w:pPr>
        <w:suppressAutoHyphens w:val="0"/>
        <w:adjustRightInd w:val="0"/>
        <w:snapToGrid w:val="0"/>
        <w:spacing w:after="120" w:line="240" w:lineRule="auto"/>
        <w:ind w:left="2790" w:right="1134" w:hanging="522"/>
        <w:jc w:val="both"/>
        <w:rPr>
          <w:highlight w:val="green"/>
        </w:rPr>
      </w:pPr>
      <w:r w:rsidRPr="00555215">
        <w:rPr>
          <w:color w:val="C00000"/>
          <w:highlight w:val="green"/>
        </w:rPr>
        <w:t>(</w:t>
      </w:r>
      <w:r w:rsidRPr="00555215">
        <w:rPr>
          <w:strike/>
          <w:color w:val="C00000"/>
          <w:highlight w:val="green"/>
        </w:rPr>
        <w:t>d</w:t>
      </w:r>
      <w:r w:rsidR="00E61F83" w:rsidRPr="00555215">
        <w:rPr>
          <w:b/>
          <w:bCs/>
          <w:color w:val="C00000"/>
          <w:highlight w:val="green"/>
        </w:rPr>
        <w:t>e</w:t>
      </w:r>
      <w:r w:rsidRPr="00555215">
        <w:rPr>
          <w:color w:val="C00000"/>
          <w:highlight w:val="green"/>
        </w:rPr>
        <w:t>)</w:t>
      </w:r>
      <w:r w:rsidRPr="00555215">
        <w:rPr>
          <w:color w:val="C00000"/>
        </w:rPr>
        <w:tab/>
      </w:r>
      <w:r w:rsidRPr="00555215">
        <w:t>take a turn (e.g. taking a turn at an intersection); or</w:t>
      </w:r>
    </w:p>
    <w:p w14:paraId="51B9089E" w14:textId="5CE8F929" w:rsidR="00762E27" w:rsidRPr="00A21912" w:rsidRDefault="00762E27" w:rsidP="00762E27">
      <w:pPr>
        <w:adjustRightInd w:val="0"/>
        <w:snapToGrid w:val="0"/>
        <w:spacing w:after="120" w:line="240" w:lineRule="auto"/>
        <w:ind w:left="2790" w:right="1134" w:hanging="522"/>
        <w:jc w:val="both"/>
      </w:pPr>
      <w:r w:rsidRPr="00555215">
        <w:rPr>
          <w:color w:val="C00000"/>
          <w:highlight w:val="green"/>
        </w:rPr>
        <w:t>(</w:t>
      </w:r>
      <w:proofErr w:type="spellStart"/>
      <w:r w:rsidRPr="00555215">
        <w:rPr>
          <w:strike/>
          <w:color w:val="C00000"/>
          <w:highlight w:val="green"/>
        </w:rPr>
        <w:t>e</w:t>
      </w:r>
      <w:r w:rsidR="00E61F83" w:rsidRPr="00555215">
        <w:rPr>
          <w:b/>
          <w:bCs/>
          <w:color w:val="C00000"/>
          <w:highlight w:val="green"/>
        </w:rPr>
        <w:t>f</w:t>
      </w:r>
      <w:proofErr w:type="spellEnd"/>
      <w:r w:rsidRPr="00555215">
        <w:rPr>
          <w:color w:val="C00000"/>
          <w:highlight w:val="green"/>
        </w:rPr>
        <w:t>)</w:t>
      </w:r>
      <w:r w:rsidRPr="00A21912">
        <w:tab/>
        <w:t>depart or arrive at a parked position.</w:t>
      </w:r>
      <w:r w:rsidRPr="00A21912">
        <w:tab/>
      </w:r>
    </w:p>
    <w:p w14:paraId="428C826B" w14:textId="77777777" w:rsidR="00762E27" w:rsidRPr="00A21912" w:rsidRDefault="00762E27" w:rsidP="00762E27">
      <w:pPr>
        <w:adjustRightInd w:val="0"/>
        <w:snapToGrid w:val="0"/>
        <w:spacing w:after="120" w:line="240" w:lineRule="auto"/>
        <w:ind w:left="2268" w:right="1134" w:hanging="1134"/>
        <w:jc w:val="both"/>
      </w:pPr>
      <w:r w:rsidRPr="00A21912">
        <w:t>6.3.2.</w:t>
      </w:r>
      <w:r w:rsidRPr="00A21912">
        <w:tab/>
        <w:t xml:space="preserve">The system shall </w:t>
      </w:r>
      <w:r w:rsidRPr="00A21912">
        <w:rPr>
          <w:rFonts w:eastAsia="Calibri" w:cs="Arial"/>
        </w:rPr>
        <w:t>be designed</w:t>
      </w:r>
      <w:r w:rsidRPr="00A21912">
        <w:t xml:space="preserve"> to respond to vehicles, road users, infrastructure or a blocked path ahead which are already within or may enter the planned trajectory or the corresponding driving environment in order to ensure safe operation. </w:t>
      </w:r>
    </w:p>
    <w:p w14:paraId="237427BA" w14:textId="77777777" w:rsidR="00762E27" w:rsidRPr="00A21912" w:rsidRDefault="00762E27" w:rsidP="00762E27">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3A24D0C7" w14:textId="77777777" w:rsidR="00762E27" w:rsidRPr="00A21912" w:rsidRDefault="00762E27" w:rsidP="00762E27">
      <w:pPr>
        <w:adjustRightInd w:val="0"/>
        <w:snapToGrid w:val="0"/>
        <w:spacing w:after="120" w:line="240" w:lineRule="auto"/>
        <w:ind w:left="2268" w:right="1134" w:hanging="1134"/>
        <w:jc w:val="both"/>
      </w:pPr>
      <w:r w:rsidRPr="00A21912">
        <w:lastRenderedPageBreak/>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316A43B3" w14:textId="77777777" w:rsidR="00762E27" w:rsidRPr="00A21912" w:rsidRDefault="00762E27" w:rsidP="00762E27">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54B408F6" w14:textId="77777777" w:rsidR="00762E27" w:rsidRPr="00A21912" w:rsidRDefault="00762E27" w:rsidP="00762E27">
      <w:pPr>
        <w:adjustRightInd w:val="0"/>
        <w:snapToGrid w:val="0"/>
        <w:spacing w:after="120" w:line="240" w:lineRule="auto"/>
        <w:ind w:left="2268" w:right="1134" w:hanging="1134"/>
        <w:jc w:val="both"/>
      </w:pPr>
      <w:r w:rsidRPr="00A21912">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19C8A487" w14:textId="77777777" w:rsidR="00762E27" w:rsidRPr="00A21912" w:rsidRDefault="00762E27" w:rsidP="00762E27">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415C9CBE" w14:textId="77777777" w:rsidR="00762E27" w:rsidRPr="00A21912" w:rsidRDefault="00762E27" w:rsidP="00762E27">
      <w:pPr>
        <w:adjustRightInd w:val="0"/>
        <w:snapToGrid w:val="0"/>
        <w:spacing w:after="120" w:line="240" w:lineRule="auto"/>
        <w:ind w:left="2268" w:right="1134" w:hanging="1134"/>
        <w:jc w:val="both"/>
      </w:pPr>
      <w:r w:rsidRPr="00A21912">
        <w:t>6.3.8.</w:t>
      </w:r>
      <w:r w:rsidRPr="00A21912">
        <w:tab/>
        <w:t>The system shall aim to respect appropriate right-of-way rules.</w:t>
      </w:r>
    </w:p>
    <w:p w14:paraId="18F60CBA" w14:textId="77777777" w:rsidR="00762E27" w:rsidRPr="00A21912" w:rsidRDefault="00762E27" w:rsidP="00762E27">
      <w:pPr>
        <w:adjustRightInd w:val="0"/>
        <w:snapToGrid w:val="0"/>
        <w:spacing w:after="120" w:line="240" w:lineRule="auto"/>
        <w:ind w:left="2268" w:right="1134" w:hanging="1134"/>
        <w:jc w:val="both"/>
      </w:pPr>
      <w:r w:rsidRPr="00A21912">
        <w:t>6.3.9.</w:t>
      </w:r>
      <w:r w:rsidRPr="00A21912">
        <w:tab/>
        <w:t>Additional Requirements for navigating around an obstruction in the lane of travel</w:t>
      </w:r>
    </w:p>
    <w:p w14:paraId="3252FE08" w14:textId="77777777" w:rsidR="00762E27" w:rsidRPr="00A21912" w:rsidRDefault="00762E27" w:rsidP="00762E27">
      <w:pPr>
        <w:adjustRightInd w:val="0"/>
        <w:snapToGrid w:val="0"/>
        <w:spacing w:after="120" w:line="240" w:lineRule="auto"/>
        <w:ind w:left="2268" w:right="1134" w:hanging="1134"/>
        <w:jc w:val="both"/>
      </w:pPr>
      <w:r w:rsidRPr="00AE36D7">
        <w:rPr>
          <w:highlight w:val="green"/>
        </w:rPr>
        <w:t>6.3.9.1.</w:t>
      </w:r>
      <w:r w:rsidRPr="00A21912">
        <w:tab/>
        <w:t xml:space="preserve">Navigating around an obstruction </w:t>
      </w:r>
      <w:r w:rsidRPr="00AE36D7">
        <w:rPr>
          <w:strike/>
          <w:color w:val="C00000"/>
        </w:rPr>
        <w:t>in the lane of travel</w:t>
      </w:r>
      <w:r w:rsidRPr="00AE36D7">
        <w:rPr>
          <w:color w:val="C00000"/>
        </w:rPr>
        <w:t xml:space="preserve"> </w:t>
      </w:r>
      <w:r w:rsidRPr="00A21912">
        <w:t xml:space="preserve">can be performed under the following circumstances: </w:t>
      </w:r>
    </w:p>
    <w:p w14:paraId="34E8572B"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(a)</w:t>
      </w:r>
      <w:r w:rsidRPr="00A21912">
        <w:tab/>
        <w:t>Driving around a stationary obstacle (e.g., parked vehicle, debris, etc.) in the lane;</w:t>
      </w:r>
    </w:p>
    <w:p w14:paraId="5064D36D"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(b)</w:t>
      </w:r>
      <w:r w:rsidRPr="00A21912">
        <w:tab/>
        <w:t xml:space="preserve">Passing a very </w:t>
      </w:r>
      <w:proofErr w:type="gramStart"/>
      <w:r w:rsidRPr="00A21912">
        <w:t>slow moving</w:t>
      </w:r>
      <w:proofErr w:type="gramEnd"/>
      <w:r w:rsidRPr="00A21912">
        <w:t xml:space="preserve"> vehicle or road user </w:t>
      </w:r>
      <w:r w:rsidRPr="004E770A">
        <w:rPr>
          <w:strike/>
          <w:color w:val="C00000"/>
        </w:rPr>
        <w:t>in or near to the lane (such as a cyclist in a cycle lane)</w:t>
      </w:r>
      <w:r w:rsidRPr="004E770A">
        <w:rPr>
          <w:color w:val="C00000"/>
        </w:rPr>
        <w:t xml:space="preserve"> </w:t>
      </w:r>
      <w:r w:rsidRPr="00A21912">
        <w:t>with sufficient lateral distance;</w:t>
      </w:r>
    </w:p>
    <w:p w14:paraId="470FEF63" w14:textId="77777777" w:rsidR="00762E27" w:rsidRPr="00A21912" w:rsidRDefault="00762E27" w:rsidP="00762E27">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r w:rsidRPr="00A21912">
        <w:tab/>
      </w:r>
    </w:p>
    <w:p w14:paraId="495F8D4B" w14:textId="77777777" w:rsidR="00762E27" w:rsidRPr="00A21912" w:rsidRDefault="00762E27" w:rsidP="00762E27">
      <w:pPr>
        <w:adjustRightInd w:val="0"/>
        <w:snapToGrid w:val="0"/>
        <w:spacing w:after="120" w:line="240" w:lineRule="auto"/>
        <w:ind w:left="2268" w:right="1134"/>
        <w:jc w:val="both"/>
      </w:pPr>
      <w:r w:rsidRPr="00A21912">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determined that it is appropriate and the system would be able to safely operate.</w:t>
      </w:r>
    </w:p>
    <w:p w14:paraId="37972850" w14:textId="77777777" w:rsidR="00E61F83" w:rsidRPr="00A21912" w:rsidRDefault="00762E27" w:rsidP="00E61F83">
      <w:pPr>
        <w:adjustRightInd w:val="0"/>
        <w:snapToGrid w:val="0"/>
        <w:spacing w:after="120" w:line="240" w:lineRule="auto"/>
        <w:ind w:left="2268" w:right="1134" w:hanging="1134"/>
        <w:jc w:val="both"/>
      </w:pPr>
      <w:r w:rsidRPr="004E770A">
        <w:rPr>
          <w:highlight w:val="green"/>
        </w:rPr>
        <w:t>6.3.9.2.</w:t>
      </w:r>
      <w:r w:rsidRPr="00A21912">
        <w:tab/>
      </w:r>
      <w:r w:rsidR="00E61F83" w:rsidRPr="00A21912">
        <w:t xml:space="preserve">Navigating around an </w:t>
      </w:r>
      <w:r w:rsidR="00E61F83" w:rsidRPr="004E770A">
        <w:rPr>
          <w:strike/>
          <w:color w:val="C00000"/>
        </w:rPr>
        <w:t>object</w:t>
      </w:r>
      <w:r w:rsidR="00E61F83" w:rsidRPr="004E770A">
        <w:rPr>
          <w:color w:val="C00000"/>
        </w:rPr>
        <w:t xml:space="preserve"> </w:t>
      </w:r>
      <w:r w:rsidR="00E61F83" w:rsidRPr="004E770A">
        <w:rPr>
          <w:b/>
          <w:bCs/>
          <w:color w:val="C00000"/>
        </w:rPr>
        <w:t>obstruction</w:t>
      </w:r>
      <w:r w:rsidR="00E61F83" w:rsidRPr="004E770A">
        <w:rPr>
          <w:color w:val="C00000"/>
        </w:rPr>
        <w:t xml:space="preserve"> </w:t>
      </w:r>
      <w:r w:rsidR="00E61F83" w:rsidRPr="004E770A">
        <w:rPr>
          <w:strike/>
          <w:color w:val="C00000"/>
        </w:rPr>
        <w:t>obstructing the lane of travel</w:t>
      </w:r>
      <w:r w:rsidR="00E61F83" w:rsidRPr="004E770A">
        <w:rPr>
          <w:color w:val="C00000"/>
        </w:rPr>
        <w:t xml:space="preserve"> </w:t>
      </w:r>
      <w:r w:rsidR="00E61F83" w:rsidRPr="00A21912">
        <w:t>shall only be permitted if the system is able to determine the position and movement of other road users to the front, side and rear where relevant to the specific manoeuvre, and that there is adequate distance to them to perform the manoeuvre.</w:t>
      </w:r>
    </w:p>
    <w:p w14:paraId="61983F4F" w14:textId="3CF26678" w:rsidR="00762E27" w:rsidRPr="00A21912" w:rsidRDefault="00762E27" w:rsidP="00762E27">
      <w:pPr>
        <w:adjustRightInd w:val="0"/>
        <w:snapToGrid w:val="0"/>
        <w:spacing w:after="120" w:line="240" w:lineRule="auto"/>
        <w:ind w:left="2268" w:right="1134" w:hanging="1134"/>
        <w:jc w:val="both"/>
      </w:pPr>
      <w:r w:rsidRPr="00A21912">
        <w:t>6.3.9.3.</w:t>
      </w:r>
      <w:r w:rsidRPr="00A21912">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p>
    <w:p w14:paraId="28C19616" w14:textId="77777777" w:rsidR="00762E27" w:rsidRPr="00A21912" w:rsidRDefault="00762E27" w:rsidP="00762E27">
      <w:pPr>
        <w:adjustRightInd w:val="0"/>
        <w:snapToGrid w:val="0"/>
        <w:spacing w:after="120" w:line="240" w:lineRule="auto"/>
        <w:ind w:left="2268" w:right="1134" w:hanging="1134"/>
        <w:jc w:val="both"/>
      </w:pPr>
      <w:r w:rsidRPr="00A21912">
        <w:t>6.3.9.4.</w:t>
      </w:r>
      <w:r w:rsidRPr="00A21912">
        <w:tab/>
        <w:t xml:space="preserve">The system shall not suggest a manoeuvre to the driver, which intends to cross a solid lane marking that is not permitted to be crossed, unless permitted by the situation as described in 6.3.9.1. (c).  </w:t>
      </w:r>
    </w:p>
    <w:p w14:paraId="25A7A269" w14:textId="77777777" w:rsidR="00762E27" w:rsidRPr="00A21912" w:rsidRDefault="00762E27" w:rsidP="00762E27">
      <w:pPr>
        <w:pStyle w:val="HChG"/>
      </w:pPr>
      <w:r w:rsidRPr="00A21912">
        <w:tab/>
        <w:t>7.</w:t>
      </w:r>
      <w:r w:rsidRPr="00A21912">
        <w:tab/>
        <w:t>Monitoring of DCAS operation</w:t>
      </w:r>
    </w:p>
    <w:p w14:paraId="2B0E5682" w14:textId="77777777" w:rsidR="00762E27" w:rsidRPr="00A21912" w:rsidRDefault="00762E27" w:rsidP="00762E27">
      <w:pPr>
        <w:adjustRightInd w:val="0"/>
        <w:snapToGrid w:val="0"/>
        <w:spacing w:after="120" w:line="240" w:lineRule="auto"/>
        <w:ind w:left="2268" w:right="1134" w:hanging="1134"/>
        <w:jc w:val="both"/>
      </w:pPr>
      <w:r w:rsidRPr="00A21912">
        <w:rPr>
          <w:szCs w:val="14"/>
        </w:rPr>
        <w:t>7.1.</w:t>
      </w:r>
      <w:r w:rsidRPr="00A21912">
        <w:rPr>
          <w:szCs w:val="14"/>
        </w:rPr>
        <w:tab/>
      </w:r>
      <w:r w:rsidRPr="00A21912">
        <w:t>Monitoring of DCAS Operation</w:t>
      </w:r>
    </w:p>
    <w:p w14:paraId="60199430" w14:textId="77777777" w:rsidR="00762E27" w:rsidRPr="00A21912" w:rsidRDefault="00762E27" w:rsidP="00762E27">
      <w:pPr>
        <w:adjustRightInd w:val="0"/>
        <w:snapToGrid w:val="0"/>
        <w:spacing w:after="120"/>
        <w:ind w:left="2250" w:right="1417" w:hanging="1134"/>
        <w:jc w:val="both"/>
      </w:pPr>
      <w:r w:rsidRPr="00A21912">
        <w:t>7.1.1.</w:t>
      </w:r>
      <w:r w:rsidRPr="00A21912">
        <w:rPr>
          <w:szCs w:val="14"/>
        </w:rPr>
        <w:tab/>
      </w:r>
      <w:r w:rsidRPr="00A21912">
        <w:t>The manufacturer shall maintain processes to monitor safety-critical occurrences caused by the operation of the system.</w:t>
      </w:r>
    </w:p>
    <w:p w14:paraId="5056E2E8" w14:textId="3B8459B3" w:rsidR="00762E27" w:rsidRPr="00A21912" w:rsidRDefault="00762E27" w:rsidP="00762E27">
      <w:pPr>
        <w:adjustRightInd w:val="0"/>
        <w:snapToGrid w:val="0"/>
        <w:spacing w:after="120"/>
        <w:ind w:left="2250" w:right="1417" w:hanging="1134"/>
        <w:jc w:val="both"/>
      </w:pPr>
      <w:r w:rsidRPr="004E770A">
        <w:rPr>
          <w:highlight w:val="green"/>
        </w:rPr>
        <w:lastRenderedPageBreak/>
        <w:t>7.1.2.</w:t>
      </w:r>
      <w:r w:rsidRPr="00A21912">
        <w:tab/>
      </w:r>
      <w:r w:rsidR="00E61F83" w:rsidRPr="004E770A">
        <w:rPr>
          <w:strike/>
          <w:color w:val="C00000"/>
        </w:rPr>
        <w:t>To fulfil this provision, the</w:t>
      </w:r>
      <w:r w:rsidR="00E61F83" w:rsidRPr="004E770A">
        <w:rPr>
          <w:color w:val="C00000"/>
        </w:rPr>
        <w:t xml:space="preserve"> </w:t>
      </w:r>
      <w:proofErr w:type="spellStart"/>
      <w:proofErr w:type="gramStart"/>
      <w:r w:rsidR="00E61F83" w:rsidRPr="004E770A">
        <w:rPr>
          <w:b/>
          <w:bCs/>
          <w:color w:val="C00000"/>
        </w:rPr>
        <w:t>The</w:t>
      </w:r>
      <w:proofErr w:type="spellEnd"/>
      <w:proofErr w:type="gramEnd"/>
      <w:r w:rsidR="00E61F83" w:rsidRPr="00A21912">
        <w:t xml:space="preserve"> manufacturer shall set up a monitoring program aimed at collecting and analysing data in order to provide, to the extent feasible, evidence of the in-service safety performance of the DCAS and confirmatory evidence of the audit results of the Safety Management System requirements established in Annex 3 to this Regulation.</w:t>
      </w:r>
    </w:p>
    <w:p w14:paraId="304BC695" w14:textId="77777777" w:rsidR="00762E27" w:rsidRPr="00A21912" w:rsidRDefault="00762E27" w:rsidP="00762E27">
      <w:pPr>
        <w:spacing w:after="120"/>
        <w:ind w:left="2250" w:right="1417" w:hanging="1134"/>
        <w:jc w:val="both"/>
        <w:rPr>
          <w:rFonts w:eastAsia="Times New Roman"/>
        </w:rPr>
      </w:pPr>
      <w:r w:rsidRPr="00A21912">
        <w:t>7.2.</w:t>
      </w:r>
      <w:r w:rsidRPr="00A21912">
        <w:tab/>
        <w:t>Reporting of DCAS operation</w:t>
      </w:r>
    </w:p>
    <w:p w14:paraId="660E15F9" w14:textId="77777777" w:rsidR="00762E27" w:rsidRPr="00A21912" w:rsidRDefault="00762E27" w:rsidP="00762E27">
      <w:pPr>
        <w:adjustRightInd w:val="0"/>
        <w:snapToGrid w:val="0"/>
        <w:spacing w:after="120"/>
        <w:ind w:left="2250" w:right="1417" w:hanging="1134"/>
        <w:jc w:val="both"/>
        <w:rPr>
          <w:b/>
          <w:bCs/>
        </w:rPr>
      </w:pPr>
      <w:r w:rsidRPr="00A21912">
        <w:t>7.2.1.</w:t>
      </w:r>
      <w:r w:rsidRPr="00A21912">
        <w:rPr>
          <w:szCs w:val="14"/>
        </w:rPr>
        <w:tab/>
      </w:r>
      <w:r w:rsidRPr="00A21912">
        <w:t>Initial notification of Safety-Critical Occurrences</w:t>
      </w:r>
    </w:p>
    <w:p w14:paraId="456DD51D" w14:textId="77777777" w:rsidR="00762E27" w:rsidRPr="00A21912" w:rsidRDefault="00762E27" w:rsidP="00762E27">
      <w:pPr>
        <w:adjustRightInd w:val="0"/>
        <w:snapToGrid w:val="0"/>
        <w:spacing w:after="120"/>
        <w:ind w:left="2250" w:right="1417" w:hanging="1134"/>
        <w:jc w:val="both"/>
      </w:pPr>
      <w:r w:rsidRPr="00A21912">
        <w:t>7.2.1.1.</w:t>
      </w:r>
      <w:r w:rsidRPr="00A21912">
        <w:tab/>
        <w:t xml:space="preserve">The manufacturer shall notify the Type Approval Authority as soon as practical about any safety-critical occurrence the manufacturer becomes aware of, where the system or its features were switched to ‘on’ mode, or had been switched to ‘on’ mode within the last 5 seconds before the safety-critical occurrence. </w:t>
      </w:r>
    </w:p>
    <w:p w14:paraId="21958357" w14:textId="77777777" w:rsidR="00762E27" w:rsidRPr="00A21912" w:rsidRDefault="00762E27" w:rsidP="00762E27">
      <w:pPr>
        <w:adjustRightInd w:val="0"/>
        <w:snapToGrid w:val="0"/>
        <w:spacing w:after="120"/>
        <w:ind w:left="2250" w:right="1417" w:hanging="1134"/>
        <w:jc w:val="both"/>
      </w:pPr>
      <w:r w:rsidRPr="00A21912">
        <w:t>7.2.1.2.</w:t>
      </w:r>
      <w:r w:rsidRPr="00A21912">
        <w:tab/>
        <w:t>The initial notification may be limited to high-level data (e.g., location, time, type of accident).</w:t>
      </w:r>
    </w:p>
    <w:p w14:paraId="7FDC7738" w14:textId="77777777" w:rsidR="00762E27" w:rsidRPr="00A21912" w:rsidRDefault="00762E27" w:rsidP="00762E27">
      <w:pPr>
        <w:spacing w:after="120"/>
        <w:ind w:left="2250" w:right="1417" w:hanging="1134"/>
        <w:jc w:val="both"/>
      </w:pPr>
      <w:r w:rsidRPr="00A21912">
        <w:t>7.2.2.</w:t>
      </w:r>
      <w:r w:rsidRPr="00A21912">
        <w:rPr>
          <w:szCs w:val="14"/>
        </w:rPr>
        <w:tab/>
      </w:r>
      <w:r w:rsidRPr="00A21912">
        <w:t>Short-term Reporting of Safety-Critical Occurrences</w:t>
      </w:r>
    </w:p>
    <w:p w14:paraId="47D69EA6" w14:textId="073640DF" w:rsidR="00762E27" w:rsidRPr="00A21912" w:rsidRDefault="00762E27" w:rsidP="00E61F83">
      <w:pPr>
        <w:adjustRightInd w:val="0"/>
        <w:snapToGrid w:val="0"/>
        <w:spacing w:after="120"/>
        <w:ind w:left="2250" w:right="1417" w:hanging="1134"/>
        <w:jc w:val="both"/>
      </w:pPr>
      <w:r w:rsidRPr="00492E19">
        <w:rPr>
          <w:highlight w:val="green"/>
        </w:rPr>
        <w:t>7.2.2.1.</w:t>
      </w:r>
      <w:r w:rsidRPr="00A21912">
        <w:tab/>
      </w:r>
      <w:r w:rsidR="00E61F83" w:rsidRPr="00337C0C">
        <w:t xml:space="preserve">Following the initial notification </w:t>
      </w:r>
      <w:r w:rsidR="00E61F83" w:rsidRPr="00492E19">
        <w:rPr>
          <w:b/>
          <w:bCs/>
          <w:color w:val="C00000"/>
        </w:rPr>
        <w:t>as per paragraph 7.2.1.,</w:t>
      </w:r>
      <w:r w:rsidR="00E61F83" w:rsidRPr="00492E19">
        <w:rPr>
          <w:color w:val="C00000"/>
        </w:rPr>
        <w:t xml:space="preserve"> </w:t>
      </w:r>
      <w:r w:rsidR="00E61F83" w:rsidRPr="00337C0C">
        <w:t>the manufacturer shall investigate whether the incident was related to DCAS operation and inform the Type Approval Authority of the results of this investigation as soon as possible. If the operation of the system was likely one of the causes of the incident,</w:t>
      </w:r>
      <w:r w:rsidR="00E61F83" w:rsidRPr="00337C0C">
        <w:rPr>
          <w:b/>
          <w:bCs/>
        </w:rPr>
        <w:t xml:space="preserve"> </w:t>
      </w:r>
      <w:r w:rsidR="00E61F83" w:rsidRPr="00337C0C">
        <w:t>in addition, the manufacturer shall inform the Type Approval Authority of intended remedial action(s) addressing DCAS design, if applicable.</w:t>
      </w:r>
    </w:p>
    <w:p w14:paraId="0F911129" w14:textId="77777777" w:rsidR="00762E27" w:rsidRPr="00A21912" w:rsidRDefault="00762E27" w:rsidP="00762E27">
      <w:pPr>
        <w:adjustRightInd w:val="0"/>
        <w:snapToGrid w:val="0"/>
        <w:spacing w:after="120"/>
        <w:ind w:left="2250" w:right="1417" w:hanging="1134"/>
        <w:jc w:val="both"/>
      </w:pPr>
      <w:r w:rsidRPr="00A21912">
        <w:t>7.2.2.2.</w:t>
      </w:r>
      <w:r w:rsidRPr="00A21912">
        <w:rPr>
          <w:szCs w:val="14"/>
        </w:rPr>
        <w:tab/>
      </w:r>
      <w:r w:rsidRPr="00A21912">
        <w:t xml:space="preserve">If remedial action is required, the Type Approval Authority shall communicate this information to all Type Approval Authorities. </w:t>
      </w:r>
    </w:p>
    <w:p w14:paraId="4B4C16FA" w14:textId="77777777" w:rsidR="00762E27" w:rsidRPr="00A21912" w:rsidRDefault="00762E27" w:rsidP="00762E27">
      <w:pPr>
        <w:adjustRightInd w:val="0"/>
        <w:snapToGrid w:val="0"/>
        <w:spacing w:after="120"/>
        <w:ind w:left="2250" w:right="1417" w:hanging="1134"/>
        <w:jc w:val="both"/>
        <w:rPr>
          <w:strike/>
        </w:rPr>
      </w:pPr>
      <w:r w:rsidRPr="00A21912">
        <w:t>7.2.2.3.</w:t>
      </w:r>
      <w:r w:rsidRPr="00A21912">
        <w:rPr>
          <w:szCs w:val="14"/>
        </w:rPr>
        <w:tab/>
      </w:r>
      <w:r w:rsidRPr="00A2191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411A60CB" w14:textId="77777777" w:rsidR="00762E27" w:rsidRPr="00A21912" w:rsidRDefault="00762E27" w:rsidP="00762E27">
      <w:pPr>
        <w:adjustRightInd w:val="0"/>
        <w:snapToGrid w:val="0"/>
        <w:spacing w:after="120"/>
        <w:ind w:left="2250" w:right="1417" w:hanging="1134"/>
        <w:jc w:val="both"/>
      </w:pPr>
      <w:r w:rsidRPr="00A21912">
        <w:t>7.2.3.</w:t>
      </w:r>
      <w:r w:rsidRPr="00A21912">
        <w:rPr>
          <w:szCs w:val="14"/>
        </w:rPr>
        <w:tab/>
      </w:r>
      <w:r w:rsidRPr="00A21912">
        <w:t>Periodic Reporting</w:t>
      </w:r>
    </w:p>
    <w:p w14:paraId="2C597044" w14:textId="77777777" w:rsidR="00E61F83" w:rsidRPr="00A21912" w:rsidRDefault="00762E27" w:rsidP="00E61F83">
      <w:pPr>
        <w:adjustRightInd w:val="0"/>
        <w:snapToGrid w:val="0"/>
        <w:spacing w:after="120"/>
        <w:ind w:left="2250" w:right="1417" w:hanging="1134"/>
        <w:jc w:val="both"/>
      </w:pPr>
      <w:r w:rsidRPr="00492E19">
        <w:rPr>
          <w:highlight w:val="green"/>
        </w:rPr>
        <w:t>7.2.3.1.</w:t>
      </w:r>
      <w:r w:rsidRPr="00A21912">
        <w:tab/>
      </w:r>
      <w:r w:rsidR="00E61F83" w:rsidRPr="00F67541">
        <w:t xml:space="preserve">The manufacturer shall report at least once a year to the Type Approval Authority on the information deemed to be proper evidence of the intended operation </w:t>
      </w:r>
      <w:r w:rsidR="00E61F83" w:rsidRPr="00492E19">
        <w:rPr>
          <w:b/>
          <w:bCs/>
          <w:color w:val="C00000"/>
        </w:rPr>
        <w:t>collected through the monitoring program</w:t>
      </w:r>
      <w:r w:rsidR="00E61F83" w:rsidRPr="00492E19">
        <w:rPr>
          <w:color w:val="C00000"/>
        </w:rPr>
        <w:t xml:space="preserve"> </w:t>
      </w:r>
      <w:r w:rsidR="00E61F83" w:rsidRPr="00F67541">
        <w:t xml:space="preserve">and safety of the system in the field </w:t>
      </w:r>
      <w:r w:rsidR="00E61F83" w:rsidRPr="00492E19">
        <w:rPr>
          <w:b/>
          <w:bCs/>
          <w:color w:val="C00000"/>
        </w:rPr>
        <w:t>until the production is definitively discontinued according to paragraph 14</w:t>
      </w:r>
      <w:r w:rsidR="00E61F83" w:rsidRPr="00492E19">
        <w:rPr>
          <w:color w:val="C00000"/>
        </w:rPr>
        <w:t xml:space="preserve">. </w:t>
      </w:r>
      <w:r w:rsidR="00E61F83" w:rsidRPr="00F67541">
        <w:t>The manufacturer shall report at least the information listed in the table below</w:t>
      </w:r>
      <w:r w:rsidR="00E61F83" w:rsidRPr="00B6127A">
        <w:rPr>
          <w:b/>
          <w:bCs/>
          <w:lang w:val="en-US"/>
        </w:rPr>
        <w:t>,</w:t>
      </w:r>
      <w:r w:rsidR="00E61F83" w:rsidRPr="00B6127A">
        <w:rPr>
          <w:lang w:val="en-US"/>
        </w:rPr>
        <w:t xml:space="preserve"> </w:t>
      </w:r>
      <w:r w:rsidR="00E61F83" w:rsidRPr="00492E19">
        <w:rPr>
          <w:b/>
          <w:bCs/>
          <w:color w:val="C00000"/>
        </w:rPr>
        <w:t>which can be shared in confidence with other Type Approval Authorities on request</w:t>
      </w:r>
      <w:r w:rsidR="00E61F83" w:rsidRPr="00492E19">
        <w:rPr>
          <w:color w:val="C00000"/>
        </w:rPr>
        <w:t xml:space="preserve">. </w:t>
      </w:r>
      <w:r w:rsidR="00E61F83" w:rsidRPr="00492E19">
        <w:rPr>
          <w:b/>
          <w:bCs/>
          <w:color w:val="C00000"/>
        </w:rPr>
        <w:t>The manufacturer shall be notified in this case</w:t>
      </w:r>
      <w:r w:rsidR="00E61F83" w:rsidRPr="00492E19">
        <w:rPr>
          <w:color w:val="C00000"/>
        </w:rPr>
        <w:t xml:space="preserve">. </w:t>
      </w:r>
      <w:r w:rsidR="00E61F83" w:rsidRPr="00F67541">
        <w:t>Additional information is subject to agreement between the Type Approval Authority and the manufacturer.</w:t>
      </w:r>
    </w:p>
    <w:p w14:paraId="1B362E1C" w14:textId="7E34A0B0" w:rsidR="00762E27" w:rsidRPr="00A21912" w:rsidRDefault="00762E27" w:rsidP="00762E27">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08939DF9" w14:textId="77777777" w:rsidR="00762E27" w:rsidRPr="00A21912" w:rsidRDefault="00762E27" w:rsidP="00762E27">
      <w:pPr>
        <w:pStyle w:val="affff5"/>
        <w:spacing w:before="120" w:after="120"/>
        <w:ind w:left="2250" w:right="1179"/>
        <w:jc w:val="both"/>
      </w:pPr>
      <w:r w:rsidRPr="00A21912">
        <w:t>Table 1</w:t>
      </w:r>
    </w:p>
    <w:p w14:paraId="22201CF8" w14:textId="77777777" w:rsidR="00762E27" w:rsidRPr="00A21912" w:rsidRDefault="00762E27" w:rsidP="00762E27">
      <w:pPr>
        <w:pStyle w:val="affff5"/>
        <w:spacing w:before="120" w:after="120"/>
        <w:ind w:left="2250" w:right="1179"/>
        <w:jc w:val="both"/>
        <w:rPr>
          <w:b/>
          <w:bCs/>
        </w:rPr>
      </w:pPr>
      <w:r w:rsidRPr="00A21912">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762E27" w:rsidRPr="00A21912" w14:paraId="29B03FA9" w14:textId="77777777">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450422D2"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 xml:space="preserve">Frequency of Occurrence </w:t>
            </w:r>
          </w:p>
          <w:p w14:paraId="4AB8AC21"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(Total and related hours of operation or distance travelled unless specified)</w:t>
            </w:r>
          </w:p>
        </w:tc>
      </w:tr>
      <w:tr w:rsidR="00762E27" w:rsidRPr="00A21912" w14:paraId="7D75603E"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70FC8"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1. Safety-critical occurrences known to the manufacturer</w:t>
            </w:r>
          </w:p>
        </w:tc>
      </w:tr>
      <w:tr w:rsidR="00762E27" w:rsidRPr="00A21912" w14:paraId="08298BA2"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A1CA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2. Number of vehicles equipped with the system, and aggregated distance driven with the system in ‘passive’ and ‘active’ mode</w:t>
            </w:r>
          </w:p>
        </w:tc>
      </w:tr>
      <w:tr w:rsidR="00762E27" w:rsidRPr="00A21912" w14:paraId="3FFAE501" w14:textId="77777777">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DE8757"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lastRenderedPageBreak/>
              <w:t>3. Number of events resulting in a driver unavailability response</w:t>
            </w:r>
          </w:p>
        </w:tc>
      </w:tr>
      <w:tr w:rsidR="00762E27" w:rsidRPr="00A21912" w14:paraId="2E49D02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17302D62"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4. Number of system-initiated deactivations of the system or its features due to: </w:t>
            </w:r>
          </w:p>
        </w:tc>
      </w:tr>
      <w:tr w:rsidR="00762E27" w:rsidRPr="00A21912" w14:paraId="4636D746"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0C37A47"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4.a. Detected System failures</w:t>
            </w:r>
          </w:p>
        </w:tc>
      </w:tr>
      <w:tr w:rsidR="00762E27" w:rsidRPr="00A21912" w14:paraId="72145DEA"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0ED7E55"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4.b. Exceeding system boundaries</w:t>
            </w:r>
          </w:p>
        </w:tc>
      </w:tr>
      <w:tr w:rsidR="00762E27" w:rsidRPr="00A21912" w14:paraId="19F3CFBF"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263CE73"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4.c. Other (if applicable)</w:t>
            </w:r>
          </w:p>
        </w:tc>
      </w:tr>
      <w:tr w:rsidR="00762E27" w:rsidRPr="00A21912" w14:paraId="6DDC529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9758E2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5. Percentage of total distance travelled with a driver-set speed limit above the system-determined speed limit while the system is in ‘active’ mode</w:t>
            </w:r>
          </w:p>
        </w:tc>
      </w:tr>
    </w:tbl>
    <w:p w14:paraId="3859BA42" w14:textId="77777777" w:rsidR="00762E27" w:rsidRPr="00A21912" w:rsidRDefault="00762E27" w:rsidP="00762E27">
      <w:pPr>
        <w:pStyle w:val="affff5"/>
        <w:spacing w:after="120"/>
        <w:ind w:left="1440" w:right="14"/>
        <w:jc w:val="both"/>
        <w:rPr>
          <w:sz w:val="22"/>
          <w:szCs w:val="22"/>
        </w:rPr>
      </w:pPr>
    </w:p>
    <w:p w14:paraId="654B476C" w14:textId="77777777" w:rsidR="00762E27" w:rsidRPr="00A21912" w:rsidRDefault="00762E27" w:rsidP="00762E27">
      <w:pPr>
        <w:pStyle w:val="HChG"/>
        <w:ind w:left="0" w:firstLine="0"/>
      </w:pPr>
      <w:r w:rsidRPr="00A21912">
        <w:tab/>
        <w:t>8.</w:t>
      </w:r>
      <w:r w:rsidRPr="00A21912">
        <w:tab/>
        <w:t>System Validation</w:t>
      </w:r>
    </w:p>
    <w:p w14:paraId="13FFE516"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8.1.</w:t>
      </w:r>
      <w:r w:rsidRPr="00A21912">
        <w:rPr>
          <w:b w:val="0"/>
          <w:sz w:val="20"/>
          <w:szCs w:val="14"/>
        </w:rPr>
        <w:tab/>
      </w:r>
      <w:r w:rsidRPr="00A21912">
        <w:rPr>
          <w:b w:val="0"/>
          <w:sz w:val="20"/>
          <w:szCs w:val="14"/>
        </w:rPr>
        <w:tab/>
      </w:r>
      <w:r w:rsidRPr="00A219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5B043137"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w:t>
      </w:r>
      <w:r w:rsidRPr="00A21912">
        <w:rPr>
          <w:b w:val="0"/>
          <w:sz w:val="20"/>
          <w:szCs w:val="14"/>
        </w:rPr>
        <w:tab/>
      </w:r>
      <w:r w:rsidRPr="00A21912">
        <w:rPr>
          <w:b w:val="0"/>
          <w:sz w:val="20"/>
          <w:szCs w:val="14"/>
        </w:rPr>
        <w:tab/>
      </w:r>
      <w:r w:rsidRPr="00A21912">
        <w:rPr>
          <w:b w:val="0"/>
          <w:sz w:val="20"/>
        </w:rPr>
        <w:t>The validation of the system shall demonstrate that the features integrated in the system and the entire system meet the performance requirements specified in paragraphs 5. and 6. of this Regulation</w:t>
      </w:r>
    </w:p>
    <w:p w14:paraId="4AE0FBF9" w14:textId="77777777" w:rsidR="00762E27" w:rsidRPr="00A21912" w:rsidRDefault="00762E27" w:rsidP="00762E27">
      <w:pPr>
        <w:pStyle w:val="HChG"/>
        <w:tabs>
          <w:tab w:val="right" w:pos="2250"/>
        </w:tabs>
        <w:spacing w:before="0" w:after="120" w:line="240" w:lineRule="atLeast"/>
        <w:ind w:left="2268"/>
        <w:jc w:val="both"/>
        <w:rPr>
          <w:b w:val="0"/>
          <w:sz w:val="20"/>
        </w:rPr>
      </w:pPr>
      <w:r w:rsidRPr="00A21912">
        <w:rPr>
          <w:b w:val="0"/>
          <w:sz w:val="20"/>
        </w:rPr>
        <w:tab/>
      </w:r>
      <w:r w:rsidRPr="00A21912">
        <w:rPr>
          <w:b w:val="0"/>
          <w:sz w:val="20"/>
        </w:rPr>
        <w:tab/>
        <w:t>The validation of the system shall include:</w:t>
      </w:r>
    </w:p>
    <w:p w14:paraId="342F5600"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17030FF9" w14:textId="77777777" w:rsidR="00762E27" w:rsidRPr="00B235CB" w:rsidRDefault="00762E27" w:rsidP="00762E27">
      <w:pPr>
        <w:pStyle w:val="HChG"/>
        <w:spacing w:before="0" w:after="120" w:line="240" w:lineRule="atLeast"/>
        <w:ind w:left="2790" w:right="1181" w:hanging="540"/>
        <w:jc w:val="both"/>
        <w:rPr>
          <w:b w:val="0"/>
          <w:bCs/>
          <w:sz w:val="20"/>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6B88925B"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71639129"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8.2.1.</w:t>
      </w:r>
      <w:r w:rsidRPr="00A21912">
        <w:rPr>
          <w:b w:val="0"/>
          <w:sz w:val="20"/>
          <w:szCs w:val="14"/>
        </w:rPr>
        <w:tab/>
      </w:r>
      <w:r w:rsidRPr="00A2191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3C4C583" w14:textId="77777777" w:rsidR="00762E27" w:rsidRPr="00A21912" w:rsidRDefault="00762E27" w:rsidP="00762E27">
      <w:pPr>
        <w:pStyle w:val="HChG"/>
      </w:pPr>
      <w:r w:rsidRPr="00A21912">
        <w:tab/>
        <w:t>9.</w:t>
      </w:r>
      <w:r w:rsidRPr="00A21912">
        <w:tab/>
        <w:t>System Information Data</w:t>
      </w:r>
    </w:p>
    <w:p w14:paraId="7ED9F08D"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09EE59BF" w14:textId="0E7D4846" w:rsidR="00633441" w:rsidRPr="00565DFA" w:rsidRDefault="00762E27" w:rsidP="00762E27">
      <w:pPr>
        <w:pStyle w:val="HChG"/>
        <w:tabs>
          <w:tab w:val="clear" w:pos="851"/>
          <w:tab w:val="right" w:pos="2250"/>
        </w:tabs>
        <w:spacing w:before="0" w:after="120" w:line="240" w:lineRule="atLeast"/>
        <w:ind w:left="2246" w:right="1181" w:hanging="1080"/>
        <w:jc w:val="both"/>
        <w:rPr>
          <w:b w:val="0"/>
          <w:sz w:val="20"/>
        </w:rPr>
      </w:pPr>
      <w:r w:rsidRPr="00565DFA">
        <w:rPr>
          <w:b w:val="0"/>
          <w:sz w:val="20"/>
          <w:highlight w:val="green"/>
        </w:rPr>
        <w:t>9.1.1.</w:t>
      </w:r>
      <w:r w:rsidRPr="00A21912">
        <w:rPr>
          <w:b w:val="0"/>
          <w:sz w:val="20"/>
        </w:rPr>
        <w:tab/>
        <w:t>Specific features according to the classification of paragraph 6 that the system possesses.</w:t>
      </w:r>
      <w:r w:rsidR="00E61F83">
        <w:rPr>
          <w:b w:val="0"/>
          <w:sz w:val="20"/>
        </w:rPr>
        <w:t xml:space="preserve"> </w:t>
      </w:r>
      <w:r w:rsidR="00E61F83" w:rsidRPr="00565DFA">
        <w:rPr>
          <w:b w:val="0"/>
          <w:strike/>
          <w:sz w:val="20"/>
        </w:rPr>
        <w:t>The manufacturer is to confirm with an “x” or “Not Applicable” what domain the feature can operate in, and complete the table as necessary:</w:t>
      </w:r>
    </w:p>
    <w:p w14:paraId="17F5A611" w14:textId="288072F0" w:rsidR="00762E27" w:rsidRPr="00E61F83" w:rsidRDefault="00633441" w:rsidP="00762E27">
      <w:pPr>
        <w:pStyle w:val="HChG"/>
        <w:tabs>
          <w:tab w:val="clear" w:pos="851"/>
          <w:tab w:val="right" w:pos="2250"/>
        </w:tabs>
        <w:spacing w:before="0" w:after="120" w:line="240" w:lineRule="atLeast"/>
        <w:ind w:left="2246" w:right="1181" w:hanging="1080"/>
        <w:jc w:val="both"/>
        <w:rPr>
          <w:bCs/>
          <w:sz w:val="20"/>
        </w:rPr>
      </w:pPr>
      <w:r w:rsidRPr="00565DFA">
        <w:rPr>
          <w:b w:val="0"/>
          <w:sz w:val="20"/>
        </w:rPr>
        <w:tab/>
      </w:r>
      <w:r w:rsidR="00762E27" w:rsidRPr="00565DFA">
        <w:rPr>
          <w:bCs/>
          <w:sz w:val="20"/>
        </w:rPr>
        <w:t>The manufacturer is to confirm with an “x” or “Not Applicable” what domain the feature can operate in, and complete the table as necessary:</w:t>
      </w:r>
      <w:r w:rsidR="00762E27" w:rsidRPr="00E61F83">
        <w:rPr>
          <w:bCs/>
          <w:sz w:val="20"/>
        </w:rPr>
        <w:t xml:space="preserve"> </w:t>
      </w:r>
    </w:p>
    <w:tbl>
      <w:tblPr>
        <w:tblStyle w:val="afff5"/>
        <w:tblW w:w="0" w:type="auto"/>
        <w:tblInd w:w="720" w:type="dxa"/>
        <w:tblLook w:val="04A0" w:firstRow="1" w:lastRow="0" w:firstColumn="1" w:lastColumn="0" w:noHBand="0" w:noVBand="1"/>
      </w:tblPr>
      <w:tblGrid>
        <w:gridCol w:w="2605"/>
        <w:gridCol w:w="1864"/>
        <w:gridCol w:w="2192"/>
        <w:gridCol w:w="2248"/>
      </w:tblGrid>
      <w:tr w:rsidR="00762E27" w:rsidRPr="00A21912" w14:paraId="5EAE62D9" w14:textId="77777777">
        <w:trPr>
          <w:tblHeader/>
        </w:trPr>
        <w:tc>
          <w:tcPr>
            <w:tcW w:w="2605" w:type="dxa"/>
            <w:tcBorders>
              <w:bottom w:val="single" w:sz="12" w:space="0" w:color="auto"/>
            </w:tcBorders>
            <w:vAlign w:val="center"/>
          </w:tcPr>
          <w:p w14:paraId="45F09E10"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3AEC9505"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211DA60D"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09781445"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62E27" w:rsidRPr="00A21912" w14:paraId="58239355" w14:textId="77777777">
        <w:tc>
          <w:tcPr>
            <w:tcW w:w="2605" w:type="dxa"/>
            <w:tcBorders>
              <w:top w:val="single" w:sz="12" w:space="0" w:color="auto"/>
            </w:tcBorders>
          </w:tcPr>
          <w:p w14:paraId="6312F91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69EBEF61"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1B4B4344"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3160582D"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2592AB97" w14:textId="77777777">
        <w:tc>
          <w:tcPr>
            <w:tcW w:w="2605" w:type="dxa"/>
          </w:tcPr>
          <w:p w14:paraId="67D80DAD" w14:textId="77777777" w:rsidR="00762E27" w:rsidRPr="00A21912" w:rsidRDefault="00762E27">
            <w:pPr>
              <w:pStyle w:val="para"/>
              <w:spacing w:before="40" w:after="40" w:line="220" w:lineRule="exact"/>
              <w:ind w:left="86" w:right="187" w:firstLine="0"/>
              <w:jc w:val="right"/>
              <w:rPr>
                <w:sz w:val="18"/>
                <w:szCs w:val="18"/>
                <w:lang w:val="en-GB"/>
              </w:rPr>
            </w:pPr>
            <w:proofErr w:type="gramStart"/>
            <w:r w:rsidRPr="00A21912">
              <w:rPr>
                <w:sz w:val="18"/>
                <w:szCs w:val="18"/>
                <w:lang w:val="en-GB"/>
              </w:rPr>
              <w:lastRenderedPageBreak/>
              <w:t>Driver-initiated lane</w:t>
            </w:r>
            <w:proofErr w:type="gramEnd"/>
            <w:r w:rsidRPr="00A21912">
              <w:rPr>
                <w:sz w:val="18"/>
                <w:szCs w:val="18"/>
                <w:lang w:val="en-GB"/>
              </w:rPr>
              <w:t xml:space="preserv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669191F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7999B50D"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18C3AB63"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869DBB0" w14:textId="77777777">
        <w:tc>
          <w:tcPr>
            <w:tcW w:w="2605" w:type="dxa"/>
          </w:tcPr>
          <w:p w14:paraId="06CD834B" w14:textId="77777777" w:rsidR="00762E27" w:rsidRPr="00A21912" w:rsidRDefault="00762E27">
            <w:pPr>
              <w:pStyle w:val="para"/>
              <w:spacing w:before="40" w:after="40" w:line="220" w:lineRule="exact"/>
              <w:ind w:left="86" w:right="187" w:firstLine="0"/>
              <w:jc w:val="right"/>
              <w:rPr>
                <w:sz w:val="18"/>
                <w:szCs w:val="18"/>
                <w:lang w:val="en-GB"/>
              </w:rPr>
            </w:pPr>
            <w:proofErr w:type="gramStart"/>
            <w:r w:rsidRPr="00A21912">
              <w:rPr>
                <w:sz w:val="18"/>
                <w:szCs w:val="18"/>
                <w:lang w:val="en-GB"/>
              </w:rPr>
              <w:t>Driver-confirmed lane</w:t>
            </w:r>
            <w:proofErr w:type="gramEnd"/>
            <w:r w:rsidRPr="00A21912">
              <w:rPr>
                <w:sz w:val="18"/>
                <w:szCs w:val="18"/>
                <w:lang w:val="en-GB"/>
              </w:rPr>
              <w:t xml:space="preserv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15329A02"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514AF65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43D89F73"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34323E71" w14:textId="77777777">
        <w:tc>
          <w:tcPr>
            <w:tcW w:w="2605" w:type="dxa"/>
          </w:tcPr>
          <w:p w14:paraId="401DD1C5"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53053C72"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0AECBF01"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376837D2"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7FB45EE4" w14:textId="77777777">
        <w:tc>
          <w:tcPr>
            <w:tcW w:w="2605" w:type="dxa"/>
          </w:tcPr>
          <w:p w14:paraId="06925603" w14:textId="77777777" w:rsidR="00762E27" w:rsidRPr="00A21912" w:rsidRDefault="00762E27">
            <w:pPr>
              <w:pStyle w:val="para"/>
              <w:spacing w:before="40" w:after="40" w:line="220" w:lineRule="exact"/>
              <w:ind w:left="86" w:right="187" w:firstLine="0"/>
              <w:jc w:val="right"/>
              <w:rPr>
                <w:sz w:val="18"/>
                <w:szCs w:val="18"/>
                <w:lang w:val="en-GB"/>
              </w:rPr>
            </w:pPr>
            <w:proofErr w:type="gramStart"/>
            <w:r w:rsidRPr="00A21912">
              <w:rPr>
                <w:sz w:val="18"/>
                <w:szCs w:val="18"/>
                <w:lang w:val="en-GB"/>
              </w:rPr>
              <w:t>System-initiated lane</w:t>
            </w:r>
            <w:proofErr w:type="gramEnd"/>
            <w:r w:rsidRPr="00A21912">
              <w:rPr>
                <w:sz w:val="18"/>
                <w:szCs w:val="18"/>
                <w:lang w:val="en-GB"/>
              </w:rPr>
              <w:t xml:space="preserve"> change</w:t>
            </w:r>
          </w:p>
        </w:tc>
        <w:tc>
          <w:tcPr>
            <w:tcW w:w="1864" w:type="dxa"/>
          </w:tcPr>
          <w:p w14:paraId="36FA6637"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3F301D81"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33E8A951"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70F6B5E" w14:textId="77777777">
        <w:tc>
          <w:tcPr>
            <w:tcW w:w="2605" w:type="dxa"/>
          </w:tcPr>
          <w:p w14:paraId="45A94232"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095D4B43"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5B1D0DAC"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04A27281" w14:textId="77777777" w:rsidR="00762E27" w:rsidRPr="00A21912" w:rsidRDefault="00762E27">
            <w:pPr>
              <w:pStyle w:val="para"/>
              <w:spacing w:before="40" w:after="40" w:line="220" w:lineRule="exact"/>
              <w:ind w:left="86" w:right="187" w:firstLine="0"/>
              <w:jc w:val="right"/>
              <w:rPr>
                <w:sz w:val="18"/>
                <w:szCs w:val="18"/>
                <w:lang w:val="en-GB"/>
              </w:rPr>
            </w:pPr>
          </w:p>
        </w:tc>
      </w:tr>
    </w:tbl>
    <w:p w14:paraId="5596F14E" w14:textId="77777777" w:rsidR="00762E27" w:rsidRPr="00A21912" w:rsidRDefault="00762E27" w:rsidP="00762E27"/>
    <w:p w14:paraId="1AB4165A" w14:textId="031360CB" w:rsidR="00633441" w:rsidRPr="00565DFA" w:rsidRDefault="00762E27" w:rsidP="00762E27">
      <w:pPr>
        <w:pStyle w:val="HChG"/>
        <w:tabs>
          <w:tab w:val="clear" w:pos="851"/>
          <w:tab w:val="right" w:pos="2250"/>
        </w:tabs>
        <w:spacing w:before="0" w:after="120" w:line="240" w:lineRule="atLeast"/>
        <w:ind w:left="2246" w:right="1181" w:hanging="1080"/>
        <w:jc w:val="both"/>
        <w:rPr>
          <w:b w:val="0"/>
          <w:bCs/>
          <w:sz w:val="20"/>
        </w:rPr>
      </w:pPr>
      <w:r w:rsidRPr="00565DFA">
        <w:rPr>
          <w:b w:val="0"/>
          <w:sz w:val="20"/>
          <w:highlight w:val="green"/>
        </w:rPr>
        <w:t>9.1.2.</w:t>
      </w:r>
      <w:r w:rsidRPr="00A21912">
        <w:rPr>
          <w:b w:val="0"/>
          <w:sz w:val="20"/>
        </w:rPr>
        <w:tab/>
      </w:r>
      <w:r w:rsidRPr="00A21912">
        <w:rPr>
          <w:b w:val="0"/>
          <w:bCs/>
          <w:sz w:val="20"/>
        </w:rPr>
        <w:t xml:space="preserve">Domains (highway or non-highway), in which the system provides certain types of assistance as classified under paragraph 9.1.1. </w:t>
      </w:r>
      <w:r w:rsidR="00E61F83" w:rsidRPr="00565DFA">
        <w:rPr>
          <w:b w:val="0"/>
          <w:strike/>
          <w:sz w:val="20"/>
        </w:rPr>
        <w:t>The manufacturer is to confirm with an “x” or “Not Applicable” what domain the feature can operate in, and complete the table as necessary:</w:t>
      </w:r>
    </w:p>
    <w:p w14:paraId="09CA4C72" w14:textId="068A249C" w:rsidR="00762E27" w:rsidRPr="00E61F83" w:rsidRDefault="00633441" w:rsidP="00762E27">
      <w:pPr>
        <w:pStyle w:val="HChG"/>
        <w:tabs>
          <w:tab w:val="clear" w:pos="851"/>
          <w:tab w:val="right" w:pos="2250"/>
        </w:tabs>
        <w:spacing w:before="0" w:after="120" w:line="240" w:lineRule="atLeast"/>
        <w:ind w:left="2246" w:right="1181" w:hanging="1080"/>
        <w:jc w:val="both"/>
        <w:rPr>
          <w:bCs/>
          <w:sz w:val="20"/>
        </w:rPr>
      </w:pPr>
      <w:r w:rsidRPr="00565DFA">
        <w:rPr>
          <w:sz w:val="20"/>
        </w:rPr>
        <w:tab/>
      </w:r>
      <w:r w:rsidR="00762E27" w:rsidRPr="00565DFA">
        <w:rPr>
          <w:bCs/>
          <w:sz w:val="20"/>
        </w:rPr>
        <w:t>The manufacturer is to confirm with an “x” or “Not Applicable” what domain the feature can operate in, and complete the table as necessary:</w:t>
      </w:r>
      <w:r w:rsidR="00762E27" w:rsidRPr="00E61F83">
        <w:rPr>
          <w:bCs/>
          <w:sz w:val="20"/>
        </w:rPr>
        <w:t xml:space="preserve"> </w:t>
      </w:r>
    </w:p>
    <w:tbl>
      <w:tblPr>
        <w:tblStyle w:val="afff5"/>
        <w:tblW w:w="0" w:type="auto"/>
        <w:tblInd w:w="720" w:type="dxa"/>
        <w:tblLook w:val="04A0" w:firstRow="1" w:lastRow="0" w:firstColumn="1" w:lastColumn="0" w:noHBand="0" w:noVBand="1"/>
      </w:tblPr>
      <w:tblGrid>
        <w:gridCol w:w="2605"/>
        <w:gridCol w:w="3240"/>
        <w:gridCol w:w="3060"/>
      </w:tblGrid>
      <w:tr w:rsidR="00762E27" w:rsidRPr="00A21912" w14:paraId="684B95B1" w14:textId="77777777">
        <w:trPr>
          <w:cantSplit/>
          <w:tblHeader/>
        </w:trPr>
        <w:tc>
          <w:tcPr>
            <w:tcW w:w="2605" w:type="dxa"/>
            <w:tcBorders>
              <w:bottom w:val="single" w:sz="12" w:space="0" w:color="auto"/>
            </w:tcBorders>
            <w:vAlign w:val="center"/>
          </w:tcPr>
          <w:p w14:paraId="30E36B69"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1F9C654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4DE5146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62E27" w:rsidRPr="00A21912" w14:paraId="010D946C" w14:textId="77777777">
        <w:tc>
          <w:tcPr>
            <w:tcW w:w="2605" w:type="dxa"/>
            <w:tcBorders>
              <w:top w:val="single" w:sz="12" w:space="0" w:color="auto"/>
            </w:tcBorders>
          </w:tcPr>
          <w:p w14:paraId="36BA99F1"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2FB088F2"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22826FF3"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4A149C10" w14:textId="77777777">
        <w:tc>
          <w:tcPr>
            <w:tcW w:w="2605" w:type="dxa"/>
          </w:tcPr>
          <w:p w14:paraId="0103B03B" w14:textId="77777777" w:rsidR="00762E27" w:rsidRPr="00A21912" w:rsidRDefault="00762E27">
            <w:pPr>
              <w:pStyle w:val="para"/>
              <w:spacing w:before="40" w:after="40" w:line="220" w:lineRule="exact"/>
              <w:ind w:left="86" w:right="113" w:firstLine="0"/>
              <w:jc w:val="right"/>
              <w:rPr>
                <w:sz w:val="18"/>
                <w:szCs w:val="18"/>
                <w:lang w:val="en-GB"/>
              </w:rPr>
            </w:pPr>
            <w:proofErr w:type="gramStart"/>
            <w:r w:rsidRPr="00A21912">
              <w:rPr>
                <w:sz w:val="18"/>
                <w:szCs w:val="18"/>
                <w:lang w:val="en-GB"/>
              </w:rPr>
              <w:t>Driver-initiated lane</w:t>
            </w:r>
            <w:proofErr w:type="gramEnd"/>
            <w:r w:rsidRPr="00A21912">
              <w:rPr>
                <w:sz w:val="18"/>
                <w:szCs w:val="18"/>
                <w:lang w:val="en-GB"/>
              </w:rPr>
              <w:t xml:space="preserv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058C755F"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787F6362"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579B8699" w14:textId="77777777">
        <w:tc>
          <w:tcPr>
            <w:tcW w:w="2605" w:type="dxa"/>
          </w:tcPr>
          <w:p w14:paraId="13B3DD1E" w14:textId="77777777" w:rsidR="00762E27" w:rsidRPr="00A21912" w:rsidRDefault="00762E27">
            <w:pPr>
              <w:pStyle w:val="para"/>
              <w:spacing w:before="40" w:after="40" w:line="220" w:lineRule="exact"/>
              <w:ind w:left="86" w:right="113" w:firstLine="0"/>
              <w:jc w:val="right"/>
              <w:rPr>
                <w:i/>
                <w:iCs/>
                <w:sz w:val="18"/>
                <w:szCs w:val="18"/>
                <w:lang w:val="en-GB"/>
              </w:rPr>
            </w:pPr>
            <w:proofErr w:type="gramStart"/>
            <w:r w:rsidRPr="00A21912">
              <w:rPr>
                <w:sz w:val="18"/>
                <w:szCs w:val="18"/>
                <w:lang w:val="en-GB"/>
              </w:rPr>
              <w:t>Driver-confirmed lane</w:t>
            </w:r>
            <w:proofErr w:type="gramEnd"/>
            <w:r w:rsidRPr="00A21912">
              <w:rPr>
                <w:sz w:val="18"/>
                <w:szCs w:val="18"/>
                <w:lang w:val="en-GB"/>
              </w:rPr>
              <w:t xml:space="preserve"> change (</w:t>
            </w:r>
            <w:r w:rsidRPr="00A21912">
              <w:rPr>
                <w:i/>
                <w:iCs/>
                <w:sz w:val="18"/>
                <w:szCs w:val="18"/>
                <w:lang w:val="en-GB"/>
              </w:rPr>
              <w:t>Please specify variants if any)</w:t>
            </w:r>
          </w:p>
        </w:tc>
        <w:tc>
          <w:tcPr>
            <w:tcW w:w="3240" w:type="dxa"/>
          </w:tcPr>
          <w:p w14:paraId="7636906D"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64F9F35"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34AAD765" w14:textId="77777777">
        <w:tc>
          <w:tcPr>
            <w:tcW w:w="2605" w:type="dxa"/>
          </w:tcPr>
          <w:p w14:paraId="04878D54"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5F4578A6"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07326DCC"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10D19DBD" w14:textId="77777777">
        <w:tc>
          <w:tcPr>
            <w:tcW w:w="2605" w:type="dxa"/>
          </w:tcPr>
          <w:p w14:paraId="1915FE95" w14:textId="77777777" w:rsidR="00762E27" w:rsidRPr="00A21912" w:rsidRDefault="00762E27">
            <w:pPr>
              <w:pStyle w:val="para"/>
              <w:spacing w:before="40" w:after="40" w:line="220" w:lineRule="exact"/>
              <w:ind w:left="86" w:right="113" w:firstLine="0"/>
              <w:jc w:val="right"/>
              <w:rPr>
                <w:sz w:val="18"/>
                <w:szCs w:val="18"/>
                <w:lang w:val="en-GB"/>
              </w:rPr>
            </w:pPr>
            <w:proofErr w:type="gramStart"/>
            <w:r w:rsidRPr="00A21912">
              <w:rPr>
                <w:sz w:val="18"/>
                <w:szCs w:val="18"/>
                <w:lang w:val="en-GB"/>
              </w:rPr>
              <w:t>System-initiated lane</w:t>
            </w:r>
            <w:proofErr w:type="gramEnd"/>
            <w:r w:rsidRPr="00A21912">
              <w:rPr>
                <w:sz w:val="18"/>
                <w:szCs w:val="18"/>
                <w:lang w:val="en-GB"/>
              </w:rPr>
              <w:t xml:space="preserve"> change</w:t>
            </w:r>
          </w:p>
        </w:tc>
        <w:tc>
          <w:tcPr>
            <w:tcW w:w="3240" w:type="dxa"/>
          </w:tcPr>
          <w:p w14:paraId="7BD4592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1C6CB111"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229F242C" w14:textId="77777777">
        <w:tc>
          <w:tcPr>
            <w:tcW w:w="2605" w:type="dxa"/>
          </w:tcPr>
          <w:p w14:paraId="549D16DA"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29829611"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11C3E119" w14:textId="77777777" w:rsidR="00762E27" w:rsidRPr="00A21912" w:rsidRDefault="00762E27">
            <w:pPr>
              <w:pStyle w:val="para"/>
              <w:spacing w:before="40" w:after="40" w:line="220" w:lineRule="exact"/>
              <w:ind w:left="86" w:right="113" w:firstLine="0"/>
              <w:jc w:val="right"/>
              <w:rPr>
                <w:sz w:val="18"/>
                <w:szCs w:val="18"/>
                <w:lang w:val="en-GB"/>
              </w:rPr>
            </w:pPr>
          </w:p>
        </w:tc>
      </w:tr>
    </w:tbl>
    <w:p w14:paraId="4E3B6647" w14:textId="77777777" w:rsidR="00762E27" w:rsidRPr="00A21912" w:rsidRDefault="00762E27" w:rsidP="00762E27"/>
    <w:p w14:paraId="57CF97C5"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51FE4292"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224CCB5C"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7722469C"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78FBC5BB" w14:textId="77777777" w:rsidR="00762E27" w:rsidRPr="00A21912" w:rsidRDefault="00762E27" w:rsidP="00762E27">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6DDD88E6"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afff5"/>
        <w:tblW w:w="0" w:type="auto"/>
        <w:tblInd w:w="720" w:type="dxa"/>
        <w:tblLook w:val="04A0" w:firstRow="1" w:lastRow="0" w:firstColumn="1" w:lastColumn="0" w:noHBand="0" w:noVBand="1"/>
      </w:tblPr>
      <w:tblGrid>
        <w:gridCol w:w="2605"/>
        <w:gridCol w:w="3240"/>
        <w:gridCol w:w="3060"/>
      </w:tblGrid>
      <w:tr w:rsidR="00762E27" w:rsidRPr="00A21912" w14:paraId="3E1EA942"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66D9C408"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4B42571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B134A85"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62E27" w:rsidRPr="00A21912" w14:paraId="774938EC" w14:textId="77777777">
        <w:tc>
          <w:tcPr>
            <w:tcW w:w="2605" w:type="dxa"/>
            <w:tcBorders>
              <w:top w:val="single" w:sz="12" w:space="0" w:color="auto"/>
              <w:left w:val="single" w:sz="4" w:space="0" w:color="auto"/>
              <w:bottom w:val="single" w:sz="4" w:space="0" w:color="auto"/>
              <w:right w:val="single" w:sz="4" w:space="0" w:color="auto"/>
            </w:tcBorders>
            <w:hideMark/>
          </w:tcPr>
          <w:p w14:paraId="395013C1"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5012B79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91A0BF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62E27" w:rsidRPr="00A21912" w14:paraId="2C057C1A" w14:textId="77777777">
        <w:tc>
          <w:tcPr>
            <w:tcW w:w="2605" w:type="dxa"/>
            <w:tcBorders>
              <w:top w:val="single" w:sz="4" w:space="0" w:color="auto"/>
              <w:left w:val="single" w:sz="4" w:space="0" w:color="auto"/>
              <w:bottom w:val="single" w:sz="4" w:space="0" w:color="auto"/>
              <w:right w:val="single" w:sz="4" w:space="0" w:color="auto"/>
            </w:tcBorders>
            <w:hideMark/>
          </w:tcPr>
          <w:p w14:paraId="4F19B93C"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28E4043F"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E83A95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0FF7A2DE" w14:textId="77777777">
        <w:tc>
          <w:tcPr>
            <w:tcW w:w="2605" w:type="dxa"/>
            <w:tcBorders>
              <w:top w:val="single" w:sz="4" w:space="0" w:color="auto"/>
              <w:left w:val="single" w:sz="4" w:space="0" w:color="auto"/>
              <w:bottom w:val="single" w:sz="4" w:space="0" w:color="auto"/>
              <w:right w:val="single" w:sz="4" w:space="0" w:color="auto"/>
            </w:tcBorders>
            <w:hideMark/>
          </w:tcPr>
          <w:p w14:paraId="6976BC1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0B19FB73"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ED0166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7CC89234" w14:textId="77777777">
        <w:tc>
          <w:tcPr>
            <w:tcW w:w="2605" w:type="dxa"/>
            <w:tcBorders>
              <w:top w:val="single" w:sz="4" w:space="0" w:color="auto"/>
              <w:left w:val="single" w:sz="4" w:space="0" w:color="auto"/>
              <w:bottom w:val="single" w:sz="4" w:space="0" w:color="auto"/>
              <w:right w:val="single" w:sz="4" w:space="0" w:color="auto"/>
            </w:tcBorders>
            <w:hideMark/>
          </w:tcPr>
          <w:p w14:paraId="2A2FDC77"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lastRenderedPageBreak/>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9299574"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B573CEA"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266DEB50" w14:textId="77777777">
        <w:tc>
          <w:tcPr>
            <w:tcW w:w="2605" w:type="dxa"/>
            <w:tcBorders>
              <w:top w:val="single" w:sz="4" w:space="0" w:color="auto"/>
              <w:left w:val="single" w:sz="4" w:space="0" w:color="auto"/>
              <w:bottom w:val="single" w:sz="4" w:space="0" w:color="auto"/>
              <w:right w:val="single" w:sz="4" w:space="0" w:color="auto"/>
            </w:tcBorders>
            <w:hideMark/>
          </w:tcPr>
          <w:p w14:paraId="359DD3B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02D10DCC"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290B028F"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61E931DB" w14:textId="77777777" w:rsidR="00762E27" w:rsidRPr="00A21912" w:rsidRDefault="00762E27" w:rsidP="00762E27">
      <w:pPr>
        <w:pStyle w:val="HChG"/>
      </w:pPr>
      <w:r w:rsidRPr="00A21912">
        <w:tab/>
        <w:t>10.</w:t>
      </w:r>
      <w:r w:rsidRPr="00A21912">
        <w:tab/>
        <w:t>Requirements for Software Identification</w:t>
      </w:r>
    </w:p>
    <w:p w14:paraId="4A2A7793" w14:textId="77777777" w:rsidR="00762E27" w:rsidRPr="00A21912" w:rsidRDefault="00762E27" w:rsidP="00762E27">
      <w:pPr>
        <w:pStyle w:val="SingleTxtG"/>
        <w:tabs>
          <w:tab w:val="right" w:pos="2250"/>
        </w:tabs>
        <w:ind w:left="2268" w:hanging="1134"/>
      </w:pPr>
      <w:r w:rsidRPr="00A21912">
        <w:t>10.1.</w:t>
      </w:r>
      <w:r w:rsidRPr="00A21912">
        <w:tab/>
      </w:r>
      <w:r w:rsidRPr="00A21912">
        <w:tab/>
        <w:t>For the purpose of ensuring the software of the System can be identified, an R</w:t>
      </w:r>
      <w:r w:rsidRPr="00A21912">
        <w:rPr>
          <w:vertAlign w:val="subscript"/>
        </w:rPr>
        <w:t>1XX</w:t>
      </w:r>
      <w:r w:rsidRPr="00A21912">
        <w:t>SWIN shall be implemented by the vehicle manufacturer. The R</w:t>
      </w:r>
      <w:r w:rsidRPr="00A21912">
        <w:rPr>
          <w:sz w:val="13"/>
          <w:szCs w:val="13"/>
        </w:rPr>
        <w:t>1XX</w:t>
      </w:r>
      <w:r w:rsidRPr="00A21912">
        <w:t>SWIN ay be held on the vehicle or, if R</w:t>
      </w:r>
      <w:r w:rsidRPr="00A21912">
        <w:rPr>
          <w:sz w:val="13"/>
          <w:szCs w:val="13"/>
        </w:rPr>
        <w:t>1XX</w:t>
      </w:r>
      <w:r w:rsidRPr="00A21912">
        <w:t>SWIN is not held on the vehicle, the manufacturer shall declare the software version(s) of the vehicle or single ECUs with the connection to the relevant type approvals to the Type Approval Authority.</w:t>
      </w:r>
    </w:p>
    <w:p w14:paraId="5A3A1426" w14:textId="77777777" w:rsidR="00762E27" w:rsidRPr="00A21912" w:rsidRDefault="00762E27" w:rsidP="00762E27">
      <w:pPr>
        <w:pStyle w:val="SingleTxtG"/>
        <w:tabs>
          <w:tab w:val="right" w:pos="2250"/>
        </w:tabs>
        <w:ind w:left="2268" w:hanging="1134"/>
      </w:pPr>
      <w:r w:rsidRPr="00A21912">
        <w:t>10.2.</w:t>
      </w:r>
      <w:r w:rsidRPr="00A21912">
        <w:tab/>
      </w:r>
      <w:r w:rsidRPr="00A21912">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0123D62B" w14:textId="77777777" w:rsidR="00762E27" w:rsidRPr="00A21912" w:rsidRDefault="00762E27" w:rsidP="00762E27">
      <w:pPr>
        <w:pStyle w:val="SingleTxtG"/>
        <w:tabs>
          <w:tab w:val="right" w:pos="2250"/>
        </w:tabs>
        <w:ind w:left="2268" w:hanging="1134"/>
      </w:pPr>
      <w:r w:rsidRPr="00A21912">
        <w:t>10.3.</w:t>
      </w:r>
      <w:r w:rsidRPr="00A21912">
        <w:tab/>
      </w:r>
      <w:r w:rsidRPr="00A21912">
        <w:tab/>
        <w:t>The vehicle manufacturer shall provide the following information in the communication form of this UN Regulation:</w:t>
      </w:r>
    </w:p>
    <w:p w14:paraId="56DBD35C"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(a)</w:t>
      </w:r>
      <w:r w:rsidRPr="00A21912">
        <w:rPr>
          <w:b w:val="0"/>
          <w:sz w:val="20"/>
        </w:rPr>
        <w:tab/>
        <w:t>The R</w:t>
      </w:r>
      <w:r w:rsidRPr="00A21912">
        <w:rPr>
          <w:b w:val="0"/>
          <w:sz w:val="13"/>
          <w:szCs w:val="13"/>
        </w:rPr>
        <w:t>1XX</w:t>
      </w:r>
      <w:r w:rsidRPr="00A21912">
        <w:rPr>
          <w:b w:val="0"/>
          <w:sz w:val="20"/>
        </w:rPr>
        <w:t>SWIN;</w:t>
      </w:r>
    </w:p>
    <w:p w14:paraId="4A4862EA"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1XX</w:t>
      </w:r>
      <w:r w:rsidRPr="00A21912">
        <w:rPr>
          <w:b w:val="0"/>
          <w:sz w:val="20"/>
        </w:rPr>
        <w:t>SWIN or software version(s) in case the R</w:t>
      </w:r>
      <w:r w:rsidRPr="00A21912">
        <w:rPr>
          <w:b w:val="0"/>
          <w:sz w:val="13"/>
          <w:szCs w:val="13"/>
        </w:rPr>
        <w:t>1XX</w:t>
      </w:r>
      <w:r w:rsidRPr="00A21912">
        <w:rPr>
          <w:b w:val="0"/>
          <w:sz w:val="20"/>
        </w:rPr>
        <w:t>SWIN is not held on the vehicle.</w:t>
      </w:r>
    </w:p>
    <w:p w14:paraId="56077EED" w14:textId="77777777" w:rsidR="00762E27" w:rsidRPr="00A21912" w:rsidRDefault="00762E27" w:rsidP="00762E27">
      <w:pPr>
        <w:pStyle w:val="SingleTxtG"/>
        <w:tabs>
          <w:tab w:val="right" w:pos="2250"/>
        </w:tabs>
        <w:ind w:left="2250" w:right="1181" w:hanging="1080"/>
      </w:pPr>
      <w:r w:rsidRPr="00A21912">
        <w:t>10.4.</w:t>
      </w:r>
      <w:r w:rsidRPr="00A21912">
        <w:tab/>
      </w:r>
      <w:r w:rsidRPr="00A21912">
        <w:tab/>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1XX</w:t>
      </w:r>
      <w:r w:rsidRPr="00A21912">
        <w:t>SWIN. The information provided shall be declared by the vehicle manufacturer and may not be verified by a Type Approval Authority.</w:t>
      </w:r>
    </w:p>
    <w:p w14:paraId="789D34B8" w14:textId="77777777" w:rsidR="00762E27" w:rsidRPr="00A21912" w:rsidRDefault="00762E27" w:rsidP="00762E27">
      <w:pPr>
        <w:tabs>
          <w:tab w:val="right" w:pos="2250"/>
        </w:tabs>
        <w:spacing w:after="120"/>
        <w:ind w:left="2250" w:right="1181" w:hanging="1080"/>
        <w:jc w:val="both"/>
        <w:rPr>
          <w:iCs/>
        </w:rPr>
      </w:pPr>
      <w:r w:rsidRPr="00A21912">
        <w:rPr>
          <w:iCs/>
        </w:rPr>
        <w:t>10.5.</w:t>
      </w:r>
      <w:r w:rsidRPr="00A21912">
        <w:rPr>
          <w:iCs/>
        </w:rPr>
        <w:tab/>
      </w:r>
      <w:r w:rsidRPr="00A21912">
        <w:rPr>
          <w:iCs/>
        </w:rPr>
        <w:tab/>
      </w:r>
      <w:r w:rsidRPr="00A21912">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41FC62E4" w14:textId="77777777" w:rsidR="00762E27" w:rsidRPr="00A21912" w:rsidRDefault="00762E27" w:rsidP="00762E27">
      <w:pPr>
        <w:pStyle w:val="HChG"/>
      </w:pPr>
      <w:r w:rsidRPr="00A21912">
        <w:tab/>
        <w:t>11.</w:t>
      </w:r>
      <w:r w:rsidRPr="00A21912">
        <w:tab/>
        <w:t>Modification of vehicle type and extension of approval</w:t>
      </w:r>
    </w:p>
    <w:p w14:paraId="0A6A9BF9" w14:textId="77777777" w:rsidR="00762E27" w:rsidRPr="00A21912" w:rsidRDefault="00762E27" w:rsidP="00762E27">
      <w:pPr>
        <w:pStyle w:val="para"/>
        <w:tabs>
          <w:tab w:val="right" w:pos="2250"/>
        </w:tabs>
        <w:ind w:left="2250"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sidR="008D0C76">
        <w:rPr>
          <w:lang w:val="en-GB"/>
        </w:rPr>
        <w:t>.</w:t>
      </w:r>
      <w:r w:rsidRPr="00A21912">
        <w:rPr>
          <w:lang w:val="en-GB"/>
        </w:rPr>
        <w:t xml:space="preserve"> of this Regulation shall be notified to the Type Approval Authority which approved the vehicle type. The Type Approval Authority shall then either:</w:t>
      </w:r>
    </w:p>
    <w:p w14:paraId="36EE5C73" w14:textId="77777777" w:rsidR="00762E27" w:rsidRPr="00A21912" w:rsidRDefault="00762E27" w:rsidP="00762E27">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715D7C12" w14:textId="77777777" w:rsidR="00762E27" w:rsidRPr="00A21912" w:rsidRDefault="00762E27" w:rsidP="00762E27">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2A6DA5A4" w14:textId="77777777" w:rsidR="00762E27" w:rsidRPr="00A21912" w:rsidRDefault="00762E27" w:rsidP="00762E27">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4B785C05" w14:textId="77777777" w:rsidR="00762E27" w:rsidRPr="00A21912" w:rsidRDefault="00762E27" w:rsidP="00762E27">
      <w:pPr>
        <w:pStyle w:val="para"/>
        <w:ind w:right="1181" w:firstLine="0"/>
        <w:rPr>
          <w:lang w:val="en-GB"/>
        </w:rPr>
      </w:pPr>
      <w:r w:rsidRPr="00A21912">
        <w:rPr>
          <w:lang w:val="en-GB"/>
        </w:rPr>
        <w:lastRenderedPageBreak/>
        <w:t>(d)</w:t>
      </w:r>
      <w:r w:rsidRPr="00A21912">
        <w:rPr>
          <w:lang w:val="en-GB"/>
        </w:rPr>
        <w:tab/>
        <w:t>Apply the procedure contained in paragraph 11.1.1. (Revision) and, if applicable, the procedure contained in paragraph 11.1.2. (Extension).</w:t>
      </w:r>
    </w:p>
    <w:p w14:paraId="636F04AE" w14:textId="77777777" w:rsidR="00762E27" w:rsidRPr="00A21912" w:rsidRDefault="00762E27" w:rsidP="00762E27">
      <w:pPr>
        <w:pStyle w:val="para"/>
        <w:tabs>
          <w:tab w:val="right" w:pos="2250"/>
        </w:tabs>
        <w:ind w:left="2250" w:right="1181" w:hanging="1080"/>
        <w:rPr>
          <w:lang w:val="en-GB"/>
        </w:rPr>
      </w:pPr>
      <w:r w:rsidRPr="00A21912">
        <w:rPr>
          <w:lang w:val="en-GB"/>
        </w:rPr>
        <w:t>11.1.1.</w:t>
      </w:r>
      <w:r w:rsidRPr="00A21912">
        <w:rPr>
          <w:lang w:val="en-GB"/>
        </w:rPr>
        <w:tab/>
      </w:r>
      <w:r w:rsidRPr="00A21912">
        <w:rPr>
          <w:lang w:val="en-GB"/>
        </w:rPr>
        <w:tab/>
        <w:t>Revision</w:t>
      </w:r>
    </w:p>
    <w:p w14:paraId="35137163" w14:textId="77777777" w:rsidR="00762E27" w:rsidRPr="00A21912" w:rsidRDefault="00762E27" w:rsidP="00762E27">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45F1A534" w14:textId="77777777" w:rsidR="00762E27" w:rsidRPr="00A21912" w:rsidRDefault="00762E27" w:rsidP="00762E27">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625B853E" w14:textId="77777777" w:rsidR="00762E27" w:rsidRPr="00A21912" w:rsidRDefault="00762E27" w:rsidP="00762E27">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6C13950E" w14:textId="77777777" w:rsidR="00762E27" w:rsidRPr="00A21912" w:rsidRDefault="00762E27" w:rsidP="00762E27">
      <w:pPr>
        <w:pStyle w:val="para"/>
        <w:tabs>
          <w:tab w:val="right" w:pos="2250"/>
        </w:tabs>
        <w:ind w:left="2250" w:right="1181" w:hanging="1080"/>
        <w:rPr>
          <w:lang w:val="en-GB"/>
        </w:rPr>
      </w:pPr>
      <w:r w:rsidRPr="00A21912">
        <w:rPr>
          <w:lang w:val="en-GB"/>
        </w:rPr>
        <w:t>11.1.2.</w:t>
      </w:r>
      <w:r w:rsidRPr="00A21912">
        <w:rPr>
          <w:lang w:val="en-GB"/>
        </w:rPr>
        <w:tab/>
      </w:r>
      <w:r w:rsidRPr="00A21912">
        <w:rPr>
          <w:lang w:val="en-GB"/>
        </w:rPr>
        <w:tab/>
        <w:t>Extension</w:t>
      </w:r>
    </w:p>
    <w:p w14:paraId="464A2BC1" w14:textId="77777777" w:rsidR="00762E27" w:rsidRPr="00A21912" w:rsidRDefault="00762E27" w:rsidP="00762E27">
      <w:pPr>
        <w:pStyle w:val="para"/>
        <w:tabs>
          <w:tab w:val="right" w:pos="2250"/>
        </w:tabs>
        <w:ind w:left="2250" w:right="1181" w:hanging="1080"/>
        <w:rPr>
          <w:lang w:val="en-GB"/>
        </w:rPr>
      </w:pPr>
      <w:r w:rsidRPr="00A21912">
        <w:rPr>
          <w:lang w:val="en-GB"/>
        </w:rPr>
        <w:tab/>
      </w:r>
      <w:r w:rsidRPr="00A21912">
        <w:rPr>
          <w:lang w:val="en-GB"/>
        </w:rPr>
        <w:tab/>
        <w:t>The modification shall be designated an "extension" if, in addition to the change of the particulars recorded in the information documents,</w:t>
      </w:r>
    </w:p>
    <w:p w14:paraId="267D53B8" w14:textId="77777777" w:rsidR="00762E27" w:rsidRPr="00A21912" w:rsidRDefault="00762E27" w:rsidP="00762E27">
      <w:pPr>
        <w:pStyle w:val="para"/>
        <w:ind w:right="1181" w:firstLine="0"/>
        <w:rPr>
          <w:lang w:val="en-GB"/>
        </w:rPr>
      </w:pPr>
      <w:r w:rsidRPr="00A21912">
        <w:rPr>
          <w:lang w:val="en-GB"/>
        </w:rPr>
        <w:t>(a)</w:t>
      </w:r>
      <w:r w:rsidRPr="00A21912">
        <w:rPr>
          <w:lang w:val="en-GB"/>
        </w:rPr>
        <w:tab/>
        <w:t>Further inspections or tests are required; or</w:t>
      </w:r>
    </w:p>
    <w:p w14:paraId="3101940F" w14:textId="77777777" w:rsidR="00762E27" w:rsidRPr="00A21912" w:rsidRDefault="00762E27" w:rsidP="00762E27">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2499D19A" w14:textId="77777777" w:rsidR="00762E27" w:rsidRPr="00A21912" w:rsidRDefault="00762E27" w:rsidP="00762E27">
      <w:pPr>
        <w:pStyle w:val="para"/>
        <w:ind w:right="1181" w:firstLine="0"/>
        <w:rPr>
          <w:lang w:val="en-GB"/>
        </w:rPr>
      </w:pPr>
      <w:r w:rsidRPr="00A21912">
        <w:rPr>
          <w:lang w:val="en-GB"/>
        </w:rPr>
        <w:t>(c)</w:t>
      </w:r>
      <w:r w:rsidRPr="00A21912">
        <w:rPr>
          <w:lang w:val="en-GB"/>
        </w:rPr>
        <w:tab/>
        <w:t>Approval to a later series of amendments is requested after its entry into force.</w:t>
      </w:r>
    </w:p>
    <w:p w14:paraId="3C0AC5BB" w14:textId="77777777" w:rsidR="00762E27" w:rsidRPr="00A21912" w:rsidRDefault="00762E27" w:rsidP="00762E27">
      <w:pPr>
        <w:pStyle w:val="para"/>
        <w:tabs>
          <w:tab w:val="right" w:pos="2250"/>
        </w:tabs>
        <w:ind w:left="2250"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04506709" w14:textId="77777777" w:rsidR="00762E27" w:rsidRPr="00A21912" w:rsidRDefault="00762E27" w:rsidP="00762E27">
      <w:pPr>
        <w:pStyle w:val="para"/>
        <w:tabs>
          <w:tab w:val="right" w:pos="2250"/>
        </w:tabs>
        <w:ind w:left="2250" w:right="1181" w:hanging="1080"/>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B8D7E6B" w14:textId="77777777" w:rsidR="00762E27" w:rsidRPr="00A21912" w:rsidRDefault="00762E27" w:rsidP="00762E27">
      <w:pPr>
        <w:pStyle w:val="HChG"/>
      </w:pPr>
      <w:r w:rsidRPr="00A21912">
        <w:tab/>
        <w:t>12.</w:t>
      </w:r>
      <w:r w:rsidRPr="00A21912">
        <w:tab/>
        <w:t>Conformity of production</w:t>
      </w:r>
    </w:p>
    <w:p w14:paraId="1E37808D" w14:textId="77777777" w:rsidR="00762E27" w:rsidRPr="00A21912" w:rsidRDefault="00762E27" w:rsidP="00762E27">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524B651B" w14:textId="77777777" w:rsidR="00762E27" w:rsidRPr="00A21912" w:rsidRDefault="00762E27" w:rsidP="00762E27">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3172AC61" w14:textId="77777777" w:rsidR="00762E27" w:rsidRPr="00A21912" w:rsidRDefault="00762E27" w:rsidP="00762E27">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174BCA7A" w14:textId="77777777" w:rsidR="00762E27" w:rsidRPr="00A21912" w:rsidRDefault="00762E27" w:rsidP="00762E27">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51A35780" w14:textId="77777777" w:rsidR="00762E27" w:rsidRPr="00A21912" w:rsidRDefault="00762E27" w:rsidP="00762E27">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0260B7A6" w14:textId="77777777" w:rsidR="00762E27" w:rsidRPr="00A21912" w:rsidRDefault="00762E27" w:rsidP="00762E27">
      <w:pPr>
        <w:pStyle w:val="HChG"/>
      </w:pPr>
      <w:r w:rsidRPr="00A21912">
        <w:lastRenderedPageBreak/>
        <w:tab/>
        <w:t>13.</w:t>
      </w:r>
      <w:r w:rsidRPr="00A21912">
        <w:tab/>
        <w:t>Penalties for non-conformity of production</w:t>
      </w:r>
    </w:p>
    <w:p w14:paraId="53720F3B" w14:textId="77777777" w:rsidR="00762E27" w:rsidRPr="00A21912" w:rsidRDefault="00762E27" w:rsidP="00762E27">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59BF1F8E" w14:textId="77777777" w:rsidR="00762E27" w:rsidRPr="00A21912" w:rsidRDefault="00762E27" w:rsidP="00762E27">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 xml:space="preserve">If a Contracting Party withdraws an </w:t>
      </w:r>
      <w:proofErr w:type="gramStart"/>
      <w:r w:rsidRPr="00A21912">
        <w:rPr>
          <w:lang w:val="en-GB"/>
        </w:rPr>
        <w:t>approval</w:t>
      </w:r>
      <w:proofErr w:type="gramEnd"/>
      <w:r w:rsidRPr="00A21912">
        <w:rPr>
          <w:lang w:val="en-GB"/>
        </w:rPr>
        <w:t xml:space="preserve"> it had previously granted, it shall forthwith so notify the other Contracting Parties applying this UN Regulation by sending them a communication form conforming to the model in Annex 1 to this UN Regulation.</w:t>
      </w:r>
    </w:p>
    <w:p w14:paraId="142A6241" w14:textId="77777777" w:rsidR="00762E27" w:rsidRPr="00A21912" w:rsidRDefault="00762E27" w:rsidP="00762E27">
      <w:pPr>
        <w:pStyle w:val="HChG"/>
      </w:pPr>
      <w:r w:rsidRPr="00A21912">
        <w:tab/>
        <w:t>14.</w:t>
      </w:r>
      <w:r w:rsidRPr="00A21912">
        <w:tab/>
        <w:t>Production definitively discontinued</w:t>
      </w:r>
    </w:p>
    <w:p w14:paraId="39081F05" w14:textId="77777777" w:rsidR="00762E27" w:rsidRPr="00A21912" w:rsidRDefault="00762E27" w:rsidP="00762E27">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If the holder of the approval completely ceases to manufacture a type of vehicle approved in accordance with this UN Regulation, he shall so inform the Approval Authority which granted the approval, which in turn shall forthwith inform the other Contracting Parties to the Agreement applying this Regulation by means of a communication form conforming to the model in Annex 1 to this UN Regulation.</w:t>
      </w:r>
    </w:p>
    <w:p w14:paraId="079AE0A1" w14:textId="77777777" w:rsidR="00762E27" w:rsidRPr="00A21912" w:rsidRDefault="00762E27" w:rsidP="00762E27">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The production is not considered definitely discontinued if the vehicle manufacturer intends to obtain further approvals for software updates for vehicles already registered in the market.</w:t>
      </w:r>
    </w:p>
    <w:p w14:paraId="5BA843D9" w14:textId="77777777" w:rsidR="00762E27" w:rsidRPr="00A21912" w:rsidRDefault="00762E27" w:rsidP="00762E27">
      <w:pPr>
        <w:pStyle w:val="HChG"/>
      </w:pPr>
      <w:r w:rsidRPr="00A21912">
        <w:tab/>
        <w:t>15.</w:t>
      </w:r>
      <w:r w:rsidRPr="00A21912">
        <w:tab/>
        <w:t>Names and Addresses of Technical Services Responsible for Conducting Approval Tests and of Type Approval Authorities</w:t>
      </w:r>
    </w:p>
    <w:p w14:paraId="613FC0FC" w14:textId="77777777" w:rsidR="00762E27" w:rsidRPr="00A21912" w:rsidRDefault="00762E27" w:rsidP="00762E27">
      <w:pPr>
        <w:pStyle w:val="para"/>
        <w:tabs>
          <w:tab w:val="right" w:pos="2250"/>
        </w:tabs>
        <w:ind w:left="2250" w:right="1179"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5"/>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2CD6A26A" w14:textId="77777777" w:rsidR="00762E27" w:rsidRPr="00A21912" w:rsidRDefault="00762E27" w:rsidP="00762E27">
      <w:pPr>
        <w:suppressAutoHyphens w:val="0"/>
        <w:spacing w:line="240" w:lineRule="auto"/>
      </w:pPr>
      <w:r w:rsidRPr="00A21912">
        <w:br w:type="page"/>
      </w: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3BCEDCD7" w14:textId="77777777">
        <w:tc>
          <w:tcPr>
            <w:tcW w:w="9209" w:type="dxa"/>
          </w:tcPr>
          <w:p w14:paraId="41217694" w14:textId="77777777" w:rsidR="00762E27" w:rsidRPr="00A21912" w:rsidRDefault="00762E27">
            <w:pPr>
              <w:spacing w:after="120"/>
              <w:ind w:right="9"/>
              <w:jc w:val="both"/>
            </w:pPr>
            <w:r w:rsidRPr="00A21912">
              <w:rPr>
                <w:b/>
                <w:bCs/>
                <w:sz w:val="28"/>
                <w:szCs w:val="28"/>
              </w:rPr>
              <w:lastRenderedPageBreak/>
              <w:t>Annex 1</w:t>
            </w:r>
          </w:p>
        </w:tc>
      </w:tr>
      <w:tr w:rsidR="00762E27" w:rsidRPr="00A21912" w14:paraId="773C4F5A" w14:textId="77777777">
        <w:tc>
          <w:tcPr>
            <w:tcW w:w="9209" w:type="dxa"/>
          </w:tcPr>
          <w:p w14:paraId="09FAEC1D" w14:textId="77777777" w:rsidR="00762E27" w:rsidRPr="00A21912" w:rsidRDefault="00762E27">
            <w:pPr>
              <w:ind w:left="567" w:firstLine="567"/>
              <w:rPr>
                <w:sz w:val="22"/>
                <w:szCs w:val="22"/>
              </w:rPr>
            </w:pPr>
            <w:bookmarkStart w:id="3" w:name="_Toc355000741"/>
            <w:r w:rsidRPr="00A21912">
              <w:rPr>
                <w:b/>
                <w:bCs/>
                <w:sz w:val="28"/>
                <w:szCs w:val="28"/>
              </w:rPr>
              <w:t>Communication</w:t>
            </w:r>
            <w:bookmarkEnd w:id="3"/>
            <w:r w:rsidRPr="00A21912">
              <w:rPr>
                <w:sz w:val="22"/>
                <w:szCs w:val="22"/>
                <w:vertAlign w:val="superscript"/>
              </w:rPr>
              <w:footnoteReference w:id="6"/>
            </w:r>
          </w:p>
          <w:p w14:paraId="257927E8" w14:textId="77777777" w:rsidR="00762E27" w:rsidRPr="00A21912" w:rsidRDefault="00762E27">
            <w:pPr>
              <w:spacing w:after="120"/>
              <w:ind w:left="1170"/>
              <w:rPr>
                <w:b/>
                <w:bCs/>
              </w:rPr>
            </w:pPr>
          </w:p>
          <w:p w14:paraId="33FCB125" w14:textId="77777777" w:rsidR="00762E27" w:rsidRPr="00A21912" w:rsidRDefault="00762E27">
            <w:pPr>
              <w:spacing w:after="120"/>
              <w:ind w:left="1170" w:right="1134"/>
              <w:jc w:val="both"/>
            </w:pPr>
            <w:r w:rsidRPr="00A21912">
              <w:t>(Maximum format: A4 (210 x 297 mm)</w:t>
            </w:r>
          </w:p>
          <w:p w14:paraId="0024A552" w14:textId="77777777" w:rsidR="00762E27" w:rsidRPr="00A21912" w:rsidRDefault="00762E27">
            <w:pPr>
              <w:tabs>
                <w:tab w:val="left" w:pos="5103"/>
                <w:tab w:val="right" w:pos="8505"/>
              </w:tabs>
              <w:spacing w:after="120"/>
              <w:ind w:left="1134" w:right="1134"/>
              <w:jc w:val="both"/>
              <w:rPr>
                <w:sz w:val="22"/>
                <w:szCs w:val="22"/>
              </w:rPr>
            </w:pPr>
            <w:r w:rsidRPr="00A21912">
              <w:rPr>
                <w:noProof/>
                <w:sz w:val="22"/>
                <w:szCs w:val="22"/>
                <w:lang w:eastAsia="en-GB"/>
              </w:rPr>
              <mc:AlternateContent>
                <mc:Choice Requires="wps">
                  <w:drawing>
                    <wp:anchor distT="0" distB="0" distL="114300" distR="114300" simplePos="0" relativeHeight="251658242" behindDoc="0" locked="0" layoutInCell="1" allowOverlap="1" wp14:anchorId="7D710AB5" wp14:editId="74B4B392">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367A77DD" w14:textId="77777777" w:rsidR="00D30F3A" w:rsidRDefault="00D30F3A"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355335A" w14:textId="77777777" w:rsidR="00D30F3A" w:rsidRDefault="00D30F3A"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10AB5"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367A77DD" w14:textId="77777777" w:rsidR="00D30F3A" w:rsidRDefault="00D30F3A"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355335A" w14:textId="77777777" w:rsidR="00D30F3A" w:rsidRDefault="00D30F3A"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21912">
              <w:rPr>
                <w:color w:val="FFFFFF" w:themeColor="background1"/>
                <w:sz w:val="22"/>
                <w:szCs w:val="22"/>
                <w:vertAlign w:val="superscript"/>
              </w:rPr>
              <w:footnoteReference w:id="7"/>
            </w:r>
            <w:r w:rsidRPr="00A21912">
              <w:rPr>
                <w:noProof/>
                <w:sz w:val="22"/>
                <w:szCs w:val="22"/>
                <w:lang w:eastAsia="en-GB"/>
              </w:rPr>
              <mc:AlternateContent>
                <mc:Choice Requires="wps">
                  <w:drawing>
                    <wp:anchor distT="0" distB="0" distL="114300" distR="114300" simplePos="0" relativeHeight="251658243" behindDoc="0" locked="0" layoutInCell="1" allowOverlap="1" wp14:anchorId="5359D582" wp14:editId="3860C49A">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8577201"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DBD724C"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7D69099"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3D75FFE5"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D582"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38577201"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DBD724C"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7D69099"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3D75FFE5"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A21912">
              <w:rPr>
                <w:noProof/>
                <w:sz w:val="22"/>
                <w:szCs w:val="22"/>
                <w:lang w:eastAsia="en-GB"/>
              </w:rPr>
              <w:drawing>
                <wp:inline distT="0" distB="0" distL="0" distR="0" wp14:anchorId="736322C1" wp14:editId="3D394C03">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2E6C483" w14:textId="77777777" w:rsidR="00762E27" w:rsidRPr="00A21912" w:rsidRDefault="00762E27">
            <w:pPr>
              <w:spacing w:after="120"/>
              <w:ind w:left="1170" w:right="1138"/>
              <w:jc w:val="both"/>
            </w:pPr>
            <w:r w:rsidRPr="00A21912">
              <w:t>Concerning:</w:t>
            </w:r>
            <w:r w:rsidRPr="00A21912">
              <w:rPr>
                <w:vertAlign w:val="superscript"/>
              </w:rPr>
              <w:footnoteReference w:id="8"/>
            </w:r>
            <w:r w:rsidRPr="00A21912">
              <w:tab/>
              <w:t>Approval granted</w:t>
            </w:r>
          </w:p>
          <w:p w14:paraId="1E31B11E" w14:textId="77777777" w:rsidR="00762E27" w:rsidRPr="00A21912" w:rsidRDefault="00762E27">
            <w:pPr>
              <w:spacing w:after="120"/>
              <w:ind w:left="1170" w:right="1138" w:firstLine="567"/>
              <w:jc w:val="both"/>
            </w:pPr>
            <w:r w:rsidRPr="00A21912">
              <w:t>Approval extended</w:t>
            </w:r>
          </w:p>
          <w:p w14:paraId="736497DF" w14:textId="77777777" w:rsidR="00762E27" w:rsidRPr="00A21912" w:rsidRDefault="00762E27">
            <w:pPr>
              <w:spacing w:after="120"/>
              <w:ind w:left="1170" w:right="1138" w:firstLine="567"/>
              <w:jc w:val="both"/>
            </w:pPr>
            <w:r w:rsidRPr="00A21912">
              <w:t>Approval refused</w:t>
            </w:r>
          </w:p>
          <w:p w14:paraId="75234D41" w14:textId="77777777" w:rsidR="00762E27" w:rsidRPr="00A21912" w:rsidRDefault="00762E27">
            <w:pPr>
              <w:spacing w:after="120"/>
              <w:ind w:left="1170" w:right="1138" w:firstLine="567"/>
              <w:jc w:val="both"/>
            </w:pPr>
            <w:r w:rsidRPr="00A21912">
              <w:t>Approval withdrawn</w:t>
            </w:r>
          </w:p>
          <w:p w14:paraId="6657B192" w14:textId="77777777" w:rsidR="00762E27" w:rsidRPr="00A21912" w:rsidRDefault="00762E27">
            <w:pPr>
              <w:spacing w:after="120"/>
              <w:ind w:left="1170" w:right="1138" w:firstLine="567"/>
              <w:jc w:val="both"/>
            </w:pPr>
            <w:r w:rsidRPr="00A21912">
              <w:t>Production definitively discontinued</w:t>
            </w:r>
          </w:p>
          <w:p w14:paraId="4D440ABA" w14:textId="77777777" w:rsidR="00762E27" w:rsidRPr="00A21912" w:rsidRDefault="00762E27">
            <w:pPr>
              <w:spacing w:after="120"/>
              <w:ind w:left="1170" w:right="1138"/>
              <w:jc w:val="both"/>
            </w:pPr>
            <w:r w:rsidRPr="00A21912">
              <w:t>of a vehicle type with regard to DCAS pursuant to UN Regulation No. XXX</w:t>
            </w:r>
          </w:p>
          <w:p w14:paraId="465C4F7F" w14:textId="77777777" w:rsidR="00762E27" w:rsidRPr="00A21912" w:rsidRDefault="00762E27">
            <w:pPr>
              <w:pStyle w:val="SingleTxtG"/>
              <w:tabs>
                <w:tab w:val="left" w:pos="1701"/>
                <w:tab w:val="right" w:pos="8505"/>
              </w:tabs>
              <w:ind w:left="1170" w:right="1138"/>
              <w:rPr>
                <w:sz w:val="22"/>
                <w:szCs w:val="22"/>
              </w:rPr>
            </w:pPr>
            <w:r w:rsidRPr="00A21912">
              <w:t>Approval No. ..................</w:t>
            </w:r>
            <w:r w:rsidRPr="00A21912">
              <w:rPr>
                <w:sz w:val="22"/>
                <w:szCs w:val="22"/>
              </w:rPr>
              <w:tab/>
            </w:r>
          </w:p>
          <w:p w14:paraId="5E629161" w14:textId="77777777" w:rsidR="00762E27" w:rsidRPr="00A21912" w:rsidRDefault="00762E27">
            <w:pPr>
              <w:pStyle w:val="SingleTxtG"/>
              <w:tabs>
                <w:tab w:val="left" w:leader="dot" w:pos="8505"/>
              </w:tabs>
              <w:ind w:left="1800" w:right="1138" w:hanging="630"/>
            </w:pPr>
            <w:r w:rsidRPr="00A21912">
              <w:t xml:space="preserve">Reason for extension or revision: </w:t>
            </w:r>
            <w:r w:rsidRPr="00A21912">
              <w:tab/>
            </w:r>
          </w:p>
          <w:p w14:paraId="067012B4" w14:textId="77777777" w:rsidR="00762E27" w:rsidRPr="00A21912" w:rsidRDefault="00762E27">
            <w:pPr>
              <w:pStyle w:val="SingleTxtG"/>
              <w:tabs>
                <w:tab w:val="left" w:pos="1701"/>
                <w:tab w:val="right" w:leader="dot" w:pos="8505"/>
              </w:tabs>
              <w:ind w:left="1800" w:right="1138" w:hanging="630"/>
            </w:pPr>
            <w:r w:rsidRPr="00A21912">
              <w:t>1.</w:t>
            </w:r>
            <w:r w:rsidRPr="00A21912">
              <w:tab/>
              <w:t xml:space="preserve">Trade name or mark of vehicle </w:t>
            </w:r>
            <w:r w:rsidRPr="00A21912">
              <w:tab/>
            </w:r>
          </w:p>
          <w:p w14:paraId="148A3C6A" w14:textId="77777777" w:rsidR="00762E27" w:rsidRPr="00A21912" w:rsidRDefault="00762E27">
            <w:pPr>
              <w:pStyle w:val="SingleTxtG"/>
              <w:tabs>
                <w:tab w:val="left" w:pos="1701"/>
                <w:tab w:val="right" w:leader="dot" w:pos="8505"/>
              </w:tabs>
              <w:ind w:left="1800" w:right="1138" w:hanging="630"/>
            </w:pPr>
            <w:r w:rsidRPr="00A21912">
              <w:t>2.</w:t>
            </w:r>
            <w:r w:rsidRPr="00A21912">
              <w:tab/>
              <w:t xml:space="preserve">Vehicle type </w:t>
            </w:r>
            <w:r w:rsidRPr="00A21912">
              <w:tab/>
            </w:r>
          </w:p>
          <w:p w14:paraId="163C6AC1" w14:textId="77777777" w:rsidR="00762E27" w:rsidRPr="00A21912" w:rsidRDefault="00762E27">
            <w:pPr>
              <w:pStyle w:val="SingleTxtG"/>
              <w:tabs>
                <w:tab w:val="left" w:pos="1701"/>
                <w:tab w:val="right" w:leader="dot" w:pos="8505"/>
              </w:tabs>
              <w:ind w:left="1800" w:right="1138" w:hanging="630"/>
            </w:pPr>
            <w:r w:rsidRPr="00A21912">
              <w:t>3.</w:t>
            </w:r>
            <w:r w:rsidRPr="00A21912">
              <w:tab/>
              <w:t xml:space="preserve">Manufacturer's name and address </w:t>
            </w:r>
            <w:r w:rsidRPr="00A21912">
              <w:tab/>
            </w:r>
          </w:p>
          <w:p w14:paraId="26D82317" w14:textId="77777777" w:rsidR="00762E27" w:rsidRPr="00A21912" w:rsidRDefault="00762E27">
            <w:pPr>
              <w:pStyle w:val="SingleTxtG"/>
              <w:tabs>
                <w:tab w:val="left" w:pos="1701"/>
                <w:tab w:val="right" w:leader="dot" w:pos="8505"/>
              </w:tabs>
              <w:ind w:left="1800" w:right="1138" w:hanging="630"/>
            </w:pPr>
            <w:r w:rsidRPr="00A21912">
              <w:t>4.</w:t>
            </w:r>
            <w:r w:rsidRPr="00A21912">
              <w:tab/>
              <w:t xml:space="preserve">If applicable, name and address of manufacturer's representative </w:t>
            </w:r>
            <w:r w:rsidRPr="00A21912">
              <w:tab/>
            </w:r>
          </w:p>
          <w:p w14:paraId="4CC6ECF1" w14:textId="77777777" w:rsidR="00762E27" w:rsidRPr="00A21912" w:rsidRDefault="00762E27">
            <w:pPr>
              <w:pStyle w:val="SingleTxtG"/>
              <w:tabs>
                <w:tab w:val="left" w:pos="1701"/>
                <w:tab w:val="right" w:leader="dot" w:pos="8505"/>
              </w:tabs>
              <w:ind w:left="1800" w:right="1138" w:hanging="630"/>
              <w:rPr>
                <w:bCs/>
              </w:rPr>
            </w:pPr>
            <w:r w:rsidRPr="00A21912">
              <w:rPr>
                <w:bCs/>
              </w:rPr>
              <w:t>5.</w:t>
            </w:r>
            <w:r w:rsidRPr="00A21912">
              <w:rPr>
                <w:bCs/>
              </w:rPr>
              <w:tab/>
              <w:t xml:space="preserve">General construction characteristics of the vehicle: </w:t>
            </w:r>
          </w:p>
          <w:p w14:paraId="067CAD40" w14:textId="77777777" w:rsidR="00762E27" w:rsidRPr="00A21912" w:rsidRDefault="00762E27">
            <w:pPr>
              <w:pStyle w:val="SingleTxtG"/>
              <w:tabs>
                <w:tab w:val="left" w:pos="1701"/>
                <w:tab w:val="right" w:leader="dot" w:pos="8505"/>
              </w:tabs>
              <w:ind w:left="1800" w:hanging="634"/>
              <w:rPr>
                <w:bCs/>
              </w:rPr>
            </w:pPr>
            <w:r w:rsidRPr="00A21912">
              <w:rPr>
                <w:bCs/>
              </w:rPr>
              <w:t>5.1.</w:t>
            </w:r>
            <w:r w:rsidRPr="00A21912">
              <w:rPr>
                <w:bCs/>
              </w:rPr>
              <w:tab/>
              <w:t xml:space="preserve">Photographs and/or drawings of a representative vehicle: </w:t>
            </w:r>
            <w:r w:rsidRPr="00A21912">
              <w:rPr>
                <w:bCs/>
              </w:rPr>
              <w:tab/>
            </w:r>
          </w:p>
          <w:p w14:paraId="23E7071F" w14:textId="77777777" w:rsidR="00762E27" w:rsidRDefault="00762E27">
            <w:pPr>
              <w:pStyle w:val="SingleTxtG"/>
              <w:tabs>
                <w:tab w:val="left" w:pos="1701"/>
                <w:tab w:val="right" w:leader="dot" w:pos="8505"/>
              </w:tabs>
              <w:ind w:left="1800" w:right="9" w:hanging="634"/>
              <w:rPr>
                <w:bCs/>
              </w:rPr>
            </w:pPr>
            <w:r w:rsidRPr="00A21912">
              <w:rPr>
                <w:bCs/>
              </w:rPr>
              <w:t>6.</w:t>
            </w:r>
            <w:r w:rsidRPr="00A21912">
              <w:rPr>
                <w:bCs/>
              </w:rPr>
              <w:tab/>
              <w:t>Description and/or drawing of the DCAS: see Section 9.</w:t>
            </w:r>
          </w:p>
          <w:p w14:paraId="47613F35" w14:textId="77777777" w:rsidR="00E61F83" w:rsidRPr="000C6A5D" w:rsidRDefault="00E61F83" w:rsidP="00E61F83">
            <w:pPr>
              <w:pStyle w:val="SingleTxtG"/>
              <w:tabs>
                <w:tab w:val="left" w:pos="1701"/>
                <w:tab w:val="right" w:leader="dot" w:pos="8505"/>
              </w:tabs>
              <w:ind w:left="1800" w:right="9" w:hanging="634"/>
              <w:rPr>
                <w:b/>
                <w:color w:val="C00000"/>
              </w:rPr>
            </w:pPr>
            <w:r w:rsidRPr="000C6A5D">
              <w:rPr>
                <w:b/>
                <w:color w:val="C00000"/>
                <w:highlight w:val="green"/>
              </w:rPr>
              <w:t>6.1.</w:t>
            </w:r>
            <w:r w:rsidRPr="000C6A5D">
              <w:rPr>
                <w:b/>
                <w:color w:val="C00000"/>
              </w:rPr>
              <w:tab/>
              <w:t>The system is / is not</w:t>
            </w:r>
            <w:r w:rsidRPr="000C6A5D">
              <w:rPr>
                <w:b/>
                <w:color w:val="C00000"/>
                <w:vertAlign w:val="superscript"/>
              </w:rPr>
              <w:t>6</w:t>
            </w:r>
            <w:r w:rsidRPr="000C6A5D">
              <w:rPr>
                <w:b/>
                <w:color w:val="C00000"/>
              </w:rPr>
              <w:t xml:space="preserve"> </w:t>
            </w:r>
            <w:r w:rsidRPr="000C6A5D">
              <w:rPr>
                <w:b/>
                <w:color w:val="C00000"/>
                <w:lang w:eastAsia="ja-JP"/>
              </w:rPr>
              <w:t>capable of performing</w:t>
            </w:r>
            <w:r w:rsidRPr="000C6A5D">
              <w:rPr>
                <w:b/>
                <w:color w:val="C00000"/>
              </w:rPr>
              <w:t xml:space="preserve"> Driver-initiated manoeuvres</w:t>
            </w:r>
          </w:p>
          <w:p w14:paraId="78C2AD57" w14:textId="77777777" w:rsidR="00E61F83" w:rsidRPr="000C6A5D" w:rsidRDefault="00E61F83" w:rsidP="00E61F83">
            <w:pPr>
              <w:pStyle w:val="SingleTxtG"/>
              <w:tabs>
                <w:tab w:val="left" w:pos="1701"/>
                <w:tab w:val="right" w:leader="dot" w:pos="8505"/>
              </w:tabs>
              <w:ind w:left="2336" w:right="11" w:hanging="635"/>
              <w:rPr>
                <w:b/>
                <w:color w:val="C00000"/>
                <w:lang w:eastAsia="ja-JP"/>
              </w:rPr>
            </w:pPr>
            <w:r w:rsidRPr="000C6A5D">
              <w:rPr>
                <w:b/>
                <w:color w:val="C00000"/>
                <w:lang w:eastAsia="ja-JP"/>
              </w:rPr>
              <w:t>Description of system capabilities:</w:t>
            </w:r>
            <w:r w:rsidRPr="000C6A5D">
              <w:rPr>
                <w:b/>
                <w:color w:val="C00000"/>
              </w:rPr>
              <w:t xml:space="preserve"> </w:t>
            </w:r>
            <w:r w:rsidRPr="000C6A5D">
              <w:rPr>
                <w:b/>
                <w:color w:val="C00000"/>
                <w:lang w:eastAsia="ja-JP"/>
              </w:rPr>
              <w:tab/>
            </w:r>
          </w:p>
          <w:p w14:paraId="5F80E1AF" w14:textId="77777777" w:rsidR="00E61F83" w:rsidRPr="000C6A5D" w:rsidRDefault="00E61F83" w:rsidP="00E61F83">
            <w:pPr>
              <w:pStyle w:val="SingleTxtG"/>
              <w:tabs>
                <w:tab w:val="left" w:pos="1701"/>
                <w:tab w:val="right" w:leader="dot" w:pos="8505"/>
              </w:tabs>
              <w:ind w:left="1800" w:right="9" w:hanging="634"/>
              <w:rPr>
                <w:b/>
                <w:color w:val="C00000"/>
              </w:rPr>
            </w:pPr>
            <w:r w:rsidRPr="000C6A5D">
              <w:rPr>
                <w:b/>
                <w:color w:val="C00000"/>
                <w:highlight w:val="green"/>
              </w:rPr>
              <w:t>6.2.</w:t>
            </w:r>
            <w:r w:rsidRPr="000C6A5D">
              <w:rPr>
                <w:b/>
                <w:color w:val="C00000"/>
              </w:rPr>
              <w:tab/>
              <w:t>The system is / is not</w:t>
            </w:r>
            <w:r w:rsidRPr="000C6A5D">
              <w:rPr>
                <w:b/>
                <w:color w:val="C00000"/>
                <w:vertAlign w:val="superscript"/>
              </w:rPr>
              <w:t>6</w:t>
            </w:r>
            <w:r w:rsidRPr="000C6A5D">
              <w:rPr>
                <w:b/>
                <w:color w:val="C00000"/>
              </w:rPr>
              <w:t xml:space="preserve"> </w:t>
            </w:r>
            <w:r w:rsidRPr="000C6A5D">
              <w:rPr>
                <w:b/>
                <w:color w:val="C00000"/>
                <w:lang w:eastAsia="ja-JP"/>
              </w:rPr>
              <w:t>capable of performing</w:t>
            </w:r>
            <w:r w:rsidRPr="000C6A5D">
              <w:rPr>
                <w:b/>
                <w:color w:val="C00000"/>
              </w:rPr>
              <w:t xml:space="preserve"> Driver-confirmed manoeuvres</w:t>
            </w:r>
          </w:p>
          <w:p w14:paraId="780F1F9A" w14:textId="4AC4A471" w:rsidR="00E61F83" w:rsidRPr="00E61F83" w:rsidRDefault="00E61F83" w:rsidP="00E61F83">
            <w:pPr>
              <w:pStyle w:val="SingleTxtG"/>
              <w:tabs>
                <w:tab w:val="left" w:pos="1701"/>
                <w:tab w:val="right" w:leader="dot" w:pos="8505"/>
              </w:tabs>
              <w:ind w:left="2336" w:right="11" w:hanging="635"/>
              <w:rPr>
                <w:b/>
                <w:highlight w:val="green"/>
                <w:lang w:eastAsia="ja-JP"/>
              </w:rPr>
            </w:pPr>
            <w:r w:rsidRPr="000C6A5D">
              <w:rPr>
                <w:b/>
                <w:color w:val="C00000"/>
                <w:lang w:eastAsia="ja-JP"/>
              </w:rPr>
              <w:t>Description of system capabilities:</w:t>
            </w:r>
            <w:r w:rsidRPr="000C6A5D">
              <w:rPr>
                <w:b/>
                <w:color w:val="C00000"/>
              </w:rPr>
              <w:t xml:space="preserve"> </w:t>
            </w:r>
            <w:r w:rsidRPr="000C6A5D">
              <w:rPr>
                <w:b/>
                <w:color w:val="C00000"/>
                <w:lang w:eastAsia="ja-JP"/>
              </w:rPr>
              <w:tab/>
            </w:r>
          </w:p>
        </w:tc>
      </w:tr>
      <w:tr w:rsidR="00762E27" w:rsidRPr="00A21912" w14:paraId="5448E292" w14:textId="77777777">
        <w:tc>
          <w:tcPr>
            <w:tcW w:w="9209" w:type="dxa"/>
          </w:tcPr>
          <w:p w14:paraId="5FBD2C00" w14:textId="77777777" w:rsidR="00762E27" w:rsidRPr="00A21912" w:rsidRDefault="00762E27">
            <w:pPr>
              <w:pStyle w:val="SingleTxtG"/>
              <w:tabs>
                <w:tab w:val="left" w:pos="1701"/>
                <w:tab w:val="right" w:leader="dot" w:pos="8505"/>
              </w:tabs>
              <w:ind w:left="1714" w:hanging="540"/>
              <w:rPr>
                <w:bCs/>
              </w:rPr>
            </w:pPr>
            <w:r w:rsidRPr="00A21912">
              <w:rPr>
                <w:bCs/>
              </w:rPr>
              <w:t>7.</w:t>
            </w:r>
            <w:r w:rsidRPr="00A21912">
              <w:rPr>
                <w:bCs/>
              </w:rPr>
              <w:tab/>
              <w:t>Cyber Security and Software updates</w:t>
            </w:r>
          </w:p>
          <w:p w14:paraId="774DE306" w14:textId="77777777" w:rsidR="00762E27" w:rsidRPr="00A21912" w:rsidRDefault="00762E27">
            <w:pPr>
              <w:pStyle w:val="SingleTxtG"/>
              <w:tabs>
                <w:tab w:val="left" w:pos="1701"/>
                <w:tab w:val="right" w:leader="dot" w:pos="8505"/>
              </w:tabs>
              <w:ind w:left="1714" w:hanging="540"/>
              <w:rPr>
                <w:bCs/>
              </w:rPr>
            </w:pPr>
            <w:r w:rsidRPr="00A21912">
              <w:rPr>
                <w:bCs/>
              </w:rPr>
              <w:t xml:space="preserve">7.1. </w:t>
            </w:r>
            <w:r w:rsidRPr="00A21912">
              <w:rPr>
                <w:bCs/>
              </w:rPr>
              <w:tab/>
              <w:t xml:space="preserve">Cyber Security Type Approval Number (if applicable): </w:t>
            </w:r>
            <w:r w:rsidRPr="00A21912">
              <w:rPr>
                <w:bCs/>
              </w:rPr>
              <w:tab/>
            </w:r>
          </w:p>
          <w:p w14:paraId="020B5405" w14:textId="77777777" w:rsidR="00762E27" w:rsidRPr="00A21912" w:rsidRDefault="00762E27">
            <w:pPr>
              <w:pStyle w:val="SingleTxtG"/>
              <w:tabs>
                <w:tab w:val="left" w:pos="1701"/>
                <w:tab w:val="right" w:leader="dot" w:pos="8505"/>
              </w:tabs>
              <w:ind w:left="1714" w:hanging="540"/>
              <w:rPr>
                <w:bCs/>
              </w:rPr>
            </w:pPr>
            <w:r w:rsidRPr="00A21912">
              <w:rPr>
                <w:bCs/>
              </w:rPr>
              <w:t>7.2.</w:t>
            </w:r>
            <w:r w:rsidRPr="00A21912">
              <w:rPr>
                <w:bCs/>
              </w:rPr>
              <w:tab/>
              <w:t xml:space="preserve">Software Update Type approval number (if applicable): </w:t>
            </w:r>
            <w:r w:rsidRPr="00A21912">
              <w:rPr>
                <w:bCs/>
              </w:rPr>
              <w:tab/>
            </w:r>
          </w:p>
          <w:p w14:paraId="07A2FA98" w14:textId="77777777" w:rsidR="00762E27" w:rsidRPr="00A21912" w:rsidRDefault="00762E27">
            <w:pPr>
              <w:pStyle w:val="SingleTxtG"/>
              <w:tabs>
                <w:tab w:val="left" w:pos="1701"/>
                <w:tab w:val="right" w:leader="dot" w:pos="8505"/>
              </w:tabs>
              <w:ind w:left="1714" w:hanging="540"/>
              <w:rPr>
                <w:bCs/>
              </w:rPr>
            </w:pPr>
            <w:r w:rsidRPr="00A21912">
              <w:rPr>
                <w:bCs/>
              </w:rPr>
              <w:t>8.</w:t>
            </w:r>
            <w:r w:rsidRPr="00A21912">
              <w:rPr>
                <w:bCs/>
              </w:rPr>
              <w:tab/>
              <w:t>Special requirements to be applied to the safety aspects of electronic control systems (Annex 3)</w:t>
            </w:r>
          </w:p>
          <w:p w14:paraId="1274443C" w14:textId="77777777" w:rsidR="00762E27" w:rsidRPr="00A21912" w:rsidRDefault="00762E27">
            <w:pPr>
              <w:pStyle w:val="SingleTxtG"/>
              <w:tabs>
                <w:tab w:val="left" w:pos="1701"/>
                <w:tab w:val="right" w:leader="dot" w:pos="8505"/>
              </w:tabs>
              <w:ind w:left="1714" w:hanging="540"/>
              <w:rPr>
                <w:lang w:eastAsia="zh-CN"/>
              </w:rPr>
            </w:pPr>
            <w:r w:rsidRPr="00A21912">
              <w:rPr>
                <w:bCs/>
              </w:rPr>
              <w:t xml:space="preserve">8.1. </w:t>
            </w:r>
            <w:r w:rsidRPr="00A21912">
              <w:rPr>
                <w:bCs/>
              </w:rPr>
              <w:tab/>
              <w:t>Manufacturers document reference for Annex 3 (including version number):</w:t>
            </w:r>
            <w:r w:rsidRPr="00A21912">
              <w:rPr>
                <w:bCs/>
              </w:rPr>
              <w:tab/>
            </w:r>
          </w:p>
          <w:p w14:paraId="116A5FF2" w14:textId="77777777" w:rsidR="00762E27" w:rsidRPr="00A21912" w:rsidRDefault="00762E27">
            <w:pPr>
              <w:pStyle w:val="SingleTxtG"/>
              <w:tabs>
                <w:tab w:val="left" w:pos="1701"/>
                <w:tab w:val="right" w:leader="dot" w:pos="8505"/>
              </w:tabs>
              <w:ind w:left="1714" w:hanging="540"/>
              <w:rPr>
                <w:b/>
                <w:sz w:val="22"/>
                <w:szCs w:val="22"/>
              </w:rPr>
            </w:pPr>
            <w:r w:rsidRPr="00B15F01">
              <w:rPr>
                <w:bCs/>
                <w:highlight w:val="green"/>
              </w:rPr>
              <w:t>8.2.</w:t>
            </w:r>
            <w:r w:rsidRPr="00A21912">
              <w:rPr>
                <w:bCs/>
              </w:rPr>
              <w:tab/>
              <w:t>Information document form (</w:t>
            </w:r>
            <w:r w:rsidRPr="00E61F83">
              <w:rPr>
                <w:bCs/>
              </w:rPr>
              <w:t>Appendix</w:t>
            </w:r>
            <w:r w:rsidRPr="00E61F83">
              <w:rPr>
                <w:b/>
              </w:rPr>
              <w:t xml:space="preserve"> </w:t>
            </w:r>
            <w:r w:rsidR="00633441" w:rsidRPr="00E61F83">
              <w:rPr>
                <w:b/>
              </w:rPr>
              <w:t>1</w:t>
            </w:r>
            <w:r w:rsidR="00633441">
              <w:rPr>
                <w:bCs/>
              </w:rPr>
              <w:t xml:space="preserve"> </w:t>
            </w:r>
            <w:r w:rsidRPr="00A21912">
              <w:rPr>
                <w:bCs/>
              </w:rPr>
              <w:t>to Annex 3)</w:t>
            </w:r>
            <w:r w:rsidRPr="00A21912">
              <w:tab/>
            </w:r>
          </w:p>
          <w:p w14:paraId="38EF8D4F" w14:textId="77777777" w:rsidR="00762E27" w:rsidRPr="00A21912" w:rsidRDefault="00762E27">
            <w:pPr>
              <w:pStyle w:val="SingleTxtG"/>
              <w:tabs>
                <w:tab w:val="left" w:pos="1701"/>
                <w:tab w:val="right" w:leader="dot" w:pos="8505"/>
              </w:tabs>
              <w:ind w:left="1714" w:hanging="576"/>
            </w:pPr>
            <w:r w:rsidRPr="00A21912">
              <w:t>9.</w:t>
            </w:r>
            <w:r w:rsidRPr="00A21912">
              <w:tab/>
              <w:t>Technical Service responsible for conducting approval tests</w:t>
            </w:r>
            <w:r w:rsidRPr="00A21912">
              <w:tab/>
            </w:r>
          </w:p>
          <w:p w14:paraId="590CEF58" w14:textId="77777777" w:rsidR="00762E27" w:rsidRPr="00A21912" w:rsidRDefault="00762E27">
            <w:pPr>
              <w:pStyle w:val="SingleTxtG"/>
              <w:tabs>
                <w:tab w:val="left" w:pos="1701"/>
                <w:tab w:val="right" w:leader="dot" w:pos="8505"/>
              </w:tabs>
              <w:ind w:left="1714" w:hanging="576"/>
            </w:pPr>
            <w:r w:rsidRPr="00A21912">
              <w:lastRenderedPageBreak/>
              <w:t>9.1.</w:t>
            </w:r>
            <w:r w:rsidRPr="00A21912">
              <w:tab/>
              <w:t>Date of report issued by that service</w:t>
            </w:r>
            <w:r w:rsidRPr="00A21912">
              <w:tab/>
            </w:r>
          </w:p>
          <w:p w14:paraId="6046EAD1" w14:textId="77777777" w:rsidR="00762E27" w:rsidRPr="00A21912" w:rsidRDefault="00762E27">
            <w:pPr>
              <w:pStyle w:val="SingleTxtG"/>
              <w:tabs>
                <w:tab w:val="left" w:pos="1701"/>
                <w:tab w:val="right" w:leader="dot" w:pos="8505"/>
              </w:tabs>
              <w:ind w:left="1714" w:hanging="576"/>
            </w:pPr>
            <w:r w:rsidRPr="00A21912">
              <w:t>9.2.</w:t>
            </w:r>
            <w:r w:rsidRPr="00A21912">
              <w:tab/>
              <w:t>(Reference) Number of the report issued by that service</w:t>
            </w:r>
            <w:r w:rsidRPr="00A21912">
              <w:tab/>
            </w:r>
          </w:p>
          <w:p w14:paraId="1BAB4AB1" w14:textId="77777777" w:rsidR="00762E27" w:rsidRPr="00A21912" w:rsidRDefault="00762E27">
            <w:pPr>
              <w:pStyle w:val="SingleTxtG"/>
              <w:tabs>
                <w:tab w:val="left" w:pos="1701"/>
                <w:tab w:val="right" w:leader="dot" w:pos="8505"/>
              </w:tabs>
              <w:ind w:left="1714" w:hanging="576"/>
            </w:pPr>
            <w:r w:rsidRPr="00A21912">
              <w:t>10.</w:t>
            </w:r>
            <w:r w:rsidRPr="00A21912">
              <w:tab/>
              <w:t>Approval granted/extended/revised/refused/withdrawn</w:t>
            </w:r>
            <w:r w:rsidRPr="00A21912">
              <w:rPr>
                <w:vertAlign w:val="superscript"/>
              </w:rPr>
              <w:t>2</w:t>
            </w:r>
            <w:r w:rsidRPr="00A21912">
              <w:t xml:space="preserve"> </w:t>
            </w:r>
          </w:p>
          <w:p w14:paraId="155D17F5" w14:textId="77777777" w:rsidR="00762E27" w:rsidRPr="00A21912" w:rsidRDefault="00762E27">
            <w:pPr>
              <w:pStyle w:val="SingleTxtG"/>
              <w:tabs>
                <w:tab w:val="left" w:pos="1701"/>
                <w:tab w:val="right" w:leader="dot" w:pos="8505"/>
              </w:tabs>
              <w:ind w:left="1714" w:hanging="576"/>
            </w:pPr>
            <w:r w:rsidRPr="00A21912">
              <w:t>11.</w:t>
            </w:r>
            <w:r w:rsidRPr="00A21912">
              <w:tab/>
              <w:t>Position of approval mark on vehicle</w:t>
            </w:r>
            <w:r w:rsidRPr="00A21912">
              <w:tab/>
            </w:r>
          </w:p>
          <w:p w14:paraId="2F6CD990" w14:textId="77777777" w:rsidR="00762E27" w:rsidRPr="00A21912" w:rsidRDefault="00762E27">
            <w:pPr>
              <w:pStyle w:val="SingleTxtG"/>
              <w:tabs>
                <w:tab w:val="left" w:pos="1701"/>
                <w:tab w:val="right" w:leader="dot" w:pos="8505"/>
              </w:tabs>
              <w:ind w:left="1714" w:hanging="576"/>
            </w:pPr>
            <w:r w:rsidRPr="00A21912">
              <w:t>12.</w:t>
            </w:r>
            <w:r w:rsidRPr="00A21912">
              <w:tab/>
              <w:t>Place</w:t>
            </w:r>
            <w:r w:rsidRPr="00A21912">
              <w:tab/>
            </w:r>
          </w:p>
          <w:p w14:paraId="7DE32EB1" w14:textId="77777777" w:rsidR="00762E27" w:rsidRPr="00A21912" w:rsidRDefault="00762E27">
            <w:pPr>
              <w:pStyle w:val="SingleTxtG"/>
              <w:tabs>
                <w:tab w:val="left" w:pos="1701"/>
                <w:tab w:val="right" w:leader="dot" w:pos="8505"/>
              </w:tabs>
              <w:ind w:left="1714" w:hanging="576"/>
            </w:pPr>
            <w:r w:rsidRPr="00A21912">
              <w:t>13.</w:t>
            </w:r>
            <w:r w:rsidRPr="00A21912">
              <w:tab/>
              <w:t>Date</w:t>
            </w:r>
            <w:r w:rsidRPr="00A21912">
              <w:tab/>
            </w:r>
          </w:p>
          <w:p w14:paraId="0F834426" w14:textId="77777777" w:rsidR="00762E27" w:rsidRPr="00A21912" w:rsidRDefault="00762E27">
            <w:pPr>
              <w:pStyle w:val="SingleTxtG"/>
              <w:tabs>
                <w:tab w:val="left" w:pos="1701"/>
                <w:tab w:val="right" w:leader="dot" w:pos="8505"/>
              </w:tabs>
              <w:ind w:left="1714" w:hanging="576"/>
            </w:pPr>
            <w:r w:rsidRPr="00A21912">
              <w:t>14.</w:t>
            </w:r>
            <w:r w:rsidRPr="00A21912">
              <w:tab/>
              <w:t>Signature</w:t>
            </w:r>
            <w:r w:rsidRPr="00A21912">
              <w:tab/>
            </w:r>
          </w:p>
          <w:p w14:paraId="39DA256B" w14:textId="77777777" w:rsidR="00762E27" w:rsidRPr="00A21912" w:rsidRDefault="00762E27">
            <w:pPr>
              <w:pStyle w:val="SingleTxtG"/>
              <w:tabs>
                <w:tab w:val="left" w:pos="1701"/>
                <w:tab w:val="right" w:leader="dot" w:pos="8505"/>
              </w:tabs>
              <w:ind w:left="1714" w:hanging="576"/>
            </w:pPr>
            <w:r w:rsidRPr="00A21912">
              <w:t>15.</w:t>
            </w:r>
            <w:r w:rsidRPr="00A21912">
              <w:tab/>
              <w:t>Annexed to this communication is a list of documents in the approval file deposited at the administration services having delivered the approval and which can be obtained upon request.</w:t>
            </w:r>
          </w:p>
          <w:p w14:paraId="00DA5BE2" w14:textId="77777777" w:rsidR="00762E27" w:rsidRPr="00A21912" w:rsidRDefault="00762E27">
            <w:pPr>
              <w:pStyle w:val="SingleTxtG"/>
              <w:tabs>
                <w:tab w:val="left" w:pos="1701"/>
                <w:tab w:val="right" w:leader="dot" w:pos="8505"/>
              </w:tabs>
              <w:ind w:left="1714" w:hanging="576"/>
            </w:pPr>
            <w:r w:rsidRPr="00A21912">
              <w:t>Additional information</w:t>
            </w:r>
          </w:p>
          <w:p w14:paraId="540390B1" w14:textId="77777777" w:rsidR="00762E27" w:rsidRPr="00A21912" w:rsidRDefault="00762E27">
            <w:pPr>
              <w:pStyle w:val="SingleTxtG"/>
              <w:tabs>
                <w:tab w:val="left" w:pos="1701"/>
                <w:tab w:val="right" w:leader="dot" w:pos="8505"/>
              </w:tabs>
              <w:ind w:left="1714" w:hanging="576"/>
            </w:pPr>
            <w:r w:rsidRPr="00A21912">
              <w:t>16.</w:t>
            </w:r>
            <w:r w:rsidRPr="00A21912">
              <w:tab/>
              <w:t>R</w:t>
            </w:r>
            <w:r w:rsidRPr="00A21912">
              <w:rPr>
                <w:vertAlign w:val="subscript"/>
              </w:rPr>
              <w:t>1XX</w:t>
            </w:r>
            <w:r w:rsidRPr="00A21912">
              <w:t xml:space="preserve">SWIN: </w:t>
            </w:r>
            <w:r w:rsidRPr="00A21912">
              <w:tab/>
            </w:r>
          </w:p>
          <w:p w14:paraId="27D2BADC" w14:textId="77777777" w:rsidR="00762E27" w:rsidRPr="00A21912" w:rsidRDefault="00762E27">
            <w:pPr>
              <w:pStyle w:val="SingleTxtG"/>
              <w:tabs>
                <w:tab w:val="left" w:pos="1701"/>
                <w:tab w:val="right" w:leader="dot" w:pos="8505"/>
              </w:tabs>
              <w:ind w:left="1714" w:hanging="576"/>
            </w:pPr>
            <w:r w:rsidRPr="00A21912">
              <w:t>16.1.</w:t>
            </w:r>
            <w:r w:rsidRPr="00A21912">
              <w:tab/>
              <w:t>Information on how to read the R</w:t>
            </w:r>
            <w:r w:rsidRPr="00A21912">
              <w:rPr>
                <w:vertAlign w:val="subscript"/>
              </w:rPr>
              <w:t>1XX</w:t>
            </w:r>
            <w:r w:rsidRPr="00A21912">
              <w:t>SWIN or software version(s) in case the R</w:t>
            </w:r>
            <w:r w:rsidRPr="00A21912">
              <w:rPr>
                <w:vertAlign w:val="subscript"/>
              </w:rPr>
              <w:t>1XX</w:t>
            </w:r>
            <w:r w:rsidRPr="00A21912">
              <w:t xml:space="preserve">SWIN is not held on the vehicle: </w:t>
            </w:r>
            <w:r w:rsidRPr="00A21912">
              <w:tab/>
            </w:r>
          </w:p>
          <w:p w14:paraId="5A573FB8" w14:textId="77777777" w:rsidR="00762E27" w:rsidRPr="00A21912" w:rsidRDefault="00762E27">
            <w:pPr>
              <w:pStyle w:val="SingleTxtG"/>
              <w:tabs>
                <w:tab w:val="left" w:pos="1701"/>
                <w:tab w:val="right" w:leader="dot" w:pos="8505"/>
              </w:tabs>
              <w:ind w:left="1714" w:hanging="576"/>
            </w:pPr>
            <w:r w:rsidRPr="00A21912">
              <w:t>16.2.</w:t>
            </w:r>
            <w:r w:rsidRPr="00A21912">
              <w:tab/>
              <w:t>If applicable, list the relevant parameters that will allow the identification of those vehicles</w:t>
            </w:r>
            <w:r w:rsidRPr="00A21912" w:rsidDel="00F46960">
              <w:t xml:space="preserve"> </w:t>
            </w:r>
            <w:r w:rsidRPr="00A21912">
              <w:t>that can be updated with the software represented by the R</w:t>
            </w:r>
            <w:r w:rsidRPr="00A21912">
              <w:rPr>
                <w:vertAlign w:val="subscript"/>
              </w:rPr>
              <w:t>1XX</w:t>
            </w:r>
            <w:r w:rsidRPr="00A21912">
              <w:t xml:space="preserve">SWIN under the item above: </w:t>
            </w:r>
            <w:r w:rsidRPr="00A21912">
              <w:tab/>
            </w:r>
          </w:p>
          <w:p w14:paraId="60345FB7" w14:textId="77777777" w:rsidR="00762E27" w:rsidRPr="00A21912" w:rsidRDefault="00762E27">
            <w:pPr>
              <w:pStyle w:val="SingleTxtG"/>
              <w:tabs>
                <w:tab w:val="left" w:pos="1701"/>
              </w:tabs>
              <w:ind w:left="1714" w:right="751" w:hanging="576"/>
              <w:rPr>
                <w:sz w:val="22"/>
                <w:szCs w:val="22"/>
              </w:rPr>
            </w:pPr>
          </w:p>
        </w:tc>
      </w:tr>
      <w:tr w:rsidR="00762E27" w:rsidRPr="00A21912" w14:paraId="387B8D69" w14:textId="77777777">
        <w:tc>
          <w:tcPr>
            <w:tcW w:w="9209" w:type="dxa"/>
          </w:tcPr>
          <w:p w14:paraId="0B28D4E2" w14:textId="77777777" w:rsidR="00762E27" w:rsidRPr="00A21912" w:rsidRDefault="00762E27">
            <w:pPr>
              <w:pStyle w:val="SingleTxtG"/>
              <w:tabs>
                <w:tab w:val="left" w:pos="1701"/>
                <w:tab w:val="right" w:leader="dot" w:pos="8505"/>
              </w:tabs>
              <w:ind w:left="1714" w:hanging="540"/>
              <w:rPr>
                <w:bCs/>
              </w:rPr>
            </w:pPr>
          </w:p>
        </w:tc>
      </w:tr>
    </w:tbl>
    <w:p w14:paraId="76ECCE88" w14:textId="77777777" w:rsidR="00762E27" w:rsidRPr="00A21912" w:rsidRDefault="00762E27" w:rsidP="00762E27">
      <w:pPr>
        <w:ind w:right="9"/>
        <w:jc w:val="both"/>
      </w:pPr>
      <w:r w:rsidRPr="00A21912">
        <w:br w:type="page"/>
      </w: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4EF0A163" w14:textId="77777777">
        <w:trPr>
          <w:trHeight w:val="147"/>
        </w:trPr>
        <w:tc>
          <w:tcPr>
            <w:tcW w:w="9209" w:type="dxa"/>
          </w:tcPr>
          <w:p w14:paraId="75BC2BFE" w14:textId="77777777" w:rsidR="00762E27" w:rsidRPr="00A21912" w:rsidRDefault="00762E27">
            <w:pPr>
              <w:spacing w:after="120"/>
              <w:ind w:right="9"/>
              <w:jc w:val="both"/>
              <w:rPr>
                <w:b/>
                <w:bCs/>
                <w:sz w:val="28"/>
                <w:szCs w:val="28"/>
              </w:rPr>
            </w:pPr>
            <w:r w:rsidRPr="00A21912">
              <w:rPr>
                <w:b/>
                <w:bCs/>
                <w:sz w:val="28"/>
                <w:szCs w:val="28"/>
              </w:rPr>
              <w:lastRenderedPageBreak/>
              <w:t>Annex 2</w:t>
            </w:r>
          </w:p>
        </w:tc>
      </w:tr>
      <w:tr w:rsidR="00762E27" w:rsidRPr="00A21912" w14:paraId="550ABFB3" w14:textId="77777777">
        <w:tc>
          <w:tcPr>
            <w:tcW w:w="9209" w:type="dxa"/>
          </w:tcPr>
          <w:p w14:paraId="006C4562" w14:textId="77777777" w:rsidR="00762E27" w:rsidRPr="00A21912" w:rsidRDefault="00762E27">
            <w:pPr>
              <w:spacing w:after="120"/>
              <w:ind w:left="1170" w:right="1134"/>
              <w:jc w:val="both"/>
              <w:rPr>
                <w:b/>
                <w:bCs/>
                <w:sz w:val="28"/>
                <w:szCs w:val="28"/>
              </w:rPr>
            </w:pPr>
            <w:r w:rsidRPr="00A21912">
              <w:rPr>
                <w:b/>
                <w:bCs/>
                <w:sz w:val="28"/>
                <w:szCs w:val="28"/>
              </w:rPr>
              <w:t>Arrangements of approval marks</w:t>
            </w:r>
          </w:p>
          <w:p w14:paraId="54AE8217" w14:textId="77777777" w:rsidR="00762E27" w:rsidRPr="00A21912" w:rsidRDefault="00762E27">
            <w:pPr>
              <w:ind w:left="1170" w:right="1134"/>
              <w:jc w:val="both"/>
              <w:rPr>
                <w:b/>
                <w:bCs/>
              </w:rPr>
            </w:pPr>
            <w:r w:rsidRPr="00A21912">
              <w:rPr>
                <w:b/>
                <w:bCs/>
              </w:rPr>
              <w:t>Model A</w:t>
            </w:r>
          </w:p>
          <w:p w14:paraId="45C17CC1" w14:textId="77777777" w:rsidR="00762E27" w:rsidRPr="00A21912" w:rsidRDefault="00762E27">
            <w:pPr>
              <w:ind w:left="1170" w:right="1134"/>
              <w:jc w:val="both"/>
            </w:pPr>
            <w:r w:rsidRPr="00A21912">
              <w:t>(See paragraph 4.4. of this Regulation)</w:t>
            </w:r>
          </w:p>
          <w:p w14:paraId="2ADBD999" w14:textId="77777777" w:rsidR="00762E27" w:rsidRPr="00A21912" w:rsidRDefault="00762E27">
            <w:pPr>
              <w:ind w:left="1170" w:right="1134"/>
              <w:jc w:val="both"/>
            </w:pPr>
          </w:p>
          <w:p w14:paraId="4F37821F" w14:textId="77777777" w:rsidR="00762E27" w:rsidRPr="00A21912" w:rsidRDefault="00762E27">
            <w:pPr>
              <w:ind w:left="1170" w:right="1134"/>
              <w:jc w:val="both"/>
            </w:pPr>
            <w:r w:rsidRPr="00A21912">
              <w:rPr>
                <w:noProof/>
                <w:lang w:eastAsia="en-GB"/>
              </w:rPr>
              <mc:AlternateContent>
                <mc:Choice Requires="wps">
                  <w:drawing>
                    <wp:anchor distT="0" distB="0" distL="114300" distR="114300" simplePos="0" relativeHeight="251658241" behindDoc="0" locked="0" layoutInCell="1" allowOverlap="1" wp14:anchorId="5A25D958" wp14:editId="790FDF0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4BD9B28A" w14:textId="77777777" w:rsidR="00D30F3A" w:rsidRPr="00EE760E" w:rsidRDefault="00D30F3A" w:rsidP="00762E27">
                                  <w:pPr>
                                    <w:pStyle w:val="3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D958"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4BD9B28A" w14:textId="77777777" w:rsidR="00D30F3A" w:rsidRPr="00EE760E" w:rsidRDefault="00D30F3A"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v:textbox>
                    </v:shape>
                  </w:pict>
                </mc:Fallback>
              </mc:AlternateContent>
            </w:r>
            <w:bookmarkStart w:id="4" w:name="_MON_1057383620"/>
            <w:bookmarkEnd w:id="4"/>
            <w:r w:rsidR="0089735E" w:rsidRPr="00A21912">
              <w:rPr>
                <w:noProof/>
              </w:rPr>
              <w:object w:dxaOrig="7741" w:dyaOrig="1827" w14:anchorId="55497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9pt;height:1in;mso-width-percent:0;mso-height-percent:0;mso-width-percent:0;mso-height-percent:0" o:ole="">
                  <v:imagedata r:id="rId24" o:title="" croptop="-33f" cropbottom="-33f" cropleft="-4644f" cropright="-4644f"/>
                </v:shape>
                <o:OLEObject Type="Embed" ProgID="Word.Picture.8" ShapeID="_x0000_i1025" DrawAspect="Content" ObjectID="_1790162957" r:id="rId25"/>
              </w:object>
            </w:r>
          </w:p>
          <w:p w14:paraId="2A0198A8" w14:textId="77777777" w:rsidR="00762E27" w:rsidRPr="00A21912" w:rsidRDefault="00762E27">
            <w:pPr>
              <w:tabs>
                <w:tab w:val="right" w:pos="9356"/>
              </w:tabs>
              <w:ind w:left="1170" w:right="1134"/>
              <w:jc w:val="both"/>
            </w:pPr>
            <w:r w:rsidRPr="00A21912">
              <w:tab/>
            </w:r>
            <w:r w:rsidRPr="00A21912">
              <w:rPr>
                <w:sz w:val="18"/>
                <w:szCs w:val="18"/>
              </w:rPr>
              <w:t>a = 8 mm min</w:t>
            </w:r>
          </w:p>
          <w:p w14:paraId="1A4A1E21" w14:textId="77777777" w:rsidR="00762E27" w:rsidRPr="00A21912" w:rsidRDefault="00762E27">
            <w:pPr>
              <w:ind w:left="1170" w:right="1134"/>
              <w:jc w:val="both"/>
            </w:pPr>
          </w:p>
          <w:p w14:paraId="28729B33" w14:textId="77777777" w:rsidR="00762E27" w:rsidRPr="00A21912" w:rsidRDefault="00762E27">
            <w:pPr>
              <w:spacing w:after="120"/>
              <w:ind w:left="1166" w:right="1134" w:firstLine="562"/>
              <w:jc w:val="both"/>
            </w:pPr>
            <w:r w:rsidRPr="00A21912">
              <w:t>The above approval mark affixed to a vehicle shows that the vehicle type concerned has, with regard to DCAS, been approved in the Netherlands (E 4) pursuant to UN Regulation No. 1</w:t>
            </w:r>
            <w:r w:rsidR="00EE2ADE">
              <w:t>71</w:t>
            </w:r>
            <w:r w:rsidRPr="00A21912">
              <w:t xml:space="preserve"> under approval No. 002439. The approval number indicates that the approval was granted in accordance with the requirements of UN Regulation No. 1</w:t>
            </w:r>
            <w:r w:rsidR="00E419EF">
              <w:t>71</w:t>
            </w:r>
            <w:r w:rsidRPr="00A21912">
              <w:t xml:space="preserve"> in its original version.</w:t>
            </w:r>
          </w:p>
          <w:p w14:paraId="4FB8CABE" w14:textId="77777777" w:rsidR="00762E27" w:rsidRPr="00A21912" w:rsidRDefault="00762E27">
            <w:pPr>
              <w:ind w:left="1170" w:right="1134"/>
              <w:jc w:val="both"/>
            </w:pPr>
          </w:p>
          <w:p w14:paraId="7F46C558" w14:textId="77777777" w:rsidR="00762E27" w:rsidRPr="00A21912" w:rsidRDefault="00762E27">
            <w:pPr>
              <w:ind w:left="1170" w:right="1134"/>
              <w:jc w:val="both"/>
              <w:rPr>
                <w:b/>
                <w:bCs/>
              </w:rPr>
            </w:pPr>
            <w:r w:rsidRPr="00A21912">
              <w:rPr>
                <w:b/>
                <w:bCs/>
              </w:rPr>
              <w:t>Model B</w:t>
            </w:r>
          </w:p>
          <w:p w14:paraId="590DB781" w14:textId="77777777" w:rsidR="00762E27" w:rsidRPr="00A21912" w:rsidRDefault="00762E27">
            <w:pPr>
              <w:ind w:left="1170" w:right="1134"/>
              <w:jc w:val="both"/>
            </w:pPr>
            <w:r w:rsidRPr="00A21912">
              <w:t>(See paragraph 4.5. of this Regulation)</w:t>
            </w:r>
          </w:p>
          <w:p w14:paraId="7E45B77C" w14:textId="77777777" w:rsidR="00762E27" w:rsidRPr="00A21912" w:rsidRDefault="00762E27">
            <w:pPr>
              <w:ind w:left="1170" w:right="1134"/>
              <w:jc w:val="both"/>
              <w:rPr>
                <w:sz w:val="18"/>
                <w:szCs w:val="18"/>
              </w:rPr>
            </w:pPr>
          </w:p>
          <w:p w14:paraId="539D1844" w14:textId="77777777" w:rsidR="00762E27" w:rsidRPr="00A21912" w:rsidRDefault="00762E27">
            <w:pPr>
              <w:ind w:left="1170" w:right="1134"/>
              <w:jc w:val="both"/>
              <w:rPr>
                <w:sz w:val="18"/>
                <w:szCs w:val="18"/>
              </w:rPr>
            </w:pPr>
            <w:r w:rsidRPr="00A21912">
              <w:rPr>
                <w:noProof/>
                <w:sz w:val="18"/>
                <w:szCs w:val="18"/>
                <w:lang w:eastAsia="en-GB"/>
              </w:rPr>
              <mc:AlternateContent>
                <mc:Choice Requires="wps">
                  <w:drawing>
                    <wp:anchor distT="0" distB="0" distL="114300" distR="114300" simplePos="0" relativeHeight="251658240" behindDoc="0" locked="0" layoutInCell="1" allowOverlap="1" wp14:anchorId="70EC1C7B" wp14:editId="2D0D8E26">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D30F3A" w14:paraId="3932A5FC" w14:textId="77777777">
                                    <w:tc>
                                      <w:tcPr>
                                        <w:tcW w:w="1406" w:type="dxa"/>
                                      </w:tcPr>
                                      <w:p w14:paraId="4F22E654" w14:textId="77777777" w:rsidR="00D30F3A" w:rsidRPr="00EE760E" w:rsidRDefault="00D30F3A">
                                        <w:pPr>
                                          <w:rPr>
                                            <w:rFonts w:asciiTheme="minorBidi" w:hAnsiTheme="minorBidi" w:cstheme="minorBidi"/>
                                            <w:b/>
                                            <w:bCs/>
                                            <w:sz w:val="28"/>
                                          </w:rPr>
                                        </w:pPr>
                                        <w:r>
                                          <w:rPr>
                                            <w:rFonts w:asciiTheme="minorBidi" w:hAnsiTheme="minorBidi" w:cstheme="minorBidi"/>
                                            <w:b/>
                                            <w:bCs/>
                                            <w:sz w:val="28"/>
                                          </w:rPr>
                                          <w:t>171</w:t>
                                        </w:r>
                                      </w:p>
                                    </w:tc>
                                    <w:tc>
                                      <w:tcPr>
                                        <w:tcW w:w="1407" w:type="dxa"/>
                                      </w:tcPr>
                                      <w:p w14:paraId="08EAF7D7"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002439</w:t>
                                        </w:r>
                                      </w:p>
                                    </w:tc>
                                  </w:tr>
                                  <w:tr w:rsidR="00D30F3A" w14:paraId="34BB62E4" w14:textId="77777777">
                                    <w:tc>
                                      <w:tcPr>
                                        <w:tcW w:w="1406" w:type="dxa"/>
                                      </w:tcPr>
                                      <w:p w14:paraId="671674D5"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8D09BC"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021628</w:t>
                                        </w:r>
                                      </w:p>
                                    </w:tc>
                                  </w:tr>
                                </w:tbl>
                                <w:p w14:paraId="13CD8665" w14:textId="77777777" w:rsidR="00D30F3A" w:rsidRDefault="00D30F3A"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C1C7B"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D30F3A" w14:paraId="3932A5FC" w14:textId="77777777">
                              <w:tc>
                                <w:tcPr>
                                  <w:tcW w:w="1406" w:type="dxa"/>
                                </w:tcPr>
                                <w:p w14:paraId="4F22E654" w14:textId="77777777" w:rsidR="00D30F3A" w:rsidRPr="00EE760E" w:rsidRDefault="00D30F3A">
                                  <w:pPr>
                                    <w:rPr>
                                      <w:rFonts w:asciiTheme="minorBidi" w:hAnsiTheme="minorBidi" w:cstheme="minorBidi"/>
                                      <w:b/>
                                      <w:bCs/>
                                      <w:sz w:val="28"/>
                                    </w:rPr>
                                  </w:pPr>
                                  <w:r>
                                    <w:rPr>
                                      <w:rFonts w:asciiTheme="minorBidi" w:hAnsiTheme="minorBidi" w:cstheme="minorBidi"/>
                                      <w:b/>
                                      <w:bCs/>
                                      <w:sz w:val="28"/>
                                    </w:rPr>
                                    <w:t>171</w:t>
                                  </w:r>
                                </w:p>
                              </w:tc>
                              <w:tc>
                                <w:tcPr>
                                  <w:tcW w:w="1407" w:type="dxa"/>
                                </w:tcPr>
                                <w:p w14:paraId="08EAF7D7"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002439</w:t>
                                  </w:r>
                                </w:p>
                              </w:tc>
                            </w:tr>
                            <w:tr w:rsidR="00D30F3A" w14:paraId="34BB62E4" w14:textId="77777777">
                              <w:tc>
                                <w:tcPr>
                                  <w:tcW w:w="1406" w:type="dxa"/>
                                </w:tcPr>
                                <w:p w14:paraId="671674D5"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8D09BC"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021628</w:t>
                                  </w:r>
                                </w:p>
                              </w:tc>
                            </w:tr>
                          </w:tbl>
                          <w:p w14:paraId="13CD8665" w14:textId="77777777" w:rsidR="00D30F3A" w:rsidRDefault="00D30F3A" w:rsidP="00762E27"/>
                        </w:txbxContent>
                      </v:textbox>
                    </v:shape>
                  </w:pict>
                </mc:Fallback>
              </mc:AlternateContent>
            </w:r>
            <w:r w:rsidRPr="00A21912">
              <w:rPr>
                <w:noProof/>
                <w:sz w:val="18"/>
                <w:szCs w:val="18"/>
                <w:lang w:eastAsia="en-GB"/>
              </w:rPr>
              <w:drawing>
                <wp:inline distT="0" distB="0" distL="0" distR="0" wp14:anchorId="7C131E32" wp14:editId="0B543007">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EA981B2" w14:textId="77777777" w:rsidR="00762E27" w:rsidRPr="00A21912" w:rsidRDefault="00762E27">
            <w:pPr>
              <w:tabs>
                <w:tab w:val="right" w:pos="9365"/>
              </w:tabs>
              <w:ind w:left="1170" w:right="1134"/>
              <w:jc w:val="both"/>
              <w:rPr>
                <w:sz w:val="18"/>
                <w:szCs w:val="18"/>
              </w:rPr>
            </w:pPr>
            <w:r w:rsidRPr="00A21912">
              <w:rPr>
                <w:sz w:val="18"/>
                <w:szCs w:val="18"/>
              </w:rPr>
              <w:tab/>
              <w:t>a = 8 mm min</w:t>
            </w:r>
          </w:p>
          <w:p w14:paraId="57E15B8F" w14:textId="77777777" w:rsidR="00762E27" w:rsidRPr="00A21912" w:rsidRDefault="00762E27">
            <w:pPr>
              <w:ind w:left="1170" w:right="1134"/>
              <w:jc w:val="both"/>
              <w:rPr>
                <w:sz w:val="18"/>
                <w:szCs w:val="18"/>
              </w:rPr>
            </w:pPr>
          </w:p>
          <w:p w14:paraId="7B826B3E" w14:textId="77777777" w:rsidR="00762E27" w:rsidRPr="00A21912" w:rsidRDefault="00762E27">
            <w:pPr>
              <w:spacing w:after="120"/>
              <w:ind w:left="1166" w:right="1134" w:firstLine="562"/>
              <w:jc w:val="both"/>
              <w:rPr>
                <w:sz w:val="22"/>
                <w:szCs w:val="22"/>
              </w:rPr>
            </w:pPr>
            <w:r w:rsidRPr="00A21912">
              <w:t>The above approval mark affixed to a vehicle shows that the vehicle type concerned has been approved in the Netherlands (E 4) pursuant to UN Regulations Nos. 1</w:t>
            </w:r>
            <w:r w:rsidR="00EE2ADE">
              <w:t>71</w:t>
            </w:r>
            <w:r w:rsidRPr="00A21912">
              <w:t xml:space="preserve"> and 31.</w:t>
            </w:r>
            <w:r w:rsidRPr="00A21912">
              <w:rPr>
                <w:rStyle w:val="af"/>
              </w:rPr>
              <w:footnoteReference w:id="9"/>
            </w:r>
            <w:r w:rsidRPr="00A21912">
              <w:t xml:space="preserve"> The approval numbers indicate that, at the dates when the respective approvals were given, UN Regulation No. 1</w:t>
            </w:r>
            <w:r w:rsidR="00E419EF">
              <w:t>71</w:t>
            </w:r>
            <w:r w:rsidRPr="00A21912">
              <w:t xml:space="preserve"> was in its original version and UN Regulation No. 31 included the 02 series of amendments.</w:t>
            </w:r>
          </w:p>
        </w:tc>
      </w:tr>
    </w:tbl>
    <w:p w14:paraId="186924C6" w14:textId="77777777" w:rsidR="00762E27" w:rsidRPr="00A21912" w:rsidRDefault="00762E27" w:rsidP="00762E27">
      <w:pPr>
        <w:ind w:right="1134"/>
        <w:jc w:val="both"/>
      </w:pPr>
    </w:p>
    <w:p w14:paraId="14B4853E" w14:textId="77777777" w:rsidR="00762E27" w:rsidRPr="00A21912" w:rsidRDefault="00762E27" w:rsidP="00762E27">
      <w:pPr>
        <w:suppressAutoHyphens w:val="0"/>
        <w:spacing w:line="240" w:lineRule="auto"/>
        <w:ind w:right="1134"/>
        <w:jc w:val="both"/>
      </w:pPr>
      <w:r w:rsidRPr="00A21912">
        <w:br w:type="page"/>
      </w:r>
    </w:p>
    <w:p w14:paraId="6C684FAC" w14:textId="77777777" w:rsidR="00762E27" w:rsidRPr="00A21912" w:rsidRDefault="00762E27" w:rsidP="00762E27">
      <w:pPr>
        <w:pStyle w:val="HChG"/>
      </w:pPr>
      <w:r w:rsidRPr="00A21912">
        <w:lastRenderedPageBreak/>
        <w:t>Annex 3</w:t>
      </w:r>
    </w:p>
    <w:p w14:paraId="78C56381" w14:textId="77777777" w:rsidR="00762E27" w:rsidRPr="00A21912" w:rsidRDefault="00762E27" w:rsidP="00762E27">
      <w:pPr>
        <w:pStyle w:val="HChG"/>
        <w:ind w:firstLine="0"/>
      </w:pPr>
      <w:r w:rsidRPr="00A21912">
        <w:t>Special requirements to be applied to the audit/assessment</w:t>
      </w:r>
    </w:p>
    <w:p w14:paraId="47874CF7" w14:textId="77777777" w:rsidR="00762E27" w:rsidRPr="00A21912" w:rsidRDefault="00762E27" w:rsidP="00BC3B05">
      <w:pPr>
        <w:numPr>
          <w:ilvl w:val="0"/>
          <w:numId w:val="26"/>
        </w:numPr>
        <w:spacing w:after="120"/>
        <w:ind w:right="1134" w:hanging="853"/>
        <w:jc w:val="both"/>
        <w:rPr>
          <w:b/>
          <w:bCs/>
        </w:rPr>
      </w:pPr>
      <w:r w:rsidRPr="00A21912">
        <w:rPr>
          <w:b/>
          <w:bCs/>
        </w:rPr>
        <w:t>General</w:t>
      </w:r>
    </w:p>
    <w:p w14:paraId="2CA0785F" w14:textId="77777777" w:rsidR="00762E27" w:rsidRPr="00A21912" w:rsidRDefault="00762E27" w:rsidP="00BC3B05">
      <w:pPr>
        <w:pStyle w:val="SingleTxtG"/>
        <w:ind w:left="2268"/>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2336A9C8" w14:textId="77777777" w:rsidR="00762E27" w:rsidRPr="00A21912" w:rsidRDefault="00762E27" w:rsidP="00BC3B05">
      <w:pPr>
        <w:pStyle w:val="SingleTxtG"/>
        <w:ind w:left="2268"/>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031C2C43" w14:textId="77777777" w:rsidR="00762E27" w:rsidRPr="00A21912" w:rsidRDefault="00762E27" w:rsidP="00BC3B05">
      <w:pPr>
        <w:pStyle w:val="SingleTxtG"/>
        <w:ind w:left="2268"/>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6ADAA835" w14:textId="77777777" w:rsidR="00762E27" w:rsidRPr="00A21912" w:rsidRDefault="00762E27" w:rsidP="00BC3B05">
      <w:pPr>
        <w:pStyle w:val="SingleTxtG"/>
        <w:ind w:left="2268"/>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6173D6FD" w14:textId="77777777" w:rsidR="00762E27" w:rsidRPr="00A21912" w:rsidRDefault="00762E27" w:rsidP="00BC3B05">
      <w:pPr>
        <w:pStyle w:val="SingleTxtG"/>
        <w:ind w:left="2268"/>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340BA1AB" w14:textId="77777777" w:rsidR="00762E27" w:rsidRPr="00A21912" w:rsidRDefault="00762E27" w:rsidP="00BC3B05">
      <w:pPr>
        <w:pStyle w:val="SingleTxtG"/>
        <w:ind w:left="2268"/>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3D45FD54" w14:textId="77777777" w:rsidR="00762E27" w:rsidRPr="00A21912" w:rsidRDefault="00762E27" w:rsidP="00BC3B05">
      <w:pPr>
        <w:spacing w:after="120"/>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114620C" w14:textId="77777777" w:rsidR="00762E27" w:rsidRPr="00A21912" w:rsidRDefault="00762E27" w:rsidP="00BC3B05">
      <w:pPr>
        <w:pStyle w:val="para"/>
        <w:rPr>
          <w:b/>
          <w:bCs/>
          <w:lang w:val="en-GB"/>
        </w:rPr>
      </w:pPr>
      <w:r w:rsidRPr="00A21912">
        <w:rPr>
          <w:b/>
          <w:bCs/>
          <w:lang w:val="en-GB"/>
        </w:rPr>
        <w:t>2.</w:t>
      </w:r>
      <w:r w:rsidRPr="00A21912">
        <w:rPr>
          <w:b/>
          <w:bCs/>
          <w:lang w:val="en-GB"/>
        </w:rPr>
        <w:tab/>
        <w:t>Definitions</w:t>
      </w:r>
    </w:p>
    <w:p w14:paraId="46023ABB" w14:textId="77777777" w:rsidR="00762E27" w:rsidRPr="00A21912" w:rsidRDefault="00762E27" w:rsidP="00762E27">
      <w:pPr>
        <w:pStyle w:val="para"/>
        <w:rPr>
          <w:lang w:val="en-GB"/>
        </w:rPr>
      </w:pPr>
      <w:r w:rsidRPr="00A21912">
        <w:rPr>
          <w:lang w:val="en-GB"/>
        </w:rPr>
        <w:tab/>
        <w:t>For the purposes of this annex,</w:t>
      </w:r>
    </w:p>
    <w:p w14:paraId="5E93DFA3" w14:textId="77777777" w:rsidR="00762E27" w:rsidRPr="00A21912" w:rsidRDefault="00762E27" w:rsidP="00762E27">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69F769E5" w14:textId="77777777" w:rsidR="00762E27" w:rsidRPr="00A21912" w:rsidRDefault="00762E27" w:rsidP="00762E27">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53A675CB" w14:textId="77777777" w:rsidR="00762E27" w:rsidRPr="00A21912" w:rsidRDefault="00762E27" w:rsidP="00762E27">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w:t>
      </w:r>
      <w:r w:rsidRPr="00A21912">
        <w:rPr>
          <w:lang w:val="en-GB"/>
        </w:rPr>
        <w:lastRenderedPageBreak/>
        <w:t>fallback to partial operation or even to a backup system for vital vehicle functions may be a part of the safety concept.</w:t>
      </w:r>
    </w:p>
    <w:p w14:paraId="3401D366" w14:textId="77777777" w:rsidR="00762E27" w:rsidRPr="00A21912" w:rsidRDefault="00762E27" w:rsidP="00762E27">
      <w:pPr>
        <w:pStyle w:val="para"/>
        <w:rPr>
          <w:lang w:val="en-GB"/>
        </w:rPr>
      </w:pPr>
      <w:r w:rsidRPr="00A21912">
        <w:rPr>
          <w:lang w:val="en-GB"/>
        </w:rPr>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4517C40D" w14:textId="77777777" w:rsidR="00762E27" w:rsidRPr="00A21912" w:rsidRDefault="00762E27" w:rsidP="00762E27">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3BC8F1F4" w14:textId="77777777" w:rsidR="00762E27" w:rsidRPr="00A21912" w:rsidRDefault="00762E27" w:rsidP="00762E27">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6F6DF34" w14:textId="77777777" w:rsidR="00762E27" w:rsidRPr="00A21912" w:rsidRDefault="00762E27" w:rsidP="00762E27">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67DDA541" w14:textId="77777777" w:rsidR="00762E27" w:rsidRPr="00A21912" w:rsidRDefault="00762E27" w:rsidP="00762E27">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3D19A6E0" w14:textId="77777777" w:rsidR="00762E27" w:rsidRPr="00A21912" w:rsidRDefault="00762E27" w:rsidP="00762E27">
      <w:pPr>
        <w:pStyle w:val="para"/>
        <w:tabs>
          <w:tab w:val="left" w:pos="8505"/>
        </w:tabs>
        <w:rPr>
          <w:lang w:val="en-GB"/>
        </w:rPr>
      </w:pPr>
      <w:r w:rsidRPr="00A21912">
        <w:rPr>
          <w:lang w:val="en-GB"/>
        </w:rPr>
        <w:t>2.8.</w:t>
      </w:r>
      <w:r w:rsidRPr="00A21912">
        <w:rPr>
          <w:lang w:val="en-GB"/>
        </w:rPr>
        <w:tab/>
        <w:t>"</w:t>
      </w:r>
      <w:r w:rsidRPr="00A21912">
        <w:rPr>
          <w:i/>
          <w:lang w:val="en-GB"/>
        </w:rPr>
        <w:t>Range of control</w:t>
      </w:r>
      <w:r w:rsidRPr="00A21912">
        <w:rPr>
          <w:lang w:val="en-GB"/>
        </w:rPr>
        <w:t>" refers to an output variable and defines the range over which the system is likely to exercise control.</w:t>
      </w:r>
    </w:p>
    <w:p w14:paraId="1C23A74F" w14:textId="6D12200E" w:rsidR="00762E27" w:rsidRPr="00A21912" w:rsidRDefault="00762E27" w:rsidP="00762E27">
      <w:pPr>
        <w:pStyle w:val="para"/>
        <w:tabs>
          <w:tab w:val="left" w:pos="8505"/>
        </w:tabs>
        <w:rPr>
          <w:lang w:val="en-GB"/>
        </w:rPr>
      </w:pPr>
      <w:r w:rsidRPr="002412DD">
        <w:rPr>
          <w:highlight w:val="green"/>
          <w:lang w:val="en-GB"/>
        </w:rPr>
        <w:t>2.9.</w:t>
      </w:r>
      <w:r w:rsidRPr="00A21912">
        <w:rPr>
          <w:lang w:val="en-GB"/>
        </w:rPr>
        <w:tab/>
        <w:t>"</w:t>
      </w:r>
      <w:r w:rsidRPr="00A21912">
        <w:rPr>
          <w:i/>
          <w:lang w:val="en-GB"/>
        </w:rPr>
        <w:t>Boundary of functional operation</w:t>
      </w:r>
      <w:r w:rsidRPr="00A21912">
        <w:rPr>
          <w:lang w:val="en-GB"/>
        </w:rPr>
        <w:t xml:space="preserve">" defines the boundaries of verifiable or measurable limits within which the system is designed to maintain control, as defined in </w:t>
      </w:r>
      <w:r w:rsidRPr="00E61F83">
        <w:rPr>
          <w:b/>
          <w:bCs/>
          <w:lang w:val="en-GB"/>
        </w:rPr>
        <w:t>paragraph 2.</w:t>
      </w:r>
      <w:r w:rsidR="00633441" w:rsidRPr="00E61F83">
        <w:rPr>
          <w:b/>
          <w:bCs/>
          <w:lang w:val="en-GB"/>
        </w:rPr>
        <w:t>5</w:t>
      </w:r>
      <w:r w:rsidR="00E61F83" w:rsidRPr="00E61F83">
        <w:rPr>
          <w:strike/>
          <w:lang w:val="en-GB"/>
        </w:rPr>
        <w:t>6</w:t>
      </w:r>
      <w:r w:rsidR="00E61F83">
        <w:rPr>
          <w:b/>
          <w:bCs/>
          <w:lang w:val="en-GB"/>
        </w:rPr>
        <w:t>.</w:t>
      </w:r>
      <w:r w:rsidRPr="00E61F83">
        <w:rPr>
          <w:lang w:val="en-GB"/>
        </w:rPr>
        <w:t xml:space="preserve"> </w:t>
      </w:r>
      <w:r w:rsidR="00E61F83" w:rsidRPr="00E61F83">
        <w:rPr>
          <w:strike/>
          <w:lang w:val="en-GB"/>
        </w:rPr>
        <w:t>of section 2</w:t>
      </w:r>
      <w:r w:rsidR="00E61F83">
        <w:rPr>
          <w:strike/>
          <w:lang w:val="en-GB"/>
        </w:rPr>
        <w:t xml:space="preserve"> </w:t>
      </w:r>
      <w:r w:rsidR="00E61F83" w:rsidRPr="00E61F83">
        <w:rPr>
          <w:lang w:val="en-GB"/>
        </w:rPr>
        <w:t xml:space="preserve">of </w:t>
      </w:r>
      <w:r w:rsidRPr="00A21912">
        <w:rPr>
          <w:lang w:val="en-GB"/>
        </w:rPr>
        <w:t>this UN Regulation.</w:t>
      </w:r>
    </w:p>
    <w:p w14:paraId="1ED64390" w14:textId="77777777" w:rsidR="00762E27" w:rsidRPr="00A21912" w:rsidRDefault="00762E27" w:rsidP="00762E27">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1CEAB831" w14:textId="77777777" w:rsidR="00762E27" w:rsidRPr="00A21912" w:rsidRDefault="00762E27" w:rsidP="00762E27">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73A8F136" w14:textId="77777777" w:rsidR="00762E27" w:rsidRPr="00A21912" w:rsidRDefault="00762E27" w:rsidP="00762E27">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333A9469" w14:textId="77777777" w:rsidR="00762E27" w:rsidRPr="00A21912" w:rsidRDefault="00762E27" w:rsidP="00762E27">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695C5A48" w14:textId="77777777" w:rsidR="00762E27" w:rsidRPr="00A21912" w:rsidRDefault="00762E27" w:rsidP="00762E27">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170069B4" w14:textId="77777777" w:rsidR="00762E27" w:rsidRPr="00A21912" w:rsidRDefault="00762E27" w:rsidP="00762E27">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05E3E74D" w14:textId="77777777" w:rsidR="00762E27" w:rsidRPr="00A21912" w:rsidRDefault="00762E27" w:rsidP="00762E27">
      <w:pPr>
        <w:pStyle w:val="para"/>
        <w:tabs>
          <w:tab w:val="left" w:pos="8505"/>
        </w:tabs>
        <w:rPr>
          <w:lang w:val="en-GB"/>
        </w:rPr>
      </w:pPr>
      <w:r w:rsidRPr="00A21912">
        <w:rPr>
          <w:lang w:val="en-GB"/>
        </w:rPr>
        <w:lastRenderedPageBreak/>
        <w:t>2.15.</w:t>
      </w:r>
      <w:r w:rsidRPr="00A21912">
        <w:rPr>
          <w:lang w:val="en-GB"/>
        </w:rPr>
        <w:tab/>
        <w:t>"</w:t>
      </w:r>
      <w:r w:rsidRPr="00A21912">
        <w:rPr>
          <w:i/>
          <w:iCs/>
          <w:lang w:val="en-GB"/>
        </w:rPr>
        <w:t>Highway</w:t>
      </w:r>
      <w:r w:rsidRPr="00A21912">
        <w:rPr>
          <w:lang w:val="en-GB"/>
        </w:rPr>
        <w:t>" means a road where pedestrians and cyclists are prohibited and which, by design, is equipped with a physical separation that divides the traffic moving in opposite directions.</w:t>
      </w:r>
    </w:p>
    <w:p w14:paraId="132D1E56" w14:textId="77777777" w:rsidR="00762E27" w:rsidRPr="00A21912" w:rsidRDefault="00762E27" w:rsidP="00762E27">
      <w:pPr>
        <w:pStyle w:val="para"/>
        <w:tabs>
          <w:tab w:val="left" w:pos="8505"/>
        </w:tabs>
        <w:rPr>
          <w:lang w:val="en-GB"/>
        </w:rPr>
      </w:pPr>
      <w:r w:rsidRPr="00A21912">
        <w:rPr>
          <w:lang w:val="en-GB"/>
        </w:rPr>
        <w:t>2.16.</w:t>
      </w:r>
      <w:r w:rsidRPr="00A21912">
        <w:rPr>
          <w:lang w:val="en-GB"/>
        </w:rPr>
        <w:tab/>
        <w:t>“</w:t>
      </w:r>
      <w:r w:rsidRPr="00A21912">
        <w:rPr>
          <w:i/>
          <w:iCs/>
          <w:lang w:val="en-GB"/>
        </w:rPr>
        <w:t>Non-Highway</w:t>
      </w:r>
      <w:r w:rsidRPr="00A21912">
        <w:rPr>
          <w:lang w:val="en-GB"/>
        </w:rPr>
        <w:t>” means a road other than a highway as defined in paragraph 2.15.</w:t>
      </w:r>
    </w:p>
    <w:p w14:paraId="44F186E8" w14:textId="77777777" w:rsidR="00762E27" w:rsidRPr="00A21912" w:rsidRDefault="00762E27" w:rsidP="00762E27">
      <w:pPr>
        <w:pStyle w:val="para"/>
        <w:tabs>
          <w:tab w:val="left" w:pos="8010"/>
          <w:tab w:val="left" w:pos="8505"/>
        </w:tabs>
        <w:rPr>
          <w:b/>
          <w:bCs/>
          <w:lang w:val="en-GB"/>
        </w:rPr>
      </w:pPr>
      <w:r w:rsidRPr="00A21912">
        <w:rPr>
          <w:b/>
          <w:bCs/>
          <w:lang w:val="en-GB"/>
        </w:rPr>
        <w:t>3.</w:t>
      </w:r>
      <w:r w:rsidRPr="00A21912">
        <w:rPr>
          <w:b/>
          <w:bCs/>
          <w:lang w:val="en-GB"/>
        </w:rPr>
        <w:tab/>
        <w:t>Documentation</w:t>
      </w:r>
    </w:p>
    <w:p w14:paraId="00D15EEE" w14:textId="77777777" w:rsidR="00762E27" w:rsidRPr="00A21912" w:rsidRDefault="00762E27" w:rsidP="00762E27">
      <w:pPr>
        <w:pStyle w:val="para"/>
        <w:tabs>
          <w:tab w:val="left" w:pos="8010"/>
          <w:tab w:val="left" w:pos="8505"/>
        </w:tabs>
        <w:rPr>
          <w:lang w:val="en-GB"/>
        </w:rPr>
      </w:pPr>
      <w:r w:rsidRPr="00A21912">
        <w:rPr>
          <w:lang w:val="en-GB"/>
        </w:rPr>
        <w:t>3.1.</w:t>
      </w:r>
      <w:r w:rsidRPr="00A21912">
        <w:rPr>
          <w:lang w:val="en-GB"/>
        </w:rPr>
        <w:tab/>
        <w:t>Requirements</w:t>
      </w:r>
    </w:p>
    <w:p w14:paraId="7B339278" w14:textId="77777777" w:rsidR="00762E27" w:rsidRPr="00A21912" w:rsidRDefault="00762E27" w:rsidP="00762E27">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048706C6" w14:textId="77777777" w:rsidR="00762E27" w:rsidRPr="00A21912" w:rsidRDefault="00762E27" w:rsidP="00762E27">
      <w:pPr>
        <w:tabs>
          <w:tab w:val="left" w:pos="8010"/>
          <w:tab w:val="left" w:pos="8505"/>
        </w:tabs>
        <w:spacing w:after="120"/>
        <w:ind w:left="2268" w:right="1134"/>
        <w:jc w:val="both"/>
      </w:pPr>
      <w:r w:rsidRPr="00A21912">
        <w:t>The Type Approval Authority shall assess the documentation package to show that "The System":</w:t>
      </w:r>
    </w:p>
    <w:p w14:paraId="4B1B9EA3"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7DA1C2B4"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41B77E62"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37784D58" w14:textId="77777777" w:rsidR="00762E27" w:rsidRPr="00A21912" w:rsidRDefault="00762E27" w:rsidP="00762E27">
      <w:pPr>
        <w:tabs>
          <w:tab w:val="left" w:pos="8010"/>
          <w:tab w:val="left" w:pos="8505"/>
        </w:tabs>
        <w:spacing w:after="120"/>
        <w:ind w:left="2268" w:right="1134" w:hanging="1134"/>
        <w:jc w:val="both"/>
      </w:pPr>
      <w:r w:rsidRPr="00A21912">
        <w:t>3.1.1.</w:t>
      </w:r>
      <w:r w:rsidRPr="00A21912">
        <w:tab/>
        <w:t>Documentation shall be made available in two parts:</w:t>
      </w:r>
    </w:p>
    <w:p w14:paraId="1D3BF759"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The formal documentation package for the approval, containing the material listed in paragraph 3. (</w:t>
      </w:r>
      <w:proofErr w:type="gramStart"/>
      <w:r w:rsidRPr="00A21912">
        <w:t>with</w:t>
      </w:r>
      <w:proofErr w:type="gramEnd"/>
      <w:r w:rsidRPr="00A21912">
        <w:t xml:space="preserve">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208CC4A9"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53614B21"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568C129E" w14:textId="77777777" w:rsidR="00762E27" w:rsidRPr="00A21912" w:rsidRDefault="00762E27" w:rsidP="00762E27">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56B32B3D" w14:textId="77777777" w:rsidR="00762E27" w:rsidRPr="00A21912" w:rsidRDefault="00762E27" w:rsidP="00762E27">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328E95F5" w14:textId="77777777" w:rsidR="00762E27" w:rsidRPr="00A21912" w:rsidRDefault="00762E27" w:rsidP="00762E27">
      <w:pPr>
        <w:tabs>
          <w:tab w:val="left" w:pos="8010"/>
          <w:tab w:val="left" w:pos="8505"/>
        </w:tabs>
        <w:spacing w:after="120"/>
        <w:ind w:left="2268" w:right="1134"/>
        <w:jc w:val="both"/>
      </w:pPr>
      <w:r w:rsidRPr="00A21912">
        <w:lastRenderedPageBreak/>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231BA6D5" w14:textId="77777777" w:rsidR="00762E27" w:rsidRPr="00A21912" w:rsidRDefault="00762E27" w:rsidP="00762E27">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76DBF026" w14:textId="77777777" w:rsidR="00762E27" w:rsidRPr="00A21912" w:rsidRDefault="00762E27" w:rsidP="00762E27">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6E98D98A" w14:textId="77777777" w:rsidR="00762E27" w:rsidRPr="00A21912" w:rsidRDefault="00762E27" w:rsidP="00762E27">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78DE6729" w14:textId="77777777" w:rsidR="00762E27" w:rsidRPr="00A21912" w:rsidRDefault="00762E27" w:rsidP="00762E27">
      <w:pPr>
        <w:pStyle w:val="para"/>
        <w:tabs>
          <w:tab w:val="left" w:pos="8010"/>
          <w:tab w:val="left" w:pos="8505"/>
        </w:tabs>
        <w:rPr>
          <w:lang w:val="en-GB"/>
        </w:rPr>
      </w:pPr>
      <w:r w:rsidRPr="00A21912">
        <w:rPr>
          <w:lang w:val="en-GB"/>
        </w:rPr>
        <w:t>3.2.4.             A declaration of the capability of the system and its features according to the model in Appendix 4 to this Annex shall be provided.</w:t>
      </w:r>
    </w:p>
    <w:p w14:paraId="07287C9F" w14:textId="77777777" w:rsidR="00762E27" w:rsidRPr="00A21912" w:rsidRDefault="00762E27" w:rsidP="00762E27">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37418274" w14:textId="77777777" w:rsidR="00762E27" w:rsidRPr="00A21912" w:rsidRDefault="00762E27" w:rsidP="00762E27">
      <w:pPr>
        <w:pStyle w:val="para"/>
        <w:tabs>
          <w:tab w:val="left" w:pos="8010"/>
          <w:tab w:val="left" w:pos="8505"/>
        </w:tabs>
        <w:rPr>
          <w:lang w:val="en-GB"/>
        </w:rPr>
      </w:pPr>
      <w:r w:rsidRPr="00A21912">
        <w:rPr>
          <w:lang w:val="en-GB"/>
        </w:rPr>
        <w:t>3.3.1.</w:t>
      </w:r>
      <w:r w:rsidRPr="00A21912">
        <w:rPr>
          <w:lang w:val="en-GB"/>
        </w:rPr>
        <w:tab/>
        <w:t>Inventory of components.</w:t>
      </w:r>
    </w:p>
    <w:p w14:paraId="673679CD" w14:textId="77777777" w:rsidR="00762E27" w:rsidRPr="00A21912" w:rsidRDefault="00762E27" w:rsidP="00762E27">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2FEB8943" w14:textId="77777777" w:rsidR="00762E27" w:rsidRPr="00A21912" w:rsidRDefault="00762E27" w:rsidP="00762E27">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79FD965E" w14:textId="77777777" w:rsidR="00762E27" w:rsidRPr="00A21912" w:rsidRDefault="00762E27" w:rsidP="00762E27">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107E9BD9" w14:textId="77777777" w:rsidR="00762E27" w:rsidRPr="00A21912" w:rsidRDefault="00762E27" w:rsidP="00762E27">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642D8582" w14:textId="77777777" w:rsidR="00762E27" w:rsidRPr="00A21912" w:rsidRDefault="00762E27" w:rsidP="00762E27">
      <w:pPr>
        <w:pStyle w:val="para"/>
        <w:tabs>
          <w:tab w:val="left" w:pos="8010"/>
          <w:tab w:val="left" w:pos="8505"/>
        </w:tabs>
        <w:rPr>
          <w:lang w:val="en-GB"/>
        </w:rPr>
      </w:pPr>
      <w:r w:rsidRPr="00A21912">
        <w:rPr>
          <w:lang w:val="en-GB"/>
        </w:rPr>
        <w:t>3.3.3.</w:t>
      </w:r>
      <w:r w:rsidRPr="00A21912">
        <w:rPr>
          <w:lang w:val="en-GB"/>
        </w:rPr>
        <w:tab/>
        <w:t>Interconnections</w:t>
      </w:r>
    </w:p>
    <w:p w14:paraId="4167B67A" w14:textId="77777777" w:rsidR="00762E27" w:rsidRPr="00A21912" w:rsidRDefault="00762E27" w:rsidP="00762E27">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42D02F87" w14:textId="77777777" w:rsidR="00762E27" w:rsidRPr="00A21912" w:rsidRDefault="00762E27" w:rsidP="00762E27">
      <w:pPr>
        <w:tabs>
          <w:tab w:val="left" w:pos="8010"/>
          <w:tab w:val="left" w:pos="8505"/>
        </w:tabs>
        <w:spacing w:after="120"/>
        <w:ind w:left="2268" w:right="1134" w:hanging="1134"/>
        <w:jc w:val="both"/>
      </w:pPr>
      <w:r w:rsidRPr="00A21912">
        <w:t>3.3.4.</w:t>
      </w:r>
      <w:r w:rsidRPr="00A21912">
        <w:tab/>
        <w:t>Signal flow, operating data and priorities</w:t>
      </w:r>
    </w:p>
    <w:p w14:paraId="47BC1347" w14:textId="77777777" w:rsidR="00762E27" w:rsidRPr="00A21912" w:rsidRDefault="00762E27" w:rsidP="00762E27">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153C5E57" w14:textId="77777777" w:rsidR="00762E27" w:rsidRPr="00A21912" w:rsidRDefault="00762E27" w:rsidP="00762E27">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47FBF763" w14:textId="77777777" w:rsidR="00762E27" w:rsidRPr="00A21912" w:rsidRDefault="00762E27" w:rsidP="00762E27">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284E6B41" w14:textId="77777777" w:rsidR="00762E27" w:rsidRPr="00A21912" w:rsidRDefault="00762E27" w:rsidP="00762E27">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637571BB" w14:textId="77777777" w:rsidR="00762E27" w:rsidRPr="00A21912" w:rsidRDefault="00762E27" w:rsidP="00762E27">
      <w:pPr>
        <w:pStyle w:val="SingleTxtG"/>
        <w:ind w:left="2268" w:hanging="1134"/>
      </w:pPr>
      <w:r w:rsidRPr="00A21912">
        <w:lastRenderedPageBreak/>
        <w:t>3.3.5.1.</w:t>
      </w:r>
      <w:r w:rsidRPr="00A21912">
        <w:tab/>
        <w:t>The identification defines the hardware and software version and, where the latter changes such as to alter the function of the Unit as far as this Regulation is concerned, this identification shall also be changed.</w:t>
      </w:r>
    </w:p>
    <w:p w14:paraId="2B98F9F6" w14:textId="77777777" w:rsidR="00762E27" w:rsidRPr="00A21912" w:rsidRDefault="00762E27" w:rsidP="00762E27">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26BA22D8" w14:textId="77777777" w:rsidR="00762E27" w:rsidRPr="00A21912" w:rsidRDefault="00762E27" w:rsidP="00762E27">
      <w:pPr>
        <w:pStyle w:val="para"/>
        <w:tabs>
          <w:tab w:val="left" w:pos="8010"/>
          <w:tab w:val="left" w:pos="8505"/>
        </w:tabs>
        <w:rPr>
          <w:lang w:val="en-GB"/>
        </w:rPr>
      </w:pPr>
      <w:r w:rsidRPr="00A21912">
        <w:rPr>
          <w:lang w:val="en-GB"/>
        </w:rPr>
        <w:t>3.4.1.</w:t>
      </w:r>
      <w:r w:rsidRPr="00A21912">
        <w:rPr>
          <w:lang w:val="en-GB"/>
        </w:rPr>
        <w:tab/>
        <w:t>The manufacturer shall provide a statement which affirms that the strategy chosen to achieve the system objectives will not, under non-fault conditions, prejudice the safe operation of the vehicle.</w:t>
      </w:r>
    </w:p>
    <w:p w14:paraId="4DD76F17" w14:textId="77777777" w:rsidR="00762E27" w:rsidRPr="00A21912" w:rsidRDefault="00762E27" w:rsidP="00762E27">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5CCDAF27" w14:textId="77777777" w:rsidR="00762E27" w:rsidRPr="00A21912" w:rsidRDefault="00762E27" w:rsidP="00762E27">
      <w:pPr>
        <w:pStyle w:val="para"/>
        <w:tabs>
          <w:tab w:val="left" w:pos="8010"/>
          <w:tab w:val="left" w:pos="8505"/>
        </w:tabs>
        <w:rPr>
          <w:lang w:val="en-GB"/>
        </w:rPr>
      </w:pPr>
      <w:r w:rsidRPr="00A21912">
        <w:rPr>
          <w:lang w:val="en-GB"/>
        </w:rPr>
        <w:tab/>
        <w:t xml:space="preserve">The Type Approval Authority shall perform an assessment to establish that </w:t>
      </w:r>
      <w:proofErr w:type="gramStart"/>
      <w:r w:rsidRPr="00A21912">
        <w:rPr>
          <w:lang w:val="en-GB"/>
        </w:rPr>
        <w:t>the  manufacturer’s</w:t>
      </w:r>
      <w:proofErr w:type="gramEnd"/>
      <w:r w:rsidRPr="00A21912">
        <w:rPr>
          <w:lang w:val="en-GB"/>
        </w:rPr>
        <w:t xml:space="preserve"> explanation of the chosen strategy is understandable, logical and that the validation plan is suitable and have been completed.</w:t>
      </w:r>
    </w:p>
    <w:p w14:paraId="59C5574A" w14:textId="77777777" w:rsidR="00762E27" w:rsidRPr="00A21912" w:rsidRDefault="00762E27" w:rsidP="00762E27">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02B28FD9" w14:textId="77777777" w:rsidR="00762E27" w:rsidRPr="00A21912" w:rsidRDefault="00762E27" w:rsidP="00762E27">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174522C5" w14:textId="77777777" w:rsidR="00762E27" w:rsidRPr="00A21912" w:rsidRDefault="00762E27" w:rsidP="00762E27">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5253961E" w14:textId="77777777" w:rsidR="00762E27" w:rsidRPr="00A21912" w:rsidRDefault="00762E27" w:rsidP="00762E27">
      <w:pPr>
        <w:pStyle w:val="affff7"/>
        <w:tabs>
          <w:tab w:val="left" w:pos="8010"/>
          <w:tab w:val="left" w:pos="8505"/>
        </w:tabs>
        <w:rPr>
          <w:lang w:val="en-GB"/>
        </w:rPr>
      </w:pPr>
      <w:r w:rsidRPr="00A21912">
        <w:rPr>
          <w:lang w:val="en-GB"/>
        </w:rPr>
        <w:t>(a)</w:t>
      </w:r>
      <w:r w:rsidRPr="00A21912">
        <w:rPr>
          <w:lang w:val="en-GB"/>
        </w:rPr>
        <w:tab/>
        <w:t>Fall-back to operation using a partial system;</w:t>
      </w:r>
    </w:p>
    <w:p w14:paraId="6BB2D05E" w14:textId="77777777" w:rsidR="00762E27" w:rsidRPr="00A21912" w:rsidRDefault="00762E27" w:rsidP="00762E27">
      <w:pPr>
        <w:pStyle w:val="affff7"/>
        <w:tabs>
          <w:tab w:val="left" w:pos="8010"/>
          <w:tab w:val="left" w:pos="8505"/>
        </w:tabs>
        <w:rPr>
          <w:lang w:val="en-GB"/>
        </w:rPr>
      </w:pPr>
      <w:r w:rsidRPr="00A21912">
        <w:rPr>
          <w:lang w:val="en-GB"/>
        </w:rPr>
        <w:t>(b)</w:t>
      </w:r>
      <w:r w:rsidRPr="00A21912">
        <w:rPr>
          <w:lang w:val="en-GB"/>
        </w:rPr>
        <w:tab/>
        <w:t>Change-over to a separate back-up system;</w:t>
      </w:r>
    </w:p>
    <w:p w14:paraId="45F08D53" w14:textId="77777777" w:rsidR="00762E27" w:rsidRPr="00A21912" w:rsidRDefault="00762E27" w:rsidP="00762E27">
      <w:pPr>
        <w:pStyle w:val="affff7"/>
        <w:tabs>
          <w:tab w:val="left" w:pos="8010"/>
          <w:tab w:val="left" w:pos="8505"/>
        </w:tabs>
        <w:rPr>
          <w:lang w:val="en-GB"/>
        </w:rPr>
      </w:pPr>
      <w:r w:rsidRPr="00A21912">
        <w:rPr>
          <w:lang w:val="en-GB"/>
        </w:rPr>
        <w:t>(c)</w:t>
      </w:r>
      <w:r w:rsidRPr="00A21912">
        <w:rPr>
          <w:lang w:val="en-GB"/>
        </w:rPr>
        <w:tab/>
        <w:t xml:space="preserve">Removal of the </w:t>
      </w:r>
      <w:proofErr w:type="gramStart"/>
      <w:r w:rsidRPr="00A21912">
        <w:rPr>
          <w:lang w:val="en-GB"/>
        </w:rPr>
        <w:t>high level</w:t>
      </w:r>
      <w:proofErr w:type="gramEnd"/>
      <w:r w:rsidRPr="00A21912">
        <w:rPr>
          <w:lang w:val="en-GB"/>
        </w:rPr>
        <w:t xml:space="preserve"> function.</w:t>
      </w:r>
    </w:p>
    <w:p w14:paraId="386A87A3" w14:textId="77777777" w:rsidR="00762E27" w:rsidRPr="00A21912" w:rsidRDefault="00762E27" w:rsidP="00762E27">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69E253ED" w14:textId="77777777" w:rsidR="00762E27" w:rsidRPr="00A21912" w:rsidRDefault="00762E27" w:rsidP="00762E27">
      <w:pPr>
        <w:pStyle w:val="para"/>
        <w:tabs>
          <w:tab w:val="left" w:pos="8505"/>
        </w:tabs>
        <w:rPr>
          <w:lang w:val="en-GB"/>
        </w:rPr>
      </w:pPr>
      <w:r w:rsidRPr="00A21912">
        <w:rPr>
          <w:lang w:val="en-GB"/>
        </w:rPr>
        <w:t>3.4.3.2.</w:t>
      </w:r>
      <w:r w:rsidRPr="00A21912">
        <w:rPr>
          <w:lang w:val="en-GB"/>
        </w:rPr>
        <w:tab/>
        <w:t xml:space="preserve">If the chosen provision selects a second (back-up) means to realise the vehicle control system objective, the principles of the change-over mechanism, the logic and level of redundancy and any </w:t>
      </w:r>
      <w:proofErr w:type="gramStart"/>
      <w:r w:rsidRPr="00A21912">
        <w:rPr>
          <w:lang w:val="en-GB"/>
        </w:rPr>
        <w:t>built in</w:t>
      </w:r>
      <w:proofErr w:type="gramEnd"/>
      <w:r w:rsidRPr="00A21912">
        <w:rPr>
          <w:lang w:val="en-GB"/>
        </w:rPr>
        <w:t xml:space="preserve"> back-up checking features shall be explained and the resulting limits of back-up effectiveness defined.</w:t>
      </w:r>
    </w:p>
    <w:p w14:paraId="2ABA9187" w14:textId="77777777" w:rsidR="00762E27" w:rsidRPr="00A21912" w:rsidRDefault="00762E27" w:rsidP="00762E27">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associated with this function shall be inhibited, and in such a manner as to limit the transition disturbance.</w:t>
      </w:r>
    </w:p>
    <w:p w14:paraId="526DA722" w14:textId="77777777" w:rsidR="00762E27" w:rsidRPr="00A21912" w:rsidRDefault="00762E27" w:rsidP="00762E27">
      <w:pPr>
        <w:tabs>
          <w:tab w:val="left" w:pos="8010"/>
          <w:tab w:val="left" w:pos="8505"/>
        </w:tabs>
        <w:spacing w:after="120"/>
        <w:ind w:left="2268" w:right="1134" w:hanging="1134"/>
        <w:jc w:val="both"/>
      </w:pPr>
      <w:r w:rsidRPr="00020821">
        <w:rPr>
          <w:highlight w:val="green"/>
        </w:rPr>
        <w:t>3.4.4.</w:t>
      </w:r>
      <w:r w:rsidRPr="00A21912">
        <w:tab/>
        <w:t>The documentation shall be supported, by an analysis which shows, in overall terms, how the system will behave on the occurrence of any individual hazard or fault which will have a bearing on vehicle control performance or safety.</w:t>
      </w:r>
    </w:p>
    <w:p w14:paraId="53B19AF1" w14:textId="77777777" w:rsidR="00762E27" w:rsidRPr="00A21912" w:rsidRDefault="00762E27" w:rsidP="00762E27">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5F91F65A" w14:textId="77777777" w:rsidR="00762E27" w:rsidRPr="00A21912" w:rsidRDefault="00762E27" w:rsidP="00762E27">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7DA4BCA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it includes consideration of:</w:t>
      </w:r>
    </w:p>
    <w:p w14:paraId="33E52F7A" w14:textId="77777777" w:rsidR="00762E27" w:rsidRPr="00A21912" w:rsidRDefault="00762E27" w:rsidP="00762E27">
      <w:pPr>
        <w:tabs>
          <w:tab w:val="left" w:pos="8010"/>
          <w:tab w:val="left" w:pos="8505"/>
        </w:tabs>
        <w:spacing w:after="120"/>
        <w:ind w:left="3402" w:right="1134" w:hanging="567"/>
        <w:jc w:val="both"/>
      </w:pPr>
      <w:r w:rsidRPr="00A21912">
        <w:t>(</w:t>
      </w:r>
      <w:proofErr w:type="spellStart"/>
      <w:r w:rsidRPr="00A21912">
        <w:t>i</w:t>
      </w:r>
      <w:proofErr w:type="spellEnd"/>
      <w:r w:rsidRPr="00A21912">
        <w:t>)</w:t>
      </w:r>
      <w:r w:rsidRPr="00A21912">
        <w:tab/>
        <w:t>Interactions with other vehicle systems;</w:t>
      </w:r>
    </w:p>
    <w:p w14:paraId="7A5B1DC7" w14:textId="5CF31AED" w:rsidR="00762E27" w:rsidRPr="00E61F83" w:rsidRDefault="00762E27" w:rsidP="00762E27">
      <w:pPr>
        <w:tabs>
          <w:tab w:val="left" w:pos="8010"/>
          <w:tab w:val="left" w:pos="8505"/>
        </w:tabs>
        <w:spacing w:after="120"/>
        <w:ind w:left="3402" w:right="1134" w:hanging="567"/>
        <w:jc w:val="both"/>
      </w:pPr>
      <w:r w:rsidRPr="00020821">
        <w:rPr>
          <w:highlight w:val="green"/>
        </w:rPr>
        <w:lastRenderedPageBreak/>
        <w:t>(ii)</w:t>
      </w:r>
      <w:r w:rsidRPr="00A21912">
        <w:tab/>
        <w:t xml:space="preserve">Malfunctions of the system, within the scope of this UN </w:t>
      </w:r>
      <w:proofErr w:type="gramStart"/>
      <w:r w:rsidRPr="00A21912">
        <w:t>Regulation</w:t>
      </w:r>
      <w:r w:rsidRPr="00020821">
        <w:rPr>
          <w:strike/>
          <w:color w:val="C00000"/>
        </w:rPr>
        <w:t>;</w:t>
      </w:r>
      <w:r w:rsidR="00E61F83" w:rsidRPr="00020821">
        <w:rPr>
          <w:color w:val="C00000"/>
        </w:rPr>
        <w:t>,</w:t>
      </w:r>
      <w:proofErr w:type="gramEnd"/>
      <w:r w:rsidR="00E61F83" w:rsidRPr="00020821">
        <w:rPr>
          <w:color w:val="C00000"/>
        </w:rPr>
        <w:t xml:space="preserve"> </w:t>
      </w:r>
      <w:r w:rsidR="00E61F83" w:rsidRPr="00020821">
        <w:rPr>
          <w:b/>
          <w:bCs/>
          <w:color w:val="C00000"/>
        </w:rPr>
        <w:t>including the controllability aspects in accordance with paragraph 5.3.6. of this UN Regulation</w:t>
      </w:r>
      <w:r w:rsidR="00E61F83" w:rsidRPr="00020821">
        <w:rPr>
          <w:color w:val="C00000"/>
        </w:rPr>
        <w:t>;</w:t>
      </w:r>
    </w:p>
    <w:p w14:paraId="14925FEB" w14:textId="77777777" w:rsidR="00762E27" w:rsidRPr="00A21912" w:rsidRDefault="00762E27" w:rsidP="00762E27">
      <w:pPr>
        <w:tabs>
          <w:tab w:val="left" w:pos="8010"/>
          <w:tab w:val="left" w:pos="8505"/>
        </w:tabs>
        <w:spacing w:after="120"/>
        <w:ind w:left="3402" w:right="1134" w:hanging="567"/>
        <w:jc w:val="both"/>
      </w:pPr>
      <w:r w:rsidRPr="00A21912">
        <w:t>(iii)</w:t>
      </w:r>
      <w:r w:rsidRPr="00A21912">
        <w:tab/>
        <w:t>For functions defined in paragraph 3.2. of this UN Regulation:</w:t>
      </w:r>
    </w:p>
    <w:p w14:paraId="4E768154"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Situations when a system free from faults may create safety critical risks (e.g. due to a lack of or wrong comprehension of the vehicle environment);</w:t>
      </w:r>
    </w:p>
    <w:p w14:paraId="334C4DE1"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Operational and system limitations;</w:t>
      </w:r>
    </w:p>
    <w:p w14:paraId="11548CD4"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Reasonably foreseeable misuse by the driver;</w:t>
      </w:r>
    </w:p>
    <w:p w14:paraId="73AB5D8E"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Intentional modification of the system.</w:t>
      </w:r>
    </w:p>
    <w:p w14:paraId="103107CD" w14:textId="77777777" w:rsidR="00762E27" w:rsidRPr="00A21912" w:rsidRDefault="00762E27" w:rsidP="00762E27">
      <w:pPr>
        <w:tabs>
          <w:tab w:val="left" w:pos="8010"/>
          <w:tab w:val="left" w:pos="8505"/>
        </w:tabs>
        <w:spacing w:after="120"/>
        <w:ind w:left="3402" w:right="1134" w:hanging="567"/>
        <w:jc w:val="both"/>
      </w:pPr>
      <w:r w:rsidRPr="00A21912">
        <w:t>(iv)</w:t>
      </w:r>
      <w:r w:rsidRPr="00A21912">
        <w:tab/>
        <w:t>Cyber-attacks having an impact on the safety of the vehicle.</w:t>
      </w:r>
    </w:p>
    <w:p w14:paraId="4404F6A6" w14:textId="77777777" w:rsidR="00762E27" w:rsidRPr="00A21912" w:rsidRDefault="00762E27" w:rsidP="00762E27">
      <w:pPr>
        <w:pStyle w:val="affff5"/>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0D771A78"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D3F311B"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6C4BA588" w14:textId="77777777" w:rsidR="00762E27" w:rsidRPr="00A21912" w:rsidRDefault="00762E27" w:rsidP="00762E27">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2D1A529C" w14:textId="77777777" w:rsidR="00762E27" w:rsidRPr="00A21912" w:rsidRDefault="00762E27" w:rsidP="00762E27">
      <w:pPr>
        <w:tabs>
          <w:tab w:val="left" w:pos="8010"/>
          <w:tab w:val="left" w:pos="8505"/>
        </w:tabs>
        <w:spacing w:after="120"/>
        <w:ind w:left="2268" w:right="1134"/>
        <w:jc w:val="both"/>
      </w:pPr>
      <w:r w:rsidRPr="00A21912">
        <w:t>The Type Approval Authority may perform tests or may require tests to be performed as specified in paragraph 4. to verify the safety concept.</w:t>
      </w:r>
    </w:p>
    <w:p w14:paraId="65DFFC6B" w14:textId="732BB0D2" w:rsidR="00762E27" w:rsidRPr="00A21912" w:rsidRDefault="00762E27" w:rsidP="00762E27">
      <w:pPr>
        <w:pStyle w:val="para"/>
        <w:tabs>
          <w:tab w:val="left" w:pos="8505"/>
        </w:tabs>
        <w:rPr>
          <w:lang w:val="en-GB"/>
        </w:rPr>
      </w:pPr>
      <w:r w:rsidRPr="00020821">
        <w:rPr>
          <w:highlight w:val="green"/>
          <w:lang w:val="en-GB"/>
        </w:rPr>
        <w:t>3.4.4.1.</w:t>
      </w:r>
      <w:r w:rsidRPr="00A21912">
        <w:rPr>
          <w:lang w:val="en-GB"/>
        </w:rPr>
        <w:tab/>
        <w:t>This documentation shall itemize the parameters being monitored and shall set out, for each</w:t>
      </w:r>
      <w:r w:rsidR="00E61F83">
        <w:rPr>
          <w:lang w:val="en-GB"/>
        </w:rPr>
        <w:t xml:space="preserve"> </w:t>
      </w:r>
      <w:r w:rsidR="00E61F83" w:rsidRPr="00020821">
        <w:rPr>
          <w:b/>
          <w:bCs/>
          <w:color w:val="C00000"/>
          <w:lang w:val="en-GB"/>
        </w:rPr>
        <w:t>relevant</w:t>
      </w:r>
      <w:r w:rsidR="00E61F83" w:rsidRPr="00020821">
        <w:rPr>
          <w:color w:val="C00000"/>
          <w:lang w:val="en-GB"/>
        </w:rPr>
        <w:t xml:space="preserve"> </w:t>
      </w:r>
      <w:r w:rsidRPr="00A21912">
        <w:rPr>
          <w:lang w:val="en-GB"/>
        </w:rPr>
        <w:t>failure condition of the type defined in paragraph 3.4.4. of this Annex, the warning signal to be given to the driver and/or to service/technical inspection personnel.</w:t>
      </w:r>
    </w:p>
    <w:p w14:paraId="5CE3753A" w14:textId="77777777" w:rsidR="00762E27" w:rsidRPr="00A21912" w:rsidRDefault="00762E27" w:rsidP="00762E27">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1D15228A" w14:textId="77777777" w:rsidR="00762E27" w:rsidRPr="00A21912" w:rsidRDefault="00762E27" w:rsidP="00762E27">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p>
    <w:p w14:paraId="4EDAD442" w14:textId="77777777" w:rsidR="00762E27" w:rsidRPr="00A21912" w:rsidRDefault="00762E27" w:rsidP="00762E27">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3C0DD6CC" w14:textId="77777777" w:rsidR="00762E27" w:rsidRPr="00A21912" w:rsidRDefault="00762E27" w:rsidP="00762E27">
      <w:pPr>
        <w:pStyle w:val="para"/>
        <w:tabs>
          <w:tab w:val="left" w:pos="8010"/>
          <w:tab w:val="left" w:pos="8505"/>
        </w:tabs>
        <w:rPr>
          <w:lang w:val="en-GB"/>
        </w:rPr>
      </w:pPr>
      <w:r w:rsidRPr="00A21912">
        <w:rPr>
          <w:lang w:val="en-GB"/>
        </w:rPr>
        <w:t>3.5.1.</w:t>
      </w:r>
      <w:r w:rsidRPr="00A21912">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79F61C62" w14:textId="77777777" w:rsidR="00762E27" w:rsidRPr="00A21912" w:rsidRDefault="00762E27" w:rsidP="00762E27">
      <w:pPr>
        <w:pStyle w:val="para"/>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71ABD85B" w14:textId="77777777" w:rsidR="00762E27" w:rsidRPr="00A21912" w:rsidRDefault="00762E27" w:rsidP="00762E27">
      <w:pPr>
        <w:tabs>
          <w:tab w:val="left" w:pos="8010"/>
          <w:tab w:val="left" w:pos="8505"/>
        </w:tabs>
        <w:spacing w:after="120"/>
        <w:ind w:left="2835" w:right="1134" w:hanging="567"/>
        <w:jc w:val="both"/>
      </w:pPr>
      <w:r w:rsidRPr="00A21912">
        <w:lastRenderedPageBreak/>
        <w:t>(a)</w:t>
      </w:r>
      <w:r w:rsidRPr="00A21912">
        <w:tab/>
        <w:t>Safety policy and objectives, which establish safety practices with a clear safety policy, safety roles and responsibilities, and organizational safety objectives;</w:t>
      </w:r>
    </w:p>
    <w:p w14:paraId="68980588"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2B191098"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Safety assurance to monitor, analyse, and measure overall safety performance;</w:t>
      </w:r>
    </w:p>
    <w:p w14:paraId="7B9E570E" w14:textId="77777777" w:rsidR="00762E27" w:rsidRPr="00A21912" w:rsidRDefault="00762E27" w:rsidP="00762E27">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047EAB00" w14:textId="77777777" w:rsidR="00762E27" w:rsidRPr="00A21912" w:rsidRDefault="00762E27" w:rsidP="00762E27">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0A72DCAB" w14:textId="77777777" w:rsidR="00762E27" w:rsidRPr="00A21912" w:rsidRDefault="00762E27" w:rsidP="00762E27">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73885267" w14:textId="77777777" w:rsidR="00762E27" w:rsidRPr="00A21912" w:rsidRDefault="00762E27" w:rsidP="00762E27">
      <w:pPr>
        <w:pStyle w:val="para"/>
        <w:tabs>
          <w:tab w:val="left" w:pos="8010"/>
          <w:tab w:val="left" w:pos="8505"/>
        </w:tabs>
        <w:rPr>
          <w:lang w:val="en-GB"/>
        </w:rPr>
      </w:pPr>
      <w:r w:rsidRPr="00A21912">
        <w:rPr>
          <w:lang w:val="en-GB"/>
        </w:rPr>
        <w:t>3.5.5.</w:t>
      </w:r>
      <w:r w:rsidRPr="00A21912">
        <w:rPr>
          <w:lang w:val="en-GB"/>
        </w:rPr>
        <w:tab/>
        <w:t>The manufacturer shall demonstrate that periodic independent internal process audits are carried out to ensure that the processes established in accordance with paragraphs 3.5.1 to 3.5.4. are implemented consistently.</w:t>
      </w:r>
    </w:p>
    <w:p w14:paraId="4FCE21CB" w14:textId="77777777" w:rsidR="00762E27" w:rsidRPr="00A21912" w:rsidRDefault="00762E27" w:rsidP="00762E27">
      <w:pPr>
        <w:pStyle w:val="para"/>
        <w:tabs>
          <w:tab w:val="left" w:pos="8010"/>
          <w:tab w:val="left" w:pos="8505"/>
        </w:tabs>
        <w:rPr>
          <w:lang w:val="en-GB"/>
        </w:rPr>
      </w:pPr>
      <w:r w:rsidRPr="00A21912">
        <w:rPr>
          <w:lang w:val="en-GB"/>
        </w:rPr>
        <w:t>3.5.6.</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31F343A3" w14:textId="77777777" w:rsidR="00762E27" w:rsidRPr="00A21912" w:rsidRDefault="00762E27" w:rsidP="00762E27">
      <w:pPr>
        <w:pStyle w:val="para"/>
        <w:tabs>
          <w:tab w:val="left" w:pos="8010"/>
          <w:tab w:val="left" w:pos="8505"/>
        </w:tabs>
        <w:rPr>
          <w:lang w:val="en-GB"/>
        </w:rPr>
      </w:pPr>
      <w:r w:rsidRPr="00A21912">
        <w:rPr>
          <w:lang w:val="en-GB"/>
        </w:rPr>
        <w:t>3.5.7.</w:t>
      </w:r>
      <w:r w:rsidRPr="00A21912">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1912">
        <w:rPr>
          <w:rFonts w:eastAsia="Calibri" w:cs="Arial"/>
          <w:lang w:val="en-GB"/>
        </w:rPr>
        <w:t>.</w:t>
      </w:r>
    </w:p>
    <w:p w14:paraId="5C76845A" w14:textId="77777777" w:rsidR="00762E27" w:rsidRPr="00A21912" w:rsidRDefault="00762E27" w:rsidP="00762E27">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49C05D1E" w14:textId="77777777" w:rsidR="00762E27" w:rsidRPr="00A21912" w:rsidRDefault="00762E27" w:rsidP="00762E27">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73C11B5E" w14:textId="33BF0EBE" w:rsidR="00762E27" w:rsidRPr="00A21912" w:rsidRDefault="00762E27" w:rsidP="00762E27">
      <w:pPr>
        <w:tabs>
          <w:tab w:val="left" w:pos="8010"/>
          <w:tab w:val="left" w:pos="8505"/>
        </w:tabs>
        <w:spacing w:after="120"/>
        <w:ind w:left="2268" w:right="1134" w:hanging="1134"/>
        <w:jc w:val="both"/>
      </w:pPr>
      <w:r w:rsidRPr="00A21912">
        <w:t>4.1.1.</w:t>
      </w:r>
      <w:r w:rsidRPr="00A21912">
        <w:tab/>
        <w:t xml:space="preserve">Verification of the function of the system </w:t>
      </w:r>
    </w:p>
    <w:p w14:paraId="5243CC53" w14:textId="77777777" w:rsidR="00762E27" w:rsidRPr="00A21912" w:rsidRDefault="00762E27" w:rsidP="00762E27">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0E026AA4" w14:textId="77777777" w:rsidR="00762E27" w:rsidRPr="00A21912" w:rsidRDefault="00762E27" w:rsidP="00762E27">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0DC1CAEE" w14:textId="77777777" w:rsidR="00762E27" w:rsidRPr="00A21912" w:rsidRDefault="00762E27" w:rsidP="00762E27">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92CC86" w14:textId="77777777" w:rsidR="00762E27" w:rsidRPr="00A21912" w:rsidRDefault="00762E27" w:rsidP="00762E27">
      <w:pPr>
        <w:tabs>
          <w:tab w:val="left" w:pos="8010"/>
          <w:tab w:val="left" w:pos="8505"/>
        </w:tabs>
        <w:spacing w:after="120"/>
        <w:ind w:left="2268" w:right="1134"/>
        <w:jc w:val="both"/>
      </w:pPr>
      <w:r w:rsidRPr="00A21912">
        <w:t>For complex electronic systems, these tests shall include scenarios whereby a declared function is overridden.</w:t>
      </w:r>
    </w:p>
    <w:p w14:paraId="40BD1622" w14:textId="77777777" w:rsidR="00762E27" w:rsidRPr="00A21912" w:rsidRDefault="00762E27" w:rsidP="00762E27">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3106EDF2" w14:textId="77777777" w:rsidR="00762E27" w:rsidRPr="00A21912" w:rsidRDefault="00762E27" w:rsidP="00762E27">
      <w:pPr>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71E31D5A" w14:textId="77777777" w:rsidR="00762E27" w:rsidRPr="00A21912" w:rsidRDefault="00762E27" w:rsidP="00762E27">
      <w:pPr>
        <w:tabs>
          <w:tab w:val="left" w:pos="2410"/>
          <w:tab w:val="left" w:pos="8010"/>
          <w:tab w:val="left" w:pos="8505"/>
        </w:tabs>
        <w:spacing w:after="120"/>
        <w:ind w:left="2268" w:right="1134"/>
        <w:jc w:val="both"/>
      </w:pPr>
      <w:r w:rsidRPr="00A21912">
        <w:t xml:space="preserve">The reaction of the system shall be checked under the influence of a failure in any individual unit by applying corresponding output signals to electrical units </w:t>
      </w:r>
      <w:r w:rsidRPr="00A21912">
        <w:lastRenderedPageBreak/>
        <w:t>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30E9E7A1" w14:textId="77777777" w:rsidR="00762E27" w:rsidRPr="00A21912" w:rsidRDefault="00762E27" w:rsidP="00762E27">
      <w:pPr>
        <w:tabs>
          <w:tab w:val="left" w:pos="8010"/>
          <w:tab w:val="left" w:pos="8505"/>
        </w:tabs>
        <w:spacing w:after="120"/>
        <w:ind w:left="2268" w:right="1134"/>
        <w:jc w:val="both"/>
      </w:pPr>
      <w:r w:rsidRPr="00A21912">
        <w:t>The Type Approval Authority shall verify that these tests include aspects that may have an impact on vehicle controllability and user information/interaction (HMI aspects).</w:t>
      </w:r>
    </w:p>
    <w:p w14:paraId="1867CE8D" w14:textId="77777777" w:rsidR="00762E27" w:rsidRPr="00A21912" w:rsidRDefault="00762E27" w:rsidP="00762E27">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616BC080" w14:textId="77777777" w:rsidR="00762E27" w:rsidRPr="00A21912" w:rsidRDefault="00762E27" w:rsidP="00762E27">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7DC4E110" w14:textId="39A6AFA0" w:rsidR="00762E27" w:rsidRPr="00A21912" w:rsidRDefault="00762E27" w:rsidP="00762E27">
      <w:pPr>
        <w:tabs>
          <w:tab w:val="left" w:pos="8010"/>
          <w:tab w:val="left" w:pos="8505"/>
        </w:tabs>
        <w:spacing w:after="120"/>
        <w:ind w:left="2250" w:right="1134" w:hanging="1170"/>
        <w:jc w:val="both"/>
      </w:pPr>
      <w:r w:rsidRPr="00A21912">
        <w:t>4.2.1</w:t>
      </w:r>
      <w:r w:rsidR="00864077">
        <w:t>.</w:t>
      </w:r>
      <w:r w:rsidRPr="00A21912">
        <w:tab/>
        <w:t xml:space="preserve">If virtual testing is performed by the manufacturer, the Type Approval Authority shall evaluate the declared results provided by the manufacturer, in particular pertaining </w:t>
      </w:r>
      <w:r w:rsidR="00E61F83" w:rsidRPr="00A21912">
        <w:t>to safety</w:t>
      </w:r>
      <w:r w:rsidRPr="00A21912">
        <w:t xml:space="preserve"> metrics and the coverage of the system boundaries.</w:t>
      </w:r>
    </w:p>
    <w:p w14:paraId="04FB189B" w14:textId="77777777" w:rsidR="00762E27" w:rsidRPr="00A21912" w:rsidRDefault="00762E27" w:rsidP="00762E27">
      <w:pPr>
        <w:tabs>
          <w:tab w:val="left" w:pos="8010"/>
          <w:tab w:val="left" w:pos="8505"/>
        </w:tabs>
        <w:spacing w:after="120"/>
        <w:ind w:left="2268" w:right="1134" w:hanging="1134"/>
        <w:jc w:val="both"/>
      </w:pPr>
      <w:r w:rsidRPr="00A21912">
        <w:t>4.3.</w:t>
      </w:r>
      <w:r w:rsidRPr="00A21912">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2FEB941A" w14:textId="36847EEA" w:rsidR="00762E27" w:rsidRPr="00A21912" w:rsidRDefault="00762E27" w:rsidP="00762E27">
      <w:pPr>
        <w:tabs>
          <w:tab w:val="left" w:pos="8010"/>
          <w:tab w:val="left" w:pos="8505"/>
        </w:tabs>
        <w:spacing w:after="120"/>
        <w:ind w:left="2268" w:right="1134" w:hanging="1134"/>
        <w:jc w:val="both"/>
      </w:pPr>
      <w:r w:rsidRPr="00020821">
        <w:rPr>
          <w:highlight w:val="green"/>
        </w:rPr>
        <w:t>4.4.</w:t>
      </w:r>
      <w:r w:rsidRPr="00A21912">
        <w:tab/>
        <w:t>The Type Approval Authority shall also check a number of scenarios that are critical for controllability of system boundaries by the driver (e.g. object difficult to detect, when the system reaches its system boundaries, risk of collision with another road user</w:t>
      </w:r>
      <w:r w:rsidR="00E61F83">
        <w:t xml:space="preserve">, </w:t>
      </w:r>
      <w:r w:rsidR="00E61F83" w:rsidRPr="00020821">
        <w:rPr>
          <w:b/>
          <w:bCs/>
          <w:color w:val="C00000"/>
        </w:rPr>
        <w:t>system fault conditions</w:t>
      </w:r>
      <w:r w:rsidRPr="00A21912">
        <w:t xml:space="preserve">) as defined in the regulation. </w:t>
      </w:r>
    </w:p>
    <w:p w14:paraId="7B9D8035"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644C7E7E" w14:textId="77777777" w:rsidR="00762E27" w:rsidRPr="00A21912" w:rsidRDefault="00762E27" w:rsidP="00762E27">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659D90BF" w14:textId="77777777" w:rsidR="00762E27" w:rsidRPr="00A21912" w:rsidRDefault="00762E27" w:rsidP="00762E27">
      <w:pPr>
        <w:tabs>
          <w:tab w:val="left" w:pos="8010"/>
          <w:tab w:val="left" w:pos="8505"/>
        </w:tabs>
        <w:spacing w:after="120"/>
        <w:ind w:left="2268" w:right="1134"/>
        <w:jc w:val="both"/>
        <w:rPr>
          <w:sz w:val="22"/>
          <w:szCs w:val="22"/>
        </w:rPr>
      </w:pPr>
      <w:r w:rsidRPr="00A21912">
        <w:t>An example of a possible layout for the assessment form is given in Appendix 1 to this Annex.</w:t>
      </w:r>
    </w:p>
    <w:p w14:paraId="68C6DB95" w14:textId="77777777" w:rsidR="00762E27" w:rsidRPr="00A21912" w:rsidRDefault="00762E27" w:rsidP="00762E27">
      <w:pPr>
        <w:suppressAutoHyphens w:val="0"/>
        <w:spacing w:line="240" w:lineRule="auto"/>
        <w:rPr>
          <w:b/>
          <w:sz w:val="28"/>
        </w:rPr>
      </w:pPr>
      <w:r w:rsidRPr="00A21912">
        <w:br w:type="page"/>
      </w:r>
    </w:p>
    <w:p w14:paraId="2FE2C80F" w14:textId="77777777" w:rsidR="00762E27" w:rsidRPr="00A21912" w:rsidRDefault="00762E27" w:rsidP="00762E27">
      <w:pPr>
        <w:pStyle w:val="HChG"/>
        <w:ind w:right="9"/>
        <w:jc w:val="both"/>
      </w:pPr>
      <w:r w:rsidRPr="00A21912">
        <w:lastRenderedPageBreak/>
        <w:t>Appendix 1</w:t>
      </w:r>
    </w:p>
    <w:p w14:paraId="2A21B4A1" w14:textId="77777777" w:rsidR="00762E27" w:rsidRPr="00A21912" w:rsidRDefault="00762E27" w:rsidP="0061001E">
      <w:pPr>
        <w:pStyle w:val="HChG"/>
        <w:tabs>
          <w:tab w:val="clear" w:pos="851"/>
        </w:tabs>
        <w:ind w:right="9" w:firstLine="0"/>
      </w:pPr>
      <w:r w:rsidRPr="00A21912">
        <w:t>Model assessment form for electronic systems, and/or complex electronic systems</w:t>
      </w:r>
    </w:p>
    <w:p w14:paraId="6A1B3B69" w14:textId="77777777" w:rsidR="00762E27" w:rsidRPr="00A21912" w:rsidRDefault="00762E27" w:rsidP="00762E27">
      <w:pPr>
        <w:tabs>
          <w:tab w:val="left" w:leader="dot" w:pos="4320"/>
        </w:tabs>
        <w:spacing w:after="120"/>
        <w:ind w:left="1134" w:right="1089"/>
        <w:jc w:val="both"/>
      </w:pPr>
      <w:r w:rsidRPr="00A21912">
        <w:t>Test report No:</w:t>
      </w:r>
      <w:r w:rsidRPr="00A21912">
        <w:tab/>
      </w:r>
    </w:p>
    <w:p w14:paraId="31C30A74" w14:textId="77777777" w:rsidR="00762E27" w:rsidRPr="00A21912" w:rsidRDefault="00762E27" w:rsidP="00762E27">
      <w:pPr>
        <w:spacing w:after="120"/>
        <w:ind w:left="1701" w:right="1089" w:hanging="567"/>
        <w:jc w:val="both"/>
        <w:rPr>
          <w:b/>
          <w:bCs/>
        </w:rPr>
      </w:pPr>
      <w:r w:rsidRPr="00A21912">
        <w:rPr>
          <w:b/>
          <w:bCs/>
        </w:rPr>
        <w:t>1.</w:t>
      </w:r>
      <w:r w:rsidRPr="00A21912">
        <w:rPr>
          <w:b/>
          <w:bCs/>
        </w:rPr>
        <w:tab/>
        <w:t>Identification</w:t>
      </w:r>
    </w:p>
    <w:p w14:paraId="2274DFC8" w14:textId="77777777" w:rsidR="00762E27" w:rsidRPr="00A21912" w:rsidRDefault="00762E27" w:rsidP="0093536A">
      <w:pPr>
        <w:tabs>
          <w:tab w:val="left" w:leader="dot" w:pos="8505"/>
        </w:tabs>
        <w:spacing w:after="120"/>
        <w:ind w:left="1701" w:right="1089" w:hanging="567"/>
        <w:jc w:val="both"/>
        <w:rPr>
          <w:sz w:val="22"/>
          <w:szCs w:val="22"/>
        </w:rPr>
      </w:pPr>
      <w:r w:rsidRPr="00A21912">
        <w:t>1.1.</w:t>
      </w:r>
      <w:r w:rsidRPr="00A21912">
        <w:tab/>
        <w:t>Make:</w:t>
      </w:r>
      <w:r w:rsidRPr="00A21912">
        <w:tab/>
      </w:r>
    </w:p>
    <w:p w14:paraId="78B9B4C0" w14:textId="77777777" w:rsidR="00762E27" w:rsidRPr="00A21912" w:rsidRDefault="00762E27" w:rsidP="0093536A">
      <w:pPr>
        <w:tabs>
          <w:tab w:val="left" w:leader="dot" w:pos="8505"/>
        </w:tabs>
        <w:spacing w:after="120"/>
        <w:ind w:left="1701" w:right="1089" w:hanging="567"/>
        <w:jc w:val="both"/>
      </w:pPr>
      <w:r w:rsidRPr="00A21912">
        <w:t>1.2.</w:t>
      </w:r>
      <w:r w:rsidRPr="00A21912">
        <w:tab/>
        <w:t>Vehicle Type:</w:t>
      </w:r>
      <w:r w:rsidRPr="00A21912">
        <w:tab/>
      </w:r>
    </w:p>
    <w:p w14:paraId="07581354" w14:textId="77777777" w:rsidR="00762E27" w:rsidRPr="00A21912" w:rsidRDefault="00762E27" w:rsidP="0093536A">
      <w:pPr>
        <w:tabs>
          <w:tab w:val="left" w:leader="dot" w:pos="8505"/>
        </w:tabs>
        <w:spacing w:after="120"/>
        <w:ind w:left="1701" w:right="1089" w:hanging="567"/>
        <w:jc w:val="both"/>
      </w:pPr>
      <w:r w:rsidRPr="00A21912">
        <w:t>1.3.</w:t>
      </w:r>
      <w:r w:rsidRPr="00A21912">
        <w:tab/>
        <w:t>Means of system identification on the vehicle:</w:t>
      </w:r>
      <w:r w:rsidRPr="00A21912">
        <w:tab/>
      </w:r>
    </w:p>
    <w:p w14:paraId="58EA2E71" w14:textId="77777777" w:rsidR="00762E27" w:rsidRPr="00A21912" w:rsidRDefault="00762E27" w:rsidP="0093536A">
      <w:pPr>
        <w:tabs>
          <w:tab w:val="left" w:leader="dot" w:pos="8505"/>
        </w:tabs>
        <w:spacing w:after="120"/>
        <w:ind w:left="1701" w:right="1089" w:hanging="567"/>
        <w:jc w:val="both"/>
      </w:pPr>
      <w:r w:rsidRPr="00A21912">
        <w:t>1.4.</w:t>
      </w:r>
      <w:r w:rsidRPr="00A21912">
        <w:tab/>
        <w:t>Location of that marking:</w:t>
      </w:r>
      <w:r w:rsidRPr="00A21912">
        <w:tab/>
      </w:r>
    </w:p>
    <w:p w14:paraId="2B049658" w14:textId="77777777" w:rsidR="00762E27" w:rsidRPr="00A21912" w:rsidRDefault="00762E27" w:rsidP="0093536A">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6A087A05" w14:textId="77777777" w:rsidR="00762E27" w:rsidRPr="00A21912" w:rsidRDefault="00762E27" w:rsidP="0093536A">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623DF9AA" w14:textId="77777777" w:rsidR="00762E27" w:rsidRPr="00A21912" w:rsidRDefault="00762E27" w:rsidP="00762E27">
      <w:pPr>
        <w:tabs>
          <w:tab w:val="left" w:leader="dot" w:pos="8505"/>
        </w:tabs>
        <w:spacing w:after="120"/>
        <w:ind w:left="1701" w:right="1089" w:hanging="567"/>
        <w:jc w:val="both"/>
      </w:pPr>
      <w:r w:rsidRPr="00A21912">
        <w:t>1.7.</w:t>
      </w:r>
      <w:r w:rsidRPr="00A21912">
        <w:tab/>
        <w:t>Manufacturer’s formal documentation package:</w:t>
      </w:r>
    </w:p>
    <w:p w14:paraId="7E9FE584" w14:textId="77777777" w:rsidR="00762E27" w:rsidRPr="00A21912" w:rsidRDefault="00762E27" w:rsidP="00762E27">
      <w:pPr>
        <w:tabs>
          <w:tab w:val="left" w:leader="dot" w:pos="5670"/>
        </w:tabs>
        <w:spacing w:after="120"/>
        <w:ind w:left="1701" w:right="1089"/>
        <w:jc w:val="both"/>
      </w:pPr>
      <w:r w:rsidRPr="00A21912">
        <w:t>Documentation reference No:</w:t>
      </w:r>
      <w:r w:rsidRPr="00A21912">
        <w:tab/>
      </w:r>
    </w:p>
    <w:p w14:paraId="5734F555" w14:textId="77777777" w:rsidR="00762E27" w:rsidRPr="00A21912" w:rsidRDefault="00762E27" w:rsidP="00762E27">
      <w:pPr>
        <w:tabs>
          <w:tab w:val="left" w:leader="dot" w:pos="5670"/>
        </w:tabs>
        <w:spacing w:after="120"/>
        <w:ind w:left="1701" w:right="1089"/>
        <w:jc w:val="both"/>
      </w:pPr>
      <w:r w:rsidRPr="00A21912">
        <w:t>Date of original issue:</w:t>
      </w:r>
      <w:r w:rsidRPr="00A21912">
        <w:tab/>
      </w:r>
    </w:p>
    <w:p w14:paraId="25B4ABCD" w14:textId="77777777" w:rsidR="00762E27" w:rsidRPr="00A21912" w:rsidRDefault="00762E27" w:rsidP="00762E27">
      <w:pPr>
        <w:tabs>
          <w:tab w:val="left" w:leader="dot" w:pos="5670"/>
        </w:tabs>
        <w:spacing w:after="120"/>
        <w:ind w:left="1701" w:right="1089"/>
        <w:jc w:val="both"/>
      </w:pPr>
      <w:r w:rsidRPr="00A21912">
        <w:t>Date of latest update:</w:t>
      </w:r>
      <w:r w:rsidRPr="00A21912">
        <w:tab/>
      </w:r>
    </w:p>
    <w:p w14:paraId="1F2F9CDC" w14:textId="77777777" w:rsidR="00762E27" w:rsidRPr="00A21912" w:rsidRDefault="00762E27" w:rsidP="00762E27">
      <w:pPr>
        <w:spacing w:after="120"/>
        <w:ind w:left="1701" w:right="1089" w:hanging="567"/>
        <w:jc w:val="both"/>
        <w:rPr>
          <w:b/>
          <w:bCs/>
        </w:rPr>
      </w:pPr>
      <w:r w:rsidRPr="00A21912">
        <w:rPr>
          <w:b/>
          <w:bCs/>
        </w:rPr>
        <w:t>2.</w:t>
      </w:r>
      <w:r w:rsidRPr="00A21912">
        <w:rPr>
          <w:b/>
          <w:bCs/>
        </w:rPr>
        <w:tab/>
        <w:t>Test vehicle(s)/system(s) description</w:t>
      </w:r>
    </w:p>
    <w:p w14:paraId="00A15F0B" w14:textId="77777777" w:rsidR="00762E27" w:rsidRPr="00A21912" w:rsidRDefault="00762E27" w:rsidP="0093536A">
      <w:pPr>
        <w:tabs>
          <w:tab w:val="left" w:leader="dot" w:pos="8505"/>
        </w:tabs>
        <w:spacing w:after="120"/>
        <w:ind w:left="1701" w:right="1089" w:hanging="567"/>
        <w:jc w:val="both"/>
      </w:pPr>
      <w:r w:rsidRPr="00A21912">
        <w:t>2.1.</w:t>
      </w:r>
      <w:r w:rsidRPr="00A21912">
        <w:tab/>
        <w:t>General description:</w:t>
      </w:r>
      <w:r w:rsidRPr="00A21912">
        <w:tab/>
      </w:r>
    </w:p>
    <w:p w14:paraId="49C7E889" w14:textId="77777777" w:rsidR="00762E27" w:rsidRPr="00A21912" w:rsidRDefault="00762E27" w:rsidP="0093536A">
      <w:pPr>
        <w:tabs>
          <w:tab w:val="left" w:leader="dot" w:pos="8505"/>
        </w:tabs>
        <w:spacing w:after="120"/>
        <w:ind w:left="1701" w:right="1089" w:hanging="567"/>
        <w:jc w:val="both"/>
      </w:pPr>
      <w:r w:rsidRPr="00A21912">
        <w:t>2.2.</w:t>
      </w:r>
      <w:r w:rsidRPr="00A21912">
        <w:tab/>
        <w:t>Description of all the control functions of the system, including control strategies (</w:t>
      </w:r>
      <w:r w:rsidR="0061001E">
        <w:t>p</w:t>
      </w:r>
      <w:r w:rsidRPr="00A21912">
        <w:t>aragraph 3.2</w:t>
      </w:r>
      <w:r w:rsidR="0061001E">
        <w:t>.</w:t>
      </w:r>
      <w:r w:rsidRPr="00A21912">
        <w:t xml:space="preserve"> of Annex</w:t>
      </w:r>
      <w:r w:rsidR="00581AAB">
        <w:t xml:space="preserve"> 3</w:t>
      </w:r>
      <w:r w:rsidRPr="00A21912">
        <w:t>):</w:t>
      </w:r>
      <w:r w:rsidRPr="00A21912">
        <w:tab/>
      </w:r>
    </w:p>
    <w:p w14:paraId="1530AAD0" w14:textId="77777777" w:rsidR="00762E27" w:rsidRPr="00A21912" w:rsidRDefault="00762E27" w:rsidP="0093536A">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rsidR="0061001E">
        <w:t>p</w:t>
      </w:r>
      <w:r w:rsidRPr="00A21912">
        <w:t>aragraph 3.2.1. of Annex</w:t>
      </w:r>
      <w:r w:rsidR="00581AAB">
        <w:t xml:space="preserve"> 3</w:t>
      </w:r>
      <w:r w:rsidRPr="00A21912">
        <w:t xml:space="preserve">): </w:t>
      </w:r>
      <w:r w:rsidRPr="00A21912">
        <w:tab/>
      </w:r>
      <w:r w:rsidRPr="00A21912">
        <w:tab/>
      </w:r>
    </w:p>
    <w:p w14:paraId="0715A0BE" w14:textId="77777777" w:rsidR="00762E27" w:rsidRPr="00A21912" w:rsidRDefault="00762E27" w:rsidP="0093536A">
      <w:pPr>
        <w:tabs>
          <w:tab w:val="left" w:leader="dot" w:pos="8505"/>
        </w:tabs>
        <w:spacing w:after="120"/>
        <w:ind w:left="1701" w:right="1089" w:hanging="567"/>
        <w:jc w:val="both"/>
      </w:pPr>
      <w:r w:rsidRPr="00A21912">
        <w:t>2.2.2.</w:t>
      </w:r>
      <w:r w:rsidRPr="00A21912">
        <w:tab/>
        <w:t>List of output variables and their range of control (</w:t>
      </w:r>
      <w:r w:rsidR="0061001E">
        <w:t>p</w:t>
      </w:r>
      <w:r w:rsidRPr="00A21912">
        <w:t>aragraph 3.2.2. of Annex</w:t>
      </w:r>
      <w:r w:rsidR="00417B64">
        <w:t xml:space="preserve"> 3</w:t>
      </w:r>
      <w:r w:rsidRPr="00A21912">
        <w:t xml:space="preserve">): </w:t>
      </w:r>
      <w:r w:rsidRPr="00A21912">
        <w:tab/>
      </w:r>
    </w:p>
    <w:p w14:paraId="63C44ED2" w14:textId="77777777" w:rsidR="00762E27" w:rsidRPr="00A21912" w:rsidRDefault="00762E27" w:rsidP="002D31C9">
      <w:pPr>
        <w:tabs>
          <w:tab w:val="left" w:leader="dot" w:pos="8505"/>
        </w:tabs>
        <w:spacing w:after="120"/>
        <w:ind w:left="1701" w:right="1089" w:hanging="567"/>
        <w:jc w:val="both"/>
      </w:pPr>
      <w:r w:rsidRPr="00A21912">
        <w:t>2.2.2.1.</w:t>
      </w:r>
      <w:r w:rsidR="0093536A">
        <w:t xml:space="preserve"> </w:t>
      </w:r>
      <w:r w:rsidRPr="00A21912">
        <w:t xml:space="preserve">Directly controlled: </w:t>
      </w:r>
      <w:r w:rsidRPr="00A21912">
        <w:tab/>
      </w:r>
    </w:p>
    <w:p w14:paraId="7D10B829" w14:textId="77777777" w:rsidR="00762E27" w:rsidRPr="00A21912" w:rsidRDefault="00762E27" w:rsidP="0093536A">
      <w:pPr>
        <w:tabs>
          <w:tab w:val="left" w:leader="dot" w:pos="8505"/>
        </w:tabs>
        <w:spacing w:after="120"/>
        <w:ind w:left="1701" w:right="1089" w:hanging="567"/>
        <w:jc w:val="both"/>
      </w:pPr>
      <w:r w:rsidRPr="00A21912">
        <w:t>2.2.2.2.</w:t>
      </w:r>
      <w:r w:rsidR="0093536A">
        <w:t xml:space="preserve"> </w:t>
      </w:r>
      <w:r w:rsidRPr="00A21912">
        <w:t xml:space="preserve">Controlled via another vehicle system: </w:t>
      </w:r>
      <w:r w:rsidRPr="00A21912">
        <w:tab/>
      </w:r>
      <w:r w:rsidRPr="00A21912">
        <w:tab/>
      </w:r>
    </w:p>
    <w:p w14:paraId="0575EFFD" w14:textId="77777777" w:rsidR="00762E27" w:rsidRPr="00A21912" w:rsidRDefault="00762E27" w:rsidP="0093536A">
      <w:pPr>
        <w:tabs>
          <w:tab w:val="left" w:leader="dot" w:pos="8505"/>
        </w:tabs>
        <w:spacing w:after="120"/>
        <w:ind w:left="1701" w:right="1089" w:hanging="567"/>
        <w:jc w:val="both"/>
      </w:pPr>
      <w:r w:rsidRPr="00A21912">
        <w:t>2.3.</w:t>
      </w:r>
      <w:r w:rsidRPr="00A21912">
        <w:tab/>
        <w:t>Description System layout and schematics (</w:t>
      </w:r>
      <w:r w:rsidR="0061001E">
        <w:t>p</w:t>
      </w:r>
      <w:r w:rsidRPr="00A21912">
        <w:t>aragraph 3.3. of Annex</w:t>
      </w:r>
      <w:r w:rsidR="00581AAB">
        <w:t xml:space="preserve"> 3</w:t>
      </w:r>
      <w:r w:rsidRPr="00A21912">
        <w:t>):</w:t>
      </w:r>
      <w:r w:rsidRPr="00A21912">
        <w:tab/>
      </w:r>
    </w:p>
    <w:p w14:paraId="18847063" w14:textId="77777777" w:rsidR="00762E27" w:rsidRPr="00A21912" w:rsidRDefault="00762E27" w:rsidP="0093536A">
      <w:pPr>
        <w:tabs>
          <w:tab w:val="left" w:leader="dot" w:pos="8505"/>
        </w:tabs>
        <w:spacing w:after="120"/>
        <w:ind w:left="1701" w:right="1089" w:hanging="567"/>
        <w:jc w:val="both"/>
      </w:pPr>
      <w:r w:rsidRPr="00A21912">
        <w:t>2.3.1</w:t>
      </w:r>
      <w:r w:rsidR="00432B94">
        <w:t>.</w:t>
      </w:r>
      <w:r w:rsidRPr="00A21912">
        <w:tab/>
        <w:t>Inventory of components (</w:t>
      </w:r>
      <w:r w:rsidR="0061001E">
        <w:t>p</w:t>
      </w:r>
      <w:r w:rsidRPr="00A21912">
        <w:t>aragraph 3.3.1. of Annex</w:t>
      </w:r>
      <w:r w:rsidR="00581AAB">
        <w:t xml:space="preserve"> 3</w:t>
      </w:r>
      <w:r w:rsidRPr="00A21912">
        <w:t xml:space="preserve">): </w:t>
      </w:r>
      <w:r w:rsidRPr="00A21912">
        <w:tab/>
      </w:r>
    </w:p>
    <w:p w14:paraId="2BD857A3" w14:textId="77777777" w:rsidR="00762E27" w:rsidRPr="00A21912" w:rsidRDefault="00762E27" w:rsidP="0093536A">
      <w:pPr>
        <w:tabs>
          <w:tab w:val="left" w:leader="dot" w:pos="8505"/>
        </w:tabs>
        <w:spacing w:after="120"/>
        <w:ind w:left="1701" w:right="1089" w:hanging="567"/>
        <w:jc w:val="both"/>
      </w:pPr>
      <w:r w:rsidRPr="00A21912">
        <w:t>2.3.2</w:t>
      </w:r>
      <w:r w:rsidR="00432B94">
        <w:t>.</w:t>
      </w:r>
      <w:r w:rsidRPr="00A21912">
        <w:tab/>
        <w:t>Functions of the units (</w:t>
      </w:r>
      <w:r w:rsidR="0061001E">
        <w:t>p</w:t>
      </w:r>
      <w:r w:rsidRPr="00A21912">
        <w:t>aragraph 3.3.2. of Annex</w:t>
      </w:r>
      <w:r w:rsidR="00581AAB">
        <w:t xml:space="preserve"> 3</w:t>
      </w:r>
      <w:r w:rsidRPr="00A21912">
        <w:t xml:space="preserve">): </w:t>
      </w:r>
      <w:r w:rsidRPr="00A21912">
        <w:tab/>
      </w:r>
    </w:p>
    <w:p w14:paraId="25A6E19B" w14:textId="77777777" w:rsidR="00762E27" w:rsidRPr="00A21912" w:rsidRDefault="00762E27" w:rsidP="0093536A">
      <w:pPr>
        <w:tabs>
          <w:tab w:val="left" w:leader="dot" w:pos="8505"/>
        </w:tabs>
        <w:spacing w:after="120"/>
        <w:ind w:left="1701" w:right="1089" w:hanging="567"/>
        <w:jc w:val="both"/>
      </w:pPr>
      <w:r w:rsidRPr="00A21912">
        <w:t>2.3.3</w:t>
      </w:r>
      <w:r w:rsidR="00432B94">
        <w:t>.</w:t>
      </w:r>
      <w:r w:rsidRPr="00A21912">
        <w:tab/>
        <w:t>Interconnections (</w:t>
      </w:r>
      <w:r w:rsidR="0061001E">
        <w:t>p</w:t>
      </w:r>
      <w:r w:rsidRPr="00A21912">
        <w:t>aragraph 3.3.3. of Annex</w:t>
      </w:r>
      <w:r w:rsidR="00581AAB">
        <w:t xml:space="preserve"> 3</w:t>
      </w:r>
      <w:r w:rsidRPr="00A21912">
        <w:t xml:space="preserve">): </w:t>
      </w:r>
      <w:r w:rsidRPr="00A21912">
        <w:tab/>
      </w:r>
    </w:p>
    <w:p w14:paraId="0E29C589" w14:textId="77777777" w:rsidR="00762E27" w:rsidRPr="00A21912" w:rsidRDefault="00762E27" w:rsidP="00762E27">
      <w:pPr>
        <w:spacing w:after="120"/>
        <w:ind w:left="1701" w:right="1089" w:hanging="567"/>
        <w:jc w:val="both"/>
      </w:pPr>
      <w:r w:rsidRPr="00A21912">
        <w:t>2.3.4</w:t>
      </w:r>
      <w:r w:rsidR="00432B94">
        <w:t>.</w:t>
      </w:r>
      <w:r w:rsidRPr="00A21912">
        <w:tab/>
        <w:t>Signal flow, operating data and priorities (</w:t>
      </w:r>
      <w:r w:rsidR="0061001E">
        <w:t>p</w:t>
      </w:r>
      <w:r w:rsidRPr="00A21912">
        <w:t>aragraph 3.3.4. of Annex</w:t>
      </w:r>
      <w:r w:rsidR="00581AAB">
        <w:t xml:space="preserve"> 3</w:t>
      </w:r>
      <w:r w:rsidRPr="00A21912">
        <w:t xml:space="preserve">): </w:t>
      </w:r>
      <w:r w:rsidRPr="00A21912">
        <w:tab/>
      </w:r>
    </w:p>
    <w:p w14:paraId="738BE485" w14:textId="77777777" w:rsidR="00762E27" w:rsidRPr="00A21912" w:rsidRDefault="00762E27" w:rsidP="00762E27">
      <w:pPr>
        <w:tabs>
          <w:tab w:val="left" w:leader="dot" w:pos="8505"/>
        </w:tabs>
        <w:spacing w:after="120"/>
        <w:ind w:left="1701" w:right="1089" w:hanging="567"/>
        <w:jc w:val="both"/>
      </w:pPr>
      <w:r w:rsidRPr="00A21912">
        <w:t>2.3.5</w:t>
      </w:r>
      <w:r w:rsidR="00432B94">
        <w:t>.</w:t>
      </w:r>
      <w:r w:rsidRPr="00A21912">
        <w:tab/>
        <w:t>Identification of units (hardware &amp; software) (</w:t>
      </w:r>
      <w:r w:rsidR="0061001E">
        <w:t>p</w:t>
      </w:r>
      <w:r w:rsidRPr="00A21912">
        <w:t>aragraph 3.3.5. of Annex</w:t>
      </w:r>
      <w:r w:rsidR="00581AAB">
        <w:t xml:space="preserve"> 3</w:t>
      </w:r>
      <w:r w:rsidRPr="00A21912">
        <w:t xml:space="preserve">): </w:t>
      </w:r>
      <w:r w:rsidRPr="00A21912">
        <w:tab/>
      </w:r>
    </w:p>
    <w:p w14:paraId="58CAB4A8" w14:textId="77777777" w:rsidR="00762E27" w:rsidRPr="00A21912" w:rsidRDefault="00762E27" w:rsidP="00762E27">
      <w:pPr>
        <w:spacing w:after="120"/>
        <w:ind w:left="1701" w:right="1089" w:hanging="567"/>
        <w:jc w:val="both"/>
        <w:rPr>
          <w:b/>
          <w:bCs/>
        </w:rPr>
      </w:pPr>
      <w:r w:rsidRPr="00A21912">
        <w:rPr>
          <w:b/>
          <w:bCs/>
        </w:rPr>
        <w:t>3.</w:t>
      </w:r>
      <w:r w:rsidRPr="00A21912">
        <w:rPr>
          <w:b/>
          <w:bCs/>
        </w:rPr>
        <w:tab/>
        <w:t>Manufacturer’s safety concept</w:t>
      </w:r>
    </w:p>
    <w:p w14:paraId="73817210" w14:textId="77777777" w:rsidR="00762E27" w:rsidRPr="00A21912" w:rsidRDefault="00762E27" w:rsidP="00762E27">
      <w:pPr>
        <w:spacing w:after="120"/>
        <w:ind w:left="1701" w:right="1089" w:hanging="567"/>
      </w:pPr>
      <w:r w:rsidRPr="00A21912">
        <w:t>3.1.</w:t>
      </w:r>
      <w:r w:rsidRPr="00A21912">
        <w:tab/>
        <w:t>Manufacturer’s declaration (</w:t>
      </w:r>
      <w:r w:rsidR="00557564">
        <w:t>p</w:t>
      </w:r>
      <w:r w:rsidRPr="00A21912">
        <w:t>aragraph 3.4.1. of Annex</w:t>
      </w:r>
      <w:r w:rsidR="00581AAB">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4801B245" w14:textId="77777777" w:rsidR="00762E27" w:rsidRPr="00A21912" w:rsidRDefault="00762E27" w:rsidP="00762E27">
      <w:pPr>
        <w:spacing w:after="120"/>
        <w:ind w:left="1701" w:right="1089" w:hanging="567"/>
        <w:jc w:val="both"/>
      </w:pPr>
      <w:r w:rsidRPr="00A21912">
        <w:t>3.2.</w:t>
      </w:r>
      <w:r w:rsidRPr="00A21912">
        <w:tab/>
        <w:t>Software (Outline architecture, software design methods and tools used) (</w:t>
      </w:r>
      <w:r w:rsidR="00557564">
        <w:t>p</w:t>
      </w:r>
      <w:r w:rsidRPr="00A21912">
        <w:t>aragraph 3.4.2. of Annex</w:t>
      </w:r>
      <w:r w:rsidR="00581AAB">
        <w:t xml:space="preserve"> 3</w:t>
      </w:r>
      <w:r w:rsidRPr="00A21912">
        <w:t>):</w:t>
      </w:r>
      <w:r w:rsidRPr="00A21912">
        <w:tab/>
      </w:r>
    </w:p>
    <w:p w14:paraId="0420CE9F" w14:textId="77777777" w:rsidR="00762E27" w:rsidRPr="00A21912" w:rsidRDefault="00762E27" w:rsidP="00762E27">
      <w:pPr>
        <w:spacing w:after="120"/>
        <w:ind w:left="1701" w:right="1089" w:hanging="567"/>
        <w:jc w:val="both"/>
      </w:pPr>
      <w:r w:rsidRPr="00A21912">
        <w:t>3.3.</w:t>
      </w:r>
      <w:r w:rsidRPr="00A21912">
        <w:tab/>
        <w:t>Explanation of design provisions built into the system under fault conditions (</w:t>
      </w:r>
      <w:r w:rsidR="00557564">
        <w:t>p</w:t>
      </w:r>
      <w:r w:rsidRPr="00A21912">
        <w:t>aragraph 3.4.3. of Annex</w:t>
      </w:r>
      <w:r w:rsidR="00581AAB">
        <w:t xml:space="preserve"> 3</w:t>
      </w:r>
      <w:r w:rsidRPr="00A21912">
        <w:t xml:space="preserve">): </w:t>
      </w:r>
      <w:r w:rsidRPr="00A21912">
        <w:tab/>
      </w:r>
      <w:r w:rsidRPr="00A21912">
        <w:tab/>
      </w:r>
    </w:p>
    <w:p w14:paraId="79A35D29" w14:textId="77777777" w:rsidR="00762E27" w:rsidRPr="00A21912" w:rsidRDefault="00762E27" w:rsidP="00762E27">
      <w:pPr>
        <w:spacing w:after="120"/>
        <w:ind w:left="1701" w:right="1089" w:hanging="567"/>
        <w:jc w:val="both"/>
      </w:pPr>
      <w:r w:rsidRPr="00A21912">
        <w:lastRenderedPageBreak/>
        <w:t>3.4.</w:t>
      </w:r>
      <w:r w:rsidRPr="00A21912">
        <w:tab/>
        <w:t>Documented analyses of the behaviour of the system under individual fault conditions:</w:t>
      </w:r>
      <w:r w:rsidRPr="00A21912">
        <w:tab/>
      </w:r>
    </w:p>
    <w:p w14:paraId="0B39DEF7" w14:textId="77777777" w:rsidR="00762E27" w:rsidRPr="00A21912" w:rsidRDefault="00762E27" w:rsidP="00312FC3">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462B60F4" w14:textId="77777777" w:rsidR="00762E27" w:rsidRPr="00A21912" w:rsidRDefault="00762E27" w:rsidP="00312FC3">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09334577" w14:textId="77777777" w:rsidR="00762E27" w:rsidRPr="00A21912" w:rsidRDefault="00762E27" w:rsidP="00312FC3">
      <w:pPr>
        <w:tabs>
          <w:tab w:val="left" w:leader="dot" w:pos="8505"/>
        </w:tabs>
        <w:spacing w:after="120"/>
        <w:ind w:left="1701" w:right="1089" w:hanging="567"/>
        <w:jc w:val="both"/>
      </w:pPr>
      <w:r w:rsidRPr="00A21912">
        <w:t>3.5.</w:t>
      </w:r>
      <w:r w:rsidRPr="00A21912">
        <w:tab/>
        <w:t>Description of the measures in place for environmental conditions (</w:t>
      </w:r>
      <w:r w:rsidR="00581AAB">
        <w:t>p</w:t>
      </w:r>
      <w:r w:rsidRPr="00A21912">
        <w:t>aragraph 3.4.4.2. of Annex</w:t>
      </w:r>
      <w:r w:rsidR="00581AAB">
        <w:t xml:space="preserve"> 3</w:t>
      </w:r>
      <w:r w:rsidRPr="00A21912">
        <w:t>):</w:t>
      </w:r>
      <w:r w:rsidRPr="00A21912">
        <w:tab/>
      </w:r>
    </w:p>
    <w:p w14:paraId="0EFC8B06" w14:textId="77777777" w:rsidR="00762E27" w:rsidRPr="00A21912" w:rsidRDefault="00762E27" w:rsidP="00312FC3">
      <w:pPr>
        <w:tabs>
          <w:tab w:val="left" w:leader="dot" w:pos="8505"/>
        </w:tabs>
        <w:spacing w:after="120"/>
        <w:ind w:left="1701" w:right="1089" w:hanging="567"/>
        <w:jc w:val="both"/>
      </w:pPr>
      <w:r w:rsidRPr="00A21912">
        <w:t>3.6.</w:t>
      </w:r>
      <w:r w:rsidRPr="00A21912">
        <w:tab/>
        <w:t>Provisions for the periodic technical inspection of the system (</w:t>
      </w:r>
      <w:r w:rsidR="00581AAB">
        <w:t>p</w:t>
      </w:r>
      <w:r w:rsidRPr="00A21912">
        <w:t>aragraph 3.1. of Annex</w:t>
      </w:r>
      <w:r w:rsidR="00E24BBC">
        <w:t> </w:t>
      </w:r>
      <w:r w:rsidR="00581AAB">
        <w:t>3</w:t>
      </w:r>
      <w:r w:rsidRPr="00A21912">
        <w:t>):</w:t>
      </w:r>
      <w:r w:rsidRPr="00A21912">
        <w:tab/>
      </w:r>
    </w:p>
    <w:p w14:paraId="096E1FC7" w14:textId="77777777" w:rsidR="00762E27" w:rsidRPr="00A21912" w:rsidRDefault="00762E27" w:rsidP="00312FC3">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60C5CA6A" w14:textId="77777777" w:rsidR="00762E27" w:rsidRPr="00A21912" w:rsidRDefault="00762E27" w:rsidP="00762E27">
      <w:pPr>
        <w:spacing w:after="120"/>
        <w:ind w:left="1701" w:right="1089" w:hanging="567"/>
        <w:jc w:val="both"/>
        <w:rPr>
          <w:b/>
          <w:bCs/>
        </w:rPr>
      </w:pPr>
      <w:r w:rsidRPr="00A21912">
        <w:rPr>
          <w:b/>
          <w:bCs/>
        </w:rPr>
        <w:t>4.</w:t>
      </w:r>
      <w:r w:rsidRPr="00A21912">
        <w:rPr>
          <w:b/>
          <w:bCs/>
        </w:rPr>
        <w:tab/>
        <w:t>Verification and Test</w:t>
      </w:r>
    </w:p>
    <w:p w14:paraId="1EF33C65" w14:textId="77777777" w:rsidR="00762E27" w:rsidRPr="00A21912" w:rsidRDefault="00762E27" w:rsidP="00762E27">
      <w:pPr>
        <w:tabs>
          <w:tab w:val="left" w:leader="dot" w:pos="8505"/>
        </w:tabs>
        <w:spacing w:after="120"/>
        <w:ind w:left="1701" w:right="1089" w:hanging="567"/>
        <w:jc w:val="both"/>
      </w:pPr>
      <w:r w:rsidRPr="00A21912">
        <w:t>4.1.</w:t>
      </w:r>
      <w:r w:rsidRPr="00A21912">
        <w:tab/>
        <w:t>Verification of the function of the system (</w:t>
      </w:r>
      <w:r w:rsidR="00C72053">
        <w:t>p</w:t>
      </w:r>
      <w:r w:rsidRPr="00A21912">
        <w:t>aragraph 4.1.1. of Annex</w:t>
      </w:r>
      <w:r w:rsidR="00C72053">
        <w:t xml:space="preserve"> 3</w:t>
      </w:r>
      <w:r w:rsidRPr="00A21912">
        <w:t>):</w:t>
      </w:r>
      <w:r w:rsidRPr="00A21912">
        <w:tab/>
      </w:r>
      <w:r w:rsidRPr="00A21912">
        <w:tab/>
      </w:r>
    </w:p>
    <w:p w14:paraId="7460BA24" w14:textId="77777777" w:rsidR="00762E27" w:rsidRPr="00A21912" w:rsidRDefault="00762E27" w:rsidP="00312FC3">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3DD1F3E9" w14:textId="77777777" w:rsidR="00762E27" w:rsidRPr="00A21912" w:rsidRDefault="00762E27" w:rsidP="00762E27">
      <w:pPr>
        <w:spacing w:after="120"/>
        <w:ind w:left="1701" w:right="1089" w:hanging="567"/>
        <w:jc w:val="both"/>
      </w:pPr>
      <w:r w:rsidRPr="00A21912">
        <w:t xml:space="preserve">4.1.2. </w:t>
      </w:r>
      <w:r w:rsidRPr="00A21912">
        <w:tab/>
        <w:t>Test results verified according to this Annex, paragraph 4.1.1.1.</w:t>
      </w:r>
      <w:r w:rsidR="00312FC3">
        <w:tab/>
      </w:r>
      <w:r w:rsidRPr="00A21912">
        <w:t>Yes/No</w:t>
      </w:r>
    </w:p>
    <w:p w14:paraId="3A86FCCC" w14:textId="77777777" w:rsidR="00762E27" w:rsidRPr="00A21912" w:rsidRDefault="00762E27" w:rsidP="00312FC3">
      <w:pPr>
        <w:tabs>
          <w:tab w:val="left" w:leader="dot" w:pos="8505"/>
        </w:tabs>
        <w:spacing w:after="120"/>
        <w:ind w:left="1701" w:right="1089" w:hanging="567"/>
        <w:jc w:val="both"/>
      </w:pPr>
      <w:r w:rsidRPr="00A21912">
        <w:t>4.2.</w:t>
      </w:r>
      <w:r w:rsidRPr="00A21912">
        <w:tab/>
        <w:t>Verification of the system safety concept (</w:t>
      </w:r>
      <w:r w:rsidR="00C72053">
        <w:t>p</w:t>
      </w:r>
      <w:r w:rsidRPr="00A21912">
        <w:t>aragraph 4.1.2. of Annex</w:t>
      </w:r>
      <w:r w:rsidR="00C72053">
        <w:t xml:space="preserve"> 3</w:t>
      </w:r>
      <w:r w:rsidRPr="00A21912">
        <w:t>):</w:t>
      </w:r>
      <w:r w:rsidRPr="00A21912">
        <w:tab/>
      </w:r>
    </w:p>
    <w:p w14:paraId="679CFF11" w14:textId="77777777" w:rsidR="00762E27" w:rsidRPr="00A21912" w:rsidRDefault="00762E27" w:rsidP="00312FC3">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0CF20AAB" w14:textId="77777777" w:rsidR="00762E27" w:rsidRPr="00A21912" w:rsidRDefault="00762E27" w:rsidP="0093536A">
      <w:pPr>
        <w:tabs>
          <w:tab w:val="left" w:leader="dot" w:pos="8505"/>
        </w:tabs>
        <w:spacing w:after="120"/>
        <w:ind w:left="1701" w:right="1089" w:hanging="567"/>
        <w:jc w:val="both"/>
      </w:pPr>
      <w:r w:rsidRPr="00A21912">
        <w:t>4.2.2.</w:t>
      </w:r>
      <w:r w:rsidRPr="00A21912">
        <w:tab/>
        <w:t xml:space="preserve">Simulated fault(s): </w:t>
      </w:r>
      <w:r w:rsidRPr="00A21912">
        <w:tab/>
      </w:r>
    </w:p>
    <w:p w14:paraId="3C8FED48" w14:textId="77777777" w:rsidR="00762E27" w:rsidRPr="00A21912" w:rsidRDefault="00762E27" w:rsidP="00762E27">
      <w:pPr>
        <w:spacing w:after="120"/>
        <w:ind w:left="1701" w:right="1089" w:hanging="567"/>
        <w:jc w:val="both"/>
      </w:pPr>
      <w:r w:rsidRPr="00A21912">
        <w:t>4.2.3.</w:t>
      </w:r>
      <w:r w:rsidRPr="00A21912">
        <w:tab/>
        <w:t xml:space="preserve">Test results verified according to Annex </w:t>
      </w:r>
      <w:r w:rsidR="00312FC3">
        <w:t>3</w:t>
      </w:r>
      <w:r w:rsidRPr="00A21912">
        <w:t>, paragraph 4.1.2.</w:t>
      </w:r>
      <w:r w:rsidR="002E0F3A">
        <w:t>:</w:t>
      </w:r>
      <w:r w:rsidR="00312FC3">
        <w:tab/>
      </w:r>
      <w:r w:rsidRPr="00A21912">
        <w:t>Yes/No.</w:t>
      </w:r>
    </w:p>
    <w:p w14:paraId="788EAE9B" w14:textId="77777777" w:rsidR="00762E27" w:rsidRPr="00A21912" w:rsidRDefault="00762E27" w:rsidP="0093536A">
      <w:pPr>
        <w:tabs>
          <w:tab w:val="left" w:leader="dot" w:pos="8505"/>
        </w:tabs>
        <w:spacing w:after="120"/>
        <w:ind w:left="1701" w:right="1089" w:hanging="567"/>
        <w:jc w:val="both"/>
      </w:pPr>
      <w:r w:rsidRPr="00A21912">
        <w:t>4.3.</w:t>
      </w:r>
      <w:r w:rsidRPr="00A21912">
        <w:tab/>
        <w:t>Date of test(s):</w:t>
      </w:r>
      <w:r w:rsidRPr="00A21912">
        <w:tab/>
      </w:r>
    </w:p>
    <w:p w14:paraId="14CD6D24" w14:textId="77777777" w:rsidR="00762E27" w:rsidRPr="00A21912" w:rsidRDefault="00762E27" w:rsidP="00762E27">
      <w:pPr>
        <w:spacing w:after="120"/>
        <w:ind w:left="1701" w:right="1089" w:hanging="567"/>
        <w:jc w:val="both"/>
      </w:pPr>
      <w:r w:rsidRPr="00A21912">
        <w:t>4.4.</w:t>
      </w:r>
      <w:r w:rsidRPr="00A21912">
        <w:tab/>
        <w:t>This test(s) has been carried out and the results reported in accordance with … to UN Regulation No. 1</w:t>
      </w:r>
      <w:r w:rsidR="00FC06FF">
        <w:t>71</w:t>
      </w:r>
      <w:r w:rsidRPr="00A21912">
        <w:t xml:space="preserve"> as last amended by the ... series of amendments.</w:t>
      </w:r>
    </w:p>
    <w:p w14:paraId="27E0C93C" w14:textId="77777777" w:rsidR="00762E27" w:rsidRPr="00A21912" w:rsidRDefault="00762E27" w:rsidP="00762E27">
      <w:pPr>
        <w:spacing w:after="120"/>
        <w:ind w:left="1701" w:right="1089"/>
      </w:pPr>
      <w:r w:rsidRPr="00A21912">
        <w:t>Type Approval Authority carrying out the test</w:t>
      </w:r>
      <w:r w:rsidRPr="00A21912">
        <w:br/>
        <w:t>Signed: .......................................</w:t>
      </w:r>
      <w:r w:rsidRPr="00A21912">
        <w:tab/>
      </w:r>
      <w:r w:rsidRPr="00A21912">
        <w:tab/>
      </w:r>
      <w:r w:rsidRPr="00A21912">
        <w:tab/>
        <w:t>Date: .......................................</w:t>
      </w:r>
    </w:p>
    <w:p w14:paraId="7594BD63" w14:textId="77777777" w:rsidR="00762E27" w:rsidRPr="00A21912" w:rsidRDefault="00762E27" w:rsidP="00762E27">
      <w:pPr>
        <w:spacing w:after="120"/>
        <w:ind w:left="1710" w:right="9" w:hanging="540"/>
        <w:jc w:val="both"/>
        <w:rPr>
          <w:sz w:val="18"/>
          <w:szCs w:val="18"/>
        </w:rPr>
      </w:pPr>
      <w:r w:rsidRPr="00A21912">
        <w:t>4.5.</w:t>
      </w:r>
      <w:r w:rsidRPr="00A21912">
        <w:tab/>
        <w:t>Comments:</w:t>
      </w:r>
      <w:r w:rsidRPr="00A21912">
        <w:rPr>
          <w:sz w:val="18"/>
          <w:szCs w:val="18"/>
        </w:rPr>
        <w:tab/>
      </w:r>
    </w:p>
    <w:p w14:paraId="663280D0" w14:textId="77777777" w:rsidR="00762E27" w:rsidRPr="00A21912" w:rsidRDefault="00762E27" w:rsidP="00762E27">
      <w:pPr>
        <w:ind w:right="9"/>
        <w:jc w:val="both"/>
      </w:pPr>
    </w:p>
    <w:p w14:paraId="3A84A386" w14:textId="77777777" w:rsidR="00762E27" w:rsidRPr="00A21912" w:rsidRDefault="00762E27" w:rsidP="00762E27">
      <w:pPr>
        <w:suppressAutoHyphens w:val="0"/>
        <w:spacing w:line="240" w:lineRule="auto"/>
        <w:ind w:right="9"/>
        <w:jc w:val="both"/>
      </w:pPr>
      <w:r w:rsidRPr="00A21912">
        <w:br w:type="page"/>
      </w:r>
    </w:p>
    <w:p w14:paraId="0D821E1B" w14:textId="77777777" w:rsidR="00762E27" w:rsidRPr="00A21912" w:rsidRDefault="00762E27" w:rsidP="00762E27">
      <w:pPr>
        <w:pStyle w:val="HChG"/>
      </w:pPr>
      <w:r w:rsidRPr="00A21912">
        <w:lastRenderedPageBreak/>
        <w:t>Appendix 2</w:t>
      </w:r>
    </w:p>
    <w:p w14:paraId="53C99DCA" w14:textId="77777777" w:rsidR="00762E27" w:rsidRPr="00A21912" w:rsidRDefault="00762E27" w:rsidP="00762E27">
      <w:pPr>
        <w:pStyle w:val="HChG"/>
      </w:pPr>
      <w:r w:rsidRPr="00A21912">
        <w:tab/>
      </w:r>
      <w:r w:rsidRPr="00A21912">
        <w:tab/>
        <w:t>System design to be assessed during the audit/assessment</w:t>
      </w:r>
    </w:p>
    <w:p w14:paraId="78B7401F" w14:textId="77777777" w:rsidR="00762E27" w:rsidRPr="00A21912" w:rsidRDefault="00762E27" w:rsidP="00762E27">
      <w:pPr>
        <w:tabs>
          <w:tab w:val="left" w:leader="dot" w:pos="8080"/>
        </w:tabs>
        <w:spacing w:after="120"/>
        <w:ind w:left="1800" w:right="1134" w:hanging="630"/>
        <w:jc w:val="both"/>
        <w:rPr>
          <w:b/>
          <w:bCs/>
        </w:rPr>
      </w:pPr>
      <w:r w:rsidRPr="00EC73BC">
        <w:rPr>
          <w:b/>
          <w:bCs/>
          <w:highlight w:val="green"/>
        </w:rPr>
        <w:t>1.</w:t>
      </w:r>
      <w:r w:rsidRPr="00A21912">
        <w:rPr>
          <w:b/>
          <w:bCs/>
        </w:rPr>
        <w:tab/>
        <w:t>Introduction</w:t>
      </w:r>
    </w:p>
    <w:p w14:paraId="281BEB3C" w14:textId="77777777" w:rsidR="00E61F83" w:rsidRPr="00A21912" w:rsidRDefault="00E61F83" w:rsidP="00E61F83">
      <w:pPr>
        <w:tabs>
          <w:tab w:val="left" w:leader="dot" w:pos="8080"/>
        </w:tabs>
        <w:spacing w:after="120"/>
        <w:ind w:left="1800" w:right="1134"/>
        <w:jc w:val="both"/>
      </w:pPr>
      <w:r w:rsidRPr="00EC73BC">
        <w:rPr>
          <w:b/>
          <w:bCs/>
          <w:color w:val="C00000"/>
        </w:rPr>
        <w:t>This Appendix reflects a summary of system design aspects outlined in the core text of this Regulation to be assessed during the audit/assessment.</w:t>
      </w:r>
      <w:r w:rsidRPr="00EC73BC">
        <w:rPr>
          <w:color w:val="C00000"/>
        </w:rPr>
        <w:t xml:space="preserve"> </w:t>
      </w:r>
      <w:r w:rsidRPr="007E72E5">
        <w:t>The</w:t>
      </w:r>
      <w:r w:rsidRPr="00A21912">
        <w:t xml:space="preserve"> following information shall be provided by the manufacturer for assessment by the Type Approval Authority. </w:t>
      </w:r>
    </w:p>
    <w:p w14:paraId="5F9A29D3" w14:textId="77777777" w:rsidR="00762E27" w:rsidRPr="00A21912" w:rsidRDefault="00762E27" w:rsidP="00762E27">
      <w:pPr>
        <w:pStyle w:val="para"/>
        <w:ind w:left="1800" w:hanging="630"/>
        <w:rPr>
          <w:b/>
          <w:bCs/>
          <w:lang w:val="en-GB"/>
        </w:rPr>
      </w:pPr>
      <w:r w:rsidRPr="00A21912">
        <w:rPr>
          <w:b/>
          <w:bCs/>
          <w:lang w:val="en-GB"/>
        </w:rPr>
        <w:t>2.</w:t>
      </w:r>
      <w:r w:rsidRPr="00A21912">
        <w:rPr>
          <w:b/>
          <w:bCs/>
          <w:lang w:val="en-GB"/>
        </w:rPr>
        <w:tab/>
        <w:t>Information related to DCAS in general</w:t>
      </w:r>
    </w:p>
    <w:p w14:paraId="38435D44" w14:textId="77777777" w:rsidR="00762E27" w:rsidRPr="00A21912" w:rsidRDefault="00762E27" w:rsidP="00762E27">
      <w:pPr>
        <w:pStyle w:val="para"/>
        <w:ind w:left="1800" w:hanging="630"/>
        <w:rPr>
          <w:b/>
          <w:bCs/>
          <w:lang w:val="en-GB"/>
        </w:rPr>
      </w:pPr>
      <w:r w:rsidRPr="00A21912">
        <w:rPr>
          <w:b/>
          <w:bCs/>
          <w:lang w:val="en-GB"/>
        </w:rPr>
        <w:t>2.1.</w:t>
      </w:r>
      <w:r w:rsidRPr="00A21912">
        <w:rPr>
          <w:b/>
          <w:bCs/>
          <w:lang w:val="en-GB"/>
        </w:rPr>
        <w:tab/>
        <w:t>Driver Interaction and HMI</w:t>
      </w:r>
    </w:p>
    <w:p w14:paraId="0B5DDCD6" w14:textId="77777777" w:rsidR="00762E27" w:rsidRPr="00A21912" w:rsidRDefault="00762E27" w:rsidP="00762E27">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2AEDBD22" w14:textId="77777777" w:rsidR="00762E27" w:rsidRPr="00A21912" w:rsidRDefault="00762E27" w:rsidP="00762E27">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7D7D8E73" w14:textId="77777777" w:rsidR="00762E27" w:rsidRPr="00A21912" w:rsidRDefault="00762E27" w:rsidP="00762E27">
      <w:pPr>
        <w:pStyle w:val="para"/>
        <w:ind w:left="1800" w:hanging="630"/>
        <w:rPr>
          <w:lang w:val="en-GB"/>
        </w:rPr>
      </w:pPr>
      <w:r w:rsidRPr="00A21912">
        <w:rPr>
          <w:lang w:val="en-GB"/>
        </w:rPr>
        <w:t xml:space="preserve">2.1.1.2. Evidence of effectiveness of driver disengagement monitoring and warning strategy </w:t>
      </w:r>
    </w:p>
    <w:p w14:paraId="54CECE75" w14:textId="77777777" w:rsidR="00762E27" w:rsidRPr="00A21912" w:rsidRDefault="00762E27" w:rsidP="00762E27">
      <w:pPr>
        <w:pStyle w:val="para"/>
        <w:ind w:left="1800" w:hanging="630"/>
        <w:rPr>
          <w:lang w:val="en-GB"/>
        </w:rPr>
      </w:pPr>
      <w:r w:rsidRPr="00A21912">
        <w:rPr>
          <w:lang w:val="en-GB"/>
        </w:rPr>
        <w:t>2.1.1.3.</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1CD341F0" w14:textId="77777777" w:rsidR="00762E27" w:rsidRPr="00A21912" w:rsidRDefault="00762E27" w:rsidP="00762E27">
      <w:pPr>
        <w:pStyle w:val="para"/>
        <w:ind w:left="1800" w:hanging="630"/>
        <w:rPr>
          <w:lang w:val="en-GB"/>
        </w:rPr>
      </w:pPr>
      <w:r w:rsidRPr="00A21912">
        <w:rPr>
          <w:lang w:val="en-GB"/>
        </w:rPr>
        <w:t>2.1.1.4.</w:t>
      </w:r>
      <w:r w:rsidRPr="00A21912">
        <w:rPr>
          <w:lang w:val="en-GB"/>
        </w:rPr>
        <w:tab/>
        <w:t>Strategies to disable activation of the system in the context of repeated driver disengagement leading to more than one driver unavailability response (paragraph 5.5.4.2.8.1.)</w:t>
      </w:r>
    </w:p>
    <w:p w14:paraId="6F954916" w14:textId="77777777" w:rsidR="00762E27" w:rsidRPr="00A21912" w:rsidRDefault="00762E27" w:rsidP="00762E27">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4D21B3F9" w14:textId="77777777" w:rsidR="00762E27" w:rsidRPr="00A21912" w:rsidRDefault="00762E27" w:rsidP="00762E27">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21022F5A" w14:textId="77777777" w:rsidR="00762E27" w:rsidRPr="00A21912" w:rsidRDefault="00762E27" w:rsidP="00762E27">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6BDF45A4" w14:textId="77777777" w:rsidR="00762E27" w:rsidRPr="00A21912" w:rsidRDefault="00762E27" w:rsidP="00762E27">
      <w:pPr>
        <w:pStyle w:val="para"/>
        <w:ind w:left="1800" w:hanging="630"/>
        <w:rPr>
          <w:lang w:val="en-GB"/>
        </w:rPr>
      </w:pPr>
      <w:r w:rsidRPr="00A21912">
        <w:rPr>
          <w:lang w:val="en-GB"/>
        </w:rPr>
        <w:t xml:space="preserve">2.1.5. </w:t>
      </w:r>
      <w:r w:rsidRPr="00A21912">
        <w:rPr>
          <w:lang w:val="en-GB"/>
        </w:rPr>
        <w:tab/>
        <w:t>Extract of the relevant part of the owner`s manual</w:t>
      </w:r>
    </w:p>
    <w:p w14:paraId="6F7F9C63" w14:textId="77777777" w:rsidR="00762E27" w:rsidRPr="00A21912" w:rsidRDefault="00762E27" w:rsidP="00762E27">
      <w:pPr>
        <w:pStyle w:val="para"/>
        <w:ind w:left="1800" w:hanging="630"/>
        <w:rPr>
          <w:lang w:val="en-GB"/>
        </w:rPr>
      </w:pPr>
      <w:r w:rsidRPr="00A21912">
        <w:rPr>
          <w:lang w:val="en-GB"/>
        </w:rPr>
        <w:t>2.1.6.</w:t>
      </w:r>
      <w:r w:rsidRPr="00A21912">
        <w:rPr>
          <w:lang w:val="en-GB"/>
        </w:rPr>
        <w:tab/>
        <w:t>A list of system messages and signals (paragraph 5.5.4.1.4.)</w:t>
      </w:r>
    </w:p>
    <w:p w14:paraId="0D9F6CE4" w14:textId="77777777" w:rsidR="00762E27" w:rsidRPr="00A21912" w:rsidRDefault="00762E27" w:rsidP="00762E27">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38212219" w14:textId="77777777" w:rsidR="00762E27" w:rsidRPr="00A21912" w:rsidRDefault="00762E27" w:rsidP="00762E27">
      <w:pPr>
        <w:pStyle w:val="para"/>
        <w:ind w:left="1800" w:hanging="630"/>
        <w:rPr>
          <w:lang w:val="en-GB"/>
        </w:rPr>
      </w:pPr>
      <w:r w:rsidRPr="00A21912">
        <w:rPr>
          <w:lang w:val="en-GB"/>
        </w:rPr>
        <w:t>2.1.8.</w:t>
      </w:r>
      <w:r w:rsidRPr="00A21912">
        <w:rPr>
          <w:lang w:val="en-GB"/>
        </w:rPr>
        <w:tab/>
        <w:t>Timings and strategy to inform the driver about a (series of) system-initiated manoeuvre(s) (5.5.4.1.9.1.)</w:t>
      </w:r>
    </w:p>
    <w:p w14:paraId="6A25E68E" w14:textId="77777777" w:rsidR="00762E27" w:rsidRPr="00A21912" w:rsidRDefault="00762E27" w:rsidP="00762E27">
      <w:pPr>
        <w:pStyle w:val="para"/>
        <w:ind w:left="1800" w:hanging="630"/>
        <w:rPr>
          <w:b/>
          <w:bCs/>
          <w:lang w:val="en-GB"/>
        </w:rPr>
      </w:pPr>
      <w:r w:rsidRPr="00A21912">
        <w:rPr>
          <w:b/>
          <w:bCs/>
          <w:lang w:val="en-GB"/>
        </w:rPr>
        <w:t>2.2.</w:t>
      </w:r>
      <w:r w:rsidRPr="00A21912">
        <w:rPr>
          <w:b/>
          <w:bCs/>
          <w:lang w:val="en-GB"/>
        </w:rPr>
        <w:tab/>
        <w:t>System Boundaries</w:t>
      </w:r>
    </w:p>
    <w:p w14:paraId="4B0ACEBF" w14:textId="77777777" w:rsidR="00762E27" w:rsidRPr="00A21912" w:rsidRDefault="00762E27" w:rsidP="00762E27">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78AA4435" w14:textId="77777777" w:rsidR="00762E27" w:rsidRPr="00A21912" w:rsidRDefault="00762E27" w:rsidP="00762E27">
      <w:pPr>
        <w:pStyle w:val="para"/>
        <w:ind w:left="1800" w:hanging="630"/>
        <w:rPr>
          <w:lang w:val="en-GB"/>
        </w:rPr>
      </w:pPr>
      <w:r w:rsidRPr="00A21912">
        <w:rPr>
          <w:lang w:val="en-GB"/>
        </w:rPr>
        <w:t>2.2.1.1.</w:t>
      </w:r>
      <w:r w:rsidRPr="00A21912">
        <w:rPr>
          <w:lang w:val="en-GB"/>
        </w:rPr>
        <w:tab/>
        <w:t xml:space="preserve">The boundary conditions of the system and its features, and strategy to notify the driver when those boundaries are exceeded, being met or </w:t>
      </w:r>
      <w:proofErr w:type="gramStart"/>
      <w:r w:rsidRPr="00A21912">
        <w:rPr>
          <w:lang w:val="en-GB"/>
        </w:rPr>
        <w:t>approached(</w:t>
      </w:r>
      <w:proofErr w:type="gramEnd"/>
      <w:r w:rsidRPr="00A21912">
        <w:rPr>
          <w:lang w:val="en-GB"/>
        </w:rPr>
        <w:t>paragraph 5.3.2.)</w:t>
      </w:r>
    </w:p>
    <w:p w14:paraId="3707A8C1" w14:textId="77777777" w:rsidR="00762E27" w:rsidRPr="00A21912" w:rsidRDefault="00762E27" w:rsidP="00762E27">
      <w:pPr>
        <w:pStyle w:val="para"/>
        <w:ind w:left="1800" w:hanging="630"/>
        <w:rPr>
          <w:lang w:val="en-GB"/>
        </w:rPr>
      </w:pPr>
      <w:r w:rsidRPr="00A21912">
        <w:rPr>
          <w:lang w:val="en-GB"/>
        </w:rPr>
        <w:t>2.2.1.2.</w:t>
      </w:r>
      <w:r w:rsidRPr="00A21912">
        <w:rPr>
          <w:lang w:val="en-GB"/>
        </w:rPr>
        <w:tab/>
        <w:t xml:space="preserve">The system’s ability to maintain appropriate distances from other road </w:t>
      </w:r>
      <w:proofErr w:type="gramStart"/>
      <w:r w:rsidRPr="00A21912">
        <w:rPr>
          <w:lang w:val="en-GB"/>
        </w:rPr>
        <w:t>users  (</w:t>
      </w:r>
      <w:proofErr w:type="gramEnd"/>
      <w:r w:rsidRPr="00A21912">
        <w:rPr>
          <w:lang w:val="en-GB"/>
        </w:rPr>
        <w:t>paragraph 5.3.2.3.)</w:t>
      </w:r>
    </w:p>
    <w:p w14:paraId="3BE1C590" w14:textId="77777777" w:rsidR="00762E27" w:rsidRPr="00A21912" w:rsidRDefault="00762E27" w:rsidP="00762E27">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5F64E9CC" w14:textId="77777777" w:rsidR="00762E27" w:rsidRPr="00A21912" w:rsidRDefault="00762E27" w:rsidP="00762E27">
      <w:pPr>
        <w:pStyle w:val="para"/>
        <w:ind w:left="1800" w:hanging="630"/>
        <w:rPr>
          <w:lang w:val="en-GB"/>
        </w:rPr>
      </w:pPr>
      <w:r w:rsidRPr="00A21912">
        <w:rPr>
          <w:lang w:val="en-GB"/>
        </w:rPr>
        <w:t>2.2.2.</w:t>
      </w:r>
      <w:r w:rsidRPr="00A21912">
        <w:rPr>
          <w:lang w:val="en-GB"/>
        </w:rPr>
        <w:tab/>
        <w:t>The boundaries for detection capabilities for the system and individual features (paragraph 5.3.1.)</w:t>
      </w:r>
    </w:p>
    <w:p w14:paraId="3D6A11B3" w14:textId="77777777" w:rsidR="00762E27" w:rsidRPr="00A21912" w:rsidRDefault="00762E27" w:rsidP="00762E27">
      <w:pPr>
        <w:pStyle w:val="para"/>
        <w:ind w:left="1800" w:hanging="630"/>
        <w:rPr>
          <w:lang w:val="en-GB"/>
        </w:rPr>
      </w:pPr>
      <w:r w:rsidRPr="00A21912">
        <w:rPr>
          <w:lang w:val="en-GB"/>
        </w:rPr>
        <w:lastRenderedPageBreak/>
        <w:t>2.2.3.</w:t>
      </w:r>
      <w:r w:rsidRPr="00A21912">
        <w:rPr>
          <w:lang w:val="en-GB"/>
        </w:rPr>
        <w:tab/>
        <w:t>Evidence of continued safe operation of the system or its features when the system is unable to detect a declared system boundary (paragraph 5.3.5.4.)</w:t>
      </w:r>
    </w:p>
    <w:p w14:paraId="2935CAA8" w14:textId="77777777" w:rsidR="00762E27" w:rsidRPr="00A21912" w:rsidRDefault="00762E27" w:rsidP="00762E27">
      <w:pPr>
        <w:pStyle w:val="para"/>
        <w:ind w:left="1800" w:hanging="630"/>
        <w:rPr>
          <w:b/>
          <w:bCs/>
          <w:lang w:val="en-GB"/>
        </w:rPr>
      </w:pPr>
      <w:r w:rsidRPr="00A21912">
        <w:rPr>
          <w:b/>
          <w:bCs/>
          <w:lang w:val="en-GB"/>
        </w:rPr>
        <w:t>2.3.</w:t>
      </w:r>
      <w:r w:rsidRPr="00A21912">
        <w:rPr>
          <w:b/>
          <w:bCs/>
          <w:lang w:val="en-GB"/>
        </w:rPr>
        <w:tab/>
        <w:t xml:space="preserve">System operation </w:t>
      </w:r>
    </w:p>
    <w:p w14:paraId="0FAC6594" w14:textId="77777777" w:rsidR="00762E27" w:rsidRPr="00A21912" w:rsidRDefault="00762E27" w:rsidP="00762E27">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63C18A5F" w14:textId="77777777" w:rsidR="00762E27" w:rsidRPr="00A21912" w:rsidRDefault="00762E27" w:rsidP="00762E27">
      <w:pPr>
        <w:pStyle w:val="para"/>
        <w:ind w:left="1800" w:hanging="630"/>
        <w:rPr>
          <w:lang w:val="en-GB"/>
        </w:rPr>
      </w:pPr>
      <w:r w:rsidRPr="00A21912">
        <w:rPr>
          <w:lang w:val="en-GB"/>
        </w:rPr>
        <w:t>2.3.2.</w:t>
      </w:r>
      <w:r w:rsidRPr="00A21912">
        <w:rPr>
          <w:lang w:val="en-GB"/>
        </w:rPr>
        <w:tab/>
        <w:t>Additional preconditions for DCAS activation (paragraph 5.5.3.</w:t>
      </w:r>
      <w:proofErr w:type="gramStart"/>
      <w:r w:rsidRPr="00A21912">
        <w:rPr>
          <w:lang w:val="en-GB"/>
        </w:rPr>
        <w:t>2.2..</w:t>
      </w:r>
      <w:proofErr w:type="gramEnd"/>
      <w:r w:rsidRPr="00A21912">
        <w:rPr>
          <w:lang w:val="en-GB"/>
        </w:rPr>
        <w:t>)</w:t>
      </w:r>
    </w:p>
    <w:p w14:paraId="12E653C7" w14:textId="77777777" w:rsidR="00762E27" w:rsidRPr="00A21912" w:rsidRDefault="00762E27" w:rsidP="00762E27">
      <w:pPr>
        <w:pStyle w:val="para"/>
        <w:ind w:left="1800" w:hanging="630"/>
        <w:rPr>
          <w:lang w:val="en-GB"/>
        </w:rPr>
      </w:pPr>
      <w:r w:rsidRPr="00A21912">
        <w:rPr>
          <w:lang w:val="en-GB"/>
        </w:rPr>
        <w:t>2.3.3.</w:t>
      </w:r>
      <w:r w:rsidRPr="00A21912">
        <w:rPr>
          <w:lang w:val="en-GB"/>
        </w:rPr>
        <w:tab/>
        <w:t>The system’s controllability design (paragraphs 5.3.4 and 5.3.6.)</w:t>
      </w:r>
    </w:p>
    <w:p w14:paraId="2928B709" w14:textId="77777777" w:rsidR="00762E27" w:rsidRPr="00A21912" w:rsidRDefault="00762E27" w:rsidP="00762E27">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1A02A186" w14:textId="77777777" w:rsidR="00762E27" w:rsidRPr="00A21912" w:rsidRDefault="00762E27" w:rsidP="00762E27">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71FB4F91" w14:textId="77777777" w:rsidR="00762E27" w:rsidRPr="00A21912" w:rsidRDefault="00762E27" w:rsidP="00762E27">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w:t>
      </w:r>
      <w:proofErr w:type="gramStart"/>
      <w:r w:rsidRPr="00A21912">
        <w:rPr>
          <w:lang w:val="en-GB"/>
        </w:rPr>
        <w:t>paragraph</w:t>
      </w:r>
      <w:proofErr w:type="gramEnd"/>
      <w:r w:rsidRPr="00A21912">
        <w:rPr>
          <w:lang w:val="en-GB"/>
        </w:rPr>
        <w:t xml:space="preserve"> 5.3.7.4.7.3.4.)</w:t>
      </w:r>
    </w:p>
    <w:p w14:paraId="51286F3A" w14:textId="77777777" w:rsidR="00762E27" w:rsidRPr="00A21912" w:rsidRDefault="00762E27" w:rsidP="00762E27">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173FE029" w14:textId="77777777" w:rsidR="00762E27" w:rsidRPr="00A21912" w:rsidRDefault="00762E27" w:rsidP="00762E27">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08874171" w14:textId="77777777" w:rsidR="00762E27" w:rsidRPr="00A21912" w:rsidRDefault="00762E27" w:rsidP="00762E27">
      <w:pPr>
        <w:pStyle w:val="para"/>
        <w:ind w:left="1800" w:hanging="630"/>
        <w:rPr>
          <w:lang w:val="en-GB"/>
        </w:rPr>
      </w:pPr>
      <w:r w:rsidRPr="00A21912">
        <w:rPr>
          <w:b/>
          <w:bCs/>
          <w:lang w:val="en-GB"/>
        </w:rPr>
        <w:t>3.</w:t>
      </w:r>
      <w:r w:rsidRPr="00A21912">
        <w:rPr>
          <w:b/>
          <w:bCs/>
          <w:lang w:val="en-GB"/>
        </w:rPr>
        <w:tab/>
        <w:t>Information related to System Dynamic Control</w:t>
      </w:r>
    </w:p>
    <w:p w14:paraId="47E63689" w14:textId="77777777" w:rsidR="00762E27" w:rsidRPr="00A21912" w:rsidRDefault="00762E27" w:rsidP="00762E27">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65C6FF3B" w14:textId="77777777" w:rsidR="00762E27" w:rsidRPr="00A21912" w:rsidRDefault="00762E27" w:rsidP="00762E27">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1E3A75FE" w14:textId="77777777" w:rsidR="00762E27" w:rsidRPr="00A21912" w:rsidRDefault="00762E27" w:rsidP="00762E27">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43CD58E8" w14:textId="77777777" w:rsidR="00762E27" w:rsidRPr="00A21912" w:rsidRDefault="00762E27" w:rsidP="00762E27">
      <w:pPr>
        <w:spacing w:after="120"/>
        <w:ind w:left="1800" w:right="1134" w:hanging="630"/>
        <w:jc w:val="both"/>
      </w:pPr>
      <w:r w:rsidRPr="00A21912">
        <w:t>4.2.</w:t>
      </w:r>
      <w:r w:rsidRPr="00A21912">
        <w:tab/>
        <w:t>Other sources of information to determine lane positioning without lane markings (paragraph 6.1.4.1.)</w:t>
      </w:r>
    </w:p>
    <w:p w14:paraId="37D888A2" w14:textId="77777777" w:rsidR="00762E27" w:rsidRPr="00A21912" w:rsidRDefault="00762E27" w:rsidP="00762E27">
      <w:pPr>
        <w:spacing w:after="120"/>
        <w:ind w:left="1800" w:right="1134" w:hanging="630"/>
        <w:jc w:val="both"/>
      </w:pPr>
      <w:r w:rsidRPr="00A21912">
        <w:t>4.3.</w:t>
      </w:r>
      <w:r w:rsidRPr="00A21912">
        <w:tab/>
        <w:t>Evidence that a lane change manoeuvre is only started if a vehicle in the target lane is not forced to unmanageable decelerate due to the lane change (paragraph 6.2.5.)</w:t>
      </w:r>
    </w:p>
    <w:p w14:paraId="08FE8C37" w14:textId="77777777" w:rsidR="00762E27" w:rsidRPr="00A21912" w:rsidRDefault="00762E27" w:rsidP="00762E27">
      <w:pPr>
        <w:spacing w:after="120"/>
        <w:ind w:left="1800" w:right="1134" w:hanging="630"/>
        <w:jc w:val="both"/>
      </w:pPr>
      <w:r w:rsidRPr="00A21912">
        <w:t>4.4.</w:t>
      </w:r>
      <w:r w:rsidRPr="00A21912">
        <w:tab/>
        <w:t>An outline of the strategies to ensure that the lane change procedure is only performed into or via a lane where the target lane is not designated for oncoming traffic (paragraph 6.2.9.3.)</w:t>
      </w:r>
    </w:p>
    <w:p w14:paraId="2855D9E5" w14:textId="77777777" w:rsidR="00762E27" w:rsidRPr="00A21912" w:rsidRDefault="00762E27" w:rsidP="00762E27">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0094FDB6" w14:textId="77777777" w:rsidR="00762E27" w:rsidRPr="00A21912" w:rsidRDefault="00762E27" w:rsidP="00762E27">
      <w:pPr>
        <w:pStyle w:val="para"/>
        <w:ind w:left="0" w:right="9" w:firstLine="0"/>
        <w:rPr>
          <w:sz w:val="22"/>
          <w:szCs w:val="22"/>
          <w:lang w:val="en-GB"/>
        </w:rPr>
      </w:pPr>
    </w:p>
    <w:p w14:paraId="6ED5E896"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1F48A88C" w14:textId="77777777" w:rsidR="00762E27" w:rsidRPr="00A21912" w:rsidRDefault="00762E27" w:rsidP="00762E27">
      <w:pPr>
        <w:pStyle w:val="HChG"/>
      </w:pPr>
      <w:r w:rsidRPr="00A21912">
        <w:lastRenderedPageBreak/>
        <w:t>Appendix 3</w:t>
      </w:r>
    </w:p>
    <w:p w14:paraId="4176D103" w14:textId="77777777" w:rsidR="00762E27" w:rsidRPr="00A21912" w:rsidRDefault="00762E27" w:rsidP="00762E27">
      <w:pPr>
        <w:pStyle w:val="HChG"/>
      </w:pPr>
      <w:r w:rsidRPr="00A21912">
        <w:tab/>
      </w:r>
      <w:r w:rsidRPr="00A21912">
        <w:tab/>
        <w:t>Exemplary Classification of the System Detection Capabilities and Relevant System Boundaries</w:t>
      </w:r>
    </w:p>
    <w:p w14:paraId="063D24E1" w14:textId="77777777" w:rsidR="00762E27" w:rsidRPr="00A21912" w:rsidRDefault="00762E27" w:rsidP="00762E27">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72BC7578"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42F38377"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13074446"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18D2F551"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7019EDA1"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2DBE2516"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72A19089"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3B32C5EA"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25DF7C73" w14:textId="77777777" w:rsidR="00762E27" w:rsidRPr="00A21912" w:rsidRDefault="00762E27" w:rsidP="00762E27">
      <w:pPr>
        <w:suppressAutoHyphens w:val="0"/>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09B60479" w14:textId="77777777" w:rsidR="00762E27" w:rsidRPr="00A21912" w:rsidRDefault="00762E27" w:rsidP="00762E27">
      <w:pPr>
        <w:suppressAutoHyphens w:val="0"/>
        <w:spacing w:line="240" w:lineRule="auto"/>
        <w:rPr>
          <w:sz w:val="22"/>
          <w:szCs w:val="22"/>
        </w:rPr>
      </w:pPr>
      <w:r w:rsidRPr="00A21912">
        <w:rPr>
          <w:sz w:val="22"/>
          <w:szCs w:val="22"/>
        </w:rPr>
        <w:br w:type="page"/>
      </w:r>
    </w:p>
    <w:p w14:paraId="26D64E61" w14:textId="77777777" w:rsidR="00762E27" w:rsidRPr="00A21912" w:rsidRDefault="00762E27" w:rsidP="00762E27">
      <w:pPr>
        <w:pStyle w:val="HChG"/>
      </w:pPr>
      <w:r w:rsidRPr="00A21912">
        <w:lastRenderedPageBreak/>
        <w:t>Appendix 4</w:t>
      </w:r>
    </w:p>
    <w:p w14:paraId="0689B077" w14:textId="77777777" w:rsidR="00762E27" w:rsidRPr="00A21912" w:rsidRDefault="00762E27" w:rsidP="00762E27">
      <w:pPr>
        <w:pStyle w:val="HChG"/>
        <w:rPr>
          <w:sz w:val="24"/>
          <w:szCs w:val="18"/>
        </w:rPr>
      </w:pPr>
      <w:r w:rsidRPr="00A21912">
        <w:tab/>
      </w:r>
      <w:r w:rsidRPr="00A21912">
        <w:tab/>
        <w:t>Declaration of system capability</w:t>
      </w:r>
    </w:p>
    <w:p w14:paraId="6B4374CF"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5E51027"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0FA971D3" w14:textId="77777777" w:rsidR="00762E27" w:rsidRPr="00A21912" w:rsidRDefault="00762E27" w:rsidP="00762E27">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72807454" w14:textId="77777777" w:rsidR="00762E27" w:rsidRPr="00A21912" w:rsidRDefault="00762E27" w:rsidP="00762E27">
      <w:pPr>
        <w:pStyle w:val="SingleTxtG"/>
        <w:spacing w:before="120"/>
        <w:ind w:left="1800" w:hanging="666"/>
      </w:pPr>
      <w:r w:rsidRPr="00A21912">
        <w:t>1.</w:t>
      </w:r>
      <w:r w:rsidRPr="00A21912">
        <w:tab/>
        <w:t xml:space="preserve">System’s capability to respond to other road users </w:t>
      </w:r>
    </w:p>
    <w:p w14:paraId="44FBC210"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0950A9EC"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afff5"/>
        <w:tblW w:w="0" w:type="auto"/>
        <w:tblInd w:w="720" w:type="dxa"/>
        <w:tblLook w:val="04A0" w:firstRow="1" w:lastRow="0" w:firstColumn="1" w:lastColumn="0" w:noHBand="0" w:noVBand="1"/>
      </w:tblPr>
      <w:tblGrid>
        <w:gridCol w:w="2319"/>
        <w:gridCol w:w="2206"/>
        <w:gridCol w:w="2151"/>
        <w:gridCol w:w="2000"/>
      </w:tblGrid>
      <w:tr w:rsidR="00762E27" w:rsidRPr="00A21912" w14:paraId="66540025" w14:textId="77777777">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93687F"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01CBEF5"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9D6895B"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60456B"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762E27" w:rsidRPr="00A21912" w14:paraId="14B27657" w14:textId="77777777">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3F96896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0D21CE7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64FB99B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234477B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629F860E"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D72919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F4736B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A0B493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E05E14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402B587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CE6A23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6E9539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037E81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BCFDBA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7CCF347A"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9ED6DD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49B120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C0EFF8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66E340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72C60CE"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41D2C3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af"/>
                <w:bCs/>
                <w:szCs w:val="18"/>
                <w:lang w:val="en-GB"/>
              </w:rPr>
              <w:footnoteReference w:id="10"/>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77EA86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10EF34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59884D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13EE524"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8A8F1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af"/>
                <w:bCs/>
                <w:szCs w:val="18"/>
                <w:lang w:val="en-GB"/>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83C33B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898450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49CDFB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7873A001"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4E96D5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15A07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AB8DB1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0BA5C4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0DB55A5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6CE42C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1E360F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B0AE94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CA4EA1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64AE7BA7"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15750F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lastRenderedPageBreak/>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DC9BE4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F95FD5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823E90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3E8F026C"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4CAA54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D334A4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B5ED3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55B671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3D0EAC5C" w14:textId="77777777">
        <w:tc>
          <w:tcPr>
            <w:tcW w:w="2319" w:type="dxa"/>
            <w:tcBorders>
              <w:top w:val="single" w:sz="4" w:space="0" w:color="auto"/>
              <w:left w:val="single" w:sz="4" w:space="0" w:color="auto"/>
              <w:bottom w:val="single" w:sz="4" w:space="0" w:color="auto"/>
              <w:right w:val="single" w:sz="4" w:space="0" w:color="auto"/>
            </w:tcBorders>
            <w:shd w:val="clear" w:color="auto" w:fill="auto"/>
          </w:tcPr>
          <w:p w14:paraId="0F5CC8FF" w14:textId="77777777" w:rsidR="00762E27" w:rsidRPr="00A21912" w:rsidRDefault="00762E27">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597975B"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3966B27"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C99A2FD"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r>
    </w:tbl>
    <w:p w14:paraId="76F72733" w14:textId="77777777" w:rsidR="00762E27" w:rsidRPr="00A21912" w:rsidRDefault="00762E27" w:rsidP="00762E27">
      <w:pPr>
        <w:pStyle w:val="para"/>
        <w:ind w:left="720" w:firstLine="0"/>
        <w:rPr>
          <w:lang w:val="en-GB"/>
        </w:rPr>
      </w:pPr>
    </w:p>
    <w:p w14:paraId="02A7D14F" w14:textId="77777777" w:rsidR="00762E27" w:rsidRPr="00A21912" w:rsidRDefault="00762E27" w:rsidP="00762E27">
      <w:pPr>
        <w:pStyle w:val="SingleTxtG"/>
        <w:ind w:left="1800" w:hanging="666"/>
      </w:pPr>
      <w:r w:rsidRPr="00A21912">
        <w:t>2.</w:t>
      </w:r>
      <w:r w:rsidRPr="00A21912">
        <w:tab/>
        <w:t xml:space="preserve">System’s capability to follow the course of the lane </w:t>
      </w:r>
    </w:p>
    <w:tbl>
      <w:tblPr>
        <w:tblStyle w:val="afff5"/>
        <w:tblW w:w="8635" w:type="dxa"/>
        <w:tblInd w:w="720" w:type="dxa"/>
        <w:tblLook w:val="04A0" w:firstRow="1" w:lastRow="0" w:firstColumn="1" w:lastColumn="0" w:noHBand="0" w:noVBand="1"/>
      </w:tblPr>
      <w:tblGrid>
        <w:gridCol w:w="2382"/>
        <w:gridCol w:w="2113"/>
        <w:gridCol w:w="2160"/>
        <w:gridCol w:w="1980"/>
      </w:tblGrid>
      <w:tr w:rsidR="00762E27" w:rsidRPr="00A21912" w14:paraId="587C5C5B" w14:textId="77777777">
        <w:tc>
          <w:tcPr>
            <w:tcW w:w="2382" w:type="dxa"/>
            <w:tcBorders>
              <w:top w:val="single" w:sz="4" w:space="0" w:color="auto"/>
              <w:left w:val="single" w:sz="4" w:space="0" w:color="auto"/>
              <w:bottom w:val="single" w:sz="12" w:space="0" w:color="auto"/>
              <w:right w:val="single" w:sz="4" w:space="0" w:color="auto"/>
            </w:tcBorders>
            <w:vAlign w:val="center"/>
          </w:tcPr>
          <w:p w14:paraId="7B1567E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7F3F6567"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3E220D97"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3B70265C"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62E27" w:rsidRPr="00A21912" w14:paraId="42D51923" w14:textId="77777777">
        <w:tc>
          <w:tcPr>
            <w:tcW w:w="2382" w:type="dxa"/>
            <w:tcBorders>
              <w:top w:val="single" w:sz="12" w:space="0" w:color="auto"/>
              <w:left w:val="single" w:sz="4" w:space="0" w:color="auto"/>
              <w:bottom w:val="single" w:sz="4" w:space="0" w:color="auto"/>
              <w:right w:val="single" w:sz="4" w:space="0" w:color="auto"/>
            </w:tcBorders>
          </w:tcPr>
          <w:p w14:paraId="35EFED18" w14:textId="77777777" w:rsidR="00762E27" w:rsidRPr="00A21912" w:rsidRDefault="00762E27">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506789FC"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2F25615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1980" w:type="dxa"/>
            <w:tcBorders>
              <w:top w:val="single" w:sz="12" w:space="0" w:color="auto"/>
              <w:left w:val="single" w:sz="4" w:space="0" w:color="auto"/>
              <w:bottom w:val="single" w:sz="4" w:space="0" w:color="auto"/>
              <w:right w:val="single" w:sz="4" w:space="0" w:color="auto"/>
            </w:tcBorders>
          </w:tcPr>
          <w:p w14:paraId="48140372"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04321CB3" w14:textId="77777777" w:rsidR="00762E27" w:rsidRPr="00A21912" w:rsidRDefault="00762E27" w:rsidP="00762E27">
      <w:pPr>
        <w:pStyle w:val="para"/>
        <w:ind w:left="0" w:right="9" w:firstLine="0"/>
        <w:rPr>
          <w:lang w:val="en-GB"/>
        </w:rPr>
      </w:pPr>
    </w:p>
    <w:p w14:paraId="1183AF5C" w14:textId="239329CD" w:rsidR="00762E27" w:rsidRPr="00A21912" w:rsidRDefault="00762E27" w:rsidP="00762E27">
      <w:pPr>
        <w:pStyle w:val="SingleTxtG"/>
        <w:ind w:left="1800" w:hanging="666"/>
        <w:rPr>
          <w:b/>
          <w:bCs/>
        </w:rPr>
      </w:pPr>
      <w:r w:rsidRPr="00EC73BC">
        <w:rPr>
          <w:highlight w:val="green"/>
        </w:rPr>
        <w:t>2.1.</w:t>
      </w:r>
      <w:r w:rsidRPr="00A21912">
        <w:tab/>
        <w:t xml:space="preserve">Road </w:t>
      </w:r>
      <w:r w:rsidRPr="00EC73BC">
        <w:rPr>
          <w:strike/>
          <w:color w:val="C00000"/>
        </w:rPr>
        <w:t>events</w:t>
      </w:r>
      <w:r w:rsidRPr="00EC73BC">
        <w:rPr>
          <w:color w:val="C00000"/>
        </w:rPr>
        <w:t xml:space="preserve"> </w:t>
      </w:r>
      <w:r w:rsidR="00E61F83" w:rsidRPr="00EC73BC">
        <w:rPr>
          <w:b/>
          <w:bCs/>
          <w:color w:val="C00000"/>
        </w:rPr>
        <w:t>attributes</w:t>
      </w:r>
      <w:r w:rsidR="00E61F83" w:rsidRPr="00EC73BC">
        <w:rPr>
          <w:color w:val="C00000"/>
        </w:rPr>
        <w:t xml:space="preserve"> </w:t>
      </w:r>
      <w:r w:rsidRPr="00A21912">
        <w:t xml:space="preserve">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afff5"/>
        <w:tblW w:w="0" w:type="auto"/>
        <w:tblInd w:w="720" w:type="dxa"/>
        <w:tblLook w:val="04A0" w:firstRow="1" w:lastRow="0" w:firstColumn="1" w:lastColumn="0" w:noHBand="0" w:noVBand="1"/>
      </w:tblPr>
      <w:tblGrid>
        <w:gridCol w:w="1436"/>
        <w:gridCol w:w="1582"/>
        <w:gridCol w:w="1509"/>
        <w:gridCol w:w="1463"/>
        <w:gridCol w:w="1422"/>
        <w:gridCol w:w="1264"/>
      </w:tblGrid>
      <w:tr w:rsidR="00762E27" w:rsidRPr="00A21912" w14:paraId="0D5FA271" w14:textId="77777777">
        <w:tc>
          <w:tcPr>
            <w:tcW w:w="1436" w:type="dxa"/>
            <w:tcBorders>
              <w:top w:val="single" w:sz="4" w:space="0" w:color="auto"/>
              <w:left w:val="single" w:sz="4" w:space="0" w:color="auto"/>
              <w:bottom w:val="single" w:sz="12" w:space="0" w:color="auto"/>
              <w:right w:val="single" w:sz="4" w:space="0" w:color="auto"/>
            </w:tcBorders>
            <w:hideMark/>
          </w:tcPr>
          <w:p w14:paraId="03EB15F9"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6CB691C0"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Considered a system boundary for the system/specific features? (yes/no)</w:t>
            </w:r>
          </w:p>
        </w:tc>
        <w:tc>
          <w:tcPr>
            <w:tcW w:w="1509" w:type="dxa"/>
            <w:tcBorders>
              <w:top w:val="single" w:sz="4" w:space="0" w:color="auto"/>
              <w:left w:val="single" w:sz="4" w:space="0" w:color="auto"/>
              <w:bottom w:val="single" w:sz="12" w:space="0" w:color="auto"/>
              <w:right w:val="single" w:sz="4" w:space="0" w:color="auto"/>
            </w:tcBorders>
            <w:hideMark/>
          </w:tcPr>
          <w:p w14:paraId="3302579B" w14:textId="2D5FC533"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 xml:space="preserve">System will not be able to respond to this road </w:t>
            </w:r>
            <w:r w:rsidRPr="00EC73BC">
              <w:rPr>
                <w:i/>
                <w:iCs/>
                <w:strike/>
                <w:color w:val="C00000"/>
                <w:sz w:val="16"/>
                <w:szCs w:val="16"/>
                <w:lang w:val="en-GB" w:eastAsia="en-GB"/>
              </w:rPr>
              <w:t>event</w:t>
            </w:r>
            <w:r w:rsidR="00E61F83" w:rsidRPr="00EC73BC">
              <w:rPr>
                <w:i/>
                <w:iCs/>
                <w:strike/>
                <w:color w:val="C00000"/>
                <w:sz w:val="16"/>
                <w:szCs w:val="16"/>
                <w:lang w:val="en-GB" w:eastAsia="en-GB"/>
              </w:rPr>
              <w:t xml:space="preserve"> </w:t>
            </w:r>
            <w:r w:rsidR="00E61F83" w:rsidRPr="00EC73BC">
              <w:rPr>
                <w:i/>
                <w:iCs/>
                <w:color w:val="C00000"/>
                <w:sz w:val="16"/>
                <w:szCs w:val="16"/>
                <w:lang w:val="en-GB" w:eastAsia="en-GB"/>
              </w:rPr>
              <w:t>attribute</w:t>
            </w:r>
          </w:p>
        </w:tc>
        <w:tc>
          <w:tcPr>
            <w:tcW w:w="1463" w:type="dxa"/>
            <w:tcBorders>
              <w:top w:val="single" w:sz="4" w:space="0" w:color="auto"/>
              <w:left w:val="single" w:sz="4" w:space="0" w:color="auto"/>
              <w:bottom w:val="single" w:sz="12" w:space="0" w:color="auto"/>
              <w:right w:val="single" w:sz="4" w:space="0" w:color="auto"/>
            </w:tcBorders>
            <w:hideMark/>
          </w:tcPr>
          <w:p w14:paraId="7BE79BAA"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7F4BB819"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16E2944A"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762E27" w:rsidRPr="00A21912" w14:paraId="6E1E4658" w14:textId="77777777">
        <w:tc>
          <w:tcPr>
            <w:tcW w:w="1436" w:type="dxa"/>
            <w:tcBorders>
              <w:top w:val="single" w:sz="12" w:space="0" w:color="auto"/>
              <w:left w:val="single" w:sz="4" w:space="0" w:color="auto"/>
              <w:bottom w:val="single" w:sz="4" w:space="0" w:color="auto"/>
              <w:right w:val="single" w:sz="4" w:space="0" w:color="auto"/>
            </w:tcBorders>
            <w:hideMark/>
          </w:tcPr>
          <w:p w14:paraId="28E78E7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565019C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12" w:space="0" w:color="auto"/>
              <w:left w:val="single" w:sz="4" w:space="0" w:color="auto"/>
              <w:bottom w:val="single" w:sz="4" w:space="0" w:color="auto"/>
              <w:right w:val="single" w:sz="4" w:space="0" w:color="auto"/>
            </w:tcBorders>
          </w:tcPr>
          <w:p w14:paraId="59FAD9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12" w:space="0" w:color="auto"/>
              <w:left w:val="single" w:sz="4" w:space="0" w:color="auto"/>
              <w:bottom w:val="single" w:sz="4" w:space="0" w:color="auto"/>
              <w:right w:val="single" w:sz="4" w:space="0" w:color="auto"/>
            </w:tcBorders>
          </w:tcPr>
          <w:p w14:paraId="078002B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12" w:space="0" w:color="auto"/>
              <w:left w:val="single" w:sz="4" w:space="0" w:color="auto"/>
              <w:bottom w:val="single" w:sz="4" w:space="0" w:color="auto"/>
              <w:right w:val="single" w:sz="4" w:space="0" w:color="auto"/>
            </w:tcBorders>
          </w:tcPr>
          <w:p w14:paraId="54F45B1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3D57D8A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112C3B58" w14:textId="77777777">
        <w:tc>
          <w:tcPr>
            <w:tcW w:w="1436" w:type="dxa"/>
            <w:tcBorders>
              <w:top w:val="single" w:sz="4" w:space="0" w:color="auto"/>
              <w:left w:val="single" w:sz="4" w:space="0" w:color="auto"/>
              <w:bottom w:val="single" w:sz="4" w:space="0" w:color="auto"/>
              <w:right w:val="single" w:sz="4" w:space="0" w:color="auto"/>
            </w:tcBorders>
            <w:hideMark/>
          </w:tcPr>
          <w:p w14:paraId="1A7D7E1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82" w:type="dxa"/>
            <w:tcBorders>
              <w:top w:val="single" w:sz="4" w:space="0" w:color="auto"/>
              <w:left w:val="single" w:sz="4" w:space="0" w:color="auto"/>
              <w:bottom w:val="single" w:sz="4" w:space="0" w:color="auto"/>
              <w:right w:val="single" w:sz="4" w:space="0" w:color="auto"/>
            </w:tcBorders>
          </w:tcPr>
          <w:p w14:paraId="5B5B871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615A101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728059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56A62E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D60AF2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6F49616E" w14:textId="77777777">
        <w:tc>
          <w:tcPr>
            <w:tcW w:w="1436" w:type="dxa"/>
            <w:tcBorders>
              <w:top w:val="single" w:sz="4" w:space="0" w:color="auto"/>
              <w:left w:val="single" w:sz="4" w:space="0" w:color="auto"/>
              <w:bottom w:val="single" w:sz="4" w:space="0" w:color="auto"/>
              <w:right w:val="single" w:sz="4" w:space="0" w:color="auto"/>
            </w:tcBorders>
            <w:hideMark/>
          </w:tcPr>
          <w:p w14:paraId="68ED601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758BD98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125BA7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F6FECC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3DC78C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C12FB8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2432D92B" w14:textId="77777777">
        <w:tc>
          <w:tcPr>
            <w:tcW w:w="1436" w:type="dxa"/>
            <w:tcBorders>
              <w:top w:val="single" w:sz="4" w:space="0" w:color="auto"/>
              <w:left w:val="single" w:sz="4" w:space="0" w:color="auto"/>
              <w:bottom w:val="single" w:sz="4" w:space="0" w:color="auto"/>
              <w:right w:val="single" w:sz="4" w:space="0" w:color="auto"/>
            </w:tcBorders>
            <w:hideMark/>
          </w:tcPr>
          <w:p w14:paraId="6D2BB9E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418810B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BF5F3B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593153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6A183C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D48FD8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008B82C8" w14:textId="77777777">
        <w:tc>
          <w:tcPr>
            <w:tcW w:w="1436" w:type="dxa"/>
            <w:tcBorders>
              <w:top w:val="single" w:sz="4" w:space="0" w:color="auto"/>
              <w:left w:val="single" w:sz="4" w:space="0" w:color="auto"/>
              <w:bottom w:val="single" w:sz="4" w:space="0" w:color="auto"/>
              <w:right w:val="single" w:sz="4" w:space="0" w:color="auto"/>
            </w:tcBorders>
            <w:hideMark/>
          </w:tcPr>
          <w:p w14:paraId="4DC2183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A27EEC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58FFA78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2CB979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783BE7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42DEA8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73289A34" w14:textId="77777777">
        <w:tc>
          <w:tcPr>
            <w:tcW w:w="1436" w:type="dxa"/>
            <w:tcBorders>
              <w:top w:val="single" w:sz="4" w:space="0" w:color="auto"/>
              <w:left w:val="single" w:sz="4" w:space="0" w:color="auto"/>
              <w:bottom w:val="single" w:sz="4" w:space="0" w:color="auto"/>
              <w:right w:val="single" w:sz="4" w:space="0" w:color="auto"/>
            </w:tcBorders>
            <w:hideMark/>
          </w:tcPr>
          <w:p w14:paraId="0324F38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3BA000E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044E6D8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FCB83B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D89EB5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F17125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685C8E76" w14:textId="77777777">
        <w:tc>
          <w:tcPr>
            <w:tcW w:w="1436" w:type="dxa"/>
            <w:tcBorders>
              <w:top w:val="single" w:sz="4" w:space="0" w:color="auto"/>
              <w:left w:val="single" w:sz="4" w:space="0" w:color="auto"/>
              <w:bottom w:val="single" w:sz="4" w:space="0" w:color="auto"/>
              <w:right w:val="single" w:sz="4" w:space="0" w:color="auto"/>
            </w:tcBorders>
            <w:hideMark/>
          </w:tcPr>
          <w:p w14:paraId="77B0B8F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51B4FA8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26FAFCC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5C151C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646B7BE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A7C949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5930EEC2" w14:textId="77777777">
        <w:tc>
          <w:tcPr>
            <w:tcW w:w="1436" w:type="dxa"/>
            <w:tcBorders>
              <w:top w:val="single" w:sz="4" w:space="0" w:color="auto"/>
              <w:left w:val="single" w:sz="4" w:space="0" w:color="auto"/>
              <w:bottom w:val="single" w:sz="4" w:space="0" w:color="auto"/>
              <w:right w:val="single" w:sz="4" w:space="0" w:color="auto"/>
            </w:tcBorders>
            <w:hideMark/>
          </w:tcPr>
          <w:p w14:paraId="41D2348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383551C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708FA82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233682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192F03E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BB63C3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21CFAA8E" w14:textId="77777777">
        <w:tc>
          <w:tcPr>
            <w:tcW w:w="1436" w:type="dxa"/>
            <w:tcBorders>
              <w:top w:val="single" w:sz="4" w:space="0" w:color="auto"/>
              <w:left w:val="single" w:sz="4" w:space="0" w:color="auto"/>
              <w:bottom w:val="single" w:sz="4" w:space="0" w:color="auto"/>
              <w:right w:val="single" w:sz="4" w:space="0" w:color="auto"/>
            </w:tcBorders>
            <w:hideMark/>
          </w:tcPr>
          <w:p w14:paraId="45446E1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6D3FDAC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45B97C4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77E29F2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C00FE8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D30523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36CECC7F" w14:textId="77777777" w:rsidR="00762E27" w:rsidRPr="00A21912" w:rsidRDefault="00762E27" w:rsidP="00762E27">
      <w:pPr>
        <w:pStyle w:val="para"/>
        <w:ind w:left="0" w:right="9" w:firstLine="0"/>
        <w:rPr>
          <w:lang w:val="en-GB"/>
        </w:rPr>
      </w:pPr>
    </w:p>
    <w:p w14:paraId="368805D8" w14:textId="77777777" w:rsidR="00762E27" w:rsidRPr="00A21912" w:rsidRDefault="00762E27" w:rsidP="00762E27">
      <w:pPr>
        <w:pStyle w:val="SingleTxtG"/>
        <w:ind w:left="1800" w:hanging="666"/>
      </w:pPr>
      <w:r w:rsidRPr="00A21912">
        <w:t>3.</w:t>
      </w:r>
      <w:r w:rsidRPr="00A21912">
        <w:tab/>
        <w:t>System’s ability to ensure safe operation when assisting lane changes (applicable to both driver- and system-initiated lane changes)</w:t>
      </w:r>
    </w:p>
    <w:p w14:paraId="1B5503EA"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2783F6AF" w14:textId="77777777" w:rsidR="00762E27" w:rsidRPr="00A21912" w:rsidRDefault="00762E27" w:rsidP="00762E27"/>
    <w:p w14:paraId="0C9B66C7" w14:textId="77777777" w:rsidR="00762E27" w:rsidRPr="00A21912" w:rsidRDefault="00762E27" w:rsidP="00762E27"/>
    <w:tbl>
      <w:tblPr>
        <w:tblStyle w:val="afff5"/>
        <w:tblW w:w="0" w:type="auto"/>
        <w:tblInd w:w="720" w:type="dxa"/>
        <w:tblLook w:val="04A0" w:firstRow="1" w:lastRow="0" w:firstColumn="1" w:lastColumn="0" w:noHBand="0" w:noVBand="1"/>
      </w:tblPr>
      <w:tblGrid>
        <w:gridCol w:w="1936"/>
        <w:gridCol w:w="1948"/>
        <w:gridCol w:w="1686"/>
        <w:gridCol w:w="1809"/>
        <w:gridCol w:w="1530"/>
      </w:tblGrid>
      <w:tr w:rsidR="00762E27" w:rsidRPr="00A21912" w14:paraId="51B6A5AA" w14:textId="77777777">
        <w:tc>
          <w:tcPr>
            <w:tcW w:w="1936" w:type="dxa"/>
            <w:tcBorders>
              <w:top w:val="single" w:sz="4" w:space="0" w:color="auto"/>
              <w:left w:val="single" w:sz="4" w:space="0" w:color="auto"/>
              <w:bottom w:val="single" w:sz="12" w:space="0" w:color="auto"/>
              <w:right w:val="single" w:sz="4" w:space="0" w:color="auto"/>
            </w:tcBorders>
            <w:vAlign w:val="center"/>
          </w:tcPr>
          <w:p w14:paraId="40C2938B" w14:textId="77777777" w:rsidR="00762E27" w:rsidRPr="00A21912" w:rsidRDefault="00762E27">
            <w:pPr>
              <w:pStyle w:val="para"/>
              <w:spacing w:before="80" w:after="80" w:line="200" w:lineRule="exact"/>
              <w:ind w:left="0" w:right="140" w:firstLine="0"/>
              <w:jc w:val="right"/>
              <w:rPr>
                <w:bCs/>
                <w:i/>
                <w:iCs/>
                <w:sz w:val="16"/>
                <w:szCs w:val="16"/>
                <w:lang w:val="en-GB"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03A31EA1"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23DAC5E1"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1AE615D8"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530" w:type="dxa"/>
            <w:tcBorders>
              <w:top w:val="single" w:sz="4" w:space="0" w:color="auto"/>
              <w:left w:val="single" w:sz="4" w:space="0" w:color="auto"/>
              <w:bottom w:val="single" w:sz="12" w:space="0" w:color="auto"/>
              <w:right w:val="single" w:sz="4" w:space="0" w:color="auto"/>
            </w:tcBorders>
          </w:tcPr>
          <w:p w14:paraId="07E0AF6D"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62E27" w:rsidRPr="00A21912" w14:paraId="49B6CA05" w14:textId="77777777">
        <w:tc>
          <w:tcPr>
            <w:tcW w:w="1936" w:type="dxa"/>
            <w:tcBorders>
              <w:top w:val="single" w:sz="12" w:space="0" w:color="auto"/>
              <w:left w:val="single" w:sz="4" w:space="0" w:color="auto"/>
              <w:bottom w:val="single" w:sz="4" w:space="0" w:color="auto"/>
              <w:right w:val="single" w:sz="4" w:space="0" w:color="auto"/>
            </w:tcBorders>
            <w:hideMark/>
          </w:tcPr>
          <w:p w14:paraId="66FE4605"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43D110CC"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686" w:type="dxa"/>
            <w:tcBorders>
              <w:top w:val="single" w:sz="12" w:space="0" w:color="auto"/>
              <w:left w:val="single" w:sz="4" w:space="0" w:color="auto"/>
              <w:bottom w:val="single" w:sz="4" w:space="0" w:color="auto"/>
              <w:right w:val="single" w:sz="4" w:space="0" w:color="auto"/>
            </w:tcBorders>
          </w:tcPr>
          <w:p w14:paraId="467E39ED"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12" w:space="0" w:color="auto"/>
              <w:left w:val="single" w:sz="4" w:space="0" w:color="auto"/>
              <w:bottom w:val="single" w:sz="4" w:space="0" w:color="auto"/>
              <w:right w:val="single" w:sz="4" w:space="0" w:color="auto"/>
            </w:tcBorders>
          </w:tcPr>
          <w:p w14:paraId="73810E70"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530" w:type="dxa"/>
            <w:tcBorders>
              <w:top w:val="single" w:sz="12" w:space="0" w:color="auto"/>
              <w:left w:val="single" w:sz="4" w:space="0" w:color="auto"/>
              <w:bottom w:val="single" w:sz="4" w:space="0" w:color="auto"/>
              <w:right w:val="single" w:sz="4" w:space="0" w:color="auto"/>
            </w:tcBorders>
          </w:tcPr>
          <w:p w14:paraId="3913DA9F"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623098D7" w14:textId="77777777">
        <w:tc>
          <w:tcPr>
            <w:tcW w:w="1936" w:type="dxa"/>
            <w:tcBorders>
              <w:top w:val="single" w:sz="4" w:space="0" w:color="auto"/>
              <w:left w:val="single" w:sz="4" w:space="0" w:color="auto"/>
              <w:bottom w:val="single" w:sz="4" w:space="0" w:color="auto"/>
              <w:right w:val="single" w:sz="4" w:space="0" w:color="auto"/>
            </w:tcBorders>
            <w:hideMark/>
          </w:tcPr>
          <w:p w14:paraId="04710DDE"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002DAE4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7383AF35"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1DE5872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097ED7FC"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1EB48FE2" w14:textId="77777777">
        <w:tc>
          <w:tcPr>
            <w:tcW w:w="1936" w:type="dxa"/>
            <w:tcBorders>
              <w:top w:val="single" w:sz="4" w:space="0" w:color="auto"/>
              <w:left w:val="single" w:sz="4" w:space="0" w:color="auto"/>
              <w:bottom w:val="single" w:sz="4" w:space="0" w:color="auto"/>
              <w:right w:val="single" w:sz="4" w:space="0" w:color="auto"/>
            </w:tcBorders>
            <w:hideMark/>
          </w:tcPr>
          <w:p w14:paraId="7D645614"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948" w:type="dxa"/>
            <w:tcBorders>
              <w:top w:val="single" w:sz="4" w:space="0" w:color="auto"/>
              <w:left w:val="single" w:sz="4" w:space="0" w:color="auto"/>
              <w:bottom w:val="single" w:sz="4" w:space="0" w:color="auto"/>
              <w:right w:val="single" w:sz="4" w:space="0" w:color="auto"/>
            </w:tcBorders>
          </w:tcPr>
          <w:p w14:paraId="0D4745A3"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0247482C"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03A87E2E"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71FD550C" w14:textId="77777777" w:rsidR="00762E27" w:rsidRPr="00A21912" w:rsidRDefault="00762E27">
            <w:pPr>
              <w:pStyle w:val="para"/>
              <w:spacing w:before="40" w:after="40" w:line="220" w:lineRule="exact"/>
              <w:ind w:left="86" w:right="140" w:firstLine="0"/>
              <w:jc w:val="right"/>
              <w:rPr>
                <w:sz w:val="18"/>
                <w:szCs w:val="18"/>
                <w:lang w:val="en-GB" w:eastAsia="en-GB"/>
              </w:rPr>
            </w:pPr>
          </w:p>
        </w:tc>
      </w:tr>
    </w:tbl>
    <w:p w14:paraId="10009643" w14:textId="77777777" w:rsidR="00762E27" w:rsidRPr="00A21912" w:rsidRDefault="00762E27" w:rsidP="00762E27">
      <w:pPr>
        <w:ind w:right="9"/>
        <w:jc w:val="both"/>
      </w:pPr>
    </w:p>
    <w:p w14:paraId="019154EC" w14:textId="77777777" w:rsidR="00762E27" w:rsidRPr="00A21912" w:rsidRDefault="00762E27" w:rsidP="00762E27">
      <w:pPr>
        <w:pStyle w:val="SingleTxtG"/>
        <w:ind w:left="1800" w:hanging="666"/>
      </w:pPr>
      <w:r w:rsidRPr="00A21912">
        <w:t>4.</w:t>
      </w:r>
      <w:r w:rsidRPr="00A21912">
        <w:tab/>
        <w:t xml:space="preserve">The system’s ability to safely perform other driver-initiated or system-initiated manoeuvres in </w:t>
      </w:r>
      <w:r w:rsidRPr="00A21912">
        <w:rPr>
          <w:sz w:val="18"/>
          <w:szCs w:val="18"/>
          <w:lang w:eastAsia="en-GB"/>
        </w:rPr>
        <w:t>non-highway</w:t>
      </w:r>
      <w:r w:rsidRPr="00A21912">
        <w:t xml:space="preserve"> environments without driver intervention, </w:t>
      </w:r>
      <w:r w:rsidRPr="00A21912">
        <w:rPr>
          <w:bCs/>
        </w:rPr>
        <w:t>alternatively indicated as “Not Applicable”:</w:t>
      </w:r>
    </w:p>
    <w:tbl>
      <w:tblPr>
        <w:tblStyle w:val="afff5"/>
        <w:tblW w:w="0" w:type="auto"/>
        <w:tblInd w:w="720" w:type="dxa"/>
        <w:tblLook w:val="04A0" w:firstRow="1" w:lastRow="0" w:firstColumn="1" w:lastColumn="0" w:noHBand="0" w:noVBand="1"/>
      </w:tblPr>
      <w:tblGrid>
        <w:gridCol w:w="2965"/>
        <w:gridCol w:w="2700"/>
        <w:gridCol w:w="3060"/>
      </w:tblGrid>
      <w:tr w:rsidR="00762E27" w:rsidRPr="00A21912" w14:paraId="7FC8DC26"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3F73874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E196258"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EDEAE13"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62E27" w:rsidRPr="00A21912" w14:paraId="12BE41C2"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57B2A86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BF4129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D7954F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247D4EE"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27ED6CC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A728B5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759922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5C4464A0"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58C0795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AFADD8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510B03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69ACDD9E"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46D52EA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B6AD4E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C76191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bl>
    <w:p w14:paraId="27BEEFEF" w14:textId="77777777" w:rsidR="00762E27" w:rsidRPr="00A21912" w:rsidRDefault="00762E27" w:rsidP="00762E27">
      <w:pPr>
        <w:ind w:right="9"/>
        <w:jc w:val="both"/>
      </w:pPr>
    </w:p>
    <w:p w14:paraId="63076F20" w14:textId="77777777" w:rsidR="00762E27" w:rsidRPr="00A21912" w:rsidRDefault="00762E27" w:rsidP="00762E27">
      <w:pPr>
        <w:pStyle w:val="SingleTxtG"/>
        <w:ind w:left="1800" w:hanging="666"/>
      </w:pPr>
      <w:r w:rsidRPr="00A21912">
        <w:t>5.</w:t>
      </w:r>
      <w:r w:rsidRPr="00A21912">
        <w:tab/>
        <w:t>System’s ability to operate in accordance with traffic rules related to a certain driver-initiated manoeuvre</w:t>
      </w:r>
    </w:p>
    <w:p w14:paraId="2F3F0D85"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afff5"/>
        <w:tblW w:w="0" w:type="auto"/>
        <w:tblInd w:w="720" w:type="dxa"/>
        <w:tblLook w:val="04A0" w:firstRow="1" w:lastRow="0" w:firstColumn="1" w:lastColumn="0" w:noHBand="0" w:noVBand="1"/>
      </w:tblPr>
      <w:tblGrid>
        <w:gridCol w:w="2965"/>
        <w:gridCol w:w="5760"/>
      </w:tblGrid>
      <w:tr w:rsidR="00762E27" w:rsidRPr="00A21912" w14:paraId="715E16E6"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20F67A90"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2AC8B896"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7673E744" w14:textId="77777777">
        <w:tc>
          <w:tcPr>
            <w:tcW w:w="2965" w:type="dxa"/>
            <w:tcBorders>
              <w:top w:val="single" w:sz="12" w:space="0" w:color="auto"/>
              <w:left w:val="single" w:sz="4" w:space="0" w:color="auto"/>
              <w:bottom w:val="single" w:sz="4" w:space="0" w:color="auto"/>
              <w:right w:val="single" w:sz="4" w:space="0" w:color="auto"/>
            </w:tcBorders>
            <w:hideMark/>
          </w:tcPr>
          <w:p w14:paraId="41A16F8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6940CFE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0507A03F" w14:textId="77777777">
        <w:tc>
          <w:tcPr>
            <w:tcW w:w="2965" w:type="dxa"/>
            <w:tcBorders>
              <w:top w:val="single" w:sz="4" w:space="0" w:color="auto"/>
              <w:left w:val="single" w:sz="4" w:space="0" w:color="auto"/>
              <w:bottom w:val="single" w:sz="4" w:space="0" w:color="auto"/>
              <w:right w:val="single" w:sz="4" w:space="0" w:color="auto"/>
            </w:tcBorders>
          </w:tcPr>
          <w:p w14:paraId="577C178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4EA0AC8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109B4544" w14:textId="77777777" w:rsidR="00762E27" w:rsidRPr="00A21912" w:rsidRDefault="00762E27" w:rsidP="00762E27">
      <w:pPr>
        <w:ind w:right="9"/>
        <w:jc w:val="both"/>
      </w:pPr>
    </w:p>
    <w:p w14:paraId="2FBCF3E8" w14:textId="77777777" w:rsidR="00762E27" w:rsidRPr="00EC73BC" w:rsidRDefault="00762E27" w:rsidP="00762E27">
      <w:pPr>
        <w:pStyle w:val="SingleTxtG"/>
        <w:ind w:left="1800" w:hanging="666"/>
        <w:rPr>
          <w:strike/>
          <w:color w:val="C00000"/>
        </w:rPr>
      </w:pPr>
      <w:r w:rsidRPr="00EC73BC">
        <w:rPr>
          <w:strike/>
          <w:color w:val="C00000"/>
        </w:rPr>
        <w:t>6.</w:t>
      </w:r>
      <w:r w:rsidRPr="00EC73BC">
        <w:rPr>
          <w:strike/>
          <w:color w:val="C00000"/>
        </w:rPr>
        <w:tab/>
        <w:t>System’s ability to operate in accordance with traffic rules related to a certain system-initiated manoeuvre</w:t>
      </w:r>
    </w:p>
    <w:p w14:paraId="7EE5D994" w14:textId="77777777" w:rsidR="00762E27" w:rsidRPr="00EC73BC" w:rsidRDefault="00762E27" w:rsidP="00762E27">
      <w:pPr>
        <w:pStyle w:val="HChG"/>
        <w:tabs>
          <w:tab w:val="clear" w:pos="851"/>
        </w:tabs>
        <w:spacing w:before="120" w:after="120" w:line="240" w:lineRule="atLeast"/>
        <w:ind w:left="1800" w:right="1179" w:firstLine="0"/>
        <w:jc w:val="both"/>
        <w:rPr>
          <w:b w:val="0"/>
          <w:bCs/>
          <w:strike/>
          <w:color w:val="C00000"/>
          <w:sz w:val="20"/>
        </w:rPr>
      </w:pPr>
      <w:r w:rsidRPr="00EC73BC">
        <w:rPr>
          <w:b w:val="0"/>
          <w:bCs/>
          <w:strike/>
          <w:color w:val="C00000"/>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52D8FBD9" w14:textId="77777777" w:rsidR="00762E27" w:rsidRPr="00EC73BC" w:rsidRDefault="00762E27" w:rsidP="00762E27">
      <w:pPr>
        <w:rPr>
          <w:strike/>
          <w:color w:val="C00000"/>
          <w:highlight w:val="green"/>
        </w:rPr>
      </w:pPr>
    </w:p>
    <w:tbl>
      <w:tblPr>
        <w:tblStyle w:val="afff5"/>
        <w:tblW w:w="0" w:type="auto"/>
        <w:tblInd w:w="720" w:type="dxa"/>
        <w:tblLook w:val="04A0" w:firstRow="1" w:lastRow="0" w:firstColumn="1" w:lastColumn="0" w:noHBand="0" w:noVBand="1"/>
      </w:tblPr>
      <w:tblGrid>
        <w:gridCol w:w="2965"/>
        <w:gridCol w:w="5760"/>
      </w:tblGrid>
      <w:tr w:rsidR="00EC73BC" w:rsidRPr="00EC73BC" w14:paraId="57D2472E"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6942A20D" w14:textId="77777777" w:rsidR="00762E27" w:rsidRPr="00EC73BC" w:rsidRDefault="00762E27">
            <w:pPr>
              <w:pStyle w:val="para"/>
              <w:spacing w:before="80" w:after="80" w:line="200" w:lineRule="exact"/>
              <w:ind w:left="0" w:right="81" w:firstLine="0"/>
              <w:jc w:val="right"/>
              <w:rPr>
                <w:i/>
                <w:iCs/>
                <w:strike/>
                <w:color w:val="C00000"/>
                <w:sz w:val="16"/>
                <w:szCs w:val="16"/>
                <w:lang w:val="en-GB" w:eastAsia="en-GB"/>
              </w:rPr>
            </w:pPr>
            <w:r w:rsidRPr="00EC73BC">
              <w:rPr>
                <w:i/>
                <w:iCs/>
                <w:strike/>
                <w:color w:val="C00000"/>
                <w:sz w:val="16"/>
                <w:szCs w:val="16"/>
                <w:lang w:val="en-GB" w:eastAsia="en-GB"/>
              </w:rPr>
              <w:lastRenderedPageBreak/>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3C4FADFB" w14:textId="77777777" w:rsidR="00762E27" w:rsidRPr="00EC73BC" w:rsidRDefault="00762E27">
            <w:pPr>
              <w:pStyle w:val="para"/>
              <w:spacing w:before="80" w:after="80" w:line="200" w:lineRule="exact"/>
              <w:ind w:left="0" w:right="81" w:firstLine="0"/>
              <w:jc w:val="right"/>
              <w:rPr>
                <w:i/>
                <w:iCs/>
                <w:strike/>
                <w:color w:val="C00000"/>
                <w:sz w:val="16"/>
                <w:szCs w:val="16"/>
                <w:lang w:val="en-GB" w:eastAsia="en-GB"/>
              </w:rPr>
            </w:pPr>
            <w:r w:rsidRPr="00EC73BC">
              <w:rPr>
                <w:i/>
                <w:iCs/>
                <w:strike/>
                <w:color w:val="C00000"/>
                <w:sz w:val="16"/>
                <w:szCs w:val="16"/>
                <w:lang w:val="en-GB" w:eastAsia="en-GB"/>
              </w:rPr>
              <w:t>Will the system be designed to obey this rule?</w:t>
            </w:r>
          </w:p>
        </w:tc>
      </w:tr>
      <w:tr w:rsidR="00EC73BC" w:rsidRPr="00EC73BC" w14:paraId="139283CB" w14:textId="77777777">
        <w:tc>
          <w:tcPr>
            <w:tcW w:w="2965" w:type="dxa"/>
            <w:tcBorders>
              <w:top w:val="single" w:sz="12" w:space="0" w:color="auto"/>
              <w:left w:val="single" w:sz="4" w:space="0" w:color="auto"/>
              <w:bottom w:val="single" w:sz="4" w:space="0" w:color="auto"/>
              <w:right w:val="single" w:sz="4" w:space="0" w:color="auto"/>
            </w:tcBorders>
            <w:hideMark/>
          </w:tcPr>
          <w:p w14:paraId="3901971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Not to unintentionally cross a solid lane marking during a system-initiated manoeuvre</w:t>
            </w:r>
          </w:p>
        </w:tc>
        <w:tc>
          <w:tcPr>
            <w:tcW w:w="5760" w:type="dxa"/>
            <w:tcBorders>
              <w:top w:val="single" w:sz="12" w:space="0" w:color="auto"/>
              <w:left w:val="single" w:sz="4" w:space="0" w:color="auto"/>
              <w:bottom w:val="single" w:sz="4" w:space="0" w:color="auto"/>
              <w:right w:val="single" w:sz="4" w:space="0" w:color="auto"/>
            </w:tcBorders>
          </w:tcPr>
          <w:p w14:paraId="0D0F007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r w:rsidR="00EC73BC" w:rsidRPr="00EC73BC" w14:paraId="3FEF269B" w14:textId="77777777">
        <w:tc>
          <w:tcPr>
            <w:tcW w:w="2965" w:type="dxa"/>
            <w:tcBorders>
              <w:top w:val="single" w:sz="4" w:space="0" w:color="auto"/>
              <w:left w:val="single" w:sz="4" w:space="0" w:color="auto"/>
              <w:bottom w:val="single" w:sz="4" w:space="0" w:color="auto"/>
              <w:right w:val="single" w:sz="4" w:space="0" w:color="auto"/>
            </w:tcBorders>
            <w:hideMark/>
          </w:tcPr>
          <w:p w14:paraId="76D6C80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28C59B9A"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r w:rsidR="00EC73BC" w:rsidRPr="00EC73BC" w14:paraId="32C4B782" w14:textId="77777777">
        <w:tc>
          <w:tcPr>
            <w:tcW w:w="2965" w:type="dxa"/>
            <w:tcBorders>
              <w:top w:val="single" w:sz="4" w:space="0" w:color="auto"/>
              <w:left w:val="single" w:sz="4" w:space="0" w:color="auto"/>
              <w:bottom w:val="single" w:sz="4" w:space="0" w:color="auto"/>
              <w:right w:val="single" w:sz="4" w:space="0" w:color="auto"/>
            </w:tcBorders>
            <w:hideMark/>
          </w:tcPr>
          <w:p w14:paraId="54A8E2F9"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Yielding to other road users when turning left/right at an intersection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6E183C0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r w:rsidR="00EC73BC" w:rsidRPr="00EC73BC" w14:paraId="3C021A28" w14:textId="77777777">
        <w:tc>
          <w:tcPr>
            <w:tcW w:w="2965" w:type="dxa"/>
            <w:tcBorders>
              <w:top w:val="single" w:sz="4" w:space="0" w:color="auto"/>
              <w:left w:val="single" w:sz="4" w:space="0" w:color="auto"/>
              <w:bottom w:val="single" w:sz="4" w:space="0" w:color="auto"/>
              <w:right w:val="single" w:sz="4" w:space="0" w:color="auto"/>
            </w:tcBorders>
            <w:hideMark/>
          </w:tcPr>
          <w:p w14:paraId="3FC0C893"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Yielding to other road users when exiting a roundabout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61DB7AC7"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r w:rsidR="00EC73BC" w:rsidRPr="00EC73BC" w14:paraId="7044EE19" w14:textId="77777777">
        <w:tc>
          <w:tcPr>
            <w:tcW w:w="2965" w:type="dxa"/>
            <w:tcBorders>
              <w:top w:val="single" w:sz="4" w:space="0" w:color="auto"/>
              <w:left w:val="single" w:sz="4" w:space="0" w:color="auto"/>
              <w:bottom w:val="single" w:sz="4" w:space="0" w:color="auto"/>
              <w:right w:val="single" w:sz="4" w:space="0" w:color="auto"/>
            </w:tcBorders>
          </w:tcPr>
          <w:p w14:paraId="37B23FA8"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r w:rsidRPr="00EC73BC">
              <w:rPr>
                <w:strike/>
                <w:color w:val="C00000"/>
                <w:sz w:val="18"/>
                <w:szCs w:val="18"/>
                <w:lang w:val="en-GB" w:eastAsia="en-GB"/>
              </w:rPr>
              <w:t>(</w:t>
            </w:r>
            <w:r w:rsidRPr="00EC73BC">
              <w:rPr>
                <w:i/>
                <w:iCs/>
                <w:strike/>
                <w:color w:val="C00000"/>
                <w:sz w:val="18"/>
                <w:szCs w:val="18"/>
                <w:lang w:val="en-GB" w:eastAsia="en-GB"/>
              </w:rPr>
              <w:t>To be completed by the manufacturer</w:t>
            </w:r>
            <w:r w:rsidRPr="00EC73BC">
              <w:rPr>
                <w:strike/>
                <w:color w:val="C00000"/>
                <w:sz w:val="18"/>
                <w:szCs w:val="18"/>
                <w:lang w:val="en-GB" w:eastAsia="en-GB"/>
              </w:rPr>
              <w:t>)</w:t>
            </w:r>
          </w:p>
        </w:tc>
        <w:tc>
          <w:tcPr>
            <w:tcW w:w="5760" w:type="dxa"/>
            <w:tcBorders>
              <w:top w:val="single" w:sz="4" w:space="0" w:color="auto"/>
              <w:left w:val="single" w:sz="4" w:space="0" w:color="auto"/>
              <w:bottom w:val="single" w:sz="4" w:space="0" w:color="auto"/>
              <w:right w:val="single" w:sz="4" w:space="0" w:color="auto"/>
            </w:tcBorders>
          </w:tcPr>
          <w:p w14:paraId="4C40E2AD" w14:textId="77777777" w:rsidR="00762E27" w:rsidRPr="00EC73BC" w:rsidRDefault="00762E27">
            <w:pPr>
              <w:pStyle w:val="para"/>
              <w:spacing w:beforeLines="40" w:before="96" w:after="40" w:line="220" w:lineRule="atLeast"/>
              <w:ind w:left="86" w:right="81" w:firstLine="0"/>
              <w:jc w:val="right"/>
              <w:rPr>
                <w:strike/>
                <w:color w:val="C00000"/>
                <w:sz w:val="18"/>
                <w:szCs w:val="18"/>
                <w:lang w:val="en-GB" w:eastAsia="en-GB"/>
              </w:rPr>
            </w:pPr>
          </w:p>
        </w:tc>
      </w:tr>
    </w:tbl>
    <w:p w14:paraId="1F6F1A76" w14:textId="77777777" w:rsidR="00762E27" w:rsidRPr="00E61F83" w:rsidRDefault="00762E27" w:rsidP="00762E27">
      <w:pPr>
        <w:suppressAutoHyphens w:val="0"/>
        <w:spacing w:after="120"/>
        <w:ind w:right="14"/>
        <w:rPr>
          <w:strike/>
          <w:sz w:val="22"/>
          <w:szCs w:val="22"/>
        </w:rPr>
      </w:pPr>
    </w:p>
    <w:p w14:paraId="0456F192" w14:textId="77777777" w:rsidR="00762E27" w:rsidRPr="00A21912" w:rsidRDefault="00762E27" w:rsidP="00762E27">
      <w:pPr>
        <w:suppressAutoHyphens w:val="0"/>
        <w:spacing w:after="120"/>
        <w:ind w:right="14"/>
        <w:rPr>
          <w:sz w:val="22"/>
          <w:szCs w:val="22"/>
        </w:rPr>
      </w:pPr>
    </w:p>
    <w:p w14:paraId="167E1335"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7DB38F53" w14:textId="77777777" w:rsidR="00762E27" w:rsidRPr="00A21912" w:rsidRDefault="00762E27" w:rsidP="00762E27">
      <w:pPr>
        <w:pStyle w:val="HChG"/>
      </w:pPr>
      <w:r w:rsidRPr="00A21912">
        <w:lastRenderedPageBreak/>
        <w:t>Annex 4</w:t>
      </w:r>
    </w:p>
    <w:p w14:paraId="6C8E5065" w14:textId="77777777" w:rsidR="00762E27" w:rsidRPr="00A21912" w:rsidRDefault="00762E27" w:rsidP="00762E27">
      <w:pPr>
        <w:pStyle w:val="HChG"/>
      </w:pPr>
      <w:r w:rsidRPr="00A21912">
        <w:tab/>
      </w:r>
      <w:r w:rsidRPr="00A21912">
        <w:tab/>
        <w:t>Physical Test Specifications for DCAS Validation</w:t>
      </w:r>
    </w:p>
    <w:p w14:paraId="2AAF2C9A" w14:textId="77777777" w:rsidR="00762E27" w:rsidRPr="00A21912" w:rsidRDefault="00762E27" w:rsidP="00762E27">
      <w:pPr>
        <w:pStyle w:val="H1G"/>
        <w:rPr>
          <w:bCs/>
          <w:szCs w:val="28"/>
        </w:rPr>
      </w:pPr>
      <w:r w:rsidRPr="00A21912">
        <w:rPr>
          <w:szCs w:val="24"/>
        </w:rPr>
        <w:tab/>
        <w:t>1.</w:t>
      </w:r>
      <w:r w:rsidRPr="00A21912">
        <w:rPr>
          <w:szCs w:val="24"/>
        </w:rPr>
        <w:tab/>
      </w:r>
      <w:r w:rsidRPr="00A21912">
        <w:t xml:space="preserve">Introduction </w:t>
      </w:r>
    </w:p>
    <w:p w14:paraId="1D4ED7CE" w14:textId="77777777" w:rsidR="00762E27" w:rsidRPr="00A21912" w:rsidRDefault="00762E27" w:rsidP="00762E27">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“Type-Approval Authority”) during the approval process.</w:t>
      </w:r>
    </w:p>
    <w:p w14:paraId="74B9B4BA" w14:textId="77777777" w:rsidR="00762E27" w:rsidRPr="00A21912" w:rsidRDefault="00762E27" w:rsidP="00762E27">
      <w:pPr>
        <w:pStyle w:val="para"/>
        <w:tabs>
          <w:tab w:val="left" w:pos="900"/>
          <w:tab w:val="left" w:pos="1260"/>
        </w:tabs>
        <w:ind w:left="1134" w:firstLine="0"/>
        <w:rPr>
          <w:lang w:val="en-GB"/>
        </w:rPr>
      </w:pPr>
      <w:r w:rsidRPr="00A21912">
        <w:rPr>
          <w:lang w:val="en-GB"/>
        </w:rPr>
        <w:t>The specific test parameters for track tests shall be selected by the Type-Approval Authority based on the declaration made by the manufacturer and shall be recorded in the test report in such a manner that allows traceability and repeatability of the test setup.</w:t>
      </w:r>
    </w:p>
    <w:p w14:paraId="13573AEF" w14:textId="77777777" w:rsidR="00762E27" w:rsidRPr="00A21912" w:rsidRDefault="00762E27" w:rsidP="00762E27">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147CA3F1" w14:textId="77777777" w:rsidR="00762E27" w:rsidRPr="00A21912" w:rsidRDefault="00762E27" w:rsidP="00762E27">
      <w:pPr>
        <w:pStyle w:val="para"/>
        <w:tabs>
          <w:tab w:val="left" w:pos="900"/>
          <w:tab w:val="left" w:pos="1260"/>
        </w:tabs>
        <w:ind w:left="1134" w:firstLine="0"/>
        <w:rPr>
          <w:lang w:val="en-GB"/>
        </w:rPr>
      </w:pPr>
      <w:r w:rsidRPr="00A21912">
        <w:rPr>
          <w:lang w:val="en-GB"/>
        </w:rPr>
        <w:t>The tests specified in this document shall be intended as a minimum set of tests. The Type-Approval Authority may perform additional tests and compare the measured results against the requirements in paragraphs 5. and 6., or the contents of the Audit according to Annex 3.</w:t>
      </w:r>
    </w:p>
    <w:p w14:paraId="0CAA021C" w14:textId="77777777" w:rsidR="00762E27" w:rsidRPr="00A21912" w:rsidRDefault="00762E27" w:rsidP="00762E27">
      <w:pPr>
        <w:pStyle w:val="H1G"/>
        <w:rPr>
          <w:szCs w:val="24"/>
        </w:rPr>
      </w:pPr>
      <w:r w:rsidRPr="00A21912">
        <w:rPr>
          <w:szCs w:val="24"/>
        </w:rPr>
        <w:tab/>
        <w:t>2.</w:t>
      </w:r>
      <w:r w:rsidRPr="00A21912">
        <w:rPr>
          <w:szCs w:val="24"/>
        </w:rPr>
        <w:tab/>
        <w:t xml:space="preserve">Definitions </w:t>
      </w:r>
    </w:p>
    <w:p w14:paraId="711FB06E" w14:textId="77777777" w:rsidR="00762E27" w:rsidRPr="00A21912" w:rsidRDefault="00762E27" w:rsidP="00762E27">
      <w:pPr>
        <w:pStyle w:val="para"/>
        <w:rPr>
          <w:lang w:val="en-GB"/>
        </w:rPr>
      </w:pPr>
      <w:r w:rsidRPr="00A21912">
        <w:rPr>
          <w:lang w:val="en-GB"/>
        </w:rPr>
        <w:tab/>
        <w:t>For the purposes of this Annex,</w:t>
      </w:r>
    </w:p>
    <w:p w14:paraId="67C05801"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Time to Collision</w:t>
      </w:r>
      <w:r w:rsidRPr="00A21912">
        <w:rPr>
          <w:lang w:val="en-GB"/>
        </w:rPr>
        <w:t>" (TTC) means a point in time obtained by dividing the longitudinal distance (in the direction of travel of the VUT) between the VUT and the target by the longitudinal relative speed of the VUT and the target.</w:t>
      </w:r>
    </w:p>
    <w:p w14:paraId="58FD1BDE"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w:t>
      </w:r>
      <w:proofErr w:type="gramStart"/>
      <w:r w:rsidRPr="00A21912">
        <w:rPr>
          <w:lang w:val="en-GB"/>
        </w:rPr>
        <w:t>vehicle’s</w:t>
      </w:r>
      <w:proofErr w:type="gramEnd"/>
      <w:r w:rsidRPr="00A21912">
        <w:rPr>
          <w:lang w:val="en-GB"/>
        </w:rPr>
        <w:t xml:space="preserve"> and the respective target’s longitudinal median plane in driving direction, measured on the ground. </w:t>
      </w:r>
    </w:p>
    <w:p w14:paraId="0122F702"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356AB5A9"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59C7D522"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62485C41"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0D0820D4"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0BE0181F" w14:textId="77777777" w:rsidR="00762E27" w:rsidRPr="00A21912" w:rsidRDefault="00762E27" w:rsidP="00762E27">
      <w:pPr>
        <w:pStyle w:val="para"/>
        <w:rPr>
          <w:lang w:val="en-GB"/>
        </w:rPr>
      </w:pPr>
      <w:r w:rsidRPr="00A21912">
        <w:rPr>
          <w:lang w:val="en-GB"/>
        </w:rPr>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2F0A0C18" w14:textId="77777777" w:rsidR="00762E27" w:rsidRPr="00A21912" w:rsidRDefault="00762E27" w:rsidP="00762E27">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2F7EBC5A" w14:textId="77777777" w:rsidR="00762E27" w:rsidRPr="00A21912" w:rsidRDefault="00762E27" w:rsidP="00762E27">
      <w:pPr>
        <w:pStyle w:val="H1G"/>
        <w:keepNext w:val="0"/>
        <w:keepLines w:val="0"/>
        <w:widowControl w:val="0"/>
      </w:pPr>
      <w:r w:rsidRPr="00A21912">
        <w:rPr>
          <w:szCs w:val="24"/>
        </w:rPr>
        <w:tab/>
        <w:t>3.</w:t>
      </w:r>
      <w:r w:rsidRPr="00A21912">
        <w:rPr>
          <w:szCs w:val="24"/>
        </w:rPr>
        <w:tab/>
      </w:r>
      <w:r w:rsidRPr="00A21912">
        <w:t xml:space="preserve">General principles </w:t>
      </w:r>
    </w:p>
    <w:p w14:paraId="2C0C950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79BECAB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 xml:space="preserve">The tests shall be performed under conditions (e.g. environmental, road geometry) that allow the activation of the system or specific features thereof. </w:t>
      </w:r>
      <w:r w:rsidRPr="00A21912">
        <w:rPr>
          <w:b w:val="0"/>
          <w:bCs/>
          <w:sz w:val="20"/>
        </w:rPr>
        <w:lastRenderedPageBreak/>
        <w:t>For conditions not tested that may occur within the defined system boundaries of the vehicle, the manufacturer shall demonstrate as part of the audit described in Annex 3 to the satisfaction of the Type-Approval Authority that the vehicle is safely controlled.</w:t>
      </w:r>
    </w:p>
    <w:p w14:paraId="2773DB1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22AA0BD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709590F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34E8689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53006C1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523FEAB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5" w:name="_Hlk529971547"/>
      <w:r w:rsidRPr="00A21912">
        <w:rPr>
          <w:b w:val="0"/>
          <w:bCs/>
          <w:sz w:val="20"/>
        </w:rPr>
        <w:t>ISO 19206-</w:t>
      </w:r>
      <w:bookmarkEnd w:id="5"/>
      <w:r w:rsidRPr="00A21912">
        <w:rPr>
          <w:b w:val="0"/>
          <w:bCs/>
          <w:sz w:val="20"/>
        </w:rPr>
        <w:t>3. The reference point for the location of the vehicle shall be the most rearward point on the centreline of the vehicle.</w:t>
      </w:r>
    </w:p>
    <w:p w14:paraId="791CADC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EC73BC">
        <w:rPr>
          <w:b w:val="0"/>
          <w:sz w:val="20"/>
          <w:highlight w:val="green"/>
        </w:rPr>
        <w:t>3.1.5.2.</w:t>
      </w:r>
      <w:r w:rsidRPr="00A21912">
        <w:rPr>
          <w:b w:val="0"/>
          <w:sz w:val="20"/>
        </w:rPr>
        <w:tab/>
      </w:r>
      <w:r w:rsidRPr="00A21912">
        <w:rPr>
          <w:b w:val="0"/>
          <w:bCs/>
          <w:sz w:val="20"/>
        </w:rPr>
        <w:t>The target used for the Powered-Two-wheeler tests shall be a test device according to ISO 19206-5 or a type approved high volume series production motorcycle of Category</w:t>
      </w:r>
      <w:r w:rsidR="00633441">
        <w:rPr>
          <w:b w:val="0"/>
          <w:bCs/>
          <w:sz w:val="20"/>
        </w:rPr>
        <w:t xml:space="preserve"> </w:t>
      </w:r>
      <w:r w:rsidR="00633441" w:rsidRPr="00E61F83">
        <w:rPr>
          <w:sz w:val="20"/>
        </w:rPr>
        <w:t>L</w:t>
      </w:r>
      <w:r w:rsidR="00633441" w:rsidRPr="00E61F83">
        <w:rPr>
          <w:sz w:val="20"/>
          <w:vertAlign w:val="subscript"/>
        </w:rPr>
        <w:t>3</w:t>
      </w:r>
      <w:r w:rsidRPr="00E61F83">
        <w:rPr>
          <w:b w:val="0"/>
          <w:bCs/>
          <w:sz w:val="20"/>
        </w:rPr>
        <w:t>.</w:t>
      </w:r>
      <w:r w:rsidRPr="00A21912">
        <w:rPr>
          <w:b w:val="0"/>
          <w:bCs/>
          <w:sz w:val="20"/>
        </w:rPr>
        <w:t xml:space="preserve"> The reference point for the location of the motorcycle shall be the most backward point on the centreline of the motorcycle.</w:t>
      </w:r>
    </w:p>
    <w:p w14:paraId="5C43545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1E07EF38" w14:textId="77777777" w:rsidR="00762E27" w:rsidRPr="00A21912" w:rsidRDefault="00762E27" w:rsidP="00762E27">
      <w:pPr>
        <w:spacing w:after="120"/>
        <w:ind w:left="2268" w:right="1134" w:hanging="1134"/>
        <w:rPr>
          <w:bCs/>
        </w:rPr>
      </w:pPr>
      <w:r w:rsidRPr="00A21912">
        <w:t>3.1.5.4.</w:t>
      </w:r>
      <w:r w:rsidRPr="00A21912">
        <w:tab/>
      </w:r>
      <w:r w:rsidRPr="00A21912">
        <w:rPr>
          <w:bCs/>
        </w:rPr>
        <w:t>The target used for bicycle detection tests shall be a device according to ISO 19206-4. The reference point for the location of the bicycle shall be the most forward point on the centreline of the bicycle.</w:t>
      </w:r>
    </w:p>
    <w:p w14:paraId="3170E7C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377714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2841003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60B3096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4F7C040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lastRenderedPageBreak/>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63B2DA4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5F6BD06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46278CC9" w14:textId="77777777" w:rsidR="00762E27" w:rsidRPr="00A21912" w:rsidRDefault="00762E27" w:rsidP="00762E27">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650D4C8" w14:textId="77777777" w:rsidR="00762E27" w:rsidRPr="00A21912" w:rsidRDefault="00762E27" w:rsidP="00762E27">
      <w:pPr>
        <w:pStyle w:val="HChG"/>
        <w:keepLines w:val="0"/>
      </w:pPr>
      <w:r w:rsidRPr="00A21912">
        <w:tab/>
        <w:t>4.</w:t>
      </w:r>
      <w:r w:rsidRPr="00A21912">
        <w:tab/>
        <w:t xml:space="preserve">Test procedures </w:t>
      </w:r>
    </w:p>
    <w:p w14:paraId="15FFEDB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 xml:space="preserve">Test scenarios to confirm general compliance with requirements of this UN Regulation </w:t>
      </w:r>
    </w:p>
    <w:p w14:paraId="164FAFC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0A17D39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4F1C2CD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06F0A1F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5882A8F1" w14:textId="77777777" w:rsidR="00762E27" w:rsidRPr="00A21912" w:rsidRDefault="00762E27" w:rsidP="00762E27">
      <w:pPr>
        <w:pStyle w:val="1"/>
        <w:ind w:right="1134"/>
      </w:pPr>
      <w:r w:rsidRPr="00A21912">
        <w:t>Table A4/1</w:t>
      </w:r>
    </w:p>
    <w:p w14:paraId="27981D70" w14:textId="77777777" w:rsidR="00762E27" w:rsidRPr="00A21912" w:rsidRDefault="00762E27" w:rsidP="00762E27">
      <w:pPr>
        <w:pStyle w:val="para"/>
        <w:spacing w:line="240" w:lineRule="auto"/>
        <w:ind w:left="1134" w:firstLine="0"/>
        <w:rPr>
          <w:b/>
          <w:lang w:val="en-GB"/>
        </w:rPr>
      </w:pPr>
      <w:r w:rsidRPr="00A21912">
        <w:rPr>
          <w:b/>
          <w:lang w:val="en-GB"/>
        </w:rPr>
        <w:t xml:space="preserve">Requirements and system aspects to be tested </w:t>
      </w:r>
    </w:p>
    <w:tbl>
      <w:tblPr>
        <w:tblStyle w:val="afff5"/>
        <w:tblW w:w="0" w:type="auto"/>
        <w:tblInd w:w="1129" w:type="dxa"/>
        <w:tblLook w:val="04A0" w:firstRow="1" w:lastRow="0" w:firstColumn="1" w:lastColumn="0" w:noHBand="0" w:noVBand="1"/>
      </w:tblPr>
      <w:tblGrid>
        <w:gridCol w:w="4292"/>
        <w:gridCol w:w="1954"/>
        <w:gridCol w:w="2254"/>
      </w:tblGrid>
      <w:tr w:rsidR="00762E27" w:rsidRPr="00A21912" w14:paraId="7B9E664D" w14:textId="77777777">
        <w:trPr>
          <w:cantSplit/>
          <w:trHeight w:val="341"/>
          <w:tblHeader/>
        </w:trPr>
        <w:tc>
          <w:tcPr>
            <w:tcW w:w="4292" w:type="dxa"/>
            <w:tcBorders>
              <w:bottom w:val="single" w:sz="12" w:space="0" w:color="auto"/>
            </w:tcBorders>
          </w:tcPr>
          <w:p w14:paraId="11AE1D25"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Requirements or system aspect to be assessed</w:t>
            </w:r>
          </w:p>
        </w:tc>
        <w:tc>
          <w:tcPr>
            <w:tcW w:w="1954" w:type="dxa"/>
            <w:tcBorders>
              <w:bottom w:val="single" w:sz="12" w:space="0" w:color="auto"/>
            </w:tcBorders>
          </w:tcPr>
          <w:p w14:paraId="5FA0C48B"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35A0F9DD"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62E27" w:rsidRPr="00A21912" w14:paraId="39DD0359" w14:textId="77777777">
        <w:tc>
          <w:tcPr>
            <w:tcW w:w="4292" w:type="dxa"/>
            <w:tcBorders>
              <w:top w:val="single" w:sz="12" w:space="0" w:color="auto"/>
            </w:tcBorders>
          </w:tcPr>
          <w:p w14:paraId="06C7A21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33A1370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4AC8BAA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11AD212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62E27" w:rsidRPr="00A21912" w14:paraId="22DC8322" w14:textId="77777777">
        <w:tc>
          <w:tcPr>
            <w:tcW w:w="4292" w:type="dxa"/>
          </w:tcPr>
          <w:p w14:paraId="6ED639A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2B6FCBF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7AEF763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4F985AB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62E27" w:rsidRPr="00A21912" w14:paraId="34FE7467" w14:textId="77777777">
        <w:tc>
          <w:tcPr>
            <w:tcW w:w="4292" w:type="dxa"/>
          </w:tcPr>
          <w:p w14:paraId="009F7DB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01A722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3DA281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3404E0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62E27" w:rsidRPr="00A21912" w14:paraId="3C7EDDBD" w14:textId="77777777">
        <w:tc>
          <w:tcPr>
            <w:tcW w:w="4292" w:type="dxa"/>
          </w:tcPr>
          <w:p w14:paraId="20C4589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2786F25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7F0BE5D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067E75E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62E27" w:rsidRPr="00A21912" w14:paraId="5990B878" w14:textId="77777777">
        <w:tc>
          <w:tcPr>
            <w:tcW w:w="4292" w:type="dxa"/>
          </w:tcPr>
          <w:p w14:paraId="6A0D70E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Equivalent performance of other safety systems (UN Regulations No. 131, No. 152, No. 79 and No. 130)</w:t>
            </w:r>
          </w:p>
        </w:tc>
        <w:tc>
          <w:tcPr>
            <w:tcW w:w="1954" w:type="dxa"/>
          </w:tcPr>
          <w:p w14:paraId="20B2291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6DDE130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7B8D6AB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7B446AC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0AC0AB2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1C73022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0326B69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7F3679B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67E865A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62E27" w:rsidRPr="00A21912" w14:paraId="01DBDFB6" w14:textId="77777777">
        <w:tc>
          <w:tcPr>
            <w:tcW w:w="4292" w:type="dxa"/>
          </w:tcPr>
          <w:p w14:paraId="2001B6A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7CC8DD1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40D68C9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62E27" w:rsidRPr="00A21912" w14:paraId="2918E4CD" w14:textId="77777777">
        <w:tc>
          <w:tcPr>
            <w:tcW w:w="4292" w:type="dxa"/>
          </w:tcPr>
          <w:p w14:paraId="6B2209B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13DB2E4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5A8A921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1113365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62E27" w:rsidRPr="00A21912" w14:paraId="737CA50A" w14:textId="77777777">
        <w:tc>
          <w:tcPr>
            <w:tcW w:w="4292" w:type="dxa"/>
          </w:tcPr>
          <w:p w14:paraId="3B0E589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3069D46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67063FB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75C666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5746117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3619993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0F16A9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62E27" w:rsidRPr="00A21912" w14:paraId="6F70B2CB" w14:textId="77777777">
        <w:tc>
          <w:tcPr>
            <w:tcW w:w="4292" w:type="dxa"/>
          </w:tcPr>
          <w:p w14:paraId="0FD457B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60369EB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A74918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4FFABD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62E27" w:rsidRPr="00A21912" w14:paraId="42363A1C" w14:textId="77777777">
        <w:tc>
          <w:tcPr>
            <w:tcW w:w="4292" w:type="dxa"/>
          </w:tcPr>
          <w:p w14:paraId="5188057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6A46797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CAF0F9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2F5FEA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62E27" w:rsidRPr="00A21912" w14:paraId="14C3818A" w14:textId="77777777">
        <w:tc>
          <w:tcPr>
            <w:tcW w:w="4292" w:type="dxa"/>
          </w:tcPr>
          <w:p w14:paraId="356012E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41C2BDE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6FC1C6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0DACBA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62E27" w:rsidRPr="00A21912" w14:paraId="130B4111" w14:textId="77777777">
        <w:tc>
          <w:tcPr>
            <w:tcW w:w="4292" w:type="dxa"/>
          </w:tcPr>
          <w:p w14:paraId="2B4D43B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4E2B2F8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69CC01E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5272A26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12CE652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62E27" w:rsidRPr="00A21912" w14:paraId="1818D741" w14:textId="77777777">
        <w:tc>
          <w:tcPr>
            <w:tcW w:w="4292" w:type="dxa"/>
          </w:tcPr>
          <w:p w14:paraId="31CBEFF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77C262F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775BCE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62E27" w:rsidRPr="00A21912" w14:paraId="0D260371" w14:textId="77777777">
        <w:tc>
          <w:tcPr>
            <w:tcW w:w="4292" w:type="dxa"/>
          </w:tcPr>
          <w:p w14:paraId="0C06913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72FC973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5F42A67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1AFA3DE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62E27" w:rsidRPr="00A21912" w14:paraId="43EE5080" w14:textId="77777777">
        <w:tc>
          <w:tcPr>
            <w:tcW w:w="4292" w:type="dxa"/>
          </w:tcPr>
          <w:p w14:paraId="065EB9D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manoeuvres</w:t>
            </w:r>
          </w:p>
        </w:tc>
        <w:tc>
          <w:tcPr>
            <w:tcW w:w="1954" w:type="dxa"/>
          </w:tcPr>
          <w:p w14:paraId="7B0BC13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0CFF8A7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426E941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5.3.7.2.4.,</w:t>
            </w:r>
          </w:p>
          <w:p w14:paraId="273554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5.5.4.1.9.</w:t>
            </w:r>
          </w:p>
        </w:tc>
      </w:tr>
      <w:tr w:rsidR="00762E27" w:rsidRPr="00A21912" w14:paraId="401805A6" w14:textId="77777777">
        <w:tc>
          <w:tcPr>
            <w:tcW w:w="4292" w:type="dxa"/>
          </w:tcPr>
          <w:p w14:paraId="2893274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3055998B" w14:textId="77777777" w:rsidR="00762E27" w:rsidRPr="00A21912" w:rsidRDefault="00762E27">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5EF0346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62E27" w:rsidRPr="00A21912" w14:paraId="0636511D" w14:textId="77777777">
        <w:tc>
          <w:tcPr>
            <w:tcW w:w="4292" w:type="dxa"/>
          </w:tcPr>
          <w:p w14:paraId="749D992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5D0963E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4C4B77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62E27" w:rsidRPr="00A21912" w14:paraId="252C55B6" w14:textId="77777777">
        <w:tc>
          <w:tcPr>
            <w:tcW w:w="4292" w:type="dxa"/>
          </w:tcPr>
          <w:p w14:paraId="6CD286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638A21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4545E3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62E27" w:rsidRPr="00A21912" w14:paraId="3B1CD751" w14:textId="77777777">
        <w:tc>
          <w:tcPr>
            <w:tcW w:w="4292" w:type="dxa"/>
          </w:tcPr>
          <w:p w14:paraId="30E0EED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4036E7F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156E14B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62E27" w:rsidRPr="00A21912" w14:paraId="0E5F651E" w14:textId="77777777">
        <w:tc>
          <w:tcPr>
            <w:tcW w:w="4292" w:type="dxa"/>
          </w:tcPr>
          <w:p w14:paraId="5C7D126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4538847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243E8AC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62E27" w:rsidRPr="00A21912" w14:paraId="31E976FC" w14:textId="77777777">
        <w:tc>
          <w:tcPr>
            <w:tcW w:w="4292" w:type="dxa"/>
          </w:tcPr>
          <w:p w14:paraId="7CB6DB6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roofErr w:type="gramStart"/>
            <w:r w:rsidRPr="00A21912">
              <w:rPr>
                <w:sz w:val="18"/>
                <w:szCs w:val="18"/>
                <w:lang w:val="en-GB" w:eastAsia="en-GB"/>
              </w:rPr>
              <w:t>Driver-confirmed lane</w:t>
            </w:r>
            <w:proofErr w:type="gramEnd"/>
            <w:r w:rsidRPr="00A21912">
              <w:rPr>
                <w:sz w:val="18"/>
                <w:szCs w:val="18"/>
                <w:lang w:val="en-GB" w:eastAsia="en-GB"/>
              </w:rPr>
              <w:t xml:space="preserve"> changes</w:t>
            </w:r>
          </w:p>
        </w:tc>
        <w:tc>
          <w:tcPr>
            <w:tcW w:w="1954" w:type="dxa"/>
          </w:tcPr>
          <w:p w14:paraId="0E0CF94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22C31AD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62E27" w:rsidRPr="00A21912" w14:paraId="42D19D3B" w14:textId="77777777">
        <w:tc>
          <w:tcPr>
            <w:tcW w:w="4292" w:type="dxa"/>
          </w:tcPr>
          <w:p w14:paraId="648662F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Lane Change</w:t>
            </w:r>
          </w:p>
        </w:tc>
        <w:tc>
          <w:tcPr>
            <w:tcW w:w="1954" w:type="dxa"/>
          </w:tcPr>
          <w:p w14:paraId="128F40C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1CB5AC4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009DDA7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6.2.9.2.</w:t>
            </w:r>
          </w:p>
        </w:tc>
      </w:tr>
      <w:tr w:rsidR="00762E27" w:rsidRPr="00A21912" w14:paraId="62ED8CDE" w14:textId="77777777">
        <w:tc>
          <w:tcPr>
            <w:tcW w:w="4292" w:type="dxa"/>
          </w:tcPr>
          <w:p w14:paraId="7E89B02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0337DE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114D70D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4E41FF0F" w14:textId="77777777" w:rsidR="00762E27" w:rsidRPr="00A21912" w:rsidRDefault="00762E27" w:rsidP="00762E27">
      <w:pPr>
        <w:pStyle w:val="para"/>
        <w:spacing w:before="120" w:line="240" w:lineRule="auto"/>
        <w:ind w:left="2269" w:hanging="284"/>
        <w:rPr>
          <w:lang w:val="en-GB"/>
        </w:rPr>
      </w:pPr>
      <w:r w:rsidRPr="00A21912">
        <w:rPr>
          <w:lang w:val="en-GB"/>
        </w:rPr>
        <w:t>*</w:t>
      </w:r>
      <w:r w:rsidRPr="00A21912">
        <w:rPr>
          <w:lang w:val="en-GB"/>
        </w:rPr>
        <w:tab/>
        <w:t>Scenarios and test procedures for these items shall be agreed between the manufacturer and the Type Approval Authority.</w:t>
      </w:r>
    </w:p>
    <w:p w14:paraId="54E2B73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lastRenderedPageBreak/>
        <w:t>4.2.</w:t>
      </w:r>
      <w:r w:rsidRPr="00A21912">
        <w:rPr>
          <w:b w:val="0"/>
          <w:bCs/>
          <w:sz w:val="20"/>
          <w:szCs w:val="14"/>
        </w:rPr>
        <w:tab/>
      </w:r>
      <w:r w:rsidRPr="00A21912">
        <w:rPr>
          <w:b w:val="0"/>
          <w:bCs/>
          <w:sz w:val="20"/>
        </w:rPr>
        <w:t>Test scenarios to assess system behaviour</w:t>
      </w:r>
    </w:p>
    <w:p w14:paraId="189ABD5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035EE46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6A6D6B4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02B89806"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7EACD7DF" w14:textId="77777777" w:rsidR="00762E27" w:rsidRPr="00A21912" w:rsidRDefault="00762E27" w:rsidP="00762E27">
      <w:pPr>
        <w:pStyle w:val="affff7"/>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47E280F9"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w:t>
      </w:r>
      <w:proofErr w:type="spellStart"/>
      <w:r w:rsidRPr="00A21912">
        <w:rPr>
          <w:bCs/>
        </w:rPr>
        <w:t>i</w:t>
      </w:r>
      <w:proofErr w:type="spellEnd"/>
      <w:r w:rsidRPr="00A21912">
        <w:rPr>
          <w:bCs/>
        </w:rPr>
        <w:t>)</w:t>
      </w:r>
      <w:r w:rsidRPr="00A21912">
        <w:rPr>
          <w:bCs/>
        </w:rPr>
        <w:tab/>
        <w:t xml:space="preserve">the default </w:t>
      </w:r>
      <w:r w:rsidRPr="00A21912">
        <w:t>distance</w:t>
      </w:r>
      <w:r w:rsidRPr="00A21912">
        <w:rPr>
          <w:bCs/>
        </w:rPr>
        <w:t xml:space="preserve">, if the distance is reset to a specific value upon first activation of the system in the run cycle; or </w:t>
      </w:r>
    </w:p>
    <w:p w14:paraId="577A9DB5"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16010D03" w14:textId="77777777" w:rsidR="00762E27" w:rsidRPr="00A21912" w:rsidRDefault="00762E27" w:rsidP="00762E27">
      <w:pPr>
        <w:pStyle w:val="affff7"/>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415CE0EA" w14:textId="77777777" w:rsidR="00762E27" w:rsidRPr="00A21912" w:rsidRDefault="00762E27" w:rsidP="00762E27">
      <w:pPr>
        <w:pStyle w:val="affff7"/>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250m relative longitudinal distance;</w:t>
      </w:r>
    </w:p>
    <w:p w14:paraId="232D4D06"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1BF094C2"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The manufacturer shall declare any other relevant conditions to be met for correct execution of each test.</w:t>
      </w:r>
    </w:p>
    <w:p w14:paraId="7787851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25094FB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71441EA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afff5"/>
        <w:tblW w:w="0" w:type="auto"/>
        <w:tblInd w:w="421" w:type="dxa"/>
        <w:tblLook w:val="04A0" w:firstRow="1" w:lastRow="0" w:firstColumn="1" w:lastColumn="0" w:noHBand="0" w:noVBand="1"/>
      </w:tblPr>
      <w:tblGrid>
        <w:gridCol w:w="1980"/>
        <w:gridCol w:w="2250"/>
        <w:gridCol w:w="1800"/>
        <w:gridCol w:w="2160"/>
      </w:tblGrid>
      <w:tr w:rsidR="00762E27" w:rsidRPr="00A21912" w14:paraId="430C2554" w14:textId="77777777">
        <w:tc>
          <w:tcPr>
            <w:tcW w:w="1980" w:type="dxa"/>
            <w:tcBorders>
              <w:right w:val="single" w:sz="12" w:space="0" w:color="auto"/>
            </w:tcBorders>
          </w:tcPr>
          <w:p w14:paraId="5D58100E" w14:textId="77777777" w:rsidR="00762E27" w:rsidRPr="00A21912"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166CD5CF" w14:textId="77777777" w:rsidR="00762E27" w:rsidRPr="00A21912" w:rsidRDefault="00762E27">
            <w:pPr>
              <w:pStyle w:val="para"/>
              <w:spacing w:before="80" w:after="80" w:line="200" w:lineRule="exact"/>
              <w:ind w:left="-10" w:right="248" w:firstLine="0"/>
              <w:jc w:val="right"/>
              <w:rPr>
                <w:i/>
                <w:iCs/>
                <w:sz w:val="16"/>
                <w:szCs w:val="16"/>
                <w:lang w:val="en-GB" w:eastAsia="en-GB"/>
              </w:rPr>
            </w:pPr>
            <w:proofErr w:type="spellStart"/>
            <w:r w:rsidRPr="00A21912">
              <w:rPr>
                <w:i/>
                <w:iCs/>
                <w:sz w:val="16"/>
                <w:szCs w:val="16"/>
                <w:lang w:val="en-GB" w:eastAsia="en-GB"/>
              </w:rPr>
              <w:t>Clothoid</w:t>
            </w:r>
            <w:proofErr w:type="spellEnd"/>
            <w:r w:rsidRPr="00A21912">
              <w:rPr>
                <w:i/>
                <w:iCs/>
                <w:sz w:val="16"/>
                <w:szCs w:val="16"/>
                <w:lang w:val="en-GB" w:eastAsia="en-GB"/>
              </w:rPr>
              <w:t xml:space="preserve"> parameter</w:t>
            </w:r>
          </w:p>
        </w:tc>
        <w:tc>
          <w:tcPr>
            <w:tcW w:w="1800" w:type="dxa"/>
            <w:vAlign w:val="center"/>
          </w:tcPr>
          <w:p w14:paraId="68532F2D" w14:textId="77777777" w:rsidR="00762E27" w:rsidRPr="00A21912" w:rsidRDefault="00762E27">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5A45CE67" w14:textId="77777777" w:rsidR="00762E27" w:rsidRPr="00A21912" w:rsidRDefault="00762E27">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62E27" w:rsidRPr="00A21912" w14:paraId="3FC36866" w14:textId="77777777">
        <w:tc>
          <w:tcPr>
            <w:tcW w:w="1980" w:type="dxa"/>
            <w:vMerge w:val="restart"/>
            <w:tcBorders>
              <w:right w:val="single" w:sz="12" w:space="0" w:color="auto"/>
            </w:tcBorders>
            <w:vAlign w:val="center"/>
          </w:tcPr>
          <w:p w14:paraId="4400CE2C" w14:textId="77777777" w:rsidR="00762E27" w:rsidRPr="00A21912" w:rsidRDefault="00762E27">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6DF252D6"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0460C851"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0FF1868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62E27" w:rsidRPr="00A21912" w14:paraId="7DCBAC8E" w14:textId="77777777">
        <w:tc>
          <w:tcPr>
            <w:tcW w:w="1980" w:type="dxa"/>
            <w:vMerge/>
            <w:tcBorders>
              <w:right w:val="single" w:sz="12" w:space="0" w:color="auto"/>
            </w:tcBorders>
            <w:vAlign w:val="center"/>
          </w:tcPr>
          <w:p w14:paraId="4688EC18"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DD622CC"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6B01A9E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39E0BD51"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62E27" w:rsidRPr="00A21912" w14:paraId="6F5D6680" w14:textId="77777777">
        <w:tc>
          <w:tcPr>
            <w:tcW w:w="1980" w:type="dxa"/>
            <w:vMerge/>
            <w:tcBorders>
              <w:right w:val="single" w:sz="12" w:space="0" w:color="auto"/>
            </w:tcBorders>
            <w:vAlign w:val="center"/>
          </w:tcPr>
          <w:p w14:paraId="09A7C584"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4510B3C"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3428ABB4" w14:textId="77777777" w:rsidR="00762E27" w:rsidRPr="00A21912" w:rsidRDefault="00762E27">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174FE6FE"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62E27" w:rsidRPr="00A21912" w14:paraId="1782C2EF" w14:textId="77777777">
        <w:tc>
          <w:tcPr>
            <w:tcW w:w="1980" w:type="dxa"/>
            <w:vMerge w:val="restart"/>
            <w:tcBorders>
              <w:right w:val="single" w:sz="12" w:space="0" w:color="auto"/>
            </w:tcBorders>
            <w:vAlign w:val="center"/>
          </w:tcPr>
          <w:p w14:paraId="6D324099"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3BE5106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5DB37C76"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49BA9F6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62E27" w:rsidRPr="00A21912" w14:paraId="3684B3C1" w14:textId="77777777">
        <w:tc>
          <w:tcPr>
            <w:tcW w:w="1980" w:type="dxa"/>
            <w:vMerge/>
            <w:tcBorders>
              <w:right w:val="single" w:sz="12" w:space="0" w:color="auto"/>
            </w:tcBorders>
          </w:tcPr>
          <w:p w14:paraId="0E7D165B"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6FCF5821"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074D73D"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1D71EC58"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62E27" w:rsidRPr="00A21912" w14:paraId="6C12484D" w14:textId="77777777">
        <w:tc>
          <w:tcPr>
            <w:tcW w:w="1980" w:type="dxa"/>
            <w:vMerge/>
            <w:tcBorders>
              <w:right w:val="single" w:sz="12" w:space="0" w:color="auto"/>
            </w:tcBorders>
          </w:tcPr>
          <w:p w14:paraId="1BF0B28B"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BFE3BEF"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634E3DED"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4BAAA1E9"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146C97F4" w14:textId="77777777" w:rsidR="00762E27" w:rsidRPr="00A21912" w:rsidRDefault="00762E27" w:rsidP="00762E27">
      <w:pPr>
        <w:pStyle w:val="HChG"/>
        <w:keepNext w:val="0"/>
        <w:keepLines w:val="0"/>
        <w:tabs>
          <w:tab w:val="clear" w:pos="851"/>
        </w:tabs>
        <w:spacing w:before="0" w:after="120" w:line="240" w:lineRule="atLeast"/>
        <w:ind w:left="0" w:firstLine="0"/>
        <w:jc w:val="both"/>
        <w:rPr>
          <w:b w:val="0"/>
          <w:bCs/>
          <w:sz w:val="20"/>
        </w:rPr>
      </w:pPr>
    </w:p>
    <w:p w14:paraId="250E275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2B08C55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0A87A16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4.2.5.1.</w:t>
      </w:r>
      <w:r w:rsidRPr="00A21912">
        <w:rPr>
          <w:b w:val="0"/>
          <w:sz w:val="20"/>
        </w:rPr>
        <w:tab/>
      </w:r>
      <w:r w:rsidRPr="00A21912">
        <w:rPr>
          <w:b w:val="0"/>
          <w:bCs/>
          <w:sz w:val="20"/>
        </w:rPr>
        <w:t>Test scenarios for different DCAS Features</w:t>
      </w:r>
    </w:p>
    <w:p w14:paraId="1047BD7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2B3D52C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4.2.5.1.1.1.</w:t>
      </w:r>
      <w:r w:rsidRPr="00A21912">
        <w:rPr>
          <w:b w:val="0"/>
          <w:bCs/>
          <w:sz w:val="20"/>
        </w:rPr>
        <w:tab/>
        <w:t>Base Test: The test shall confirm positioning in the lane of travel capabilities declared by the manufacturer.</w:t>
      </w:r>
    </w:p>
    <w:p w14:paraId="6A9D8B7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38FD032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5D6F4A68"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186640E"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6BB9329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3AD7C6D1"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02F31DAA"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43C5BF26" w14:textId="77777777" w:rsidR="00762E27"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with a given radius).</w:t>
      </w:r>
    </w:p>
    <w:p w14:paraId="5ACF0A2A" w14:textId="707789FF" w:rsidR="00E61F83" w:rsidRPr="00E61F83" w:rsidRDefault="00E61F83" w:rsidP="00E61F83">
      <w:pPr>
        <w:pStyle w:val="HChG"/>
        <w:keepNext w:val="0"/>
        <w:keepLines w:val="0"/>
        <w:tabs>
          <w:tab w:val="clear" w:pos="851"/>
        </w:tabs>
        <w:spacing w:before="0" w:after="120" w:line="240" w:lineRule="atLeast"/>
        <w:ind w:left="2268"/>
        <w:jc w:val="both"/>
      </w:pPr>
      <w:r w:rsidRPr="00EC73BC">
        <w:rPr>
          <w:color w:val="C00000"/>
          <w:sz w:val="20"/>
          <w:highlight w:val="green"/>
        </w:rPr>
        <w:t>4.2.5.1.1.1.3.</w:t>
      </w:r>
      <w:r w:rsidRPr="00C704B7">
        <w:rPr>
          <w:sz w:val="20"/>
        </w:rPr>
        <w:tab/>
      </w:r>
      <w:r w:rsidRPr="00EC73BC">
        <w:rPr>
          <w:color w:val="C00000"/>
          <w:sz w:val="20"/>
        </w:rPr>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442FE1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691A3DF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EC86B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4C7EAE">
        <w:rPr>
          <w:b w:val="0"/>
          <w:bCs/>
          <w:sz w:val="20"/>
          <w:highlight w:val="green"/>
        </w:rPr>
        <w:t>4.2.5.1.1.2.1.</w:t>
      </w:r>
      <w:r w:rsidRPr="00A21912">
        <w:rPr>
          <w:b w:val="0"/>
          <w:bCs/>
          <w:sz w:val="20"/>
        </w:rPr>
        <w:tab/>
        <w:t xml:space="preserve">The test shall be executed at least: </w:t>
      </w:r>
    </w:p>
    <w:p w14:paraId="59C55306" w14:textId="77777777" w:rsidR="00762E27" w:rsidRPr="00A21912" w:rsidRDefault="00762E27" w:rsidP="00762E27">
      <w:pPr>
        <w:pStyle w:val="affff7"/>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020F02AC" w14:textId="67756B9B" w:rsidR="00762E27" w:rsidRPr="00A21912" w:rsidRDefault="00762E27" w:rsidP="00762E27">
      <w:pPr>
        <w:pStyle w:val="affff7"/>
        <w:tabs>
          <w:tab w:val="left" w:pos="8010"/>
          <w:tab w:val="left" w:pos="8505"/>
        </w:tabs>
        <w:rPr>
          <w:lang w:val="en-GB"/>
        </w:rPr>
      </w:pPr>
      <w:r w:rsidRPr="00A21912">
        <w:rPr>
          <w:lang w:val="en-GB"/>
        </w:rPr>
        <w:t>(b)</w:t>
      </w:r>
      <w:r w:rsidRPr="00A21912">
        <w:rPr>
          <w:lang w:val="en-GB"/>
        </w:rPr>
        <w:tab/>
      </w:r>
      <w:r w:rsidR="00E61F83" w:rsidRPr="00C704B7">
        <w:rPr>
          <w:lang w:val="en-GB"/>
        </w:rPr>
        <w:t xml:space="preserve">For different road curvatures, including an S-bend with the parameters according to paragraph 4.2.4.1. or equivalent, and different initial speeds, at least one </w:t>
      </w:r>
      <w:r w:rsidR="00E61F83" w:rsidRPr="004C7EAE">
        <w:rPr>
          <w:b/>
          <w:bCs/>
          <w:color w:val="C00000"/>
          <w:lang w:val="en-GB"/>
        </w:rPr>
        <w:t>of which would require the vehicle to</w:t>
      </w:r>
      <w:r w:rsidR="00E61F83" w:rsidRPr="004C7EAE">
        <w:rPr>
          <w:color w:val="C00000"/>
          <w:lang w:val="en-GB"/>
        </w:rPr>
        <w:t xml:space="preserve"> </w:t>
      </w:r>
      <w:r w:rsidR="00E61F83" w:rsidRPr="004C7EAE">
        <w:rPr>
          <w:lang w:val="en-GB"/>
        </w:rPr>
        <w:t>exceed</w:t>
      </w:r>
      <w:r w:rsidR="00E61F83" w:rsidRPr="004C7EAE">
        <w:rPr>
          <w:strike/>
          <w:lang w:val="en-GB"/>
        </w:rPr>
        <w:t>ing</w:t>
      </w:r>
      <w:r w:rsidR="00E61F83" w:rsidRPr="00C704B7">
        <w:rPr>
          <w:lang w:val="en-GB"/>
        </w:rPr>
        <w:t xml:space="preserve"> the maximum lateral acceleration declared by the manufacturer </w:t>
      </w:r>
      <w:r w:rsidR="00E61F83" w:rsidRPr="004C7EAE">
        <w:rPr>
          <w:b/>
          <w:bCs/>
          <w:color w:val="C00000"/>
          <w:lang w:val="en-GB"/>
        </w:rPr>
        <w:t>in order to remain in the lane at this speed</w:t>
      </w:r>
      <w:r w:rsidR="00E61F83" w:rsidRPr="004C7EAE">
        <w:rPr>
          <w:color w:val="C00000"/>
          <w:lang w:val="en-GB"/>
        </w:rPr>
        <w:t>;</w:t>
      </w:r>
    </w:p>
    <w:p w14:paraId="14E62CC5" w14:textId="77777777" w:rsidR="00762E27" w:rsidRPr="00A21912" w:rsidRDefault="00762E27" w:rsidP="00762E27">
      <w:pPr>
        <w:pStyle w:val="affff7"/>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5D50427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4.2.5.1.2.</w:t>
      </w:r>
      <w:r w:rsidRPr="00A21912">
        <w:rPr>
          <w:b w:val="0"/>
          <w:bCs/>
          <w:sz w:val="20"/>
        </w:rPr>
        <w:tab/>
      </w:r>
      <w:proofErr w:type="gramStart"/>
      <w:r w:rsidRPr="00A21912">
        <w:rPr>
          <w:b w:val="0"/>
          <w:bCs/>
          <w:sz w:val="20"/>
        </w:rPr>
        <w:t>Driver-initiated lane</w:t>
      </w:r>
      <w:proofErr w:type="gramEnd"/>
      <w:r w:rsidRPr="00A21912">
        <w:rPr>
          <w:b w:val="0"/>
          <w:bCs/>
          <w:sz w:val="20"/>
        </w:rPr>
        <w:t xml:space="preserve"> changes</w:t>
      </w:r>
    </w:p>
    <w:p w14:paraId="6B12588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39DAD43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sidR="00CB43CE">
        <w:rPr>
          <w:b w:val="0"/>
          <w:bCs/>
          <w:sz w:val="20"/>
        </w:rPr>
        <w:t xml:space="preserve">e.g., </w:t>
      </w:r>
      <w:r w:rsidRPr="00A21912">
        <w:rPr>
          <w:b w:val="0"/>
          <w:bCs/>
          <w:sz w:val="20"/>
        </w:rPr>
        <w:t>3.5 m lateral displacement) into the adjacent lane after the driver initiated the LCP.</w:t>
      </w:r>
    </w:p>
    <w:p w14:paraId="1B0CED9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A04AED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4.2.5.1.2.1.3.</w:t>
      </w:r>
      <w:r w:rsidRPr="00A21912">
        <w:rPr>
          <w:b w:val="0"/>
          <w:bCs/>
          <w:sz w:val="20"/>
        </w:rPr>
        <w:tab/>
        <w:t>Tests shall be conducted with a lead vehicle travelling at least 20 km/h slower than the set speed limit of the VUT.</w:t>
      </w:r>
    </w:p>
    <w:p w14:paraId="00B49C9E" w14:textId="77777777" w:rsidR="00762E27" w:rsidRPr="00A21912" w:rsidRDefault="00762E27" w:rsidP="00762E27">
      <w:pPr>
        <w:pStyle w:val="HChG"/>
        <w:tabs>
          <w:tab w:val="clear" w:pos="851"/>
        </w:tabs>
        <w:spacing w:before="0" w:after="120" w:line="240" w:lineRule="atLeast"/>
        <w:ind w:left="2340" w:firstLine="0"/>
        <w:jc w:val="both"/>
        <w:rPr>
          <w:b w:val="0"/>
          <w:bCs/>
          <w:sz w:val="20"/>
        </w:rPr>
      </w:pPr>
      <w:r w:rsidRPr="00A21912">
        <w:rPr>
          <w:noProof/>
          <w:lang w:eastAsia="en-GB"/>
        </w:rPr>
        <w:drawing>
          <wp:inline distT="0" distB="0" distL="0" distR="0" wp14:anchorId="6324C174" wp14:editId="141E6280">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1675" cy="1560174"/>
                    </a:xfrm>
                    <a:prstGeom prst="rect">
                      <a:avLst/>
                    </a:prstGeom>
                  </pic:spPr>
                </pic:pic>
              </a:graphicData>
            </a:graphic>
          </wp:inline>
        </w:drawing>
      </w:r>
    </w:p>
    <w:p w14:paraId="2BE90E73" w14:textId="77777777" w:rsidR="00762E27" w:rsidRPr="00A21912" w:rsidRDefault="00762E27" w:rsidP="00762E27">
      <w:pPr>
        <w:ind w:left="1800" w:right="1134"/>
      </w:pPr>
    </w:p>
    <w:p w14:paraId="26DC1C56"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6537C3F4" w14:textId="77777777" w:rsidR="00762E27" w:rsidRPr="00A21912" w:rsidRDefault="00762E27" w:rsidP="00762E27">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27654C62" w14:textId="77777777" w:rsidR="00762E27" w:rsidRPr="00A21912" w:rsidRDefault="00762E27" w:rsidP="004819F6">
      <w:pPr>
        <w:pStyle w:val="para"/>
        <w:numPr>
          <w:ilvl w:val="0"/>
          <w:numId w:val="24"/>
        </w:numPr>
        <w:tabs>
          <w:tab w:val="left" w:pos="1560"/>
        </w:tabs>
        <w:rPr>
          <w:lang w:val="en-GB"/>
        </w:rPr>
      </w:pPr>
      <w:r w:rsidRPr="00A21912">
        <w:rPr>
          <w:lang w:val="en-GB"/>
        </w:rPr>
        <w:t>With other speed differences between the lead vehicle and VUT;</w:t>
      </w:r>
    </w:p>
    <w:p w14:paraId="74301A93" w14:textId="77777777" w:rsidR="00762E27" w:rsidRPr="00A21912" w:rsidRDefault="00762E27" w:rsidP="004819F6">
      <w:pPr>
        <w:pStyle w:val="para"/>
        <w:numPr>
          <w:ilvl w:val="0"/>
          <w:numId w:val="24"/>
        </w:numPr>
        <w:tabs>
          <w:tab w:val="left" w:pos="1560"/>
        </w:tabs>
        <w:rPr>
          <w:lang w:val="en-GB"/>
        </w:rPr>
      </w:pPr>
      <w:r w:rsidRPr="00A21912">
        <w:rPr>
          <w:lang w:val="en-GB"/>
        </w:rPr>
        <w:t>On roads without physical separation;</w:t>
      </w:r>
    </w:p>
    <w:p w14:paraId="74786479" w14:textId="77777777" w:rsidR="00762E27" w:rsidRPr="00A21912" w:rsidRDefault="00762E27" w:rsidP="00762E27">
      <w:pPr>
        <w:pStyle w:val="para"/>
        <w:tabs>
          <w:tab w:val="left" w:pos="1560"/>
        </w:tabs>
        <w:ind w:hanging="360"/>
        <w:rPr>
          <w:lang w:val="en-GB"/>
        </w:rPr>
      </w:pPr>
      <w:r w:rsidRPr="00A21912">
        <w:rPr>
          <w:lang w:val="en-GB"/>
        </w:rPr>
        <w:tab/>
      </w:r>
      <w:r w:rsidRPr="00A21912">
        <w:rPr>
          <w:lang w:val="en-GB"/>
        </w:rPr>
        <w:tab/>
        <w:t>(c)</w:t>
      </w:r>
      <w:r w:rsidRPr="00A21912">
        <w:rPr>
          <w:lang w:val="en-GB"/>
        </w:rPr>
        <w:tab/>
        <w:t xml:space="preserve">On roads where pedestrians and cyclists are not prohibited; </w:t>
      </w:r>
    </w:p>
    <w:p w14:paraId="49B36586" w14:textId="77777777" w:rsidR="00762E27" w:rsidRPr="00A21912" w:rsidRDefault="00762E27" w:rsidP="00762E27">
      <w:pPr>
        <w:pStyle w:val="para"/>
        <w:tabs>
          <w:tab w:val="left" w:pos="1560"/>
        </w:tabs>
        <w:ind w:left="2838" w:hanging="570"/>
        <w:rPr>
          <w:lang w:val="en-GB"/>
        </w:rPr>
      </w:pPr>
      <w:r w:rsidRPr="00A21912">
        <w:rPr>
          <w:lang w:val="en-GB"/>
        </w:rPr>
        <w:t>(d)</w:t>
      </w:r>
      <w:r w:rsidRPr="00A21912">
        <w:rPr>
          <w:lang w:val="en-GB"/>
        </w:rPr>
        <w:tab/>
        <w:t>Where the lane change cannot be executed immediately after its initiation by the driver.</w:t>
      </w:r>
    </w:p>
    <w:p w14:paraId="024AB15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0682A436" w14:textId="77777777" w:rsidR="00762E27" w:rsidRPr="00A21912" w:rsidRDefault="00762E27" w:rsidP="00762E27">
      <w:pPr>
        <w:pStyle w:val="para"/>
        <w:ind w:firstLine="0"/>
        <w:rPr>
          <w:lang w:val="en-GB"/>
        </w:rPr>
      </w:pPr>
      <w:r w:rsidRPr="00A21912">
        <w:rPr>
          <w:lang w:val="en-GB"/>
        </w:rPr>
        <w:t>(a)</w:t>
      </w:r>
      <w:r w:rsidRPr="00A21912">
        <w:rPr>
          <w:lang w:val="en-GB"/>
        </w:rPr>
        <w:tab/>
        <w:t>On a road with oncoming or overtaking traffic in the target lane;</w:t>
      </w:r>
    </w:p>
    <w:p w14:paraId="5CE26F47" w14:textId="77777777" w:rsidR="00762E27" w:rsidRPr="00A21912" w:rsidRDefault="00762E27" w:rsidP="00762E27">
      <w:pPr>
        <w:pStyle w:val="para"/>
        <w:ind w:firstLine="0"/>
        <w:rPr>
          <w:lang w:val="en-GB"/>
        </w:rPr>
      </w:pPr>
      <w:r w:rsidRPr="00A21912">
        <w:rPr>
          <w:lang w:val="en-GB"/>
        </w:rPr>
        <w:t>(b)</w:t>
      </w:r>
      <w:r w:rsidRPr="00A21912">
        <w:rPr>
          <w:lang w:val="en-GB"/>
        </w:rPr>
        <w:tab/>
        <w:t>With different road users approaching from the rear;</w:t>
      </w:r>
    </w:p>
    <w:p w14:paraId="75D3E872" w14:textId="77777777" w:rsidR="00762E27" w:rsidRPr="00A21912" w:rsidRDefault="00762E27" w:rsidP="00762E27">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5D896362" w14:textId="77777777" w:rsidR="00762E27" w:rsidRPr="00A21912" w:rsidRDefault="00762E27" w:rsidP="00762E27">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7AB69E1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w:t>
      </w:r>
      <w:r w:rsidRPr="00A21912">
        <w:rPr>
          <w:b w:val="0"/>
          <w:bCs/>
          <w:sz w:val="20"/>
        </w:rPr>
        <w:tab/>
      </w:r>
      <w:proofErr w:type="gramStart"/>
      <w:r w:rsidRPr="00A21912">
        <w:rPr>
          <w:b w:val="0"/>
          <w:bCs/>
          <w:sz w:val="20"/>
        </w:rPr>
        <w:t>System-initiated lane</w:t>
      </w:r>
      <w:proofErr w:type="gramEnd"/>
      <w:r w:rsidRPr="00A21912">
        <w:rPr>
          <w:b w:val="0"/>
          <w:bCs/>
          <w:sz w:val="20"/>
        </w:rPr>
        <w:t xml:space="preserve"> changes</w:t>
      </w:r>
    </w:p>
    <w:p w14:paraId="4ADC8D8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w:t>
      </w:r>
      <w:r w:rsidRPr="00A21912">
        <w:rPr>
          <w:b w:val="0"/>
          <w:bCs/>
          <w:sz w:val="20"/>
        </w:rPr>
        <w:tab/>
        <w:t>Base Test: The test shall confirm system-initiated lane changing capabilities declared by the manufacturer.</w:t>
      </w:r>
    </w:p>
    <w:p w14:paraId="0A2D9F7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4.2.5.1.3.1.1.</w:t>
      </w:r>
      <w:r w:rsidRPr="00A21912">
        <w:rPr>
          <w:b w:val="0"/>
          <w:bCs/>
          <w:sz w:val="20"/>
        </w:rPr>
        <w:tab/>
        <w:t>The VUT shall perform a full lane change (e.g., 3.5 m lateral displacement) into the adjacent lane after the system has initiated the LCP.</w:t>
      </w:r>
    </w:p>
    <w:p w14:paraId="134AD5D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4.2.5.1.3.1.2.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38FA9BDB" w14:textId="77777777" w:rsidR="00762E27" w:rsidRPr="00A21912" w:rsidRDefault="00762E27" w:rsidP="00762E27">
      <w:pPr>
        <w:ind w:left="2250"/>
      </w:pPr>
      <w:r w:rsidRPr="00A21912">
        <w:rPr>
          <w:noProof/>
          <w:lang w:eastAsia="en-GB"/>
        </w:rPr>
        <w:drawing>
          <wp:inline distT="0" distB="0" distL="0" distR="0" wp14:anchorId="6CB5766E" wp14:editId="088D4111">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1675" cy="1560174"/>
                    </a:xfrm>
                    <a:prstGeom prst="rect">
                      <a:avLst/>
                    </a:prstGeom>
                  </pic:spPr>
                </pic:pic>
              </a:graphicData>
            </a:graphic>
          </wp:inline>
        </w:drawing>
      </w:r>
    </w:p>
    <w:p w14:paraId="0139F8F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w:t>
      </w:r>
      <w:r w:rsidRPr="00A21912">
        <w:rPr>
          <w:b w:val="0"/>
          <w:bCs/>
          <w:sz w:val="20"/>
        </w:rPr>
        <w:tab/>
        <w:t>Extended Testing: The test shall demonstrate that the system is able to assist the driver in changing lanes safely:</w:t>
      </w:r>
    </w:p>
    <w:p w14:paraId="28114F2F"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(a)</w:t>
      </w:r>
      <w:r w:rsidRPr="00A21912">
        <w:rPr>
          <w:b w:val="0"/>
          <w:bCs/>
          <w:sz w:val="20"/>
        </w:rPr>
        <w:tab/>
        <w:t>With other speed differences between the lead vehicle and VUT;</w:t>
      </w:r>
    </w:p>
    <w:p w14:paraId="3B17990A"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On roads without physical separation; and/or</w:t>
      </w:r>
    </w:p>
    <w:p w14:paraId="1356E73F"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(c)</w:t>
      </w:r>
      <w:r w:rsidRPr="00A21912">
        <w:rPr>
          <w:b w:val="0"/>
          <w:bCs/>
          <w:sz w:val="20"/>
        </w:rPr>
        <w:tab/>
        <w:t xml:space="preserve">On roads where pedestrians and cyclists are not prohibited. </w:t>
      </w:r>
    </w:p>
    <w:p w14:paraId="07F2062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4.2.5.1.3.2.1.</w:t>
      </w:r>
      <w:r w:rsidRPr="00A21912">
        <w:rPr>
          <w:b w:val="0"/>
          <w:bCs/>
          <w:sz w:val="20"/>
        </w:rPr>
        <w:tab/>
        <w:t xml:space="preserve">The test shall be executed at least: </w:t>
      </w:r>
    </w:p>
    <w:p w14:paraId="6AE2A45D"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w:t>
      </w:r>
      <w:r w:rsidRPr="00A21912">
        <w:rPr>
          <w:b w:val="0"/>
          <w:bCs/>
          <w:sz w:val="20"/>
        </w:rPr>
        <w:tab/>
        <w:t>On a road with oncoming or overtaking traffic in the target lane;</w:t>
      </w:r>
    </w:p>
    <w:p w14:paraId="13C86558"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With different road users approaching from the rear;</w:t>
      </w:r>
    </w:p>
    <w:p w14:paraId="09E4A7A1" w14:textId="77777777" w:rsidR="00762E27" w:rsidRPr="00A21912" w:rsidRDefault="00762E27" w:rsidP="00762E27">
      <w:pPr>
        <w:pStyle w:val="HChG"/>
        <w:keepNext w:val="0"/>
        <w:keepLines w:val="0"/>
        <w:tabs>
          <w:tab w:val="clear" w:pos="851"/>
        </w:tabs>
        <w:spacing w:before="0" w:after="120" w:line="240" w:lineRule="atLeast"/>
        <w:ind w:left="2835" w:hanging="567"/>
        <w:jc w:val="both"/>
        <w:rPr>
          <w:b w:val="0"/>
          <w:bCs/>
          <w:sz w:val="20"/>
        </w:rPr>
      </w:pPr>
      <w:r w:rsidRPr="00A21912">
        <w:rPr>
          <w:b w:val="0"/>
          <w:bCs/>
          <w:sz w:val="20"/>
        </w:rPr>
        <w:t>(c)</w:t>
      </w:r>
      <w:r w:rsidRPr="00A21912">
        <w:rPr>
          <w:b w:val="0"/>
          <w:bCs/>
          <w:sz w:val="20"/>
        </w:rPr>
        <w:tab/>
        <w:t>With a vehicle driving beside in the adjacent lane preventing a lane change;</w:t>
      </w:r>
    </w:p>
    <w:p w14:paraId="23FF89FB" w14:textId="77777777" w:rsidR="00762E27" w:rsidRPr="00A21912" w:rsidRDefault="00762E27" w:rsidP="00762E27">
      <w:pPr>
        <w:pStyle w:val="HChG"/>
        <w:tabs>
          <w:tab w:val="clear" w:pos="851"/>
        </w:tabs>
        <w:spacing w:before="0" w:after="120" w:line="240" w:lineRule="atLeast"/>
        <w:ind w:left="2835" w:hanging="567"/>
        <w:jc w:val="both"/>
        <w:rPr>
          <w:b w:val="0"/>
          <w:bCs/>
          <w:sz w:val="20"/>
        </w:rPr>
      </w:pPr>
      <w:r w:rsidRPr="00A21912">
        <w:rPr>
          <w:b w:val="0"/>
          <w:bCs/>
          <w:sz w:val="20"/>
        </w:rPr>
        <w:t>(d)</w:t>
      </w:r>
      <w:r w:rsidRPr="00A21912">
        <w:rPr>
          <w:b w:val="0"/>
          <w:bCs/>
          <w:sz w:val="20"/>
        </w:rPr>
        <w:tab/>
        <w:t>In a scenario where the system reacts to another vehicle that starts changing into the same space within the target lane, to avoid a potential risk of collision.</w:t>
      </w:r>
    </w:p>
    <w:p w14:paraId="1D5D286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19E365B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43C2BC3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20BC0298" w14:textId="77777777" w:rsidR="00762E27" w:rsidRPr="00A21912" w:rsidRDefault="00762E27" w:rsidP="00762E27">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67BC4EE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3E2C7513"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4A941C5D"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2F10FA0C" w14:textId="77777777" w:rsidR="00762E27" w:rsidRPr="00A21912" w:rsidRDefault="00762E27" w:rsidP="00762E27">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3955652B" w14:textId="77777777" w:rsidR="00762E27" w:rsidRPr="00A21912" w:rsidRDefault="00762E27" w:rsidP="00762E27">
      <w:pPr>
        <w:pStyle w:val="affff5"/>
        <w:spacing w:after="120"/>
        <w:ind w:left="1800" w:right="1134"/>
        <w:rPr>
          <w:bCs/>
        </w:rPr>
      </w:pPr>
    </w:p>
    <w:p w14:paraId="1C16EF0D" w14:textId="77777777" w:rsidR="00762E27" w:rsidRPr="00A21912" w:rsidRDefault="00762E27" w:rsidP="00762E27">
      <w:pPr>
        <w:pStyle w:val="affff5"/>
        <w:spacing w:after="120"/>
        <w:ind w:left="2340" w:right="1134"/>
        <w:rPr>
          <w:bCs/>
        </w:rPr>
      </w:pPr>
      <w:r w:rsidRPr="00A21912">
        <w:rPr>
          <w:noProof/>
          <w:lang w:eastAsia="en-GB"/>
        </w:rPr>
        <w:lastRenderedPageBreak/>
        <w:drawing>
          <wp:inline distT="0" distB="0" distL="0" distR="0" wp14:anchorId="2E05DA41" wp14:editId="3192C87B">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87222" cy="1288123"/>
                    </a:xfrm>
                    <a:prstGeom prst="rect">
                      <a:avLst/>
                    </a:prstGeom>
                  </pic:spPr>
                </pic:pic>
              </a:graphicData>
            </a:graphic>
          </wp:inline>
        </w:drawing>
      </w:r>
    </w:p>
    <w:p w14:paraId="36DD83B0" w14:textId="77777777" w:rsidR="00762E27" w:rsidRPr="00A21912" w:rsidRDefault="00762E27" w:rsidP="00762E27">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6B11D917"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26C2459D"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05F54E10"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2EC06DDE"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27439E04"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w:t>
      </w:r>
      <w:r w:rsidRPr="00A21912">
        <w:rPr>
          <w:b w:val="0"/>
          <w:bCs/>
          <w:sz w:val="20"/>
        </w:rPr>
        <w:tab/>
        <w:t>Stationary vehicle ahead on a curved section of road</w:t>
      </w:r>
    </w:p>
    <w:p w14:paraId="6811B40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0A354432" w14:textId="77777777" w:rsidR="00762E27" w:rsidRPr="00A21912" w:rsidRDefault="00762E27" w:rsidP="00762E27">
      <w:pPr>
        <w:spacing w:after="120"/>
        <w:ind w:left="2268" w:right="1134" w:hanging="1134"/>
        <w:jc w:val="both"/>
        <w:rPr>
          <w:bCs/>
        </w:rPr>
      </w:pPr>
      <w:r w:rsidRPr="00A21912">
        <w:rPr>
          <w:bCs/>
        </w:rPr>
        <w:t>4.2.5.2.2.1.1.</w:t>
      </w:r>
      <w:r w:rsidRPr="00A21912">
        <w:rPr>
          <w:bCs/>
        </w:rPr>
        <w:tab/>
        <w:t xml:space="preserve">The target shall be </w:t>
      </w:r>
      <w:proofErr w:type="gramStart"/>
      <w:r w:rsidRPr="00A21912">
        <w:rPr>
          <w:bCs/>
        </w:rPr>
        <w:t>positioned  within</w:t>
      </w:r>
      <w:proofErr w:type="gramEnd"/>
      <w:r w:rsidRPr="00A21912">
        <w:rPr>
          <w:bCs/>
        </w:rPr>
        <w:t xml:space="preserve"> a 0.5 m offset between the centreline of the target vehicle and the centreline of the lane around the bend (1st turn defined in 4.2.4.1. of this Annex) so that the rear corner is touching the extrapolated lane line if the straight were to continue.</w:t>
      </w:r>
    </w:p>
    <w:p w14:paraId="3885F41A" w14:textId="77777777" w:rsidR="00762E27" w:rsidRPr="00A21912" w:rsidRDefault="00762E27" w:rsidP="00762E27">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05F25D4B" w14:textId="77777777" w:rsidR="00762E27" w:rsidRPr="00A21912" w:rsidRDefault="00762E27" w:rsidP="00762E27">
      <w:pPr>
        <w:pStyle w:val="affff5"/>
        <w:spacing w:after="120"/>
        <w:ind w:left="1800" w:right="1134"/>
        <w:rPr>
          <w:bCs/>
        </w:rPr>
      </w:pPr>
    </w:p>
    <w:p w14:paraId="3DF1C38A" w14:textId="77777777" w:rsidR="00762E27" w:rsidRPr="00A21912" w:rsidRDefault="00762E27" w:rsidP="00762E27">
      <w:pPr>
        <w:pStyle w:val="affff5"/>
        <w:spacing w:after="120"/>
        <w:ind w:left="2340" w:right="1134"/>
        <w:rPr>
          <w:bCs/>
        </w:rPr>
      </w:pPr>
    </w:p>
    <w:p w14:paraId="7EE74EEF" w14:textId="77777777" w:rsidR="00762E27" w:rsidRPr="00A21912" w:rsidRDefault="00762E27" w:rsidP="00762E27">
      <w:pPr>
        <w:pStyle w:val="affff5"/>
        <w:spacing w:after="120"/>
        <w:ind w:left="2340" w:right="1134"/>
        <w:rPr>
          <w:bCs/>
        </w:rPr>
      </w:pPr>
      <w:r w:rsidRPr="00A21912">
        <w:rPr>
          <w:noProof/>
          <w:lang w:eastAsia="en-GB"/>
        </w:rPr>
        <w:drawing>
          <wp:inline distT="0" distB="0" distL="0" distR="0" wp14:anchorId="6721DA7E" wp14:editId="18C7FC60">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8678" cy="1724654"/>
                    </a:xfrm>
                    <a:prstGeom prst="rect">
                      <a:avLst/>
                    </a:prstGeom>
                  </pic:spPr>
                </pic:pic>
              </a:graphicData>
            </a:graphic>
          </wp:inline>
        </w:drawing>
      </w:r>
    </w:p>
    <w:p w14:paraId="0ACC23CF" w14:textId="77777777" w:rsidR="00762E27" w:rsidRPr="00A21912" w:rsidRDefault="00762E27" w:rsidP="00762E27">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54866EC6"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44549312" w14:textId="77777777" w:rsidR="00762E27" w:rsidRPr="00A21912" w:rsidRDefault="00762E27" w:rsidP="00762E27">
      <w:pPr>
        <w:pStyle w:val="para"/>
        <w:ind w:firstLine="0"/>
        <w:rPr>
          <w:lang w:val="en-GB"/>
        </w:rPr>
      </w:pPr>
      <w:r w:rsidRPr="00A21912">
        <w:rPr>
          <w:lang w:val="en-GB"/>
        </w:rPr>
        <w:t>(a)</w:t>
      </w:r>
      <w:r w:rsidRPr="00A21912">
        <w:rPr>
          <w:lang w:val="en-GB"/>
        </w:rPr>
        <w:tab/>
        <w:t>A stationary vehicle of a different type or category;</w:t>
      </w:r>
    </w:p>
    <w:p w14:paraId="7B9AFE04" w14:textId="77777777" w:rsidR="00762E27" w:rsidRPr="00A21912" w:rsidRDefault="00762E27" w:rsidP="00762E27">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040FCF8D" w14:textId="77777777" w:rsidR="00762E27" w:rsidRPr="00A21912" w:rsidRDefault="00762E27" w:rsidP="00762E27">
      <w:pPr>
        <w:pStyle w:val="para"/>
        <w:ind w:firstLine="0"/>
        <w:rPr>
          <w:lang w:val="en-GB"/>
        </w:rPr>
      </w:pPr>
      <w:r w:rsidRPr="00A21912">
        <w:rPr>
          <w:lang w:val="en-GB"/>
        </w:rPr>
        <w:t>(c)</w:t>
      </w:r>
      <w:r w:rsidRPr="00A21912">
        <w:rPr>
          <w:lang w:val="en-GB"/>
        </w:rPr>
        <w:tab/>
        <w:t xml:space="preserve">An angle of a stationary vehicle to the centreline of the lane; </w:t>
      </w:r>
    </w:p>
    <w:p w14:paraId="6D99FD81" w14:textId="77777777" w:rsidR="00762E27" w:rsidRPr="00A21912" w:rsidRDefault="00762E27" w:rsidP="00762E27">
      <w:pPr>
        <w:pStyle w:val="para"/>
        <w:ind w:left="2835" w:hanging="567"/>
        <w:rPr>
          <w:lang w:val="en-GB"/>
        </w:rPr>
      </w:pPr>
      <w:r w:rsidRPr="00A21912">
        <w:rPr>
          <w:lang w:val="en-GB"/>
        </w:rPr>
        <w:lastRenderedPageBreak/>
        <w:t>(d)</w:t>
      </w:r>
      <w:r w:rsidRPr="00A21912">
        <w:rPr>
          <w:lang w:val="en-GB"/>
        </w:rPr>
        <w:tab/>
        <w:t xml:space="preserve">A stationary vehicle facing towards the VUT depending for systems capable of operating in non-highway conditions. </w:t>
      </w:r>
    </w:p>
    <w:p w14:paraId="479F414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43987E7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4C375E43"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03280670" w14:textId="77777777" w:rsidR="00762E27" w:rsidRPr="00A21912" w:rsidRDefault="00762E27" w:rsidP="00762E27">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318B9EDA" w14:textId="77777777" w:rsidR="00762E27" w:rsidRPr="00A21912" w:rsidRDefault="00762E27" w:rsidP="00762E27">
      <w:pPr>
        <w:pStyle w:val="affff5"/>
        <w:spacing w:after="120"/>
        <w:ind w:left="1800" w:right="1134"/>
        <w:rPr>
          <w:bCs/>
        </w:rPr>
      </w:pPr>
    </w:p>
    <w:p w14:paraId="5459D276" w14:textId="77777777" w:rsidR="00762E27" w:rsidRPr="00A21912" w:rsidRDefault="00762E27" w:rsidP="00762E27">
      <w:pPr>
        <w:pStyle w:val="affff5"/>
        <w:spacing w:after="120"/>
        <w:ind w:left="2340" w:right="1134"/>
        <w:rPr>
          <w:bCs/>
        </w:rPr>
      </w:pPr>
      <w:r w:rsidRPr="00A21912">
        <w:rPr>
          <w:noProof/>
          <w:lang w:eastAsia="en-GB"/>
        </w:rPr>
        <w:drawing>
          <wp:inline distT="0" distB="0" distL="0" distR="0" wp14:anchorId="4B29B83B" wp14:editId="1A8D829B">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7123" cy="1254466"/>
                    </a:xfrm>
                    <a:prstGeom prst="rect">
                      <a:avLst/>
                    </a:prstGeom>
                  </pic:spPr>
                </pic:pic>
              </a:graphicData>
            </a:graphic>
          </wp:inline>
        </w:drawing>
      </w:r>
    </w:p>
    <w:p w14:paraId="14EBCB5E" w14:textId="77777777" w:rsidR="00762E27" w:rsidRPr="00A21912" w:rsidRDefault="00762E27" w:rsidP="00762E27">
      <w:pPr>
        <w:spacing w:after="120"/>
        <w:ind w:left="2268" w:right="1134" w:hanging="1134"/>
        <w:rPr>
          <w:bCs/>
        </w:rPr>
      </w:pPr>
      <w:r w:rsidRPr="00A21912">
        <w:rPr>
          <w:bCs/>
        </w:rPr>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34E5881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64A314B3"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5F5E0D43"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slower moving vehicle positioned at a larger offset to the VUT’s centreline;</w:t>
      </w:r>
    </w:p>
    <w:p w14:paraId="362FB54F" w14:textId="77777777" w:rsidR="00762E27" w:rsidRPr="00A21912" w:rsidRDefault="00762E27" w:rsidP="00762E27">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5F4B55B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4.2.5.2.4.</w:t>
      </w:r>
      <w:r w:rsidRPr="00A21912">
        <w:rPr>
          <w:b w:val="0"/>
          <w:bCs/>
          <w:sz w:val="20"/>
        </w:rPr>
        <w:tab/>
        <w:t>(Reserved)</w:t>
      </w:r>
    </w:p>
    <w:p w14:paraId="68251CC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72CE1EC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68800811"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2C2688B" w14:textId="77777777" w:rsidR="00762E27" w:rsidRPr="00A21912" w:rsidRDefault="00762E27" w:rsidP="00762E27">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47315358" w14:textId="77777777" w:rsidR="00762E27" w:rsidRPr="00A21912" w:rsidRDefault="00762E27" w:rsidP="00762E27">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afff5"/>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4BA0EE83" w14:textId="77777777">
        <w:trPr>
          <w:trHeight w:val="150"/>
        </w:trPr>
        <w:tc>
          <w:tcPr>
            <w:tcW w:w="1843" w:type="dxa"/>
            <w:vMerge w:val="restart"/>
            <w:vAlign w:val="center"/>
          </w:tcPr>
          <w:p w14:paraId="4A572F4F"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Cut-out test</w:t>
            </w:r>
          </w:p>
        </w:tc>
        <w:tc>
          <w:tcPr>
            <w:tcW w:w="836" w:type="dxa"/>
            <w:vMerge w:val="restart"/>
            <w:vAlign w:val="center"/>
          </w:tcPr>
          <w:p w14:paraId="0DBEC976"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VUT</w:t>
            </w:r>
          </w:p>
        </w:tc>
        <w:tc>
          <w:tcPr>
            <w:tcW w:w="1148" w:type="dxa"/>
            <w:vMerge w:val="restart"/>
            <w:tcBorders>
              <w:right w:val="single" w:sz="12" w:space="0" w:color="auto"/>
            </w:tcBorders>
            <w:vAlign w:val="center"/>
          </w:tcPr>
          <w:p w14:paraId="6B436C96"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Lead vehicle</w:t>
            </w:r>
          </w:p>
          <w:p w14:paraId="14A9A397"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(M1 Category)</w:t>
            </w:r>
          </w:p>
        </w:tc>
        <w:tc>
          <w:tcPr>
            <w:tcW w:w="3686" w:type="dxa"/>
            <w:gridSpan w:val="3"/>
            <w:tcBorders>
              <w:left w:val="single" w:sz="12" w:space="0" w:color="auto"/>
              <w:right w:val="single" w:sz="12" w:space="0" w:color="auto"/>
            </w:tcBorders>
            <w:vAlign w:val="center"/>
          </w:tcPr>
          <w:p w14:paraId="4AF59D50" w14:textId="77777777" w:rsidR="00762E27" w:rsidRPr="00A21912" w:rsidRDefault="00762E27">
            <w:pPr>
              <w:pStyle w:val="affff5"/>
              <w:spacing w:before="80" w:after="80" w:line="200" w:lineRule="exact"/>
              <w:ind w:left="0" w:right="1134"/>
              <w:contextualSpacing w:val="0"/>
              <w:jc w:val="right"/>
              <w:rPr>
                <w:bCs/>
                <w:i/>
                <w:iCs/>
                <w:sz w:val="16"/>
                <w:szCs w:val="16"/>
              </w:rPr>
            </w:pPr>
            <w:r w:rsidRPr="00A21912">
              <w:rPr>
                <w:bCs/>
                <w:i/>
                <w:iCs/>
                <w:sz w:val="16"/>
                <w:szCs w:val="16"/>
              </w:rPr>
              <w:t>Lane change manoeuvre of SOV</w:t>
            </w:r>
          </w:p>
        </w:tc>
      </w:tr>
      <w:tr w:rsidR="00762E27" w:rsidRPr="00A21912" w14:paraId="52AB8C5C" w14:textId="77777777">
        <w:trPr>
          <w:trHeight w:val="150"/>
        </w:trPr>
        <w:tc>
          <w:tcPr>
            <w:tcW w:w="1843" w:type="dxa"/>
            <w:vMerge/>
            <w:vAlign w:val="center"/>
          </w:tcPr>
          <w:p w14:paraId="77EAF95E"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836" w:type="dxa"/>
            <w:vMerge/>
            <w:vAlign w:val="center"/>
          </w:tcPr>
          <w:p w14:paraId="0C6D8CED"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1148" w:type="dxa"/>
            <w:vMerge/>
            <w:vAlign w:val="center"/>
          </w:tcPr>
          <w:p w14:paraId="61C42AA6"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3DA5183E" w14:textId="77777777" w:rsidR="00762E27" w:rsidRPr="00A21912" w:rsidRDefault="00762E27">
            <w:pPr>
              <w:pStyle w:val="affff5"/>
              <w:spacing w:before="80" w:after="80" w:line="200" w:lineRule="exact"/>
              <w:ind w:left="0" w:right="120"/>
              <w:contextualSpacing w:val="0"/>
              <w:jc w:val="right"/>
              <w:rPr>
                <w:bCs/>
                <w:i/>
                <w:iCs/>
                <w:sz w:val="16"/>
                <w:szCs w:val="16"/>
              </w:rPr>
            </w:pPr>
            <w:r w:rsidRPr="00A21912">
              <w:rPr>
                <w:bCs/>
                <w:i/>
                <w:iCs/>
                <w:sz w:val="16"/>
                <w:szCs w:val="16"/>
              </w:rPr>
              <w:t>Lateral acceleration</w:t>
            </w:r>
          </w:p>
        </w:tc>
        <w:tc>
          <w:tcPr>
            <w:tcW w:w="1134" w:type="dxa"/>
            <w:tcBorders>
              <w:top w:val="single" w:sz="12" w:space="0" w:color="auto"/>
              <w:bottom w:val="single" w:sz="12" w:space="0" w:color="auto"/>
            </w:tcBorders>
            <w:vAlign w:val="center"/>
          </w:tcPr>
          <w:p w14:paraId="019FD89F" w14:textId="77777777" w:rsidR="00762E27" w:rsidRPr="00A21912" w:rsidRDefault="00762E27">
            <w:pPr>
              <w:pStyle w:val="affff5"/>
              <w:spacing w:before="80" w:after="80" w:line="200" w:lineRule="exact"/>
              <w:ind w:left="0" w:right="120"/>
              <w:contextualSpacing w:val="0"/>
              <w:jc w:val="right"/>
              <w:rPr>
                <w:bCs/>
                <w:i/>
                <w:iCs/>
                <w:sz w:val="16"/>
                <w:szCs w:val="16"/>
              </w:rPr>
            </w:pPr>
            <w:r w:rsidRPr="00A219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6C45F3EC" w14:textId="77777777" w:rsidR="00762E27" w:rsidRPr="00A21912" w:rsidRDefault="00762E27">
            <w:pPr>
              <w:pStyle w:val="affff5"/>
              <w:spacing w:before="80" w:after="80" w:line="200" w:lineRule="exact"/>
              <w:ind w:left="0" w:right="120"/>
              <w:contextualSpacing w:val="0"/>
              <w:jc w:val="right"/>
              <w:rPr>
                <w:bCs/>
                <w:i/>
                <w:iCs/>
                <w:sz w:val="16"/>
                <w:szCs w:val="16"/>
              </w:rPr>
            </w:pPr>
            <w:r w:rsidRPr="00A21912">
              <w:rPr>
                <w:bCs/>
                <w:i/>
                <w:iCs/>
                <w:sz w:val="16"/>
                <w:szCs w:val="16"/>
              </w:rPr>
              <w:t>Radius of turning segment</w:t>
            </w:r>
          </w:p>
        </w:tc>
      </w:tr>
      <w:tr w:rsidR="00762E27" w:rsidRPr="00A21912" w14:paraId="5EB1DE75" w14:textId="77777777">
        <w:tc>
          <w:tcPr>
            <w:tcW w:w="1843" w:type="dxa"/>
            <w:tcBorders>
              <w:top w:val="single" w:sz="12" w:space="0" w:color="auto"/>
            </w:tcBorders>
            <w:vAlign w:val="center"/>
          </w:tcPr>
          <w:p w14:paraId="1A3492E5" w14:textId="77777777" w:rsidR="00762E27" w:rsidRPr="00A21912" w:rsidRDefault="00762E27">
            <w:pPr>
              <w:pStyle w:val="affff5"/>
              <w:spacing w:before="40" w:after="40" w:line="220" w:lineRule="exact"/>
              <w:ind w:left="0" w:right="150"/>
              <w:jc w:val="right"/>
              <w:rPr>
                <w:sz w:val="18"/>
                <w:szCs w:val="18"/>
              </w:rPr>
            </w:pPr>
            <w:r w:rsidRPr="00A21912">
              <w:rPr>
                <w:sz w:val="18"/>
                <w:szCs w:val="18"/>
              </w:rPr>
              <w:t>Cut-out at TTC = 3 s</w:t>
            </w:r>
          </w:p>
        </w:tc>
        <w:tc>
          <w:tcPr>
            <w:tcW w:w="836" w:type="dxa"/>
            <w:tcBorders>
              <w:top w:val="single" w:sz="12" w:space="0" w:color="auto"/>
            </w:tcBorders>
            <w:vAlign w:val="center"/>
          </w:tcPr>
          <w:p w14:paraId="6DF41D20"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70 km/h</w:t>
            </w:r>
          </w:p>
        </w:tc>
        <w:tc>
          <w:tcPr>
            <w:tcW w:w="1148" w:type="dxa"/>
            <w:tcBorders>
              <w:top w:val="single" w:sz="12" w:space="0" w:color="auto"/>
            </w:tcBorders>
            <w:vAlign w:val="center"/>
          </w:tcPr>
          <w:p w14:paraId="490E4ED5"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50 km/h</w:t>
            </w:r>
          </w:p>
        </w:tc>
        <w:tc>
          <w:tcPr>
            <w:tcW w:w="1134" w:type="dxa"/>
            <w:tcBorders>
              <w:top w:val="single" w:sz="12" w:space="0" w:color="auto"/>
            </w:tcBorders>
            <w:vAlign w:val="center"/>
          </w:tcPr>
          <w:p w14:paraId="44F3251C"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tcBorders>
              <w:top w:val="single" w:sz="12" w:space="0" w:color="auto"/>
            </w:tcBorders>
            <w:vAlign w:val="center"/>
          </w:tcPr>
          <w:p w14:paraId="3EE373F2"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44 m</w:t>
            </w:r>
          </w:p>
        </w:tc>
        <w:tc>
          <w:tcPr>
            <w:tcW w:w="1418" w:type="dxa"/>
            <w:tcBorders>
              <w:top w:val="single" w:sz="12" w:space="0" w:color="auto"/>
            </w:tcBorders>
            <w:vAlign w:val="center"/>
          </w:tcPr>
          <w:p w14:paraId="36E3DD69"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130 m</w:t>
            </w:r>
          </w:p>
        </w:tc>
      </w:tr>
    </w:tbl>
    <w:p w14:paraId="68B01C1F" w14:textId="77777777" w:rsidR="00762E27" w:rsidRPr="00A21912" w:rsidRDefault="00762E27" w:rsidP="00762E27">
      <w:pPr>
        <w:spacing w:after="120"/>
        <w:ind w:left="1800" w:right="1134"/>
        <w:rPr>
          <w:bCs/>
        </w:rPr>
      </w:pPr>
    </w:p>
    <w:p w14:paraId="4733C780" w14:textId="77777777" w:rsidR="00762E27" w:rsidRPr="00A21912" w:rsidRDefault="00762E27" w:rsidP="00762E27">
      <w:pPr>
        <w:spacing w:after="120"/>
        <w:ind w:left="2340" w:right="1134"/>
        <w:rPr>
          <w:bCs/>
        </w:rPr>
      </w:pPr>
      <w:r w:rsidRPr="00A21912">
        <w:rPr>
          <w:noProof/>
          <w:lang w:eastAsia="en-GB"/>
        </w:rPr>
        <w:lastRenderedPageBreak/>
        <w:drawing>
          <wp:inline distT="0" distB="0" distL="0" distR="0" wp14:anchorId="41D83F9D" wp14:editId="200D3291">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441" cy="1696532"/>
                    </a:xfrm>
                    <a:prstGeom prst="rect">
                      <a:avLst/>
                    </a:prstGeom>
                  </pic:spPr>
                </pic:pic>
              </a:graphicData>
            </a:graphic>
          </wp:inline>
        </w:drawing>
      </w:r>
    </w:p>
    <w:p w14:paraId="2879451B" w14:textId="77777777" w:rsidR="00762E27" w:rsidRPr="00A21912" w:rsidRDefault="00762E27" w:rsidP="00762E27">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4F5CDAD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38449FF5"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3BB94DC6"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4EE9819E"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Different speeds of the VUT and lead vehicle;</w:t>
      </w:r>
    </w:p>
    <w:p w14:paraId="6F1E5852" w14:textId="77777777" w:rsidR="00762E27" w:rsidRPr="00A21912" w:rsidRDefault="00762E27" w:rsidP="00762E27">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7A2F3E6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0179853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w:t>
      </w:r>
      <w:r w:rsidRPr="00A21912">
        <w:rPr>
          <w:b w:val="0"/>
          <w:bCs/>
          <w:sz w:val="20"/>
        </w:rPr>
        <w:tab/>
        <w:t xml:space="preserve">Base Test: The test shall confirm the declared response capability of the system for a cut-in of the vehicle from adjacent lane. </w:t>
      </w:r>
    </w:p>
    <w:p w14:paraId="2DF8E88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40FC359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26A0C4F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afff5"/>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096FBF50" w14:textId="77777777">
        <w:trPr>
          <w:trHeight w:val="150"/>
        </w:trPr>
        <w:tc>
          <w:tcPr>
            <w:tcW w:w="1843" w:type="dxa"/>
            <w:vMerge w:val="restart"/>
            <w:vAlign w:val="center"/>
          </w:tcPr>
          <w:p w14:paraId="00B06D68" w14:textId="77777777" w:rsidR="00762E27" w:rsidRPr="00A21912" w:rsidRDefault="00762E27">
            <w:pPr>
              <w:pStyle w:val="affff5"/>
              <w:spacing w:before="80" w:after="80" w:line="200" w:lineRule="exact"/>
              <w:ind w:left="0" w:right="75"/>
              <w:contextualSpacing w:val="0"/>
              <w:jc w:val="right"/>
              <w:rPr>
                <w:bCs/>
                <w:i/>
                <w:iCs/>
                <w:sz w:val="16"/>
                <w:szCs w:val="16"/>
              </w:rPr>
            </w:pPr>
            <w:r w:rsidRPr="00A21912">
              <w:rPr>
                <w:bCs/>
                <w:i/>
                <w:iCs/>
                <w:sz w:val="16"/>
                <w:szCs w:val="16"/>
              </w:rPr>
              <w:t>Cut-in test</w:t>
            </w:r>
          </w:p>
          <w:p w14:paraId="0B61DB11" w14:textId="77777777" w:rsidR="00762E27" w:rsidRPr="00A21912" w:rsidRDefault="00762E27">
            <w:pPr>
              <w:pStyle w:val="affff5"/>
              <w:spacing w:before="80" w:after="80" w:line="200" w:lineRule="exact"/>
              <w:ind w:left="0" w:right="75"/>
              <w:contextualSpacing w:val="0"/>
              <w:jc w:val="right"/>
              <w:rPr>
                <w:bCs/>
                <w:i/>
                <w:iCs/>
                <w:sz w:val="16"/>
                <w:szCs w:val="16"/>
              </w:rPr>
            </w:pPr>
            <w:r w:rsidRPr="00A21912">
              <w:rPr>
                <w:bCs/>
                <w:i/>
                <w:iCs/>
                <w:sz w:val="16"/>
                <w:szCs w:val="16"/>
              </w:rPr>
              <w:t>(Paragraph 4.2.5.2.6.1.2.)</w:t>
            </w:r>
          </w:p>
        </w:tc>
        <w:tc>
          <w:tcPr>
            <w:tcW w:w="836" w:type="dxa"/>
            <w:vMerge w:val="restart"/>
            <w:vAlign w:val="center"/>
          </w:tcPr>
          <w:p w14:paraId="441DDC11" w14:textId="77777777" w:rsidR="00762E27" w:rsidRPr="00A21912" w:rsidRDefault="00762E27">
            <w:pPr>
              <w:pStyle w:val="affff5"/>
              <w:spacing w:before="80" w:after="80" w:line="200" w:lineRule="exact"/>
              <w:ind w:left="0" w:right="75"/>
              <w:contextualSpacing w:val="0"/>
              <w:jc w:val="right"/>
              <w:rPr>
                <w:bCs/>
                <w:i/>
                <w:iCs/>
                <w:sz w:val="16"/>
                <w:szCs w:val="16"/>
              </w:rPr>
            </w:pPr>
            <w:r w:rsidRPr="00A21912">
              <w:rPr>
                <w:bCs/>
                <w:i/>
                <w:iCs/>
                <w:sz w:val="16"/>
                <w:szCs w:val="16"/>
              </w:rPr>
              <w:t>VUT</w:t>
            </w:r>
          </w:p>
        </w:tc>
        <w:tc>
          <w:tcPr>
            <w:tcW w:w="1148" w:type="dxa"/>
            <w:vMerge w:val="restart"/>
            <w:vAlign w:val="center"/>
          </w:tcPr>
          <w:p w14:paraId="489042B1" w14:textId="77777777" w:rsidR="00762E27" w:rsidRPr="00A21912" w:rsidRDefault="00762E27">
            <w:pPr>
              <w:pStyle w:val="affff5"/>
              <w:spacing w:before="80" w:after="80" w:line="200" w:lineRule="exact"/>
              <w:ind w:left="0" w:right="75"/>
              <w:contextualSpacing w:val="0"/>
              <w:jc w:val="right"/>
              <w:rPr>
                <w:bCs/>
                <w:i/>
                <w:iCs/>
                <w:sz w:val="16"/>
                <w:szCs w:val="16"/>
              </w:rPr>
            </w:pPr>
            <w:r w:rsidRPr="00A21912">
              <w:rPr>
                <w:bCs/>
                <w:i/>
                <w:iCs/>
                <w:sz w:val="16"/>
                <w:szCs w:val="16"/>
              </w:rPr>
              <w:t>Global Vehicle Target (GVT)</w:t>
            </w:r>
          </w:p>
        </w:tc>
        <w:tc>
          <w:tcPr>
            <w:tcW w:w="3686" w:type="dxa"/>
            <w:gridSpan w:val="3"/>
            <w:vAlign w:val="center"/>
          </w:tcPr>
          <w:p w14:paraId="615B5F9C" w14:textId="77777777" w:rsidR="00762E27" w:rsidRPr="00A21912" w:rsidRDefault="00762E27">
            <w:pPr>
              <w:pStyle w:val="affff5"/>
              <w:spacing w:before="80" w:after="80" w:line="200" w:lineRule="exact"/>
              <w:ind w:left="0" w:right="91"/>
              <w:contextualSpacing w:val="0"/>
              <w:jc w:val="right"/>
              <w:rPr>
                <w:bCs/>
                <w:i/>
                <w:iCs/>
                <w:sz w:val="16"/>
                <w:szCs w:val="16"/>
              </w:rPr>
            </w:pPr>
            <w:r w:rsidRPr="00A21912">
              <w:rPr>
                <w:bCs/>
                <w:i/>
                <w:iCs/>
                <w:sz w:val="16"/>
                <w:szCs w:val="16"/>
              </w:rPr>
              <w:t>Lane change manoeuvre of the GVT</w:t>
            </w:r>
          </w:p>
        </w:tc>
      </w:tr>
      <w:tr w:rsidR="00762E27" w:rsidRPr="00A21912" w14:paraId="4FD4C632" w14:textId="77777777">
        <w:trPr>
          <w:trHeight w:val="150"/>
        </w:trPr>
        <w:tc>
          <w:tcPr>
            <w:tcW w:w="1843" w:type="dxa"/>
            <w:vMerge/>
            <w:vAlign w:val="center"/>
          </w:tcPr>
          <w:p w14:paraId="1F0B1929"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836" w:type="dxa"/>
            <w:vMerge/>
            <w:vAlign w:val="center"/>
          </w:tcPr>
          <w:p w14:paraId="07D0FD1C"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1148" w:type="dxa"/>
            <w:vMerge/>
            <w:vAlign w:val="center"/>
          </w:tcPr>
          <w:p w14:paraId="778ACC06"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1134" w:type="dxa"/>
            <w:vAlign w:val="center"/>
          </w:tcPr>
          <w:p w14:paraId="22C1EC81"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Lateral acceleration</w:t>
            </w:r>
          </w:p>
        </w:tc>
        <w:tc>
          <w:tcPr>
            <w:tcW w:w="1134" w:type="dxa"/>
            <w:vAlign w:val="center"/>
          </w:tcPr>
          <w:p w14:paraId="049AE11E"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Lane change length</w:t>
            </w:r>
          </w:p>
        </w:tc>
        <w:tc>
          <w:tcPr>
            <w:tcW w:w="1418" w:type="dxa"/>
            <w:vAlign w:val="center"/>
          </w:tcPr>
          <w:p w14:paraId="44BADD9E" w14:textId="77777777" w:rsidR="00762E27" w:rsidRPr="00A21912" w:rsidRDefault="00762E27">
            <w:pPr>
              <w:pStyle w:val="affff5"/>
              <w:spacing w:after="120"/>
              <w:ind w:left="0" w:right="135"/>
              <w:jc w:val="right"/>
              <w:rPr>
                <w:bCs/>
                <w:i/>
                <w:iCs/>
                <w:sz w:val="16"/>
                <w:szCs w:val="16"/>
              </w:rPr>
            </w:pPr>
            <w:r w:rsidRPr="00A21912">
              <w:rPr>
                <w:bCs/>
                <w:i/>
                <w:iCs/>
                <w:sz w:val="16"/>
                <w:szCs w:val="16"/>
              </w:rPr>
              <w:t>Radius of turning segment</w:t>
            </w:r>
          </w:p>
        </w:tc>
      </w:tr>
      <w:tr w:rsidR="00762E27" w:rsidRPr="00A21912" w14:paraId="20D29C03" w14:textId="77777777">
        <w:tc>
          <w:tcPr>
            <w:tcW w:w="1843" w:type="dxa"/>
            <w:vAlign w:val="center"/>
          </w:tcPr>
          <w:p w14:paraId="30C4572A"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Type 1 - Cut-in at TTC = 0 s</w:t>
            </w:r>
          </w:p>
        </w:tc>
        <w:tc>
          <w:tcPr>
            <w:tcW w:w="836" w:type="dxa"/>
            <w:vAlign w:val="center"/>
          </w:tcPr>
          <w:p w14:paraId="7750A86B"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50 km/h</w:t>
            </w:r>
          </w:p>
        </w:tc>
        <w:tc>
          <w:tcPr>
            <w:tcW w:w="1148" w:type="dxa"/>
            <w:vAlign w:val="center"/>
          </w:tcPr>
          <w:p w14:paraId="6C59F99E"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10 km/h</w:t>
            </w:r>
          </w:p>
        </w:tc>
        <w:tc>
          <w:tcPr>
            <w:tcW w:w="1134" w:type="dxa"/>
            <w:vAlign w:val="center"/>
          </w:tcPr>
          <w:p w14:paraId="52CA2034"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0.5 m/s</w:t>
            </w:r>
            <w:r w:rsidRPr="00A21912">
              <w:rPr>
                <w:bCs/>
                <w:sz w:val="18"/>
                <w:szCs w:val="18"/>
                <w:vertAlign w:val="superscript"/>
              </w:rPr>
              <w:t>2</w:t>
            </w:r>
          </w:p>
        </w:tc>
        <w:tc>
          <w:tcPr>
            <w:tcW w:w="1134" w:type="dxa"/>
            <w:vAlign w:val="center"/>
          </w:tcPr>
          <w:p w14:paraId="2F4243D5"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14 m</w:t>
            </w:r>
          </w:p>
        </w:tc>
        <w:tc>
          <w:tcPr>
            <w:tcW w:w="1418" w:type="dxa"/>
            <w:vAlign w:val="center"/>
          </w:tcPr>
          <w:p w14:paraId="1C310D29"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15 m</w:t>
            </w:r>
          </w:p>
        </w:tc>
      </w:tr>
      <w:tr w:rsidR="00762E27" w:rsidRPr="00A21912" w14:paraId="4BB1B068" w14:textId="77777777">
        <w:tc>
          <w:tcPr>
            <w:tcW w:w="1843" w:type="dxa"/>
            <w:vAlign w:val="center"/>
          </w:tcPr>
          <w:p w14:paraId="4AB7E8D2"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Type 2 - Cut-in at</w:t>
            </w:r>
          </w:p>
          <w:p w14:paraId="0C6B8FF1"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TTC = 1.5 s</w:t>
            </w:r>
          </w:p>
        </w:tc>
        <w:tc>
          <w:tcPr>
            <w:tcW w:w="836" w:type="dxa"/>
            <w:vAlign w:val="center"/>
          </w:tcPr>
          <w:p w14:paraId="157DC740"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120 km/h</w:t>
            </w:r>
          </w:p>
        </w:tc>
        <w:tc>
          <w:tcPr>
            <w:tcW w:w="1148" w:type="dxa"/>
            <w:vAlign w:val="center"/>
          </w:tcPr>
          <w:p w14:paraId="1551ACA8"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70 km/h</w:t>
            </w:r>
          </w:p>
        </w:tc>
        <w:tc>
          <w:tcPr>
            <w:tcW w:w="1134" w:type="dxa"/>
            <w:vAlign w:val="center"/>
          </w:tcPr>
          <w:p w14:paraId="79596AAA"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vAlign w:val="center"/>
          </w:tcPr>
          <w:p w14:paraId="765E0074"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60 m</w:t>
            </w:r>
          </w:p>
        </w:tc>
        <w:tc>
          <w:tcPr>
            <w:tcW w:w="1418" w:type="dxa"/>
            <w:vAlign w:val="center"/>
          </w:tcPr>
          <w:p w14:paraId="0F44565C"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250 m</w:t>
            </w:r>
          </w:p>
        </w:tc>
      </w:tr>
    </w:tbl>
    <w:p w14:paraId="7AC96D54" w14:textId="77777777" w:rsidR="00762E27" w:rsidRPr="00A21912" w:rsidRDefault="00762E27" w:rsidP="00762E27">
      <w:pPr>
        <w:ind w:left="1800" w:right="1134"/>
      </w:pPr>
    </w:p>
    <w:p w14:paraId="1C7430C5" w14:textId="77777777" w:rsidR="00762E27" w:rsidRPr="00A21912" w:rsidRDefault="00762E27" w:rsidP="00762E27">
      <w:pPr>
        <w:ind w:left="2250" w:right="1134"/>
      </w:pPr>
      <w:r w:rsidRPr="00A21912">
        <w:rPr>
          <w:noProof/>
          <w:lang w:eastAsia="en-GB"/>
        </w:rPr>
        <w:drawing>
          <wp:inline distT="0" distB="0" distL="0" distR="0" wp14:anchorId="3559B7EC" wp14:editId="4DF1AB01">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8937" cy="1593719"/>
                    </a:xfrm>
                    <a:prstGeom prst="rect">
                      <a:avLst/>
                    </a:prstGeom>
                  </pic:spPr>
                </pic:pic>
              </a:graphicData>
            </a:graphic>
          </wp:inline>
        </w:drawing>
      </w:r>
    </w:p>
    <w:p w14:paraId="307FB5C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4.2.5.2.6.2.</w:t>
      </w:r>
      <w:r w:rsidRPr="00A21912">
        <w:rPr>
          <w:b w:val="0"/>
          <w:bCs/>
          <w:sz w:val="20"/>
        </w:rPr>
        <w:tab/>
        <w:t>Extended testing: The test shall demonstrate that the system is not unreasonably changing the control strategy for a cut-in of vehicle from adjacent lane.</w:t>
      </w:r>
    </w:p>
    <w:p w14:paraId="2E6D86AF"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3AD4B6ED" w14:textId="77777777" w:rsidR="00762E27" w:rsidRPr="00A21912" w:rsidRDefault="00762E27" w:rsidP="00762E27">
      <w:pPr>
        <w:pStyle w:val="para"/>
        <w:ind w:firstLine="0"/>
        <w:rPr>
          <w:lang w:val="en-GB"/>
        </w:rPr>
      </w:pPr>
      <w:r w:rsidRPr="00A21912">
        <w:rPr>
          <w:lang w:val="en-GB"/>
        </w:rPr>
        <w:t>(a)</w:t>
      </w:r>
      <w:r w:rsidRPr="00A21912">
        <w:rPr>
          <w:lang w:val="en-GB"/>
        </w:rPr>
        <w:tab/>
        <w:t>A cutting g-in vehicle of a different type or category;</w:t>
      </w:r>
    </w:p>
    <w:p w14:paraId="0D7A634A" w14:textId="77777777" w:rsidR="00762E27" w:rsidRPr="00A21912" w:rsidRDefault="00762E27" w:rsidP="00762E27">
      <w:pPr>
        <w:pStyle w:val="para"/>
        <w:ind w:firstLine="0"/>
        <w:rPr>
          <w:lang w:val="en-GB"/>
        </w:rPr>
      </w:pPr>
      <w:r w:rsidRPr="00A21912">
        <w:rPr>
          <w:lang w:val="en-GB"/>
        </w:rPr>
        <w:t>(b)</w:t>
      </w:r>
      <w:r w:rsidRPr="00A21912">
        <w:rPr>
          <w:lang w:val="en-GB"/>
        </w:rPr>
        <w:tab/>
        <w:t>The cut-in occurring at a different TTC value;</w:t>
      </w:r>
    </w:p>
    <w:p w14:paraId="2B3FC269" w14:textId="77777777" w:rsidR="00762E27" w:rsidRPr="00A21912" w:rsidRDefault="00762E27" w:rsidP="00762E27">
      <w:pPr>
        <w:pStyle w:val="para"/>
        <w:ind w:firstLine="0"/>
        <w:rPr>
          <w:lang w:val="en-GB"/>
        </w:rPr>
      </w:pPr>
      <w:r w:rsidRPr="00A21912">
        <w:rPr>
          <w:lang w:val="en-GB"/>
        </w:rPr>
        <w:t>(c)</w:t>
      </w:r>
      <w:r w:rsidRPr="00A21912">
        <w:rPr>
          <w:lang w:val="en-GB"/>
        </w:rPr>
        <w:tab/>
        <w:t>Different speeds of the VUT and target;</w:t>
      </w:r>
    </w:p>
    <w:p w14:paraId="4811F648" w14:textId="77777777" w:rsidR="00762E27" w:rsidRPr="00A21912" w:rsidRDefault="00762E27" w:rsidP="00762E27">
      <w:pPr>
        <w:pStyle w:val="para"/>
        <w:ind w:firstLine="0"/>
        <w:rPr>
          <w:lang w:val="en-GB"/>
        </w:rPr>
      </w:pPr>
      <w:r w:rsidRPr="00A21912">
        <w:rPr>
          <w:lang w:val="en-GB"/>
        </w:rPr>
        <w:t>(d)</w:t>
      </w:r>
      <w:r w:rsidRPr="00A21912">
        <w:rPr>
          <w:lang w:val="en-GB"/>
        </w:rPr>
        <w:tab/>
        <w:t>Different lateral acceleration of the target.</w:t>
      </w:r>
    </w:p>
    <w:p w14:paraId="7422149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5A7C453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6C78F61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7786EF9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sidR="00CB43CE">
        <w:rPr>
          <w:b w:val="0"/>
          <w:bCs/>
          <w:sz w:val="20"/>
        </w:rPr>
        <w:t>pedestrian</w:t>
      </w:r>
      <w:r w:rsidR="00CB43CE" w:rsidRPr="00A21912">
        <w:rPr>
          <w:b w:val="0"/>
          <w:bCs/>
          <w:sz w:val="20"/>
        </w:rPr>
        <w:t xml:space="preserve"> </w:t>
      </w:r>
      <w:r w:rsidRPr="00A21912">
        <w:rPr>
          <w:b w:val="0"/>
          <w:bCs/>
          <w:sz w:val="20"/>
        </w:rPr>
        <w:t>target in a straight line for at least two seconds prior to the functional part of the test.</w:t>
      </w:r>
    </w:p>
    <w:p w14:paraId="0EA30054" w14:textId="77777777" w:rsidR="00762E27" w:rsidRPr="00A21912" w:rsidRDefault="00762E27" w:rsidP="00762E27">
      <w:r w:rsidRPr="00A21912">
        <w:tab/>
      </w:r>
      <w:r w:rsidRPr="00A21912">
        <w:tab/>
      </w:r>
      <w:r w:rsidRPr="00A21912">
        <w:tab/>
      </w:r>
      <w:r w:rsidRPr="00A21912">
        <w:tab/>
      </w:r>
      <w:r w:rsidRPr="00A21912">
        <w:rPr>
          <w:noProof/>
          <w:lang w:eastAsia="en-GB"/>
        </w:rPr>
        <w:drawing>
          <wp:inline distT="0" distB="0" distL="0" distR="0" wp14:anchorId="4B3A3023" wp14:editId="12558257">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1205" cy="1247173"/>
                    </a:xfrm>
                    <a:prstGeom prst="rect">
                      <a:avLst/>
                    </a:prstGeom>
                  </pic:spPr>
                </pic:pic>
              </a:graphicData>
            </a:graphic>
          </wp:inline>
        </w:drawing>
      </w:r>
    </w:p>
    <w:p w14:paraId="1E50431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w:t>
      </w:r>
      <w:r w:rsidRPr="00A21912">
        <w:rPr>
          <w:b w:val="0"/>
          <w:bCs/>
          <w:sz w:val="20"/>
        </w:rPr>
        <w:tab/>
        <w:t xml:space="preserve">Extended testing: The test shall demonstrate that the system is not unreasonably changing the control strategy for a stationary pedestrian. </w:t>
      </w:r>
    </w:p>
    <w:p w14:paraId="082AF2D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72B31D5C"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pedestrian target positioned within the lane, but outside of the driving path of the VUT; </w:t>
      </w:r>
    </w:p>
    <w:p w14:paraId="5C7A4AE8" w14:textId="77777777" w:rsidR="00762E27" w:rsidRPr="00A21912" w:rsidRDefault="00762E27" w:rsidP="00762E27">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5A98831E" w14:textId="77777777" w:rsidR="00762E27" w:rsidRPr="00A21912" w:rsidRDefault="00762E27" w:rsidP="00762E27">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27EAF1C3" w14:textId="77777777" w:rsidR="00762E27" w:rsidRPr="00A21912" w:rsidRDefault="00762E27" w:rsidP="00762E27">
      <w:pPr>
        <w:pStyle w:val="para"/>
        <w:tabs>
          <w:tab w:val="left" w:pos="1560"/>
        </w:tabs>
        <w:ind w:left="2250" w:firstLine="18"/>
        <w:rPr>
          <w:lang w:val="en-GB"/>
        </w:rPr>
      </w:pPr>
      <w:r w:rsidRPr="00A21912">
        <w:rPr>
          <w:lang w:val="en-GB"/>
        </w:rPr>
        <w:t>(d)</w:t>
      </w:r>
      <w:r w:rsidRPr="00A21912">
        <w:rPr>
          <w:lang w:val="en-GB"/>
        </w:rPr>
        <w:tab/>
        <w:t>A different speed of the VUT.</w:t>
      </w:r>
    </w:p>
    <w:p w14:paraId="7B4993D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w:t>
      </w:r>
      <w:r w:rsidRPr="00A21912">
        <w:rPr>
          <w:b w:val="0"/>
          <w:bCs/>
          <w:sz w:val="20"/>
        </w:rPr>
        <w:tab/>
        <w:t xml:space="preserve">Stationary bicycle target ahead in lane </w:t>
      </w:r>
    </w:p>
    <w:p w14:paraId="50B97C5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76E307C3"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4.2.5.2.8.1.1.</w:t>
      </w:r>
      <w:r w:rsidRPr="00A21912">
        <w:rPr>
          <w:b w:val="0"/>
          <w:bCs/>
          <w:sz w:val="20"/>
        </w:rPr>
        <w:tab/>
        <w:t xml:space="preserve">The bicycle target shall be positioned within the driving path of the VUT facing away from the subject vehicle. </w:t>
      </w:r>
    </w:p>
    <w:p w14:paraId="7EADC9F5"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4.2.5.2.8.1.2.</w:t>
      </w:r>
      <w:r w:rsidRPr="00A21912">
        <w:rPr>
          <w:b w:val="0"/>
          <w:bCs/>
          <w:sz w:val="20"/>
        </w:rPr>
        <w:tab/>
        <w:t xml:space="preserve">The VUT shall approach the impact point with the </w:t>
      </w:r>
      <w:r w:rsidR="00CB43CE">
        <w:rPr>
          <w:b w:val="0"/>
          <w:bCs/>
          <w:sz w:val="20"/>
        </w:rPr>
        <w:t>cyclist</w:t>
      </w:r>
      <w:r w:rsidR="00CB43CE" w:rsidRPr="00A21912">
        <w:rPr>
          <w:b w:val="0"/>
          <w:bCs/>
          <w:sz w:val="20"/>
        </w:rPr>
        <w:t xml:space="preserve"> </w:t>
      </w:r>
      <w:r w:rsidRPr="00A21912">
        <w:rPr>
          <w:b w:val="0"/>
          <w:bCs/>
          <w:sz w:val="20"/>
        </w:rPr>
        <w:t>target in a straight line for at least two seconds prior to the functional part of the test.</w:t>
      </w:r>
    </w:p>
    <w:p w14:paraId="6C29C199" w14:textId="77777777" w:rsidR="00762E27" w:rsidRPr="00A21912" w:rsidRDefault="00762E27" w:rsidP="00762E27">
      <w:pPr>
        <w:ind w:left="2250"/>
      </w:pPr>
      <w:r w:rsidRPr="00A21912">
        <w:rPr>
          <w:noProof/>
          <w:lang w:eastAsia="en-GB"/>
        </w:rPr>
        <w:drawing>
          <wp:inline distT="0" distB="0" distL="0" distR="0" wp14:anchorId="7575EBFD" wp14:editId="47EB4571">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2595" cy="1284945"/>
                    </a:xfrm>
                    <a:prstGeom prst="rect">
                      <a:avLst/>
                    </a:prstGeom>
                  </pic:spPr>
                </pic:pic>
              </a:graphicData>
            </a:graphic>
          </wp:inline>
        </w:drawing>
      </w:r>
    </w:p>
    <w:p w14:paraId="18F505B1" w14:textId="77777777" w:rsidR="00762E27" w:rsidRPr="00A21912" w:rsidRDefault="00762E27" w:rsidP="00762E27">
      <w:pPr>
        <w:ind w:left="2250"/>
      </w:pPr>
    </w:p>
    <w:p w14:paraId="0AE81B9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4.2.5.2.8.2.</w:t>
      </w:r>
      <w:r w:rsidRPr="00A21912">
        <w:rPr>
          <w:b w:val="0"/>
          <w:bCs/>
          <w:sz w:val="20"/>
        </w:rPr>
        <w:tab/>
        <w:t xml:space="preserve">Extended testing: The test shall demonstrate that the system is not unreasonably changing the control strategy for a stationary bicycle. </w:t>
      </w:r>
    </w:p>
    <w:p w14:paraId="0576290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4.2.5.2.8.2.1.</w:t>
      </w:r>
      <w:r w:rsidRPr="00A21912">
        <w:rPr>
          <w:b w:val="0"/>
          <w:bCs/>
          <w:sz w:val="20"/>
        </w:rPr>
        <w:tab/>
        <w:t xml:space="preserve">The test shall be executed at least with: </w:t>
      </w:r>
    </w:p>
    <w:p w14:paraId="210F95A1"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6DEC16E7"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15379ED2"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11D49E5B"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24CBC82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38CA316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3FD5D67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099281B5"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5486BFBD" w14:textId="77777777" w:rsidR="00762E27" w:rsidRPr="00A21912" w:rsidRDefault="00762E27" w:rsidP="00762E27">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50769E56"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71A51990"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4.2.5.2.9.1.3.</w:t>
      </w:r>
      <w:r w:rsidRPr="00A21912">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65D29EB9" w14:textId="77777777" w:rsidR="00762E27" w:rsidRPr="00A21912" w:rsidRDefault="00762E27" w:rsidP="00762E27">
      <w:pPr>
        <w:ind w:left="2340"/>
      </w:pPr>
      <w:r w:rsidRPr="00A21912">
        <w:rPr>
          <w:noProof/>
          <w:lang w:eastAsia="en-GB"/>
        </w:rPr>
        <w:drawing>
          <wp:inline distT="0" distB="0" distL="0" distR="0" wp14:anchorId="27D3D5B2" wp14:editId="04B9D8BF">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9951" cy="1476533"/>
                    </a:xfrm>
                    <a:prstGeom prst="rect">
                      <a:avLst/>
                    </a:prstGeom>
                  </pic:spPr>
                </pic:pic>
              </a:graphicData>
            </a:graphic>
          </wp:inline>
        </w:drawing>
      </w:r>
    </w:p>
    <w:p w14:paraId="5C201152" w14:textId="77777777" w:rsidR="00762E27" w:rsidRPr="00A21912" w:rsidRDefault="00762E27" w:rsidP="00762E27">
      <w:pPr>
        <w:ind w:left="2340"/>
      </w:pPr>
    </w:p>
    <w:p w14:paraId="5545692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62DEF7D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1ED7FA88"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5EB3090C"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156F02CE"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angle of the pedestrian target path to the VUT path.</w:t>
      </w:r>
    </w:p>
    <w:p w14:paraId="5ECB4C7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w:t>
      </w:r>
      <w:r w:rsidRPr="00A21912">
        <w:rPr>
          <w:b w:val="0"/>
          <w:bCs/>
          <w:sz w:val="20"/>
        </w:rPr>
        <w:tab/>
        <w:t xml:space="preserve">Bicycle crossing into the path of the VUT </w:t>
      </w:r>
    </w:p>
    <w:p w14:paraId="38412A7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4.2.5.2.10.1.</w:t>
      </w:r>
      <w:r w:rsidRPr="00A21912">
        <w:rPr>
          <w:b w:val="0"/>
          <w:bCs/>
          <w:sz w:val="20"/>
        </w:rPr>
        <w:tab/>
        <w:t xml:space="preserve">Base Test: The test shall confirm the declared response capability of the system for a crossing bicycle target. </w:t>
      </w:r>
    </w:p>
    <w:p w14:paraId="37075B78"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4.2.5.2.10.1.1.</w:t>
      </w:r>
      <w:r w:rsidRPr="00A21912">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w:t>
      </w:r>
      <w:r w:rsidRPr="00A21912">
        <w:rPr>
          <w:b w:val="0"/>
          <w:bCs/>
          <w:sz w:val="20"/>
        </w:rPr>
        <w:lastRenderedPageBreak/>
        <w:t xml:space="preserve">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304CD992" w14:textId="77777777" w:rsidR="00762E27" w:rsidRPr="00A21912" w:rsidRDefault="00762E27" w:rsidP="00762E27">
      <w:pPr>
        <w:ind w:left="2250"/>
      </w:pPr>
      <w:r w:rsidRPr="00A21912">
        <w:rPr>
          <w:noProof/>
          <w:lang w:eastAsia="en-GB"/>
        </w:rPr>
        <w:drawing>
          <wp:inline distT="0" distB="0" distL="0" distR="0" wp14:anchorId="68BCCB03" wp14:editId="2DC511B3">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97680" cy="1446199"/>
                    </a:xfrm>
                    <a:prstGeom prst="rect">
                      <a:avLst/>
                    </a:prstGeom>
                  </pic:spPr>
                </pic:pic>
              </a:graphicData>
            </a:graphic>
          </wp:inline>
        </w:drawing>
      </w:r>
    </w:p>
    <w:p w14:paraId="0F437AC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2AC8E0E2" w14:textId="77777777" w:rsidR="00762E27" w:rsidRPr="00A21912"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7767FC5D"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6B4979D0"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7CD30E7B"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offset.</w:t>
      </w:r>
    </w:p>
    <w:p w14:paraId="47DF708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61EBED6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32FED7B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75A65EC5" w14:textId="77777777" w:rsidR="00762E27" w:rsidRPr="00A21912" w:rsidRDefault="00762E27" w:rsidP="00762E27">
      <w:pPr>
        <w:pStyle w:val="para"/>
        <w:suppressAutoHyphens w:val="0"/>
        <w:ind w:left="2835" w:hanging="567"/>
        <w:rPr>
          <w:lang w:val="en-GB"/>
        </w:rPr>
      </w:pPr>
      <w:r w:rsidRPr="00A21912">
        <w:rPr>
          <w:lang w:val="en-GB"/>
        </w:rPr>
        <w:t>(a)</w:t>
      </w:r>
      <w:r w:rsidRPr="00A21912">
        <w:rPr>
          <w:lang w:val="en-GB"/>
        </w:rPr>
        <w:tab/>
        <w:t>The VUT travelling at the required test speed and within the lateral offset prescribed in this paragraph, and</w:t>
      </w:r>
    </w:p>
    <w:p w14:paraId="0A8E9CDD"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A distance corresponding to a TTC of at least 4 seconds from the target.</w:t>
      </w:r>
    </w:p>
    <w:p w14:paraId="1C246FF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3CE88B4F"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A21912">
        <w:rPr>
          <w:b w:val="0"/>
          <w:bCs/>
          <w:sz w:val="20"/>
        </w:rPr>
        <w:t>4.2.5.2.11.1.4.</w:t>
      </w:r>
      <w:r w:rsidRPr="00A21912">
        <w:rPr>
          <w:b w:val="0"/>
          <w:bCs/>
          <w:sz w:val="20"/>
        </w:rPr>
        <w:tab/>
        <w:t xml:space="preserve">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4035261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52036319" w14:textId="77777777" w:rsidR="00762E27" w:rsidRPr="00A21912" w:rsidRDefault="00762E27" w:rsidP="00762E27">
      <w:pPr>
        <w:ind w:left="2340"/>
      </w:pPr>
      <w:r w:rsidRPr="00A21912">
        <w:rPr>
          <w:noProof/>
          <w:lang w:eastAsia="en-GB"/>
        </w:rPr>
        <w:drawing>
          <wp:inline distT="0" distB="0" distL="0" distR="0" wp14:anchorId="7C44D12C" wp14:editId="77197A5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0662" cy="2015285"/>
                    </a:xfrm>
                    <a:prstGeom prst="rect">
                      <a:avLst/>
                    </a:prstGeom>
                  </pic:spPr>
                </pic:pic>
              </a:graphicData>
            </a:graphic>
          </wp:inline>
        </w:drawing>
      </w:r>
    </w:p>
    <w:p w14:paraId="66FDA400" w14:textId="77777777" w:rsidR="00762E27" w:rsidRPr="00A21912" w:rsidRDefault="00762E27" w:rsidP="00762E27">
      <w:pPr>
        <w:ind w:left="2340"/>
      </w:pPr>
    </w:p>
    <w:p w14:paraId="2B897FC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4.2.5.2.11.2.</w:t>
      </w:r>
      <w:r w:rsidRPr="00A2191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54F6A3D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14F9618E"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A pedestrian target of a different size;</w:t>
      </w:r>
    </w:p>
    <w:p w14:paraId="3E203943"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75418D6A" w14:textId="77777777" w:rsidR="00762E27" w:rsidRPr="00A21912" w:rsidRDefault="00762E27" w:rsidP="00762E27">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6EDAFFAF" w14:textId="77777777" w:rsidR="00762E27" w:rsidRPr="00A21912" w:rsidRDefault="00762E27" w:rsidP="00762E27">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628FD73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w:t>
      </w:r>
      <w:r w:rsidRPr="00A21912">
        <w:rPr>
          <w:b w:val="0"/>
          <w:bCs/>
          <w:sz w:val="20"/>
        </w:rPr>
        <w:tab/>
        <w:t>Bicycle target crossing into the path of the VUT in an intersection</w:t>
      </w:r>
    </w:p>
    <w:p w14:paraId="4340D99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4.2.5.2.12.1.</w:t>
      </w:r>
      <w:r w:rsidRPr="00A21912">
        <w:rPr>
          <w:b w:val="0"/>
          <w:bCs/>
          <w:sz w:val="20"/>
        </w:rPr>
        <w:tab/>
        <w:t xml:space="preserve">Base Test: The test shall confirm the declared response capability of the system for a crossing bicycle target in an intersection. </w:t>
      </w:r>
    </w:p>
    <w:p w14:paraId="29E91415"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4.2.5.2.12.1.1.</w:t>
      </w:r>
      <w:r w:rsidRPr="00A21912">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6DB43E5F" w14:textId="77777777" w:rsidR="00762E27" w:rsidRPr="00A21912" w:rsidRDefault="00762E27" w:rsidP="00762E27">
      <w:pPr>
        <w:ind w:left="2340"/>
      </w:pPr>
      <w:r w:rsidRPr="00A21912">
        <w:rPr>
          <w:noProof/>
          <w:lang w:eastAsia="en-GB"/>
        </w:rPr>
        <w:drawing>
          <wp:inline distT="0" distB="0" distL="0" distR="0" wp14:anchorId="27768703" wp14:editId="0926553C">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2239" cy="2044844"/>
                    </a:xfrm>
                    <a:prstGeom prst="rect">
                      <a:avLst/>
                    </a:prstGeom>
                  </pic:spPr>
                </pic:pic>
              </a:graphicData>
            </a:graphic>
          </wp:inline>
        </w:drawing>
      </w:r>
    </w:p>
    <w:p w14:paraId="36C9AD1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7200FDAD"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2B10BEE6"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3C784A82" w14:textId="77777777" w:rsidR="00762E27" w:rsidRPr="00A21912" w:rsidRDefault="00762E27" w:rsidP="00762E27">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6DCF259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3EE296F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4.2.5.2.13.1.</w:t>
      </w:r>
      <w:r w:rsidRPr="00A21912">
        <w:rPr>
          <w:b w:val="0"/>
          <w:bCs/>
          <w:sz w:val="20"/>
        </w:rPr>
        <w:tab/>
        <w:t>Base Test: The test shall confirm the declared response capability of the system for an oncoming vehicle target while the VUT is turning in an intersection.</w:t>
      </w:r>
    </w:p>
    <w:p w14:paraId="15C6F5C6" w14:textId="1EB6C479"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pPr>
      <w:r w:rsidRPr="004C7EAE">
        <w:rPr>
          <w:b w:val="0"/>
          <w:bCs/>
          <w:sz w:val="20"/>
          <w:highlight w:val="green"/>
        </w:rPr>
        <w:t>4.2.5.2.13.1.1.</w:t>
      </w:r>
      <w:r w:rsidRPr="00A21912">
        <w:rPr>
          <w:b w:val="0"/>
          <w:bCs/>
          <w:sz w:val="20"/>
        </w:rPr>
        <w:tab/>
        <w:t xml:space="preserve">The VUT shall approach the impact point with another vehicle (passenger car or </w:t>
      </w:r>
      <w:r w:rsidRPr="00E61F83">
        <w:rPr>
          <w:b w:val="0"/>
          <w:bCs/>
          <w:strike/>
          <w:sz w:val="20"/>
        </w:rPr>
        <w:t>motorists</w:t>
      </w:r>
      <w:r w:rsidR="00E61F83" w:rsidRPr="00E61F83">
        <w:rPr>
          <w:b w:val="0"/>
          <w:bCs/>
          <w:strike/>
          <w:sz w:val="20"/>
        </w:rPr>
        <w:t xml:space="preserve"> </w:t>
      </w:r>
      <w:r w:rsidR="00117706" w:rsidRPr="00E61F83">
        <w:rPr>
          <w:sz w:val="20"/>
        </w:rPr>
        <w:t>motorcycle</w:t>
      </w:r>
      <w:r w:rsidRPr="00E61F83">
        <w:rPr>
          <w:sz w:val="20"/>
        </w:rPr>
        <w:t>)</w:t>
      </w:r>
      <w:r w:rsidRPr="00A21912">
        <w:rPr>
          <w:b w:val="0"/>
          <w:bCs/>
          <w:sz w:val="20"/>
        </w:rPr>
        <w:t xml:space="preserve"> target in an initial straight line followed by a turn in an intersection to cross front edges of a target vehicle with a lateral position that gives a 50% overlap of the width of the VUT.4.2.5.2.14.1.2.</w:t>
      </w:r>
      <w:r w:rsidRPr="00A21912">
        <w:rPr>
          <w:b w:val="0"/>
          <w:bCs/>
          <w:sz w:val="20"/>
        </w:rPr>
        <w:tab/>
        <w:t xml:space="preserve">The </w:t>
      </w:r>
      <w:r w:rsidRPr="00A21912">
        <w:rPr>
          <w:b w:val="0"/>
          <w:bCs/>
          <w:sz w:val="20"/>
        </w:rPr>
        <w:lastRenderedPageBreak/>
        <w:t>target shall approach at a speed of up to 60 km/h, depending on the declared system boundaries.</w:t>
      </w:r>
    </w:p>
    <w:p w14:paraId="0CCF7790" w14:textId="77777777" w:rsidR="00762E27" w:rsidRPr="00A21912" w:rsidRDefault="00762E27" w:rsidP="00762E27">
      <w:pPr>
        <w:ind w:left="2250"/>
      </w:pPr>
      <w:r w:rsidRPr="00A21912">
        <w:rPr>
          <w:noProof/>
          <w:lang w:eastAsia="en-GB"/>
        </w:rPr>
        <w:drawing>
          <wp:inline distT="0" distB="0" distL="0" distR="0" wp14:anchorId="1EA09BCA" wp14:editId="128568AE">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74253" cy="1791485"/>
                    </a:xfrm>
                    <a:prstGeom prst="rect">
                      <a:avLst/>
                    </a:prstGeom>
                  </pic:spPr>
                </pic:pic>
              </a:graphicData>
            </a:graphic>
          </wp:inline>
        </w:drawing>
      </w:r>
    </w:p>
    <w:p w14:paraId="0E2A7F7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0F69D6C0"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6A602C49"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068FD0A1"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56435760"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707BE220" w14:textId="77777777" w:rsidR="00762E27" w:rsidRPr="00A21912" w:rsidRDefault="00762E27" w:rsidP="00762E27">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5B9EE72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7A17856E"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7366D63A" w14:textId="690FE3BF"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4C7EAE">
        <w:rPr>
          <w:b w:val="0"/>
          <w:bCs/>
          <w:sz w:val="20"/>
          <w:highlight w:val="green"/>
        </w:rPr>
        <w:t>4.2.5.2.14.1.1.</w:t>
      </w:r>
      <w:r w:rsidRPr="00A21912">
        <w:rPr>
          <w:b w:val="0"/>
          <w:bCs/>
          <w:sz w:val="20"/>
        </w:rPr>
        <w:tab/>
        <w:t xml:space="preserve">The VUT shall approach the impact point with another vehicle (passenger car or </w:t>
      </w:r>
      <w:r w:rsidR="00E61F83" w:rsidRPr="00E61F83">
        <w:rPr>
          <w:b w:val="0"/>
          <w:bCs/>
          <w:strike/>
          <w:sz w:val="20"/>
        </w:rPr>
        <w:t xml:space="preserve">motorist </w:t>
      </w:r>
      <w:r w:rsidR="00E61F83" w:rsidRPr="00E61F83">
        <w:rPr>
          <w:sz w:val="20"/>
        </w:rPr>
        <w:t>motorcycle</w:t>
      </w:r>
      <w:r w:rsidRPr="00E61F83">
        <w:rPr>
          <w:sz w:val="20"/>
        </w:rPr>
        <w:t>)</w:t>
      </w:r>
      <w:r w:rsidRPr="00A21912">
        <w:rPr>
          <w:b w:val="0"/>
          <w:bCs/>
          <w:sz w:val="20"/>
        </w:rPr>
        <w:t xml:space="preserve"> target in an initial straight line in an intersection from either the near side or far side direction to collide the side of the target vehicle at 25% along the length of the target with the centre front of the VUT.</w:t>
      </w:r>
    </w:p>
    <w:p w14:paraId="4B356648"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5AA1B1B2" w14:textId="77777777" w:rsidR="00762E27" w:rsidRPr="00A21912" w:rsidRDefault="00762E27" w:rsidP="00762E27">
      <w:pPr>
        <w:ind w:left="2340"/>
      </w:pPr>
    </w:p>
    <w:p w14:paraId="082AD5D4" w14:textId="77777777" w:rsidR="00762E27" w:rsidRPr="00A21912" w:rsidRDefault="00762E27" w:rsidP="00762E27">
      <w:pPr>
        <w:ind w:left="2340"/>
      </w:pPr>
      <w:r w:rsidRPr="00A21912">
        <w:rPr>
          <w:noProof/>
          <w:lang w:eastAsia="en-GB"/>
        </w:rPr>
        <w:drawing>
          <wp:inline distT="0" distB="0" distL="0" distR="0" wp14:anchorId="230D9BF3" wp14:editId="5C2490B8">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22984" cy="2808366"/>
                    </a:xfrm>
                    <a:prstGeom prst="rect">
                      <a:avLst/>
                    </a:prstGeom>
                  </pic:spPr>
                </pic:pic>
              </a:graphicData>
            </a:graphic>
          </wp:inline>
        </w:drawing>
      </w:r>
    </w:p>
    <w:p w14:paraId="6E59E986" w14:textId="77777777" w:rsidR="00762E27" w:rsidRPr="00A21912" w:rsidRDefault="00762E27" w:rsidP="00762E27">
      <w:pPr>
        <w:ind w:left="2340"/>
      </w:pPr>
    </w:p>
    <w:p w14:paraId="0A60ACC6" w14:textId="77777777" w:rsidR="00762E27" w:rsidRPr="00A21912" w:rsidRDefault="00762E27" w:rsidP="00762E27">
      <w:pPr>
        <w:ind w:left="2340"/>
      </w:pPr>
      <w:r w:rsidRPr="00A21912">
        <w:rPr>
          <w:noProof/>
          <w:lang w:eastAsia="en-GB"/>
        </w:rPr>
        <w:lastRenderedPageBreak/>
        <w:drawing>
          <wp:inline distT="0" distB="0" distL="0" distR="0" wp14:anchorId="01D0BBB6" wp14:editId="3FBDF8ED">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6617" cy="2578899"/>
                    </a:xfrm>
                    <a:prstGeom prst="rect">
                      <a:avLst/>
                    </a:prstGeom>
                  </pic:spPr>
                </pic:pic>
              </a:graphicData>
            </a:graphic>
          </wp:inline>
        </w:drawing>
      </w:r>
    </w:p>
    <w:p w14:paraId="39D0DB68" w14:textId="77777777" w:rsidR="00762E27" w:rsidRPr="00A21912" w:rsidRDefault="00762E27" w:rsidP="00762E27">
      <w:pPr>
        <w:ind w:left="2340"/>
      </w:pPr>
    </w:p>
    <w:p w14:paraId="1C7DF675"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27649988"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5962C4A1"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3D1E469B"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4D877449"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6084F56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67C744E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62AC80D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4.3.2.</w:t>
      </w:r>
      <w:r w:rsidRPr="00A21912">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0ED7367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 or system-initiated manoeuvres</w:t>
      </w:r>
    </w:p>
    <w:p w14:paraId="7151007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4B8CC16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71E39DBF" w14:textId="77777777" w:rsidR="00762E27" w:rsidRPr="00A21912"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44279DB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3EDAAD6E" w14:textId="77777777" w:rsidR="00762E27" w:rsidRPr="00A21912" w:rsidRDefault="00762E27" w:rsidP="00762E27"/>
    <w:tbl>
      <w:tblPr>
        <w:tblStyle w:val="afff5"/>
        <w:tblW w:w="7371" w:type="dxa"/>
        <w:tblInd w:w="1129" w:type="dxa"/>
        <w:tblLook w:val="04A0" w:firstRow="1" w:lastRow="0" w:firstColumn="1" w:lastColumn="0" w:noHBand="0" w:noVBand="1"/>
      </w:tblPr>
      <w:tblGrid>
        <w:gridCol w:w="1843"/>
        <w:gridCol w:w="3119"/>
        <w:gridCol w:w="2409"/>
      </w:tblGrid>
      <w:tr w:rsidR="00762E27" w:rsidRPr="00A21912" w14:paraId="0ED9B61B" w14:textId="77777777">
        <w:tc>
          <w:tcPr>
            <w:tcW w:w="1843" w:type="dxa"/>
            <w:tcBorders>
              <w:bottom w:val="single" w:sz="8" w:space="0" w:color="auto"/>
            </w:tcBorders>
            <w:shd w:val="clear" w:color="auto" w:fill="auto"/>
            <w:vAlign w:val="center"/>
          </w:tcPr>
          <w:p w14:paraId="663C2C07" w14:textId="77777777" w:rsidR="00762E27" w:rsidRPr="00A21912" w:rsidRDefault="00762E27">
            <w:pPr>
              <w:pStyle w:val="affff5"/>
              <w:spacing w:before="40" w:after="40" w:line="220" w:lineRule="exact"/>
              <w:ind w:left="0" w:right="156"/>
              <w:contextualSpacing w:val="0"/>
              <w:jc w:val="right"/>
              <w:rPr>
                <w:bCs/>
                <w:i/>
                <w:sz w:val="16"/>
                <w:szCs w:val="16"/>
              </w:rPr>
            </w:pPr>
            <w:r w:rsidRPr="00A21912">
              <w:rPr>
                <w:bCs/>
                <w:i/>
                <w:sz w:val="16"/>
                <w:szCs w:val="16"/>
              </w:rPr>
              <w:t>Category</w:t>
            </w:r>
          </w:p>
        </w:tc>
        <w:tc>
          <w:tcPr>
            <w:tcW w:w="3119" w:type="dxa"/>
            <w:tcBorders>
              <w:bottom w:val="single" w:sz="8" w:space="0" w:color="auto"/>
            </w:tcBorders>
            <w:shd w:val="clear" w:color="auto" w:fill="auto"/>
            <w:vAlign w:val="center"/>
          </w:tcPr>
          <w:p w14:paraId="2D71E4EE" w14:textId="77777777" w:rsidR="00762E27" w:rsidRPr="00A21912" w:rsidRDefault="00762E27">
            <w:pPr>
              <w:pStyle w:val="affff5"/>
              <w:spacing w:before="40" w:after="40" w:line="220" w:lineRule="exact"/>
              <w:ind w:left="0" w:right="135"/>
              <w:contextualSpacing w:val="0"/>
              <w:jc w:val="right"/>
              <w:rPr>
                <w:bCs/>
                <w:i/>
                <w:sz w:val="16"/>
                <w:szCs w:val="16"/>
              </w:rPr>
            </w:pPr>
            <w:r w:rsidRPr="00A21912">
              <w:rPr>
                <w:bCs/>
                <w:i/>
                <w:sz w:val="16"/>
                <w:szCs w:val="16"/>
              </w:rPr>
              <w:t>Type of scenario</w:t>
            </w:r>
          </w:p>
        </w:tc>
        <w:tc>
          <w:tcPr>
            <w:tcW w:w="2409" w:type="dxa"/>
            <w:tcBorders>
              <w:bottom w:val="single" w:sz="8" w:space="0" w:color="auto"/>
            </w:tcBorders>
            <w:shd w:val="clear" w:color="auto" w:fill="auto"/>
            <w:vAlign w:val="center"/>
          </w:tcPr>
          <w:p w14:paraId="056856E1" w14:textId="77777777" w:rsidR="00762E27" w:rsidRPr="00A21912" w:rsidRDefault="00762E27">
            <w:pPr>
              <w:pStyle w:val="affff5"/>
              <w:spacing w:before="40" w:after="40" w:line="220" w:lineRule="exact"/>
              <w:ind w:left="0" w:right="236"/>
              <w:contextualSpacing w:val="0"/>
              <w:jc w:val="right"/>
              <w:rPr>
                <w:bCs/>
                <w:i/>
                <w:sz w:val="16"/>
                <w:szCs w:val="16"/>
              </w:rPr>
            </w:pPr>
            <w:r w:rsidRPr="00A21912">
              <w:rPr>
                <w:bCs/>
                <w:i/>
                <w:sz w:val="16"/>
                <w:szCs w:val="16"/>
              </w:rPr>
              <w:t xml:space="preserve">Specific reference requirements </w:t>
            </w:r>
            <w:r w:rsidRPr="00A21912">
              <w:rPr>
                <w:bCs/>
                <w:i/>
                <w:sz w:val="16"/>
                <w:szCs w:val="16"/>
              </w:rPr>
              <w:br/>
              <w:t>(non-exhaustive list)</w:t>
            </w:r>
          </w:p>
        </w:tc>
      </w:tr>
      <w:tr w:rsidR="00762E27" w:rsidRPr="00A21912" w14:paraId="318D4912" w14:textId="77777777">
        <w:tc>
          <w:tcPr>
            <w:tcW w:w="1843" w:type="dxa"/>
            <w:vMerge w:val="restart"/>
            <w:tcBorders>
              <w:top w:val="single" w:sz="8" w:space="0" w:color="auto"/>
            </w:tcBorders>
            <w:shd w:val="clear" w:color="auto" w:fill="auto"/>
            <w:vAlign w:val="center"/>
          </w:tcPr>
          <w:p w14:paraId="512BDE68" w14:textId="77777777" w:rsidR="00762E27" w:rsidRPr="00A21912" w:rsidRDefault="00762E27">
            <w:pPr>
              <w:pStyle w:val="affff5"/>
              <w:spacing w:before="40" w:after="40" w:line="220" w:lineRule="exact"/>
              <w:ind w:left="0" w:right="156"/>
              <w:contextualSpacing w:val="0"/>
              <w:jc w:val="right"/>
              <w:rPr>
                <w:bCs/>
                <w:sz w:val="18"/>
                <w:szCs w:val="18"/>
              </w:rPr>
            </w:pPr>
            <w:r w:rsidRPr="00A2191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1B002941"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703B648C" w14:textId="77777777" w:rsidR="00762E27" w:rsidRPr="00A21912" w:rsidRDefault="00762E27">
            <w:pPr>
              <w:pStyle w:val="affff5"/>
              <w:spacing w:before="40" w:after="40" w:line="220" w:lineRule="exact"/>
              <w:ind w:left="0" w:right="236"/>
              <w:contextualSpacing w:val="0"/>
              <w:jc w:val="right"/>
              <w:rPr>
                <w:bCs/>
                <w:sz w:val="18"/>
                <w:szCs w:val="18"/>
              </w:rPr>
            </w:pPr>
            <w:r w:rsidRPr="00A21912">
              <w:rPr>
                <w:bCs/>
                <w:sz w:val="18"/>
                <w:szCs w:val="18"/>
              </w:rPr>
              <w:t>Paras. 6.3.1. – 6.3.9.4.</w:t>
            </w:r>
          </w:p>
        </w:tc>
      </w:tr>
      <w:tr w:rsidR="00762E27" w:rsidRPr="00A21912" w14:paraId="4A8A4D71" w14:textId="77777777">
        <w:tc>
          <w:tcPr>
            <w:tcW w:w="1843" w:type="dxa"/>
            <w:vMerge/>
            <w:shd w:val="clear" w:color="auto" w:fill="auto"/>
            <w:vAlign w:val="center"/>
          </w:tcPr>
          <w:p w14:paraId="1438F4E9"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6818390D"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Enter into a roundabout or take an exit when navigating through a roundabout</w:t>
            </w:r>
          </w:p>
        </w:tc>
        <w:tc>
          <w:tcPr>
            <w:tcW w:w="2409" w:type="dxa"/>
            <w:vMerge/>
            <w:shd w:val="clear" w:color="auto" w:fill="auto"/>
            <w:vAlign w:val="center"/>
          </w:tcPr>
          <w:p w14:paraId="0451A096"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6D36DAA8" w14:textId="77777777">
        <w:tc>
          <w:tcPr>
            <w:tcW w:w="1843" w:type="dxa"/>
            <w:vMerge/>
            <w:shd w:val="clear" w:color="auto" w:fill="auto"/>
            <w:vAlign w:val="center"/>
          </w:tcPr>
          <w:p w14:paraId="36C9D5AC"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7816F75B"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241C5007"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00207C0D" w14:textId="77777777">
        <w:tc>
          <w:tcPr>
            <w:tcW w:w="1843" w:type="dxa"/>
            <w:vMerge/>
            <w:shd w:val="clear" w:color="auto" w:fill="auto"/>
            <w:vAlign w:val="center"/>
          </w:tcPr>
          <w:p w14:paraId="6C6F4F1F"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53B4E47"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4F36B091"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17DA70F0" w14:textId="77777777">
        <w:tc>
          <w:tcPr>
            <w:tcW w:w="1843" w:type="dxa"/>
            <w:vMerge/>
            <w:shd w:val="clear" w:color="auto" w:fill="auto"/>
            <w:vAlign w:val="center"/>
          </w:tcPr>
          <w:p w14:paraId="7943BC3C"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6994EDF"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327399A7"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0BE23A53" w14:textId="77777777">
        <w:tc>
          <w:tcPr>
            <w:tcW w:w="1843" w:type="dxa"/>
            <w:vMerge w:val="restart"/>
            <w:tcBorders>
              <w:top w:val="single" w:sz="8" w:space="0" w:color="auto"/>
            </w:tcBorders>
            <w:shd w:val="clear" w:color="auto" w:fill="auto"/>
            <w:vAlign w:val="center"/>
          </w:tcPr>
          <w:p w14:paraId="322B75CA" w14:textId="77777777" w:rsidR="00762E27" w:rsidRPr="00A21912" w:rsidRDefault="00762E27">
            <w:pPr>
              <w:pStyle w:val="affff5"/>
              <w:spacing w:before="40" w:after="40" w:line="220" w:lineRule="exact"/>
              <w:ind w:left="0" w:right="156"/>
              <w:contextualSpacing w:val="0"/>
              <w:jc w:val="right"/>
              <w:rPr>
                <w:bCs/>
                <w:sz w:val="18"/>
                <w:szCs w:val="18"/>
              </w:rPr>
            </w:pPr>
            <w:r w:rsidRPr="00A2191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48528E9D"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2235FAC6" w14:textId="77777777" w:rsidR="00762E27" w:rsidRPr="00A21912" w:rsidRDefault="00762E27">
            <w:pPr>
              <w:pStyle w:val="affff5"/>
              <w:spacing w:before="40" w:after="40" w:line="220" w:lineRule="exact"/>
              <w:ind w:left="0" w:right="236"/>
              <w:contextualSpacing w:val="0"/>
              <w:jc w:val="right"/>
              <w:rPr>
                <w:bCs/>
                <w:sz w:val="18"/>
                <w:szCs w:val="18"/>
              </w:rPr>
            </w:pPr>
            <w:r w:rsidRPr="00A21912">
              <w:rPr>
                <w:bCs/>
                <w:sz w:val="18"/>
                <w:szCs w:val="18"/>
              </w:rPr>
              <w:t>(Reserved)</w:t>
            </w:r>
          </w:p>
        </w:tc>
      </w:tr>
      <w:tr w:rsidR="00762E27" w:rsidRPr="00A21912" w14:paraId="0BA3A4FB" w14:textId="77777777">
        <w:tc>
          <w:tcPr>
            <w:tcW w:w="1843" w:type="dxa"/>
            <w:vMerge/>
            <w:shd w:val="clear" w:color="auto" w:fill="auto"/>
            <w:vAlign w:val="center"/>
          </w:tcPr>
          <w:p w14:paraId="00E44511"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03A5885"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Enter into a roundabout or take a specific exit when navigating through a roundabout</w:t>
            </w:r>
          </w:p>
        </w:tc>
        <w:tc>
          <w:tcPr>
            <w:tcW w:w="2409" w:type="dxa"/>
            <w:vMerge/>
            <w:shd w:val="clear" w:color="auto" w:fill="auto"/>
            <w:vAlign w:val="center"/>
          </w:tcPr>
          <w:p w14:paraId="6962BAC2"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4F73203A" w14:textId="77777777">
        <w:tc>
          <w:tcPr>
            <w:tcW w:w="1843" w:type="dxa"/>
            <w:vMerge/>
            <w:shd w:val="clear" w:color="auto" w:fill="auto"/>
            <w:vAlign w:val="center"/>
          </w:tcPr>
          <w:p w14:paraId="1FFCF85E"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D0F70E"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59A2A3CF"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06D9BD0D" w14:textId="77777777">
        <w:tc>
          <w:tcPr>
            <w:tcW w:w="1843" w:type="dxa"/>
            <w:vMerge/>
            <w:shd w:val="clear" w:color="auto" w:fill="auto"/>
            <w:vAlign w:val="center"/>
          </w:tcPr>
          <w:p w14:paraId="0EA83DB8"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67547DDA"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2F6D155F"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50D82538" w14:textId="77777777">
        <w:tc>
          <w:tcPr>
            <w:tcW w:w="1843" w:type="dxa"/>
            <w:vMerge/>
            <w:shd w:val="clear" w:color="auto" w:fill="auto"/>
            <w:vAlign w:val="center"/>
          </w:tcPr>
          <w:p w14:paraId="6A363F89"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E30643B"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6181EFC4" w14:textId="77777777" w:rsidR="00762E27" w:rsidRPr="00A21912" w:rsidRDefault="00762E27">
            <w:pPr>
              <w:pStyle w:val="affff5"/>
              <w:spacing w:before="40" w:after="40" w:line="220" w:lineRule="exact"/>
              <w:ind w:left="0" w:right="236"/>
              <w:contextualSpacing w:val="0"/>
              <w:jc w:val="right"/>
              <w:rPr>
                <w:bCs/>
                <w:sz w:val="18"/>
                <w:szCs w:val="18"/>
              </w:rPr>
            </w:pPr>
          </w:p>
        </w:tc>
      </w:tr>
    </w:tbl>
    <w:p w14:paraId="0F18A838" w14:textId="77777777" w:rsidR="00762E27" w:rsidRPr="00A21912" w:rsidRDefault="00762E27" w:rsidP="00762E27"/>
    <w:p w14:paraId="3FFA1BC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790853F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6" w:name="OLE_LINK5"/>
      <w:bookmarkStart w:id="7" w:name="OLE_LINK6"/>
      <w:r w:rsidRPr="00A21912">
        <w:rPr>
          <w:b w:val="0"/>
          <w:bCs/>
          <w:sz w:val="20"/>
        </w:rPr>
        <w:t>perturbing equipment</w:t>
      </w:r>
      <w:bookmarkEnd w:id="6"/>
      <w:bookmarkEnd w:id="7"/>
      <w:r w:rsidRPr="00A21912">
        <w:rPr>
          <w:b w:val="0"/>
          <w:bCs/>
          <w:sz w:val="20"/>
        </w:rPr>
        <w:t>. The Type Approval Authority may log, or request logs of any data channels used or generated by the system as deemed necessary for post-test evaluation.</w:t>
      </w:r>
    </w:p>
    <w:p w14:paraId="4F893CA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8" w:name="OLE_LINK3"/>
      <w:bookmarkStart w:id="9" w:name="OLE_LINK4"/>
      <w:r w:rsidRPr="00A21912">
        <w:rPr>
          <w:b w:val="0"/>
          <w:bCs/>
          <w:sz w:val="20"/>
        </w:rPr>
        <w:t>completion</w:t>
      </w:r>
      <w:bookmarkEnd w:id="8"/>
      <w:bookmarkEnd w:id="9"/>
      <w:r w:rsidRPr="00A21912">
        <w:rPr>
          <w:b w:val="0"/>
          <w:bCs/>
          <w:sz w:val="20"/>
        </w:rPr>
        <w:t xml:space="preserve"> of Annex 3.</w:t>
      </w:r>
    </w:p>
    <w:p w14:paraId="5EE8FFD3" w14:textId="77777777" w:rsidR="00762E27" w:rsidRPr="00A21912" w:rsidRDefault="00762E27" w:rsidP="00762E27">
      <w:pPr>
        <w:pStyle w:val="HChG"/>
        <w:keepNext w:val="0"/>
        <w:keepLines w:val="0"/>
        <w:tabs>
          <w:tab w:val="clear" w:pos="851"/>
        </w:tabs>
        <w:suppressAutoHyphens w:val="0"/>
        <w:spacing w:before="0" w:after="120" w:line="240" w:lineRule="atLeast"/>
        <w:ind w:left="0" w:firstLine="0"/>
        <w:jc w:val="both"/>
        <w:rPr>
          <w:bCs/>
          <w:sz w:val="24"/>
          <w:szCs w:val="24"/>
        </w:rPr>
      </w:pPr>
    </w:p>
    <w:p w14:paraId="2BAB3917" w14:textId="77777777" w:rsidR="00762E27" w:rsidRPr="00A21912" w:rsidRDefault="00762E27" w:rsidP="00762E27">
      <w:pPr>
        <w:suppressAutoHyphens w:val="0"/>
        <w:spacing w:line="240" w:lineRule="auto"/>
        <w:ind w:right="1134"/>
        <w:jc w:val="both"/>
        <w:rPr>
          <w:b/>
          <w:bCs/>
          <w:sz w:val="28"/>
          <w:szCs w:val="28"/>
        </w:rPr>
      </w:pPr>
      <w:r w:rsidRPr="00A21912">
        <w:rPr>
          <w:b/>
          <w:bCs/>
          <w:sz w:val="28"/>
          <w:szCs w:val="28"/>
        </w:rPr>
        <w:br w:type="page"/>
      </w:r>
    </w:p>
    <w:p w14:paraId="62B9EF5C" w14:textId="77777777" w:rsidR="00762E27" w:rsidRPr="00A21912" w:rsidRDefault="00762E27" w:rsidP="00762E27">
      <w:pPr>
        <w:pStyle w:val="HChG"/>
      </w:pPr>
      <w:r w:rsidRPr="00A21912">
        <w:lastRenderedPageBreak/>
        <w:t>Annex 5</w:t>
      </w:r>
    </w:p>
    <w:p w14:paraId="12208B9E" w14:textId="77777777" w:rsidR="00762E27" w:rsidRPr="00A21912" w:rsidRDefault="00762E27" w:rsidP="00762E27">
      <w:pPr>
        <w:pStyle w:val="HChG"/>
      </w:pPr>
      <w:r w:rsidRPr="00A21912">
        <w:tab/>
      </w:r>
      <w:r w:rsidRPr="00A21912">
        <w:tab/>
        <w:t>Principles for Credibility Assessment for using Virtual Toolchain in DCAS Validation</w:t>
      </w:r>
    </w:p>
    <w:p w14:paraId="0598F528" w14:textId="77777777" w:rsidR="00762E27" w:rsidRPr="00A21912" w:rsidRDefault="00762E27" w:rsidP="00762E27">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5801C151" w14:textId="77777777" w:rsidR="00762E27" w:rsidRPr="00A21912" w:rsidRDefault="00762E27" w:rsidP="00762E27">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56622CB2"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0F599490"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7AA5215D"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2BFDF0CF"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480C1123"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11FA40B0" w14:textId="77777777" w:rsidR="00762E27" w:rsidRPr="00A21912" w:rsidRDefault="00762E27" w:rsidP="00762E27">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489052AA" w14:textId="77777777" w:rsidR="00762E27" w:rsidRPr="00A21912" w:rsidRDefault="00762E27" w:rsidP="00762E27">
      <w:pPr>
        <w:spacing w:before="240" w:line="240" w:lineRule="auto"/>
        <w:ind w:left="567" w:right="1134"/>
        <w:jc w:val="both"/>
      </w:pPr>
      <w:r w:rsidRPr="00A21912">
        <w:t xml:space="preserve"> </w:t>
      </w:r>
      <w:r w:rsidRPr="00A21912">
        <w:rPr>
          <w:noProof/>
          <w:lang w:eastAsia="en-GB"/>
        </w:rPr>
        <w:drawing>
          <wp:inline distT="0" distB="0" distL="0" distR="0" wp14:anchorId="760384B2" wp14:editId="0006A764">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5324" cy="3210373"/>
                    </a:xfrm>
                    <a:prstGeom prst="rect">
                      <a:avLst/>
                    </a:prstGeom>
                  </pic:spPr>
                </pic:pic>
              </a:graphicData>
            </a:graphic>
          </wp:inline>
        </w:drawing>
      </w:r>
    </w:p>
    <w:p w14:paraId="63C01C79" w14:textId="77777777" w:rsidR="00762E27" w:rsidRPr="00A21912" w:rsidRDefault="00762E27" w:rsidP="00762E27">
      <w:pPr>
        <w:pStyle w:val="SingleTxtG"/>
        <w:spacing w:line="240" w:lineRule="auto"/>
        <w:ind w:left="1440"/>
      </w:pPr>
    </w:p>
    <w:p w14:paraId="5C112A31" w14:textId="77777777" w:rsidR="00762E27" w:rsidRPr="00A21912" w:rsidRDefault="00762E27" w:rsidP="00762E27">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198C8AA5" w14:textId="77777777" w:rsidR="00762E27" w:rsidRPr="00A21912" w:rsidRDefault="00762E27" w:rsidP="00762E27">
      <w:pPr>
        <w:pStyle w:val="SingleTxtG"/>
        <w:ind w:left="2268" w:hanging="1134"/>
        <w:rPr>
          <w:bCs/>
        </w:rPr>
      </w:pPr>
      <w:r w:rsidRPr="00A21912">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A21912">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3FAFA48C" w14:textId="77777777" w:rsidR="00762E27" w:rsidRPr="00A21912" w:rsidRDefault="00762E27" w:rsidP="00762E27">
      <w:pPr>
        <w:pStyle w:val="SingleTxtG"/>
        <w:ind w:left="2268" w:hanging="1134"/>
        <w:rPr>
          <w:bCs/>
        </w:rPr>
      </w:pPr>
      <w:r w:rsidRPr="00A2191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50486913" w14:textId="77777777" w:rsidR="00762E27" w:rsidRPr="00A21912" w:rsidRDefault="00762E27" w:rsidP="00762E27">
      <w:pPr>
        <w:pStyle w:val="HChG"/>
      </w:pPr>
      <w:r w:rsidRPr="00A21912">
        <w:tab/>
        <w:t>2.</w:t>
      </w:r>
      <w:r w:rsidRPr="00A21912">
        <w:tab/>
        <w:t>Definitions</w:t>
      </w:r>
    </w:p>
    <w:p w14:paraId="04F3CC0E" w14:textId="77777777" w:rsidR="00762E27" w:rsidRPr="00A21912" w:rsidRDefault="00762E27" w:rsidP="00762E27">
      <w:pPr>
        <w:spacing w:after="120"/>
        <w:ind w:left="2268" w:right="1134"/>
      </w:pPr>
      <w:r w:rsidRPr="00A21912">
        <w:t>For the purposes of this annex:</w:t>
      </w:r>
    </w:p>
    <w:p w14:paraId="17E7F9DF" w14:textId="77777777" w:rsidR="00762E27" w:rsidRPr="00E61F83" w:rsidRDefault="00762E27" w:rsidP="00762E27">
      <w:pPr>
        <w:spacing w:after="120"/>
        <w:ind w:left="2268" w:right="1134" w:hanging="1134"/>
        <w:jc w:val="both"/>
        <w:rPr>
          <w:vanish/>
        </w:rPr>
      </w:pPr>
      <w:r w:rsidRPr="00E61F83">
        <w:rPr>
          <w:vanish/>
          <w:szCs w:val="14"/>
        </w:rPr>
        <w:t>2.1.</w:t>
      </w:r>
      <w:r w:rsidRPr="00E61F83">
        <w:rPr>
          <w:vanish/>
          <w:szCs w:val="14"/>
        </w:rPr>
        <w:tab/>
        <w:t>(reserved)</w:t>
      </w:r>
    </w:p>
    <w:p w14:paraId="3969B01C" w14:textId="77777777" w:rsidR="00762E27" w:rsidRPr="00E61F83" w:rsidRDefault="00762E27" w:rsidP="00762E27">
      <w:pPr>
        <w:spacing w:after="120"/>
        <w:ind w:left="2268" w:right="1134" w:hanging="1134"/>
        <w:jc w:val="both"/>
        <w:rPr>
          <w:vanish/>
        </w:rPr>
      </w:pPr>
      <w:r w:rsidRPr="00E61F83">
        <w:rPr>
          <w:vanish/>
          <w:szCs w:val="14"/>
        </w:rPr>
        <w:t>2.2.</w:t>
      </w:r>
      <w:r w:rsidRPr="00E61F83">
        <w:rPr>
          <w:vanish/>
          <w:szCs w:val="14"/>
        </w:rPr>
        <w:tab/>
        <w:t>(reserved)</w:t>
      </w:r>
    </w:p>
    <w:p w14:paraId="269602AE" w14:textId="388DDF3B" w:rsidR="00762E27" w:rsidRPr="00E61F83" w:rsidRDefault="00762E27" w:rsidP="00762E27">
      <w:pPr>
        <w:pStyle w:val="para"/>
        <w:rPr>
          <w:lang w:val="en-GB"/>
        </w:rPr>
      </w:pPr>
      <w:r w:rsidRPr="00E61F83">
        <w:rPr>
          <w:szCs w:val="14"/>
          <w:lang w:val="en-GB"/>
        </w:rPr>
        <w:t>2.</w:t>
      </w:r>
      <w:r w:rsidR="00E61F83" w:rsidRPr="00E61F83">
        <w:rPr>
          <w:szCs w:val="14"/>
          <w:lang w:val="en-GB"/>
        </w:rPr>
        <w:t>1</w:t>
      </w:r>
      <w:r w:rsidRPr="00E61F83">
        <w:rPr>
          <w:szCs w:val="14"/>
          <w:lang w:val="en-GB"/>
        </w:rPr>
        <w:t>.</w:t>
      </w:r>
      <w:r w:rsidRPr="00E61F83">
        <w:rPr>
          <w:szCs w:val="14"/>
          <w:lang w:val="en-GB"/>
        </w:rPr>
        <w:tab/>
      </w:r>
      <w:r w:rsidRPr="00E61F83">
        <w:rPr>
          <w:lang w:val="en-GB"/>
        </w:rPr>
        <w:t>“</w:t>
      </w:r>
      <w:r w:rsidRPr="00E61F83">
        <w:rPr>
          <w:i/>
          <w:iCs/>
          <w:lang w:val="en-GB"/>
        </w:rPr>
        <w:t>Abstraction</w:t>
      </w:r>
      <w:r w:rsidRPr="00E61F83">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63F1A540" w14:textId="35B9A6C9" w:rsidR="00762E27" w:rsidRPr="00E61F83" w:rsidRDefault="00762E27" w:rsidP="00762E27">
      <w:pPr>
        <w:pStyle w:val="para"/>
        <w:rPr>
          <w:lang w:val="en-GB"/>
        </w:rPr>
      </w:pPr>
      <w:r w:rsidRPr="00E61F83">
        <w:rPr>
          <w:szCs w:val="14"/>
          <w:lang w:val="en-GB"/>
        </w:rPr>
        <w:t>2.</w:t>
      </w:r>
      <w:r w:rsidR="00E61F83" w:rsidRPr="00E61F83">
        <w:rPr>
          <w:szCs w:val="14"/>
          <w:lang w:val="en-GB"/>
        </w:rPr>
        <w:t>2</w:t>
      </w:r>
      <w:r w:rsidRPr="00E61F83">
        <w:rPr>
          <w:szCs w:val="14"/>
          <w:lang w:val="en-GB"/>
        </w:rPr>
        <w:t>.</w:t>
      </w:r>
      <w:r w:rsidRPr="00E61F83">
        <w:rPr>
          <w:szCs w:val="14"/>
          <w:lang w:val="en-GB"/>
        </w:rPr>
        <w:tab/>
      </w:r>
      <w:r w:rsidRPr="00E61F83">
        <w:rPr>
          <w:lang w:val="en-GB"/>
        </w:rPr>
        <w:t>“</w:t>
      </w:r>
      <w:r w:rsidRPr="00E61F83">
        <w:rPr>
          <w:i/>
          <w:iCs/>
          <w:lang w:val="en-GB"/>
        </w:rPr>
        <w:t>Closed Loop Testing</w:t>
      </w:r>
      <w:r w:rsidRPr="00E61F83">
        <w:rPr>
          <w:lang w:val="en-GB"/>
        </w:rPr>
        <w:t>” means a virtual environment that does take the actions of the element-in-the loop into account. Simulated objects respond to the actions of the system (e.g. system interacting with a traffic model).</w:t>
      </w:r>
    </w:p>
    <w:p w14:paraId="485D7280" w14:textId="73725183" w:rsidR="00762E27" w:rsidRPr="00E61F83" w:rsidRDefault="00762E27" w:rsidP="00762E27">
      <w:pPr>
        <w:pStyle w:val="para"/>
        <w:rPr>
          <w:lang w:val="en-GB"/>
        </w:rPr>
      </w:pPr>
      <w:r w:rsidRPr="00E61F83">
        <w:rPr>
          <w:szCs w:val="14"/>
          <w:lang w:val="en-GB"/>
        </w:rPr>
        <w:t>2.</w:t>
      </w:r>
      <w:r w:rsidR="00E61F83" w:rsidRPr="00E61F83">
        <w:rPr>
          <w:szCs w:val="14"/>
          <w:lang w:val="en-GB"/>
        </w:rPr>
        <w:t>3</w:t>
      </w:r>
      <w:r w:rsidRPr="00E61F83">
        <w:rPr>
          <w:szCs w:val="14"/>
          <w:lang w:val="en-GB"/>
        </w:rPr>
        <w:t>.</w:t>
      </w:r>
      <w:r w:rsidRPr="00E61F83">
        <w:rPr>
          <w:szCs w:val="14"/>
          <w:lang w:val="en-GB"/>
        </w:rPr>
        <w:tab/>
      </w:r>
      <w:r w:rsidRPr="00E61F83">
        <w:rPr>
          <w:lang w:val="en-GB"/>
        </w:rPr>
        <w:t>“</w:t>
      </w:r>
      <w:r w:rsidRPr="00E61F83">
        <w:rPr>
          <w:i/>
          <w:iCs/>
          <w:lang w:val="en-GB"/>
        </w:rPr>
        <w:t>Deterministic</w:t>
      </w:r>
      <w:r w:rsidRPr="00E61F83">
        <w:rPr>
          <w:lang w:val="en-GB"/>
        </w:rPr>
        <w:t>” is a term describing a system whose time evolution can be predicted exactly and a given set of input stimuli will always produce the same output.</w:t>
      </w:r>
    </w:p>
    <w:p w14:paraId="43FE61B4" w14:textId="2E404A62" w:rsidR="00762E27" w:rsidRPr="00E61F83" w:rsidRDefault="00762E27" w:rsidP="00762E27">
      <w:pPr>
        <w:pStyle w:val="para"/>
        <w:rPr>
          <w:lang w:val="en-GB"/>
        </w:rPr>
      </w:pPr>
      <w:r w:rsidRPr="00E61F83">
        <w:rPr>
          <w:szCs w:val="14"/>
          <w:lang w:val="en-GB"/>
        </w:rPr>
        <w:t>2.</w:t>
      </w:r>
      <w:r w:rsidR="00E61F83" w:rsidRPr="00E61F83">
        <w:rPr>
          <w:szCs w:val="14"/>
          <w:lang w:val="en-GB"/>
        </w:rPr>
        <w:t>4</w:t>
      </w:r>
      <w:r w:rsidRPr="00E61F83">
        <w:rPr>
          <w:szCs w:val="14"/>
          <w:lang w:val="en-GB"/>
        </w:rPr>
        <w:t>.</w:t>
      </w:r>
      <w:r w:rsidRPr="00E61F83">
        <w:rPr>
          <w:szCs w:val="14"/>
          <w:lang w:val="en-GB"/>
        </w:rPr>
        <w:tab/>
      </w:r>
      <w:r w:rsidRPr="00E61F83">
        <w:rPr>
          <w:i/>
          <w:iCs/>
          <w:lang w:val="en-GB"/>
        </w:rPr>
        <w:t>“Driver-In-the-Loop</w:t>
      </w:r>
      <w:r w:rsidRPr="00E61F83">
        <w:rPr>
          <w:lang w:val="en-GB"/>
        </w:rPr>
        <w:t>”</w:t>
      </w:r>
      <w:r w:rsidRPr="00E61F83">
        <w:rPr>
          <w:i/>
          <w:iCs/>
          <w:lang w:val="en-GB"/>
        </w:rPr>
        <w:t xml:space="preserve"> (DIL</w:t>
      </w:r>
      <w:r w:rsidRPr="00E61F83">
        <w:rPr>
          <w:lang w:val="en-GB"/>
        </w:rPr>
        <w:t>) is typically conducted in a driving simulator used for testing the human–automation interaction design. DIL has components for the driver to operate and communicate with the virtual environment.</w:t>
      </w:r>
    </w:p>
    <w:p w14:paraId="10F721FE" w14:textId="03AE0C79" w:rsidR="00762E27" w:rsidRPr="00E61F83" w:rsidRDefault="00762E27" w:rsidP="00762E27">
      <w:pPr>
        <w:pStyle w:val="para"/>
        <w:rPr>
          <w:lang w:val="en-GB"/>
        </w:rPr>
      </w:pPr>
      <w:r w:rsidRPr="00E61F83">
        <w:rPr>
          <w:szCs w:val="14"/>
          <w:lang w:val="en-GB"/>
        </w:rPr>
        <w:t>2.</w:t>
      </w:r>
      <w:r w:rsidR="00E61F83" w:rsidRPr="00E61F83">
        <w:rPr>
          <w:szCs w:val="14"/>
          <w:lang w:val="en-GB"/>
        </w:rPr>
        <w:t>5</w:t>
      </w:r>
      <w:r w:rsidRPr="00E61F83">
        <w:rPr>
          <w:szCs w:val="14"/>
          <w:lang w:val="en-GB"/>
        </w:rPr>
        <w:t>.</w:t>
      </w:r>
      <w:r w:rsidRPr="00E61F83">
        <w:rPr>
          <w:szCs w:val="14"/>
          <w:lang w:val="en-GB"/>
        </w:rPr>
        <w:tab/>
      </w:r>
      <w:r w:rsidRPr="00E61F83">
        <w:rPr>
          <w:lang w:val="en-GB"/>
        </w:rPr>
        <w:t>“</w:t>
      </w:r>
      <w:r w:rsidRPr="00E61F83">
        <w:rPr>
          <w:i/>
          <w:iCs/>
          <w:lang w:val="en-GB"/>
        </w:rPr>
        <w:t>Hardware-In-the-Loop</w:t>
      </w:r>
      <w:r w:rsidRPr="00E61F83">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73DFBA74" w14:textId="4721376D" w:rsidR="00762E27" w:rsidRPr="00E61F83" w:rsidRDefault="00762E27" w:rsidP="00762E27">
      <w:pPr>
        <w:pStyle w:val="para"/>
        <w:rPr>
          <w:lang w:val="en-GB"/>
        </w:rPr>
      </w:pPr>
      <w:r w:rsidRPr="00E61F83">
        <w:rPr>
          <w:szCs w:val="14"/>
          <w:lang w:val="en-GB"/>
        </w:rPr>
        <w:t>2.</w:t>
      </w:r>
      <w:r w:rsidR="00E61F83" w:rsidRPr="00E61F83">
        <w:rPr>
          <w:szCs w:val="14"/>
          <w:lang w:val="en-GB"/>
        </w:rPr>
        <w:t>6</w:t>
      </w:r>
      <w:r w:rsidRPr="00E61F83">
        <w:rPr>
          <w:szCs w:val="14"/>
          <w:lang w:val="en-GB"/>
        </w:rPr>
        <w:t>.</w:t>
      </w:r>
      <w:r w:rsidRPr="00E61F83">
        <w:rPr>
          <w:szCs w:val="14"/>
          <w:lang w:val="en-GB"/>
        </w:rPr>
        <w:tab/>
      </w:r>
      <w:r w:rsidRPr="00E61F83">
        <w:rPr>
          <w:i/>
          <w:iCs/>
          <w:lang w:val="en-GB"/>
        </w:rPr>
        <w:t>“</w:t>
      </w:r>
      <w:r w:rsidRPr="00E61F83">
        <w:rPr>
          <w:i/>
          <w:lang w:val="en-GB"/>
        </w:rPr>
        <w:t>Model</w:t>
      </w:r>
      <w:r w:rsidRPr="00E61F83">
        <w:rPr>
          <w:lang w:val="en-GB"/>
        </w:rPr>
        <w:t xml:space="preserve">” </w:t>
      </w:r>
      <w:r w:rsidRPr="00E61F83">
        <w:rPr>
          <w:iCs/>
          <w:lang w:val="en-GB"/>
        </w:rPr>
        <w:t>is a description or representation of a system, entity, phenomenon, or process</w:t>
      </w:r>
      <w:r w:rsidRPr="00E61F83">
        <w:rPr>
          <w:lang w:val="en-GB"/>
        </w:rPr>
        <w:t>.</w:t>
      </w:r>
    </w:p>
    <w:p w14:paraId="6900E248" w14:textId="605836A6" w:rsidR="00762E27" w:rsidRPr="00E61F83" w:rsidRDefault="00762E27" w:rsidP="00762E27">
      <w:pPr>
        <w:pStyle w:val="para"/>
        <w:rPr>
          <w:lang w:val="en-GB"/>
        </w:rPr>
      </w:pPr>
      <w:r w:rsidRPr="00E61F83">
        <w:rPr>
          <w:szCs w:val="14"/>
          <w:lang w:val="en-GB"/>
        </w:rPr>
        <w:t>2.</w:t>
      </w:r>
      <w:r w:rsidR="00E61F83" w:rsidRPr="00E61F83">
        <w:rPr>
          <w:szCs w:val="14"/>
          <w:lang w:val="en-GB"/>
        </w:rPr>
        <w:t>7</w:t>
      </w:r>
      <w:r w:rsidRPr="00E61F83">
        <w:rPr>
          <w:szCs w:val="14"/>
          <w:lang w:val="en-GB"/>
        </w:rPr>
        <w:t>.</w:t>
      </w:r>
      <w:r w:rsidRPr="00E61F83">
        <w:rPr>
          <w:szCs w:val="14"/>
          <w:lang w:val="en-GB"/>
        </w:rPr>
        <w:tab/>
      </w:r>
      <w:r w:rsidRPr="00E61F83">
        <w:rPr>
          <w:i/>
          <w:iCs/>
          <w:lang w:val="en-GB"/>
        </w:rPr>
        <w:t>“</w:t>
      </w:r>
      <w:r w:rsidRPr="00E61F83">
        <w:rPr>
          <w:i/>
          <w:lang w:val="en-GB"/>
        </w:rPr>
        <w:t>Model calibration</w:t>
      </w:r>
      <w:r w:rsidRPr="00E61F83">
        <w:rPr>
          <w:lang w:val="en-GB"/>
        </w:rPr>
        <w:t xml:space="preserve">” </w:t>
      </w:r>
      <w:r w:rsidRPr="00E61F83">
        <w:rPr>
          <w:iCs/>
          <w:lang w:val="en-GB"/>
        </w:rPr>
        <w:t>is the process of adjusting numerical or modelling parameters in the model to improve agreement with a referent</w:t>
      </w:r>
      <w:r w:rsidRPr="00E61F83">
        <w:rPr>
          <w:lang w:val="en-GB"/>
        </w:rPr>
        <w:t>.</w:t>
      </w:r>
    </w:p>
    <w:p w14:paraId="61F5E4F5" w14:textId="33356748" w:rsidR="00762E27" w:rsidRPr="00E61F83" w:rsidRDefault="00762E27" w:rsidP="00762E27">
      <w:pPr>
        <w:pStyle w:val="para"/>
        <w:rPr>
          <w:lang w:val="en-GB"/>
        </w:rPr>
      </w:pPr>
      <w:r w:rsidRPr="00E61F83">
        <w:rPr>
          <w:szCs w:val="14"/>
          <w:lang w:val="en-GB"/>
        </w:rPr>
        <w:t>2.</w:t>
      </w:r>
      <w:r w:rsidR="00E61F83" w:rsidRPr="00E61F83">
        <w:rPr>
          <w:szCs w:val="14"/>
          <w:lang w:val="en-GB"/>
        </w:rPr>
        <w:t>8</w:t>
      </w:r>
      <w:r w:rsidRPr="00E61F83">
        <w:rPr>
          <w:szCs w:val="14"/>
          <w:lang w:val="en-GB"/>
        </w:rPr>
        <w:t>.</w:t>
      </w:r>
      <w:r w:rsidRPr="00E61F83">
        <w:rPr>
          <w:szCs w:val="14"/>
          <w:lang w:val="en-GB"/>
        </w:rPr>
        <w:tab/>
      </w:r>
      <w:r w:rsidRPr="00E61F83">
        <w:rPr>
          <w:i/>
          <w:iCs/>
          <w:lang w:val="en-GB"/>
        </w:rPr>
        <w:t>“</w:t>
      </w:r>
      <w:r w:rsidRPr="00E61F83">
        <w:rPr>
          <w:i/>
          <w:lang w:val="en-GB"/>
        </w:rPr>
        <w:t>Model Parameter</w:t>
      </w:r>
      <w:r w:rsidRPr="00E61F83">
        <w:rPr>
          <w:lang w:val="en-GB"/>
        </w:rPr>
        <w:t xml:space="preserve">” </w:t>
      </w:r>
      <w:r w:rsidRPr="00E61F83">
        <w:rPr>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E61F83">
        <w:rPr>
          <w:lang w:val="en-GB"/>
        </w:rPr>
        <w:t>.</w:t>
      </w:r>
    </w:p>
    <w:p w14:paraId="315D6E0F" w14:textId="22C7FAFE" w:rsidR="00762E27" w:rsidRPr="00E61F83" w:rsidRDefault="00762E27" w:rsidP="00762E27">
      <w:pPr>
        <w:pStyle w:val="para"/>
        <w:rPr>
          <w:lang w:val="en-GB"/>
        </w:rPr>
      </w:pPr>
      <w:r w:rsidRPr="00E61F83">
        <w:rPr>
          <w:szCs w:val="14"/>
          <w:lang w:val="en-GB"/>
        </w:rPr>
        <w:t>2.</w:t>
      </w:r>
      <w:r w:rsidR="00E61F83" w:rsidRPr="00E61F83">
        <w:rPr>
          <w:szCs w:val="14"/>
          <w:lang w:val="en-GB"/>
        </w:rPr>
        <w:t>9</w:t>
      </w:r>
      <w:r w:rsidRPr="00E61F83">
        <w:rPr>
          <w:szCs w:val="14"/>
          <w:lang w:val="en-GB"/>
        </w:rPr>
        <w:t>.</w:t>
      </w:r>
      <w:r w:rsidRPr="00E61F83">
        <w:rPr>
          <w:szCs w:val="14"/>
          <w:lang w:val="en-GB"/>
        </w:rPr>
        <w:tab/>
      </w:r>
      <w:r w:rsidRPr="00E61F83">
        <w:rPr>
          <w:i/>
          <w:iCs/>
          <w:lang w:val="en-GB"/>
        </w:rPr>
        <w:t>“</w:t>
      </w:r>
      <w:r w:rsidRPr="00E61F83">
        <w:rPr>
          <w:i/>
          <w:lang w:val="en-GB"/>
        </w:rPr>
        <w:t>Model-In-the-Loop</w:t>
      </w:r>
      <w:r w:rsidRPr="00E61F83">
        <w:rPr>
          <w:lang w:val="en-GB"/>
        </w:rPr>
        <w:t>”</w:t>
      </w:r>
      <w:r w:rsidRPr="00E61F83">
        <w:rPr>
          <w:iCs/>
          <w:lang w:val="en-GB"/>
        </w:rPr>
        <w:t xml:space="preserve"> (</w:t>
      </w:r>
      <w:r w:rsidRPr="00E61F83">
        <w:rPr>
          <w:lang w:val="en-GB"/>
        </w:rPr>
        <w:t>MIL</w:t>
      </w:r>
      <w:r w:rsidRPr="00E61F83">
        <w:rPr>
          <w:iCs/>
          <w:lang w:val="en-GB"/>
        </w:rPr>
        <w:t>) is an approach which allows quick algorithmic development without involving dedicated hardware. Usually, this level of development involves high-level abstraction software frameworks running on general-purpose computing systems</w:t>
      </w:r>
      <w:r w:rsidRPr="00E61F83">
        <w:rPr>
          <w:lang w:val="en-GB"/>
        </w:rPr>
        <w:t>.</w:t>
      </w:r>
    </w:p>
    <w:p w14:paraId="6854143B" w14:textId="6CF4A0D6" w:rsidR="00762E27" w:rsidRPr="00E61F83" w:rsidRDefault="00762E27" w:rsidP="00762E27">
      <w:pPr>
        <w:pStyle w:val="para"/>
        <w:rPr>
          <w:lang w:val="en-GB"/>
        </w:rPr>
      </w:pPr>
      <w:r w:rsidRPr="00E61F83">
        <w:rPr>
          <w:szCs w:val="14"/>
          <w:lang w:val="en-GB"/>
        </w:rPr>
        <w:t>2.1</w:t>
      </w:r>
      <w:r w:rsidR="00E61F83" w:rsidRPr="00E61F83">
        <w:rPr>
          <w:szCs w:val="14"/>
          <w:lang w:val="en-GB"/>
        </w:rPr>
        <w:t>0</w:t>
      </w:r>
      <w:r w:rsidRPr="00E61F83">
        <w:rPr>
          <w:szCs w:val="14"/>
          <w:lang w:val="en-GB"/>
        </w:rPr>
        <w:t>.</w:t>
      </w:r>
      <w:r w:rsidRPr="00E61F83">
        <w:rPr>
          <w:szCs w:val="14"/>
          <w:lang w:val="en-GB"/>
        </w:rPr>
        <w:tab/>
      </w:r>
      <w:r w:rsidRPr="00E61F83">
        <w:rPr>
          <w:i/>
          <w:iCs/>
          <w:lang w:val="en-GB"/>
        </w:rPr>
        <w:t>“Open Loop Testing</w:t>
      </w:r>
      <w:r w:rsidRPr="00E61F83">
        <w:rPr>
          <w:lang w:val="en-GB"/>
        </w:rP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7C991304" w14:textId="7FCB2547" w:rsidR="00762E27" w:rsidRPr="00E61F83" w:rsidRDefault="00762E27" w:rsidP="00762E27">
      <w:pPr>
        <w:pStyle w:val="para"/>
        <w:rPr>
          <w:lang w:val="en-GB"/>
        </w:rPr>
      </w:pPr>
      <w:r w:rsidRPr="00E61F83">
        <w:rPr>
          <w:szCs w:val="14"/>
          <w:lang w:val="en-GB"/>
        </w:rPr>
        <w:lastRenderedPageBreak/>
        <w:t>2.1</w:t>
      </w:r>
      <w:r w:rsidR="00E61F83" w:rsidRPr="00E61F83">
        <w:rPr>
          <w:szCs w:val="14"/>
          <w:lang w:val="en-GB"/>
        </w:rPr>
        <w:t>1</w:t>
      </w:r>
      <w:r w:rsidRPr="00E61F83">
        <w:rPr>
          <w:szCs w:val="14"/>
          <w:lang w:val="en-GB"/>
        </w:rPr>
        <w:t>.</w:t>
      </w:r>
      <w:r w:rsidRPr="00E61F83">
        <w:rPr>
          <w:szCs w:val="14"/>
          <w:lang w:val="en-GB"/>
        </w:rPr>
        <w:tab/>
      </w:r>
      <w:r w:rsidRPr="00E61F83">
        <w:rPr>
          <w:i/>
          <w:iCs/>
          <w:lang w:val="en-GB"/>
        </w:rPr>
        <w:t>“Probabilistic</w:t>
      </w:r>
      <w:r w:rsidRPr="00E61F83">
        <w:rPr>
          <w:lang w:val="en-GB"/>
        </w:rPr>
        <w:t>” is a term pertaining to non-deterministic events, the outcomes of which are described by a measure of likelihood.</w:t>
      </w:r>
    </w:p>
    <w:p w14:paraId="177B7CC3" w14:textId="2F621871" w:rsidR="00762E27" w:rsidRPr="00E61F83" w:rsidRDefault="00762E27" w:rsidP="00762E27">
      <w:pPr>
        <w:pStyle w:val="para"/>
        <w:rPr>
          <w:lang w:val="en-GB"/>
        </w:rPr>
      </w:pPr>
      <w:r w:rsidRPr="00E61F83">
        <w:rPr>
          <w:szCs w:val="14"/>
          <w:lang w:val="en-GB"/>
        </w:rPr>
        <w:t>2.1</w:t>
      </w:r>
      <w:r w:rsidR="00E61F83" w:rsidRPr="00E61F83">
        <w:rPr>
          <w:szCs w:val="14"/>
          <w:lang w:val="en-GB"/>
        </w:rPr>
        <w:t>2</w:t>
      </w:r>
      <w:r w:rsidRPr="00E61F83">
        <w:rPr>
          <w:szCs w:val="14"/>
          <w:lang w:val="en-GB"/>
        </w:rPr>
        <w:t>.</w:t>
      </w:r>
      <w:r w:rsidRPr="00E61F83">
        <w:rPr>
          <w:szCs w:val="14"/>
          <w:lang w:val="en-GB"/>
        </w:rPr>
        <w:tab/>
      </w:r>
      <w:r w:rsidRPr="00E61F83">
        <w:rPr>
          <w:i/>
          <w:iCs/>
          <w:lang w:val="en-GB"/>
        </w:rPr>
        <w:t>“Proving Ground or test-track</w:t>
      </w:r>
      <w:r w:rsidRPr="00E61F83">
        <w:rPr>
          <w:lang w:val="en-GB"/>
        </w:rPr>
        <w:t>” is a physical testing facility closed to the traffic where the performance of a DCAS can be investigated on the real vehicle. Traffic agents can be introduced via sensor stimulation or via dummy devices positioned on the track.</w:t>
      </w:r>
    </w:p>
    <w:p w14:paraId="776E0580" w14:textId="6150866F" w:rsidR="00762E27" w:rsidRPr="00E61F83" w:rsidRDefault="00762E27" w:rsidP="00762E27">
      <w:pPr>
        <w:pStyle w:val="para"/>
        <w:rPr>
          <w:lang w:val="en-GB"/>
        </w:rPr>
      </w:pPr>
      <w:r w:rsidRPr="00E61F83">
        <w:rPr>
          <w:szCs w:val="14"/>
          <w:lang w:val="en-GB"/>
        </w:rPr>
        <w:t>2.1</w:t>
      </w:r>
      <w:r w:rsidR="00E61F83" w:rsidRPr="00E61F83">
        <w:rPr>
          <w:szCs w:val="14"/>
          <w:lang w:val="en-GB"/>
        </w:rPr>
        <w:t>3</w:t>
      </w:r>
      <w:r w:rsidRPr="00E61F83">
        <w:rPr>
          <w:szCs w:val="14"/>
          <w:lang w:val="en-GB"/>
        </w:rPr>
        <w:t>.</w:t>
      </w:r>
      <w:r w:rsidRPr="00E61F83">
        <w:rPr>
          <w:szCs w:val="14"/>
          <w:lang w:val="en-GB"/>
        </w:rPr>
        <w:tab/>
      </w:r>
      <w:r w:rsidRPr="00E61F83">
        <w:rPr>
          <w:i/>
          <w:iCs/>
          <w:lang w:val="en-GB"/>
        </w:rPr>
        <w:t>“Sensor</w:t>
      </w:r>
      <w:r w:rsidRPr="00E61F83">
        <w:rPr>
          <w:lang w:val="en-GB"/>
        </w:rPr>
        <w:t xml:space="preserve"> </w:t>
      </w:r>
      <w:r w:rsidRPr="00E61F83">
        <w:rPr>
          <w:i/>
          <w:iCs/>
          <w:lang w:val="en-GB"/>
        </w:rPr>
        <w:t>Stimulation</w:t>
      </w:r>
      <w:r w:rsidRPr="00E61F83">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52D5F656" w14:textId="694232ED" w:rsidR="00762E27" w:rsidRPr="00E61F83" w:rsidRDefault="00762E27" w:rsidP="00762E27">
      <w:pPr>
        <w:pStyle w:val="para"/>
        <w:rPr>
          <w:lang w:val="en-GB"/>
        </w:rPr>
      </w:pPr>
      <w:r w:rsidRPr="00E61F83">
        <w:rPr>
          <w:szCs w:val="14"/>
          <w:lang w:val="en-GB"/>
        </w:rPr>
        <w:t>2.1</w:t>
      </w:r>
      <w:r w:rsidR="00E61F83" w:rsidRPr="00E61F83">
        <w:rPr>
          <w:szCs w:val="14"/>
          <w:lang w:val="en-GB"/>
        </w:rPr>
        <w:t>4</w:t>
      </w:r>
      <w:r w:rsidRPr="00E61F83">
        <w:rPr>
          <w:szCs w:val="14"/>
          <w:lang w:val="en-GB"/>
        </w:rPr>
        <w:t>.</w:t>
      </w:r>
      <w:r w:rsidRPr="00E61F83">
        <w:rPr>
          <w:szCs w:val="14"/>
          <w:lang w:val="en-GB"/>
        </w:rPr>
        <w:tab/>
      </w:r>
      <w:r w:rsidRPr="00E61F83">
        <w:rPr>
          <w:i/>
          <w:iCs/>
          <w:lang w:val="en-GB"/>
        </w:rPr>
        <w:t>“Simulation</w:t>
      </w:r>
      <w:r w:rsidRPr="00E61F83">
        <w:rPr>
          <w:lang w:val="en-GB"/>
        </w:rPr>
        <w:t>” is the imitation of the operation of a real-world process or system over time.</w:t>
      </w:r>
    </w:p>
    <w:p w14:paraId="75581E60" w14:textId="2BA8AFCD" w:rsidR="00762E27" w:rsidRPr="00E61F83" w:rsidRDefault="00762E27" w:rsidP="00762E27">
      <w:pPr>
        <w:pStyle w:val="para"/>
        <w:rPr>
          <w:lang w:val="en-GB"/>
        </w:rPr>
      </w:pPr>
      <w:r w:rsidRPr="00E61F83">
        <w:rPr>
          <w:szCs w:val="14"/>
          <w:lang w:val="en-GB"/>
        </w:rPr>
        <w:t>2.1</w:t>
      </w:r>
      <w:r w:rsidR="00E61F83" w:rsidRPr="00E61F83">
        <w:rPr>
          <w:szCs w:val="14"/>
          <w:lang w:val="en-GB"/>
        </w:rPr>
        <w:t>5</w:t>
      </w:r>
      <w:r w:rsidRPr="00E61F83">
        <w:rPr>
          <w:szCs w:val="14"/>
          <w:lang w:val="en-GB"/>
        </w:rPr>
        <w:t>.</w:t>
      </w:r>
      <w:r w:rsidRPr="00E61F83">
        <w:rPr>
          <w:szCs w:val="14"/>
          <w:lang w:val="en-GB"/>
        </w:rPr>
        <w:tab/>
      </w:r>
      <w:r w:rsidRPr="00E61F83">
        <w:rPr>
          <w:i/>
          <w:iCs/>
          <w:lang w:val="en-GB"/>
        </w:rPr>
        <w:t>“Simulation toolchain</w:t>
      </w:r>
      <w:r w:rsidRPr="00E61F83">
        <w:rPr>
          <w:lang w:val="en-GB"/>
        </w:rPr>
        <w:t>” is a combination of simulation tools that are used to support the validation of a DCAS.</w:t>
      </w:r>
    </w:p>
    <w:p w14:paraId="5092409C" w14:textId="016D0F10" w:rsidR="00762E27" w:rsidRPr="00E61F83" w:rsidRDefault="00762E27" w:rsidP="00762E27">
      <w:pPr>
        <w:pStyle w:val="para"/>
        <w:rPr>
          <w:lang w:val="en-GB"/>
        </w:rPr>
      </w:pPr>
      <w:r w:rsidRPr="00E61F83">
        <w:rPr>
          <w:szCs w:val="14"/>
          <w:lang w:val="en-GB"/>
        </w:rPr>
        <w:t>2.1</w:t>
      </w:r>
      <w:r w:rsidR="00E61F83" w:rsidRPr="00E61F83">
        <w:rPr>
          <w:szCs w:val="14"/>
          <w:lang w:val="en-GB"/>
        </w:rPr>
        <w:t>6</w:t>
      </w:r>
      <w:r w:rsidRPr="00E61F83">
        <w:rPr>
          <w:szCs w:val="14"/>
          <w:lang w:val="en-GB"/>
        </w:rPr>
        <w:t>.</w:t>
      </w:r>
      <w:r w:rsidRPr="00E61F83">
        <w:rPr>
          <w:szCs w:val="14"/>
          <w:lang w:val="en-GB"/>
        </w:rPr>
        <w:tab/>
      </w:r>
      <w:r w:rsidRPr="00E61F83">
        <w:rPr>
          <w:i/>
          <w:iCs/>
          <w:lang w:val="en-GB"/>
        </w:rPr>
        <w:t>“Software-In-the-Loop</w:t>
      </w:r>
      <w:r w:rsidRPr="00E61F83">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15C584B4" w14:textId="4FE78625" w:rsidR="00762E27" w:rsidRPr="00E61F83" w:rsidRDefault="00762E27" w:rsidP="00762E27">
      <w:pPr>
        <w:pStyle w:val="para"/>
        <w:rPr>
          <w:lang w:val="en-GB"/>
        </w:rPr>
      </w:pPr>
      <w:r w:rsidRPr="00E61F83">
        <w:rPr>
          <w:szCs w:val="14"/>
          <w:lang w:val="en-GB"/>
        </w:rPr>
        <w:t>2.1</w:t>
      </w:r>
      <w:r w:rsidR="00E61F83" w:rsidRPr="00E61F83">
        <w:rPr>
          <w:szCs w:val="14"/>
          <w:lang w:val="en-GB"/>
        </w:rPr>
        <w:t>7</w:t>
      </w:r>
      <w:r w:rsidRPr="00E61F83">
        <w:rPr>
          <w:szCs w:val="14"/>
          <w:lang w:val="en-GB"/>
        </w:rPr>
        <w:t>.</w:t>
      </w:r>
      <w:r w:rsidRPr="00E61F83">
        <w:rPr>
          <w:szCs w:val="14"/>
          <w:lang w:val="en-GB"/>
        </w:rPr>
        <w:tab/>
      </w:r>
      <w:r w:rsidRPr="00E61F83">
        <w:rPr>
          <w:i/>
          <w:iCs/>
          <w:lang w:val="en-GB"/>
        </w:rPr>
        <w:t>“Stochasti</w:t>
      </w:r>
      <w:r w:rsidRPr="00E61F83">
        <w:rPr>
          <w:lang w:val="en-GB"/>
        </w:rPr>
        <w:t>c” means a process involving or containing a random variable or variables. Pertaining to chance or probability.</w:t>
      </w:r>
    </w:p>
    <w:p w14:paraId="5580B3AC" w14:textId="00120F2A" w:rsidR="00762E27" w:rsidRPr="00E61F83" w:rsidRDefault="00762E27" w:rsidP="00762E27">
      <w:pPr>
        <w:pStyle w:val="para"/>
        <w:rPr>
          <w:lang w:val="en-GB"/>
        </w:rPr>
      </w:pPr>
      <w:r w:rsidRPr="00E61F83">
        <w:rPr>
          <w:szCs w:val="14"/>
          <w:lang w:val="en-GB"/>
        </w:rPr>
        <w:t>2.</w:t>
      </w:r>
      <w:r w:rsidR="00E61F83" w:rsidRPr="00E61F83">
        <w:rPr>
          <w:szCs w:val="14"/>
          <w:lang w:val="en-GB"/>
        </w:rPr>
        <w:t>18</w:t>
      </w:r>
      <w:r w:rsidRPr="00E61F83">
        <w:rPr>
          <w:szCs w:val="14"/>
          <w:lang w:val="en-GB"/>
        </w:rPr>
        <w:t>.</w:t>
      </w:r>
      <w:r w:rsidRPr="00E61F83">
        <w:rPr>
          <w:szCs w:val="14"/>
          <w:lang w:val="en-GB"/>
        </w:rPr>
        <w:tab/>
      </w:r>
      <w:r w:rsidRPr="00E61F83">
        <w:rPr>
          <w:i/>
          <w:iCs/>
          <w:lang w:val="en-GB"/>
        </w:rPr>
        <w:t>“Validation of the simulation model</w:t>
      </w:r>
      <w:r w:rsidRPr="00E61F83">
        <w:rPr>
          <w:lang w:val="en-GB"/>
        </w:rPr>
        <w:t>” is the process of determining the degree to which a simulation model is an accurate representation of the real world from the perspective of the intended uses of the tool.</w:t>
      </w:r>
    </w:p>
    <w:p w14:paraId="4579B5DC" w14:textId="4FDC7568" w:rsidR="00762E27" w:rsidRPr="00E61F83" w:rsidRDefault="00762E27" w:rsidP="00762E27">
      <w:pPr>
        <w:pStyle w:val="para"/>
        <w:rPr>
          <w:lang w:val="en-GB"/>
        </w:rPr>
      </w:pPr>
      <w:r w:rsidRPr="00E61F83">
        <w:rPr>
          <w:szCs w:val="14"/>
          <w:lang w:val="en-GB"/>
        </w:rPr>
        <w:t>2.</w:t>
      </w:r>
      <w:r w:rsidR="00E61F83" w:rsidRPr="00E61F83">
        <w:rPr>
          <w:szCs w:val="14"/>
          <w:lang w:val="en-GB"/>
        </w:rPr>
        <w:t>19</w:t>
      </w:r>
      <w:r w:rsidRPr="00E61F83">
        <w:rPr>
          <w:szCs w:val="14"/>
          <w:lang w:val="en-GB"/>
        </w:rPr>
        <w:t>.</w:t>
      </w:r>
      <w:r w:rsidRPr="00E61F83">
        <w:rPr>
          <w:szCs w:val="14"/>
          <w:lang w:val="en-GB"/>
        </w:rPr>
        <w:tab/>
      </w:r>
      <w:r w:rsidRPr="00E61F83">
        <w:rPr>
          <w:i/>
          <w:iCs/>
          <w:lang w:val="en-GB"/>
        </w:rPr>
        <w:t>“Vehicle -In-the-Loop</w:t>
      </w:r>
      <w:r w:rsidRPr="00E61F83">
        <w:rPr>
          <w:lang w:val="en-GB"/>
        </w:rPr>
        <w:t>” (VIL) is a fusion environment of a real testing vehicle in the real-world and a virtual environment. It can reflect vehicle dynamics at the same level as the real-world and it can be operated on a vehicle test bed or on a test track.</w:t>
      </w:r>
    </w:p>
    <w:p w14:paraId="694293BC" w14:textId="5790E4A2" w:rsidR="00762E27" w:rsidRPr="00E61F83" w:rsidRDefault="00762E27" w:rsidP="00762E27">
      <w:pPr>
        <w:pStyle w:val="para"/>
        <w:rPr>
          <w:lang w:val="en-GB"/>
        </w:rPr>
      </w:pPr>
      <w:r w:rsidRPr="00E61F83">
        <w:rPr>
          <w:szCs w:val="14"/>
          <w:lang w:val="en-GB"/>
        </w:rPr>
        <w:t>2.2</w:t>
      </w:r>
      <w:r w:rsidR="00E61F83" w:rsidRPr="00E61F83">
        <w:rPr>
          <w:szCs w:val="14"/>
          <w:lang w:val="en-GB"/>
        </w:rPr>
        <w:t>0</w:t>
      </w:r>
      <w:r w:rsidRPr="00E61F83">
        <w:rPr>
          <w:szCs w:val="14"/>
          <w:lang w:val="en-GB"/>
        </w:rPr>
        <w:t>.</w:t>
      </w:r>
      <w:r w:rsidRPr="00E61F83">
        <w:rPr>
          <w:szCs w:val="14"/>
          <w:lang w:val="en-GB"/>
        </w:rPr>
        <w:tab/>
      </w:r>
      <w:r w:rsidRPr="00E61F83">
        <w:rPr>
          <w:i/>
          <w:iCs/>
          <w:lang w:val="en-GB"/>
        </w:rPr>
        <w:t>“Verification of the simulation model</w:t>
      </w:r>
      <w:r w:rsidRPr="00E61F83">
        <w:rPr>
          <w:lang w:val="en-GB"/>
        </w:rPr>
        <w:t>” is the process of determining the extent to which a simulation model or a virtual testing tool is compliant with its requirements and specifications as detailed in its conceptual models, mathematical models, or other constructs.</w:t>
      </w:r>
    </w:p>
    <w:p w14:paraId="3A2A72D5" w14:textId="6C9FF7C3" w:rsidR="00762E27" w:rsidRPr="00A21912" w:rsidRDefault="00762E27" w:rsidP="00762E27">
      <w:pPr>
        <w:pStyle w:val="para"/>
        <w:rPr>
          <w:lang w:val="en-GB"/>
        </w:rPr>
      </w:pPr>
      <w:r w:rsidRPr="00E61F83">
        <w:rPr>
          <w:szCs w:val="14"/>
          <w:lang w:val="en-GB"/>
        </w:rPr>
        <w:t>2.2</w:t>
      </w:r>
      <w:r w:rsidR="00E61F83" w:rsidRPr="00E61F83">
        <w:rPr>
          <w:szCs w:val="14"/>
          <w:lang w:val="en-GB"/>
        </w:rPr>
        <w:t>1</w:t>
      </w:r>
      <w:r w:rsidRPr="00E61F83">
        <w:rPr>
          <w:szCs w:val="14"/>
          <w:lang w:val="en-GB"/>
        </w:rPr>
        <w:t>.</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09841F90" w14:textId="77777777" w:rsidR="00762E27" w:rsidRPr="00A21912" w:rsidRDefault="00762E27" w:rsidP="00762E27">
      <w:pPr>
        <w:pStyle w:val="HChG"/>
      </w:pPr>
      <w:r w:rsidRPr="00A21912">
        <w:tab/>
        <w:t>3.</w:t>
      </w:r>
      <w:r w:rsidRPr="00A21912">
        <w:tab/>
        <w:t>Models and Simulation Management</w:t>
      </w:r>
    </w:p>
    <w:p w14:paraId="2CBB840C" w14:textId="77777777" w:rsidR="00762E27" w:rsidRPr="00A21912" w:rsidRDefault="00762E27" w:rsidP="00762E27">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30C584B2" w14:textId="77777777" w:rsidR="00762E27" w:rsidRPr="00A21912" w:rsidRDefault="00762E27" w:rsidP="00762E27">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24806D51" w14:textId="77777777" w:rsidR="00762E27" w:rsidRPr="00A21912" w:rsidRDefault="00762E27" w:rsidP="00762E27">
      <w:pPr>
        <w:pStyle w:val="SingleTxtG"/>
        <w:ind w:left="2268"/>
      </w:pPr>
      <w:r w:rsidRPr="00A21912">
        <w:t>(a)</w:t>
      </w:r>
      <w:r w:rsidRPr="00A21912">
        <w:tab/>
        <w:t>Describe the modifications within the M&amp;S toolchain releases</w:t>
      </w:r>
    </w:p>
    <w:p w14:paraId="6DEE8F4B" w14:textId="77777777" w:rsidR="00762E27" w:rsidRPr="00A21912" w:rsidRDefault="00762E27" w:rsidP="00762E27">
      <w:pPr>
        <w:pStyle w:val="SingleTxtG"/>
        <w:ind w:left="2835" w:hanging="567"/>
      </w:pPr>
      <w:r w:rsidRPr="00A21912">
        <w:t>(b)</w:t>
      </w:r>
      <w:r w:rsidRPr="00A21912">
        <w:tab/>
        <w:t>Designate the corresponding software (e.g., specific software product and version) and hardware arrangement e.g., X-In the Loop (</w:t>
      </w:r>
      <w:proofErr w:type="spellStart"/>
      <w:r w:rsidRPr="00A21912">
        <w:t>XiL</w:t>
      </w:r>
      <w:proofErr w:type="spellEnd"/>
      <w:r w:rsidRPr="00A21912">
        <w:t xml:space="preserve"> configuration)</w:t>
      </w:r>
    </w:p>
    <w:p w14:paraId="73FC2C66" w14:textId="77777777" w:rsidR="00762E27" w:rsidRPr="00A21912" w:rsidRDefault="00762E27" w:rsidP="00762E27">
      <w:pPr>
        <w:pStyle w:val="SingleTxtG"/>
        <w:ind w:left="2268"/>
      </w:pPr>
      <w:r w:rsidRPr="00A21912">
        <w:t>(c)</w:t>
      </w:r>
      <w:r w:rsidRPr="00A21912">
        <w:tab/>
        <w:t>Record the internal review processes that accepted the new releases</w:t>
      </w:r>
    </w:p>
    <w:p w14:paraId="2C404482" w14:textId="77777777" w:rsidR="00762E27" w:rsidRPr="00A21912" w:rsidRDefault="00762E27" w:rsidP="00762E27">
      <w:pPr>
        <w:pStyle w:val="SingleTxtG"/>
        <w:ind w:left="2835" w:hanging="567"/>
      </w:pPr>
      <w:r w:rsidRPr="00A21912">
        <w:t>(d)</w:t>
      </w:r>
      <w:r w:rsidRPr="00A21912">
        <w:tab/>
        <w:t>Be supported throughout the full duration of the virtual testing utilization.</w:t>
      </w:r>
    </w:p>
    <w:p w14:paraId="38910804" w14:textId="77777777" w:rsidR="00762E27" w:rsidRPr="00A21912" w:rsidRDefault="00762E27" w:rsidP="00762E27">
      <w:pPr>
        <w:pStyle w:val="para"/>
        <w:rPr>
          <w:lang w:val="en-GB"/>
        </w:rPr>
      </w:pPr>
      <w:r w:rsidRPr="00A21912">
        <w:rPr>
          <w:szCs w:val="14"/>
          <w:lang w:val="en-GB"/>
        </w:rPr>
        <w:lastRenderedPageBreak/>
        <w:t>3.3.</w:t>
      </w:r>
      <w:r w:rsidRPr="00A21912">
        <w:rPr>
          <w:szCs w:val="14"/>
          <w:lang w:val="en-GB"/>
        </w:rPr>
        <w:tab/>
      </w:r>
      <w:r w:rsidRPr="00A21912">
        <w:rPr>
          <w:lang w:val="en-GB"/>
        </w:rPr>
        <w:t>Releases management</w:t>
      </w:r>
    </w:p>
    <w:p w14:paraId="2EED64A9" w14:textId="77777777" w:rsidR="00762E27" w:rsidRPr="00A21912" w:rsidRDefault="00762E27" w:rsidP="00762E27">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3B6DC0" w14:textId="77777777" w:rsidR="00762E27" w:rsidRPr="00A21912" w:rsidRDefault="00762E27" w:rsidP="00762E27">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56EE4E18" w14:textId="77777777" w:rsidR="00762E27" w:rsidRPr="00A21912" w:rsidRDefault="00762E27" w:rsidP="00762E27">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0F36C56A" w14:textId="77777777" w:rsidR="00762E27" w:rsidRPr="00A21912" w:rsidRDefault="00762E27" w:rsidP="00762E27">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43402D0E" w14:textId="77777777" w:rsidR="00762E27" w:rsidRPr="00A21912" w:rsidRDefault="00762E27" w:rsidP="00762E27">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0D38BF" w14:textId="77777777" w:rsidR="00762E27" w:rsidRPr="00A21912" w:rsidRDefault="00762E27" w:rsidP="00762E27">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6646B5E0" w14:textId="77777777" w:rsidR="00762E27" w:rsidRPr="00A21912" w:rsidRDefault="00762E27" w:rsidP="00762E27">
      <w:pPr>
        <w:pStyle w:val="SingleTxtG"/>
        <w:ind w:left="2835" w:hanging="567"/>
      </w:pPr>
      <w:r w:rsidRPr="00A21912">
        <w:t>(a)</w:t>
      </w:r>
      <w:r w:rsidRPr="00A21912">
        <w:tab/>
        <w:t>The teams that will internally assess and validate the M&amp;S toolchain and,</w:t>
      </w:r>
    </w:p>
    <w:p w14:paraId="41BC3EF2" w14:textId="77777777" w:rsidR="00762E27" w:rsidRPr="00A21912" w:rsidRDefault="00762E27" w:rsidP="00762E27">
      <w:pPr>
        <w:pStyle w:val="SingleTxtG"/>
        <w:ind w:left="2835" w:hanging="567"/>
      </w:pPr>
      <w:r w:rsidRPr="00A21912">
        <w:t>(b)</w:t>
      </w:r>
      <w:r w:rsidRPr="00A21912">
        <w:tab/>
        <w:t>The teams that will use the validated simulation for the execution of virtual testing with the purpose of validating the DCAS.</w:t>
      </w:r>
    </w:p>
    <w:p w14:paraId="6DC7AB52" w14:textId="77777777" w:rsidR="00762E27" w:rsidRPr="00A21912" w:rsidRDefault="00762E27" w:rsidP="00762E27">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00447BA" w14:textId="77777777" w:rsidR="00762E27" w:rsidRPr="00A21912" w:rsidRDefault="00762E27" w:rsidP="00762E27">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5F406370" w14:textId="77777777" w:rsidR="00762E27" w:rsidRPr="00A21912" w:rsidRDefault="00762E27" w:rsidP="00762E27">
      <w:pPr>
        <w:pStyle w:val="para"/>
        <w:rPr>
          <w:lang w:val="en-GB"/>
        </w:rPr>
      </w:pPr>
      <w:r w:rsidRPr="00A21912">
        <w:rPr>
          <w:lang w:val="en-GB"/>
        </w:rPr>
        <w:t>3.4.6.</w:t>
      </w:r>
      <w:r w:rsidRPr="00A21912">
        <w:rPr>
          <w:lang w:val="en-GB"/>
        </w:rPr>
        <w:tab/>
        <w:t>The team’s Experience and Expertise include two aspects:</w:t>
      </w:r>
    </w:p>
    <w:p w14:paraId="4433BAB8" w14:textId="77777777" w:rsidR="00762E27" w:rsidRPr="00A21912" w:rsidRDefault="00762E27" w:rsidP="00762E27">
      <w:pPr>
        <w:pStyle w:val="para"/>
        <w:rPr>
          <w:lang w:val="en-GB"/>
        </w:rPr>
      </w:pPr>
      <w:r w:rsidRPr="00A21912">
        <w:rPr>
          <w:iCs/>
          <w:lang w:val="en-GB"/>
        </w:rPr>
        <w:t>3.4.6.1.</w:t>
      </w:r>
      <w:r w:rsidRPr="00A21912">
        <w:rPr>
          <w:iCs/>
          <w:lang w:val="en-GB"/>
        </w:rPr>
        <w:tab/>
      </w:r>
      <w:r w:rsidRPr="00A21912">
        <w:rPr>
          <w:lang w:val="en-GB"/>
        </w:rPr>
        <w:t>Organizational level:</w:t>
      </w:r>
    </w:p>
    <w:p w14:paraId="0F8F086D" w14:textId="77777777" w:rsidR="00762E27" w:rsidRPr="00A21912" w:rsidRDefault="00762E27" w:rsidP="00762E27">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7D43006E" w14:textId="77777777" w:rsidR="00762E27" w:rsidRPr="00A21912" w:rsidRDefault="00762E27" w:rsidP="00762E27">
      <w:pPr>
        <w:pStyle w:val="SingleTxtG"/>
        <w:ind w:left="2268" w:hanging="1134"/>
      </w:pPr>
      <w:r w:rsidRPr="00A21912">
        <w:tab/>
        <w:t>(a)</w:t>
      </w:r>
      <w:r w:rsidRPr="00A21912">
        <w:tab/>
        <w:t>Process to identify and evaluate the individual’s competence and skills;</w:t>
      </w:r>
    </w:p>
    <w:p w14:paraId="0E747D11" w14:textId="77777777" w:rsidR="00762E27" w:rsidRPr="00A21912" w:rsidRDefault="00762E27" w:rsidP="00762E27">
      <w:pPr>
        <w:pStyle w:val="SingleTxtG"/>
        <w:ind w:left="2835" w:hanging="567"/>
      </w:pPr>
      <w:r w:rsidRPr="00A21912">
        <w:t>(b)</w:t>
      </w:r>
      <w:r w:rsidRPr="00A21912">
        <w:tab/>
        <w:t>Process for training personnel to be competent to perform M&amp;S-related duties.</w:t>
      </w:r>
    </w:p>
    <w:p w14:paraId="25EEA774" w14:textId="77777777" w:rsidR="00762E27" w:rsidRPr="00A21912" w:rsidRDefault="00762E27" w:rsidP="00762E27">
      <w:pPr>
        <w:pStyle w:val="para"/>
        <w:rPr>
          <w:lang w:val="en-GB"/>
        </w:rPr>
      </w:pPr>
      <w:r w:rsidRPr="00A21912">
        <w:rPr>
          <w:iCs/>
          <w:lang w:val="en-GB"/>
        </w:rPr>
        <w:t>3.4.6.2.</w:t>
      </w:r>
      <w:r w:rsidRPr="00A21912">
        <w:rPr>
          <w:iCs/>
          <w:lang w:val="en-GB"/>
        </w:rPr>
        <w:tab/>
      </w:r>
      <w:r w:rsidRPr="00A21912">
        <w:rPr>
          <w:lang w:val="en-GB"/>
        </w:rPr>
        <w:t>Team level:</w:t>
      </w:r>
    </w:p>
    <w:p w14:paraId="4F9AE269" w14:textId="77777777" w:rsidR="00762E27" w:rsidRPr="00A21912" w:rsidRDefault="00762E27" w:rsidP="00762E27">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03ECA4C0" w14:textId="77777777" w:rsidR="00762E27" w:rsidRPr="00A21912" w:rsidRDefault="00762E27" w:rsidP="00762E27">
      <w:pPr>
        <w:pStyle w:val="para"/>
        <w:rPr>
          <w:lang w:val="en-GB"/>
        </w:rPr>
      </w:pPr>
      <w:r w:rsidRPr="00A21912">
        <w:rPr>
          <w:lang w:val="en-GB"/>
        </w:rPr>
        <w:tab/>
        <w:t>The manufacturer should:</w:t>
      </w:r>
    </w:p>
    <w:p w14:paraId="2878FB9F" w14:textId="77777777" w:rsidR="00762E27" w:rsidRPr="00A21912" w:rsidRDefault="00762E27" w:rsidP="00762E27">
      <w:pPr>
        <w:pStyle w:val="SingleTxtG"/>
        <w:ind w:left="2835" w:hanging="567"/>
      </w:pPr>
      <w:r w:rsidRPr="00A21912">
        <w:lastRenderedPageBreak/>
        <w:t>(a)</w:t>
      </w:r>
      <w:r w:rsidRPr="00A21912">
        <w:tab/>
        <w:t>Provide the basis for the manufacturer’s confidence in the Experience and Expertise of the individual/team that validates the M&amp;S toolchain.</w:t>
      </w:r>
    </w:p>
    <w:p w14:paraId="4459BA22" w14:textId="77777777" w:rsidR="00762E27" w:rsidRPr="00A21912" w:rsidRDefault="00762E27" w:rsidP="00762E27">
      <w:pPr>
        <w:pStyle w:val="SingleTxtG"/>
        <w:ind w:left="2835" w:hanging="567"/>
      </w:pPr>
      <w:r w:rsidRPr="00A21912">
        <w:t>(b)</w:t>
      </w:r>
      <w:r w:rsidRPr="00A21912">
        <w:tab/>
        <w:t>Provide the basis for the manufacturer’s confidence in the Experience and Expertise of the individual/team that uses the simulation to execute virtual testing with the purpose of validating the DCAS.</w:t>
      </w:r>
    </w:p>
    <w:p w14:paraId="41468D1B" w14:textId="77777777" w:rsidR="00762E27" w:rsidRPr="00A21912" w:rsidRDefault="00762E27" w:rsidP="00762E27">
      <w:pPr>
        <w:pStyle w:val="para"/>
        <w:rPr>
          <w:lang w:val="en-GB"/>
        </w:rPr>
      </w:pPr>
      <w:r w:rsidRPr="00A21912">
        <w:rPr>
          <w:iCs/>
          <w:lang w:val="en-GB"/>
        </w:rPr>
        <w:t>3.4.6.3.</w:t>
      </w:r>
      <w:r w:rsidRPr="00A21912">
        <w:rPr>
          <w:iCs/>
          <w:lang w:val="en-GB"/>
        </w:rPr>
        <w:tab/>
      </w:r>
      <w:r w:rsidRPr="00A21912">
        <w:rPr>
          <w:lang w:val="en-GB"/>
        </w:rP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4AA02E15" w14:textId="77777777" w:rsidR="00762E27" w:rsidRPr="00A21912" w:rsidRDefault="00762E27" w:rsidP="00762E27">
      <w:pPr>
        <w:pStyle w:val="para"/>
        <w:rPr>
          <w:lang w:val="en-GB"/>
        </w:rPr>
      </w:pPr>
      <w:r w:rsidRPr="00A21912">
        <w:rPr>
          <w:lang w:val="en-GB"/>
        </w:rPr>
        <w:t>3.4.7.</w:t>
      </w:r>
      <w:r w:rsidRPr="00A21912">
        <w:rPr>
          <w:lang w:val="en-GB"/>
        </w:rPr>
        <w:tab/>
        <w:t>Data/Input pedigree</w:t>
      </w:r>
    </w:p>
    <w:p w14:paraId="7E14BD55" w14:textId="77777777" w:rsidR="00762E27" w:rsidRPr="00A21912" w:rsidRDefault="00762E27" w:rsidP="00762E27">
      <w:pPr>
        <w:pStyle w:val="para"/>
        <w:rPr>
          <w:lang w:val="en-GB"/>
        </w:rPr>
      </w:pPr>
      <w:r w:rsidRPr="00A21912">
        <w:rPr>
          <w:iCs/>
          <w:lang w:val="en-GB"/>
        </w:rPr>
        <w:t>3.4.7.1.</w:t>
      </w:r>
      <w:r w:rsidRPr="00A21912">
        <w:rPr>
          <w:iCs/>
          <w:lang w:val="en-GB"/>
        </w:rPr>
        <w:tab/>
      </w:r>
      <w:r w:rsidRPr="00A21912">
        <w:rPr>
          <w:lang w:val="en-GB"/>
        </w:rPr>
        <w:t>The pedigree and traceability of the data and inputs used in the validation of the M&amp;S is important. The manufacturer should have a record of these that allows the assessor to verify their quality and appropriateness.</w:t>
      </w:r>
    </w:p>
    <w:p w14:paraId="7CB060AF" w14:textId="77777777" w:rsidR="00762E27" w:rsidRPr="00A21912" w:rsidRDefault="00762E27" w:rsidP="00762E27">
      <w:pPr>
        <w:pStyle w:val="para"/>
        <w:rPr>
          <w:lang w:val="en-GB"/>
        </w:rPr>
      </w:pPr>
      <w:r w:rsidRPr="00A21912">
        <w:rPr>
          <w:iCs/>
          <w:lang w:val="en-GB"/>
        </w:rPr>
        <w:t>3.4.7.2.</w:t>
      </w:r>
      <w:r w:rsidRPr="00A21912">
        <w:rPr>
          <w:iCs/>
          <w:lang w:val="en-GB"/>
        </w:rPr>
        <w:tab/>
      </w:r>
      <w:r w:rsidRPr="00A21912">
        <w:rPr>
          <w:lang w:val="en-GB"/>
        </w:rPr>
        <w:t>Description of the data used for the M&amp;S validation</w:t>
      </w:r>
    </w:p>
    <w:p w14:paraId="157A0EB1" w14:textId="77777777" w:rsidR="00762E27" w:rsidRPr="00A21912" w:rsidRDefault="00762E27" w:rsidP="00762E27">
      <w:pPr>
        <w:pStyle w:val="SingleTxtG"/>
        <w:ind w:left="2835" w:hanging="567"/>
      </w:pPr>
      <w:r w:rsidRPr="00A21912">
        <w:t>(a)</w:t>
      </w:r>
      <w:r w:rsidRPr="00A21912">
        <w:tab/>
        <w:t>The manufacturer should document the data used to validate the models included in the tool or toolchain and note important quality characteristics;</w:t>
      </w:r>
    </w:p>
    <w:p w14:paraId="06924C2F" w14:textId="77777777" w:rsidR="00762E27" w:rsidRPr="00A21912" w:rsidRDefault="00762E27" w:rsidP="00762E27">
      <w:pPr>
        <w:pStyle w:val="SingleTxtG"/>
        <w:ind w:left="2835" w:hanging="567"/>
      </w:pPr>
      <w:r w:rsidRPr="00A21912">
        <w:t>(b)</w:t>
      </w:r>
      <w:r w:rsidRPr="00A21912">
        <w:tab/>
        <w:t>The manufacturer should provide documentation showing that the data used to validate the models covers the intended functionalities that the toolchain aims at virtualizing;</w:t>
      </w:r>
    </w:p>
    <w:p w14:paraId="35815D2C" w14:textId="77777777" w:rsidR="00762E27" w:rsidRPr="00A21912" w:rsidRDefault="00762E27" w:rsidP="00762E27">
      <w:pPr>
        <w:pStyle w:val="SingleTxtG"/>
        <w:ind w:left="2835" w:hanging="567"/>
      </w:pPr>
      <w:r w:rsidRPr="00A21912">
        <w:t>(c)</w:t>
      </w:r>
      <w:r w:rsidRPr="00A21912">
        <w:tab/>
        <w:t>The manufacturer should</w:t>
      </w:r>
      <w:r w:rsidRPr="00A21912" w:rsidDel="00103F89">
        <w:t xml:space="preserve"> </w:t>
      </w:r>
      <w:r w:rsidRPr="00A21912">
        <w:t>document the calibration procedures employed to fit the virtual models’ parameters to the collected input data.</w:t>
      </w:r>
    </w:p>
    <w:p w14:paraId="3EE0405E" w14:textId="77777777" w:rsidR="00762E27" w:rsidRPr="00A21912" w:rsidRDefault="00762E27" w:rsidP="00762E27">
      <w:pPr>
        <w:pStyle w:val="para"/>
        <w:rPr>
          <w:i/>
          <w:lang w:val="en-GB"/>
        </w:rPr>
      </w:pPr>
      <w:r w:rsidRPr="00A21912">
        <w:rPr>
          <w:iCs/>
          <w:lang w:val="en-GB"/>
        </w:rPr>
        <w:t>3.4.7.3.</w:t>
      </w:r>
      <w:r w:rsidRPr="00A21912">
        <w:rPr>
          <w:iCs/>
          <w:lang w:val="en-GB"/>
        </w:rPr>
        <w:tab/>
      </w:r>
      <w:r w:rsidRPr="00A21912">
        <w:rPr>
          <w:lang w:val="en-GB"/>
        </w:rPr>
        <w:t>Effect of the data quality (e.g. data coverage, signal to noise ratio, and sensors’ uncertainty/bias/sampling rate) on model parameters uncertainty</w:t>
      </w:r>
    </w:p>
    <w:p w14:paraId="3C1238C1" w14:textId="77777777" w:rsidR="00762E27" w:rsidRPr="00A21912" w:rsidRDefault="00762E27" w:rsidP="00762E27">
      <w:pPr>
        <w:pStyle w:val="para"/>
        <w:rPr>
          <w:lang w:val="en-GB"/>
        </w:rPr>
      </w:pPr>
      <w:r w:rsidRPr="00A21912">
        <w:rPr>
          <w:lang w:val="en-GB"/>
        </w:rPr>
        <w:tab/>
        <w:t>The quality of the data used to develop the model will have an impact on model parameters’ estimation and calibration. Uncertainty in model parameters will be another important aspect in the final uncertainty analysis.</w:t>
      </w:r>
    </w:p>
    <w:p w14:paraId="22181F74" w14:textId="77777777" w:rsidR="00762E27" w:rsidRPr="00A21912" w:rsidRDefault="00762E27" w:rsidP="00762E27">
      <w:pPr>
        <w:pStyle w:val="para"/>
        <w:rPr>
          <w:lang w:val="en-GB"/>
        </w:rPr>
      </w:pPr>
      <w:r w:rsidRPr="00A21912">
        <w:rPr>
          <w:lang w:val="en-GB"/>
        </w:rPr>
        <w:t>3.4.8.</w:t>
      </w:r>
      <w:r w:rsidRPr="00A21912">
        <w:rPr>
          <w:lang w:val="en-GB"/>
        </w:rPr>
        <w:tab/>
        <w:t>Data/Output pedigree</w:t>
      </w:r>
    </w:p>
    <w:p w14:paraId="127B68BB" w14:textId="77777777" w:rsidR="00762E27" w:rsidRPr="00A21912" w:rsidRDefault="00762E27" w:rsidP="00762E27">
      <w:pPr>
        <w:pStyle w:val="para"/>
        <w:rPr>
          <w:lang w:val="en-GB"/>
        </w:rPr>
      </w:pPr>
      <w:r w:rsidRPr="00A21912">
        <w:rPr>
          <w:iCs/>
          <w:lang w:val="en-GB"/>
        </w:rPr>
        <w:t>3.4.8.1.</w:t>
      </w:r>
      <w:r w:rsidRPr="00A21912">
        <w:rPr>
          <w:iCs/>
          <w:lang w:val="en-GB"/>
        </w:rPr>
        <w:tab/>
      </w:r>
      <w:r w:rsidRPr="00A21912">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236D7B44" w14:textId="77777777" w:rsidR="00762E27" w:rsidRPr="00A21912" w:rsidRDefault="00762E27" w:rsidP="00762E27">
      <w:pPr>
        <w:pStyle w:val="para"/>
        <w:rPr>
          <w:lang w:val="en-GB"/>
        </w:rPr>
      </w:pPr>
      <w:r w:rsidRPr="005D2B97">
        <w:rPr>
          <w:iCs/>
          <w:highlight w:val="green"/>
          <w:lang w:val="en-GB"/>
        </w:rPr>
        <w:t>3.4.8.2.</w:t>
      </w:r>
      <w:r w:rsidRPr="00A21912">
        <w:rPr>
          <w:iCs/>
          <w:lang w:val="en-GB"/>
        </w:rPr>
        <w:tab/>
      </w:r>
      <w:r w:rsidRPr="00A21912">
        <w:rPr>
          <w:lang w:val="en-GB"/>
        </w:rPr>
        <w:t>Description of the data generated by the M&amp;S</w:t>
      </w:r>
    </w:p>
    <w:p w14:paraId="3A1EB56C" w14:textId="77777777" w:rsidR="00762E27" w:rsidRPr="00A21912" w:rsidRDefault="00762E27" w:rsidP="00762E27">
      <w:pPr>
        <w:pStyle w:val="SingleTxtG"/>
        <w:ind w:left="2835" w:hanging="567"/>
      </w:pPr>
      <w:r w:rsidRPr="00A21912">
        <w:t>(a)</w:t>
      </w:r>
      <w:r w:rsidRPr="00A21912">
        <w:tab/>
        <w:t xml:space="preserve">The manufacturer should provide information on any data and scenarios used for virtual testing toolchain validation. </w:t>
      </w:r>
    </w:p>
    <w:p w14:paraId="4722C248" w14:textId="79C97422" w:rsidR="00762E27" w:rsidRPr="00A21912" w:rsidRDefault="00762E27" w:rsidP="00762E27">
      <w:pPr>
        <w:pStyle w:val="SingleTxtG"/>
        <w:ind w:left="2835" w:hanging="567"/>
      </w:pPr>
      <w:r w:rsidRPr="00A21912">
        <w:t>(b)</w:t>
      </w:r>
      <w:r w:rsidRPr="00A21912">
        <w:tab/>
        <w:t>The manufacturer should document the exported data and note important quality characteristics e.g.</w:t>
      </w:r>
      <w:r w:rsidR="005D2B97" w:rsidRPr="005D2B97">
        <w:rPr>
          <w:b/>
          <w:bCs/>
        </w:rPr>
        <w:t>,</w:t>
      </w:r>
      <w:r w:rsidRPr="00A21912">
        <w:t xml:space="preserve"> using the correlation methodologies</w:t>
      </w:r>
      <w:r w:rsidRPr="00E61F83">
        <w:rPr>
          <w:strike/>
        </w:rPr>
        <w:t xml:space="preserve"> as defined Annex II</w:t>
      </w:r>
      <w:r w:rsidRPr="00E61F83">
        <w:t>.</w:t>
      </w:r>
    </w:p>
    <w:p w14:paraId="1B841A07" w14:textId="77777777" w:rsidR="00762E27" w:rsidRPr="00A21912" w:rsidRDefault="00762E27" w:rsidP="00762E27">
      <w:pPr>
        <w:pStyle w:val="SingleTxtG"/>
        <w:ind w:left="2835" w:hanging="567"/>
      </w:pPr>
      <w:r w:rsidRPr="00A21912">
        <w:t>(c)</w:t>
      </w:r>
      <w:r w:rsidRPr="00A21912">
        <w:tab/>
        <w:t>The manufacturer should trace M&amp;S outputs to the corresponding M&amp;S setup:</w:t>
      </w:r>
    </w:p>
    <w:p w14:paraId="35E7382A" w14:textId="77F64524" w:rsidR="00762E27" w:rsidRPr="00A21912" w:rsidRDefault="00762E27" w:rsidP="00762E27">
      <w:pPr>
        <w:pStyle w:val="para"/>
        <w:rPr>
          <w:lang w:val="en-GB"/>
        </w:rPr>
      </w:pPr>
      <w:r w:rsidRPr="005D2B97">
        <w:rPr>
          <w:highlight w:val="green"/>
          <w:lang w:val="en-GB"/>
        </w:rPr>
        <w:t>3.4.8.2.1.</w:t>
      </w:r>
      <w:r w:rsidRPr="00A21912">
        <w:rPr>
          <w:lang w:val="en-GB"/>
        </w:rPr>
        <w:tab/>
        <w:t xml:space="preserve">Effect of the data quality </w:t>
      </w:r>
      <w:r w:rsidR="00E61F83" w:rsidRPr="00E61F83">
        <w:rPr>
          <w:b/>
          <w:bCs/>
          <w:lang w:val="en-GB"/>
        </w:rPr>
        <w:t>on</w:t>
      </w:r>
      <w:r w:rsidR="00E61F83">
        <w:rPr>
          <w:lang w:val="en-GB"/>
        </w:rPr>
        <w:t xml:space="preserve"> </w:t>
      </w:r>
      <w:r w:rsidRPr="00A21912">
        <w:rPr>
          <w:lang w:val="en-GB"/>
        </w:rPr>
        <w:t>M&amp;S credibility</w:t>
      </w:r>
    </w:p>
    <w:p w14:paraId="026270E3" w14:textId="77777777" w:rsidR="00762E27" w:rsidRPr="00A21912" w:rsidRDefault="00762E27" w:rsidP="00762E27">
      <w:pPr>
        <w:pStyle w:val="SingleTxtG"/>
        <w:ind w:left="2835" w:hanging="567"/>
      </w:pPr>
      <w:r w:rsidRPr="00A21912">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15916ED6" w14:textId="77777777" w:rsidR="00762E27" w:rsidRPr="00A21912" w:rsidRDefault="00762E27" w:rsidP="00762E27">
      <w:pPr>
        <w:pStyle w:val="SingleTxtG"/>
        <w:ind w:left="2835" w:hanging="567"/>
      </w:pPr>
      <w:r w:rsidRPr="00A21912">
        <w:t>(b)</w:t>
      </w:r>
      <w:r w:rsidRPr="00A21912">
        <w:tab/>
        <w:t>The output data should allow consistency/sanity check of the virtual models, possibly by exploiting redundant information</w:t>
      </w:r>
    </w:p>
    <w:p w14:paraId="0755CE55" w14:textId="77777777" w:rsidR="00762E27" w:rsidRPr="00A21912" w:rsidRDefault="00762E27" w:rsidP="00762E27">
      <w:pPr>
        <w:pStyle w:val="para"/>
        <w:rPr>
          <w:lang w:val="en-GB"/>
        </w:rPr>
      </w:pPr>
      <w:r w:rsidRPr="00A21912">
        <w:rPr>
          <w:lang w:val="en-GB"/>
        </w:rPr>
        <w:lastRenderedPageBreak/>
        <w:t>3.4.8.2.2.</w:t>
      </w:r>
      <w:r w:rsidRPr="00A21912">
        <w:rPr>
          <w:lang w:val="en-GB"/>
        </w:rPr>
        <w:tab/>
        <w:t>Managing stochastic models</w:t>
      </w:r>
    </w:p>
    <w:p w14:paraId="01D93B0B" w14:textId="77777777" w:rsidR="00762E27" w:rsidRPr="00A21912" w:rsidRDefault="00762E27" w:rsidP="00762E27">
      <w:pPr>
        <w:pStyle w:val="SingleTxtG"/>
        <w:ind w:left="2835" w:hanging="567"/>
      </w:pPr>
      <w:r w:rsidRPr="00A21912">
        <w:t>(a)</w:t>
      </w:r>
      <w:r w:rsidRPr="00A21912">
        <w:tab/>
        <w:t>Stochastic models should be characterized in terms of their variance</w:t>
      </w:r>
    </w:p>
    <w:p w14:paraId="05BAD643" w14:textId="77777777" w:rsidR="00762E27" w:rsidRPr="00A21912" w:rsidRDefault="00762E27" w:rsidP="00762E27">
      <w:pPr>
        <w:pStyle w:val="SingleTxtG"/>
        <w:ind w:left="2835" w:hanging="567"/>
      </w:pPr>
      <w:r w:rsidRPr="00A21912">
        <w:t>(b)</w:t>
      </w:r>
      <w:r w:rsidRPr="00A21912">
        <w:tab/>
        <w:t>The use of a stochastic models should not prohibit the possibility of deterministic re-execution</w:t>
      </w:r>
    </w:p>
    <w:p w14:paraId="6BBA83D5" w14:textId="77777777" w:rsidR="00762E27" w:rsidRPr="00A21912" w:rsidRDefault="00762E27" w:rsidP="00762E27">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6D607BC0" w14:textId="77777777" w:rsidR="00762E27" w:rsidRPr="00A21912" w:rsidRDefault="00762E27" w:rsidP="00762E27">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w:t>
      </w:r>
      <w:proofErr w:type="spellStart"/>
      <w:r w:rsidRPr="00A21912">
        <w:rPr>
          <w:lang w:val="en-GB"/>
        </w:rPr>
        <w:t>assessed</w:t>
      </w:r>
      <w:proofErr w:type="spellEnd"/>
      <w:r w:rsidRPr="00A21912">
        <w:rPr>
          <w:lang w:val="en-GB"/>
        </w:rPr>
        <w:t xml:space="preserve">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29786FB6" w14:textId="77777777" w:rsidR="00762E27" w:rsidRPr="00A21912" w:rsidRDefault="00762E27" w:rsidP="00762E27">
      <w:pPr>
        <w:pStyle w:val="para"/>
        <w:rPr>
          <w:lang w:val="en-GB"/>
        </w:rPr>
      </w:pPr>
      <w:r w:rsidRPr="00A21912">
        <w:rPr>
          <w:lang w:val="en-GB"/>
        </w:rPr>
        <w:t>3.5.2.</w:t>
      </w:r>
      <w:r w:rsidRPr="00A21912">
        <w:rPr>
          <w:lang w:val="en-GB"/>
        </w:rPr>
        <w:tab/>
        <w:t>General description:</w:t>
      </w:r>
    </w:p>
    <w:p w14:paraId="0C624F72" w14:textId="77777777" w:rsidR="00762E27" w:rsidRPr="00A21912" w:rsidRDefault="00762E27" w:rsidP="00762E27">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328E6FFA" w14:textId="77777777" w:rsidR="00762E27" w:rsidRPr="00A21912" w:rsidRDefault="00762E27" w:rsidP="00762E27">
      <w:pPr>
        <w:pStyle w:val="SingleTxtG"/>
        <w:ind w:left="2835" w:hanging="567"/>
      </w:pPr>
      <w:r w:rsidRPr="00A21912">
        <w:t>(b)</w:t>
      </w:r>
      <w:r w:rsidRPr="00A21912">
        <w:tab/>
        <w:t>The manufacturer should provide a clear description of the test objective.</w:t>
      </w:r>
    </w:p>
    <w:p w14:paraId="1D6AA011" w14:textId="77777777" w:rsidR="00762E27" w:rsidRPr="00A21912" w:rsidRDefault="00762E27" w:rsidP="00762E27">
      <w:pPr>
        <w:pStyle w:val="para"/>
        <w:rPr>
          <w:lang w:val="en-GB"/>
        </w:rPr>
      </w:pPr>
      <w:r w:rsidRPr="00A21912">
        <w:rPr>
          <w:lang w:val="en-GB"/>
        </w:rPr>
        <w:t>3.5.3.</w:t>
      </w:r>
      <w:r w:rsidRPr="00A21912">
        <w:rPr>
          <w:lang w:val="en-GB"/>
        </w:rPr>
        <w:tab/>
        <w:t>Assumptions, known limitations and uncertainty sources:</w:t>
      </w:r>
    </w:p>
    <w:p w14:paraId="1E8B6247" w14:textId="77777777" w:rsidR="00762E27" w:rsidRPr="00A21912" w:rsidRDefault="00762E27" w:rsidP="00762E27">
      <w:pPr>
        <w:pStyle w:val="SingleTxtG"/>
        <w:ind w:left="2835" w:hanging="567"/>
      </w:pPr>
      <w:r w:rsidRPr="00A21912">
        <w:t>(a)</w:t>
      </w:r>
      <w:r w:rsidRPr="00A21912">
        <w:tab/>
        <w:t>The manufacturer should motivate the modelling assumptions which guided the design of the M&amp;S toolchain</w:t>
      </w:r>
    </w:p>
    <w:p w14:paraId="6445F6D0" w14:textId="77777777" w:rsidR="00762E27" w:rsidRPr="00A21912" w:rsidRDefault="00762E27" w:rsidP="00762E27">
      <w:pPr>
        <w:pStyle w:val="SingleTxtG"/>
        <w:ind w:left="2268"/>
      </w:pPr>
      <w:r w:rsidRPr="00A21912">
        <w:t>(b)</w:t>
      </w:r>
      <w:r w:rsidRPr="00A21912">
        <w:tab/>
        <w:t>The manufacturer should provide evidence on:</w:t>
      </w:r>
    </w:p>
    <w:p w14:paraId="6B1A6C2A" w14:textId="77777777" w:rsidR="00762E27" w:rsidRPr="00A21912" w:rsidRDefault="00762E27" w:rsidP="00762E27">
      <w:pPr>
        <w:pStyle w:val="SingleTxtG"/>
        <w:ind w:left="3402" w:hanging="567"/>
      </w:pPr>
      <w:r w:rsidRPr="00A21912">
        <w:t>(</w:t>
      </w:r>
      <w:proofErr w:type="spellStart"/>
      <w:r w:rsidRPr="00A21912">
        <w:t>i</w:t>
      </w:r>
      <w:proofErr w:type="spellEnd"/>
      <w:r w:rsidRPr="00A21912">
        <w:t>)</w:t>
      </w:r>
      <w:r w:rsidRPr="00A21912">
        <w:tab/>
        <w:t>How the manufacturer-defined assumptions play a role in defining the limitations of the toolchain;</w:t>
      </w:r>
    </w:p>
    <w:p w14:paraId="6FB488F5" w14:textId="77777777" w:rsidR="00762E27" w:rsidRPr="00A21912" w:rsidRDefault="00762E27" w:rsidP="00762E27">
      <w:pPr>
        <w:pStyle w:val="SingleTxtG"/>
        <w:ind w:left="2268" w:firstLine="567"/>
      </w:pPr>
      <w:r w:rsidRPr="00A21912">
        <w:tab/>
        <w:t>(ii)</w:t>
      </w:r>
      <w:r w:rsidRPr="00A21912">
        <w:tab/>
        <w:t>The level of fidelity required for the simulation models.</w:t>
      </w:r>
    </w:p>
    <w:p w14:paraId="7BF70906" w14:textId="77777777" w:rsidR="00762E27" w:rsidRPr="00A21912" w:rsidRDefault="00762E27" w:rsidP="00762E27">
      <w:pPr>
        <w:pStyle w:val="SingleTxtG"/>
        <w:ind w:left="2835" w:hanging="567"/>
      </w:pPr>
      <w:r w:rsidRPr="00A21912">
        <w:t>(c)</w:t>
      </w:r>
      <w:r w:rsidRPr="00A21912">
        <w:tab/>
        <w:t>The manufacturer should provide justification that the tolerance for M&amp;S versus real-world correlation is acceptable for the test objective</w:t>
      </w:r>
    </w:p>
    <w:p w14:paraId="4F222C48" w14:textId="77777777" w:rsidR="00762E27" w:rsidRPr="00A21912" w:rsidRDefault="00762E27" w:rsidP="00762E27">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D099ECB" w14:textId="77777777" w:rsidR="00762E27" w:rsidRPr="00A21912" w:rsidRDefault="00762E27" w:rsidP="00762E27">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251DCD61" w14:textId="77777777" w:rsidR="00762E27" w:rsidRPr="00A21912" w:rsidRDefault="00762E27" w:rsidP="00762E27">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035CD0FE" w14:textId="77777777" w:rsidR="00762E27" w:rsidRPr="00A21912" w:rsidRDefault="00762E27" w:rsidP="00762E27">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1ACA5015" w14:textId="77777777" w:rsidR="00762E27" w:rsidRPr="00A21912" w:rsidRDefault="00762E27" w:rsidP="00762E27">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5E6EE4C2" w14:textId="77777777" w:rsidR="00762E27" w:rsidRPr="00A21912" w:rsidRDefault="00762E27" w:rsidP="00762E27">
      <w:pPr>
        <w:pStyle w:val="SingleTxtG"/>
        <w:ind w:left="2835" w:hanging="567"/>
      </w:pPr>
      <w:r w:rsidRPr="00A21912">
        <w:t>(d)</w:t>
      </w:r>
      <w:r w:rsidRPr="00A21912">
        <w:tab/>
        <w:t>The manufacturer should provide a list of validation scenarios together with the corresponding parameter description limitations.</w:t>
      </w:r>
    </w:p>
    <w:p w14:paraId="5F4AC9FB" w14:textId="77777777" w:rsidR="00762E27" w:rsidRPr="00A21912" w:rsidRDefault="00762E27" w:rsidP="00762E27">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5333846A" w14:textId="77777777" w:rsidR="00762E27" w:rsidRPr="00A21912" w:rsidRDefault="00762E27" w:rsidP="00762E27">
      <w:pPr>
        <w:pStyle w:val="SingleTxtG"/>
        <w:ind w:left="2835" w:hanging="567"/>
      </w:pPr>
      <w:r w:rsidRPr="00A21912">
        <w:t>(f)</w:t>
      </w:r>
      <w:r w:rsidRPr="00A21912">
        <w:tab/>
        <w:t xml:space="preserve">Parameters generated for the scenarios will define extrinsic and intrinsic data for the toolchain and the simulation models. </w:t>
      </w:r>
    </w:p>
    <w:p w14:paraId="7A6BB55D" w14:textId="77777777" w:rsidR="00762E27" w:rsidRPr="00A21912" w:rsidRDefault="00762E27" w:rsidP="00762E27">
      <w:pPr>
        <w:pStyle w:val="para"/>
        <w:rPr>
          <w:lang w:val="en-GB"/>
        </w:rPr>
      </w:pPr>
      <w:r w:rsidRPr="00A21912">
        <w:rPr>
          <w:lang w:val="en-GB"/>
        </w:rPr>
        <w:lastRenderedPageBreak/>
        <w:t>3.5.5.</w:t>
      </w:r>
      <w:r w:rsidRPr="00A21912">
        <w:rPr>
          <w:lang w:val="en-GB"/>
        </w:rPr>
        <w:tab/>
        <w:t>Criticality assessment</w:t>
      </w:r>
    </w:p>
    <w:p w14:paraId="1119AF58" w14:textId="77777777" w:rsidR="00762E27" w:rsidRPr="00A21912" w:rsidRDefault="00762E27" w:rsidP="00762E27">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21686E81" w14:textId="77777777" w:rsidR="00762E27" w:rsidRPr="00A21912" w:rsidRDefault="00762E27" w:rsidP="00762E27">
      <w:pPr>
        <w:pStyle w:val="SingleTxtG"/>
        <w:ind w:left="2268"/>
      </w:pPr>
      <w:r w:rsidRPr="00A21912">
        <w:t>(a)</w:t>
      </w:r>
      <w:r w:rsidRPr="00A21912">
        <w:tab/>
        <w:t>The consequences on human safety e.g. severity classes in ISO 26262.</w:t>
      </w:r>
    </w:p>
    <w:p w14:paraId="3E6412CB" w14:textId="77777777" w:rsidR="00762E27" w:rsidRPr="00A21912" w:rsidRDefault="00762E27" w:rsidP="00762E27">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influence’s the DCAS.</w:t>
      </w:r>
    </w:p>
    <w:p w14:paraId="2031DDF9" w14:textId="77777777" w:rsidR="00762E27" w:rsidRPr="00A21912" w:rsidRDefault="00762E27" w:rsidP="00762E27">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341D6656" w14:textId="77777777" w:rsidR="00762E27" w:rsidRPr="00A21912" w:rsidRDefault="00762E27" w:rsidP="00762E27">
      <w:pPr>
        <w:pStyle w:val="SingleTxtG"/>
        <w:spacing w:after="0" w:line="240" w:lineRule="auto"/>
        <w:ind w:left="2268"/>
        <w:jc w:val="left"/>
      </w:pPr>
      <w:r w:rsidRPr="00A21912">
        <w:t xml:space="preserve">Table A5/1 </w:t>
      </w:r>
    </w:p>
    <w:p w14:paraId="66EBB2A7" w14:textId="77777777" w:rsidR="00762E27" w:rsidRPr="00A21912" w:rsidRDefault="00762E27" w:rsidP="00762E27">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62E27" w:rsidRPr="00A21912" w14:paraId="6720D36F" w14:textId="77777777">
        <w:trPr>
          <w:jc w:val="right"/>
        </w:trPr>
        <w:tc>
          <w:tcPr>
            <w:tcW w:w="1355" w:type="dxa"/>
            <w:vMerge w:val="restart"/>
            <w:tcBorders>
              <w:right w:val="single" w:sz="12" w:space="0" w:color="auto"/>
            </w:tcBorders>
            <w:shd w:val="clear" w:color="auto" w:fill="auto"/>
            <w:vAlign w:val="center"/>
          </w:tcPr>
          <w:p w14:paraId="7B31A075" w14:textId="77777777" w:rsidR="00762E27" w:rsidRPr="00A21912" w:rsidRDefault="00762E27">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39E5A902" w14:textId="77777777" w:rsidR="00762E27" w:rsidRPr="00A21912" w:rsidRDefault="00762E27">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shd w:val="clear" w:color="auto" w:fill="auto"/>
            <w:vAlign w:val="center"/>
          </w:tcPr>
          <w:p w14:paraId="3A9178FC" w14:textId="77777777" w:rsidR="00762E27" w:rsidRPr="00A21912" w:rsidRDefault="00762E27">
            <w:pPr>
              <w:spacing w:before="40" w:after="40" w:line="220" w:lineRule="exact"/>
              <w:ind w:right="60"/>
              <w:jc w:val="right"/>
              <w:rPr>
                <w:sz w:val="18"/>
                <w:szCs w:val="18"/>
              </w:rPr>
            </w:pPr>
            <w:r w:rsidRPr="00A21912">
              <w:rPr>
                <w:sz w:val="18"/>
                <w:szCs w:val="18"/>
              </w:rPr>
              <w:t>N/A</w:t>
            </w:r>
          </w:p>
        </w:tc>
        <w:tc>
          <w:tcPr>
            <w:tcW w:w="1350" w:type="dxa"/>
            <w:shd w:val="clear" w:color="auto" w:fill="auto"/>
            <w:vAlign w:val="center"/>
          </w:tcPr>
          <w:p w14:paraId="79DB2B6B"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681D99D6"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2A38B38" w14:textId="77777777" w:rsidR="00762E27" w:rsidRPr="00A21912" w:rsidRDefault="00762E27">
            <w:pPr>
              <w:spacing w:before="40" w:after="40" w:line="220" w:lineRule="exact"/>
              <w:ind w:right="1134"/>
              <w:jc w:val="right"/>
              <w:rPr>
                <w:strike/>
                <w:sz w:val="18"/>
                <w:szCs w:val="18"/>
              </w:rPr>
            </w:pPr>
          </w:p>
        </w:tc>
      </w:tr>
      <w:tr w:rsidR="00762E27" w:rsidRPr="00A21912" w14:paraId="2E3ED05D" w14:textId="77777777">
        <w:trPr>
          <w:jc w:val="right"/>
        </w:trPr>
        <w:tc>
          <w:tcPr>
            <w:tcW w:w="1355" w:type="dxa"/>
            <w:vMerge/>
            <w:tcBorders>
              <w:right w:val="single" w:sz="12" w:space="0" w:color="auto"/>
            </w:tcBorders>
            <w:shd w:val="clear" w:color="auto" w:fill="auto"/>
            <w:vAlign w:val="center"/>
          </w:tcPr>
          <w:p w14:paraId="715C3F55"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AF6A34D" w14:textId="77777777" w:rsidR="00762E27" w:rsidRPr="00A21912" w:rsidRDefault="00762E27">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shd w:val="clear" w:color="auto" w:fill="auto"/>
            <w:vAlign w:val="center"/>
          </w:tcPr>
          <w:p w14:paraId="62E3B1E3" w14:textId="77777777" w:rsidR="00762E27" w:rsidRPr="00A21912" w:rsidRDefault="00762E27">
            <w:pPr>
              <w:spacing w:before="40" w:after="40" w:line="220" w:lineRule="exact"/>
              <w:ind w:right="60"/>
              <w:jc w:val="right"/>
              <w:rPr>
                <w:sz w:val="18"/>
                <w:szCs w:val="18"/>
              </w:rPr>
            </w:pPr>
          </w:p>
        </w:tc>
        <w:tc>
          <w:tcPr>
            <w:tcW w:w="1350" w:type="dxa"/>
            <w:shd w:val="clear" w:color="auto" w:fill="auto"/>
            <w:vAlign w:val="center"/>
          </w:tcPr>
          <w:p w14:paraId="542C477A"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41BEF062"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518AA01" w14:textId="77777777" w:rsidR="00762E27" w:rsidRPr="00A21912" w:rsidRDefault="00762E27">
            <w:pPr>
              <w:spacing w:before="40" w:after="40" w:line="220" w:lineRule="exact"/>
              <w:ind w:right="1134"/>
              <w:jc w:val="right"/>
              <w:rPr>
                <w:strike/>
                <w:sz w:val="18"/>
                <w:szCs w:val="18"/>
              </w:rPr>
            </w:pPr>
          </w:p>
        </w:tc>
      </w:tr>
      <w:tr w:rsidR="00762E27" w:rsidRPr="00A21912" w14:paraId="5B96D249" w14:textId="77777777">
        <w:trPr>
          <w:jc w:val="right"/>
        </w:trPr>
        <w:tc>
          <w:tcPr>
            <w:tcW w:w="1355" w:type="dxa"/>
            <w:vMerge/>
            <w:tcBorders>
              <w:right w:val="single" w:sz="12" w:space="0" w:color="auto"/>
            </w:tcBorders>
            <w:shd w:val="clear" w:color="auto" w:fill="auto"/>
            <w:vAlign w:val="center"/>
          </w:tcPr>
          <w:p w14:paraId="3ACC5E1F"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D439909" w14:textId="77777777" w:rsidR="00762E27" w:rsidRPr="00A21912" w:rsidRDefault="00762E27">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shd w:val="clear" w:color="auto" w:fill="auto"/>
            <w:vAlign w:val="center"/>
          </w:tcPr>
          <w:p w14:paraId="3552DCF1" w14:textId="77777777" w:rsidR="00762E27" w:rsidRPr="00A21912" w:rsidRDefault="00762E27">
            <w:pPr>
              <w:spacing w:before="40" w:after="40" w:line="220" w:lineRule="exact"/>
              <w:ind w:right="60"/>
              <w:jc w:val="right"/>
              <w:rPr>
                <w:strike/>
                <w:sz w:val="18"/>
                <w:szCs w:val="18"/>
              </w:rPr>
            </w:pPr>
          </w:p>
        </w:tc>
        <w:tc>
          <w:tcPr>
            <w:tcW w:w="1350" w:type="dxa"/>
            <w:shd w:val="clear" w:color="auto" w:fill="auto"/>
            <w:vAlign w:val="center"/>
          </w:tcPr>
          <w:p w14:paraId="46F2C7E4"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6AEB5476"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61141C84" w14:textId="77777777" w:rsidR="00762E27" w:rsidRPr="00A21912" w:rsidRDefault="00762E27">
            <w:pPr>
              <w:spacing w:before="40" w:after="40" w:line="220" w:lineRule="exact"/>
              <w:ind w:right="1134"/>
              <w:jc w:val="right"/>
              <w:rPr>
                <w:strike/>
                <w:sz w:val="18"/>
                <w:szCs w:val="18"/>
              </w:rPr>
            </w:pPr>
          </w:p>
        </w:tc>
      </w:tr>
      <w:tr w:rsidR="00762E27" w:rsidRPr="00A21912" w14:paraId="2C161A57" w14:textId="77777777">
        <w:trPr>
          <w:jc w:val="right"/>
        </w:trPr>
        <w:tc>
          <w:tcPr>
            <w:tcW w:w="1355" w:type="dxa"/>
            <w:vMerge/>
            <w:tcBorders>
              <w:right w:val="single" w:sz="12" w:space="0" w:color="auto"/>
            </w:tcBorders>
            <w:shd w:val="clear" w:color="auto" w:fill="auto"/>
            <w:vAlign w:val="center"/>
          </w:tcPr>
          <w:p w14:paraId="440E2EA9" w14:textId="77777777" w:rsidR="00762E27" w:rsidRPr="00A21912"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6F20D1B3" w14:textId="77777777" w:rsidR="00762E27" w:rsidRPr="00A21912" w:rsidRDefault="00762E27">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shd w:val="clear" w:color="auto" w:fill="auto"/>
            <w:vAlign w:val="center"/>
          </w:tcPr>
          <w:p w14:paraId="5919A4BB" w14:textId="77777777" w:rsidR="00762E27" w:rsidRPr="00A21912" w:rsidRDefault="00762E2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47D17891" w14:textId="77777777" w:rsidR="00762E27" w:rsidRPr="00A21912" w:rsidRDefault="00762E2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A0B3C53" w14:textId="77777777" w:rsidR="00762E27" w:rsidRPr="00A21912" w:rsidRDefault="00762E27">
            <w:pPr>
              <w:spacing w:before="40" w:after="40" w:line="220" w:lineRule="exact"/>
              <w:ind w:right="60"/>
              <w:jc w:val="right"/>
              <w:rPr>
                <w:sz w:val="18"/>
                <w:szCs w:val="18"/>
              </w:rPr>
            </w:pPr>
            <w:r w:rsidRPr="00A21912">
              <w:rPr>
                <w:sz w:val="18"/>
                <w:szCs w:val="18"/>
              </w:rPr>
              <w:t>N/A</w:t>
            </w:r>
          </w:p>
        </w:tc>
      </w:tr>
      <w:tr w:rsidR="00762E27" w:rsidRPr="00A21912" w14:paraId="23831703" w14:textId="77777777">
        <w:trPr>
          <w:jc w:val="right"/>
        </w:trPr>
        <w:tc>
          <w:tcPr>
            <w:tcW w:w="2590" w:type="dxa"/>
            <w:gridSpan w:val="2"/>
            <w:vMerge w:val="restart"/>
            <w:tcBorders>
              <w:right w:val="single" w:sz="12" w:space="0" w:color="auto"/>
            </w:tcBorders>
            <w:shd w:val="clear" w:color="auto" w:fill="auto"/>
            <w:vAlign w:val="center"/>
          </w:tcPr>
          <w:p w14:paraId="66FD3B71" w14:textId="77777777" w:rsidR="00762E27" w:rsidRPr="00A21912"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BDE54F7" w14:textId="77777777" w:rsidR="00762E27" w:rsidRPr="00A21912" w:rsidRDefault="00762E27">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shd w:val="clear" w:color="auto" w:fill="auto"/>
            <w:vAlign w:val="center"/>
          </w:tcPr>
          <w:p w14:paraId="3B6E4552" w14:textId="77777777" w:rsidR="00762E27" w:rsidRPr="00A21912" w:rsidRDefault="00762E27">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shd w:val="clear" w:color="auto" w:fill="auto"/>
            <w:vAlign w:val="center"/>
          </w:tcPr>
          <w:p w14:paraId="10664078" w14:textId="77777777" w:rsidR="00762E27" w:rsidRPr="00A21912" w:rsidRDefault="00762E27">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shd w:val="clear" w:color="auto" w:fill="auto"/>
            <w:vAlign w:val="center"/>
          </w:tcPr>
          <w:p w14:paraId="3DC401BA" w14:textId="77777777" w:rsidR="00762E27" w:rsidRPr="00A21912" w:rsidRDefault="00762E27">
            <w:pPr>
              <w:tabs>
                <w:tab w:val="left" w:pos="0"/>
              </w:tabs>
              <w:spacing w:before="40" w:after="40" w:line="220" w:lineRule="atLeast"/>
              <w:ind w:right="91"/>
              <w:jc w:val="right"/>
              <w:rPr>
                <w:sz w:val="18"/>
                <w:szCs w:val="18"/>
              </w:rPr>
            </w:pPr>
            <w:r w:rsidRPr="00A21912">
              <w:rPr>
                <w:sz w:val="18"/>
                <w:szCs w:val="18"/>
              </w:rPr>
              <w:t>Significant</w:t>
            </w:r>
          </w:p>
        </w:tc>
      </w:tr>
      <w:tr w:rsidR="00762E27" w:rsidRPr="00A21912" w14:paraId="702C3558" w14:textId="77777777">
        <w:trPr>
          <w:jc w:val="right"/>
        </w:trPr>
        <w:tc>
          <w:tcPr>
            <w:tcW w:w="2590" w:type="dxa"/>
            <w:gridSpan w:val="2"/>
            <w:vMerge/>
            <w:tcBorders>
              <w:right w:val="single" w:sz="12" w:space="0" w:color="auto"/>
            </w:tcBorders>
            <w:shd w:val="clear" w:color="auto" w:fill="auto"/>
            <w:vAlign w:val="center"/>
          </w:tcPr>
          <w:p w14:paraId="77168AC7" w14:textId="77777777" w:rsidR="00762E27" w:rsidRPr="00A21912" w:rsidRDefault="00762E27">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36D6F971" w14:textId="77777777" w:rsidR="00762E27" w:rsidRPr="00A21912" w:rsidRDefault="00762E27">
            <w:pPr>
              <w:spacing w:before="80" w:after="80" w:line="200" w:lineRule="atLeast"/>
              <w:ind w:right="1134"/>
              <w:jc w:val="center"/>
              <w:rPr>
                <w:i/>
                <w:iCs/>
              </w:rPr>
            </w:pPr>
            <w:r w:rsidRPr="00A21912">
              <w:rPr>
                <w:i/>
                <w:iCs/>
                <w:sz w:val="16"/>
                <w:szCs w:val="16"/>
              </w:rPr>
              <w:t>Decision consequence</w:t>
            </w:r>
          </w:p>
        </w:tc>
      </w:tr>
    </w:tbl>
    <w:p w14:paraId="6B07743E" w14:textId="77777777" w:rsidR="00762E27" w:rsidRPr="00A21912" w:rsidRDefault="00762E27" w:rsidP="00762E27">
      <w:pPr>
        <w:pStyle w:val="para"/>
        <w:spacing w:line="240" w:lineRule="auto"/>
        <w:ind w:left="1440" w:firstLine="0"/>
        <w:rPr>
          <w:sz w:val="22"/>
          <w:szCs w:val="22"/>
          <w:lang w:val="en-GB"/>
        </w:rPr>
      </w:pPr>
    </w:p>
    <w:p w14:paraId="1803515B" w14:textId="77777777" w:rsidR="00762E27" w:rsidRPr="00A21912" w:rsidRDefault="00762E27" w:rsidP="00762E27">
      <w:pPr>
        <w:pStyle w:val="para"/>
        <w:rPr>
          <w:lang w:val="en-GB"/>
        </w:rPr>
      </w:pPr>
      <w:r w:rsidRPr="00A21912">
        <w:rPr>
          <w:lang w:val="en-GB"/>
        </w:rPr>
        <w:t>3.5.5.3.</w:t>
      </w:r>
      <w:r w:rsidRPr="00A21912">
        <w:rPr>
          <w:lang w:val="en-GB"/>
        </w:rPr>
        <w:tab/>
        <w:t>From the perspective of the criticality assessment, the three possible cases for assessment are:</w:t>
      </w:r>
    </w:p>
    <w:p w14:paraId="5254DA03" w14:textId="77777777" w:rsidR="00762E27" w:rsidRPr="00A21912" w:rsidRDefault="00762E27" w:rsidP="00762E27">
      <w:pPr>
        <w:pStyle w:val="SingleTxtG"/>
        <w:ind w:left="2835" w:hanging="567"/>
      </w:pPr>
      <w:r w:rsidRPr="00A21912">
        <w:t>(a)</w:t>
      </w:r>
      <w:r w:rsidRPr="00A21912">
        <w:tab/>
        <w:t>Those models or tools that are clear candidates for following a full credibility assessment;</w:t>
      </w:r>
    </w:p>
    <w:p w14:paraId="1C3C89A5" w14:textId="77777777" w:rsidR="00762E27" w:rsidRPr="00A21912" w:rsidRDefault="00762E27" w:rsidP="00762E27">
      <w:pPr>
        <w:pStyle w:val="SingleTxtG"/>
        <w:ind w:left="2835" w:hanging="567"/>
      </w:pPr>
      <w:r w:rsidRPr="00A21912">
        <w:t>(b)</w:t>
      </w:r>
      <w:r w:rsidRPr="00A21912">
        <w:tab/>
        <w:t>Those models or tools that may or may not be candidates for following the full credibility assessment at the discretion of the assessor;</w:t>
      </w:r>
    </w:p>
    <w:p w14:paraId="59794FA3" w14:textId="77777777" w:rsidR="00762E27" w:rsidRPr="00A21912" w:rsidRDefault="00762E27" w:rsidP="00762E27">
      <w:pPr>
        <w:pStyle w:val="SingleTxtG"/>
        <w:ind w:left="2835" w:hanging="567"/>
      </w:pPr>
      <w:r w:rsidRPr="00A21912">
        <w:t>(c)</w:t>
      </w:r>
      <w:r w:rsidRPr="00A21912">
        <w:tab/>
        <w:t>Those models or tools that are not required to follow the credibility assessment.</w:t>
      </w:r>
    </w:p>
    <w:p w14:paraId="1DF1121C" w14:textId="77777777" w:rsidR="00762E27" w:rsidRPr="00A21912" w:rsidRDefault="00762E27" w:rsidP="00762E27">
      <w:pPr>
        <w:pStyle w:val="para"/>
        <w:rPr>
          <w:lang w:val="en-GB"/>
        </w:rPr>
      </w:pPr>
      <w:r w:rsidRPr="00A21912">
        <w:rPr>
          <w:szCs w:val="14"/>
          <w:lang w:val="en-GB"/>
        </w:rPr>
        <w:t>3.6.</w:t>
      </w:r>
      <w:r w:rsidRPr="00A21912">
        <w:rPr>
          <w:szCs w:val="14"/>
          <w:lang w:val="en-GB"/>
        </w:rPr>
        <w:tab/>
      </w:r>
      <w:r w:rsidRPr="00A21912">
        <w:rPr>
          <w:lang w:val="en-GB"/>
        </w:rPr>
        <w:t>Verification</w:t>
      </w:r>
    </w:p>
    <w:p w14:paraId="4450733F" w14:textId="77777777" w:rsidR="00762E27" w:rsidRPr="00A21912" w:rsidRDefault="00762E27" w:rsidP="00762E27">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5D61FEC4" w14:textId="77777777" w:rsidR="00762E27" w:rsidRPr="00A21912" w:rsidRDefault="00762E27" w:rsidP="00762E27">
      <w:pPr>
        <w:pStyle w:val="para"/>
        <w:rPr>
          <w:lang w:val="en-GB"/>
        </w:rPr>
      </w:pPr>
      <w:r w:rsidRPr="00A21912">
        <w:rPr>
          <w:lang w:val="en-GB"/>
        </w:rPr>
        <w:t>3.6.2.</w:t>
      </w:r>
      <w:r w:rsidRPr="00A21912">
        <w:rPr>
          <w:lang w:val="en-GB"/>
        </w:rPr>
        <w:tab/>
        <w:t xml:space="preserve">Code verification </w:t>
      </w:r>
    </w:p>
    <w:p w14:paraId="13779EF7" w14:textId="77777777" w:rsidR="00762E27" w:rsidRPr="00A21912" w:rsidRDefault="00762E27" w:rsidP="00762E27">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6F1A2393" w14:textId="77777777" w:rsidR="00762E27" w:rsidRPr="00A21912" w:rsidRDefault="00762E27" w:rsidP="00762E27">
      <w:pPr>
        <w:pStyle w:val="SingleTxtG"/>
        <w:ind w:left="2835" w:hanging="567"/>
      </w:pPr>
      <w:r w:rsidRPr="00A21912">
        <w:t>(a)</w:t>
      </w:r>
      <w:r w:rsidRPr="00A21912">
        <w:tab/>
        <w:t>The manufacturer should document the execution of proper code verification techniques, e.g. static/dynamic code verification, convergence analysis and comparison with exact solutions if applicable</w:t>
      </w:r>
      <w:r w:rsidRPr="00A21912">
        <w:footnoteReference w:id="12"/>
      </w:r>
      <w:r w:rsidRPr="00A21912">
        <w:t xml:space="preserve"> </w:t>
      </w:r>
    </w:p>
    <w:p w14:paraId="49D1C545" w14:textId="77777777" w:rsidR="00762E27" w:rsidRPr="00A21912" w:rsidRDefault="00762E27" w:rsidP="00762E27">
      <w:pPr>
        <w:pStyle w:val="SingleTxtG"/>
        <w:ind w:left="2835" w:hanging="567"/>
      </w:pPr>
      <w:r w:rsidRPr="00A21912">
        <w:t>(b)</w:t>
      </w:r>
      <w:r w:rsidRPr="00A21912">
        <w:tab/>
        <w:t xml:space="preserve">The manufacturer should provide documentation showing that the exploration in the domain of the input parameters was sufficiently wide </w:t>
      </w:r>
      <w:r w:rsidRPr="00A21912">
        <w:lastRenderedPageBreak/>
        <w:t>to identify parameter combinations for which the M&amp;S tools show unstable or unrealistic behaviour. Coverage metrics of parameters combinations may be used to demonstrate the required exploration of the model’s behaviours.</w:t>
      </w:r>
    </w:p>
    <w:p w14:paraId="0F89B6BF" w14:textId="77777777" w:rsidR="00762E27" w:rsidRPr="00A21912" w:rsidRDefault="00762E27" w:rsidP="00762E27">
      <w:pPr>
        <w:pStyle w:val="SingleTxtG"/>
        <w:ind w:left="2835" w:hanging="567"/>
      </w:pPr>
      <w:r w:rsidRPr="00A21912">
        <w:t>(c)</w:t>
      </w:r>
      <w:r w:rsidRPr="00A21912">
        <w:tab/>
        <w:t>The manufacturer should adopt sanity/consistency checking procedures whenever data allows</w:t>
      </w:r>
    </w:p>
    <w:p w14:paraId="31346639" w14:textId="77777777" w:rsidR="00762E27" w:rsidRPr="00A21912" w:rsidRDefault="00762E27" w:rsidP="00762E27">
      <w:pPr>
        <w:pStyle w:val="para"/>
        <w:rPr>
          <w:lang w:val="en-GB"/>
        </w:rPr>
      </w:pPr>
      <w:r w:rsidRPr="00A21912">
        <w:rPr>
          <w:lang w:val="en-GB"/>
        </w:rPr>
        <w:t>3.6.3.</w:t>
      </w:r>
      <w:r w:rsidRPr="00A21912">
        <w:rPr>
          <w:lang w:val="en-GB"/>
        </w:rPr>
        <w:tab/>
        <w:t>Calculation verification</w:t>
      </w:r>
    </w:p>
    <w:p w14:paraId="42427252" w14:textId="77777777" w:rsidR="00762E27" w:rsidRPr="00A21912" w:rsidRDefault="00762E27" w:rsidP="00762E27">
      <w:pPr>
        <w:pStyle w:val="para"/>
        <w:rPr>
          <w:lang w:val="en-GB"/>
        </w:rPr>
      </w:pPr>
      <w:r w:rsidRPr="00A21912">
        <w:rPr>
          <w:lang w:val="en-GB"/>
        </w:rPr>
        <w:t>3.6.3.1.</w:t>
      </w:r>
      <w:r w:rsidRPr="00A21912">
        <w:rPr>
          <w:lang w:val="en-GB"/>
        </w:rPr>
        <w:tab/>
        <w:t>Calculation verification deals with the estimation of numerical errors affecting the M&amp;S.</w:t>
      </w:r>
    </w:p>
    <w:p w14:paraId="0A2896EC" w14:textId="77777777" w:rsidR="00762E27" w:rsidRPr="00A21912" w:rsidRDefault="00762E27" w:rsidP="00762E27">
      <w:pPr>
        <w:pStyle w:val="SingleTxtG"/>
        <w:ind w:left="2835" w:hanging="567"/>
      </w:pPr>
      <w:r w:rsidRPr="00A21912">
        <w:t>(a)</w:t>
      </w:r>
      <w:r w:rsidRPr="00A21912">
        <w:tab/>
        <w:t>The manufacturer should document numerical error estimates (e.g. discretization error, rounding error, iterative procedures convergence);</w:t>
      </w:r>
    </w:p>
    <w:p w14:paraId="52329B1F" w14:textId="77777777" w:rsidR="00762E27" w:rsidRPr="00A21912" w:rsidRDefault="00762E27" w:rsidP="00762E27">
      <w:pPr>
        <w:pStyle w:val="SingleTxtG"/>
        <w:ind w:left="2835" w:hanging="567"/>
      </w:pPr>
      <w:r w:rsidRPr="00A21912">
        <w:t>(b)</w:t>
      </w:r>
      <w:r w:rsidRPr="00A21912">
        <w:tab/>
        <w:t xml:space="preserve">The numerical errors should be kept sufficiently bounded to not affect validation. </w:t>
      </w:r>
    </w:p>
    <w:p w14:paraId="7A75E7B9" w14:textId="77777777" w:rsidR="00762E27" w:rsidRPr="00A21912" w:rsidRDefault="00762E27" w:rsidP="00762E27">
      <w:pPr>
        <w:pStyle w:val="para"/>
        <w:rPr>
          <w:lang w:val="en-GB"/>
        </w:rPr>
      </w:pPr>
      <w:r w:rsidRPr="00A21912">
        <w:rPr>
          <w:lang w:val="en-GB"/>
        </w:rPr>
        <w:t>3.6.4.</w:t>
      </w:r>
      <w:r w:rsidRPr="00A21912">
        <w:rPr>
          <w:lang w:val="en-GB"/>
        </w:rPr>
        <w:tab/>
        <w:t>Sensitivity analysis</w:t>
      </w:r>
    </w:p>
    <w:p w14:paraId="1847A0E4" w14:textId="77777777" w:rsidR="00762E27" w:rsidRPr="00A21912" w:rsidRDefault="00762E27" w:rsidP="00762E27">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0EF407E6" w14:textId="77777777" w:rsidR="00762E27" w:rsidRPr="00A21912" w:rsidRDefault="00762E27" w:rsidP="00762E27">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42DFB774" w14:textId="77777777" w:rsidR="00762E27" w:rsidRPr="00A21912" w:rsidRDefault="00762E27" w:rsidP="00762E27">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1B8DC020" w14:textId="77777777" w:rsidR="00762E27" w:rsidRPr="00A21912" w:rsidRDefault="00762E27" w:rsidP="00762E27">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28103D14" w14:textId="77777777" w:rsidR="00762E27" w:rsidRPr="00A21912" w:rsidRDefault="00762E27" w:rsidP="00762E27">
      <w:pPr>
        <w:pStyle w:val="para"/>
        <w:rPr>
          <w:lang w:val="en-GB"/>
        </w:rPr>
      </w:pPr>
      <w:r w:rsidRPr="00A21912">
        <w:rPr>
          <w:lang w:val="en-GB"/>
        </w:rPr>
        <w:t>3.6.5.</w:t>
      </w:r>
      <w:r w:rsidRPr="00A21912">
        <w:rPr>
          <w:lang w:val="en-GB"/>
        </w:rPr>
        <w:tab/>
        <w:t>Validation</w:t>
      </w:r>
    </w:p>
    <w:p w14:paraId="1203FD9D" w14:textId="77777777" w:rsidR="00762E27" w:rsidRPr="00A21912" w:rsidRDefault="00762E27" w:rsidP="00762E27">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E251F3E" w14:textId="77777777" w:rsidR="00762E27" w:rsidRPr="00A21912" w:rsidRDefault="00762E27" w:rsidP="00762E27">
      <w:pPr>
        <w:pStyle w:val="para"/>
        <w:rPr>
          <w:lang w:val="en-GB"/>
        </w:rPr>
      </w:pPr>
      <w:r w:rsidRPr="00A21912">
        <w:rPr>
          <w:lang w:val="en-GB"/>
        </w:rPr>
        <w:t>3.6.5.2.</w:t>
      </w:r>
      <w:r w:rsidRPr="00A21912">
        <w:rPr>
          <w:lang w:val="en-GB"/>
        </w:rPr>
        <w:tab/>
        <w:t xml:space="preserve">Measures of Performance (metrics) </w:t>
      </w:r>
    </w:p>
    <w:p w14:paraId="312C51A2" w14:textId="77777777" w:rsidR="00762E27" w:rsidRPr="00A21912" w:rsidRDefault="00762E27" w:rsidP="00762E27">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0C4491F7" w14:textId="77777777" w:rsidR="00762E27" w:rsidRPr="00A21912" w:rsidRDefault="00762E27" w:rsidP="00762E27">
      <w:pPr>
        <w:pStyle w:val="SingleTxtG"/>
        <w:ind w:left="2268"/>
      </w:pPr>
      <w:r w:rsidRPr="00A21912">
        <w:t>(b)</w:t>
      </w:r>
      <w:r w:rsidRPr="00A21912">
        <w:tab/>
        <w:t>Metrics for validation may include:</w:t>
      </w:r>
    </w:p>
    <w:p w14:paraId="3DA0699A" w14:textId="77777777" w:rsidR="00762E27" w:rsidRPr="00A21912" w:rsidRDefault="00762E27" w:rsidP="00762E27">
      <w:pPr>
        <w:pStyle w:val="SingleTxtG"/>
        <w:ind w:left="2268" w:firstLine="567"/>
      </w:pPr>
      <w:r w:rsidRPr="00A21912">
        <w:t>(</w:t>
      </w:r>
      <w:proofErr w:type="spellStart"/>
      <w:r w:rsidRPr="00A21912">
        <w:t>i</w:t>
      </w:r>
      <w:proofErr w:type="spellEnd"/>
      <w:r w:rsidRPr="00A21912">
        <w:t>)</w:t>
      </w:r>
      <w:r w:rsidRPr="00A21912">
        <w:tab/>
        <w:t xml:space="preserve">Discrete value analysis e.g. detection rate, firing rate; </w:t>
      </w:r>
    </w:p>
    <w:p w14:paraId="4E000D9D" w14:textId="77777777" w:rsidR="00762E27" w:rsidRPr="00A21912" w:rsidRDefault="00762E27" w:rsidP="00762E27">
      <w:pPr>
        <w:pStyle w:val="SingleTxtG"/>
        <w:ind w:left="2268" w:firstLine="567"/>
      </w:pPr>
      <w:r w:rsidRPr="00A21912">
        <w:t>(ii)</w:t>
      </w:r>
      <w:r w:rsidRPr="00A21912">
        <w:tab/>
        <w:t xml:space="preserve">Time evolution e.g. positions, speeds, acceleration; </w:t>
      </w:r>
    </w:p>
    <w:p w14:paraId="7317239D" w14:textId="77777777" w:rsidR="00762E27" w:rsidRPr="00A21912" w:rsidRDefault="00762E27" w:rsidP="00762E27">
      <w:pPr>
        <w:pStyle w:val="SingleTxtG"/>
        <w:ind w:left="3402" w:hanging="567"/>
      </w:pPr>
      <w:r w:rsidRPr="00A21912">
        <w:t>(iii)</w:t>
      </w:r>
      <w:r w:rsidRPr="00A21912">
        <w:tab/>
        <w:t>Analysis of state changes e.g. distance/speed calculations, TTC calculation, brake initiation.</w:t>
      </w:r>
    </w:p>
    <w:p w14:paraId="59BE273C" w14:textId="77777777" w:rsidR="00762E27" w:rsidRPr="00A21912" w:rsidRDefault="00762E27" w:rsidP="00762E27">
      <w:pPr>
        <w:pStyle w:val="para"/>
        <w:rPr>
          <w:lang w:val="en-GB"/>
        </w:rPr>
      </w:pPr>
      <w:r w:rsidRPr="00A21912">
        <w:rPr>
          <w:lang w:val="en-GB"/>
        </w:rPr>
        <w:t>3.6.5.3.</w:t>
      </w:r>
      <w:r w:rsidRPr="00A21912">
        <w:rPr>
          <w:lang w:val="en-GB"/>
        </w:rPr>
        <w:tab/>
        <w:t>Goodness of Fit measures</w:t>
      </w:r>
    </w:p>
    <w:p w14:paraId="6EF40388" w14:textId="77777777" w:rsidR="00762E27" w:rsidRPr="00A21912" w:rsidRDefault="00762E27" w:rsidP="00762E27">
      <w:pPr>
        <w:pStyle w:val="SingleTxtG"/>
        <w:ind w:left="2880" w:hanging="630"/>
      </w:pPr>
      <w:r w:rsidRPr="00A21912">
        <w:lastRenderedPageBreak/>
        <w:t>(a)</w:t>
      </w:r>
      <w:r w:rsidRPr="00A21912">
        <w:tab/>
        <w:t xml:space="preserve">The analytical frameworks used to compare real world and simulation metrics are generally derived as Key Performance Indicators (KPIs) indicating the statistical comparability between two sets of data. </w:t>
      </w:r>
    </w:p>
    <w:p w14:paraId="22387756" w14:textId="77777777" w:rsidR="00762E27" w:rsidRPr="00A21912" w:rsidRDefault="00762E27" w:rsidP="00762E27">
      <w:pPr>
        <w:pStyle w:val="SingleTxtG"/>
        <w:ind w:left="2268"/>
      </w:pPr>
      <w:r w:rsidRPr="00A21912">
        <w:t>(b)</w:t>
      </w:r>
      <w:r w:rsidRPr="00A21912">
        <w:tab/>
        <w:t xml:space="preserve">The validation should show that these KPIs are met. </w:t>
      </w:r>
    </w:p>
    <w:p w14:paraId="6B46ECB1" w14:textId="77777777" w:rsidR="00762E27" w:rsidRPr="00A21912" w:rsidRDefault="00762E27" w:rsidP="00762E27">
      <w:pPr>
        <w:pStyle w:val="para"/>
        <w:rPr>
          <w:lang w:val="en-GB"/>
        </w:rPr>
      </w:pPr>
      <w:r w:rsidRPr="00A21912">
        <w:rPr>
          <w:lang w:val="en-GB"/>
        </w:rPr>
        <w:t>3.6.5.4.</w:t>
      </w:r>
      <w:r w:rsidRPr="00A21912">
        <w:rPr>
          <w:lang w:val="en-GB"/>
        </w:rPr>
        <w:tab/>
        <w:t>Validation methodology</w:t>
      </w:r>
    </w:p>
    <w:p w14:paraId="1AF322F6" w14:textId="77777777" w:rsidR="00762E27" w:rsidRPr="00A21912" w:rsidRDefault="00762E27" w:rsidP="00762E27">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7C90F721" w14:textId="77777777" w:rsidR="00762E27" w:rsidRPr="00A21912" w:rsidRDefault="00762E27" w:rsidP="00762E27">
      <w:pPr>
        <w:pStyle w:val="SingleTxtG"/>
        <w:ind w:left="2880" w:hanging="630"/>
      </w:pPr>
      <w:r w:rsidRPr="00A21912">
        <w:t>(b)</w:t>
      </w:r>
      <w:r w:rsidRPr="00A21912">
        <w:tab/>
        <w:t>The exact methodology depends on the structure and purpose of the toolchain. The validation may consist of one or more of the following:</w:t>
      </w:r>
    </w:p>
    <w:p w14:paraId="60659CEE" w14:textId="77777777" w:rsidR="00762E27" w:rsidRPr="00A21912" w:rsidRDefault="00762E27" w:rsidP="00762E27">
      <w:pPr>
        <w:pStyle w:val="SingleTxtG"/>
        <w:ind w:left="3402" w:hanging="567"/>
      </w:pPr>
      <w:r w:rsidRPr="00A21912">
        <w:t>(</w:t>
      </w:r>
      <w:proofErr w:type="spellStart"/>
      <w:r w:rsidRPr="00A21912">
        <w:t>i</w:t>
      </w:r>
      <w:proofErr w:type="spellEnd"/>
      <w:r w:rsidRPr="00A21912">
        <w:t>)</w:t>
      </w:r>
      <w:r w:rsidRPr="00A21912">
        <w:tab/>
        <w:t xml:space="preserve">Validate subsystem models e.g. environment model (road network, weather conditions, road user interaction), sensor models (Radio Detection </w:t>
      </w:r>
      <w:proofErr w:type="gramStart"/>
      <w:r w:rsidRPr="00A21912">
        <w:t>And</w:t>
      </w:r>
      <w:proofErr w:type="gramEnd"/>
      <w:r w:rsidRPr="00A21912">
        <w:t xml:space="preserve"> Ranging (RADAR), Light Detection And Ranging (</w:t>
      </w:r>
      <w:proofErr w:type="spellStart"/>
      <w:r w:rsidRPr="00A21912">
        <w:t>LiDARs</w:t>
      </w:r>
      <w:proofErr w:type="spellEnd"/>
      <w:r w:rsidRPr="00A21912">
        <w:t>), Camera), vehicle model (steering, braking, powertrain);</w:t>
      </w:r>
    </w:p>
    <w:p w14:paraId="35423EB0" w14:textId="77777777" w:rsidR="00762E27" w:rsidRPr="00A21912" w:rsidRDefault="00762E27" w:rsidP="00762E27">
      <w:pPr>
        <w:pStyle w:val="SingleTxtG"/>
        <w:ind w:left="3402" w:hanging="567"/>
      </w:pPr>
      <w:r w:rsidRPr="00A21912">
        <w:t>(ii)</w:t>
      </w:r>
      <w:r w:rsidRPr="00A21912">
        <w:tab/>
        <w:t>Validate vehicle system (vehicle dynamics model together with the environment model);</w:t>
      </w:r>
    </w:p>
    <w:p w14:paraId="496BB2D0" w14:textId="77777777" w:rsidR="00762E27" w:rsidRPr="00A21912" w:rsidRDefault="00762E27" w:rsidP="00762E27">
      <w:pPr>
        <w:pStyle w:val="SingleTxtG"/>
        <w:ind w:left="3402" w:hanging="567"/>
      </w:pPr>
      <w:r w:rsidRPr="00A21912">
        <w:t>(iii)</w:t>
      </w:r>
      <w:r w:rsidRPr="00A21912">
        <w:tab/>
        <w:t>Validate sensor system (sensor model together with the environment model);</w:t>
      </w:r>
    </w:p>
    <w:p w14:paraId="43B7BD57" w14:textId="77777777" w:rsidR="00762E27" w:rsidRPr="00A21912" w:rsidRDefault="00762E27" w:rsidP="00762E27">
      <w:pPr>
        <w:pStyle w:val="SingleTxtG"/>
        <w:ind w:left="3402" w:hanging="567"/>
      </w:pPr>
      <w:r w:rsidRPr="00A21912">
        <w:t>(iv)</w:t>
      </w:r>
      <w:r w:rsidRPr="00A21912">
        <w:tab/>
        <w:t>Validate integrated system (sensor model + environment model with influences form vehicle model).</w:t>
      </w:r>
    </w:p>
    <w:p w14:paraId="7AE77C08" w14:textId="77777777" w:rsidR="00762E27" w:rsidRPr="00A21912" w:rsidRDefault="00762E27" w:rsidP="00762E27">
      <w:pPr>
        <w:pStyle w:val="para"/>
        <w:rPr>
          <w:lang w:val="en-GB"/>
        </w:rPr>
      </w:pPr>
      <w:r w:rsidRPr="00A21912">
        <w:rPr>
          <w:lang w:val="en-GB"/>
        </w:rPr>
        <w:t>3.6.5.5.</w:t>
      </w:r>
      <w:r w:rsidRPr="00A21912">
        <w:rPr>
          <w:lang w:val="en-GB"/>
        </w:rPr>
        <w:tab/>
        <w:t>Accuracy requirement</w:t>
      </w:r>
    </w:p>
    <w:p w14:paraId="1D8E3F69" w14:textId="6E20C3BF" w:rsidR="00762E27" w:rsidRPr="00A21912" w:rsidRDefault="00762E27" w:rsidP="00762E27">
      <w:pPr>
        <w:pStyle w:val="para"/>
        <w:rPr>
          <w:lang w:val="en-GB"/>
        </w:rPr>
      </w:pPr>
      <w:r w:rsidRPr="00960547">
        <w:rPr>
          <w:highlight w:val="green"/>
          <w:lang w:val="en-GB"/>
        </w:rPr>
        <w:t>3.6.5.5.1.</w:t>
      </w:r>
      <w:r w:rsidRPr="00A21912">
        <w:rPr>
          <w:lang w:val="en-GB"/>
        </w:rPr>
        <w:tab/>
        <w:t xml:space="preserve">Requirement for the correlation threshold is defined during the M&amp;S analysis. The validation should show that </w:t>
      </w:r>
      <w:r w:rsidRPr="00E61F83">
        <w:rPr>
          <w:lang w:val="en-GB"/>
        </w:rPr>
        <w:t xml:space="preserve">these KPIs are </w:t>
      </w:r>
      <w:proofErr w:type="gramStart"/>
      <w:r w:rsidRPr="00E61F83">
        <w:rPr>
          <w:lang w:val="en-GB"/>
        </w:rPr>
        <w:t>met</w:t>
      </w:r>
      <w:r w:rsidR="00E61F83">
        <w:rPr>
          <w:lang w:val="en-GB"/>
        </w:rPr>
        <w:t xml:space="preserve"> </w:t>
      </w:r>
      <w:r w:rsidRPr="00960547">
        <w:rPr>
          <w:strike/>
          <w:lang w:val="en-GB"/>
        </w:rPr>
        <w:t>.</w:t>
      </w:r>
      <w:proofErr w:type="gramEnd"/>
      <w:r w:rsidRPr="00960547">
        <w:rPr>
          <w:strike/>
          <w:lang w:val="en-GB"/>
        </w:rPr>
        <w:t xml:space="preserve"> E.g</w:t>
      </w:r>
      <w:r w:rsidRPr="00960547">
        <w:rPr>
          <w:b/>
          <w:bCs/>
          <w:lang w:val="en-GB"/>
        </w:rPr>
        <w:t xml:space="preserve">. </w:t>
      </w:r>
      <w:r w:rsidR="00E61F83" w:rsidRPr="00960547">
        <w:rPr>
          <w:b/>
          <w:bCs/>
          <w:lang w:val="en-GB"/>
        </w:rPr>
        <w:t>e.g.,</w:t>
      </w:r>
      <w:r w:rsidR="00E61F83" w:rsidRPr="00E61F83">
        <w:rPr>
          <w:b/>
          <w:bCs/>
          <w:lang w:val="en-GB"/>
        </w:rPr>
        <w:t xml:space="preserve"> </w:t>
      </w:r>
      <w:r w:rsidRPr="00E61F83">
        <w:rPr>
          <w:lang w:val="en-GB"/>
        </w:rPr>
        <w:t>using the correlation methodologies</w:t>
      </w:r>
      <w:r w:rsidR="00E61F83">
        <w:rPr>
          <w:lang w:val="en-GB"/>
        </w:rPr>
        <w:t xml:space="preserve"> </w:t>
      </w:r>
      <w:r w:rsidRPr="00E61F83">
        <w:rPr>
          <w:strike/>
          <w:lang w:val="en-GB"/>
        </w:rPr>
        <w:t>as defined in Annex II</w:t>
      </w:r>
      <w:r w:rsidRPr="00E61F83">
        <w:rPr>
          <w:lang w:val="en-GB"/>
        </w:rPr>
        <w:t>.</w:t>
      </w:r>
    </w:p>
    <w:p w14:paraId="75236666" w14:textId="77777777" w:rsidR="00762E27" w:rsidRPr="00A21912" w:rsidRDefault="00762E27" w:rsidP="00762E27">
      <w:pPr>
        <w:pStyle w:val="para"/>
        <w:rPr>
          <w:lang w:val="en-GB"/>
        </w:rPr>
      </w:pPr>
      <w:r w:rsidRPr="00A21912">
        <w:rPr>
          <w:lang w:val="en-GB"/>
        </w:rPr>
        <w:t>3.6.5.6.</w:t>
      </w:r>
      <w:r w:rsidRPr="00A21912">
        <w:rPr>
          <w:lang w:val="en-GB"/>
        </w:rPr>
        <w:tab/>
        <w:t>Validation scope (what part of the toolchain to be validated)</w:t>
      </w:r>
    </w:p>
    <w:p w14:paraId="6A1C4D4A" w14:textId="77777777" w:rsidR="00762E27" w:rsidRPr="00A21912" w:rsidRDefault="00762E27" w:rsidP="00762E27">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5ACE01FF" w14:textId="77777777" w:rsidR="00762E27" w:rsidRPr="00A21912" w:rsidRDefault="00762E27" w:rsidP="00762E27">
      <w:pPr>
        <w:pStyle w:val="para"/>
        <w:rPr>
          <w:lang w:val="en-GB"/>
        </w:rPr>
      </w:pPr>
      <w:r w:rsidRPr="00A21912">
        <w:rPr>
          <w:lang w:val="en-GB"/>
        </w:rPr>
        <w:t>3.6.5.7.</w:t>
      </w:r>
      <w:r w:rsidRPr="00A21912">
        <w:rPr>
          <w:lang w:val="en-GB"/>
        </w:rPr>
        <w:tab/>
        <w:t>Internal validation results</w:t>
      </w:r>
    </w:p>
    <w:p w14:paraId="2C2F85FB" w14:textId="77777777" w:rsidR="00762E27" w:rsidRPr="00A21912" w:rsidRDefault="00762E27" w:rsidP="00762E27">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3633A8B4" w14:textId="77777777" w:rsidR="00762E27" w:rsidRPr="00A21912" w:rsidRDefault="00762E27" w:rsidP="00762E27">
      <w:pPr>
        <w:pStyle w:val="SingleTxtG"/>
        <w:ind w:left="2880" w:hanging="630"/>
      </w:pPr>
      <w:r w:rsidRPr="00A21912">
        <w:t>(b)</w:t>
      </w:r>
      <w:r w:rsidRPr="00A21912">
        <w:tab/>
        <w:t>Documentation/results may be carried over from previous credibility assessments.</w:t>
      </w:r>
    </w:p>
    <w:p w14:paraId="76DBD5E8" w14:textId="77777777" w:rsidR="00762E27" w:rsidRPr="00A21912" w:rsidRDefault="00762E27" w:rsidP="00762E27">
      <w:pPr>
        <w:pStyle w:val="para"/>
        <w:rPr>
          <w:lang w:val="en-GB"/>
        </w:rPr>
      </w:pPr>
      <w:r w:rsidRPr="00A21912">
        <w:rPr>
          <w:lang w:val="en-GB"/>
        </w:rPr>
        <w:t>3.6.5.8.</w:t>
      </w:r>
      <w:r w:rsidRPr="00A21912">
        <w:rPr>
          <w:lang w:val="en-GB"/>
        </w:rPr>
        <w:tab/>
        <w:t>Independent Validation of Results</w:t>
      </w:r>
    </w:p>
    <w:p w14:paraId="6AAA2149" w14:textId="77777777" w:rsidR="00762E27" w:rsidRPr="00A21912" w:rsidRDefault="00762E27" w:rsidP="00762E27">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1BCBDF0A" w14:textId="77777777" w:rsidR="00762E27" w:rsidRPr="00A21912" w:rsidRDefault="00762E27" w:rsidP="00762E27">
      <w:pPr>
        <w:pStyle w:val="para"/>
        <w:rPr>
          <w:lang w:val="en-GB"/>
        </w:rPr>
      </w:pPr>
      <w:r w:rsidRPr="00A21912">
        <w:rPr>
          <w:lang w:val="en-GB"/>
        </w:rPr>
        <w:t>3.6.5.9.</w:t>
      </w:r>
      <w:r w:rsidRPr="00A21912">
        <w:rPr>
          <w:lang w:val="en-GB"/>
        </w:rPr>
        <w:tab/>
        <w:t>Uncertainty characterisation</w:t>
      </w:r>
    </w:p>
    <w:p w14:paraId="77383D39" w14:textId="77777777" w:rsidR="00762E27" w:rsidRPr="00A21912" w:rsidRDefault="00762E27" w:rsidP="00762E27">
      <w:pPr>
        <w:pStyle w:val="para"/>
        <w:rPr>
          <w:lang w:val="en-GB"/>
        </w:rPr>
      </w:pPr>
      <w:r w:rsidRPr="00A21912">
        <w:rPr>
          <w:lang w:val="en-GB"/>
        </w:rPr>
        <w:t>3.6.5.9.1.</w:t>
      </w:r>
      <w:r w:rsidRPr="00A21912">
        <w:rPr>
          <w:lang w:val="en-GB"/>
        </w:rP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rsidRPr="00A21912">
        <w:rPr>
          <w:lang w:val="en-GB"/>
        </w:rPr>
        <w:lastRenderedPageBreak/>
        <w:t>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4391B58F" w14:textId="77777777" w:rsidR="00762E27" w:rsidRPr="00A21912" w:rsidRDefault="00762E27" w:rsidP="00762E27">
      <w:pPr>
        <w:pStyle w:val="para"/>
        <w:rPr>
          <w:lang w:val="en-GB"/>
        </w:rPr>
      </w:pPr>
      <w:r w:rsidRPr="00A21912">
        <w:rPr>
          <w:lang w:val="en-GB"/>
        </w:rPr>
        <w:t>3.6.5.9.2.</w:t>
      </w:r>
      <w:r w:rsidRPr="00A21912">
        <w:rPr>
          <w:lang w:val="en-GB"/>
        </w:rPr>
        <w:tab/>
        <w:t>Characterization of the uncertainty in the input data</w:t>
      </w:r>
    </w:p>
    <w:p w14:paraId="47EF008C" w14:textId="77777777" w:rsidR="00762E27" w:rsidRPr="00A21912" w:rsidRDefault="00762E27" w:rsidP="00762E27">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36F4CD48" w14:textId="77777777" w:rsidR="00762E27" w:rsidRPr="00A21912" w:rsidRDefault="00762E27" w:rsidP="00762E27">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68741580" w14:textId="77777777" w:rsidR="00762E27" w:rsidRPr="00A21912" w:rsidRDefault="00762E27" w:rsidP="00762E27">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4869C13E" w14:textId="77777777" w:rsidR="00762E27" w:rsidRPr="00A21912" w:rsidRDefault="00762E27" w:rsidP="00762E27">
      <w:pPr>
        <w:pStyle w:val="para"/>
        <w:rPr>
          <w:lang w:val="en-GB"/>
        </w:rPr>
      </w:pPr>
      <w:r w:rsidRPr="00A21912">
        <w:rPr>
          <w:lang w:val="en-GB"/>
        </w:rPr>
        <w:t>3.6.5.9.4.</w:t>
      </w:r>
      <w:r w:rsidRPr="00A21912">
        <w:rPr>
          <w:lang w:val="en-GB"/>
        </w:rPr>
        <w:tab/>
        <w:t>Characterization of the uncertainty in the M&amp;S structure</w:t>
      </w:r>
    </w:p>
    <w:p w14:paraId="1C273706" w14:textId="77777777" w:rsidR="00762E27" w:rsidRPr="00A21912" w:rsidRDefault="00762E27" w:rsidP="00762E27">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2776B04E" w14:textId="77777777" w:rsidR="00762E27" w:rsidRPr="00A21912" w:rsidRDefault="00762E27" w:rsidP="00762E27">
      <w:pPr>
        <w:pStyle w:val="para"/>
        <w:rPr>
          <w:lang w:val="en-GB"/>
        </w:rPr>
      </w:pPr>
      <w:r w:rsidRPr="00A21912">
        <w:rPr>
          <w:lang w:val="en-GB"/>
        </w:rPr>
        <w:t>3.6.5.9.5.</w:t>
      </w:r>
      <w:r w:rsidRPr="00A21912">
        <w:rPr>
          <w:lang w:val="en-GB"/>
        </w:rPr>
        <w:tab/>
        <w:t xml:space="preserve">Characterization of aleatory vs. epistemic uncertainty </w:t>
      </w:r>
    </w:p>
    <w:p w14:paraId="0F5672FC" w14:textId="77777777" w:rsidR="00762E27" w:rsidRPr="00A21912" w:rsidRDefault="00762E27" w:rsidP="00762E27">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0285EE70" w14:textId="77777777" w:rsidR="00762E27" w:rsidRPr="00A21912" w:rsidRDefault="00762E27" w:rsidP="00762E27">
      <w:pPr>
        <w:pStyle w:val="HChG"/>
      </w:pPr>
      <w:r w:rsidRPr="00A21912">
        <w:tab/>
        <w:t>4.</w:t>
      </w:r>
      <w:r w:rsidRPr="00A21912">
        <w:tab/>
        <w:t>Documentation structure</w:t>
      </w:r>
    </w:p>
    <w:p w14:paraId="6718FDB3" w14:textId="77777777" w:rsidR="00762E27" w:rsidRPr="00A21912" w:rsidRDefault="00762E27" w:rsidP="00762E27">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44C9B304" w14:textId="77777777" w:rsidR="00762E27" w:rsidRPr="00A21912" w:rsidRDefault="00762E27" w:rsidP="00762E27">
      <w:pPr>
        <w:pStyle w:val="SingleTxtG"/>
        <w:ind w:left="2880" w:hanging="630"/>
      </w:pPr>
      <w:r w:rsidRPr="00A21912">
        <w:t>(a)</w:t>
      </w:r>
      <w:r w:rsidRPr="00A21912">
        <w:tab/>
        <w:t>The manufacturer should produce a document (a “simulation handbook”) structured using this outline to provide evidence for the topics presented;</w:t>
      </w:r>
    </w:p>
    <w:p w14:paraId="08E57C05" w14:textId="77777777" w:rsidR="00762E27" w:rsidRPr="00A21912" w:rsidRDefault="00762E27" w:rsidP="00762E27">
      <w:pPr>
        <w:pStyle w:val="SingleTxtG"/>
        <w:ind w:left="2880" w:hanging="630"/>
      </w:pPr>
      <w:r w:rsidRPr="00A21912">
        <w:t>(b)</w:t>
      </w:r>
      <w:r w:rsidRPr="00A21912">
        <w:tab/>
        <w:t>The documentation should be delivered together with the corresponding release of the toolchain and appropriate supporting data;</w:t>
      </w:r>
    </w:p>
    <w:p w14:paraId="66D37DF1" w14:textId="77777777" w:rsidR="00762E27" w:rsidRPr="00A21912" w:rsidRDefault="00762E27" w:rsidP="00762E27">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5A93743F" w14:textId="77777777" w:rsidR="001004CC" w:rsidRPr="00A21912" w:rsidRDefault="00762E27" w:rsidP="00762E27">
      <w:pPr>
        <w:pStyle w:val="SingleTxtG"/>
        <w:ind w:left="2880" w:hanging="630"/>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bookmarkEnd w:id="2"/>
    <w:p w14:paraId="65DF6BBA" w14:textId="77777777" w:rsidR="001004CC" w:rsidRPr="00A21912" w:rsidRDefault="001004CC" w:rsidP="001004CC">
      <w:pPr>
        <w:spacing w:before="60"/>
        <w:jc w:val="center"/>
      </w:pPr>
      <w:r w:rsidRPr="00A21912">
        <w:rPr>
          <w:u w:val="single"/>
        </w:rPr>
        <w:tab/>
      </w:r>
      <w:r w:rsidRPr="00A21912">
        <w:rPr>
          <w:u w:val="single"/>
        </w:rPr>
        <w:tab/>
      </w:r>
      <w:r w:rsidR="00020CA9" w:rsidRPr="00A21912">
        <w:rPr>
          <w:u w:val="single"/>
        </w:rPr>
        <w:tab/>
      </w:r>
    </w:p>
    <w:p w14:paraId="4734AC6A" w14:textId="77777777" w:rsidR="005D61D8" w:rsidRPr="00A21912" w:rsidRDefault="005D61D8" w:rsidP="001004CC">
      <w:pPr>
        <w:pStyle w:val="para"/>
        <w:ind w:right="521"/>
        <w:rPr>
          <w:rFonts w:asciiTheme="majorBidi" w:hAnsiTheme="majorBidi"/>
          <w:u w:val="single"/>
          <w:lang w:val="en-GB"/>
        </w:rPr>
      </w:pPr>
    </w:p>
    <w:sectPr w:rsidR="005D61D8" w:rsidRPr="00A21912" w:rsidSect="00CE679B">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0031A" w14:textId="77777777" w:rsidR="00CB33BD" w:rsidRDefault="00CB33BD"/>
  </w:endnote>
  <w:endnote w:type="continuationSeparator" w:id="0">
    <w:p w14:paraId="332235A5" w14:textId="77777777" w:rsidR="00CB33BD" w:rsidRDefault="00CB33BD"/>
  </w:endnote>
  <w:endnote w:type="continuationNotice" w:id="1">
    <w:p w14:paraId="7B9785BC" w14:textId="77777777" w:rsidR="00CB33BD" w:rsidRDefault="00CB33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2969559"/>
      <w:docPartObj>
        <w:docPartGallery w:val="Page Numbers (Bottom of Page)"/>
        <w:docPartUnique/>
      </w:docPartObj>
    </w:sdtPr>
    <w:sdtEndPr>
      <w:rPr>
        <w:noProof/>
      </w:rPr>
    </w:sdtEndPr>
    <w:sdtContent>
      <w:p w14:paraId="1F5E1E3F" w14:textId="77777777" w:rsidR="00D30F3A" w:rsidRDefault="00D30F3A">
        <w:pPr>
          <w:pStyle w:val="afffb"/>
        </w:pPr>
        <w:r>
          <w:fldChar w:fldCharType="begin"/>
        </w:r>
        <w:r>
          <w:instrText xml:space="preserve"> PAGE   \* MERGEFORMAT </w:instrText>
        </w:r>
        <w:r>
          <w:fldChar w:fldCharType="separate"/>
        </w:r>
        <w:r w:rsidR="00D70883">
          <w:rPr>
            <w:noProof/>
          </w:rPr>
          <w:t>2</w:t>
        </w:r>
        <w:r>
          <w:rPr>
            <w:noProof/>
          </w:rPr>
          <w:fldChar w:fldCharType="end"/>
        </w:r>
      </w:p>
    </w:sdtContent>
  </w:sdt>
  <w:p w14:paraId="78BB1F44" w14:textId="77777777" w:rsidR="00D30F3A" w:rsidRDefault="00D30F3A">
    <w:pPr>
      <w:pStyle w:val="aff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6C076" w14:textId="77777777" w:rsidR="00D30F3A" w:rsidRDefault="00D30F3A" w:rsidP="00C819A4">
    <w:pPr>
      <w:pStyle w:val="afffb"/>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CA3D1" w14:textId="77777777" w:rsidR="00D30F3A" w:rsidRDefault="00D30F3A">
    <w:pPr>
      <w:pStyle w:val="afffb"/>
    </w:pPr>
    <w:r>
      <w:fldChar w:fldCharType="begin"/>
    </w:r>
    <w:r>
      <w:instrText xml:space="preserve"> PAGE  \* MERGEFORMAT </w:instrText>
    </w:r>
    <w:r>
      <w:fldChar w:fldCharType="separate"/>
    </w:r>
    <w:r w:rsidR="00B822A0" w:rsidRPr="00B822A0">
      <w:rPr>
        <w:b/>
        <w:noProof/>
        <w:sz w:val="18"/>
      </w:rPr>
      <w:t>10</w:t>
    </w:r>
    <w:r>
      <w:rPr>
        <w:b/>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24C5F" w14:textId="77777777" w:rsidR="00D30F3A" w:rsidRPr="004819F6" w:rsidRDefault="00D30F3A" w:rsidP="00244B62">
    <w:pPr>
      <w:pStyle w:val="afffb"/>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00B822A0" w:rsidRPr="00B822A0">
      <w:rPr>
        <w:b/>
        <w:bCs/>
        <w:noProof/>
        <w:sz w:val="18"/>
      </w:rPr>
      <w:t>11</w:t>
    </w:r>
    <w:r w:rsidRPr="004819F6">
      <w:rPr>
        <w:b/>
        <w:bCs/>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2A3B1" w14:textId="77777777" w:rsidR="00D30F3A" w:rsidRDefault="00D30F3A" w:rsidP="00A01136">
    <w:pPr>
      <w:pStyle w:val="afffb"/>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4C8E8562" w14:textId="77777777" w:rsidR="00D30F3A" w:rsidRPr="004819F6" w:rsidRDefault="00D30F3A" w:rsidP="004819F6">
        <w:pPr>
          <w:pStyle w:val="afffb"/>
          <w:jc w:val="right"/>
        </w:pPr>
        <w:r>
          <w:fldChar w:fldCharType="begin"/>
        </w:r>
        <w:r>
          <w:instrText xml:space="preserve"> PAGE   \* MERGEFORMAT </w:instrText>
        </w:r>
        <w:r>
          <w:fldChar w:fldCharType="separate"/>
        </w:r>
        <w:r w:rsidR="00D70883">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8C69D" w14:textId="77777777" w:rsidR="00CB33BD" w:rsidRPr="000B175B" w:rsidRDefault="00CB33BD" w:rsidP="000B175B">
      <w:pPr>
        <w:tabs>
          <w:tab w:val="right" w:pos="2155"/>
        </w:tabs>
        <w:spacing w:after="80"/>
        <w:ind w:left="680"/>
        <w:rPr>
          <w:u w:val="single"/>
        </w:rPr>
      </w:pPr>
      <w:r>
        <w:rPr>
          <w:u w:val="single"/>
        </w:rPr>
        <w:tab/>
      </w:r>
    </w:p>
  </w:footnote>
  <w:footnote w:type="continuationSeparator" w:id="0">
    <w:p w14:paraId="5B6D5256" w14:textId="77777777" w:rsidR="00CB33BD" w:rsidRPr="00FC68B7" w:rsidRDefault="00CB33BD" w:rsidP="00FC68B7">
      <w:pPr>
        <w:tabs>
          <w:tab w:val="left" w:pos="2155"/>
        </w:tabs>
        <w:spacing w:after="80"/>
        <w:ind w:left="680"/>
        <w:rPr>
          <w:u w:val="single"/>
        </w:rPr>
      </w:pPr>
      <w:r>
        <w:rPr>
          <w:u w:val="single"/>
        </w:rPr>
        <w:tab/>
      </w:r>
    </w:p>
  </w:footnote>
  <w:footnote w:type="continuationNotice" w:id="1">
    <w:p w14:paraId="7529DC04" w14:textId="77777777" w:rsidR="00CB33BD" w:rsidRDefault="00CB33BD"/>
  </w:footnote>
  <w:footnote w:id="2">
    <w:p w14:paraId="1EC7B999" w14:textId="77777777" w:rsidR="00D67355" w:rsidRPr="006C5434" w:rsidRDefault="00D67355" w:rsidP="00D67355">
      <w:pPr>
        <w:pStyle w:val="af0"/>
      </w:pPr>
      <w:r w:rsidRPr="00907F37">
        <w:rPr>
          <w:rStyle w:val="af"/>
        </w:rPr>
        <w:tab/>
      </w:r>
      <w:r w:rsidRPr="00DD0611">
        <w:rPr>
          <w:rStyle w:val="af"/>
          <w:sz w:val="20"/>
          <w:vertAlign w:val="baseline"/>
        </w:rPr>
        <w:t>*</w:t>
      </w:r>
      <w:r w:rsidRPr="00DD0611">
        <w:rPr>
          <w:rStyle w:val="af"/>
          <w:sz w:val="20"/>
          <w:vertAlign w:val="baseline"/>
        </w:rPr>
        <w:tab/>
      </w:r>
      <w:r w:rsidRPr="00DD0611">
        <w:tab/>
      </w:r>
      <w:r w:rsidRPr="0083584F">
        <w:rPr>
          <w:szCs w:val="18"/>
          <w:lang w:val="en-US"/>
        </w:rPr>
        <w:t xml:space="preserve">In accordance with the </w:t>
      </w:r>
      <w:proofErr w:type="spellStart"/>
      <w:r w:rsidRPr="0083584F">
        <w:rPr>
          <w:szCs w:val="18"/>
          <w:lang w:val="en-US"/>
        </w:rPr>
        <w:t>pro</w:t>
      </w:r>
      <w:r w:rsidRPr="004B5F23">
        <w:rPr>
          <w:szCs w:val="18"/>
          <w:lang w:val="en-US"/>
        </w:rPr>
        <w:t>gramme</w:t>
      </w:r>
      <w:proofErr w:type="spellEnd"/>
      <w:r w:rsidRPr="004B5F23">
        <w:rPr>
          <w:szCs w:val="18"/>
          <w:lang w:val="en-US"/>
        </w:rPr>
        <w:t xml:space="preserve"> of work of the Inland Transport Committee for 2024 as outlined in proposed </w:t>
      </w:r>
      <w:proofErr w:type="spellStart"/>
      <w:r w:rsidRPr="004B5F23">
        <w:rPr>
          <w:szCs w:val="18"/>
          <w:lang w:val="en-US"/>
        </w:rPr>
        <w:t>programme</w:t>
      </w:r>
      <w:proofErr w:type="spellEnd"/>
      <w:r w:rsidRPr="004B5F23">
        <w:rPr>
          <w:szCs w:val="18"/>
          <w:lang w:val="en-US"/>
        </w:rPr>
        <w:t xml:space="preserve"> budget for 2024 (</w:t>
      </w:r>
      <w:r w:rsidRPr="004B5F23">
        <w:t>A/78/6 (Sect. 20), table 20.5</w:t>
      </w:r>
      <w:r w:rsidRPr="004B5F23">
        <w:rPr>
          <w:szCs w:val="18"/>
          <w:lang w:val="en-US"/>
        </w:rPr>
        <w:t>), the World Forum will develop, harmonize and update UN Regulations i</w:t>
      </w:r>
      <w:r w:rsidRPr="0083584F">
        <w:rPr>
          <w:szCs w:val="18"/>
          <w:lang w:val="en-US"/>
        </w:rPr>
        <w:t>n order to enhance the performance of vehicles. The present document is submitted in conformity with that mandate</w:t>
      </w:r>
      <w:r>
        <w:rPr>
          <w:lang w:val="en-US"/>
        </w:rPr>
        <w:t>.</w:t>
      </w:r>
    </w:p>
  </w:footnote>
  <w:footnote w:id="3">
    <w:p w14:paraId="57506C5D" w14:textId="77777777" w:rsidR="00D30F3A" w:rsidRPr="00134E29" w:rsidRDefault="00D30F3A" w:rsidP="00762E27">
      <w:pPr>
        <w:pStyle w:val="af0"/>
        <w:tabs>
          <w:tab w:val="clear" w:pos="1021"/>
        </w:tabs>
        <w:ind w:firstLine="0"/>
        <w:rPr>
          <w:lang w:val="nl-BE"/>
        </w:rPr>
      </w:pPr>
      <w:r>
        <w:rPr>
          <w:rStyle w:val="af"/>
        </w:rPr>
        <w:footnoteRef/>
      </w:r>
      <w:r>
        <w:t xml:space="preserve">  The levels of automation described by SAE J3016 are also included in the reference </w:t>
      </w:r>
      <w:r>
        <w:rPr>
          <w:lang w:val="nl-BE"/>
        </w:rPr>
        <w:t>document ECE/TRANS/WP29/1140.</w:t>
      </w:r>
    </w:p>
  </w:footnote>
  <w:footnote w:id="4">
    <w:p w14:paraId="435A1463" w14:textId="77777777" w:rsidR="00D30F3A" w:rsidRPr="000413BD" w:rsidRDefault="00D30F3A" w:rsidP="00762E27">
      <w:pPr>
        <w:pStyle w:val="af0"/>
        <w:ind w:left="1530" w:right="9" w:hanging="144"/>
        <w:rPr>
          <w:lang w:val="nl-BE"/>
        </w:rPr>
      </w:pPr>
      <w:r>
        <w:rPr>
          <w:rStyle w:val="af"/>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71CCE351" w14:textId="77777777" w:rsidR="00D30F3A" w:rsidRPr="00F31A48" w:rsidRDefault="00D30F3A" w:rsidP="00762E27">
      <w:pPr>
        <w:pStyle w:val="af0"/>
      </w:pPr>
      <w:r>
        <w:tab/>
      </w:r>
      <w:r>
        <w:rPr>
          <w:rStyle w:val="af"/>
        </w:rPr>
        <w:footnoteRef/>
      </w:r>
      <w:r>
        <w:tab/>
      </w:r>
      <w:r w:rsidRPr="00F31A48">
        <w:t xml:space="preserve">Through </w:t>
      </w:r>
      <w:r w:rsidRPr="00C272E3">
        <w:t>the</w:t>
      </w:r>
      <w:r w:rsidRPr="00F31A48">
        <w:t xml:space="preserve"> online platform (</w:t>
      </w:r>
      <w:r>
        <w:t>"</w:t>
      </w:r>
      <w:r w:rsidRPr="00F31A48">
        <w:t>/343 Application</w:t>
      </w:r>
      <w:r>
        <w:t>"</w:t>
      </w:r>
      <w:r w:rsidRPr="00F31A48">
        <w:t xml:space="preserve">) provided by UNECE and dedicated to the exchange of such </w:t>
      </w:r>
      <w:proofErr w:type="gramStart"/>
      <w:r w:rsidRPr="00F31A48">
        <w:t>information</w:t>
      </w:r>
      <w:r w:rsidRPr="00F31A48" w:rsidDel="00C03592">
        <w:t xml:space="preserve"> </w:t>
      </w:r>
      <w:r w:rsidRPr="00B663F3">
        <w:t xml:space="preserve"> https://apps.unece.org/WP29_application/</w:t>
      </w:r>
      <w:proofErr w:type="gramEnd"/>
    </w:p>
  </w:footnote>
  <w:footnote w:id="6">
    <w:p w14:paraId="5C3993F5" w14:textId="77777777" w:rsidR="00D30F3A" w:rsidRPr="007B052C" w:rsidRDefault="00D30F3A" w:rsidP="00762E27">
      <w:pPr>
        <w:pStyle w:val="af0"/>
        <w:tabs>
          <w:tab w:val="clear" w:pos="1021"/>
        </w:tabs>
        <w:ind w:hanging="414"/>
      </w:pPr>
      <w:r>
        <w:tab/>
      </w:r>
      <w:r>
        <w:rPr>
          <w:rStyle w:val="af"/>
        </w:rPr>
        <w:footnoteRef/>
      </w:r>
      <w:r>
        <w:t xml:space="preserve">  Distinguishing number of </w:t>
      </w:r>
      <w:proofErr w:type="gramStart"/>
      <w:r>
        <w:t>the  country</w:t>
      </w:r>
      <w:proofErr w:type="gramEnd"/>
      <w:r>
        <w:t xml:space="preserve"> which has granted/extended/refused/withdrawn approval (see approval provisions in UN Regulation No</w:t>
      </w:r>
      <w:r w:rsidRPr="007B052C">
        <w:t>. 1</w:t>
      </w:r>
      <w:r>
        <w:t>X</w:t>
      </w:r>
      <w:r w:rsidRPr="007B052C">
        <w:t xml:space="preserve">X </w:t>
      </w:r>
      <w:r w:rsidRPr="007B052C">
        <w:rPr>
          <w:i/>
          <w:iCs/>
        </w:rPr>
        <w:t>(the number of this UN Regulation)</w:t>
      </w:r>
      <w:r w:rsidRPr="007B052C">
        <w:t>).</w:t>
      </w:r>
    </w:p>
  </w:footnote>
  <w:footnote w:id="7">
    <w:p w14:paraId="27EE0FD2" w14:textId="77777777" w:rsidR="00D30F3A" w:rsidRDefault="00D30F3A" w:rsidP="00762E27">
      <w:pPr>
        <w:pStyle w:val="af0"/>
        <w:tabs>
          <w:tab w:val="clear" w:pos="1021"/>
        </w:tabs>
        <w:ind w:hanging="414"/>
      </w:pPr>
      <w:r w:rsidRPr="007B052C">
        <w:tab/>
      </w:r>
      <w:r w:rsidRPr="007B052C">
        <w:rPr>
          <w:rStyle w:val="af"/>
        </w:rPr>
        <w:footnoteRef/>
      </w:r>
      <w:r>
        <w:t xml:space="preserve"> </w:t>
      </w:r>
      <w:r w:rsidRPr="007B052C">
        <w:t xml:space="preserve"> Distinguishing number of </w:t>
      </w:r>
      <w:proofErr w:type="gramStart"/>
      <w:r w:rsidRPr="007B052C">
        <w:t>the  country</w:t>
      </w:r>
      <w:proofErr w:type="gramEnd"/>
      <w:r w:rsidRPr="007B052C">
        <w:t xml:space="preserve"> which has granted/extended/refused/withdrawn approval (see approval provisions in UN Regulation No. 1</w:t>
      </w:r>
      <w:r>
        <w:t>X</w:t>
      </w:r>
      <w:r w:rsidRPr="007B052C">
        <w:t xml:space="preserve">X </w:t>
      </w:r>
      <w:r w:rsidRPr="007B052C">
        <w:rPr>
          <w:i/>
          <w:iCs/>
        </w:rPr>
        <w:t>(the number of this UN Regulation)</w:t>
      </w:r>
      <w:r>
        <w:t>).</w:t>
      </w:r>
    </w:p>
  </w:footnote>
  <w:footnote w:id="8">
    <w:p w14:paraId="72E1C1C1" w14:textId="77777777" w:rsidR="00D30F3A" w:rsidRDefault="00D30F3A" w:rsidP="00762E27">
      <w:pPr>
        <w:pStyle w:val="af0"/>
        <w:tabs>
          <w:tab w:val="clear" w:pos="1021"/>
        </w:tabs>
        <w:ind w:hanging="414"/>
      </w:pPr>
      <w:r>
        <w:tab/>
      </w:r>
      <w:r>
        <w:rPr>
          <w:rStyle w:val="af"/>
        </w:rPr>
        <w:footnoteRef/>
      </w:r>
      <w:r>
        <w:t xml:space="preserve">  Strike out what does not apply.</w:t>
      </w:r>
    </w:p>
  </w:footnote>
  <w:footnote w:id="9">
    <w:p w14:paraId="59D2FA7B" w14:textId="77777777" w:rsidR="00D30F3A" w:rsidRPr="00722A48" w:rsidRDefault="00D30F3A" w:rsidP="00762E27">
      <w:pPr>
        <w:pStyle w:val="af0"/>
      </w:pPr>
      <w:r>
        <w:tab/>
      </w:r>
      <w:r>
        <w:rPr>
          <w:rStyle w:val="af"/>
        </w:rPr>
        <w:footnoteRef/>
      </w:r>
      <w:r>
        <w:t xml:space="preserve"> </w:t>
      </w:r>
      <w:r>
        <w:tab/>
      </w:r>
      <w:r w:rsidRPr="007809BF">
        <w:t xml:space="preserve">The second number is given merely as an </w:t>
      </w:r>
      <w:r w:rsidRPr="00194DF7">
        <w:t>example</w:t>
      </w:r>
      <w:r w:rsidRPr="007809BF">
        <w:t>.</w:t>
      </w:r>
    </w:p>
  </w:footnote>
  <w:footnote w:id="10">
    <w:p w14:paraId="0DE013C8" w14:textId="77777777" w:rsidR="00D30F3A" w:rsidRPr="00D7171E" w:rsidRDefault="00D30F3A" w:rsidP="00762E27">
      <w:pPr>
        <w:pStyle w:val="af0"/>
        <w:tabs>
          <w:tab w:val="clear" w:pos="1021"/>
        </w:tabs>
        <w:ind w:left="1530" w:hanging="90"/>
        <w:rPr>
          <w:lang w:val="en-US"/>
        </w:rPr>
      </w:pPr>
      <w:r>
        <w:rPr>
          <w:rStyle w:val="af"/>
        </w:rPr>
        <w:footnoteRef/>
      </w:r>
      <w:r>
        <w:t xml:space="preserve"> </w:t>
      </w:r>
      <w:r>
        <w:rPr>
          <w:lang w:val="en-US"/>
        </w:rPr>
        <w:t xml:space="preserve">The manufacturer is expected to declare whether a system response can be expected. </w:t>
      </w:r>
    </w:p>
  </w:footnote>
  <w:footnote w:id="11">
    <w:p w14:paraId="6863A3FD" w14:textId="77777777" w:rsidR="00D30F3A" w:rsidRPr="00EF2484" w:rsidRDefault="00D30F3A" w:rsidP="00762E27">
      <w:pPr>
        <w:pStyle w:val="af0"/>
        <w:tabs>
          <w:tab w:val="clear" w:pos="1021"/>
        </w:tabs>
        <w:ind w:left="1530" w:hanging="90"/>
        <w:rPr>
          <w:lang w:val="en-US"/>
        </w:rPr>
      </w:pPr>
      <w:r>
        <w:rPr>
          <w:rStyle w:val="af"/>
        </w:rPr>
        <w:footnoteRef/>
      </w:r>
      <w:r>
        <w:t xml:space="preserve"> </w:t>
      </w:r>
      <w:r>
        <w:rPr>
          <w:lang w:val="en-US"/>
        </w:rPr>
        <w:t>The manufacturer is expected to declare whether a system response can be expected.</w:t>
      </w:r>
    </w:p>
  </w:footnote>
  <w:footnote w:id="12">
    <w:p w14:paraId="519713ED" w14:textId="77777777" w:rsidR="00D30F3A" w:rsidRPr="00B86051" w:rsidRDefault="00D30F3A" w:rsidP="00762E27">
      <w:pPr>
        <w:pStyle w:val="af0"/>
        <w:ind w:right="9"/>
      </w:pPr>
      <w:r>
        <w:tab/>
      </w:r>
      <w:r w:rsidRPr="002D29FC">
        <w:rPr>
          <w:rStyle w:val="af"/>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DC540" w14:textId="40576F57" w:rsidR="00D30F3A" w:rsidRDefault="00D30F3A">
    <w:pPr>
      <w:pStyle w:val="afffd"/>
    </w:pPr>
    <w:r>
      <w:rPr>
        <w:lang w:val="fr-CH"/>
      </w:rPr>
      <w:t>ECE/TRANS/</w:t>
    </w:r>
    <w:r w:rsidRPr="00E61F83">
      <w:rPr>
        <w:lang w:val="fr-CH"/>
      </w:rPr>
      <w:t>WP.29/202</w:t>
    </w:r>
    <w:r w:rsidR="00E61F83" w:rsidRPr="00E61F83">
      <w:rPr>
        <w:lang w:val="fr-CH"/>
      </w:rPr>
      <w:t>5</w:t>
    </w:r>
    <w:r w:rsidRPr="00E61F83">
      <w:rPr>
        <w:lang w:val="fr-CH"/>
      </w:rPr>
      <w:t>/</w:t>
    </w:r>
    <w:r w:rsidR="00E61F83" w:rsidRPr="007B1849">
      <w:rPr>
        <w:lang w:val="fr-CH"/>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A2FE0" w14:textId="77777777" w:rsidR="00D30F3A" w:rsidRPr="00762E27" w:rsidRDefault="00D30F3A">
    <w:pPr>
      <w:pStyle w:val="afffd"/>
      <w:rPr>
        <w:lang w:val="fr-CH"/>
      </w:rPr>
    </w:pPr>
    <w:r>
      <w:rPr>
        <w:lang w:val="fr-CH"/>
      </w:rPr>
      <w:t>ECE/TRANS/WP.29/GRVA/2024/23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559F9" w14:textId="24374912" w:rsidR="003C11A2" w:rsidRPr="003C11A2" w:rsidRDefault="003C11A2" w:rsidP="003C11A2">
    <w:pPr>
      <w:pStyle w:val="afffd"/>
      <w:pBdr>
        <w:bottom w:val="none" w:sz="0" w:space="0" w:color="auto"/>
      </w:pBdr>
      <w:rPr>
        <w:b w:val="0"/>
        <w:bCs/>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99BB2" w14:textId="44E48C9B" w:rsidR="00E61F83" w:rsidRPr="000649A9" w:rsidRDefault="00D30F3A" w:rsidP="004F098C">
    <w:pPr>
      <w:pStyle w:val="afffd"/>
      <w:pBdr>
        <w:bottom w:val="single" w:sz="4" w:space="1" w:color="auto"/>
      </w:pBdr>
      <w:rPr>
        <w:lang w:val="fr-CH"/>
      </w:rPr>
    </w:pPr>
    <w:r>
      <w:rPr>
        <w:lang w:val="fr-CH"/>
      </w:rPr>
      <w:t>ECE/TRANS/WP.29/</w:t>
    </w:r>
    <w:r w:rsidRPr="006771E1">
      <w:rPr>
        <w:lang w:val="fr-CH"/>
      </w:rPr>
      <w:t>202</w:t>
    </w:r>
    <w:r w:rsidR="00E61F83" w:rsidRPr="006771E1">
      <w:rPr>
        <w:lang w:val="fr-CH"/>
      </w:rPr>
      <w:t>5</w:t>
    </w:r>
    <w:r w:rsidRPr="006771E1">
      <w:rPr>
        <w:lang w:val="fr-CH"/>
      </w:rPr>
      <w:t>/</w:t>
    </w:r>
    <w:r w:rsidR="00E61F83" w:rsidRPr="006771E1">
      <w:rPr>
        <w:lang w:val="fr-CH"/>
      </w:rPr>
      <w:t>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5D408" w14:textId="15C10328" w:rsidR="00E61F83" w:rsidRPr="004F098C" w:rsidRDefault="00D30F3A" w:rsidP="00E61F83">
    <w:pPr>
      <w:pStyle w:val="afffd"/>
      <w:jc w:val="right"/>
      <w:rPr>
        <w:lang w:val="fr-CH"/>
      </w:rPr>
    </w:pPr>
    <w:r>
      <w:rPr>
        <w:lang w:val="fr-CH"/>
      </w:rPr>
      <w:t>ECE/TRANS/WP.29/202</w:t>
    </w:r>
    <w:r w:rsidR="00E61F83">
      <w:rPr>
        <w:lang w:val="fr-CH"/>
      </w:rPr>
      <w:t>5</w:t>
    </w:r>
    <w:r w:rsidRPr="006771E1">
      <w:rPr>
        <w:lang w:val="fr-CH"/>
      </w:rPr>
      <w:t>/</w:t>
    </w:r>
    <w:r w:rsidR="00E61F83" w:rsidRPr="006771E1">
      <w:rPr>
        <w:lang w:val="fr-CH"/>
      </w:rPr>
      <w:t>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824E9" w14:textId="5F777D36" w:rsidR="00D30F3A" w:rsidRPr="00C819A4" w:rsidRDefault="00D30F3A" w:rsidP="004819F6">
    <w:pPr>
      <w:pStyle w:val="afffd"/>
      <w:jc w:val="right"/>
      <w:rPr>
        <w:lang w:val="fr-CH"/>
      </w:rPr>
    </w:pPr>
    <w:r>
      <w:rPr>
        <w:lang w:val="fr-CH"/>
      </w:rPr>
      <w:t>ECE/TRANS/</w:t>
    </w:r>
    <w:r w:rsidRPr="00E61F83">
      <w:rPr>
        <w:lang w:val="fr-CH"/>
      </w:rPr>
      <w:t>WP.29/202</w:t>
    </w:r>
    <w:r w:rsidR="00E61F83">
      <w:rPr>
        <w:lang w:val="fr-CH"/>
      </w:rPr>
      <w:t>5</w:t>
    </w:r>
    <w:r w:rsidRPr="00E61F83">
      <w:rPr>
        <w:lang w:val="fr-CH"/>
      </w:rPr>
      <w:t>/</w:t>
    </w:r>
    <w:r w:rsidR="00E61F83" w:rsidRPr="007B1849">
      <w:rPr>
        <w:lang w:val="fr-CH"/>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FEC36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0EBB58E8"/>
    <w:multiLevelType w:val="hybridMultilevel"/>
    <w:tmpl w:val="48A8A7D2"/>
    <w:lvl w:ilvl="0" w:tplc="8E329180">
      <w:start w:val="1"/>
      <w:numFmt w:val="decimal"/>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1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0"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921984241">
    <w:abstractNumId w:val="1"/>
  </w:num>
  <w:num w:numId="2" w16cid:durableId="1050882703">
    <w:abstractNumId w:val="0"/>
  </w:num>
  <w:num w:numId="3" w16cid:durableId="1214655466">
    <w:abstractNumId w:val="2"/>
  </w:num>
  <w:num w:numId="4" w16cid:durableId="1659069817">
    <w:abstractNumId w:val="3"/>
  </w:num>
  <w:num w:numId="5" w16cid:durableId="2092390773">
    <w:abstractNumId w:val="8"/>
  </w:num>
  <w:num w:numId="6" w16cid:durableId="1306618599">
    <w:abstractNumId w:val="9"/>
  </w:num>
  <w:num w:numId="7" w16cid:durableId="219292298">
    <w:abstractNumId w:val="7"/>
  </w:num>
  <w:num w:numId="8" w16cid:durableId="194851914">
    <w:abstractNumId w:val="6"/>
  </w:num>
  <w:num w:numId="9" w16cid:durableId="774012911">
    <w:abstractNumId w:val="5"/>
  </w:num>
  <w:num w:numId="10" w16cid:durableId="245767746">
    <w:abstractNumId w:val="4"/>
  </w:num>
  <w:num w:numId="11" w16cid:durableId="1588344465">
    <w:abstractNumId w:val="21"/>
  </w:num>
  <w:num w:numId="12" w16cid:durableId="1448894503">
    <w:abstractNumId w:val="15"/>
  </w:num>
  <w:num w:numId="13" w16cid:durableId="1937637450">
    <w:abstractNumId w:val="12"/>
  </w:num>
  <w:num w:numId="14" w16cid:durableId="377628197">
    <w:abstractNumId w:val="22"/>
  </w:num>
  <w:num w:numId="15" w16cid:durableId="691540638">
    <w:abstractNumId w:val="24"/>
  </w:num>
  <w:num w:numId="16" w16cid:durableId="1266113512">
    <w:abstractNumId w:val="19"/>
  </w:num>
  <w:num w:numId="17" w16cid:durableId="1205407313">
    <w:abstractNumId w:val="18"/>
  </w:num>
  <w:num w:numId="18" w16cid:durableId="1545287869">
    <w:abstractNumId w:val="25"/>
  </w:num>
  <w:num w:numId="19" w16cid:durableId="511187785">
    <w:abstractNumId w:val="17"/>
  </w:num>
  <w:num w:numId="20" w16cid:durableId="546113208">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996955112">
    <w:abstractNumId w:val="13"/>
  </w:num>
  <w:num w:numId="22" w16cid:durableId="535895374">
    <w:abstractNumId w:val="11"/>
  </w:num>
  <w:num w:numId="23" w16cid:durableId="569776333">
    <w:abstractNumId w:val="23"/>
  </w:num>
  <w:num w:numId="24" w16cid:durableId="1327780317">
    <w:abstractNumId w:val="20"/>
  </w:num>
  <w:num w:numId="25" w16cid:durableId="506602531">
    <w:abstractNumId w:val="16"/>
  </w:num>
  <w:num w:numId="26" w16cid:durableId="20015866">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activeWritingStyle w:appName="MSWord" w:lang="da-DK" w:vendorID="64" w:dllVersion="0" w:nlCheck="1" w:checkStyle="0"/>
  <w:activeWritingStyle w:appName="MSWord" w:lang="en-GB"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561F"/>
    <w:rsid w:val="0000693F"/>
    <w:rsid w:val="00007F70"/>
    <w:rsid w:val="00010BFF"/>
    <w:rsid w:val="00011435"/>
    <w:rsid w:val="00013CF3"/>
    <w:rsid w:val="00015970"/>
    <w:rsid w:val="000163B0"/>
    <w:rsid w:val="00020749"/>
    <w:rsid w:val="00020821"/>
    <w:rsid w:val="00020CA9"/>
    <w:rsid w:val="00021139"/>
    <w:rsid w:val="000231DE"/>
    <w:rsid w:val="00027A4E"/>
    <w:rsid w:val="00032E80"/>
    <w:rsid w:val="000335D5"/>
    <w:rsid w:val="00034E9C"/>
    <w:rsid w:val="0003521E"/>
    <w:rsid w:val="00037156"/>
    <w:rsid w:val="0004122D"/>
    <w:rsid w:val="00044F74"/>
    <w:rsid w:val="00046B1F"/>
    <w:rsid w:val="00046E86"/>
    <w:rsid w:val="00050F6B"/>
    <w:rsid w:val="000518E6"/>
    <w:rsid w:val="00052635"/>
    <w:rsid w:val="000531FA"/>
    <w:rsid w:val="00053F55"/>
    <w:rsid w:val="00055843"/>
    <w:rsid w:val="000559B9"/>
    <w:rsid w:val="00055B2C"/>
    <w:rsid w:val="00056918"/>
    <w:rsid w:val="00057AE0"/>
    <w:rsid w:val="00057E97"/>
    <w:rsid w:val="00063F6F"/>
    <w:rsid w:val="000646F4"/>
    <w:rsid w:val="000649A9"/>
    <w:rsid w:val="00067A1F"/>
    <w:rsid w:val="00072C8C"/>
    <w:rsid w:val="000733B5"/>
    <w:rsid w:val="000766FF"/>
    <w:rsid w:val="00081815"/>
    <w:rsid w:val="00082C8A"/>
    <w:rsid w:val="00082E17"/>
    <w:rsid w:val="00084FBD"/>
    <w:rsid w:val="00087892"/>
    <w:rsid w:val="00087F31"/>
    <w:rsid w:val="000931C0"/>
    <w:rsid w:val="000944F0"/>
    <w:rsid w:val="00094E81"/>
    <w:rsid w:val="000A0BEC"/>
    <w:rsid w:val="000A59E2"/>
    <w:rsid w:val="000A6499"/>
    <w:rsid w:val="000B0595"/>
    <w:rsid w:val="000B175B"/>
    <w:rsid w:val="000B1DF1"/>
    <w:rsid w:val="000B2BA4"/>
    <w:rsid w:val="000B2F02"/>
    <w:rsid w:val="000B3A0F"/>
    <w:rsid w:val="000B4EF7"/>
    <w:rsid w:val="000C1C1F"/>
    <w:rsid w:val="000C2C03"/>
    <w:rsid w:val="000C2D2E"/>
    <w:rsid w:val="000C6A5D"/>
    <w:rsid w:val="000D56EA"/>
    <w:rsid w:val="000D5C12"/>
    <w:rsid w:val="000D6F43"/>
    <w:rsid w:val="000E0415"/>
    <w:rsid w:val="000E37CD"/>
    <w:rsid w:val="000E3B1C"/>
    <w:rsid w:val="000E3BC7"/>
    <w:rsid w:val="000E5416"/>
    <w:rsid w:val="000E574E"/>
    <w:rsid w:val="000E7EA5"/>
    <w:rsid w:val="000F0F2D"/>
    <w:rsid w:val="000F3A93"/>
    <w:rsid w:val="000F58EC"/>
    <w:rsid w:val="000F6672"/>
    <w:rsid w:val="000F71A0"/>
    <w:rsid w:val="001004CC"/>
    <w:rsid w:val="001029E4"/>
    <w:rsid w:val="00104A10"/>
    <w:rsid w:val="00107548"/>
    <w:rsid w:val="001103AA"/>
    <w:rsid w:val="00111108"/>
    <w:rsid w:val="001129E4"/>
    <w:rsid w:val="001132C7"/>
    <w:rsid w:val="0011332D"/>
    <w:rsid w:val="0011666B"/>
    <w:rsid w:val="00117706"/>
    <w:rsid w:val="001207D2"/>
    <w:rsid w:val="0012518D"/>
    <w:rsid w:val="00125866"/>
    <w:rsid w:val="0013415F"/>
    <w:rsid w:val="001372DE"/>
    <w:rsid w:val="001373C9"/>
    <w:rsid w:val="001406BB"/>
    <w:rsid w:val="001411DF"/>
    <w:rsid w:val="00143572"/>
    <w:rsid w:val="0015220F"/>
    <w:rsid w:val="001522E3"/>
    <w:rsid w:val="00153B54"/>
    <w:rsid w:val="0015497E"/>
    <w:rsid w:val="001572B8"/>
    <w:rsid w:val="0016231A"/>
    <w:rsid w:val="00162F0F"/>
    <w:rsid w:val="0016422E"/>
    <w:rsid w:val="00165052"/>
    <w:rsid w:val="001656C2"/>
    <w:rsid w:val="00165F3A"/>
    <w:rsid w:val="00172128"/>
    <w:rsid w:val="001721BD"/>
    <w:rsid w:val="00176195"/>
    <w:rsid w:val="00177B8A"/>
    <w:rsid w:val="001805AD"/>
    <w:rsid w:val="00182290"/>
    <w:rsid w:val="0018388F"/>
    <w:rsid w:val="0018395F"/>
    <w:rsid w:val="00184A31"/>
    <w:rsid w:val="001850C4"/>
    <w:rsid w:val="0018698C"/>
    <w:rsid w:val="001869D2"/>
    <w:rsid w:val="001929E4"/>
    <w:rsid w:val="00194A3E"/>
    <w:rsid w:val="00194ADE"/>
    <w:rsid w:val="001963DD"/>
    <w:rsid w:val="00196542"/>
    <w:rsid w:val="001A0344"/>
    <w:rsid w:val="001A142C"/>
    <w:rsid w:val="001A3955"/>
    <w:rsid w:val="001A5484"/>
    <w:rsid w:val="001A5ED5"/>
    <w:rsid w:val="001A5EF3"/>
    <w:rsid w:val="001B2A44"/>
    <w:rsid w:val="001B3FEB"/>
    <w:rsid w:val="001B4B04"/>
    <w:rsid w:val="001C0CC0"/>
    <w:rsid w:val="001C1933"/>
    <w:rsid w:val="001C1CCF"/>
    <w:rsid w:val="001C5018"/>
    <w:rsid w:val="001C6460"/>
    <w:rsid w:val="001C6663"/>
    <w:rsid w:val="001C6927"/>
    <w:rsid w:val="001C745A"/>
    <w:rsid w:val="001C7649"/>
    <w:rsid w:val="001C7895"/>
    <w:rsid w:val="001D0C8C"/>
    <w:rsid w:val="001D0D73"/>
    <w:rsid w:val="001D1419"/>
    <w:rsid w:val="001D15B0"/>
    <w:rsid w:val="001D26DF"/>
    <w:rsid w:val="001D3A03"/>
    <w:rsid w:val="001E35CD"/>
    <w:rsid w:val="001E6622"/>
    <w:rsid w:val="001E7B67"/>
    <w:rsid w:val="001E7B91"/>
    <w:rsid w:val="001F1CC3"/>
    <w:rsid w:val="001F1E5E"/>
    <w:rsid w:val="001F3741"/>
    <w:rsid w:val="001F3936"/>
    <w:rsid w:val="001F3A9B"/>
    <w:rsid w:val="0020236B"/>
    <w:rsid w:val="00202DA8"/>
    <w:rsid w:val="00203D58"/>
    <w:rsid w:val="00207531"/>
    <w:rsid w:val="00211E0B"/>
    <w:rsid w:val="0021201B"/>
    <w:rsid w:val="0021347B"/>
    <w:rsid w:val="0021382F"/>
    <w:rsid w:val="00215080"/>
    <w:rsid w:val="00217546"/>
    <w:rsid w:val="00220BFE"/>
    <w:rsid w:val="0022278B"/>
    <w:rsid w:val="00236C43"/>
    <w:rsid w:val="00240C8D"/>
    <w:rsid w:val="002412DD"/>
    <w:rsid w:val="00241540"/>
    <w:rsid w:val="002440B4"/>
    <w:rsid w:val="00244B62"/>
    <w:rsid w:val="002471CE"/>
    <w:rsid w:val="00247448"/>
    <w:rsid w:val="0024772E"/>
    <w:rsid w:val="00247F8D"/>
    <w:rsid w:val="0025517A"/>
    <w:rsid w:val="002563F7"/>
    <w:rsid w:val="002624D1"/>
    <w:rsid w:val="00262CC9"/>
    <w:rsid w:val="00266FAF"/>
    <w:rsid w:val="0026758A"/>
    <w:rsid w:val="00267F5F"/>
    <w:rsid w:val="00270F51"/>
    <w:rsid w:val="0027314D"/>
    <w:rsid w:val="00276332"/>
    <w:rsid w:val="0028396F"/>
    <w:rsid w:val="00283F5B"/>
    <w:rsid w:val="00284202"/>
    <w:rsid w:val="002852B0"/>
    <w:rsid w:val="00286B4D"/>
    <w:rsid w:val="00290281"/>
    <w:rsid w:val="00291B34"/>
    <w:rsid w:val="00296B5D"/>
    <w:rsid w:val="002A598C"/>
    <w:rsid w:val="002B03DF"/>
    <w:rsid w:val="002B19E4"/>
    <w:rsid w:val="002B5B9E"/>
    <w:rsid w:val="002B5DFC"/>
    <w:rsid w:val="002B619C"/>
    <w:rsid w:val="002C17EE"/>
    <w:rsid w:val="002C27BE"/>
    <w:rsid w:val="002C7965"/>
    <w:rsid w:val="002D31C9"/>
    <w:rsid w:val="002D4643"/>
    <w:rsid w:val="002D6FAB"/>
    <w:rsid w:val="002E0D38"/>
    <w:rsid w:val="002E0F3A"/>
    <w:rsid w:val="002E35F4"/>
    <w:rsid w:val="002E4AF3"/>
    <w:rsid w:val="002E4D62"/>
    <w:rsid w:val="002E5681"/>
    <w:rsid w:val="002E5B03"/>
    <w:rsid w:val="002E76AB"/>
    <w:rsid w:val="002F175C"/>
    <w:rsid w:val="002F45DB"/>
    <w:rsid w:val="002F5A62"/>
    <w:rsid w:val="002F7DE0"/>
    <w:rsid w:val="00302E18"/>
    <w:rsid w:val="00304201"/>
    <w:rsid w:val="00304323"/>
    <w:rsid w:val="0030436E"/>
    <w:rsid w:val="00304FF8"/>
    <w:rsid w:val="00307223"/>
    <w:rsid w:val="0031068E"/>
    <w:rsid w:val="00312DDF"/>
    <w:rsid w:val="00312FC3"/>
    <w:rsid w:val="0031347B"/>
    <w:rsid w:val="00313CB2"/>
    <w:rsid w:val="00314622"/>
    <w:rsid w:val="003156AB"/>
    <w:rsid w:val="003207FC"/>
    <w:rsid w:val="003229D8"/>
    <w:rsid w:val="00325C70"/>
    <w:rsid w:val="00325F13"/>
    <w:rsid w:val="00326A91"/>
    <w:rsid w:val="00327F25"/>
    <w:rsid w:val="00331D7D"/>
    <w:rsid w:val="00333C2F"/>
    <w:rsid w:val="00336B91"/>
    <w:rsid w:val="003370BA"/>
    <w:rsid w:val="00344649"/>
    <w:rsid w:val="0035122C"/>
    <w:rsid w:val="00352709"/>
    <w:rsid w:val="00355898"/>
    <w:rsid w:val="00357666"/>
    <w:rsid w:val="00357AE9"/>
    <w:rsid w:val="003611B0"/>
    <w:rsid w:val="003619B5"/>
    <w:rsid w:val="00361AC3"/>
    <w:rsid w:val="003637C8"/>
    <w:rsid w:val="0036458E"/>
    <w:rsid w:val="00364B70"/>
    <w:rsid w:val="00365477"/>
    <w:rsid w:val="00365763"/>
    <w:rsid w:val="00366D6D"/>
    <w:rsid w:val="00371178"/>
    <w:rsid w:val="003760D4"/>
    <w:rsid w:val="00380FE4"/>
    <w:rsid w:val="00382335"/>
    <w:rsid w:val="00382677"/>
    <w:rsid w:val="003829CD"/>
    <w:rsid w:val="003839F4"/>
    <w:rsid w:val="00385170"/>
    <w:rsid w:val="00385558"/>
    <w:rsid w:val="003863D8"/>
    <w:rsid w:val="00390025"/>
    <w:rsid w:val="00392E47"/>
    <w:rsid w:val="00393204"/>
    <w:rsid w:val="0039508E"/>
    <w:rsid w:val="003A027E"/>
    <w:rsid w:val="003A2E04"/>
    <w:rsid w:val="003A35FD"/>
    <w:rsid w:val="003A6810"/>
    <w:rsid w:val="003B18E2"/>
    <w:rsid w:val="003B1F6F"/>
    <w:rsid w:val="003B2942"/>
    <w:rsid w:val="003B3CB9"/>
    <w:rsid w:val="003B3EF4"/>
    <w:rsid w:val="003C11A2"/>
    <w:rsid w:val="003C2CC4"/>
    <w:rsid w:val="003C47DE"/>
    <w:rsid w:val="003C534D"/>
    <w:rsid w:val="003C5420"/>
    <w:rsid w:val="003C7EDA"/>
    <w:rsid w:val="003D09DC"/>
    <w:rsid w:val="003D1180"/>
    <w:rsid w:val="003D4B23"/>
    <w:rsid w:val="003D5AD6"/>
    <w:rsid w:val="003D76F5"/>
    <w:rsid w:val="003E130E"/>
    <w:rsid w:val="003E1895"/>
    <w:rsid w:val="003E4501"/>
    <w:rsid w:val="003E70A7"/>
    <w:rsid w:val="003F55EA"/>
    <w:rsid w:val="003F67A7"/>
    <w:rsid w:val="003F7B1C"/>
    <w:rsid w:val="004004B2"/>
    <w:rsid w:val="00401B0C"/>
    <w:rsid w:val="00404016"/>
    <w:rsid w:val="00404283"/>
    <w:rsid w:val="00404330"/>
    <w:rsid w:val="00405D7F"/>
    <w:rsid w:val="004074C6"/>
    <w:rsid w:val="00410C89"/>
    <w:rsid w:val="00410FE2"/>
    <w:rsid w:val="00413320"/>
    <w:rsid w:val="00413815"/>
    <w:rsid w:val="00414BC4"/>
    <w:rsid w:val="004157A9"/>
    <w:rsid w:val="0041781E"/>
    <w:rsid w:val="0041797D"/>
    <w:rsid w:val="00417B64"/>
    <w:rsid w:val="0042085D"/>
    <w:rsid w:val="00422E03"/>
    <w:rsid w:val="004236E2"/>
    <w:rsid w:val="00425D06"/>
    <w:rsid w:val="00426B9B"/>
    <w:rsid w:val="00431F61"/>
    <w:rsid w:val="00432093"/>
    <w:rsid w:val="004325CB"/>
    <w:rsid w:val="00432B94"/>
    <w:rsid w:val="00433AE7"/>
    <w:rsid w:val="004365E1"/>
    <w:rsid w:val="0044174D"/>
    <w:rsid w:val="00442A83"/>
    <w:rsid w:val="00442DE9"/>
    <w:rsid w:val="00444CDE"/>
    <w:rsid w:val="00445B47"/>
    <w:rsid w:val="0044769A"/>
    <w:rsid w:val="00447EBB"/>
    <w:rsid w:val="004546C1"/>
    <w:rsid w:val="0045495B"/>
    <w:rsid w:val="004561E5"/>
    <w:rsid w:val="004572EA"/>
    <w:rsid w:val="004612B2"/>
    <w:rsid w:val="00466432"/>
    <w:rsid w:val="0047030A"/>
    <w:rsid w:val="00471A29"/>
    <w:rsid w:val="004724AB"/>
    <w:rsid w:val="0047469B"/>
    <w:rsid w:val="00474E79"/>
    <w:rsid w:val="00477329"/>
    <w:rsid w:val="00477E5B"/>
    <w:rsid w:val="00481335"/>
    <w:rsid w:val="004819F6"/>
    <w:rsid w:val="0048397A"/>
    <w:rsid w:val="004843A4"/>
    <w:rsid w:val="00485CBB"/>
    <w:rsid w:val="004866B7"/>
    <w:rsid w:val="00486877"/>
    <w:rsid w:val="004871B5"/>
    <w:rsid w:val="00492E19"/>
    <w:rsid w:val="004931A5"/>
    <w:rsid w:val="00493389"/>
    <w:rsid w:val="004A5CEB"/>
    <w:rsid w:val="004A6ED7"/>
    <w:rsid w:val="004A7C8D"/>
    <w:rsid w:val="004B581C"/>
    <w:rsid w:val="004B7D36"/>
    <w:rsid w:val="004C0DEB"/>
    <w:rsid w:val="004C154E"/>
    <w:rsid w:val="004C1F6B"/>
    <w:rsid w:val="004C2461"/>
    <w:rsid w:val="004C3CCD"/>
    <w:rsid w:val="004C4433"/>
    <w:rsid w:val="004C7462"/>
    <w:rsid w:val="004C7EAE"/>
    <w:rsid w:val="004D02D0"/>
    <w:rsid w:val="004D61A8"/>
    <w:rsid w:val="004D76B4"/>
    <w:rsid w:val="004E103D"/>
    <w:rsid w:val="004E56C4"/>
    <w:rsid w:val="004E6022"/>
    <w:rsid w:val="004E6CD9"/>
    <w:rsid w:val="004E770A"/>
    <w:rsid w:val="004E77B2"/>
    <w:rsid w:val="004F098C"/>
    <w:rsid w:val="00504B2D"/>
    <w:rsid w:val="005054CD"/>
    <w:rsid w:val="0050607A"/>
    <w:rsid w:val="00510195"/>
    <w:rsid w:val="005122B4"/>
    <w:rsid w:val="00513472"/>
    <w:rsid w:val="005141F7"/>
    <w:rsid w:val="005144EA"/>
    <w:rsid w:val="00515C0B"/>
    <w:rsid w:val="00515F5E"/>
    <w:rsid w:val="005202E2"/>
    <w:rsid w:val="0052136D"/>
    <w:rsid w:val="005219A4"/>
    <w:rsid w:val="00522794"/>
    <w:rsid w:val="005248FF"/>
    <w:rsid w:val="00525596"/>
    <w:rsid w:val="005261DB"/>
    <w:rsid w:val="0052775E"/>
    <w:rsid w:val="00532630"/>
    <w:rsid w:val="00532823"/>
    <w:rsid w:val="0053794A"/>
    <w:rsid w:val="005420F2"/>
    <w:rsid w:val="0054244D"/>
    <w:rsid w:val="005426D1"/>
    <w:rsid w:val="005436C6"/>
    <w:rsid w:val="005444DC"/>
    <w:rsid w:val="00544BA7"/>
    <w:rsid w:val="00545D2C"/>
    <w:rsid w:val="00551C90"/>
    <w:rsid w:val="0055292C"/>
    <w:rsid w:val="005529B7"/>
    <w:rsid w:val="00552A53"/>
    <w:rsid w:val="005536BD"/>
    <w:rsid w:val="005551E7"/>
    <w:rsid w:val="00555215"/>
    <w:rsid w:val="00556536"/>
    <w:rsid w:val="00557564"/>
    <w:rsid w:val="0056209A"/>
    <w:rsid w:val="005628B6"/>
    <w:rsid w:val="0056423E"/>
    <w:rsid w:val="0056586F"/>
    <w:rsid w:val="00565DFA"/>
    <w:rsid w:val="00566A6F"/>
    <w:rsid w:val="00566E36"/>
    <w:rsid w:val="00570267"/>
    <w:rsid w:val="00570296"/>
    <w:rsid w:val="00576ECF"/>
    <w:rsid w:val="0058050F"/>
    <w:rsid w:val="005815C6"/>
    <w:rsid w:val="005816E0"/>
    <w:rsid w:val="00581AAB"/>
    <w:rsid w:val="00590107"/>
    <w:rsid w:val="005941EC"/>
    <w:rsid w:val="005947DD"/>
    <w:rsid w:val="0059724D"/>
    <w:rsid w:val="00597F29"/>
    <w:rsid w:val="005A222D"/>
    <w:rsid w:val="005A43F3"/>
    <w:rsid w:val="005A4E59"/>
    <w:rsid w:val="005B04A0"/>
    <w:rsid w:val="005B320C"/>
    <w:rsid w:val="005B3DB3"/>
    <w:rsid w:val="005B48A4"/>
    <w:rsid w:val="005B4E13"/>
    <w:rsid w:val="005C1A88"/>
    <w:rsid w:val="005C1A99"/>
    <w:rsid w:val="005C342F"/>
    <w:rsid w:val="005C4E03"/>
    <w:rsid w:val="005C7D1E"/>
    <w:rsid w:val="005C7E66"/>
    <w:rsid w:val="005D0B11"/>
    <w:rsid w:val="005D2B97"/>
    <w:rsid w:val="005D5CBA"/>
    <w:rsid w:val="005D61D8"/>
    <w:rsid w:val="005E09D4"/>
    <w:rsid w:val="005E0E83"/>
    <w:rsid w:val="005E2446"/>
    <w:rsid w:val="005E6809"/>
    <w:rsid w:val="005E7185"/>
    <w:rsid w:val="005F4045"/>
    <w:rsid w:val="005F4D40"/>
    <w:rsid w:val="005F5A26"/>
    <w:rsid w:val="005F7B75"/>
    <w:rsid w:val="006001EE"/>
    <w:rsid w:val="00602FB6"/>
    <w:rsid w:val="00605042"/>
    <w:rsid w:val="00606AD8"/>
    <w:rsid w:val="0061001E"/>
    <w:rsid w:val="00610EFB"/>
    <w:rsid w:val="00611FC4"/>
    <w:rsid w:val="00612D69"/>
    <w:rsid w:val="006176FB"/>
    <w:rsid w:val="00620A11"/>
    <w:rsid w:val="0062157B"/>
    <w:rsid w:val="0062348C"/>
    <w:rsid w:val="00627C00"/>
    <w:rsid w:val="00631266"/>
    <w:rsid w:val="0063294B"/>
    <w:rsid w:val="00632E7E"/>
    <w:rsid w:val="00633441"/>
    <w:rsid w:val="00633954"/>
    <w:rsid w:val="00635C81"/>
    <w:rsid w:val="00640B26"/>
    <w:rsid w:val="0064123D"/>
    <w:rsid w:val="006412DA"/>
    <w:rsid w:val="00644A39"/>
    <w:rsid w:val="00647727"/>
    <w:rsid w:val="00652D0A"/>
    <w:rsid w:val="00655665"/>
    <w:rsid w:val="00655949"/>
    <w:rsid w:val="00661088"/>
    <w:rsid w:val="00662364"/>
    <w:rsid w:val="00662BB6"/>
    <w:rsid w:val="00667633"/>
    <w:rsid w:val="00671B51"/>
    <w:rsid w:val="00671B8F"/>
    <w:rsid w:val="0067362F"/>
    <w:rsid w:val="00675666"/>
    <w:rsid w:val="00676606"/>
    <w:rsid w:val="006771E1"/>
    <w:rsid w:val="006772BD"/>
    <w:rsid w:val="00681C88"/>
    <w:rsid w:val="00683334"/>
    <w:rsid w:val="00684C21"/>
    <w:rsid w:val="00685956"/>
    <w:rsid w:val="00686885"/>
    <w:rsid w:val="00687948"/>
    <w:rsid w:val="00687FE8"/>
    <w:rsid w:val="0069025B"/>
    <w:rsid w:val="00690AD5"/>
    <w:rsid w:val="00694181"/>
    <w:rsid w:val="0069512A"/>
    <w:rsid w:val="006969A5"/>
    <w:rsid w:val="00696CDC"/>
    <w:rsid w:val="006A1CFD"/>
    <w:rsid w:val="006A2530"/>
    <w:rsid w:val="006A3B40"/>
    <w:rsid w:val="006A5306"/>
    <w:rsid w:val="006B6E1D"/>
    <w:rsid w:val="006C09E3"/>
    <w:rsid w:val="006C3589"/>
    <w:rsid w:val="006C46C4"/>
    <w:rsid w:val="006C4776"/>
    <w:rsid w:val="006C5D2F"/>
    <w:rsid w:val="006D1700"/>
    <w:rsid w:val="006D2108"/>
    <w:rsid w:val="006D3334"/>
    <w:rsid w:val="006D37AF"/>
    <w:rsid w:val="006D51D0"/>
    <w:rsid w:val="006D5FB9"/>
    <w:rsid w:val="006D658E"/>
    <w:rsid w:val="006E1A85"/>
    <w:rsid w:val="006E291A"/>
    <w:rsid w:val="006E2981"/>
    <w:rsid w:val="006E530E"/>
    <w:rsid w:val="006E564B"/>
    <w:rsid w:val="006E7191"/>
    <w:rsid w:val="006F0053"/>
    <w:rsid w:val="006F3603"/>
    <w:rsid w:val="006F6666"/>
    <w:rsid w:val="006F7487"/>
    <w:rsid w:val="006F77FD"/>
    <w:rsid w:val="007005CC"/>
    <w:rsid w:val="0070175E"/>
    <w:rsid w:val="00703247"/>
    <w:rsid w:val="0070337D"/>
    <w:rsid w:val="00703577"/>
    <w:rsid w:val="00703725"/>
    <w:rsid w:val="007053AC"/>
    <w:rsid w:val="00705894"/>
    <w:rsid w:val="00707AE7"/>
    <w:rsid w:val="007104D3"/>
    <w:rsid w:val="00710B46"/>
    <w:rsid w:val="00711196"/>
    <w:rsid w:val="00711DFF"/>
    <w:rsid w:val="0071416B"/>
    <w:rsid w:val="00714A6E"/>
    <w:rsid w:val="00715499"/>
    <w:rsid w:val="00716BAD"/>
    <w:rsid w:val="00720536"/>
    <w:rsid w:val="00720B03"/>
    <w:rsid w:val="00721E78"/>
    <w:rsid w:val="007220BA"/>
    <w:rsid w:val="00722CDA"/>
    <w:rsid w:val="00725824"/>
    <w:rsid w:val="0072632A"/>
    <w:rsid w:val="0072654E"/>
    <w:rsid w:val="00730CAC"/>
    <w:rsid w:val="00731FBA"/>
    <w:rsid w:val="007327D5"/>
    <w:rsid w:val="00734FED"/>
    <w:rsid w:val="00736C66"/>
    <w:rsid w:val="007374C7"/>
    <w:rsid w:val="0073798C"/>
    <w:rsid w:val="00741DAB"/>
    <w:rsid w:val="00742EFD"/>
    <w:rsid w:val="007442E4"/>
    <w:rsid w:val="00744A64"/>
    <w:rsid w:val="00744E1D"/>
    <w:rsid w:val="00751F2D"/>
    <w:rsid w:val="00752DD5"/>
    <w:rsid w:val="007571DD"/>
    <w:rsid w:val="007572BF"/>
    <w:rsid w:val="00761B1A"/>
    <w:rsid w:val="00761F78"/>
    <w:rsid w:val="007629C8"/>
    <w:rsid w:val="00762E27"/>
    <w:rsid w:val="0076499B"/>
    <w:rsid w:val="00765FE0"/>
    <w:rsid w:val="00766478"/>
    <w:rsid w:val="00766920"/>
    <w:rsid w:val="0077047D"/>
    <w:rsid w:val="007808D3"/>
    <w:rsid w:val="0078112B"/>
    <w:rsid w:val="0078436A"/>
    <w:rsid w:val="00786C10"/>
    <w:rsid w:val="007941A9"/>
    <w:rsid w:val="007A28B3"/>
    <w:rsid w:val="007A3646"/>
    <w:rsid w:val="007A789B"/>
    <w:rsid w:val="007B1849"/>
    <w:rsid w:val="007B6BA5"/>
    <w:rsid w:val="007B7F20"/>
    <w:rsid w:val="007C0C2A"/>
    <w:rsid w:val="007C3390"/>
    <w:rsid w:val="007C3FC8"/>
    <w:rsid w:val="007C4F4B"/>
    <w:rsid w:val="007C5F20"/>
    <w:rsid w:val="007C733C"/>
    <w:rsid w:val="007C7944"/>
    <w:rsid w:val="007D0510"/>
    <w:rsid w:val="007D45C4"/>
    <w:rsid w:val="007D7231"/>
    <w:rsid w:val="007E01E9"/>
    <w:rsid w:val="007E129A"/>
    <w:rsid w:val="007E1CC2"/>
    <w:rsid w:val="007E2005"/>
    <w:rsid w:val="007E4540"/>
    <w:rsid w:val="007E5384"/>
    <w:rsid w:val="007E568F"/>
    <w:rsid w:val="007E63F3"/>
    <w:rsid w:val="007F00DD"/>
    <w:rsid w:val="007F255D"/>
    <w:rsid w:val="007F3821"/>
    <w:rsid w:val="007F52B8"/>
    <w:rsid w:val="007F6611"/>
    <w:rsid w:val="00801E93"/>
    <w:rsid w:val="00803A40"/>
    <w:rsid w:val="00805276"/>
    <w:rsid w:val="008057EE"/>
    <w:rsid w:val="00810A6A"/>
    <w:rsid w:val="00811920"/>
    <w:rsid w:val="0081592B"/>
    <w:rsid w:val="00815AD0"/>
    <w:rsid w:val="00815EDB"/>
    <w:rsid w:val="00816FE2"/>
    <w:rsid w:val="0082239C"/>
    <w:rsid w:val="008242D7"/>
    <w:rsid w:val="008257B1"/>
    <w:rsid w:val="00832334"/>
    <w:rsid w:val="00832BB6"/>
    <w:rsid w:val="0083685C"/>
    <w:rsid w:val="00841690"/>
    <w:rsid w:val="00841840"/>
    <w:rsid w:val="00843767"/>
    <w:rsid w:val="00852532"/>
    <w:rsid w:val="00855E40"/>
    <w:rsid w:val="00857041"/>
    <w:rsid w:val="0086007C"/>
    <w:rsid w:val="00864077"/>
    <w:rsid w:val="008679D9"/>
    <w:rsid w:val="00870586"/>
    <w:rsid w:val="00871BE6"/>
    <w:rsid w:val="0087205C"/>
    <w:rsid w:val="0087369D"/>
    <w:rsid w:val="00875003"/>
    <w:rsid w:val="008752E1"/>
    <w:rsid w:val="0088071A"/>
    <w:rsid w:val="00881990"/>
    <w:rsid w:val="00882CCD"/>
    <w:rsid w:val="0088344D"/>
    <w:rsid w:val="00883522"/>
    <w:rsid w:val="008878DE"/>
    <w:rsid w:val="00891F15"/>
    <w:rsid w:val="008922CA"/>
    <w:rsid w:val="00892739"/>
    <w:rsid w:val="00893C31"/>
    <w:rsid w:val="00896988"/>
    <w:rsid w:val="0089735E"/>
    <w:rsid w:val="008979B1"/>
    <w:rsid w:val="008A1ED5"/>
    <w:rsid w:val="008A35D5"/>
    <w:rsid w:val="008A6B25"/>
    <w:rsid w:val="008A6C4F"/>
    <w:rsid w:val="008B2335"/>
    <w:rsid w:val="008B2E36"/>
    <w:rsid w:val="008B3AC3"/>
    <w:rsid w:val="008C0614"/>
    <w:rsid w:val="008C1D2D"/>
    <w:rsid w:val="008C32F0"/>
    <w:rsid w:val="008C3A0A"/>
    <w:rsid w:val="008C3D75"/>
    <w:rsid w:val="008C67BA"/>
    <w:rsid w:val="008C6A46"/>
    <w:rsid w:val="008D06D2"/>
    <w:rsid w:val="008D0C76"/>
    <w:rsid w:val="008D0E8A"/>
    <w:rsid w:val="008D4655"/>
    <w:rsid w:val="008D6E6B"/>
    <w:rsid w:val="008E01D4"/>
    <w:rsid w:val="008E0678"/>
    <w:rsid w:val="008E2A2B"/>
    <w:rsid w:val="008E72A2"/>
    <w:rsid w:val="008F31D2"/>
    <w:rsid w:val="008F3236"/>
    <w:rsid w:val="008F3C00"/>
    <w:rsid w:val="008F6AB2"/>
    <w:rsid w:val="00900152"/>
    <w:rsid w:val="00900DFC"/>
    <w:rsid w:val="00903BE6"/>
    <w:rsid w:val="00905097"/>
    <w:rsid w:val="00906AFB"/>
    <w:rsid w:val="0091318A"/>
    <w:rsid w:val="00913D9A"/>
    <w:rsid w:val="009143FD"/>
    <w:rsid w:val="00915EF6"/>
    <w:rsid w:val="009178DB"/>
    <w:rsid w:val="00917C48"/>
    <w:rsid w:val="00917C97"/>
    <w:rsid w:val="00921B9F"/>
    <w:rsid w:val="009223CA"/>
    <w:rsid w:val="00922987"/>
    <w:rsid w:val="00923BBF"/>
    <w:rsid w:val="0092523C"/>
    <w:rsid w:val="00925604"/>
    <w:rsid w:val="00930560"/>
    <w:rsid w:val="00930779"/>
    <w:rsid w:val="00930F85"/>
    <w:rsid w:val="009311E7"/>
    <w:rsid w:val="00933912"/>
    <w:rsid w:val="0093536A"/>
    <w:rsid w:val="0093745E"/>
    <w:rsid w:val="00940F93"/>
    <w:rsid w:val="00941ABE"/>
    <w:rsid w:val="00943CF0"/>
    <w:rsid w:val="0094467E"/>
    <w:rsid w:val="009448C3"/>
    <w:rsid w:val="009456C7"/>
    <w:rsid w:val="00945F3F"/>
    <w:rsid w:val="00950CAA"/>
    <w:rsid w:val="009523A3"/>
    <w:rsid w:val="00953DD1"/>
    <w:rsid w:val="00954000"/>
    <w:rsid w:val="00955162"/>
    <w:rsid w:val="00955913"/>
    <w:rsid w:val="00956A62"/>
    <w:rsid w:val="00960547"/>
    <w:rsid w:val="0096356B"/>
    <w:rsid w:val="00964B00"/>
    <w:rsid w:val="00971086"/>
    <w:rsid w:val="00973463"/>
    <w:rsid w:val="00974A0C"/>
    <w:rsid w:val="00975C12"/>
    <w:rsid w:val="009760F3"/>
    <w:rsid w:val="00976CFB"/>
    <w:rsid w:val="00980239"/>
    <w:rsid w:val="0098714D"/>
    <w:rsid w:val="009873AF"/>
    <w:rsid w:val="009908C6"/>
    <w:rsid w:val="00991608"/>
    <w:rsid w:val="00993C33"/>
    <w:rsid w:val="009940B2"/>
    <w:rsid w:val="00995CCC"/>
    <w:rsid w:val="009967FC"/>
    <w:rsid w:val="009A007C"/>
    <w:rsid w:val="009A0830"/>
    <w:rsid w:val="009A0E8D"/>
    <w:rsid w:val="009A3168"/>
    <w:rsid w:val="009A5164"/>
    <w:rsid w:val="009A6772"/>
    <w:rsid w:val="009B26E7"/>
    <w:rsid w:val="009B283B"/>
    <w:rsid w:val="009B2E57"/>
    <w:rsid w:val="009B5A7B"/>
    <w:rsid w:val="009B5B02"/>
    <w:rsid w:val="009B64BB"/>
    <w:rsid w:val="009C0D49"/>
    <w:rsid w:val="009C300D"/>
    <w:rsid w:val="009C46BD"/>
    <w:rsid w:val="009C7CDB"/>
    <w:rsid w:val="009D2100"/>
    <w:rsid w:val="009E29DB"/>
    <w:rsid w:val="009E38A4"/>
    <w:rsid w:val="009F0384"/>
    <w:rsid w:val="009F1104"/>
    <w:rsid w:val="009F24C5"/>
    <w:rsid w:val="009F29A0"/>
    <w:rsid w:val="009F3CDF"/>
    <w:rsid w:val="009F5D57"/>
    <w:rsid w:val="00A00697"/>
    <w:rsid w:val="00A00768"/>
    <w:rsid w:val="00A00A3F"/>
    <w:rsid w:val="00A01136"/>
    <w:rsid w:val="00A01489"/>
    <w:rsid w:val="00A02E97"/>
    <w:rsid w:val="00A03327"/>
    <w:rsid w:val="00A03E19"/>
    <w:rsid w:val="00A052E0"/>
    <w:rsid w:val="00A05368"/>
    <w:rsid w:val="00A062D2"/>
    <w:rsid w:val="00A10940"/>
    <w:rsid w:val="00A12A75"/>
    <w:rsid w:val="00A14BCA"/>
    <w:rsid w:val="00A153F6"/>
    <w:rsid w:val="00A16878"/>
    <w:rsid w:val="00A16D61"/>
    <w:rsid w:val="00A17933"/>
    <w:rsid w:val="00A21912"/>
    <w:rsid w:val="00A2253E"/>
    <w:rsid w:val="00A271CD"/>
    <w:rsid w:val="00A3026E"/>
    <w:rsid w:val="00A30B5B"/>
    <w:rsid w:val="00A312EA"/>
    <w:rsid w:val="00A3328D"/>
    <w:rsid w:val="00A338F1"/>
    <w:rsid w:val="00A3484D"/>
    <w:rsid w:val="00A349BA"/>
    <w:rsid w:val="00A34B8B"/>
    <w:rsid w:val="00A35BE0"/>
    <w:rsid w:val="00A4537E"/>
    <w:rsid w:val="00A45D77"/>
    <w:rsid w:val="00A51AD3"/>
    <w:rsid w:val="00A521DD"/>
    <w:rsid w:val="00A535A2"/>
    <w:rsid w:val="00A540A1"/>
    <w:rsid w:val="00A546DB"/>
    <w:rsid w:val="00A553C8"/>
    <w:rsid w:val="00A5572C"/>
    <w:rsid w:val="00A6129C"/>
    <w:rsid w:val="00A62592"/>
    <w:rsid w:val="00A62C39"/>
    <w:rsid w:val="00A71493"/>
    <w:rsid w:val="00A72710"/>
    <w:rsid w:val="00A72F22"/>
    <w:rsid w:val="00A7360F"/>
    <w:rsid w:val="00A748A6"/>
    <w:rsid w:val="00A769F4"/>
    <w:rsid w:val="00A776B4"/>
    <w:rsid w:val="00A84102"/>
    <w:rsid w:val="00A84BFB"/>
    <w:rsid w:val="00A867C6"/>
    <w:rsid w:val="00A8787A"/>
    <w:rsid w:val="00A87F2D"/>
    <w:rsid w:val="00A9133E"/>
    <w:rsid w:val="00A94361"/>
    <w:rsid w:val="00A966F6"/>
    <w:rsid w:val="00A97781"/>
    <w:rsid w:val="00AA060A"/>
    <w:rsid w:val="00AA293C"/>
    <w:rsid w:val="00AA428B"/>
    <w:rsid w:val="00AA4D44"/>
    <w:rsid w:val="00AA6657"/>
    <w:rsid w:val="00AA6D4C"/>
    <w:rsid w:val="00AB14FE"/>
    <w:rsid w:val="00AB2E17"/>
    <w:rsid w:val="00AB347B"/>
    <w:rsid w:val="00AB477C"/>
    <w:rsid w:val="00AB582C"/>
    <w:rsid w:val="00AC4A1B"/>
    <w:rsid w:val="00AC5DEC"/>
    <w:rsid w:val="00AC7D2D"/>
    <w:rsid w:val="00AD4029"/>
    <w:rsid w:val="00AD5CCA"/>
    <w:rsid w:val="00AE0018"/>
    <w:rsid w:val="00AE15BF"/>
    <w:rsid w:val="00AE36D7"/>
    <w:rsid w:val="00AE47BC"/>
    <w:rsid w:val="00AE5CD0"/>
    <w:rsid w:val="00AE7CB0"/>
    <w:rsid w:val="00AF401A"/>
    <w:rsid w:val="00AF4E3A"/>
    <w:rsid w:val="00AF68A2"/>
    <w:rsid w:val="00B00E68"/>
    <w:rsid w:val="00B01C8A"/>
    <w:rsid w:val="00B03C8E"/>
    <w:rsid w:val="00B104CC"/>
    <w:rsid w:val="00B15A01"/>
    <w:rsid w:val="00B15F01"/>
    <w:rsid w:val="00B20827"/>
    <w:rsid w:val="00B212BB"/>
    <w:rsid w:val="00B22A38"/>
    <w:rsid w:val="00B22CD3"/>
    <w:rsid w:val="00B235CB"/>
    <w:rsid w:val="00B23D46"/>
    <w:rsid w:val="00B25EA8"/>
    <w:rsid w:val="00B275BE"/>
    <w:rsid w:val="00B30179"/>
    <w:rsid w:val="00B326F8"/>
    <w:rsid w:val="00B40037"/>
    <w:rsid w:val="00B402FA"/>
    <w:rsid w:val="00B417CC"/>
    <w:rsid w:val="00B419AF"/>
    <w:rsid w:val="00B421A7"/>
    <w:rsid w:val="00B421C1"/>
    <w:rsid w:val="00B43615"/>
    <w:rsid w:val="00B4429E"/>
    <w:rsid w:val="00B45E41"/>
    <w:rsid w:val="00B45F2F"/>
    <w:rsid w:val="00B46C60"/>
    <w:rsid w:val="00B52E8A"/>
    <w:rsid w:val="00B53C21"/>
    <w:rsid w:val="00B53CE6"/>
    <w:rsid w:val="00B54BA3"/>
    <w:rsid w:val="00B55C71"/>
    <w:rsid w:val="00B56DBD"/>
    <w:rsid w:val="00B56E4A"/>
    <w:rsid w:val="00B56E9C"/>
    <w:rsid w:val="00B57125"/>
    <w:rsid w:val="00B57773"/>
    <w:rsid w:val="00B579F8"/>
    <w:rsid w:val="00B6011F"/>
    <w:rsid w:val="00B6259C"/>
    <w:rsid w:val="00B64B1F"/>
    <w:rsid w:val="00B6553F"/>
    <w:rsid w:val="00B72186"/>
    <w:rsid w:val="00B75D79"/>
    <w:rsid w:val="00B77D05"/>
    <w:rsid w:val="00B80534"/>
    <w:rsid w:val="00B80B24"/>
    <w:rsid w:val="00B81206"/>
    <w:rsid w:val="00B81E12"/>
    <w:rsid w:val="00B822A0"/>
    <w:rsid w:val="00B8562F"/>
    <w:rsid w:val="00B8581D"/>
    <w:rsid w:val="00B91F53"/>
    <w:rsid w:val="00B91F8E"/>
    <w:rsid w:val="00B9204B"/>
    <w:rsid w:val="00B92C2D"/>
    <w:rsid w:val="00B92E8C"/>
    <w:rsid w:val="00B95EE4"/>
    <w:rsid w:val="00BA0995"/>
    <w:rsid w:val="00BA13A2"/>
    <w:rsid w:val="00BA1B9C"/>
    <w:rsid w:val="00BA5275"/>
    <w:rsid w:val="00BA5CBA"/>
    <w:rsid w:val="00BB5B2E"/>
    <w:rsid w:val="00BC1F18"/>
    <w:rsid w:val="00BC2F55"/>
    <w:rsid w:val="00BC3B05"/>
    <w:rsid w:val="00BC3FA0"/>
    <w:rsid w:val="00BC5834"/>
    <w:rsid w:val="00BC6FB5"/>
    <w:rsid w:val="00BC74E9"/>
    <w:rsid w:val="00BD0827"/>
    <w:rsid w:val="00BD11F9"/>
    <w:rsid w:val="00BD23E9"/>
    <w:rsid w:val="00BD55A8"/>
    <w:rsid w:val="00BE3693"/>
    <w:rsid w:val="00BE64DA"/>
    <w:rsid w:val="00BF0477"/>
    <w:rsid w:val="00BF335A"/>
    <w:rsid w:val="00BF5139"/>
    <w:rsid w:val="00BF5897"/>
    <w:rsid w:val="00BF5B1D"/>
    <w:rsid w:val="00BF64FB"/>
    <w:rsid w:val="00BF68A8"/>
    <w:rsid w:val="00BF6D44"/>
    <w:rsid w:val="00C014EC"/>
    <w:rsid w:val="00C051E2"/>
    <w:rsid w:val="00C11A03"/>
    <w:rsid w:val="00C15C0C"/>
    <w:rsid w:val="00C21E00"/>
    <w:rsid w:val="00C22419"/>
    <w:rsid w:val="00C22C0C"/>
    <w:rsid w:val="00C30657"/>
    <w:rsid w:val="00C3354D"/>
    <w:rsid w:val="00C40399"/>
    <w:rsid w:val="00C41519"/>
    <w:rsid w:val="00C4527F"/>
    <w:rsid w:val="00C45828"/>
    <w:rsid w:val="00C463DD"/>
    <w:rsid w:val="00C4724C"/>
    <w:rsid w:val="00C567F7"/>
    <w:rsid w:val="00C56B52"/>
    <w:rsid w:val="00C573A0"/>
    <w:rsid w:val="00C578A4"/>
    <w:rsid w:val="00C601B9"/>
    <w:rsid w:val="00C61845"/>
    <w:rsid w:val="00C629A0"/>
    <w:rsid w:val="00C6369C"/>
    <w:rsid w:val="00C64629"/>
    <w:rsid w:val="00C72053"/>
    <w:rsid w:val="00C726B6"/>
    <w:rsid w:val="00C745C3"/>
    <w:rsid w:val="00C756CC"/>
    <w:rsid w:val="00C76E75"/>
    <w:rsid w:val="00C819A4"/>
    <w:rsid w:val="00C832B4"/>
    <w:rsid w:val="00C9265B"/>
    <w:rsid w:val="00C96DF2"/>
    <w:rsid w:val="00CA325A"/>
    <w:rsid w:val="00CA3C5B"/>
    <w:rsid w:val="00CA3E3A"/>
    <w:rsid w:val="00CA6B13"/>
    <w:rsid w:val="00CA7309"/>
    <w:rsid w:val="00CB33BD"/>
    <w:rsid w:val="00CB3E03"/>
    <w:rsid w:val="00CB43CE"/>
    <w:rsid w:val="00CB726F"/>
    <w:rsid w:val="00CB78FB"/>
    <w:rsid w:val="00CC10FB"/>
    <w:rsid w:val="00CC3E16"/>
    <w:rsid w:val="00CC7D89"/>
    <w:rsid w:val="00CD1DBB"/>
    <w:rsid w:val="00CD4AA6"/>
    <w:rsid w:val="00CD70CC"/>
    <w:rsid w:val="00CD78B5"/>
    <w:rsid w:val="00CE0F66"/>
    <w:rsid w:val="00CE272F"/>
    <w:rsid w:val="00CE4A8F"/>
    <w:rsid w:val="00CE679B"/>
    <w:rsid w:val="00CE67C2"/>
    <w:rsid w:val="00CF1A4B"/>
    <w:rsid w:val="00CF4879"/>
    <w:rsid w:val="00CF7AC6"/>
    <w:rsid w:val="00D016C9"/>
    <w:rsid w:val="00D016D9"/>
    <w:rsid w:val="00D023D0"/>
    <w:rsid w:val="00D02B92"/>
    <w:rsid w:val="00D04C8B"/>
    <w:rsid w:val="00D06031"/>
    <w:rsid w:val="00D06574"/>
    <w:rsid w:val="00D13433"/>
    <w:rsid w:val="00D1595D"/>
    <w:rsid w:val="00D16818"/>
    <w:rsid w:val="00D16D9C"/>
    <w:rsid w:val="00D17394"/>
    <w:rsid w:val="00D2031B"/>
    <w:rsid w:val="00D214D4"/>
    <w:rsid w:val="00D214D8"/>
    <w:rsid w:val="00D24702"/>
    <w:rsid w:val="00D248B6"/>
    <w:rsid w:val="00D25C83"/>
    <w:rsid w:val="00D25FE2"/>
    <w:rsid w:val="00D26051"/>
    <w:rsid w:val="00D26E07"/>
    <w:rsid w:val="00D26EF1"/>
    <w:rsid w:val="00D26FCA"/>
    <w:rsid w:val="00D3038B"/>
    <w:rsid w:val="00D30F3A"/>
    <w:rsid w:val="00D30FC4"/>
    <w:rsid w:val="00D3126E"/>
    <w:rsid w:val="00D322D8"/>
    <w:rsid w:val="00D360CC"/>
    <w:rsid w:val="00D40073"/>
    <w:rsid w:val="00D410D2"/>
    <w:rsid w:val="00D4197B"/>
    <w:rsid w:val="00D422AD"/>
    <w:rsid w:val="00D42AAB"/>
    <w:rsid w:val="00D42FF9"/>
    <w:rsid w:val="00D43252"/>
    <w:rsid w:val="00D44D04"/>
    <w:rsid w:val="00D46509"/>
    <w:rsid w:val="00D47EEA"/>
    <w:rsid w:val="00D51093"/>
    <w:rsid w:val="00D52E7D"/>
    <w:rsid w:val="00D57CF2"/>
    <w:rsid w:val="00D57F77"/>
    <w:rsid w:val="00D6145A"/>
    <w:rsid w:val="00D6640C"/>
    <w:rsid w:val="00D67355"/>
    <w:rsid w:val="00D70056"/>
    <w:rsid w:val="00D70883"/>
    <w:rsid w:val="00D74E1F"/>
    <w:rsid w:val="00D773DF"/>
    <w:rsid w:val="00D816DF"/>
    <w:rsid w:val="00D853E7"/>
    <w:rsid w:val="00D867EB"/>
    <w:rsid w:val="00D90635"/>
    <w:rsid w:val="00D913AC"/>
    <w:rsid w:val="00D92E89"/>
    <w:rsid w:val="00D95303"/>
    <w:rsid w:val="00D955EE"/>
    <w:rsid w:val="00D978C6"/>
    <w:rsid w:val="00DA0476"/>
    <w:rsid w:val="00DA13E4"/>
    <w:rsid w:val="00DA3C1C"/>
    <w:rsid w:val="00DA52E0"/>
    <w:rsid w:val="00DA6132"/>
    <w:rsid w:val="00DA7251"/>
    <w:rsid w:val="00DB2800"/>
    <w:rsid w:val="00DB70D1"/>
    <w:rsid w:val="00DC0DFA"/>
    <w:rsid w:val="00DC15D1"/>
    <w:rsid w:val="00DC2C25"/>
    <w:rsid w:val="00DC2E3B"/>
    <w:rsid w:val="00DC59E9"/>
    <w:rsid w:val="00DC6D39"/>
    <w:rsid w:val="00DD0611"/>
    <w:rsid w:val="00DD3320"/>
    <w:rsid w:val="00DD4F57"/>
    <w:rsid w:val="00DD6958"/>
    <w:rsid w:val="00DE2D36"/>
    <w:rsid w:val="00DF105D"/>
    <w:rsid w:val="00DF1F6A"/>
    <w:rsid w:val="00E006A3"/>
    <w:rsid w:val="00E01BEB"/>
    <w:rsid w:val="00E03036"/>
    <w:rsid w:val="00E046DF"/>
    <w:rsid w:val="00E04F12"/>
    <w:rsid w:val="00E06D4A"/>
    <w:rsid w:val="00E11E65"/>
    <w:rsid w:val="00E11EE0"/>
    <w:rsid w:val="00E1283A"/>
    <w:rsid w:val="00E144A8"/>
    <w:rsid w:val="00E22B0C"/>
    <w:rsid w:val="00E23D09"/>
    <w:rsid w:val="00E24BBC"/>
    <w:rsid w:val="00E265A0"/>
    <w:rsid w:val="00E27346"/>
    <w:rsid w:val="00E27591"/>
    <w:rsid w:val="00E36A45"/>
    <w:rsid w:val="00E40A45"/>
    <w:rsid w:val="00E40C7D"/>
    <w:rsid w:val="00E41463"/>
    <w:rsid w:val="00E419EF"/>
    <w:rsid w:val="00E428FE"/>
    <w:rsid w:val="00E43A07"/>
    <w:rsid w:val="00E450F5"/>
    <w:rsid w:val="00E45884"/>
    <w:rsid w:val="00E4795B"/>
    <w:rsid w:val="00E524B5"/>
    <w:rsid w:val="00E52905"/>
    <w:rsid w:val="00E54749"/>
    <w:rsid w:val="00E560CA"/>
    <w:rsid w:val="00E561D4"/>
    <w:rsid w:val="00E60215"/>
    <w:rsid w:val="00E61F83"/>
    <w:rsid w:val="00E620F7"/>
    <w:rsid w:val="00E64E58"/>
    <w:rsid w:val="00E678DC"/>
    <w:rsid w:val="00E71BC8"/>
    <w:rsid w:val="00E71C48"/>
    <w:rsid w:val="00E7260F"/>
    <w:rsid w:val="00E7265E"/>
    <w:rsid w:val="00E73F5D"/>
    <w:rsid w:val="00E748E4"/>
    <w:rsid w:val="00E77200"/>
    <w:rsid w:val="00E77E4E"/>
    <w:rsid w:val="00E80828"/>
    <w:rsid w:val="00E816EB"/>
    <w:rsid w:val="00E83070"/>
    <w:rsid w:val="00E836AA"/>
    <w:rsid w:val="00E838BD"/>
    <w:rsid w:val="00E839A8"/>
    <w:rsid w:val="00E84DDA"/>
    <w:rsid w:val="00E8642B"/>
    <w:rsid w:val="00E87FBF"/>
    <w:rsid w:val="00E90DB8"/>
    <w:rsid w:val="00E940C1"/>
    <w:rsid w:val="00E944F7"/>
    <w:rsid w:val="00E94647"/>
    <w:rsid w:val="00E96630"/>
    <w:rsid w:val="00EA2A77"/>
    <w:rsid w:val="00EA5931"/>
    <w:rsid w:val="00EA5FFF"/>
    <w:rsid w:val="00EB070A"/>
    <w:rsid w:val="00EB1090"/>
    <w:rsid w:val="00EB13D3"/>
    <w:rsid w:val="00EC189B"/>
    <w:rsid w:val="00EC1EF0"/>
    <w:rsid w:val="00EC4910"/>
    <w:rsid w:val="00EC4AD2"/>
    <w:rsid w:val="00EC6D8C"/>
    <w:rsid w:val="00EC73BC"/>
    <w:rsid w:val="00EC7ED5"/>
    <w:rsid w:val="00ED03BB"/>
    <w:rsid w:val="00ED7443"/>
    <w:rsid w:val="00ED7757"/>
    <w:rsid w:val="00ED7A2A"/>
    <w:rsid w:val="00EE112B"/>
    <w:rsid w:val="00EE2ADE"/>
    <w:rsid w:val="00EE2D63"/>
    <w:rsid w:val="00EE6C69"/>
    <w:rsid w:val="00EE7012"/>
    <w:rsid w:val="00EF04EC"/>
    <w:rsid w:val="00EF0B13"/>
    <w:rsid w:val="00EF1D7F"/>
    <w:rsid w:val="00EF26C0"/>
    <w:rsid w:val="00EF2EB9"/>
    <w:rsid w:val="00EF3B36"/>
    <w:rsid w:val="00EF3CBC"/>
    <w:rsid w:val="00F00556"/>
    <w:rsid w:val="00F0300B"/>
    <w:rsid w:val="00F0726A"/>
    <w:rsid w:val="00F0738D"/>
    <w:rsid w:val="00F07589"/>
    <w:rsid w:val="00F116F9"/>
    <w:rsid w:val="00F12F4F"/>
    <w:rsid w:val="00F16022"/>
    <w:rsid w:val="00F1639F"/>
    <w:rsid w:val="00F165EE"/>
    <w:rsid w:val="00F21884"/>
    <w:rsid w:val="00F240A1"/>
    <w:rsid w:val="00F241F2"/>
    <w:rsid w:val="00F2537C"/>
    <w:rsid w:val="00F2555C"/>
    <w:rsid w:val="00F256C2"/>
    <w:rsid w:val="00F26CCA"/>
    <w:rsid w:val="00F31E5F"/>
    <w:rsid w:val="00F322F8"/>
    <w:rsid w:val="00F35213"/>
    <w:rsid w:val="00F35DA9"/>
    <w:rsid w:val="00F40B22"/>
    <w:rsid w:val="00F40DFB"/>
    <w:rsid w:val="00F4627A"/>
    <w:rsid w:val="00F50B56"/>
    <w:rsid w:val="00F5243C"/>
    <w:rsid w:val="00F529EB"/>
    <w:rsid w:val="00F53557"/>
    <w:rsid w:val="00F5399E"/>
    <w:rsid w:val="00F548A5"/>
    <w:rsid w:val="00F6100A"/>
    <w:rsid w:val="00F6690C"/>
    <w:rsid w:val="00F66F59"/>
    <w:rsid w:val="00F70C4D"/>
    <w:rsid w:val="00F75929"/>
    <w:rsid w:val="00F7615D"/>
    <w:rsid w:val="00F76B37"/>
    <w:rsid w:val="00F92CAD"/>
    <w:rsid w:val="00F93781"/>
    <w:rsid w:val="00F952CD"/>
    <w:rsid w:val="00F95493"/>
    <w:rsid w:val="00F95C8C"/>
    <w:rsid w:val="00F977DF"/>
    <w:rsid w:val="00FA1193"/>
    <w:rsid w:val="00FA3651"/>
    <w:rsid w:val="00FA4F63"/>
    <w:rsid w:val="00FB3047"/>
    <w:rsid w:val="00FB3826"/>
    <w:rsid w:val="00FB415B"/>
    <w:rsid w:val="00FB5173"/>
    <w:rsid w:val="00FB546C"/>
    <w:rsid w:val="00FB613B"/>
    <w:rsid w:val="00FB6149"/>
    <w:rsid w:val="00FB7651"/>
    <w:rsid w:val="00FB7B6C"/>
    <w:rsid w:val="00FC0172"/>
    <w:rsid w:val="00FC06FF"/>
    <w:rsid w:val="00FC234D"/>
    <w:rsid w:val="00FC6329"/>
    <w:rsid w:val="00FC68B7"/>
    <w:rsid w:val="00FD27E7"/>
    <w:rsid w:val="00FD2962"/>
    <w:rsid w:val="00FD3B2C"/>
    <w:rsid w:val="00FD3F98"/>
    <w:rsid w:val="00FD4F8D"/>
    <w:rsid w:val="00FD79EE"/>
    <w:rsid w:val="00FE106A"/>
    <w:rsid w:val="00FE1696"/>
    <w:rsid w:val="00FE5476"/>
    <w:rsid w:val="00FE740E"/>
    <w:rsid w:val="00FE7450"/>
    <w:rsid w:val="00FF116A"/>
    <w:rsid w:val="00FF145D"/>
    <w:rsid w:val="00FF1FE4"/>
    <w:rsid w:val="00FF2015"/>
    <w:rsid w:val="00FF3DDA"/>
    <w:rsid w:val="00FF4362"/>
    <w:rsid w:val="00FF594E"/>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6A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0646F4"/>
    <w:pPr>
      <w:suppressAutoHyphens/>
      <w:spacing w:line="240" w:lineRule="atLeast"/>
    </w:pPr>
    <w:rPr>
      <w:lang w:eastAsia="en-US"/>
    </w:rPr>
  </w:style>
  <w:style w:type="paragraph" w:styleId="1">
    <w:name w:val="heading 1"/>
    <w:aliases w:val="Table_G,h1"/>
    <w:basedOn w:val="SingleTxtG"/>
    <w:next w:val="SingleTxtG"/>
    <w:link w:val="10"/>
    <w:qFormat/>
    <w:rsid w:val="000646F4"/>
    <w:pPr>
      <w:spacing w:after="0" w:line="240" w:lineRule="auto"/>
      <w:ind w:right="0"/>
      <w:jc w:val="left"/>
      <w:outlineLvl w:val="0"/>
    </w:pPr>
  </w:style>
  <w:style w:type="paragraph" w:styleId="21">
    <w:name w:val="heading 2"/>
    <w:aliases w:val="h2"/>
    <w:basedOn w:val="a2"/>
    <w:next w:val="a2"/>
    <w:link w:val="22"/>
    <w:qFormat/>
    <w:rsid w:val="000646F4"/>
    <w:pPr>
      <w:spacing w:line="240" w:lineRule="auto"/>
      <w:outlineLvl w:val="1"/>
    </w:pPr>
  </w:style>
  <w:style w:type="paragraph" w:styleId="31">
    <w:name w:val="heading 3"/>
    <w:aliases w:val="h3"/>
    <w:basedOn w:val="a2"/>
    <w:next w:val="a2"/>
    <w:link w:val="32"/>
    <w:qFormat/>
    <w:rsid w:val="000646F4"/>
    <w:pPr>
      <w:spacing w:line="240" w:lineRule="auto"/>
      <w:outlineLvl w:val="2"/>
    </w:pPr>
  </w:style>
  <w:style w:type="paragraph" w:styleId="41">
    <w:name w:val="heading 4"/>
    <w:aliases w:val="h4"/>
    <w:basedOn w:val="a2"/>
    <w:next w:val="a2"/>
    <w:link w:val="42"/>
    <w:qFormat/>
    <w:rsid w:val="000646F4"/>
    <w:pPr>
      <w:spacing w:line="240" w:lineRule="auto"/>
      <w:outlineLvl w:val="3"/>
    </w:pPr>
  </w:style>
  <w:style w:type="paragraph" w:styleId="51">
    <w:name w:val="heading 5"/>
    <w:aliases w:val="h5"/>
    <w:basedOn w:val="a2"/>
    <w:next w:val="a2"/>
    <w:link w:val="52"/>
    <w:qFormat/>
    <w:rsid w:val="000646F4"/>
    <w:pPr>
      <w:spacing w:line="240" w:lineRule="auto"/>
      <w:outlineLvl w:val="4"/>
    </w:pPr>
  </w:style>
  <w:style w:type="paragraph" w:styleId="6">
    <w:name w:val="heading 6"/>
    <w:aliases w:val="h6"/>
    <w:basedOn w:val="a2"/>
    <w:next w:val="a2"/>
    <w:link w:val="60"/>
    <w:qFormat/>
    <w:rsid w:val="000646F4"/>
    <w:pPr>
      <w:spacing w:line="240" w:lineRule="auto"/>
      <w:outlineLvl w:val="5"/>
    </w:pPr>
  </w:style>
  <w:style w:type="paragraph" w:styleId="7">
    <w:name w:val="heading 7"/>
    <w:basedOn w:val="a2"/>
    <w:next w:val="a2"/>
    <w:link w:val="70"/>
    <w:qFormat/>
    <w:rsid w:val="000646F4"/>
    <w:pPr>
      <w:spacing w:line="240" w:lineRule="auto"/>
      <w:outlineLvl w:val="6"/>
    </w:pPr>
  </w:style>
  <w:style w:type="paragraph" w:styleId="8">
    <w:name w:val="heading 8"/>
    <w:basedOn w:val="a2"/>
    <w:next w:val="a2"/>
    <w:link w:val="80"/>
    <w:qFormat/>
    <w:rsid w:val="000646F4"/>
    <w:pPr>
      <w:spacing w:line="240" w:lineRule="auto"/>
      <w:outlineLvl w:val="7"/>
    </w:pPr>
  </w:style>
  <w:style w:type="paragraph" w:styleId="9">
    <w:name w:val="heading 9"/>
    <w:basedOn w:val="a2"/>
    <w:next w:val="a2"/>
    <w:link w:val="90"/>
    <w:qFormat/>
    <w:rsid w:val="000646F4"/>
    <w:pPr>
      <w:spacing w:line="240" w:lineRule="auto"/>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MG">
    <w:name w:val="_ H __M_G"/>
    <w:basedOn w:val="a2"/>
    <w:next w:val="a2"/>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a2"/>
    <w:next w:val="a2"/>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a2"/>
    <w:link w:val="SingleTxtGChar"/>
    <w:qFormat/>
    <w:rsid w:val="000646F4"/>
    <w:pPr>
      <w:spacing w:after="120"/>
      <w:ind w:left="1134" w:right="1134"/>
      <w:jc w:val="both"/>
    </w:pPr>
  </w:style>
  <w:style w:type="character" w:styleId="a6">
    <w:name w:val="page number"/>
    <w:aliases w:val="7_G"/>
    <w:qFormat/>
    <w:rsid w:val="000646F4"/>
    <w:rPr>
      <w:rFonts w:ascii="Times New Roman" w:hAnsi="Times New Roman"/>
      <w:b/>
      <w:sz w:val="18"/>
    </w:rPr>
  </w:style>
  <w:style w:type="paragraph" w:styleId="a7">
    <w:name w:val="Plain Text"/>
    <w:basedOn w:val="a2"/>
    <w:link w:val="a8"/>
    <w:rsid w:val="00707AE7"/>
    <w:rPr>
      <w:rFonts w:cs="Courier New"/>
    </w:rPr>
  </w:style>
  <w:style w:type="paragraph" w:styleId="a9">
    <w:name w:val="Body Text"/>
    <w:basedOn w:val="a2"/>
    <w:next w:val="a2"/>
    <w:link w:val="aa"/>
    <w:rsid w:val="00707AE7"/>
  </w:style>
  <w:style w:type="paragraph" w:styleId="ab">
    <w:name w:val="Body Text Indent"/>
    <w:basedOn w:val="a2"/>
    <w:link w:val="ac"/>
    <w:rsid w:val="00707AE7"/>
    <w:pPr>
      <w:spacing w:after="120"/>
      <w:ind w:left="283"/>
    </w:pPr>
  </w:style>
  <w:style w:type="paragraph" w:styleId="ad">
    <w:name w:val="Block Text"/>
    <w:basedOn w:val="a2"/>
    <w:rsid w:val="00707AE7"/>
    <w:pPr>
      <w:ind w:left="1440" w:right="1440"/>
    </w:pPr>
  </w:style>
  <w:style w:type="paragraph" w:customStyle="1" w:styleId="SMG">
    <w:name w:val="__S_M_G"/>
    <w:basedOn w:val="a2"/>
    <w:next w:val="a2"/>
    <w:rsid w:val="000646F4"/>
    <w:pPr>
      <w:keepNext/>
      <w:keepLines/>
      <w:spacing w:before="240" w:after="240" w:line="420" w:lineRule="exact"/>
      <w:ind w:left="1134" w:right="1134"/>
    </w:pPr>
    <w:rPr>
      <w:b/>
      <w:sz w:val="40"/>
    </w:rPr>
  </w:style>
  <w:style w:type="paragraph" w:customStyle="1" w:styleId="SLG">
    <w:name w:val="__S_L_G"/>
    <w:basedOn w:val="a2"/>
    <w:next w:val="a2"/>
    <w:rsid w:val="000646F4"/>
    <w:pPr>
      <w:keepNext/>
      <w:keepLines/>
      <w:spacing w:before="240" w:after="240" w:line="580" w:lineRule="exact"/>
      <w:ind w:left="1134" w:right="1134"/>
    </w:pPr>
    <w:rPr>
      <w:b/>
      <w:sz w:val="56"/>
    </w:rPr>
  </w:style>
  <w:style w:type="paragraph" w:customStyle="1" w:styleId="SSG">
    <w:name w:val="__S_S_G"/>
    <w:basedOn w:val="a2"/>
    <w:next w:val="a2"/>
    <w:rsid w:val="000646F4"/>
    <w:pPr>
      <w:keepNext/>
      <w:keepLines/>
      <w:spacing w:before="240" w:after="240" w:line="300" w:lineRule="exact"/>
      <w:ind w:left="1134" w:right="1134"/>
    </w:pPr>
    <w:rPr>
      <w:b/>
      <w:sz w:val="28"/>
    </w:rPr>
  </w:style>
  <w:style w:type="character" w:styleId="ae">
    <w:name w:val="endnote reference"/>
    <w:aliases w:val="1_G"/>
    <w:basedOn w:val="af"/>
    <w:rsid w:val="000646F4"/>
    <w:rPr>
      <w:rFonts w:ascii="Times New Roman" w:hAnsi="Times New Roman"/>
      <w:sz w:val="18"/>
      <w:vertAlign w:val="superscript"/>
    </w:rPr>
  </w:style>
  <w:style w:type="character" w:styleId="af">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af0">
    <w:name w:val="footnote text"/>
    <w:aliases w:val="5_G,PP,Footnote Text Char,5_G_6,5_GR,-E Fußnotentext,footnote text,Fußnotentext Ursprung,Footnote Text Char Char Char Char,Footnote Text1,Footnote Text Char Char Char,Fußnotentext Char1,Fußnotentext Char Char,Fußnotentext Char2,Fußn"/>
    <w:basedOn w:val="a2"/>
    <w:link w:val="af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a2"/>
    <w:next w:val="a2"/>
    <w:rsid w:val="000646F4"/>
    <w:pPr>
      <w:keepNext/>
      <w:keepLines/>
      <w:spacing w:before="240" w:after="240" w:line="420" w:lineRule="exact"/>
      <w:ind w:left="1134" w:right="1134"/>
    </w:pPr>
    <w:rPr>
      <w:b/>
      <w:sz w:val="40"/>
    </w:rPr>
  </w:style>
  <w:style w:type="paragraph" w:customStyle="1" w:styleId="Bullet1G">
    <w:name w:val="_Bullet 1_G"/>
    <w:basedOn w:val="a2"/>
    <w:qFormat/>
    <w:rsid w:val="000646F4"/>
    <w:pPr>
      <w:numPr>
        <w:numId w:val="14"/>
      </w:numPr>
      <w:spacing w:after="120"/>
      <w:ind w:right="1134"/>
      <w:jc w:val="both"/>
    </w:pPr>
  </w:style>
  <w:style w:type="paragraph" w:styleId="af2">
    <w:name w:val="endnote text"/>
    <w:aliases w:val="2_G"/>
    <w:basedOn w:val="af0"/>
    <w:link w:val="af3"/>
    <w:rsid w:val="000646F4"/>
  </w:style>
  <w:style w:type="character" w:styleId="af4">
    <w:name w:val="annotation reference"/>
    <w:rsid w:val="00707AE7"/>
    <w:rPr>
      <w:sz w:val="6"/>
    </w:rPr>
  </w:style>
  <w:style w:type="paragraph" w:styleId="af5">
    <w:name w:val="annotation text"/>
    <w:basedOn w:val="a2"/>
    <w:link w:val="af6"/>
    <w:rsid w:val="00707AE7"/>
  </w:style>
  <w:style w:type="character" w:styleId="af7">
    <w:name w:val="line number"/>
    <w:rsid w:val="00707AE7"/>
    <w:rPr>
      <w:sz w:val="14"/>
    </w:rPr>
  </w:style>
  <w:style w:type="paragraph" w:customStyle="1" w:styleId="Bullet2G">
    <w:name w:val="_Bullet 2_G"/>
    <w:basedOn w:val="a2"/>
    <w:rsid w:val="000646F4"/>
    <w:pPr>
      <w:numPr>
        <w:numId w:val="15"/>
      </w:numPr>
      <w:spacing w:after="120"/>
      <w:ind w:right="1134"/>
      <w:jc w:val="both"/>
    </w:pPr>
  </w:style>
  <w:style w:type="paragraph" w:customStyle="1" w:styleId="H1G">
    <w:name w:val="_ H_1_G"/>
    <w:basedOn w:val="a2"/>
    <w:next w:val="a2"/>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a2"/>
    <w:next w:val="a2"/>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a2"/>
    <w:next w:val="a2"/>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a2"/>
    <w:next w:val="a2"/>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a5"/>
    <w:rsid w:val="008A6C4F"/>
    <w:pPr>
      <w:numPr>
        <w:numId w:val="11"/>
      </w:numPr>
    </w:pPr>
  </w:style>
  <w:style w:type="numbering" w:styleId="1ai">
    <w:name w:val="Outline List 1"/>
    <w:basedOn w:val="a5"/>
    <w:rsid w:val="008A6C4F"/>
    <w:pPr>
      <w:numPr>
        <w:numId w:val="12"/>
      </w:numPr>
    </w:pPr>
  </w:style>
  <w:style w:type="numbering" w:styleId="a1">
    <w:name w:val="Outline List 3"/>
    <w:basedOn w:val="a5"/>
    <w:rsid w:val="008A6C4F"/>
    <w:pPr>
      <w:numPr>
        <w:numId w:val="13"/>
      </w:numPr>
    </w:pPr>
  </w:style>
  <w:style w:type="paragraph" w:styleId="23">
    <w:name w:val="Body Text 2"/>
    <w:basedOn w:val="a2"/>
    <w:link w:val="24"/>
    <w:rsid w:val="008A6C4F"/>
    <w:pPr>
      <w:spacing w:after="120" w:line="480" w:lineRule="auto"/>
    </w:pPr>
  </w:style>
  <w:style w:type="paragraph" w:styleId="33">
    <w:name w:val="Body Text 3"/>
    <w:basedOn w:val="a2"/>
    <w:link w:val="34"/>
    <w:rsid w:val="008A6C4F"/>
    <w:pPr>
      <w:spacing w:after="120"/>
    </w:pPr>
    <w:rPr>
      <w:sz w:val="16"/>
      <w:szCs w:val="16"/>
    </w:rPr>
  </w:style>
  <w:style w:type="paragraph" w:styleId="af8">
    <w:name w:val="Body Text First Indent"/>
    <w:basedOn w:val="a9"/>
    <w:link w:val="af9"/>
    <w:rsid w:val="008A6C4F"/>
    <w:pPr>
      <w:spacing w:after="120"/>
      <w:ind w:firstLine="210"/>
    </w:pPr>
  </w:style>
  <w:style w:type="paragraph" w:styleId="25">
    <w:name w:val="Body Text First Indent 2"/>
    <w:basedOn w:val="ab"/>
    <w:link w:val="26"/>
    <w:rsid w:val="008A6C4F"/>
    <w:pPr>
      <w:ind w:firstLine="210"/>
    </w:pPr>
  </w:style>
  <w:style w:type="paragraph" w:styleId="27">
    <w:name w:val="Body Text Indent 2"/>
    <w:basedOn w:val="a2"/>
    <w:link w:val="28"/>
    <w:rsid w:val="008A6C4F"/>
    <w:pPr>
      <w:spacing w:after="120" w:line="480" w:lineRule="auto"/>
      <w:ind w:left="283"/>
    </w:pPr>
  </w:style>
  <w:style w:type="paragraph" w:styleId="35">
    <w:name w:val="Body Text Indent 3"/>
    <w:basedOn w:val="a2"/>
    <w:link w:val="36"/>
    <w:rsid w:val="008A6C4F"/>
    <w:pPr>
      <w:spacing w:after="120"/>
      <w:ind w:left="283"/>
    </w:pPr>
    <w:rPr>
      <w:sz w:val="16"/>
      <w:szCs w:val="16"/>
    </w:rPr>
  </w:style>
  <w:style w:type="paragraph" w:styleId="afa">
    <w:name w:val="Closing"/>
    <w:basedOn w:val="a2"/>
    <w:link w:val="afb"/>
    <w:rsid w:val="008A6C4F"/>
    <w:pPr>
      <w:ind w:left="4252"/>
    </w:pPr>
  </w:style>
  <w:style w:type="paragraph" w:styleId="afc">
    <w:name w:val="Date"/>
    <w:basedOn w:val="a2"/>
    <w:next w:val="a2"/>
    <w:link w:val="afd"/>
    <w:rsid w:val="008A6C4F"/>
  </w:style>
  <w:style w:type="paragraph" w:styleId="afe">
    <w:name w:val="E-mail Signature"/>
    <w:basedOn w:val="a2"/>
    <w:link w:val="aff"/>
    <w:rsid w:val="008A6C4F"/>
  </w:style>
  <w:style w:type="character" w:styleId="aff0">
    <w:name w:val="Emphasis"/>
    <w:qFormat/>
    <w:rsid w:val="008A6C4F"/>
    <w:rPr>
      <w:i/>
      <w:iCs/>
    </w:rPr>
  </w:style>
  <w:style w:type="paragraph" w:styleId="29">
    <w:name w:val="envelope return"/>
    <w:basedOn w:val="a2"/>
    <w:rsid w:val="008A6C4F"/>
    <w:rPr>
      <w:rFonts w:ascii="Arial" w:hAnsi="Arial" w:cs="Arial"/>
    </w:rPr>
  </w:style>
  <w:style w:type="character" w:styleId="aff1">
    <w:name w:val="FollowedHyperlink"/>
    <w:rsid w:val="000646F4"/>
    <w:rPr>
      <w:color w:val="auto"/>
      <w:u w:val="none"/>
    </w:rPr>
  </w:style>
  <w:style w:type="character" w:styleId="HTML">
    <w:name w:val="HTML Acronym"/>
    <w:basedOn w:val="a3"/>
    <w:rsid w:val="008A6C4F"/>
  </w:style>
  <w:style w:type="paragraph" w:styleId="HTML0">
    <w:name w:val="HTML Address"/>
    <w:basedOn w:val="a2"/>
    <w:link w:val="HTML1"/>
    <w:rsid w:val="008A6C4F"/>
    <w:rPr>
      <w:i/>
      <w:iCs/>
    </w:rPr>
  </w:style>
  <w:style w:type="character" w:styleId="HTML2">
    <w:name w:val="HTML Cite"/>
    <w:rsid w:val="008A6C4F"/>
    <w:rPr>
      <w:i/>
      <w:iCs/>
    </w:rPr>
  </w:style>
  <w:style w:type="character" w:styleId="HTML3">
    <w:name w:val="HTML Code"/>
    <w:rsid w:val="008A6C4F"/>
    <w:rPr>
      <w:rFonts w:ascii="Courier New" w:hAnsi="Courier New" w:cs="Courier New"/>
      <w:sz w:val="20"/>
      <w:szCs w:val="20"/>
    </w:rPr>
  </w:style>
  <w:style w:type="character" w:styleId="HTML4">
    <w:name w:val="HTML Definition"/>
    <w:rsid w:val="008A6C4F"/>
    <w:rPr>
      <w:i/>
      <w:iCs/>
    </w:rPr>
  </w:style>
  <w:style w:type="character" w:styleId="HTML5">
    <w:name w:val="HTML Keyboard"/>
    <w:rsid w:val="008A6C4F"/>
    <w:rPr>
      <w:rFonts w:ascii="Courier New" w:hAnsi="Courier New" w:cs="Courier New"/>
      <w:sz w:val="20"/>
      <w:szCs w:val="20"/>
    </w:rPr>
  </w:style>
  <w:style w:type="paragraph" w:styleId="HTML6">
    <w:name w:val="HTML Preformatted"/>
    <w:basedOn w:val="a2"/>
    <w:link w:val="HTML7"/>
    <w:rsid w:val="008A6C4F"/>
    <w:rPr>
      <w:rFonts w:ascii="Courier New" w:hAnsi="Courier New" w:cs="Courier New"/>
    </w:rPr>
  </w:style>
  <w:style w:type="character" w:styleId="HTML8">
    <w:name w:val="HTML Sample"/>
    <w:rsid w:val="008A6C4F"/>
    <w:rPr>
      <w:rFonts w:ascii="Courier New" w:hAnsi="Courier New" w:cs="Courier New"/>
    </w:rPr>
  </w:style>
  <w:style w:type="character" w:styleId="HTML9">
    <w:name w:val="HTML Typewriter"/>
    <w:rsid w:val="008A6C4F"/>
    <w:rPr>
      <w:rFonts w:ascii="Courier New" w:hAnsi="Courier New" w:cs="Courier New"/>
      <w:sz w:val="20"/>
      <w:szCs w:val="20"/>
    </w:rPr>
  </w:style>
  <w:style w:type="character" w:styleId="HTMLa">
    <w:name w:val="HTML Variable"/>
    <w:rsid w:val="008A6C4F"/>
    <w:rPr>
      <w:i/>
      <w:iCs/>
    </w:rPr>
  </w:style>
  <w:style w:type="character" w:styleId="aff2">
    <w:name w:val="Hyperlink"/>
    <w:rsid w:val="000646F4"/>
    <w:rPr>
      <w:color w:val="auto"/>
      <w:u w:val="none"/>
    </w:rPr>
  </w:style>
  <w:style w:type="paragraph" w:styleId="aff3">
    <w:name w:val="List"/>
    <w:basedOn w:val="a2"/>
    <w:rsid w:val="008A6C4F"/>
    <w:pPr>
      <w:ind w:left="283" w:hanging="283"/>
    </w:pPr>
  </w:style>
  <w:style w:type="paragraph" w:styleId="2a">
    <w:name w:val="List 2"/>
    <w:basedOn w:val="a2"/>
    <w:rsid w:val="008A6C4F"/>
    <w:pPr>
      <w:ind w:left="566" w:hanging="283"/>
    </w:pPr>
  </w:style>
  <w:style w:type="paragraph" w:styleId="37">
    <w:name w:val="List 3"/>
    <w:basedOn w:val="a2"/>
    <w:rsid w:val="008A6C4F"/>
    <w:pPr>
      <w:ind w:left="849" w:hanging="283"/>
    </w:pPr>
  </w:style>
  <w:style w:type="paragraph" w:styleId="43">
    <w:name w:val="List 4"/>
    <w:basedOn w:val="a2"/>
    <w:rsid w:val="008A6C4F"/>
    <w:pPr>
      <w:ind w:left="1132" w:hanging="283"/>
    </w:pPr>
  </w:style>
  <w:style w:type="paragraph" w:styleId="53">
    <w:name w:val="List 5"/>
    <w:basedOn w:val="a2"/>
    <w:rsid w:val="008A6C4F"/>
    <w:pPr>
      <w:ind w:left="1415" w:hanging="283"/>
    </w:pPr>
  </w:style>
  <w:style w:type="paragraph" w:styleId="a0">
    <w:name w:val="List Bullet"/>
    <w:basedOn w:val="a2"/>
    <w:rsid w:val="008A6C4F"/>
    <w:pPr>
      <w:numPr>
        <w:numId w:val="6"/>
      </w:numPr>
    </w:pPr>
  </w:style>
  <w:style w:type="paragraph" w:styleId="20">
    <w:name w:val="List Bullet 2"/>
    <w:basedOn w:val="a2"/>
    <w:rsid w:val="008A6C4F"/>
    <w:pPr>
      <w:numPr>
        <w:numId w:val="7"/>
      </w:numPr>
    </w:pPr>
  </w:style>
  <w:style w:type="paragraph" w:styleId="30">
    <w:name w:val="List Bullet 3"/>
    <w:basedOn w:val="a2"/>
    <w:rsid w:val="008A6C4F"/>
    <w:pPr>
      <w:numPr>
        <w:numId w:val="8"/>
      </w:numPr>
    </w:pPr>
  </w:style>
  <w:style w:type="paragraph" w:styleId="40">
    <w:name w:val="List Bullet 4"/>
    <w:basedOn w:val="a2"/>
    <w:rsid w:val="008A6C4F"/>
    <w:pPr>
      <w:numPr>
        <w:numId w:val="9"/>
      </w:numPr>
    </w:pPr>
  </w:style>
  <w:style w:type="paragraph" w:styleId="50">
    <w:name w:val="List Bullet 5"/>
    <w:basedOn w:val="a2"/>
    <w:rsid w:val="008A6C4F"/>
    <w:pPr>
      <w:numPr>
        <w:numId w:val="10"/>
      </w:numPr>
    </w:pPr>
  </w:style>
  <w:style w:type="paragraph" w:styleId="aff4">
    <w:name w:val="List Continue"/>
    <w:basedOn w:val="a2"/>
    <w:rsid w:val="008A6C4F"/>
    <w:pPr>
      <w:spacing w:after="120"/>
      <w:ind w:left="283"/>
    </w:pPr>
  </w:style>
  <w:style w:type="paragraph" w:styleId="2b">
    <w:name w:val="List Continue 2"/>
    <w:basedOn w:val="a2"/>
    <w:rsid w:val="008A6C4F"/>
    <w:pPr>
      <w:spacing w:after="120"/>
      <w:ind w:left="566"/>
    </w:pPr>
  </w:style>
  <w:style w:type="paragraph" w:styleId="38">
    <w:name w:val="List Continue 3"/>
    <w:basedOn w:val="a2"/>
    <w:rsid w:val="008A6C4F"/>
    <w:pPr>
      <w:spacing w:after="120"/>
      <w:ind w:left="849"/>
    </w:pPr>
  </w:style>
  <w:style w:type="paragraph" w:styleId="44">
    <w:name w:val="List Continue 4"/>
    <w:basedOn w:val="a2"/>
    <w:rsid w:val="008A6C4F"/>
    <w:pPr>
      <w:spacing w:after="120"/>
      <w:ind w:left="1132"/>
    </w:pPr>
  </w:style>
  <w:style w:type="paragraph" w:styleId="54">
    <w:name w:val="List Continue 5"/>
    <w:basedOn w:val="a2"/>
    <w:rsid w:val="008A6C4F"/>
    <w:pPr>
      <w:spacing w:after="120"/>
      <w:ind w:left="1415"/>
    </w:pPr>
  </w:style>
  <w:style w:type="paragraph" w:styleId="a">
    <w:name w:val="List Number"/>
    <w:basedOn w:val="a2"/>
    <w:rsid w:val="008A6C4F"/>
    <w:pPr>
      <w:numPr>
        <w:numId w:val="5"/>
      </w:numPr>
    </w:pPr>
  </w:style>
  <w:style w:type="paragraph" w:styleId="2">
    <w:name w:val="List Number 2"/>
    <w:basedOn w:val="a2"/>
    <w:rsid w:val="008A6C4F"/>
    <w:pPr>
      <w:numPr>
        <w:numId w:val="4"/>
      </w:numPr>
    </w:pPr>
  </w:style>
  <w:style w:type="paragraph" w:styleId="3">
    <w:name w:val="List Number 3"/>
    <w:basedOn w:val="a2"/>
    <w:rsid w:val="008A6C4F"/>
    <w:pPr>
      <w:numPr>
        <w:numId w:val="3"/>
      </w:numPr>
    </w:pPr>
  </w:style>
  <w:style w:type="paragraph" w:styleId="4">
    <w:name w:val="List Number 4"/>
    <w:basedOn w:val="a2"/>
    <w:rsid w:val="008A6C4F"/>
    <w:pPr>
      <w:numPr>
        <w:numId w:val="1"/>
      </w:numPr>
    </w:pPr>
  </w:style>
  <w:style w:type="paragraph" w:styleId="5">
    <w:name w:val="List Number 5"/>
    <w:basedOn w:val="a2"/>
    <w:rsid w:val="008A6C4F"/>
    <w:pPr>
      <w:numPr>
        <w:numId w:val="2"/>
      </w:numPr>
    </w:pPr>
  </w:style>
  <w:style w:type="paragraph" w:styleId="aff5">
    <w:name w:val="Message Header"/>
    <w:basedOn w:val="a2"/>
    <w:link w:val="aff6"/>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7">
    <w:name w:val="Normal (Web)"/>
    <w:basedOn w:val="a2"/>
    <w:link w:val="aff8"/>
    <w:uiPriority w:val="99"/>
    <w:rsid w:val="008A6C4F"/>
    <w:rPr>
      <w:sz w:val="24"/>
      <w:szCs w:val="24"/>
    </w:rPr>
  </w:style>
  <w:style w:type="paragraph" w:styleId="aff9">
    <w:name w:val="Normal Indent"/>
    <w:basedOn w:val="a2"/>
    <w:rsid w:val="008A6C4F"/>
    <w:pPr>
      <w:ind w:left="567"/>
    </w:pPr>
  </w:style>
  <w:style w:type="paragraph" w:styleId="affa">
    <w:name w:val="Note Heading"/>
    <w:basedOn w:val="a2"/>
    <w:next w:val="a2"/>
    <w:link w:val="affb"/>
    <w:rsid w:val="008A6C4F"/>
  </w:style>
  <w:style w:type="paragraph" w:styleId="affc">
    <w:name w:val="Salutation"/>
    <w:basedOn w:val="a2"/>
    <w:next w:val="a2"/>
    <w:link w:val="affd"/>
    <w:rsid w:val="008A6C4F"/>
  </w:style>
  <w:style w:type="paragraph" w:styleId="affe">
    <w:name w:val="Signature"/>
    <w:basedOn w:val="a2"/>
    <w:link w:val="afff"/>
    <w:rsid w:val="008A6C4F"/>
    <w:pPr>
      <w:ind w:left="4252"/>
    </w:pPr>
  </w:style>
  <w:style w:type="character" w:styleId="afff0">
    <w:name w:val="Strong"/>
    <w:qFormat/>
    <w:rsid w:val="008A6C4F"/>
    <w:rPr>
      <w:b/>
      <w:bCs/>
    </w:rPr>
  </w:style>
  <w:style w:type="paragraph" w:styleId="afff1">
    <w:name w:val="Subtitle"/>
    <w:basedOn w:val="a2"/>
    <w:link w:val="afff2"/>
    <w:qFormat/>
    <w:rsid w:val="008A6C4F"/>
    <w:pPr>
      <w:spacing w:after="60"/>
      <w:jc w:val="center"/>
      <w:outlineLvl w:val="1"/>
    </w:pPr>
    <w:rPr>
      <w:rFonts w:ascii="Arial" w:hAnsi="Arial" w:cs="Arial"/>
      <w:sz w:val="24"/>
      <w:szCs w:val="24"/>
    </w:rPr>
  </w:style>
  <w:style w:type="table" w:styleId="11">
    <w:name w:val="Table 3D effects 1"/>
    <w:basedOn w:val="a4"/>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4"/>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4"/>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4"/>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4"/>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4"/>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4"/>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3">
    <w:name w:val="Table Contemporary"/>
    <w:basedOn w:val="a4"/>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4">
    <w:name w:val="Table Elegant"/>
    <w:basedOn w:val="a4"/>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5">
    <w:name w:val="Table Grid"/>
    <w:basedOn w:val="a4"/>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5">
    <w:name w:val="Table Grid 1"/>
    <w:basedOn w:val="a4"/>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Professional"/>
    <w:basedOn w:val="a4"/>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4"/>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4"/>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7">
    <w:name w:val="Table Theme"/>
    <w:basedOn w:val="a4"/>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4"/>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8">
    <w:name w:val="Title"/>
    <w:basedOn w:val="a2"/>
    <w:link w:val="afff9"/>
    <w:qFormat/>
    <w:rsid w:val="008A6C4F"/>
    <w:pPr>
      <w:spacing w:before="240" w:after="60"/>
      <w:jc w:val="center"/>
      <w:outlineLvl w:val="0"/>
    </w:pPr>
    <w:rPr>
      <w:rFonts w:ascii="Arial" w:hAnsi="Arial" w:cs="Arial"/>
      <w:b/>
      <w:bCs/>
      <w:kern w:val="28"/>
      <w:sz w:val="32"/>
      <w:szCs w:val="32"/>
    </w:rPr>
  </w:style>
  <w:style w:type="paragraph" w:styleId="afffa">
    <w:name w:val="envelope address"/>
    <w:basedOn w:val="a2"/>
    <w:rsid w:val="008A6C4F"/>
    <w:pPr>
      <w:framePr w:w="7920" w:h="1980" w:hRule="exact" w:hSpace="180" w:wrap="auto" w:hAnchor="page" w:xAlign="center" w:yAlign="bottom"/>
      <w:ind w:left="2880"/>
    </w:pPr>
    <w:rPr>
      <w:rFonts w:ascii="Arial" w:hAnsi="Arial" w:cs="Arial"/>
      <w:sz w:val="24"/>
      <w:szCs w:val="24"/>
    </w:rPr>
  </w:style>
  <w:style w:type="paragraph" w:styleId="afffb">
    <w:name w:val="footer"/>
    <w:aliases w:val="3_G"/>
    <w:basedOn w:val="a2"/>
    <w:link w:val="afffc"/>
    <w:uiPriority w:val="99"/>
    <w:rsid w:val="000646F4"/>
    <w:pPr>
      <w:spacing w:line="240" w:lineRule="auto"/>
    </w:pPr>
    <w:rPr>
      <w:sz w:val="16"/>
    </w:rPr>
  </w:style>
  <w:style w:type="paragraph" w:styleId="afffd">
    <w:name w:val="header"/>
    <w:aliases w:val="6_G"/>
    <w:basedOn w:val="a2"/>
    <w:link w:val="afffe"/>
    <w:uiPriority w:val="99"/>
    <w:rsid w:val="000646F4"/>
    <w:pPr>
      <w:pBdr>
        <w:bottom w:val="single" w:sz="4" w:space="4" w:color="auto"/>
      </w:pBdr>
      <w:spacing w:line="240" w:lineRule="auto"/>
    </w:pPr>
    <w:rPr>
      <w:b/>
      <w:sz w:val="18"/>
    </w:rPr>
  </w:style>
  <w:style w:type="character" w:customStyle="1" w:styleId="afffe">
    <w:name w:val="Верхний колонтитул Знак"/>
    <w:aliases w:val="6_G Знак"/>
    <w:link w:val="afffd"/>
    <w:uiPriority w:val="99"/>
    <w:rsid w:val="0093745E"/>
    <w:rPr>
      <w:b/>
      <w:sz w:val="18"/>
      <w:lang w:val="en-GB" w:eastAsia="en-US" w:bidi="ar-SA"/>
    </w:rPr>
  </w:style>
  <w:style w:type="paragraph" w:customStyle="1" w:styleId="ParaNo0">
    <w:name w:val="(ParaNo.)"/>
    <w:basedOn w:val="a2"/>
    <w:rsid w:val="000163B0"/>
    <w:pPr>
      <w:numPr>
        <w:numId w:val="16"/>
      </w:numPr>
      <w:suppressAutoHyphens w:val="0"/>
      <w:spacing w:line="240" w:lineRule="auto"/>
    </w:pPr>
    <w:rPr>
      <w:sz w:val="24"/>
    </w:rPr>
  </w:style>
  <w:style w:type="paragraph" w:styleId="affff">
    <w:name w:val="caption"/>
    <w:basedOn w:val="a2"/>
    <w:next w:val="a2"/>
    <w:uiPriority w:val="35"/>
    <w:qFormat/>
    <w:rsid w:val="000163B0"/>
    <w:pPr>
      <w:suppressAutoHyphens w:val="0"/>
      <w:spacing w:line="240" w:lineRule="auto"/>
    </w:pPr>
    <w:rPr>
      <w:b/>
      <w:bCs/>
    </w:rPr>
  </w:style>
  <w:style w:type="paragraph" w:styleId="affff0">
    <w:name w:val="Balloon Text"/>
    <w:basedOn w:val="a2"/>
    <w:link w:val="affff1"/>
    <w:rsid w:val="000163B0"/>
    <w:pPr>
      <w:suppressAutoHyphens w:val="0"/>
      <w:spacing w:line="240" w:lineRule="auto"/>
    </w:pPr>
    <w:rPr>
      <w:rFonts w:ascii="Tahoma" w:hAnsi="Tahoma" w:cs="Tahoma"/>
      <w:sz w:val="16"/>
      <w:szCs w:val="16"/>
    </w:rPr>
  </w:style>
  <w:style w:type="character" w:customStyle="1" w:styleId="affff1">
    <w:name w:val="Текст выноски Знак"/>
    <w:link w:val="affff0"/>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af1">
    <w:name w:val="Текст сноски Знак"/>
    <w:aliases w:val="5_G Знак,PP Знак,Footnote Text Char Знак,5_G_6 Знак,5_GR Знак,-E Fußnotentext Знак,footnote text Знак,Fußnotentext Ursprung Знак,Footnote Text Char Char Char Char Знак,Footnote Text1 Знак,Footnote Text Char Char Char Знак,Fußn Знак"/>
    <w:link w:val="af0"/>
    <w:uiPriority w:val="99"/>
    <w:qFormat/>
    <w:rsid w:val="00A540A1"/>
    <w:rPr>
      <w:sz w:val="18"/>
      <w:lang w:val="en-GB" w:eastAsia="en-US"/>
    </w:rPr>
  </w:style>
  <w:style w:type="paragraph" w:customStyle="1" w:styleId="Paragraphedeliste1">
    <w:name w:val="Paragraphe de liste1"/>
    <w:basedOn w:val="a2"/>
    <w:uiPriority w:val="34"/>
    <w:qFormat/>
    <w:rsid w:val="00ED7443"/>
    <w:pPr>
      <w:ind w:left="720"/>
      <w:contextualSpacing/>
    </w:pPr>
  </w:style>
  <w:style w:type="character" w:customStyle="1" w:styleId="aa">
    <w:name w:val="Основной текст Знак"/>
    <w:link w:val="a9"/>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a2"/>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a2"/>
    <w:rsid w:val="00ED7443"/>
    <w:pPr>
      <w:numPr>
        <w:numId w:val="17"/>
      </w:numPr>
      <w:tabs>
        <w:tab w:val="clear" w:pos="360"/>
      </w:tabs>
      <w:suppressAutoHyphens w:val="0"/>
      <w:spacing w:line="240" w:lineRule="auto"/>
    </w:pPr>
    <w:rPr>
      <w:sz w:val="24"/>
    </w:rPr>
  </w:style>
  <w:style w:type="paragraph" w:customStyle="1" w:styleId="Rom1">
    <w:name w:val="Rom1"/>
    <w:basedOn w:val="a2"/>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a2"/>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a2"/>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a2"/>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a4"/>
    <w:next w:val="1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a4"/>
    <w:next w:val="39"/>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a4"/>
    <w:next w:val="1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a4"/>
    <w:next w:val="2d"/>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a4"/>
    <w:next w:val="3a"/>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a4"/>
    <w:next w:val="45"/>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a4"/>
    <w:next w:val="2e"/>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a4"/>
    <w:next w:val="3b"/>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a4"/>
    <w:next w:val="14"/>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a4"/>
    <w:next w:val="2f"/>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a4"/>
    <w:next w:val="3c"/>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a4"/>
    <w:next w:val="46"/>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a4"/>
    <w:next w:val="5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a4"/>
    <w:next w:val="afff3"/>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a4"/>
    <w:next w:val="afff4"/>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a4"/>
    <w:next w:val="47"/>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a4"/>
    <w:next w:val="61"/>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a4"/>
    <w:next w:val="81"/>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a4"/>
    <w:next w:val="-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a4"/>
    <w:next w:val="-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a4"/>
    <w:next w:val="-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a4"/>
    <w:next w:val="-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a4"/>
    <w:next w:val="-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a4"/>
    <w:next w:val="-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a4"/>
    <w:next w:val="afff6"/>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a4"/>
    <w:next w:val="2f1"/>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a4"/>
    <w:next w:val="3e"/>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a4"/>
    <w:next w:val="-10"/>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a4"/>
    <w:next w:val="-20"/>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a4"/>
    <w:next w:val="-30"/>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a2"/>
    <w:rsid w:val="00ED7443"/>
    <w:pPr>
      <w:suppressAutoHyphens w:val="0"/>
      <w:spacing w:before="120" w:after="120" w:line="240" w:lineRule="auto"/>
      <w:ind w:left="850" w:hanging="850"/>
      <w:jc w:val="both"/>
    </w:pPr>
    <w:rPr>
      <w:sz w:val="24"/>
      <w:lang w:eastAsia="en-GB"/>
    </w:rPr>
  </w:style>
  <w:style w:type="paragraph" w:styleId="affff2">
    <w:name w:val="annotation subject"/>
    <w:basedOn w:val="af5"/>
    <w:next w:val="af5"/>
    <w:link w:val="affff3"/>
    <w:rsid w:val="00ED7443"/>
    <w:rPr>
      <w:b/>
      <w:bCs/>
    </w:rPr>
  </w:style>
  <w:style w:type="character" w:customStyle="1" w:styleId="af6">
    <w:name w:val="Текст примечания Знак"/>
    <w:link w:val="af5"/>
    <w:rsid w:val="00ED7443"/>
    <w:rPr>
      <w:lang w:val="en-GB" w:eastAsia="en-US"/>
    </w:rPr>
  </w:style>
  <w:style w:type="character" w:customStyle="1" w:styleId="affff3">
    <w:name w:val="Тема примечания Знак"/>
    <w:link w:val="affff2"/>
    <w:rsid w:val="00ED7443"/>
    <w:rPr>
      <w:b/>
      <w:bCs/>
      <w:lang w:val="en-GB" w:eastAsia="en-US"/>
    </w:rPr>
  </w:style>
  <w:style w:type="paragraph" w:customStyle="1" w:styleId="p3">
    <w:name w:val="p3"/>
    <w:basedOn w:val="a2"/>
    <w:next w:val="a2"/>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a4"/>
    <w:next w:val="afff5"/>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afffc">
    <w:name w:val="Нижний колонтитул Знак"/>
    <w:aliases w:val="3_G Знак"/>
    <w:link w:val="afffb"/>
    <w:uiPriority w:val="99"/>
    <w:rsid w:val="001D15B0"/>
    <w:rPr>
      <w:sz w:val="16"/>
      <w:lang w:eastAsia="en-US"/>
    </w:rPr>
  </w:style>
  <w:style w:type="paragraph" w:styleId="affff4">
    <w:name w:val="No Spacing"/>
    <w:basedOn w:val="a2"/>
    <w:uiPriority w:val="1"/>
    <w:qFormat/>
    <w:rsid w:val="00694181"/>
    <w:pPr>
      <w:suppressAutoHyphens w:val="0"/>
      <w:spacing w:line="240" w:lineRule="auto"/>
    </w:pPr>
    <w:rPr>
      <w:rFonts w:ascii="Calibri" w:eastAsiaTheme="minorHAnsi" w:hAnsi="Calibri"/>
      <w:sz w:val="22"/>
      <w:szCs w:val="22"/>
      <w:lang w:val="fr-CH"/>
    </w:rPr>
  </w:style>
  <w:style w:type="paragraph" w:styleId="affff5">
    <w:name w:val="List Paragraph"/>
    <w:basedOn w:val="a2"/>
    <w:uiPriority w:val="34"/>
    <w:qFormat/>
    <w:rsid w:val="00FF3DDA"/>
    <w:pPr>
      <w:ind w:left="720"/>
      <w:contextualSpacing/>
    </w:pPr>
  </w:style>
  <w:style w:type="paragraph" w:customStyle="1" w:styleId="bulletpoint">
    <w:name w:val="bullet point"/>
    <w:basedOn w:val="affff5"/>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affff6">
    <w:name w:val="Revision"/>
    <w:hidden/>
    <w:uiPriority w:val="99"/>
    <w:semiHidden/>
    <w:rsid w:val="00BF0477"/>
    <w:rPr>
      <w:lang w:eastAsia="en-US"/>
    </w:rPr>
  </w:style>
  <w:style w:type="paragraph" w:customStyle="1" w:styleId="bulletpoints2">
    <w:name w:val="bullet points 2"/>
    <w:basedOn w:val="a2"/>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ffff7">
    <w:name w:val="(a)"/>
    <w:basedOn w:val="para"/>
    <w:qFormat/>
    <w:rsid w:val="007C7944"/>
    <w:pPr>
      <w:ind w:left="2835" w:hanging="567"/>
    </w:pPr>
  </w:style>
  <w:style w:type="paragraph" w:customStyle="1" w:styleId="i">
    <w:name w:val="(i)"/>
    <w:basedOn w:val="affff7"/>
    <w:qFormat/>
    <w:rsid w:val="007C7944"/>
    <w:pPr>
      <w:ind w:left="3402"/>
    </w:pPr>
  </w:style>
  <w:style w:type="paragraph" w:customStyle="1" w:styleId="bloc">
    <w:name w:val="bloc"/>
    <w:basedOn w:val="para"/>
    <w:qFormat/>
    <w:rsid w:val="007C7944"/>
    <w:pPr>
      <w:ind w:firstLine="0"/>
    </w:pPr>
  </w:style>
  <w:style w:type="character" w:customStyle="1" w:styleId="24">
    <w:name w:val="Основной текст 2 Знак"/>
    <w:link w:val="23"/>
    <w:rsid w:val="007C7944"/>
    <w:rPr>
      <w:lang w:eastAsia="en-US"/>
    </w:rPr>
  </w:style>
  <w:style w:type="character" w:customStyle="1" w:styleId="34">
    <w:name w:val="Основной текст 3 Знак"/>
    <w:link w:val="33"/>
    <w:rsid w:val="007C7944"/>
    <w:rPr>
      <w:sz w:val="16"/>
      <w:szCs w:val="16"/>
      <w:lang w:eastAsia="en-US"/>
    </w:rPr>
  </w:style>
  <w:style w:type="paragraph" w:styleId="18">
    <w:name w:val="toc 1"/>
    <w:basedOn w:val="a2"/>
    <w:next w:val="a2"/>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a4"/>
    <w:next w:val="afff5"/>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a4"/>
    <w:next w:val="afff5"/>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a4"/>
    <w:next w:val="afff5"/>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a4"/>
    <w:next w:val="afff5"/>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a4"/>
    <w:next w:val="afff5"/>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Table_G Знак,h1 Знак"/>
    <w:link w:val="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a3"/>
    <w:uiPriority w:val="99"/>
    <w:semiHidden/>
    <w:unhideWhenUsed/>
    <w:rsid w:val="00B00E68"/>
    <w:rPr>
      <w:color w:val="605E5C"/>
      <w:shd w:val="clear" w:color="auto" w:fill="E1DFDD"/>
    </w:rPr>
  </w:style>
  <w:style w:type="character" w:customStyle="1" w:styleId="22">
    <w:name w:val="Заголовок 2 Знак"/>
    <w:aliases w:val="h2 Знак"/>
    <w:basedOn w:val="a3"/>
    <w:link w:val="21"/>
    <w:rsid w:val="00762E27"/>
    <w:rPr>
      <w:lang w:eastAsia="en-US"/>
    </w:rPr>
  </w:style>
  <w:style w:type="character" w:customStyle="1" w:styleId="32">
    <w:name w:val="Заголовок 3 Знак"/>
    <w:aliases w:val="h3 Знак"/>
    <w:basedOn w:val="a3"/>
    <w:link w:val="31"/>
    <w:rsid w:val="00762E27"/>
    <w:rPr>
      <w:lang w:eastAsia="en-US"/>
    </w:rPr>
  </w:style>
  <w:style w:type="character" w:customStyle="1" w:styleId="42">
    <w:name w:val="Заголовок 4 Знак"/>
    <w:aliases w:val="h4 Знак"/>
    <w:basedOn w:val="a3"/>
    <w:link w:val="41"/>
    <w:rsid w:val="00762E27"/>
    <w:rPr>
      <w:lang w:eastAsia="en-US"/>
    </w:rPr>
  </w:style>
  <w:style w:type="character" w:customStyle="1" w:styleId="52">
    <w:name w:val="Заголовок 5 Знак"/>
    <w:aliases w:val="h5 Знак"/>
    <w:basedOn w:val="a3"/>
    <w:link w:val="51"/>
    <w:rsid w:val="00762E27"/>
    <w:rPr>
      <w:lang w:eastAsia="en-US"/>
    </w:rPr>
  </w:style>
  <w:style w:type="character" w:customStyle="1" w:styleId="60">
    <w:name w:val="Заголовок 6 Знак"/>
    <w:aliases w:val="h6 Знак"/>
    <w:basedOn w:val="a3"/>
    <w:link w:val="6"/>
    <w:rsid w:val="00762E27"/>
    <w:rPr>
      <w:lang w:eastAsia="en-US"/>
    </w:rPr>
  </w:style>
  <w:style w:type="character" w:customStyle="1" w:styleId="70">
    <w:name w:val="Заголовок 7 Знак"/>
    <w:basedOn w:val="a3"/>
    <w:link w:val="7"/>
    <w:rsid w:val="00762E27"/>
    <w:rPr>
      <w:lang w:eastAsia="en-US"/>
    </w:rPr>
  </w:style>
  <w:style w:type="character" w:customStyle="1" w:styleId="80">
    <w:name w:val="Заголовок 8 Знак"/>
    <w:basedOn w:val="a3"/>
    <w:link w:val="8"/>
    <w:rsid w:val="00762E27"/>
    <w:rPr>
      <w:lang w:eastAsia="en-US"/>
    </w:rPr>
  </w:style>
  <w:style w:type="character" w:customStyle="1" w:styleId="90">
    <w:name w:val="Заголовок 9 Знак"/>
    <w:basedOn w:val="a3"/>
    <w:link w:val="9"/>
    <w:rsid w:val="00762E27"/>
    <w:rPr>
      <w:lang w:eastAsia="en-US"/>
    </w:rPr>
  </w:style>
  <w:style w:type="character" w:customStyle="1" w:styleId="af3">
    <w:name w:val="Текст концевой сноски Знак"/>
    <w:aliases w:val="2_G Знак"/>
    <w:basedOn w:val="a3"/>
    <w:link w:val="af2"/>
    <w:rsid w:val="00762E27"/>
    <w:rPr>
      <w:sz w:val="18"/>
      <w:lang w:eastAsia="en-US"/>
    </w:rPr>
  </w:style>
  <w:style w:type="character" w:customStyle="1" w:styleId="a8">
    <w:name w:val="Текст Знак"/>
    <w:basedOn w:val="a3"/>
    <w:link w:val="a7"/>
    <w:rsid w:val="00762E27"/>
    <w:rPr>
      <w:rFonts w:cs="Courier New"/>
      <w:lang w:eastAsia="en-US"/>
    </w:rPr>
  </w:style>
  <w:style w:type="character" w:customStyle="1" w:styleId="aff8">
    <w:name w:val="Обычный (Интернет) Знак"/>
    <w:link w:val="aff7"/>
    <w:uiPriority w:val="99"/>
    <w:rsid w:val="00762E27"/>
    <w:rPr>
      <w:sz w:val="24"/>
      <w:szCs w:val="24"/>
      <w:lang w:eastAsia="en-US"/>
    </w:rPr>
  </w:style>
  <w:style w:type="paragraph" w:customStyle="1" w:styleId="Applicationdirecte">
    <w:name w:val="Application directe"/>
    <w:basedOn w:val="a2"/>
    <w:next w:val="a2"/>
    <w:semiHidden/>
    <w:rsid w:val="00762E27"/>
    <w:pPr>
      <w:suppressAutoHyphens w:val="0"/>
      <w:spacing w:before="480" w:after="120" w:line="240" w:lineRule="auto"/>
      <w:jc w:val="both"/>
    </w:pPr>
    <w:rPr>
      <w:rFonts w:eastAsia="MS Mincho"/>
      <w:sz w:val="24"/>
      <w:lang w:eastAsia="en-GB"/>
    </w:rPr>
  </w:style>
  <w:style w:type="paragraph" w:customStyle="1" w:styleId="affff8">
    <w:name w:val="Содержимое таблицы"/>
    <w:basedOn w:val="a9"/>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28">
    <w:name w:val="Основной текст с отступом 2 Знак"/>
    <w:basedOn w:val="a3"/>
    <w:link w:val="27"/>
    <w:rsid w:val="00762E27"/>
    <w:rPr>
      <w:lang w:eastAsia="en-US"/>
    </w:rPr>
  </w:style>
  <w:style w:type="character" w:customStyle="1" w:styleId="ac">
    <w:name w:val="Основной текст с отступом Знак"/>
    <w:basedOn w:val="a3"/>
    <w:link w:val="ab"/>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a2"/>
    <w:next w:val="a2"/>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a2"/>
    <w:rsid w:val="00762E27"/>
    <w:pPr>
      <w:suppressAutoHyphens w:val="0"/>
      <w:spacing w:before="120" w:after="120" w:line="240" w:lineRule="auto"/>
      <w:ind w:left="851"/>
      <w:jc w:val="both"/>
    </w:pPr>
    <w:rPr>
      <w:rFonts w:eastAsia="MS Mincho"/>
      <w:sz w:val="24"/>
      <w:lang w:eastAsia="ja-JP"/>
    </w:rPr>
  </w:style>
  <w:style w:type="paragraph" w:customStyle="1" w:styleId="affff9">
    <w:name w:val="a)"/>
    <w:basedOn w:val="SingleTxtG"/>
    <w:rsid w:val="00762E27"/>
    <w:pPr>
      <w:ind w:left="2835" w:hanging="567"/>
    </w:pPr>
    <w:rPr>
      <w:rFonts w:eastAsia="MS Mincho"/>
    </w:rPr>
  </w:style>
  <w:style w:type="paragraph" w:customStyle="1" w:styleId="TxBrp5">
    <w:name w:val="TxBr_p5"/>
    <w:basedOn w:val="a2"/>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aff">
    <w:name w:val="Электронная подпись Знак"/>
    <w:basedOn w:val="a3"/>
    <w:link w:val="afe"/>
    <w:rsid w:val="00762E27"/>
    <w:rPr>
      <w:lang w:eastAsia="en-US"/>
    </w:rPr>
  </w:style>
  <w:style w:type="character" w:customStyle="1" w:styleId="af9">
    <w:name w:val="Красная строка Знак"/>
    <w:basedOn w:val="aa"/>
    <w:link w:val="af8"/>
    <w:rsid w:val="00762E27"/>
    <w:rPr>
      <w:lang w:val="en-GB" w:eastAsia="en-US"/>
    </w:rPr>
  </w:style>
  <w:style w:type="character" w:customStyle="1" w:styleId="26">
    <w:name w:val="Красная строка 2 Знак"/>
    <w:basedOn w:val="ac"/>
    <w:link w:val="25"/>
    <w:rsid w:val="00762E27"/>
    <w:rPr>
      <w:lang w:eastAsia="en-US"/>
    </w:rPr>
  </w:style>
  <w:style w:type="character" w:customStyle="1" w:styleId="36">
    <w:name w:val="Основной текст с отступом 3 Знак"/>
    <w:basedOn w:val="a3"/>
    <w:link w:val="35"/>
    <w:rsid w:val="00762E27"/>
    <w:rPr>
      <w:sz w:val="16"/>
      <w:szCs w:val="16"/>
      <w:lang w:eastAsia="en-US"/>
    </w:rPr>
  </w:style>
  <w:style w:type="character" w:customStyle="1" w:styleId="afb">
    <w:name w:val="Прощание Знак"/>
    <w:basedOn w:val="a3"/>
    <w:link w:val="afa"/>
    <w:rsid w:val="00762E27"/>
    <w:rPr>
      <w:lang w:eastAsia="en-US"/>
    </w:rPr>
  </w:style>
  <w:style w:type="character" w:customStyle="1" w:styleId="afd">
    <w:name w:val="Дата Знак"/>
    <w:basedOn w:val="a3"/>
    <w:link w:val="afc"/>
    <w:rsid w:val="00762E27"/>
    <w:rPr>
      <w:lang w:eastAsia="en-US"/>
    </w:rPr>
  </w:style>
  <w:style w:type="character" w:customStyle="1" w:styleId="HTML1">
    <w:name w:val="Адрес HTML Знак"/>
    <w:basedOn w:val="a3"/>
    <w:link w:val="HTML0"/>
    <w:rsid w:val="00762E27"/>
    <w:rPr>
      <w:i/>
      <w:iCs/>
      <w:lang w:eastAsia="en-US"/>
    </w:rPr>
  </w:style>
  <w:style w:type="character" w:customStyle="1" w:styleId="HTML7">
    <w:name w:val="Стандартный HTML Знак"/>
    <w:basedOn w:val="a3"/>
    <w:link w:val="HTML6"/>
    <w:rsid w:val="00762E27"/>
    <w:rPr>
      <w:rFonts w:ascii="Courier New" w:hAnsi="Courier New" w:cs="Courier New"/>
      <w:lang w:eastAsia="en-US"/>
    </w:rPr>
  </w:style>
  <w:style w:type="character" w:customStyle="1" w:styleId="aff6">
    <w:name w:val="Шапка Знак"/>
    <w:basedOn w:val="a3"/>
    <w:link w:val="aff5"/>
    <w:rsid w:val="00762E27"/>
    <w:rPr>
      <w:rFonts w:ascii="Arial" w:hAnsi="Arial" w:cs="Arial"/>
      <w:sz w:val="24"/>
      <w:szCs w:val="24"/>
      <w:shd w:val="pct20" w:color="auto" w:fill="auto"/>
      <w:lang w:eastAsia="en-US"/>
    </w:rPr>
  </w:style>
  <w:style w:type="character" w:customStyle="1" w:styleId="affb">
    <w:name w:val="Заголовок записки Знак"/>
    <w:basedOn w:val="a3"/>
    <w:link w:val="affa"/>
    <w:rsid w:val="00762E27"/>
    <w:rPr>
      <w:lang w:eastAsia="en-US"/>
    </w:rPr>
  </w:style>
  <w:style w:type="character" w:customStyle="1" w:styleId="affd">
    <w:name w:val="Приветствие Знак"/>
    <w:basedOn w:val="a3"/>
    <w:link w:val="affc"/>
    <w:rsid w:val="00762E27"/>
    <w:rPr>
      <w:lang w:eastAsia="en-US"/>
    </w:rPr>
  </w:style>
  <w:style w:type="character" w:customStyle="1" w:styleId="afff">
    <w:name w:val="Подпись Знак"/>
    <w:basedOn w:val="a3"/>
    <w:link w:val="affe"/>
    <w:rsid w:val="00762E27"/>
    <w:rPr>
      <w:lang w:eastAsia="en-US"/>
    </w:rPr>
  </w:style>
  <w:style w:type="character" w:customStyle="1" w:styleId="afff2">
    <w:name w:val="Подзаголовок Знак"/>
    <w:basedOn w:val="a3"/>
    <w:link w:val="afff1"/>
    <w:rsid w:val="00762E27"/>
    <w:rPr>
      <w:rFonts w:ascii="Arial" w:hAnsi="Arial" w:cs="Arial"/>
      <w:sz w:val="24"/>
      <w:szCs w:val="24"/>
      <w:lang w:eastAsia="en-US"/>
    </w:rPr>
  </w:style>
  <w:style w:type="table" w:customStyle="1" w:styleId="TableGrid1">
    <w:name w:val="Table Grid1"/>
    <w:basedOn w:val="a4"/>
    <w:next w:val="afff5"/>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afff9">
    <w:name w:val="Заголовок Знак"/>
    <w:basedOn w:val="a3"/>
    <w:link w:val="afff8"/>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a2"/>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a3"/>
    <w:uiPriority w:val="99"/>
    <w:semiHidden/>
    <w:rsid w:val="00762E27"/>
    <w:rPr>
      <w:lang w:eastAsia="en-US"/>
    </w:rPr>
  </w:style>
  <w:style w:type="paragraph" w:customStyle="1" w:styleId="footnote">
    <w:name w:val="footnote"/>
    <w:basedOn w:val="af0"/>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a3"/>
    <w:link w:val="footnote"/>
    <w:rsid w:val="00762E27"/>
    <w:rPr>
      <w:rFonts w:eastAsiaTheme="minorHAnsi" w:cstheme="minorBidi"/>
      <w:sz w:val="18"/>
      <w:lang w:val="en-US" w:eastAsia="en-US"/>
    </w:rPr>
  </w:style>
  <w:style w:type="character" w:customStyle="1" w:styleId="hgkelc">
    <w:name w:val="hgkelc"/>
    <w:basedOn w:val="a3"/>
    <w:rsid w:val="00762E27"/>
  </w:style>
  <w:style w:type="character" w:customStyle="1" w:styleId="kqeaa">
    <w:name w:val="kqeaa"/>
    <w:basedOn w:val="a3"/>
    <w:rsid w:val="00762E27"/>
  </w:style>
  <w:style w:type="paragraph" w:customStyle="1" w:styleId="ListL2">
    <w:name w:val="List L2"/>
    <w:basedOn w:val="affff5"/>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a3"/>
    <w:rsid w:val="00762E27"/>
  </w:style>
  <w:style w:type="character" w:customStyle="1" w:styleId="19">
    <w:name w:val="未解決のメンション1"/>
    <w:basedOn w:val="a3"/>
    <w:uiPriority w:val="99"/>
    <w:semiHidden/>
    <w:unhideWhenUsed/>
    <w:rsid w:val="00762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7.png"/><Relationship Id="rId39" Type="http://schemas.openxmlformats.org/officeDocument/2006/relationships/image" Target="media/image20.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wmf"/><Relationship Id="rId31" Type="http://schemas.openxmlformats.org/officeDocument/2006/relationships/image" Target="media/image12.png"/><Relationship Id="rId44"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4.xml"/><Relationship Id="rId48"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4.xm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25C1C726-02C3-4F37-8C4C-AAF82A8E9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7D0F11-7019-4ABF-A82F-7F0E702C9B43}">
  <ds:schemaRefs>
    <ds:schemaRef ds:uri="http://schemas.microsoft.com/sharepoint/v3/contenttype/forms"/>
  </ds:schemaRefs>
</ds:datastoreItem>
</file>

<file path=customXml/itemProps3.xml><?xml version="1.0" encoding="utf-8"?>
<ds:datastoreItem xmlns:ds="http://schemas.openxmlformats.org/officeDocument/2006/customXml" ds:itemID="{4C0534D0-6314-438C-B646-4CE1113DA82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30912</Words>
  <Characters>176202</Characters>
  <Application>Microsoft Office Word</Application>
  <DocSecurity>0</DocSecurity>
  <Lines>1468</Lines>
  <Paragraphs>413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ECE/TRANS/WP.29/GRVA/2024/6</vt:lpstr>
      <vt:lpstr>ECE/TRANS/WP.29/GRVA/2024/6</vt:lpstr>
    </vt:vector>
  </TitlesOfParts>
  <Company/>
  <LinksUpToDate>false</LinksUpToDate>
  <CharactersWithSpaces>206701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2024-10-11T07:56:00Z</dcterms:created>
  <dcterms:modified xsi:type="dcterms:W3CDTF">2024-10-11T11:42:00Z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