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11.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825A5F" w14:paraId="1A088B5D" w14:textId="77777777" w:rsidTr="00E9398B">
        <w:trPr>
          <w:cantSplit/>
          <w:trHeight w:hRule="exact" w:val="851"/>
        </w:trPr>
        <w:tc>
          <w:tcPr>
            <w:tcW w:w="1276" w:type="dxa"/>
            <w:tcBorders>
              <w:bottom w:val="single" w:sz="4" w:space="0" w:color="auto"/>
            </w:tcBorders>
            <w:vAlign w:val="bottom"/>
          </w:tcPr>
          <w:p w14:paraId="2CE144B2" w14:textId="77777777" w:rsidR="00825A5F" w:rsidRDefault="00825A5F" w:rsidP="00825A5F">
            <w:bookmarkStart w:id="0" w:name="_Hlk181261569"/>
          </w:p>
        </w:tc>
        <w:tc>
          <w:tcPr>
            <w:tcW w:w="8363" w:type="dxa"/>
            <w:gridSpan w:val="2"/>
            <w:tcBorders>
              <w:bottom w:val="single" w:sz="4" w:space="0" w:color="auto"/>
            </w:tcBorders>
            <w:vAlign w:val="bottom"/>
          </w:tcPr>
          <w:p w14:paraId="59151D0E" w14:textId="3BE8AA30" w:rsidR="00825A5F" w:rsidRPr="00D47EEA" w:rsidRDefault="00825A5F" w:rsidP="006E1A3F">
            <w:pPr>
              <w:jc w:val="right"/>
            </w:pPr>
            <w:r w:rsidRPr="0078674C">
              <w:rPr>
                <w:sz w:val="40"/>
              </w:rPr>
              <w:t>E</w:t>
            </w:r>
            <w:r w:rsidRPr="0078674C">
              <w:t>/ECE/TRANS/505/Rev.</w:t>
            </w:r>
            <w:r w:rsidR="00F57B39">
              <w:t>3</w:t>
            </w:r>
            <w:r w:rsidRPr="0078674C">
              <w:t>/Add.</w:t>
            </w:r>
            <w:r w:rsidR="009E11D0">
              <w:t>1</w:t>
            </w:r>
            <w:r w:rsidR="00F57B39">
              <w:t>XY</w:t>
            </w:r>
          </w:p>
        </w:tc>
      </w:tr>
      <w:tr w:rsidR="00825A5F" w14:paraId="6CFDA101" w14:textId="77777777" w:rsidTr="00E9398B">
        <w:trPr>
          <w:cantSplit/>
          <w:trHeight w:hRule="exact" w:val="2835"/>
        </w:trPr>
        <w:tc>
          <w:tcPr>
            <w:tcW w:w="1276" w:type="dxa"/>
            <w:tcBorders>
              <w:top w:val="single" w:sz="4" w:space="0" w:color="auto"/>
              <w:bottom w:val="single" w:sz="12" w:space="0" w:color="auto"/>
            </w:tcBorders>
          </w:tcPr>
          <w:p w14:paraId="54D72A21" w14:textId="77777777" w:rsidR="00825A5F" w:rsidRDefault="00825A5F" w:rsidP="00825A5F">
            <w:pPr>
              <w:spacing w:before="120"/>
            </w:pPr>
          </w:p>
        </w:tc>
        <w:tc>
          <w:tcPr>
            <w:tcW w:w="5528" w:type="dxa"/>
            <w:tcBorders>
              <w:top w:val="single" w:sz="4" w:space="0" w:color="auto"/>
              <w:bottom w:val="single" w:sz="12" w:space="0" w:color="auto"/>
            </w:tcBorders>
          </w:tcPr>
          <w:p w14:paraId="5D78086E" w14:textId="77777777" w:rsidR="00825A5F" w:rsidRPr="00D773DF" w:rsidRDefault="00825A5F" w:rsidP="00825A5F">
            <w:pPr>
              <w:spacing w:before="120"/>
            </w:pPr>
          </w:p>
        </w:tc>
        <w:tc>
          <w:tcPr>
            <w:tcW w:w="2835" w:type="dxa"/>
            <w:tcBorders>
              <w:top w:val="single" w:sz="4" w:space="0" w:color="auto"/>
              <w:bottom w:val="single" w:sz="12" w:space="0" w:color="auto"/>
            </w:tcBorders>
          </w:tcPr>
          <w:p w14:paraId="60E858FF" w14:textId="77777777" w:rsidR="00825A5F" w:rsidRDefault="00825A5F" w:rsidP="00825A5F">
            <w:pPr>
              <w:spacing w:before="120"/>
            </w:pPr>
          </w:p>
          <w:p w14:paraId="4CAB2433" w14:textId="77777777" w:rsidR="00825A5F" w:rsidRDefault="00825A5F" w:rsidP="00825A5F">
            <w:pPr>
              <w:spacing w:before="120"/>
            </w:pPr>
          </w:p>
          <w:p w14:paraId="5C989224" w14:textId="77777777" w:rsidR="00825A5F" w:rsidRDefault="00825A5F" w:rsidP="009E11D0">
            <w:pPr>
              <w:spacing w:before="120"/>
            </w:pPr>
          </w:p>
          <w:p w14:paraId="642B5235" w14:textId="396B77D3" w:rsidR="00747F1F" w:rsidRDefault="001A08EF" w:rsidP="009E11D0">
            <w:pPr>
              <w:spacing w:before="120"/>
            </w:pPr>
            <w:r>
              <w:t>8</w:t>
            </w:r>
            <w:r w:rsidR="00747F1F" w:rsidRPr="00D757DE">
              <w:t xml:space="preserve"> </w:t>
            </w:r>
            <w:r w:rsidR="00991F8F" w:rsidRPr="00D757DE">
              <w:t>November</w:t>
            </w:r>
            <w:r w:rsidR="00747F1F" w:rsidRPr="00D757DE">
              <w:t xml:space="preserve"> 20</w:t>
            </w:r>
            <w:r w:rsidR="00991F8F" w:rsidRPr="00D757DE">
              <w:t>24</w:t>
            </w:r>
          </w:p>
        </w:tc>
      </w:tr>
    </w:tbl>
    <w:p w14:paraId="591696D4" w14:textId="77777777" w:rsidR="00825A5F" w:rsidRPr="00825A5F" w:rsidRDefault="00825A5F" w:rsidP="00825A5F">
      <w:pPr>
        <w:keepNext/>
        <w:keepLines/>
        <w:tabs>
          <w:tab w:val="right" w:pos="851"/>
        </w:tabs>
        <w:spacing w:before="360" w:after="240" w:line="300" w:lineRule="exact"/>
        <w:ind w:left="1134" w:right="1134" w:hanging="1134"/>
        <w:rPr>
          <w:b/>
          <w:sz w:val="28"/>
        </w:rPr>
      </w:pPr>
      <w:r w:rsidRPr="00825A5F">
        <w:rPr>
          <w:b/>
          <w:sz w:val="28"/>
        </w:rPr>
        <w:tab/>
      </w:r>
      <w:r w:rsidRPr="00825A5F">
        <w:rPr>
          <w:b/>
          <w:sz w:val="28"/>
        </w:rPr>
        <w:tab/>
      </w:r>
      <w:bookmarkStart w:id="1" w:name="_Toc340666199"/>
      <w:bookmarkStart w:id="2" w:name="_Toc340745062"/>
      <w:bookmarkStart w:id="3" w:name="_Toc375215014"/>
      <w:r w:rsidRPr="00825A5F">
        <w:rPr>
          <w:b/>
          <w:sz w:val="28"/>
        </w:rPr>
        <w:t>Agreement</w:t>
      </w:r>
      <w:bookmarkEnd w:id="1"/>
      <w:bookmarkEnd w:id="2"/>
      <w:bookmarkEnd w:id="3"/>
    </w:p>
    <w:p w14:paraId="52A51968" w14:textId="6442599C" w:rsidR="00825A5F" w:rsidRPr="00F57B39" w:rsidRDefault="00825A5F" w:rsidP="00825A5F">
      <w:pPr>
        <w:keepNext/>
        <w:keepLines/>
        <w:tabs>
          <w:tab w:val="right" w:pos="851"/>
        </w:tabs>
        <w:spacing w:before="360" w:after="240" w:line="270" w:lineRule="exact"/>
        <w:ind w:left="1134" w:right="1134" w:hanging="1134"/>
        <w:rPr>
          <w:b/>
          <w:sz w:val="24"/>
        </w:rPr>
      </w:pPr>
      <w:r w:rsidRPr="00825A5F">
        <w:rPr>
          <w:sz w:val="24"/>
        </w:rPr>
        <w:tab/>
      </w:r>
      <w:r w:rsidRPr="001E1407">
        <w:rPr>
          <w:color w:val="FF0000"/>
          <w:sz w:val="24"/>
        </w:rPr>
        <w:tab/>
      </w:r>
      <w:r w:rsidR="00F57B39" w:rsidRPr="00F57B39">
        <w:rPr>
          <w:b/>
          <w:sz w:val="24"/>
        </w:rPr>
        <w:t>Concerning the Adoption of Harmonized Technical United Nations Regulations for Wheeled Vehicles, Equipment and Parts which can be Fitted and/or be Used on Wheeled Vehicles and the Conditions for Reciprocal Recognition of Approvals Granted on the Basis of these United Nations Regulations</w:t>
      </w:r>
      <w:r w:rsidR="00F57B39" w:rsidRPr="00F57B39">
        <w:rPr>
          <w:b/>
          <w:sz w:val="24"/>
        </w:rPr>
        <w:footnoteReference w:customMarkFollows="1" w:id="2"/>
        <w:t>*</w:t>
      </w:r>
    </w:p>
    <w:p w14:paraId="22CC952E" w14:textId="02234724" w:rsidR="00825A5F" w:rsidRPr="00F57B39" w:rsidRDefault="00825A5F" w:rsidP="005A0B7E">
      <w:pPr>
        <w:ind w:left="1134" w:right="1134"/>
        <w:jc w:val="both"/>
      </w:pPr>
      <w:r w:rsidRPr="00F57B39">
        <w:t>(</w:t>
      </w:r>
      <w:r w:rsidR="00F57B39" w:rsidRPr="00F57B39">
        <w:t>Revision 3, including the amendments which entered into force on 14 September 2017</w:t>
      </w:r>
      <w:r w:rsidRPr="00F57B39">
        <w:t>)</w:t>
      </w:r>
    </w:p>
    <w:p w14:paraId="1D83DCDB" w14:textId="77777777" w:rsidR="00825A5F" w:rsidRPr="00825A5F" w:rsidRDefault="00825A5F" w:rsidP="005A0B7E">
      <w:pPr>
        <w:keepNext/>
        <w:keepLines/>
        <w:tabs>
          <w:tab w:val="right" w:pos="851"/>
        </w:tabs>
        <w:spacing w:after="240" w:line="270" w:lineRule="exact"/>
        <w:jc w:val="center"/>
        <w:rPr>
          <w:b/>
          <w:sz w:val="24"/>
        </w:rPr>
      </w:pPr>
      <w:r w:rsidRPr="00825A5F">
        <w:rPr>
          <w:b/>
          <w:sz w:val="24"/>
        </w:rPr>
        <w:t>_________</w:t>
      </w:r>
    </w:p>
    <w:p w14:paraId="66BC7A8C" w14:textId="24EEE5A4" w:rsidR="00825A5F" w:rsidRDefault="00825A5F" w:rsidP="00F57B39">
      <w:pPr>
        <w:keepNext/>
        <w:keepLines/>
        <w:tabs>
          <w:tab w:val="right" w:pos="851"/>
        </w:tabs>
        <w:spacing w:before="360" w:after="240" w:line="270" w:lineRule="exact"/>
        <w:ind w:left="1134" w:right="1134" w:hanging="1134"/>
        <w:rPr>
          <w:b/>
          <w:sz w:val="28"/>
        </w:rPr>
      </w:pPr>
      <w:r w:rsidRPr="00825A5F">
        <w:rPr>
          <w:b/>
          <w:sz w:val="28"/>
        </w:rPr>
        <w:tab/>
      </w:r>
      <w:r w:rsidRPr="00825A5F">
        <w:rPr>
          <w:b/>
          <w:sz w:val="28"/>
        </w:rPr>
        <w:tab/>
        <w:t xml:space="preserve">Addendum </w:t>
      </w:r>
      <w:r w:rsidR="00F57B39">
        <w:rPr>
          <w:b/>
          <w:sz w:val="28"/>
        </w:rPr>
        <w:t>1</w:t>
      </w:r>
      <w:r w:rsidR="001E1407">
        <w:rPr>
          <w:b/>
          <w:sz w:val="28"/>
        </w:rPr>
        <w:t>X</w:t>
      </w:r>
      <w:r w:rsidR="00F57B39">
        <w:rPr>
          <w:b/>
          <w:sz w:val="28"/>
        </w:rPr>
        <w:t>Y</w:t>
      </w:r>
      <w:r w:rsidRPr="00825A5F">
        <w:rPr>
          <w:b/>
          <w:sz w:val="28"/>
        </w:rPr>
        <w:t xml:space="preserve"> – Regulation No. 1</w:t>
      </w:r>
      <w:r w:rsidR="001E1407">
        <w:rPr>
          <w:b/>
          <w:sz w:val="28"/>
        </w:rPr>
        <w:t>XX</w:t>
      </w:r>
    </w:p>
    <w:p w14:paraId="71CB5D33" w14:textId="05D6FEC5" w:rsidR="00F57B39" w:rsidRPr="00F57B39" w:rsidRDefault="005A0B7E" w:rsidP="00F57B39">
      <w:pPr>
        <w:spacing w:after="360"/>
        <w:ind w:left="1134" w:right="1134"/>
        <w:jc w:val="both"/>
        <w:rPr>
          <w:spacing w:val="-2"/>
          <w:lang w:eastAsia="fr-FR"/>
        </w:rPr>
      </w:pPr>
      <w:r>
        <w:rPr>
          <w:b/>
          <w:sz w:val="28"/>
        </w:rPr>
        <w:tab/>
      </w:r>
      <w:r w:rsidR="00F57B39" w:rsidRPr="00F57B39">
        <w:t xml:space="preserve">Date of entry into force as an annex to the 1958 Agreement: </w:t>
      </w:r>
      <w:r w:rsidR="00DA155D">
        <w:t>XX Month</w:t>
      </w:r>
      <w:r w:rsidR="00F57B39" w:rsidRPr="00F57B39">
        <w:t xml:space="preserve"> 202</w:t>
      </w:r>
      <w:r w:rsidR="00DA155D">
        <w:t>Y</w:t>
      </w:r>
    </w:p>
    <w:p w14:paraId="4509B5BE" w14:textId="0CA1A43A" w:rsidR="00825A5F" w:rsidRPr="00825A5F" w:rsidRDefault="00825A5F" w:rsidP="00825A5F">
      <w:pPr>
        <w:keepNext/>
        <w:keepLines/>
        <w:tabs>
          <w:tab w:val="right" w:pos="851"/>
        </w:tabs>
        <w:spacing w:before="240" w:after="120" w:line="270" w:lineRule="exact"/>
        <w:ind w:left="1134" w:right="1134" w:hanging="1134"/>
        <w:rPr>
          <w:b/>
          <w:sz w:val="24"/>
          <w:lang w:val="en-US"/>
        </w:rPr>
      </w:pPr>
      <w:r w:rsidRPr="00825A5F">
        <w:rPr>
          <w:b/>
          <w:sz w:val="24"/>
          <w:lang w:val="en-US"/>
        </w:rPr>
        <w:tab/>
      </w:r>
      <w:r w:rsidRPr="001E1407">
        <w:rPr>
          <w:b/>
          <w:color w:val="FF0000"/>
          <w:sz w:val="24"/>
          <w:lang w:val="en-US"/>
        </w:rPr>
        <w:tab/>
      </w:r>
      <w:r w:rsidR="004B78A1" w:rsidRPr="00F101FA">
        <w:rPr>
          <w:b/>
          <w:bCs/>
          <w:sz w:val="24"/>
          <w:lang w:val="en-US"/>
        </w:rPr>
        <w:t xml:space="preserve">Uniform provisions concerning the approval of </w:t>
      </w:r>
      <w:r w:rsidR="00AA0282">
        <w:rPr>
          <w:b/>
          <w:bCs/>
          <w:sz w:val="24"/>
          <w:lang w:val="en-US"/>
        </w:rPr>
        <w:t>a vehicle</w:t>
      </w:r>
      <w:r w:rsidR="004B78A1" w:rsidRPr="00F101FA">
        <w:rPr>
          <w:b/>
          <w:bCs/>
          <w:sz w:val="24"/>
          <w:lang w:val="en-US"/>
        </w:rPr>
        <w:t xml:space="preserve"> with regard to </w:t>
      </w:r>
      <w:r w:rsidR="002F7A30">
        <w:rPr>
          <w:b/>
          <w:bCs/>
          <w:sz w:val="24"/>
          <w:lang w:val="en-US"/>
        </w:rPr>
        <w:t xml:space="preserve">a </w:t>
      </w:r>
      <w:r w:rsidR="00F101FA" w:rsidRPr="00F101FA">
        <w:rPr>
          <w:b/>
          <w:bCs/>
          <w:sz w:val="24"/>
          <w:lang w:val="en-US"/>
        </w:rPr>
        <w:t>Driver Drowsiness and Attention Warning (DDAW) System</w:t>
      </w:r>
    </w:p>
    <w:p w14:paraId="3A86BBC2" w14:textId="77777777" w:rsidR="00D757DE" w:rsidRDefault="00D757DE" w:rsidP="00825A5F">
      <w:pPr>
        <w:suppressAutoHyphens w:val="0"/>
        <w:spacing w:line="240" w:lineRule="auto"/>
        <w:jc w:val="center"/>
        <w:rPr>
          <w:b/>
          <w:sz w:val="24"/>
        </w:rPr>
      </w:pPr>
    </w:p>
    <w:p w14:paraId="4E3772F2" w14:textId="129D605E" w:rsidR="00825A5F" w:rsidRPr="00825A5F" w:rsidRDefault="00825A5F" w:rsidP="00825A5F">
      <w:pPr>
        <w:suppressAutoHyphens w:val="0"/>
        <w:spacing w:line="240" w:lineRule="auto"/>
        <w:jc w:val="center"/>
        <w:rPr>
          <w:b/>
          <w:sz w:val="24"/>
        </w:rPr>
      </w:pPr>
      <w:r w:rsidRPr="00825A5F">
        <w:rPr>
          <w:b/>
          <w:sz w:val="24"/>
        </w:rPr>
        <w:t>_________</w:t>
      </w:r>
    </w:p>
    <w:p w14:paraId="40419D7C" w14:textId="77777777" w:rsidR="00825A5F" w:rsidRPr="00825A5F" w:rsidRDefault="00C348F3" w:rsidP="00825A5F">
      <w:pPr>
        <w:suppressAutoHyphens w:val="0"/>
        <w:spacing w:line="240" w:lineRule="auto"/>
        <w:jc w:val="center"/>
        <w:rPr>
          <w:b/>
          <w:sz w:val="24"/>
        </w:rPr>
      </w:pPr>
      <w:r>
        <w:rPr>
          <w:b/>
          <w:noProof/>
          <w:sz w:val="24"/>
        </w:rPr>
        <w:drawing>
          <wp:anchor distT="0" distB="137160" distL="114300" distR="114300" simplePos="0" relativeHeight="251655168" behindDoc="0" locked="0" layoutInCell="1" allowOverlap="1" wp14:anchorId="7F85518D" wp14:editId="38968ECD">
            <wp:simplePos x="0" y="0"/>
            <wp:positionH relativeFrom="column">
              <wp:posOffset>2540000</wp:posOffset>
            </wp:positionH>
            <wp:positionV relativeFrom="paragraph">
              <wp:posOffset>170180</wp:posOffset>
            </wp:positionV>
            <wp:extent cx="1028700" cy="826770"/>
            <wp:effectExtent l="0" t="0" r="0" b="0"/>
            <wp:wrapTopAndBottom/>
            <wp:docPr id="38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00825A5F" w:rsidRPr="00825A5F">
        <w:rPr>
          <w:b/>
          <w:sz w:val="24"/>
        </w:rPr>
        <w:t>UNITED NATIONS</w:t>
      </w:r>
    </w:p>
    <w:p w14:paraId="30436348" w14:textId="77777777" w:rsidR="00825A5F" w:rsidRPr="00825A5F" w:rsidRDefault="00825A5F" w:rsidP="00825A5F">
      <w:pPr>
        <w:suppressAutoHyphens w:val="0"/>
        <w:spacing w:line="240" w:lineRule="auto"/>
        <w:sectPr w:rsidR="00825A5F" w:rsidRPr="00825A5F" w:rsidSect="009E11D0">
          <w:headerReference w:type="even" r:id="rId9"/>
          <w:headerReference w:type="default" r:id="rId10"/>
          <w:footerReference w:type="even" r:id="rId11"/>
          <w:footerReference w:type="default" r:id="rId12"/>
          <w:headerReference w:type="first" r:id="rId13"/>
          <w:footerReference w:type="first" r:id="rId14"/>
          <w:footnotePr>
            <w:numRestart w:val="eachSect"/>
          </w:footnotePr>
          <w:endnotePr>
            <w:numFmt w:val="decimal"/>
          </w:endnotePr>
          <w:pgSz w:w="11907" w:h="16840" w:code="9"/>
          <w:pgMar w:top="1701" w:right="1134" w:bottom="2268" w:left="1134" w:header="964" w:footer="1701" w:gutter="0"/>
          <w:cols w:space="720"/>
          <w:titlePg/>
          <w:docGrid w:linePitch="272"/>
        </w:sectPr>
      </w:pPr>
      <w:r w:rsidRPr="00825A5F">
        <w:br w:type="page"/>
      </w:r>
    </w:p>
    <w:p w14:paraId="244494B4" w14:textId="4430649D" w:rsidR="00647FDF" w:rsidRPr="00F101FA" w:rsidRDefault="00647FDF" w:rsidP="00CA61EB">
      <w:pPr>
        <w:pStyle w:val="HChG"/>
        <w:ind w:left="0" w:firstLine="0"/>
      </w:pPr>
      <w:bookmarkStart w:id="4" w:name="_Toc408307406"/>
      <w:bookmarkStart w:id="5" w:name="_Toc181268418"/>
      <w:r w:rsidRPr="00F101FA">
        <w:lastRenderedPageBreak/>
        <w:t>Regulation No. 1</w:t>
      </w:r>
      <w:bookmarkEnd w:id="4"/>
      <w:r w:rsidR="001E1407" w:rsidRPr="00F101FA">
        <w:t>XX</w:t>
      </w:r>
      <w:bookmarkEnd w:id="5"/>
    </w:p>
    <w:p w14:paraId="289245B4" w14:textId="1F9C8989" w:rsidR="00D07276" w:rsidRDefault="009030BE" w:rsidP="00CA61EB">
      <w:pPr>
        <w:pStyle w:val="HChG"/>
        <w:ind w:left="1134" w:firstLine="0"/>
        <w:rPr>
          <w:lang w:val="en-US"/>
        </w:rPr>
      </w:pPr>
      <w:r w:rsidRPr="00F101FA">
        <w:tab/>
      </w:r>
      <w:bookmarkStart w:id="6" w:name="_Toc408307407"/>
      <w:bookmarkStart w:id="7" w:name="_Toc181268419"/>
      <w:r w:rsidR="004B78A1" w:rsidRPr="00F101FA">
        <w:rPr>
          <w:lang w:val="en-US"/>
        </w:rPr>
        <w:t xml:space="preserve">Uniform provisions concerning the approval of </w:t>
      </w:r>
      <w:r w:rsidR="00AA0282">
        <w:rPr>
          <w:lang w:val="en-US"/>
        </w:rPr>
        <w:t xml:space="preserve">a </w:t>
      </w:r>
      <w:r w:rsidR="004B78A1" w:rsidRPr="00F101FA">
        <w:rPr>
          <w:lang w:val="en-US"/>
        </w:rPr>
        <w:t xml:space="preserve">vehicle with regard to </w:t>
      </w:r>
      <w:r w:rsidR="002F7A30">
        <w:rPr>
          <w:lang w:val="en-US"/>
        </w:rPr>
        <w:t>a</w:t>
      </w:r>
      <w:r w:rsidR="004B78A1" w:rsidRPr="00F101FA">
        <w:rPr>
          <w:lang w:val="en-US"/>
        </w:rPr>
        <w:t xml:space="preserve"> </w:t>
      </w:r>
      <w:bookmarkEnd w:id="0"/>
      <w:bookmarkEnd w:id="6"/>
      <w:bookmarkEnd w:id="7"/>
      <w:r w:rsidR="00F101FA" w:rsidRPr="00F101FA">
        <w:rPr>
          <w:lang w:val="en-US"/>
        </w:rPr>
        <w:t>Driver Drowsiness and Attention Warning (DDAW) System</w:t>
      </w:r>
    </w:p>
    <w:p w14:paraId="5C67A9FB" w14:textId="77777777" w:rsidR="00EE4C50" w:rsidRPr="004A73FC" w:rsidRDefault="00EE4C50" w:rsidP="00EE4C50">
      <w:pPr>
        <w:rPr>
          <w:sz w:val="28"/>
          <w:szCs w:val="28"/>
        </w:rPr>
      </w:pPr>
      <w:r w:rsidRPr="004A73FC">
        <w:rPr>
          <w:sz w:val="28"/>
          <w:szCs w:val="28"/>
        </w:rPr>
        <w:t>Contents</w:t>
      </w:r>
    </w:p>
    <w:p w14:paraId="0FF0E4DE" w14:textId="77777777" w:rsidR="00EE4C50" w:rsidRPr="004A73FC" w:rsidRDefault="00EE4C50" w:rsidP="00EE4C50">
      <w:pPr>
        <w:tabs>
          <w:tab w:val="left" w:pos="2268"/>
        </w:tabs>
        <w:suppressAutoHyphens w:val="0"/>
        <w:spacing w:before="120" w:after="120" w:line="240" w:lineRule="auto"/>
        <w:ind w:left="1134"/>
        <w:jc w:val="right"/>
        <w:rPr>
          <w:vertAlign w:val="superscript"/>
        </w:rPr>
      </w:pPr>
      <w:r w:rsidRPr="004A73FC">
        <w:rPr>
          <w:i/>
          <w:sz w:val="18"/>
        </w:rPr>
        <w:t>Page</w:t>
      </w:r>
    </w:p>
    <w:p w14:paraId="2788D498" w14:textId="77777777" w:rsidR="00EE4C50" w:rsidRPr="004A73FC" w:rsidRDefault="00EE4C50" w:rsidP="00EE4C50">
      <w:pPr>
        <w:tabs>
          <w:tab w:val="right" w:pos="851"/>
          <w:tab w:val="left" w:pos="1134"/>
          <w:tab w:val="left" w:pos="1559"/>
          <w:tab w:val="left" w:pos="1984"/>
          <w:tab w:val="left" w:leader="dot" w:pos="8929"/>
          <w:tab w:val="right" w:pos="9638"/>
        </w:tabs>
        <w:spacing w:after="120"/>
      </w:pPr>
      <w:r w:rsidRPr="004A73FC">
        <w:t>Regulation</w:t>
      </w:r>
    </w:p>
    <w:p w14:paraId="47508AAF" w14:textId="7ACC6076" w:rsidR="00EE4C50" w:rsidRPr="004A73FC" w:rsidRDefault="00EE4C50" w:rsidP="00EE4C50">
      <w:pPr>
        <w:tabs>
          <w:tab w:val="right" w:pos="851"/>
          <w:tab w:val="left" w:pos="1134"/>
          <w:tab w:val="left" w:pos="1559"/>
          <w:tab w:val="left" w:pos="1984"/>
          <w:tab w:val="left" w:leader="dot" w:pos="8929"/>
          <w:tab w:val="right" w:pos="9638"/>
        </w:tabs>
        <w:spacing w:after="120"/>
      </w:pPr>
      <w:r w:rsidRPr="004A73FC">
        <w:tab/>
        <w:t>0.</w:t>
      </w:r>
      <w:r w:rsidRPr="004A73FC">
        <w:tab/>
        <w:t>Introduction</w:t>
      </w:r>
      <w:r w:rsidRPr="004A73FC">
        <w:tab/>
      </w:r>
      <w:r w:rsidRPr="004A73FC">
        <w:tab/>
      </w:r>
      <w:r w:rsidR="000E16B3">
        <w:t>3</w:t>
      </w:r>
    </w:p>
    <w:p w14:paraId="77E52FA4" w14:textId="6D6D1AFA" w:rsidR="00EE4C50" w:rsidRPr="004A73FC" w:rsidRDefault="00EE4C50" w:rsidP="00EE4C50">
      <w:pPr>
        <w:tabs>
          <w:tab w:val="right" w:pos="851"/>
          <w:tab w:val="left" w:pos="1134"/>
          <w:tab w:val="left" w:pos="1559"/>
          <w:tab w:val="left" w:pos="1984"/>
          <w:tab w:val="left" w:leader="dot" w:pos="8929"/>
          <w:tab w:val="right" w:pos="9638"/>
        </w:tabs>
        <w:spacing w:after="120"/>
      </w:pPr>
      <w:r w:rsidRPr="004A73FC">
        <w:tab/>
        <w:t>1.</w:t>
      </w:r>
      <w:r w:rsidRPr="004A73FC">
        <w:tab/>
        <w:t xml:space="preserve">Scope </w:t>
      </w:r>
      <w:r w:rsidRPr="004A73FC">
        <w:tab/>
      </w:r>
      <w:r w:rsidRPr="004A73FC">
        <w:tab/>
      </w:r>
      <w:r w:rsidRPr="004A73FC">
        <w:tab/>
      </w:r>
      <w:r w:rsidR="000E16B3">
        <w:t>4</w:t>
      </w:r>
    </w:p>
    <w:p w14:paraId="2E619F24" w14:textId="55DD0907" w:rsidR="00EE4C50" w:rsidRPr="00046A9E" w:rsidRDefault="00EE4C50" w:rsidP="00EE4C50">
      <w:pPr>
        <w:tabs>
          <w:tab w:val="right" w:pos="851"/>
          <w:tab w:val="left" w:pos="1134"/>
          <w:tab w:val="left" w:pos="1559"/>
          <w:tab w:val="left" w:pos="1984"/>
          <w:tab w:val="left" w:leader="dot" w:pos="8929"/>
          <w:tab w:val="right" w:pos="9638"/>
        </w:tabs>
        <w:spacing w:after="120"/>
      </w:pPr>
      <w:r w:rsidRPr="004A73FC">
        <w:tab/>
      </w:r>
      <w:r w:rsidRPr="00046A9E">
        <w:t>2.</w:t>
      </w:r>
      <w:r w:rsidRPr="00046A9E">
        <w:tab/>
        <w:t xml:space="preserve">Definitions </w:t>
      </w:r>
      <w:r w:rsidRPr="00046A9E">
        <w:tab/>
      </w:r>
      <w:r w:rsidRPr="00046A9E">
        <w:tab/>
      </w:r>
      <w:r w:rsidR="000E16B3">
        <w:t>4</w:t>
      </w:r>
    </w:p>
    <w:p w14:paraId="7222E597" w14:textId="527429A4" w:rsidR="00EE4C50" w:rsidRPr="00046A9E" w:rsidRDefault="00EE4C50" w:rsidP="00EE4C50">
      <w:pPr>
        <w:tabs>
          <w:tab w:val="right" w:pos="851"/>
          <w:tab w:val="left" w:pos="1134"/>
          <w:tab w:val="left" w:pos="1559"/>
          <w:tab w:val="left" w:pos="1984"/>
          <w:tab w:val="left" w:leader="dot" w:pos="8929"/>
          <w:tab w:val="right" w:pos="9638"/>
        </w:tabs>
        <w:spacing w:after="120"/>
      </w:pPr>
      <w:r w:rsidRPr="00046A9E">
        <w:tab/>
        <w:t>3.</w:t>
      </w:r>
      <w:r w:rsidRPr="00046A9E">
        <w:tab/>
        <w:t>Application for approval</w:t>
      </w:r>
      <w:r w:rsidRPr="00046A9E">
        <w:tab/>
      </w:r>
      <w:r w:rsidRPr="00046A9E">
        <w:tab/>
      </w:r>
      <w:r w:rsidR="000E16B3">
        <w:t>5</w:t>
      </w:r>
    </w:p>
    <w:p w14:paraId="3FCED6EE" w14:textId="1D737800" w:rsidR="00EE4C50" w:rsidRPr="00046A9E" w:rsidRDefault="00EE4C50" w:rsidP="00EE4C50">
      <w:pPr>
        <w:tabs>
          <w:tab w:val="right" w:pos="851"/>
          <w:tab w:val="left" w:pos="1134"/>
          <w:tab w:val="left" w:pos="1559"/>
          <w:tab w:val="left" w:pos="1984"/>
          <w:tab w:val="left" w:leader="dot" w:pos="8929"/>
          <w:tab w:val="right" w:pos="9638"/>
        </w:tabs>
        <w:spacing w:after="120"/>
      </w:pPr>
      <w:r w:rsidRPr="00046A9E">
        <w:tab/>
        <w:t>4.</w:t>
      </w:r>
      <w:r w:rsidRPr="00046A9E">
        <w:tab/>
        <w:t>Approval</w:t>
      </w:r>
      <w:r w:rsidRPr="00046A9E">
        <w:tab/>
      </w:r>
      <w:r w:rsidRPr="00046A9E">
        <w:tab/>
      </w:r>
      <w:r>
        <w:tab/>
      </w:r>
      <w:r w:rsidR="000E16B3">
        <w:t>5</w:t>
      </w:r>
    </w:p>
    <w:p w14:paraId="7D1832B6" w14:textId="5F206FEA" w:rsidR="00EE4C50" w:rsidRPr="00046A9E" w:rsidRDefault="00EE4C50" w:rsidP="00EE4C50">
      <w:pPr>
        <w:tabs>
          <w:tab w:val="right" w:pos="851"/>
          <w:tab w:val="left" w:pos="1134"/>
          <w:tab w:val="left" w:pos="1559"/>
          <w:tab w:val="left" w:pos="1984"/>
          <w:tab w:val="left" w:leader="dot" w:pos="8929"/>
          <w:tab w:val="right" w:pos="9638"/>
        </w:tabs>
        <w:spacing w:after="120"/>
      </w:pPr>
      <w:r w:rsidRPr="00046A9E">
        <w:tab/>
        <w:t>5.</w:t>
      </w:r>
      <w:r w:rsidRPr="00046A9E">
        <w:tab/>
      </w:r>
      <w:r w:rsidR="000E16B3">
        <w:t>Technical requirements</w:t>
      </w:r>
      <w:r w:rsidRPr="00046A9E">
        <w:t xml:space="preserve"> </w:t>
      </w:r>
      <w:r w:rsidRPr="00046A9E">
        <w:tab/>
      </w:r>
      <w:r w:rsidRPr="00046A9E">
        <w:tab/>
      </w:r>
      <w:r w:rsidR="00EF5CE6">
        <w:t>7</w:t>
      </w:r>
    </w:p>
    <w:p w14:paraId="56106B39" w14:textId="0E50A1C3" w:rsidR="00EE4C50" w:rsidRPr="00046A9E" w:rsidRDefault="00EE4C50" w:rsidP="00EE4C50">
      <w:pPr>
        <w:tabs>
          <w:tab w:val="right" w:pos="851"/>
          <w:tab w:val="left" w:pos="1134"/>
          <w:tab w:val="left" w:pos="1559"/>
          <w:tab w:val="left" w:pos="1984"/>
          <w:tab w:val="left" w:leader="dot" w:pos="8929"/>
          <w:tab w:val="right" w:pos="9638"/>
        </w:tabs>
        <w:spacing w:after="120"/>
      </w:pPr>
      <w:r w:rsidRPr="00046A9E">
        <w:tab/>
      </w:r>
      <w:r w:rsidR="000E16B3">
        <w:t>6</w:t>
      </w:r>
      <w:r w:rsidRPr="00046A9E">
        <w:t>.</w:t>
      </w:r>
      <w:r w:rsidRPr="00046A9E">
        <w:tab/>
        <w:t>Modification of vehicle type and extension of approval</w:t>
      </w:r>
      <w:r w:rsidRPr="00046A9E">
        <w:tab/>
      </w:r>
      <w:r w:rsidRPr="00046A9E">
        <w:tab/>
      </w:r>
      <w:r>
        <w:t>1</w:t>
      </w:r>
      <w:r w:rsidR="00EF5CE6">
        <w:t>0</w:t>
      </w:r>
    </w:p>
    <w:p w14:paraId="4EEE44AB" w14:textId="029C9ABB" w:rsidR="00EE4C50" w:rsidRPr="00046A9E" w:rsidRDefault="00EE4C50" w:rsidP="00EE4C50">
      <w:pPr>
        <w:tabs>
          <w:tab w:val="right" w:pos="851"/>
          <w:tab w:val="left" w:pos="1134"/>
          <w:tab w:val="left" w:pos="1559"/>
          <w:tab w:val="left" w:pos="1984"/>
          <w:tab w:val="left" w:leader="dot" w:pos="8929"/>
          <w:tab w:val="right" w:pos="9638"/>
        </w:tabs>
        <w:spacing w:after="120"/>
      </w:pPr>
      <w:r w:rsidRPr="00046A9E">
        <w:tab/>
      </w:r>
      <w:r w:rsidR="000E16B3">
        <w:t>7</w:t>
      </w:r>
      <w:r w:rsidRPr="00046A9E">
        <w:t>.</w:t>
      </w:r>
      <w:r w:rsidRPr="00046A9E">
        <w:tab/>
        <w:t xml:space="preserve">Conformity of production </w:t>
      </w:r>
      <w:r w:rsidRPr="00046A9E">
        <w:tab/>
      </w:r>
      <w:r w:rsidRPr="00046A9E">
        <w:tab/>
      </w:r>
      <w:r w:rsidR="00EF5CE6">
        <w:t>11</w:t>
      </w:r>
    </w:p>
    <w:p w14:paraId="25CD4198" w14:textId="43FAAA86" w:rsidR="00EE4C50" w:rsidRPr="00046A9E" w:rsidRDefault="00EE4C50" w:rsidP="00EE4C50">
      <w:pPr>
        <w:tabs>
          <w:tab w:val="right" w:pos="851"/>
          <w:tab w:val="left" w:pos="1134"/>
          <w:tab w:val="left" w:pos="1559"/>
          <w:tab w:val="left" w:pos="1984"/>
          <w:tab w:val="left" w:leader="dot" w:pos="8929"/>
          <w:tab w:val="right" w:pos="9638"/>
        </w:tabs>
        <w:spacing w:after="120"/>
      </w:pPr>
      <w:r w:rsidRPr="00046A9E">
        <w:tab/>
      </w:r>
      <w:r w:rsidR="000E16B3">
        <w:t>8</w:t>
      </w:r>
      <w:r w:rsidRPr="00046A9E">
        <w:t>.</w:t>
      </w:r>
      <w:r w:rsidRPr="00046A9E">
        <w:tab/>
        <w:t>Penalties for non-conformity of production</w:t>
      </w:r>
      <w:r w:rsidRPr="00046A9E">
        <w:tab/>
      </w:r>
      <w:r w:rsidRPr="00046A9E">
        <w:tab/>
      </w:r>
      <w:r w:rsidR="00EF5CE6">
        <w:t>11</w:t>
      </w:r>
    </w:p>
    <w:p w14:paraId="4E5A2628" w14:textId="0AB1C982" w:rsidR="00EE4C50" w:rsidRPr="00046A9E" w:rsidRDefault="00EE4C50" w:rsidP="00EE4C50">
      <w:pPr>
        <w:tabs>
          <w:tab w:val="right" w:pos="851"/>
          <w:tab w:val="left" w:pos="1134"/>
          <w:tab w:val="left" w:pos="1559"/>
          <w:tab w:val="left" w:pos="1984"/>
          <w:tab w:val="left" w:leader="dot" w:pos="8929"/>
          <w:tab w:val="right" w:pos="9638"/>
        </w:tabs>
        <w:spacing w:after="120"/>
      </w:pPr>
      <w:r w:rsidRPr="00046A9E">
        <w:tab/>
      </w:r>
      <w:r w:rsidR="000E16B3">
        <w:t>9</w:t>
      </w:r>
      <w:r w:rsidRPr="00046A9E">
        <w:t>.</w:t>
      </w:r>
      <w:r w:rsidRPr="00046A9E">
        <w:tab/>
        <w:t>Production definitively discontinued</w:t>
      </w:r>
      <w:r w:rsidRPr="00046A9E">
        <w:tab/>
      </w:r>
      <w:r w:rsidRPr="00046A9E">
        <w:tab/>
      </w:r>
      <w:r w:rsidR="00EF5CE6">
        <w:t>11</w:t>
      </w:r>
    </w:p>
    <w:p w14:paraId="7376A060" w14:textId="4F0F2898" w:rsidR="00EE4C50" w:rsidRPr="00046A9E" w:rsidRDefault="00EE4C50" w:rsidP="00EE4C50">
      <w:pPr>
        <w:tabs>
          <w:tab w:val="right" w:pos="851"/>
          <w:tab w:val="left" w:pos="1134"/>
          <w:tab w:val="left" w:pos="1559"/>
          <w:tab w:val="left" w:pos="1984"/>
          <w:tab w:val="left" w:leader="dot" w:pos="8929"/>
          <w:tab w:val="right" w:pos="9638"/>
        </w:tabs>
        <w:spacing w:after="120"/>
        <w:ind w:left="1134" w:hanging="1134"/>
      </w:pPr>
      <w:r w:rsidRPr="00046A9E">
        <w:tab/>
        <w:t>1</w:t>
      </w:r>
      <w:r w:rsidR="000E16B3">
        <w:t>0</w:t>
      </w:r>
      <w:r w:rsidRPr="00046A9E">
        <w:t>.</w:t>
      </w:r>
      <w:r w:rsidRPr="00046A9E">
        <w:tab/>
        <w:t xml:space="preserve">Names and addresses of Technical Services responsible for conducting approval tests, </w:t>
      </w:r>
      <w:r w:rsidRPr="00046A9E">
        <w:br/>
        <w:t>and of Type Approval Authorities</w:t>
      </w:r>
      <w:r w:rsidRPr="00046A9E">
        <w:tab/>
      </w:r>
      <w:r w:rsidRPr="00046A9E">
        <w:tab/>
      </w:r>
      <w:r w:rsidR="00EF5CE6">
        <w:t>11</w:t>
      </w:r>
    </w:p>
    <w:p w14:paraId="1CB1395D" w14:textId="77777777" w:rsidR="00EE4C50" w:rsidRPr="00046A9E" w:rsidRDefault="00EE4C50" w:rsidP="00EE4C50">
      <w:pPr>
        <w:keepNext/>
        <w:keepLines/>
        <w:tabs>
          <w:tab w:val="right" w:pos="851"/>
          <w:tab w:val="left" w:pos="1134"/>
          <w:tab w:val="left" w:pos="1559"/>
          <w:tab w:val="left" w:pos="1984"/>
          <w:tab w:val="left" w:leader="dot" w:pos="8929"/>
          <w:tab w:val="right" w:pos="9638"/>
        </w:tabs>
        <w:spacing w:after="120"/>
      </w:pPr>
      <w:r w:rsidRPr="00046A9E">
        <w:t>Annexes</w:t>
      </w:r>
    </w:p>
    <w:p w14:paraId="55F262FA" w14:textId="69375C91" w:rsidR="00EE4C50" w:rsidRPr="00046A9E" w:rsidRDefault="00EE4C50" w:rsidP="00EE4C50">
      <w:pPr>
        <w:keepNext/>
        <w:keepLines/>
        <w:tabs>
          <w:tab w:val="right" w:pos="851"/>
          <w:tab w:val="left" w:pos="1134"/>
          <w:tab w:val="left" w:pos="1559"/>
          <w:tab w:val="left" w:pos="1984"/>
          <w:tab w:val="left" w:leader="dot" w:pos="8929"/>
          <w:tab w:val="right" w:pos="9638"/>
        </w:tabs>
        <w:spacing w:after="120"/>
      </w:pPr>
      <w:r w:rsidRPr="00046A9E">
        <w:tab/>
        <w:t>1</w:t>
      </w:r>
      <w:r w:rsidRPr="00046A9E">
        <w:tab/>
        <w:t>Communication</w:t>
      </w:r>
      <w:r w:rsidRPr="00046A9E">
        <w:tab/>
      </w:r>
      <w:r w:rsidRPr="00046A9E">
        <w:tab/>
      </w:r>
      <w:r w:rsidR="00EF5CE6">
        <w:t>12</w:t>
      </w:r>
    </w:p>
    <w:p w14:paraId="4ECBE184" w14:textId="1A3259BF" w:rsidR="00EE4C50" w:rsidRPr="00046A9E" w:rsidRDefault="00EE4C50" w:rsidP="00EE4C50">
      <w:pPr>
        <w:tabs>
          <w:tab w:val="right" w:pos="851"/>
          <w:tab w:val="left" w:pos="1134"/>
          <w:tab w:val="left" w:pos="1559"/>
          <w:tab w:val="left" w:pos="1984"/>
          <w:tab w:val="left" w:leader="dot" w:pos="8929"/>
          <w:tab w:val="right" w:pos="9638"/>
        </w:tabs>
        <w:spacing w:after="120"/>
        <w:ind w:left="1134" w:hanging="1134"/>
      </w:pPr>
      <w:r w:rsidRPr="00046A9E">
        <w:tab/>
        <w:t>2</w:t>
      </w:r>
      <w:r w:rsidRPr="00046A9E">
        <w:tab/>
        <w:t xml:space="preserve">Arrangement of </w:t>
      </w:r>
      <w:r w:rsidR="00D855A9">
        <w:t xml:space="preserve">the </w:t>
      </w:r>
      <w:r w:rsidRPr="00046A9E">
        <w:t>approval mark</w:t>
      </w:r>
      <w:r w:rsidRPr="00046A9E">
        <w:tab/>
      </w:r>
      <w:r w:rsidRPr="00046A9E">
        <w:tab/>
      </w:r>
      <w:r>
        <w:t>1</w:t>
      </w:r>
      <w:r w:rsidR="00D855A9">
        <w:t>4</w:t>
      </w:r>
    </w:p>
    <w:p w14:paraId="7E9776D7" w14:textId="450B6548" w:rsidR="00EE4C50" w:rsidRDefault="00EE4C50" w:rsidP="00EE4C50">
      <w:pPr>
        <w:tabs>
          <w:tab w:val="right" w:pos="851"/>
          <w:tab w:val="left" w:pos="1134"/>
          <w:tab w:val="left" w:pos="1559"/>
          <w:tab w:val="left" w:pos="1984"/>
          <w:tab w:val="left" w:leader="dot" w:pos="8929"/>
          <w:tab w:val="right" w:pos="9638"/>
        </w:tabs>
        <w:spacing w:after="120"/>
        <w:ind w:left="1134" w:hanging="1134"/>
      </w:pPr>
      <w:r w:rsidRPr="00046A9E">
        <w:tab/>
        <w:t>3</w:t>
      </w:r>
      <w:r w:rsidRPr="00046A9E">
        <w:tab/>
      </w:r>
      <w:r w:rsidR="00D855A9" w:rsidRPr="00D855A9">
        <w:t xml:space="preserve">Documentation </w:t>
      </w:r>
      <w:proofErr w:type="gramStart"/>
      <w:r w:rsidR="00D855A9" w:rsidRPr="00D855A9">
        <w:t>p</w:t>
      </w:r>
      <w:bookmarkStart w:id="8" w:name="_GoBack"/>
      <w:bookmarkEnd w:id="8"/>
      <w:r w:rsidR="00D855A9" w:rsidRPr="00D855A9">
        <w:t>ackage</w:t>
      </w:r>
      <w:proofErr w:type="gramEnd"/>
      <w:r w:rsidR="00D855A9" w:rsidRPr="00D855A9">
        <w:t xml:space="preserve"> on the DDAW system functionality</w:t>
      </w:r>
      <w:r w:rsidRPr="00046A9E">
        <w:tab/>
      </w:r>
      <w:r w:rsidRPr="00046A9E">
        <w:tab/>
      </w:r>
      <w:r w:rsidR="00D855A9">
        <w:t>15</w:t>
      </w:r>
    </w:p>
    <w:p w14:paraId="47E864E1" w14:textId="4BF89329" w:rsidR="000E16B3" w:rsidRDefault="000E16B3" w:rsidP="000E16B3">
      <w:pPr>
        <w:tabs>
          <w:tab w:val="right" w:pos="851"/>
          <w:tab w:val="left" w:pos="1134"/>
          <w:tab w:val="left" w:pos="1559"/>
          <w:tab w:val="left" w:pos="1984"/>
          <w:tab w:val="left" w:leader="dot" w:pos="8929"/>
          <w:tab w:val="right" w:pos="9638"/>
        </w:tabs>
        <w:spacing w:after="120"/>
        <w:ind w:left="1134" w:hanging="1134"/>
      </w:pPr>
      <w:r w:rsidRPr="00046A9E">
        <w:tab/>
      </w:r>
      <w:r>
        <w:t>4</w:t>
      </w:r>
      <w:r w:rsidRPr="00046A9E">
        <w:tab/>
      </w:r>
      <w:r w:rsidR="00D855A9" w:rsidRPr="00D855A9">
        <w:t xml:space="preserve">Documentation </w:t>
      </w:r>
      <w:proofErr w:type="gramStart"/>
      <w:r w:rsidR="00D855A9" w:rsidRPr="00D855A9">
        <w:t>package</w:t>
      </w:r>
      <w:proofErr w:type="gramEnd"/>
      <w:r w:rsidR="00D855A9" w:rsidRPr="00D855A9">
        <w:t xml:space="preserve"> on the effectiveness of the DDAW system</w:t>
      </w:r>
      <w:r w:rsidRPr="00046A9E">
        <w:tab/>
      </w:r>
      <w:r w:rsidRPr="00046A9E">
        <w:tab/>
      </w:r>
      <w:r w:rsidR="00D855A9">
        <w:t>16</w:t>
      </w:r>
    </w:p>
    <w:p w14:paraId="06A9FCBC" w14:textId="6089BB54" w:rsidR="000E16B3" w:rsidRDefault="000E16B3" w:rsidP="000E16B3">
      <w:pPr>
        <w:tabs>
          <w:tab w:val="right" w:pos="851"/>
          <w:tab w:val="left" w:pos="1134"/>
          <w:tab w:val="left" w:pos="1559"/>
          <w:tab w:val="left" w:pos="1984"/>
          <w:tab w:val="left" w:leader="dot" w:pos="8929"/>
          <w:tab w:val="right" w:pos="9638"/>
        </w:tabs>
        <w:spacing w:after="120"/>
        <w:ind w:left="993"/>
      </w:pPr>
      <w:r w:rsidRPr="00046A9E">
        <w:tab/>
        <w:t>Appendix 1</w:t>
      </w:r>
      <w:r w:rsidRPr="00046A9E">
        <w:tab/>
      </w:r>
      <w:r w:rsidRPr="00046A9E">
        <w:tab/>
      </w:r>
      <w:r>
        <w:t>1</w:t>
      </w:r>
      <w:r w:rsidR="00D855A9">
        <w:t>8</w:t>
      </w:r>
    </w:p>
    <w:p w14:paraId="6B32CFD1" w14:textId="18B439E0" w:rsidR="000E16B3" w:rsidRDefault="000E16B3" w:rsidP="000E16B3">
      <w:pPr>
        <w:tabs>
          <w:tab w:val="right" w:pos="851"/>
          <w:tab w:val="left" w:pos="1134"/>
          <w:tab w:val="left" w:pos="1559"/>
          <w:tab w:val="left" w:pos="1984"/>
          <w:tab w:val="left" w:leader="dot" w:pos="8929"/>
          <w:tab w:val="right" w:pos="9638"/>
        </w:tabs>
        <w:spacing w:after="120"/>
        <w:ind w:left="1134" w:hanging="1134"/>
      </w:pPr>
      <w:r w:rsidRPr="00046A9E">
        <w:tab/>
      </w:r>
      <w:r>
        <w:t>5</w:t>
      </w:r>
      <w:r w:rsidRPr="00046A9E">
        <w:tab/>
      </w:r>
      <w:r w:rsidR="00D855A9" w:rsidRPr="00D855A9">
        <w:rPr>
          <w:lang w:val="en-US"/>
        </w:rPr>
        <w:t xml:space="preserve">Assessment by the Technical Service of the DDAW system </w:t>
      </w:r>
      <w:r w:rsidR="00D855A9">
        <w:rPr>
          <w:lang w:val="en-US"/>
        </w:rPr>
        <w:br/>
      </w:r>
      <w:r w:rsidR="00D855A9" w:rsidRPr="00D855A9">
        <w:rPr>
          <w:lang w:val="en-US"/>
        </w:rPr>
        <w:t>documentation packages and test report</w:t>
      </w:r>
      <w:r w:rsidR="00D855A9" w:rsidRPr="00D855A9">
        <w:t xml:space="preserve"> </w:t>
      </w:r>
      <w:r w:rsidRPr="00046A9E">
        <w:tab/>
      </w:r>
      <w:r w:rsidRPr="00046A9E">
        <w:tab/>
      </w:r>
      <w:r w:rsidR="00D855A9">
        <w:t>24</w:t>
      </w:r>
    </w:p>
    <w:p w14:paraId="30CE08C2" w14:textId="77777777" w:rsidR="000E16B3" w:rsidRPr="00046A9E" w:rsidRDefault="000E16B3" w:rsidP="000E16B3">
      <w:pPr>
        <w:tabs>
          <w:tab w:val="right" w:pos="851"/>
          <w:tab w:val="left" w:pos="1134"/>
          <w:tab w:val="left" w:pos="1559"/>
          <w:tab w:val="left" w:pos="1984"/>
          <w:tab w:val="left" w:leader="dot" w:pos="8929"/>
          <w:tab w:val="right" w:pos="9638"/>
        </w:tabs>
        <w:spacing w:after="120"/>
      </w:pPr>
    </w:p>
    <w:p w14:paraId="48081C33" w14:textId="24EFE70A" w:rsidR="00FE58FA" w:rsidRDefault="009030BE" w:rsidP="005067CF">
      <w:pPr>
        <w:pStyle w:val="HChG"/>
        <w:ind w:left="0" w:firstLine="0"/>
      </w:pPr>
      <w:r w:rsidRPr="009F2DCB">
        <w:br w:type="page"/>
      </w:r>
    </w:p>
    <w:p w14:paraId="14635538" w14:textId="77FF1800" w:rsidR="006A58DB" w:rsidRDefault="00EF6E65" w:rsidP="00FF13F6">
      <w:pPr>
        <w:pStyle w:val="HChG"/>
        <w:numPr>
          <w:ilvl w:val="0"/>
          <w:numId w:val="63"/>
        </w:numPr>
      </w:pPr>
      <w:r>
        <w:lastRenderedPageBreak/>
        <w:t>Introduction</w:t>
      </w:r>
    </w:p>
    <w:p w14:paraId="68BDDF37" w14:textId="35A17571" w:rsidR="006A58DB" w:rsidRDefault="00817337" w:rsidP="00505184">
      <w:pPr>
        <w:pStyle w:val="SingleTxtG"/>
        <w:numPr>
          <w:ilvl w:val="1"/>
          <w:numId w:val="63"/>
        </w:numPr>
      </w:pPr>
      <w:r>
        <w:t>Fatigue</w:t>
      </w:r>
      <w:r w:rsidR="006A58DB">
        <w:t xml:space="preserve"> has been long considered one of the most significant road safety problems across the world. </w:t>
      </w:r>
      <w:r>
        <w:t>Fatigue negatively affects a driver’s physical, cognitive, psychomotor and sensory processing capabilities, which can cause the driver to have difficulty maintaining a constant seed and/or lane position, slower reaction times, lapses in attention, altered decision making, and to fall asleep (including both micro-sleeps and falling into deeper sleep).</w:t>
      </w:r>
    </w:p>
    <w:p w14:paraId="208243AC" w14:textId="079B8827" w:rsidR="006A58DB" w:rsidRDefault="00857150" w:rsidP="00505184">
      <w:pPr>
        <w:pStyle w:val="SingleTxtG"/>
        <w:numPr>
          <w:ilvl w:val="1"/>
          <w:numId w:val="63"/>
        </w:numPr>
      </w:pPr>
      <w:r>
        <w:t xml:space="preserve">The severity of fatigue related crashes is particularly high, as drivers that are drowsy or asleep are much less likely to react effectively to reduce the severity of an impending impact (e.g. braking, steering to avoid serious impact etc.). Additionally, high speeds are a contributing factor in these crashes, as fatigue typically occurs in long distance drives at constant speed. </w:t>
      </w:r>
    </w:p>
    <w:p w14:paraId="5DA8BD02" w14:textId="0936D141" w:rsidR="00A248AC" w:rsidRDefault="00471122" w:rsidP="00505184">
      <w:pPr>
        <w:pStyle w:val="SingleTxtG"/>
        <w:numPr>
          <w:ilvl w:val="1"/>
          <w:numId w:val="63"/>
        </w:numPr>
      </w:pPr>
      <w:r>
        <w:t xml:space="preserve">A Driver Drowsiness and Attention Warning (DDAW) System can be used to monitor </w:t>
      </w:r>
      <w:r w:rsidR="00A248AC">
        <w:t>the driver’s physical state through indirect means, such as system analysis and recognition of driving or steering patterns. The system will be able to provide a warning if the driver is identified as drowsy.</w:t>
      </w:r>
    </w:p>
    <w:p w14:paraId="2942AE87" w14:textId="26114332" w:rsidR="00A248AC" w:rsidRDefault="00A248AC" w:rsidP="00505184">
      <w:pPr>
        <w:pStyle w:val="SingleTxtG"/>
        <w:numPr>
          <w:ilvl w:val="1"/>
          <w:numId w:val="63"/>
        </w:numPr>
      </w:pPr>
      <w:r>
        <w:t xml:space="preserve">Constantly changing driving and steering patterns when driving within urban areas makes it difficult </w:t>
      </w:r>
      <w:r w:rsidR="002B2BB0">
        <w:t xml:space="preserve">for accurate assessment of drowsy </w:t>
      </w:r>
      <w:r w:rsidR="00DD7B40">
        <w:t xml:space="preserve">driving with current technologies available. Therefore, motor vehicles with a maximum design speed of 70km/h or below should be exempt from </w:t>
      </w:r>
      <w:r w:rsidR="005B2B41">
        <w:t>having</w:t>
      </w:r>
      <w:r w:rsidR="00DD7B40">
        <w:t xml:space="preserve"> to be equipped with a DDAW system.</w:t>
      </w:r>
    </w:p>
    <w:p w14:paraId="68E87B75" w14:textId="5B87F2B6" w:rsidR="00A248AC" w:rsidRDefault="00D575BA" w:rsidP="00505184">
      <w:pPr>
        <w:pStyle w:val="SingleTxtG"/>
        <w:numPr>
          <w:ilvl w:val="1"/>
          <w:numId w:val="63"/>
        </w:numPr>
      </w:pPr>
      <w:r>
        <w:t>[To be completed].</w:t>
      </w:r>
    </w:p>
    <w:p w14:paraId="773CB479" w14:textId="77777777" w:rsidR="006A58DB" w:rsidRPr="006A58DB" w:rsidRDefault="006A58DB" w:rsidP="006A58DB">
      <w:pPr>
        <w:ind w:left="567" w:firstLine="567"/>
      </w:pPr>
    </w:p>
    <w:p w14:paraId="2A3A8970" w14:textId="77777777" w:rsidR="00FF13F6" w:rsidRDefault="00FF13F6" w:rsidP="00FF13F6">
      <w:pPr>
        <w:pStyle w:val="HChG"/>
        <w:sectPr w:rsidR="00FF13F6" w:rsidSect="00F93360">
          <w:headerReference w:type="even" r:id="rId15"/>
          <w:headerReference w:type="default" r:id="rId16"/>
          <w:footerReference w:type="even" r:id="rId17"/>
          <w:footerReference w:type="default" r:id="rId18"/>
          <w:headerReference w:type="first" r:id="rId19"/>
          <w:footerReference w:type="first" r:id="rId20"/>
          <w:endnotePr>
            <w:numFmt w:val="decimal"/>
          </w:endnotePr>
          <w:pgSz w:w="11907" w:h="16840" w:code="9"/>
          <w:pgMar w:top="1701" w:right="1134" w:bottom="2268" w:left="1134" w:header="964" w:footer="1701" w:gutter="0"/>
          <w:cols w:space="720"/>
          <w:titlePg/>
          <w:docGrid w:linePitch="272"/>
        </w:sectPr>
      </w:pPr>
    </w:p>
    <w:p w14:paraId="3E4E8295" w14:textId="6D7B3203" w:rsidR="00FE58FA" w:rsidRPr="00FE58FA" w:rsidRDefault="00FE58FA" w:rsidP="00FF13F6">
      <w:pPr>
        <w:pStyle w:val="HChG"/>
      </w:pPr>
      <w:r>
        <w:lastRenderedPageBreak/>
        <w:t>1</w:t>
      </w:r>
      <w:r w:rsidRPr="00F66A4E">
        <w:t>.</w:t>
      </w:r>
      <w:r w:rsidRPr="00F66A4E">
        <w:tab/>
      </w:r>
      <w:r>
        <w:tab/>
      </w:r>
      <w:r w:rsidRPr="00FF13F6">
        <w:t>S</w:t>
      </w:r>
      <w:r w:rsidR="00FF13F6" w:rsidRPr="00FF13F6">
        <w:t>cope</w:t>
      </w:r>
    </w:p>
    <w:p w14:paraId="6ACE046E" w14:textId="2F844255" w:rsidR="00DF5B4D" w:rsidRDefault="002C34EF" w:rsidP="004F7AC4">
      <w:pPr>
        <w:spacing w:after="120" w:line="200" w:lineRule="atLeast"/>
        <w:ind w:left="2268" w:right="1134" w:hanging="1134"/>
        <w:jc w:val="both"/>
        <w:rPr>
          <w:lang w:val="en-AU"/>
        </w:rPr>
      </w:pPr>
      <w:r w:rsidRPr="002C34EF">
        <w:t>1.1.</w:t>
      </w:r>
      <w:r w:rsidRPr="002C34EF">
        <w:tab/>
        <w:t>This Regulation applies to</w:t>
      </w:r>
      <w:r w:rsidR="007F47AD">
        <w:t xml:space="preserve"> vehicles of category</w:t>
      </w:r>
      <w:r w:rsidR="004F7AC4">
        <w:t xml:space="preserve"> </w:t>
      </w:r>
      <w:r w:rsidR="007F47AD">
        <w:rPr>
          <w:rFonts w:eastAsia="Calibri"/>
          <w:lang w:val="en-AU"/>
        </w:rPr>
        <w:t>M</w:t>
      </w:r>
      <w:r w:rsidR="00CA6252">
        <w:rPr>
          <w:rFonts w:eastAsia="Calibri"/>
          <w:lang w:val="en-AU"/>
        </w:rPr>
        <w:t xml:space="preserve"> and</w:t>
      </w:r>
      <w:r w:rsidR="004F7AC4">
        <w:rPr>
          <w:rFonts w:eastAsia="Calibri"/>
          <w:lang w:val="en-AU"/>
        </w:rPr>
        <w:t xml:space="preserve"> </w:t>
      </w:r>
      <w:r w:rsidR="00CA6252">
        <w:rPr>
          <w:rFonts w:eastAsia="Calibri"/>
          <w:lang w:val="en-AU"/>
        </w:rPr>
        <w:t>N</w:t>
      </w:r>
      <w:r w:rsidR="00F101FA">
        <w:rPr>
          <w:rStyle w:val="FootnoteReference"/>
          <w:rFonts w:eastAsia="Calibri"/>
          <w:lang w:val="en-AU"/>
        </w:rPr>
        <w:footnoteReference w:id="3"/>
      </w:r>
      <w:r w:rsidR="00CA6252">
        <w:rPr>
          <w:rFonts w:eastAsia="Calibri"/>
          <w:lang w:val="en-AU"/>
        </w:rPr>
        <w:t>,</w:t>
      </w:r>
      <w:r w:rsidR="004F7AC4">
        <w:rPr>
          <w:rFonts w:eastAsia="Calibri"/>
          <w:lang w:val="en-AU"/>
        </w:rPr>
        <w:t xml:space="preserve"> w</w:t>
      </w:r>
      <w:r w:rsidR="00CA6252">
        <w:rPr>
          <w:lang w:val="en-AU"/>
        </w:rPr>
        <w:t>ith a maximum design speed above 70 km/h.</w:t>
      </w:r>
    </w:p>
    <w:p w14:paraId="7FF17690" w14:textId="7E3ADBE1" w:rsidR="0007139A" w:rsidRPr="00CA6252" w:rsidRDefault="0007139A" w:rsidP="004F7AC4">
      <w:pPr>
        <w:spacing w:after="120" w:line="200" w:lineRule="atLeast"/>
        <w:ind w:left="2268" w:right="1134" w:hanging="1134"/>
        <w:jc w:val="both"/>
        <w:rPr>
          <w:lang w:val="en-AU"/>
        </w:rPr>
      </w:pPr>
      <w:r>
        <w:rPr>
          <w:lang w:val="en-AU"/>
        </w:rPr>
        <w:t>1.2.</w:t>
      </w:r>
      <w:r>
        <w:rPr>
          <w:lang w:val="en-AU"/>
        </w:rPr>
        <w:tab/>
      </w:r>
      <w:r w:rsidRPr="00825AC2">
        <w:t>This Regulation is without prejudice to requirements of national or regional laws related to privacy, data protection and personal data processing.</w:t>
      </w:r>
    </w:p>
    <w:p w14:paraId="075854C7" w14:textId="0C907D67" w:rsidR="00082DD9" w:rsidRPr="00082DD9" w:rsidRDefault="00B32BE3" w:rsidP="00FF13F6">
      <w:pPr>
        <w:pStyle w:val="HChG"/>
      </w:pPr>
      <w:bookmarkStart w:id="11" w:name="_Toc408307410"/>
      <w:bookmarkStart w:id="12" w:name="_Toc181268422"/>
      <w:r w:rsidRPr="00F66A4E">
        <w:t>2.</w:t>
      </w:r>
      <w:r w:rsidRPr="00F66A4E">
        <w:tab/>
      </w:r>
      <w:r w:rsidR="00C54B47">
        <w:tab/>
      </w:r>
      <w:r w:rsidRPr="00FE58FA">
        <w:t>Definitions</w:t>
      </w:r>
      <w:bookmarkEnd w:id="11"/>
      <w:bookmarkEnd w:id="12"/>
    </w:p>
    <w:p w14:paraId="2283F62F" w14:textId="4265C746" w:rsidR="00082DD9" w:rsidRDefault="00082DD9" w:rsidP="00B32BE3">
      <w:pPr>
        <w:pStyle w:val="SingleTxtG"/>
        <w:ind w:left="2268" w:hanging="1134"/>
        <w:rPr>
          <w:lang w:val="en-US"/>
        </w:rPr>
      </w:pPr>
      <w:r>
        <w:rPr>
          <w:lang w:val="en-US"/>
        </w:rPr>
        <w:tab/>
        <w:t>For the purposes of this Regulation:</w:t>
      </w:r>
    </w:p>
    <w:p w14:paraId="4FDDC3B1" w14:textId="5F9CB1E2" w:rsidR="000A74F8" w:rsidRDefault="000A74F8" w:rsidP="000A74F8">
      <w:pPr>
        <w:pStyle w:val="SingleTxtG1"/>
      </w:pPr>
      <w:r>
        <w:t>2.1.</w:t>
      </w:r>
      <w:r>
        <w:tab/>
        <w:t>“</w:t>
      </w:r>
      <w:r w:rsidRPr="000E40C6">
        <w:rPr>
          <w:i/>
        </w:rPr>
        <w:t>Approval of a vehicle type</w:t>
      </w:r>
      <w:r w:rsidR="00B93764">
        <w:rPr>
          <w:i/>
        </w:rPr>
        <w:t>”</w:t>
      </w:r>
      <w:r w:rsidRPr="000E40C6">
        <w:t xml:space="preserve"> means the full procedure whereby a Contracting Party to the Agreement certifies that a vehicle type meets the technical requirements of this Regulation</w:t>
      </w:r>
      <w:r>
        <w:t>.</w:t>
      </w:r>
    </w:p>
    <w:p w14:paraId="18AE1D00" w14:textId="15ABE027" w:rsidR="00B93764" w:rsidRPr="00B93764" w:rsidRDefault="00B93764" w:rsidP="00CD325E">
      <w:pPr>
        <w:pStyle w:val="SingleTxtG1"/>
      </w:pPr>
      <w:r>
        <w:t>2.2.</w:t>
      </w:r>
      <w:r>
        <w:tab/>
      </w:r>
      <w:r w:rsidRPr="00B93764">
        <w:rPr>
          <w:i/>
        </w:rPr>
        <w:t>“Biometric personal data”</w:t>
      </w:r>
      <w:r>
        <w:t xml:space="preserve"> means </w:t>
      </w:r>
      <w:r w:rsidR="00424585">
        <w:t xml:space="preserve">data </w:t>
      </w:r>
      <w:r w:rsidR="00CD325E">
        <w:t>resulting from specific technical processing relating to the physical, physiological or behavioural characteristics of a natural person, which allow or confirm the unique identification of that natural person, such as facial images or dactyloscopic data.</w:t>
      </w:r>
    </w:p>
    <w:p w14:paraId="4F8ECF0A" w14:textId="629C2FE6" w:rsidR="000A74F8" w:rsidRDefault="000A74F8" w:rsidP="000A74F8">
      <w:pPr>
        <w:pStyle w:val="SingleTxtG1"/>
      </w:pPr>
      <w:r>
        <w:t>2.</w:t>
      </w:r>
      <w:r w:rsidR="00317FE4">
        <w:t>3</w:t>
      </w:r>
      <w:r>
        <w:t>.</w:t>
      </w:r>
      <w:r>
        <w:tab/>
      </w:r>
      <w:r w:rsidRPr="00317FE4">
        <w:rPr>
          <w:i/>
        </w:rPr>
        <w:t>“Common space</w:t>
      </w:r>
      <w:r w:rsidR="00317FE4" w:rsidRPr="00317FE4">
        <w:rPr>
          <w:i/>
        </w:rPr>
        <w:t>”</w:t>
      </w:r>
      <w:r w:rsidRPr="00917609">
        <w:t xml:space="preserve"> means an area on which two or more information functions (e.g. symbol) may be displayed, but not simultaneously</w:t>
      </w:r>
      <w:r>
        <w:t>.</w:t>
      </w:r>
    </w:p>
    <w:p w14:paraId="559AA2B8" w14:textId="5312A9E6" w:rsidR="000F392D" w:rsidRDefault="000F392D" w:rsidP="000F392D">
      <w:pPr>
        <w:pStyle w:val="SingleTxtG"/>
        <w:ind w:left="2268" w:hanging="1134"/>
        <w:rPr>
          <w:lang w:val="en-US"/>
        </w:rPr>
      </w:pPr>
      <w:r>
        <w:rPr>
          <w:lang w:val="en-US"/>
        </w:rPr>
        <w:t>2.</w:t>
      </w:r>
      <w:r w:rsidR="00317FE4">
        <w:rPr>
          <w:lang w:val="en-US"/>
        </w:rPr>
        <w:t>4</w:t>
      </w:r>
      <w:r>
        <w:rPr>
          <w:lang w:val="en-US"/>
        </w:rPr>
        <w:t xml:space="preserve">. </w:t>
      </w:r>
      <w:r>
        <w:rPr>
          <w:lang w:val="en-US"/>
        </w:rPr>
        <w:tab/>
      </w:r>
      <w:r w:rsidRPr="00317FE4">
        <w:rPr>
          <w:i/>
          <w:lang w:val="en-US"/>
        </w:rPr>
        <w:t>“</w:t>
      </w:r>
      <w:r w:rsidRPr="00563809">
        <w:rPr>
          <w:i/>
          <w:lang w:val="en-US"/>
        </w:rPr>
        <w:t>Driver Drowsiness and Attention Warning (DDAW) System</w:t>
      </w:r>
      <w:r w:rsidRPr="00317FE4">
        <w:rPr>
          <w:i/>
          <w:lang w:val="en-US"/>
        </w:rPr>
        <w:t>”</w:t>
      </w:r>
      <w:r>
        <w:rPr>
          <w:lang w:val="en-US"/>
        </w:rPr>
        <w:t xml:space="preserve"> means the system which can automatically assess the alertness of the driver and warn the driver if needed for the purpose of avoiding or mitigating a potential accident.</w:t>
      </w:r>
    </w:p>
    <w:p w14:paraId="16D120D0" w14:textId="19566B83" w:rsidR="000A74F8" w:rsidRDefault="000A74F8" w:rsidP="000A74F8">
      <w:pPr>
        <w:pStyle w:val="SingleTxtG1"/>
      </w:pPr>
      <w:r w:rsidRPr="00F66A4E">
        <w:t>2.</w:t>
      </w:r>
      <w:r w:rsidR="00317FE4">
        <w:t>5</w:t>
      </w:r>
      <w:r w:rsidRPr="00F66A4E">
        <w:t>.</w:t>
      </w:r>
      <w:r w:rsidRPr="00F66A4E">
        <w:tab/>
      </w:r>
      <w:r w:rsidR="00B93764" w:rsidRPr="00B93764">
        <w:rPr>
          <w:i/>
          <w:lang w:val="en-US"/>
        </w:rPr>
        <w:t>“</w:t>
      </w:r>
      <w:r w:rsidRPr="00B93764">
        <w:rPr>
          <w:i/>
          <w:lang w:val="en-US"/>
        </w:rPr>
        <w:t>Drowsiness threshold</w:t>
      </w:r>
      <w:r w:rsidR="00B93764" w:rsidRPr="00B93764">
        <w:rPr>
          <w:i/>
          <w:lang w:val="en-US"/>
        </w:rPr>
        <w:t>”</w:t>
      </w:r>
      <w:r w:rsidRPr="00F66A4E">
        <w:t xml:space="preserve"> </w:t>
      </w:r>
      <w:r>
        <w:t>is a quantification of the level of driver drowsiness, at or before which the DDAW shall provide a drowsiness warning to the driver.</w:t>
      </w:r>
    </w:p>
    <w:p w14:paraId="3787E237" w14:textId="4AF74E52" w:rsidR="000A74F8" w:rsidRPr="00CB7F89" w:rsidRDefault="000A74F8" w:rsidP="000A74F8">
      <w:pPr>
        <w:pStyle w:val="SingleTxtG1"/>
      </w:pPr>
      <w:r>
        <w:t>2.</w:t>
      </w:r>
      <w:r w:rsidR="00317FE4">
        <w:t>6</w:t>
      </w:r>
      <w:r>
        <w:t>.</w:t>
      </w:r>
      <w:r>
        <w:tab/>
      </w:r>
      <w:r>
        <w:rPr>
          <w:i/>
        </w:rPr>
        <w:t>“Human-Machine Interface (HMI)”</w:t>
      </w:r>
      <w:r>
        <w:t xml:space="preserve"> means the user interface of the vehicle that allows the human to engage and interact with the software components of the vehicle.</w:t>
      </w:r>
    </w:p>
    <w:p w14:paraId="72FE186B" w14:textId="5BFE9C8D" w:rsidR="000A74F8" w:rsidRDefault="000A74F8" w:rsidP="000A74F8">
      <w:pPr>
        <w:pStyle w:val="SingleTxtG1"/>
      </w:pPr>
      <w:r>
        <w:t>2.</w:t>
      </w:r>
      <w:r w:rsidR="00317FE4">
        <w:t>7</w:t>
      </w:r>
      <w:r>
        <w:t>.</w:t>
      </w:r>
      <w:r>
        <w:tab/>
      </w:r>
      <w:r>
        <w:rPr>
          <w:i/>
        </w:rPr>
        <w:t xml:space="preserve">“Karolinska Sleepiness Scale (KSS)” </w:t>
      </w:r>
      <w:r>
        <w:t>means the scale that is used to measure the level of drowsiness being experienced by the driver over a 5-minute time interval</w:t>
      </w:r>
      <w:r w:rsidR="00EE068D">
        <w:t xml:space="preserve"> (as shown in the table below)</w:t>
      </w:r>
      <w:r>
        <w:t>.</w:t>
      </w:r>
    </w:p>
    <w:tbl>
      <w:tblPr>
        <w:tblStyle w:val="TableGrid"/>
        <w:tblW w:w="0" w:type="auto"/>
        <w:tblInd w:w="2274" w:type="dxa"/>
        <w:tblLook w:val="04A0" w:firstRow="1" w:lastRow="0" w:firstColumn="1" w:lastColumn="0" w:noHBand="0" w:noVBand="1"/>
      </w:tblPr>
      <w:tblGrid>
        <w:gridCol w:w="840"/>
        <w:gridCol w:w="4111"/>
      </w:tblGrid>
      <w:tr w:rsidR="00EE068D" w14:paraId="500C09B9" w14:textId="77777777" w:rsidTr="00EE068D">
        <w:trPr>
          <w:trHeight w:hRule="exact" w:val="284"/>
        </w:trPr>
        <w:tc>
          <w:tcPr>
            <w:tcW w:w="840" w:type="dxa"/>
          </w:tcPr>
          <w:p w14:paraId="4A85E9A7" w14:textId="363DA2FB" w:rsidR="00EE068D" w:rsidRPr="00E616D2" w:rsidRDefault="00EE068D" w:rsidP="000461B8">
            <w:pPr>
              <w:pStyle w:val="SingleTxtG"/>
              <w:ind w:left="0" w:right="0"/>
              <w:jc w:val="center"/>
              <w:rPr>
                <w:b/>
                <w:sz w:val="18"/>
                <w:szCs w:val="18"/>
              </w:rPr>
            </w:pPr>
            <w:r w:rsidRPr="00E616D2">
              <w:rPr>
                <w:b/>
                <w:sz w:val="18"/>
                <w:szCs w:val="18"/>
              </w:rPr>
              <w:t>Rating</w:t>
            </w:r>
          </w:p>
        </w:tc>
        <w:tc>
          <w:tcPr>
            <w:tcW w:w="4111" w:type="dxa"/>
          </w:tcPr>
          <w:p w14:paraId="0E619133" w14:textId="77777777" w:rsidR="00EE068D" w:rsidRPr="00E616D2" w:rsidRDefault="00EE068D" w:rsidP="000461B8">
            <w:pPr>
              <w:pStyle w:val="SingleTxtG"/>
              <w:ind w:left="0" w:right="0"/>
              <w:rPr>
                <w:b/>
                <w:sz w:val="18"/>
                <w:szCs w:val="18"/>
              </w:rPr>
            </w:pPr>
            <w:r w:rsidRPr="00E616D2">
              <w:rPr>
                <w:b/>
                <w:sz w:val="18"/>
                <w:szCs w:val="18"/>
              </w:rPr>
              <w:t>Verbal Description</w:t>
            </w:r>
          </w:p>
        </w:tc>
      </w:tr>
      <w:tr w:rsidR="00EE068D" w14:paraId="45ECD965" w14:textId="77777777" w:rsidTr="00EE068D">
        <w:trPr>
          <w:trHeight w:hRule="exact" w:val="284"/>
        </w:trPr>
        <w:tc>
          <w:tcPr>
            <w:tcW w:w="840" w:type="dxa"/>
          </w:tcPr>
          <w:p w14:paraId="78DDE0E2" w14:textId="77777777" w:rsidR="00EE068D" w:rsidRPr="00E616D2" w:rsidRDefault="00EE068D" w:rsidP="000461B8">
            <w:pPr>
              <w:pStyle w:val="SingleTxtG"/>
              <w:ind w:left="0" w:right="0"/>
              <w:jc w:val="center"/>
              <w:rPr>
                <w:sz w:val="18"/>
                <w:szCs w:val="18"/>
              </w:rPr>
            </w:pPr>
            <w:r w:rsidRPr="00E616D2">
              <w:rPr>
                <w:sz w:val="18"/>
                <w:szCs w:val="18"/>
              </w:rPr>
              <w:t>1</w:t>
            </w:r>
          </w:p>
        </w:tc>
        <w:tc>
          <w:tcPr>
            <w:tcW w:w="4111" w:type="dxa"/>
          </w:tcPr>
          <w:p w14:paraId="730946C5" w14:textId="77777777" w:rsidR="00EE068D" w:rsidRPr="00E616D2" w:rsidRDefault="00EE068D" w:rsidP="000461B8">
            <w:pPr>
              <w:pStyle w:val="SingleTxtG"/>
              <w:ind w:left="0" w:right="0"/>
              <w:rPr>
                <w:sz w:val="18"/>
                <w:szCs w:val="18"/>
              </w:rPr>
            </w:pPr>
            <w:r>
              <w:rPr>
                <w:sz w:val="18"/>
                <w:szCs w:val="18"/>
              </w:rPr>
              <w:t>Extremely alert</w:t>
            </w:r>
          </w:p>
        </w:tc>
      </w:tr>
      <w:tr w:rsidR="00EE068D" w14:paraId="5EF708F7" w14:textId="77777777" w:rsidTr="00EE068D">
        <w:trPr>
          <w:trHeight w:hRule="exact" w:val="284"/>
        </w:trPr>
        <w:tc>
          <w:tcPr>
            <w:tcW w:w="840" w:type="dxa"/>
          </w:tcPr>
          <w:p w14:paraId="2A5CCBD6" w14:textId="77777777" w:rsidR="00EE068D" w:rsidRPr="00E616D2" w:rsidRDefault="00EE068D" w:rsidP="000461B8">
            <w:pPr>
              <w:pStyle w:val="SingleTxtG"/>
              <w:ind w:left="0" w:right="0"/>
              <w:jc w:val="center"/>
              <w:rPr>
                <w:sz w:val="18"/>
                <w:szCs w:val="18"/>
              </w:rPr>
            </w:pPr>
            <w:r w:rsidRPr="00E616D2">
              <w:rPr>
                <w:sz w:val="18"/>
                <w:szCs w:val="18"/>
              </w:rPr>
              <w:t>2</w:t>
            </w:r>
          </w:p>
        </w:tc>
        <w:tc>
          <w:tcPr>
            <w:tcW w:w="4111" w:type="dxa"/>
          </w:tcPr>
          <w:p w14:paraId="4504A9E8" w14:textId="77777777" w:rsidR="00EE068D" w:rsidRPr="00E616D2" w:rsidRDefault="00EE068D" w:rsidP="000461B8">
            <w:pPr>
              <w:pStyle w:val="SingleTxtG"/>
              <w:ind w:left="0" w:right="0"/>
              <w:rPr>
                <w:sz w:val="18"/>
                <w:szCs w:val="18"/>
              </w:rPr>
            </w:pPr>
            <w:r>
              <w:rPr>
                <w:sz w:val="18"/>
                <w:szCs w:val="18"/>
              </w:rPr>
              <w:t>Very alert</w:t>
            </w:r>
          </w:p>
        </w:tc>
      </w:tr>
      <w:tr w:rsidR="00EE068D" w14:paraId="333DF306" w14:textId="77777777" w:rsidTr="00EE068D">
        <w:trPr>
          <w:trHeight w:hRule="exact" w:val="284"/>
        </w:trPr>
        <w:tc>
          <w:tcPr>
            <w:tcW w:w="840" w:type="dxa"/>
          </w:tcPr>
          <w:p w14:paraId="461FC3D9" w14:textId="77777777" w:rsidR="00EE068D" w:rsidRPr="00E616D2" w:rsidRDefault="00EE068D" w:rsidP="000461B8">
            <w:pPr>
              <w:pStyle w:val="SingleTxtG"/>
              <w:ind w:left="0" w:right="0"/>
              <w:jc w:val="center"/>
              <w:rPr>
                <w:sz w:val="18"/>
                <w:szCs w:val="18"/>
              </w:rPr>
            </w:pPr>
            <w:r w:rsidRPr="00E616D2">
              <w:rPr>
                <w:sz w:val="18"/>
                <w:szCs w:val="18"/>
              </w:rPr>
              <w:t>3</w:t>
            </w:r>
          </w:p>
        </w:tc>
        <w:tc>
          <w:tcPr>
            <w:tcW w:w="4111" w:type="dxa"/>
          </w:tcPr>
          <w:p w14:paraId="4BA926AF" w14:textId="77777777" w:rsidR="00EE068D" w:rsidRPr="00E616D2" w:rsidRDefault="00EE068D" w:rsidP="000461B8">
            <w:pPr>
              <w:pStyle w:val="SingleTxtG"/>
              <w:ind w:left="0" w:right="0"/>
              <w:rPr>
                <w:sz w:val="18"/>
                <w:szCs w:val="18"/>
              </w:rPr>
            </w:pPr>
            <w:r>
              <w:rPr>
                <w:sz w:val="18"/>
                <w:szCs w:val="18"/>
              </w:rPr>
              <w:t>Alert</w:t>
            </w:r>
          </w:p>
        </w:tc>
      </w:tr>
      <w:tr w:rsidR="00EE068D" w14:paraId="77E91251" w14:textId="77777777" w:rsidTr="00EE068D">
        <w:trPr>
          <w:trHeight w:hRule="exact" w:val="284"/>
        </w:trPr>
        <w:tc>
          <w:tcPr>
            <w:tcW w:w="840" w:type="dxa"/>
          </w:tcPr>
          <w:p w14:paraId="6AA0F2C9" w14:textId="77777777" w:rsidR="00EE068D" w:rsidRPr="00E616D2" w:rsidRDefault="00EE068D" w:rsidP="000461B8">
            <w:pPr>
              <w:pStyle w:val="SingleTxtG"/>
              <w:ind w:left="0" w:right="0"/>
              <w:jc w:val="center"/>
              <w:rPr>
                <w:sz w:val="18"/>
                <w:szCs w:val="18"/>
              </w:rPr>
            </w:pPr>
            <w:r w:rsidRPr="00E616D2">
              <w:rPr>
                <w:sz w:val="18"/>
                <w:szCs w:val="18"/>
              </w:rPr>
              <w:t>4</w:t>
            </w:r>
          </w:p>
        </w:tc>
        <w:tc>
          <w:tcPr>
            <w:tcW w:w="4111" w:type="dxa"/>
          </w:tcPr>
          <w:p w14:paraId="3B8EFF68" w14:textId="77777777" w:rsidR="00EE068D" w:rsidRPr="00E616D2" w:rsidRDefault="00EE068D" w:rsidP="000461B8">
            <w:pPr>
              <w:pStyle w:val="SingleTxtG"/>
              <w:ind w:left="0" w:right="0"/>
              <w:rPr>
                <w:sz w:val="18"/>
                <w:szCs w:val="18"/>
              </w:rPr>
            </w:pPr>
            <w:r>
              <w:rPr>
                <w:sz w:val="18"/>
                <w:szCs w:val="18"/>
              </w:rPr>
              <w:t>Rather alert</w:t>
            </w:r>
          </w:p>
        </w:tc>
      </w:tr>
      <w:tr w:rsidR="00EE068D" w14:paraId="04284FA4" w14:textId="77777777" w:rsidTr="00EE068D">
        <w:trPr>
          <w:trHeight w:hRule="exact" w:val="284"/>
        </w:trPr>
        <w:tc>
          <w:tcPr>
            <w:tcW w:w="840" w:type="dxa"/>
          </w:tcPr>
          <w:p w14:paraId="4370AFF3" w14:textId="77777777" w:rsidR="00EE068D" w:rsidRPr="00E616D2" w:rsidRDefault="00EE068D" w:rsidP="000461B8">
            <w:pPr>
              <w:pStyle w:val="SingleTxtG"/>
              <w:ind w:left="0" w:right="0"/>
              <w:jc w:val="center"/>
              <w:rPr>
                <w:sz w:val="18"/>
                <w:szCs w:val="18"/>
              </w:rPr>
            </w:pPr>
            <w:r w:rsidRPr="00E616D2">
              <w:rPr>
                <w:sz w:val="18"/>
                <w:szCs w:val="18"/>
              </w:rPr>
              <w:t>5</w:t>
            </w:r>
          </w:p>
        </w:tc>
        <w:tc>
          <w:tcPr>
            <w:tcW w:w="4111" w:type="dxa"/>
          </w:tcPr>
          <w:p w14:paraId="551AE74D" w14:textId="77777777" w:rsidR="00EE068D" w:rsidRPr="00E616D2" w:rsidRDefault="00EE068D" w:rsidP="000461B8">
            <w:pPr>
              <w:pStyle w:val="SingleTxtG"/>
              <w:ind w:left="0" w:right="0"/>
              <w:rPr>
                <w:sz w:val="18"/>
                <w:szCs w:val="18"/>
              </w:rPr>
            </w:pPr>
            <w:r>
              <w:rPr>
                <w:sz w:val="18"/>
                <w:szCs w:val="18"/>
              </w:rPr>
              <w:t>Neither alert nor sleepy</w:t>
            </w:r>
          </w:p>
        </w:tc>
      </w:tr>
      <w:tr w:rsidR="00EE068D" w14:paraId="4240B7E5" w14:textId="77777777" w:rsidTr="00EE068D">
        <w:trPr>
          <w:trHeight w:hRule="exact" w:val="284"/>
        </w:trPr>
        <w:tc>
          <w:tcPr>
            <w:tcW w:w="840" w:type="dxa"/>
          </w:tcPr>
          <w:p w14:paraId="1983F1D0" w14:textId="77777777" w:rsidR="00EE068D" w:rsidRPr="00E616D2" w:rsidRDefault="00EE068D" w:rsidP="000461B8">
            <w:pPr>
              <w:pStyle w:val="SingleTxtG"/>
              <w:ind w:left="0" w:right="0"/>
              <w:jc w:val="center"/>
              <w:rPr>
                <w:sz w:val="18"/>
                <w:szCs w:val="18"/>
              </w:rPr>
            </w:pPr>
            <w:r>
              <w:rPr>
                <w:sz w:val="18"/>
                <w:szCs w:val="18"/>
              </w:rPr>
              <w:t>6</w:t>
            </w:r>
          </w:p>
        </w:tc>
        <w:tc>
          <w:tcPr>
            <w:tcW w:w="4111" w:type="dxa"/>
          </w:tcPr>
          <w:p w14:paraId="75E08AFB" w14:textId="77777777" w:rsidR="00EE068D" w:rsidRPr="00E616D2" w:rsidRDefault="00EE068D" w:rsidP="000461B8">
            <w:pPr>
              <w:pStyle w:val="SingleTxtG"/>
              <w:ind w:left="0" w:right="0"/>
              <w:rPr>
                <w:sz w:val="18"/>
                <w:szCs w:val="18"/>
              </w:rPr>
            </w:pPr>
            <w:r>
              <w:rPr>
                <w:sz w:val="18"/>
                <w:szCs w:val="18"/>
              </w:rPr>
              <w:t>Some signs of sleepiness</w:t>
            </w:r>
          </w:p>
        </w:tc>
      </w:tr>
      <w:tr w:rsidR="00EE068D" w14:paraId="3E066626" w14:textId="77777777" w:rsidTr="00EE068D">
        <w:trPr>
          <w:trHeight w:hRule="exact" w:val="284"/>
        </w:trPr>
        <w:tc>
          <w:tcPr>
            <w:tcW w:w="840" w:type="dxa"/>
          </w:tcPr>
          <w:p w14:paraId="47DB97A5" w14:textId="77777777" w:rsidR="00EE068D" w:rsidRPr="00E616D2" w:rsidRDefault="00EE068D" w:rsidP="000461B8">
            <w:pPr>
              <w:pStyle w:val="SingleTxtG"/>
              <w:ind w:left="0" w:right="0"/>
              <w:jc w:val="center"/>
              <w:rPr>
                <w:sz w:val="18"/>
                <w:szCs w:val="18"/>
              </w:rPr>
            </w:pPr>
            <w:r>
              <w:rPr>
                <w:sz w:val="18"/>
                <w:szCs w:val="18"/>
              </w:rPr>
              <w:t>7</w:t>
            </w:r>
          </w:p>
        </w:tc>
        <w:tc>
          <w:tcPr>
            <w:tcW w:w="4111" w:type="dxa"/>
          </w:tcPr>
          <w:p w14:paraId="4E556B68" w14:textId="77777777" w:rsidR="00EE068D" w:rsidRPr="00E616D2" w:rsidRDefault="00EE068D" w:rsidP="000461B8">
            <w:pPr>
              <w:pStyle w:val="SingleTxtG"/>
              <w:ind w:left="0" w:right="0"/>
              <w:rPr>
                <w:sz w:val="18"/>
                <w:szCs w:val="18"/>
              </w:rPr>
            </w:pPr>
            <w:r>
              <w:rPr>
                <w:sz w:val="18"/>
                <w:szCs w:val="18"/>
              </w:rPr>
              <w:t>Sleepy, no effort to keep awake</w:t>
            </w:r>
          </w:p>
        </w:tc>
      </w:tr>
      <w:tr w:rsidR="00EE068D" w14:paraId="46605C60" w14:textId="77777777" w:rsidTr="00EE068D">
        <w:trPr>
          <w:trHeight w:hRule="exact" w:val="284"/>
        </w:trPr>
        <w:tc>
          <w:tcPr>
            <w:tcW w:w="840" w:type="dxa"/>
          </w:tcPr>
          <w:p w14:paraId="168992D4" w14:textId="77777777" w:rsidR="00EE068D" w:rsidRPr="00E616D2" w:rsidRDefault="00EE068D" w:rsidP="000461B8">
            <w:pPr>
              <w:pStyle w:val="SingleTxtG"/>
              <w:ind w:left="0" w:right="0"/>
              <w:jc w:val="center"/>
              <w:rPr>
                <w:sz w:val="18"/>
                <w:szCs w:val="18"/>
              </w:rPr>
            </w:pPr>
            <w:r>
              <w:rPr>
                <w:sz w:val="18"/>
                <w:szCs w:val="18"/>
              </w:rPr>
              <w:t>8</w:t>
            </w:r>
          </w:p>
        </w:tc>
        <w:tc>
          <w:tcPr>
            <w:tcW w:w="4111" w:type="dxa"/>
          </w:tcPr>
          <w:p w14:paraId="36D28C62" w14:textId="77777777" w:rsidR="00EE068D" w:rsidRPr="00E616D2" w:rsidRDefault="00EE068D" w:rsidP="000461B8">
            <w:pPr>
              <w:pStyle w:val="SingleTxtG"/>
              <w:ind w:left="0" w:right="0"/>
              <w:rPr>
                <w:sz w:val="18"/>
                <w:szCs w:val="18"/>
              </w:rPr>
            </w:pPr>
            <w:r>
              <w:rPr>
                <w:sz w:val="18"/>
                <w:szCs w:val="18"/>
              </w:rPr>
              <w:t>Sleepy, some effort to keep awake</w:t>
            </w:r>
          </w:p>
        </w:tc>
      </w:tr>
      <w:tr w:rsidR="00EE068D" w14:paraId="5E609645" w14:textId="77777777" w:rsidTr="00EE068D">
        <w:trPr>
          <w:trHeight w:hRule="exact" w:val="284"/>
        </w:trPr>
        <w:tc>
          <w:tcPr>
            <w:tcW w:w="840" w:type="dxa"/>
          </w:tcPr>
          <w:p w14:paraId="79C4A15E" w14:textId="77777777" w:rsidR="00EE068D" w:rsidRPr="00E616D2" w:rsidRDefault="00EE068D" w:rsidP="000461B8">
            <w:pPr>
              <w:pStyle w:val="SingleTxtG"/>
              <w:ind w:left="0" w:right="0"/>
              <w:jc w:val="center"/>
              <w:rPr>
                <w:sz w:val="18"/>
                <w:szCs w:val="18"/>
              </w:rPr>
            </w:pPr>
            <w:r>
              <w:rPr>
                <w:sz w:val="18"/>
                <w:szCs w:val="18"/>
              </w:rPr>
              <w:t>9</w:t>
            </w:r>
          </w:p>
        </w:tc>
        <w:tc>
          <w:tcPr>
            <w:tcW w:w="4111" w:type="dxa"/>
          </w:tcPr>
          <w:p w14:paraId="076F92D4" w14:textId="77777777" w:rsidR="00EE068D" w:rsidRPr="00E616D2" w:rsidRDefault="00EE068D" w:rsidP="000461B8">
            <w:pPr>
              <w:pStyle w:val="SingleTxtG"/>
              <w:ind w:left="0" w:right="0"/>
              <w:rPr>
                <w:sz w:val="18"/>
                <w:szCs w:val="18"/>
              </w:rPr>
            </w:pPr>
            <w:r>
              <w:rPr>
                <w:sz w:val="18"/>
                <w:szCs w:val="18"/>
              </w:rPr>
              <w:t>Very sleepy, great effort to keep awake, fighting sleep</w:t>
            </w:r>
          </w:p>
        </w:tc>
      </w:tr>
    </w:tbl>
    <w:p w14:paraId="4A160DCC" w14:textId="678328B2" w:rsidR="00EE068D" w:rsidRDefault="00EE068D" w:rsidP="000A74F8">
      <w:pPr>
        <w:pStyle w:val="SingleTxtG1"/>
      </w:pPr>
    </w:p>
    <w:p w14:paraId="18FBA2CE" w14:textId="3AFEC7B9" w:rsidR="000A74F8" w:rsidRDefault="000A74F8" w:rsidP="000A74F8">
      <w:pPr>
        <w:pStyle w:val="SingleTxtG"/>
        <w:ind w:left="2268" w:hanging="1134"/>
        <w:rPr>
          <w:lang w:val="en-US"/>
        </w:rPr>
      </w:pPr>
      <w:r w:rsidRPr="00F66A4E">
        <w:rPr>
          <w:lang w:val="en-US"/>
        </w:rPr>
        <w:lastRenderedPageBreak/>
        <w:t>2.</w:t>
      </w:r>
      <w:r w:rsidR="00317FE4">
        <w:rPr>
          <w:lang w:val="en-US"/>
        </w:rPr>
        <w:t>8</w:t>
      </w:r>
      <w:r w:rsidRPr="00F66A4E">
        <w:rPr>
          <w:lang w:val="en-US"/>
        </w:rPr>
        <w:t>.</w:t>
      </w:r>
      <w:r w:rsidRPr="00F66A4E">
        <w:rPr>
          <w:lang w:val="en-US"/>
        </w:rPr>
        <w:tab/>
      </w:r>
      <w:r w:rsidR="00317FE4" w:rsidRPr="00317FE4">
        <w:rPr>
          <w:i/>
          <w:lang w:val="en-US"/>
        </w:rPr>
        <w:t>“</w:t>
      </w:r>
      <w:r w:rsidRPr="00317FE4">
        <w:rPr>
          <w:i/>
          <w:lang w:val="en-US"/>
        </w:rPr>
        <w:t xml:space="preserve">Trigger </w:t>
      </w:r>
      <w:r w:rsidR="00317FE4" w:rsidRPr="00317FE4">
        <w:rPr>
          <w:i/>
          <w:lang w:val="en-US"/>
        </w:rPr>
        <w:t>behavior”</w:t>
      </w:r>
      <w:r w:rsidRPr="00F66A4E">
        <w:rPr>
          <w:lang w:val="en-US"/>
        </w:rPr>
        <w:t xml:space="preserve"> </w:t>
      </w:r>
      <w:r>
        <w:rPr>
          <w:lang w:val="en-US"/>
        </w:rPr>
        <w:t>means the vehicle action for which the DDAW system monitors and provides a warning to the driver once this action happens.</w:t>
      </w:r>
    </w:p>
    <w:p w14:paraId="5B40D700" w14:textId="44877499" w:rsidR="00C90556" w:rsidRPr="00F66A4E" w:rsidRDefault="00C90556" w:rsidP="000A74F8">
      <w:pPr>
        <w:pStyle w:val="SingleTxtG"/>
        <w:ind w:left="2268" w:hanging="1134"/>
        <w:rPr>
          <w:lang w:val="en-US"/>
        </w:rPr>
      </w:pPr>
      <w:r>
        <w:rPr>
          <w:lang w:val="en-US"/>
        </w:rPr>
        <w:t>2.9.</w:t>
      </w:r>
      <w:r>
        <w:rPr>
          <w:lang w:val="en-US"/>
        </w:rPr>
        <w:tab/>
      </w:r>
      <w:r w:rsidRPr="00C90556">
        <w:rPr>
          <w:i/>
          <w:lang w:val="en-US"/>
        </w:rPr>
        <w:t>“Vehicle master control switch”</w:t>
      </w:r>
      <w:r>
        <w:rPr>
          <w:lang w:val="en-US"/>
        </w:rPr>
        <w:t xml:space="preserve"> means</w:t>
      </w:r>
      <w:r w:rsidR="00F32744">
        <w:rPr>
          <w:lang w:val="en-US"/>
        </w:rPr>
        <w:t xml:space="preserve"> </w:t>
      </w:r>
      <w:r w:rsidR="00360D07" w:rsidRPr="00360D07">
        <w:rPr>
          <w:lang w:val="en-US"/>
        </w:rPr>
        <w:t>the device by which the vehicle</w:t>
      </w:r>
      <w:r w:rsidR="00360D07">
        <w:rPr>
          <w:lang w:val="en-US"/>
        </w:rPr>
        <w:t>’</w:t>
      </w:r>
      <w:r w:rsidR="00360D07" w:rsidRPr="00360D07">
        <w:rPr>
          <w:lang w:val="en-US"/>
        </w:rPr>
        <w:t xml:space="preserve">s </w:t>
      </w:r>
      <w:r w:rsidR="00360D07">
        <w:rPr>
          <w:lang w:val="en-US"/>
        </w:rPr>
        <w:br/>
      </w:r>
      <w:r w:rsidR="00360D07" w:rsidRPr="00360D07">
        <w:rPr>
          <w:lang w:val="en-US"/>
        </w:rPr>
        <w:t xml:space="preserve">on-board electronics system is brought, from being switched off, as in the case where a vehicle is parked without the driver being present, to </w:t>
      </w:r>
      <w:r w:rsidR="00360D07">
        <w:rPr>
          <w:lang w:val="en-US"/>
        </w:rPr>
        <w:t xml:space="preserve">a </w:t>
      </w:r>
      <w:r w:rsidR="00360D07" w:rsidRPr="00360D07">
        <w:rPr>
          <w:lang w:val="en-US"/>
        </w:rPr>
        <w:t>normal operation mode.</w:t>
      </w:r>
    </w:p>
    <w:p w14:paraId="03993D76" w14:textId="3AA9BF24" w:rsidR="00A94AF1" w:rsidRDefault="00A94AF1" w:rsidP="00B32BE3">
      <w:pPr>
        <w:pStyle w:val="SingleTxtG"/>
        <w:ind w:left="2268" w:hanging="1134"/>
        <w:rPr>
          <w:lang w:val="en-US"/>
        </w:rPr>
      </w:pPr>
      <w:r>
        <w:rPr>
          <w:lang w:val="en-US"/>
        </w:rPr>
        <w:t>2.</w:t>
      </w:r>
      <w:r w:rsidR="00F32744">
        <w:rPr>
          <w:lang w:val="en-US"/>
        </w:rPr>
        <w:t>10</w:t>
      </w:r>
      <w:r>
        <w:rPr>
          <w:lang w:val="en-US"/>
        </w:rPr>
        <w:t>.</w:t>
      </w:r>
      <w:r>
        <w:rPr>
          <w:lang w:val="en-US"/>
        </w:rPr>
        <w:tab/>
      </w:r>
      <w:r w:rsidRPr="00317FE4">
        <w:rPr>
          <w:i/>
          <w:lang w:val="en-US"/>
        </w:rPr>
        <w:t>“V</w:t>
      </w:r>
      <w:r>
        <w:rPr>
          <w:i/>
          <w:lang w:val="en-US"/>
        </w:rPr>
        <w:t xml:space="preserve">ehicle type with regard to </w:t>
      </w:r>
      <w:r w:rsidR="00F852E3">
        <w:rPr>
          <w:i/>
          <w:lang w:val="en-US"/>
        </w:rPr>
        <w:t>its</w:t>
      </w:r>
      <w:r>
        <w:rPr>
          <w:i/>
          <w:lang w:val="en-US"/>
        </w:rPr>
        <w:t xml:space="preserve"> DDAW system” </w:t>
      </w:r>
      <w:r w:rsidR="00BC4AA5">
        <w:rPr>
          <w:lang w:val="en-US"/>
        </w:rPr>
        <w:t xml:space="preserve">means </w:t>
      </w:r>
      <w:r w:rsidR="00F852E3">
        <w:rPr>
          <w:lang w:val="en-US"/>
        </w:rPr>
        <w:t>a category of vehicles which do not differ in such essential respects such as:</w:t>
      </w:r>
    </w:p>
    <w:p w14:paraId="6B97CDFA" w14:textId="39C5DABE" w:rsidR="00733A55" w:rsidRDefault="000F392D" w:rsidP="00733A55">
      <w:pPr>
        <w:pStyle w:val="SingleTxtG"/>
        <w:ind w:left="2268"/>
        <w:rPr>
          <w:lang w:val="en-US"/>
        </w:rPr>
      </w:pPr>
      <w:r>
        <w:rPr>
          <w:lang w:val="en-US"/>
        </w:rPr>
        <w:t>(a) the manufacturer’s trade name or mark;</w:t>
      </w:r>
    </w:p>
    <w:p w14:paraId="681B4641" w14:textId="067416BA" w:rsidR="00733A55" w:rsidRDefault="000F392D" w:rsidP="00733A55">
      <w:pPr>
        <w:pStyle w:val="SingleTxtG"/>
        <w:ind w:left="2268"/>
        <w:rPr>
          <w:lang w:val="en-US"/>
        </w:rPr>
      </w:pPr>
      <w:r>
        <w:rPr>
          <w:lang w:val="en-US"/>
        </w:rPr>
        <w:t>(b) the type and design of the DDAW system, including but not limited to:</w:t>
      </w:r>
    </w:p>
    <w:p w14:paraId="0379CCDD" w14:textId="2FCD2F9A" w:rsidR="000F392D" w:rsidRDefault="000F392D" w:rsidP="000F392D">
      <w:pPr>
        <w:pStyle w:val="SingleTxtG"/>
        <w:ind w:left="2268" w:firstLine="567"/>
        <w:rPr>
          <w:lang w:val="en-US"/>
        </w:rPr>
      </w:pPr>
      <w:r>
        <w:rPr>
          <w:lang w:val="en-US"/>
        </w:rPr>
        <w:t>(i) the method</w:t>
      </w:r>
      <w:r w:rsidR="003705BF">
        <w:rPr>
          <w:lang w:val="en-US"/>
        </w:rPr>
        <w:t>(</w:t>
      </w:r>
      <w:r>
        <w:rPr>
          <w:lang w:val="en-US"/>
        </w:rPr>
        <w:t>s</w:t>
      </w:r>
      <w:r w:rsidR="003705BF">
        <w:rPr>
          <w:lang w:val="en-US"/>
        </w:rPr>
        <w:t>)</w:t>
      </w:r>
      <w:r>
        <w:rPr>
          <w:lang w:val="en-US"/>
        </w:rPr>
        <w:t xml:space="preserve"> used in detection of a drowsy driver;</w:t>
      </w:r>
    </w:p>
    <w:p w14:paraId="72B4F0FB" w14:textId="246950F5" w:rsidR="000F392D" w:rsidRDefault="000F392D" w:rsidP="000F392D">
      <w:pPr>
        <w:pStyle w:val="SingleTxtG"/>
        <w:ind w:left="2835"/>
        <w:rPr>
          <w:lang w:val="en-US"/>
        </w:rPr>
      </w:pPr>
      <w:r>
        <w:rPr>
          <w:lang w:val="en-US"/>
        </w:rPr>
        <w:t>(ii) the specifications for the sensor</w:t>
      </w:r>
      <w:r w:rsidR="003705BF">
        <w:rPr>
          <w:lang w:val="en-US"/>
        </w:rPr>
        <w:t>(</w:t>
      </w:r>
      <w:r>
        <w:rPr>
          <w:lang w:val="en-US"/>
        </w:rPr>
        <w:t>s</w:t>
      </w:r>
      <w:r w:rsidR="003705BF">
        <w:rPr>
          <w:lang w:val="en-US"/>
        </w:rPr>
        <w:t>)</w:t>
      </w:r>
      <w:r>
        <w:rPr>
          <w:lang w:val="en-US"/>
        </w:rPr>
        <w:t xml:space="preserve"> used in the detection system;</w:t>
      </w:r>
    </w:p>
    <w:p w14:paraId="377AD3B6" w14:textId="588FE678" w:rsidR="000F392D" w:rsidRDefault="000F392D" w:rsidP="000F392D">
      <w:pPr>
        <w:pStyle w:val="SingleTxtG"/>
        <w:ind w:left="2835"/>
        <w:rPr>
          <w:lang w:val="en-US"/>
        </w:rPr>
      </w:pPr>
      <w:r>
        <w:rPr>
          <w:lang w:val="en-US"/>
        </w:rPr>
        <w:t>(iii) the warning system methods, strategy and characteristics;</w:t>
      </w:r>
    </w:p>
    <w:p w14:paraId="18E52802" w14:textId="6ABF8BCC" w:rsidR="00F852E3" w:rsidRDefault="005C3FE3" w:rsidP="005C3FE3">
      <w:pPr>
        <w:pStyle w:val="SingleTxtG"/>
        <w:ind w:left="2841" w:hanging="567"/>
        <w:rPr>
          <w:lang w:val="en-US"/>
        </w:rPr>
      </w:pPr>
      <w:r>
        <w:rPr>
          <w:lang w:val="en-US"/>
        </w:rPr>
        <w:t>(c)</w:t>
      </w:r>
      <w:r>
        <w:rPr>
          <w:lang w:val="en-US"/>
        </w:rPr>
        <w:tab/>
      </w:r>
      <w:r w:rsidR="00F852E3">
        <w:rPr>
          <w:lang w:val="en-US"/>
        </w:rPr>
        <w:t>the other vehicle systems which integrate with the DDAW system for the purpose of it performing its safety function;</w:t>
      </w:r>
      <w:r w:rsidR="003705BF">
        <w:rPr>
          <w:lang w:val="en-US"/>
        </w:rPr>
        <w:t xml:space="preserve"> and</w:t>
      </w:r>
    </w:p>
    <w:p w14:paraId="4B7405CD" w14:textId="7EFA3603" w:rsidR="00F852E3" w:rsidRDefault="005C3FE3" w:rsidP="005C3FE3">
      <w:pPr>
        <w:pStyle w:val="SingleTxtG"/>
        <w:ind w:left="2841" w:hanging="567"/>
        <w:rPr>
          <w:lang w:val="en-US"/>
        </w:rPr>
      </w:pPr>
      <w:r>
        <w:rPr>
          <w:lang w:val="en-US"/>
        </w:rPr>
        <w:t>(d)</w:t>
      </w:r>
      <w:r>
        <w:rPr>
          <w:lang w:val="en-US"/>
        </w:rPr>
        <w:tab/>
      </w:r>
      <w:r w:rsidR="00F852E3">
        <w:rPr>
          <w:lang w:val="en-US"/>
        </w:rPr>
        <w:t>the vehicle features which significantly influence the performance of the DDAW system.</w:t>
      </w:r>
    </w:p>
    <w:p w14:paraId="7A34DFB2" w14:textId="198DB36D" w:rsidR="00826019" w:rsidRPr="00F66A4E" w:rsidRDefault="001E1407" w:rsidP="00FF13F6">
      <w:pPr>
        <w:pStyle w:val="HChG"/>
      </w:pPr>
      <w:bookmarkStart w:id="13" w:name="_Toc181268423"/>
      <w:r>
        <w:t>3</w:t>
      </w:r>
      <w:r w:rsidR="00826019" w:rsidRPr="00F66A4E">
        <w:t>.</w:t>
      </w:r>
      <w:r w:rsidR="00826019" w:rsidRPr="00F66A4E">
        <w:tab/>
      </w:r>
      <w:r w:rsidR="00826019">
        <w:tab/>
      </w:r>
      <w:r w:rsidR="00826019" w:rsidRPr="00B72581">
        <w:t>Application</w:t>
      </w:r>
      <w:r w:rsidR="00826019">
        <w:t xml:space="preserve"> </w:t>
      </w:r>
      <w:r w:rsidR="00826019" w:rsidRPr="00B72581">
        <w:t>for</w:t>
      </w:r>
      <w:r w:rsidR="00826019">
        <w:t xml:space="preserve"> </w:t>
      </w:r>
      <w:r w:rsidR="00826019" w:rsidRPr="00B72581">
        <w:t>Approval</w:t>
      </w:r>
      <w:bookmarkEnd w:id="13"/>
    </w:p>
    <w:p w14:paraId="617273FB" w14:textId="5665B49A" w:rsidR="004352F0" w:rsidRDefault="004352F0" w:rsidP="004352F0">
      <w:pPr>
        <w:pStyle w:val="SingleTxtG"/>
        <w:ind w:left="2268" w:hanging="1134"/>
        <w:rPr>
          <w:lang w:val="en-US"/>
        </w:rPr>
      </w:pPr>
      <w:r>
        <w:rPr>
          <w:lang w:val="en-US"/>
        </w:rPr>
        <w:t>3.1.</w:t>
      </w:r>
      <w:r>
        <w:rPr>
          <w:lang w:val="en-US"/>
        </w:rPr>
        <w:tab/>
        <w:t xml:space="preserve">The application for approval of a vehicle type with regard to </w:t>
      </w:r>
      <w:r w:rsidR="000F6DBD">
        <w:rPr>
          <w:lang w:val="en-US"/>
        </w:rPr>
        <w:t>its</w:t>
      </w:r>
      <w:r>
        <w:rPr>
          <w:lang w:val="en-US"/>
        </w:rPr>
        <w:t xml:space="preserve"> DDAW system shall be submitted by the vehicle manufacturer or by </w:t>
      </w:r>
      <w:r w:rsidR="000E6A09">
        <w:rPr>
          <w:lang w:val="en-US"/>
        </w:rPr>
        <w:t>its authorized</w:t>
      </w:r>
      <w:r>
        <w:rPr>
          <w:lang w:val="en-US"/>
        </w:rPr>
        <w:t xml:space="preserve"> representative.</w:t>
      </w:r>
    </w:p>
    <w:p w14:paraId="7ED84C08" w14:textId="78B7787C" w:rsidR="004352F0" w:rsidRDefault="004352F0" w:rsidP="004352F0">
      <w:pPr>
        <w:pStyle w:val="SingleTxtG"/>
        <w:ind w:left="2268" w:hanging="1134"/>
        <w:rPr>
          <w:lang w:val="en-US"/>
        </w:rPr>
      </w:pPr>
      <w:r>
        <w:rPr>
          <w:lang w:val="en-US"/>
        </w:rPr>
        <w:t>3.2.</w:t>
      </w:r>
      <w:r>
        <w:rPr>
          <w:lang w:val="en-US"/>
        </w:rPr>
        <w:tab/>
      </w:r>
      <w:r w:rsidR="00F41105">
        <w:rPr>
          <w:lang w:val="en-US"/>
        </w:rPr>
        <w:t>The application for approval of a vehicle type with regard to its DDAW system</w:t>
      </w:r>
      <w:r>
        <w:rPr>
          <w:lang w:val="en-US"/>
        </w:rPr>
        <w:t xml:space="preserve"> shall be accompanied </w:t>
      </w:r>
      <w:r w:rsidR="000462AE">
        <w:rPr>
          <w:lang w:val="en-US"/>
        </w:rPr>
        <w:t xml:space="preserve">[in triplicate] </w:t>
      </w:r>
      <w:r>
        <w:rPr>
          <w:lang w:val="en-US"/>
        </w:rPr>
        <w:t xml:space="preserve">by the </w:t>
      </w:r>
      <w:r w:rsidR="006D0763">
        <w:rPr>
          <w:lang w:val="en-US"/>
        </w:rPr>
        <w:t>following</w:t>
      </w:r>
      <w:r>
        <w:rPr>
          <w:lang w:val="en-US"/>
        </w:rPr>
        <w:t>:</w:t>
      </w:r>
    </w:p>
    <w:p w14:paraId="03E5238C" w14:textId="5E8EADDE" w:rsidR="006F1D1E" w:rsidRDefault="004C7925" w:rsidP="00F41105">
      <w:pPr>
        <w:pStyle w:val="SingleTxtG"/>
        <w:ind w:left="2841" w:hanging="567"/>
        <w:rPr>
          <w:lang w:val="en-US"/>
        </w:rPr>
      </w:pPr>
      <w:r>
        <w:rPr>
          <w:lang w:val="en-US"/>
        </w:rPr>
        <w:t>(a)</w:t>
      </w:r>
      <w:r>
        <w:rPr>
          <w:lang w:val="en-US"/>
        </w:rPr>
        <w:tab/>
      </w:r>
      <w:r w:rsidR="006F1D1E">
        <w:rPr>
          <w:lang w:val="en-US"/>
        </w:rPr>
        <w:t xml:space="preserve">the </w:t>
      </w:r>
      <w:r w:rsidR="006F1D1E" w:rsidRPr="00417DE8">
        <w:rPr>
          <w:lang w:eastAsia="en-US"/>
        </w:rPr>
        <w:t>numbers and/or symbols identifying the vehicle type</w:t>
      </w:r>
      <w:r w:rsidR="00F664DA">
        <w:rPr>
          <w:lang w:eastAsia="en-US"/>
        </w:rPr>
        <w:t>;</w:t>
      </w:r>
    </w:p>
    <w:p w14:paraId="6CE64F47" w14:textId="2A9E264D" w:rsidR="00F41105" w:rsidRDefault="006F1D1E" w:rsidP="00F41105">
      <w:pPr>
        <w:pStyle w:val="SingleTxtG"/>
        <w:ind w:left="2841" w:hanging="567"/>
        <w:rPr>
          <w:lang w:val="en-US"/>
        </w:rPr>
      </w:pPr>
      <w:r>
        <w:rPr>
          <w:lang w:val="en-US"/>
        </w:rPr>
        <w:t>(b)</w:t>
      </w:r>
      <w:r>
        <w:rPr>
          <w:lang w:val="en-US"/>
        </w:rPr>
        <w:tab/>
      </w:r>
      <w:r w:rsidR="004C7925">
        <w:rPr>
          <w:lang w:val="en-US"/>
        </w:rPr>
        <w:t>a</w:t>
      </w:r>
      <w:r w:rsidR="001E469E">
        <w:rPr>
          <w:lang w:val="en-US"/>
        </w:rPr>
        <w:t xml:space="preserve"> description of the </w:t>
      </w:r>
      <w:r w:rsidR="00210AF1">
        <w:rPr>
          <w:lang w:val="en-US"/>
        </w:rPr>
        <w:t>vehicle type</w:t>
      </w:r>
      <w:r w:rsidR="00F41105">
        <w:rPr>
          <w:lang w:val="en-US"/>
        </w:rPr>
        <w:t>, including in particular</w:t>
      </w:r>
      <w:r w:rsidR="00210AF1">
        <w:rPr>
          <w:lang w:val="en-US"/>
        </w:rPr>
        <w:t xml:space="preserve"> with regard to the items mentioned in paragraph 2.</w:t>
      </w:r>
      <w:r w:rsidR="00504A2A">
        <w:rPr>
          <w:lang w:val="en-US"/>
        </w:rPr>
        <w:t>10</w:t>
      </w:r>
      <w:r w:rsidR="00210AF1">
        <w:rPr>
          <w:lang w:val="en-US"/>
        </w:rPr>
        <w:t>.;</w:t>
      </w:r>
    </w:p>
    <w:p w14:paraId="6411211E" w14:textId="2064933C" w:rsidR="00F41105" w:rsidRDefault="00F41105" w:rsidP="00F41105">
      <w:pPr>
        <w:pStyle w:val="SingleTxtG"/>
        <w:ind w:left="2841" w:hanging="567"/>
      </w:pPr>
      <w:r>
        <w:rPr>
          <w:lang w:val="en-US"/>
        </w:rPr>
        <w:t>(</w:t>
      </w:r>
      <w:r w:rsidR="006F1D1E">
        <w:rPr>
          <w:lang w:val="en-US"/>
        </w:rPr>
        <w:t>c</w:t>
      </w:r>
      <w:r>
        <w:rPr>
          <w:lang w:val="en-US"/>
        </w:rPr>
        <w:t>)</w:t>
      </w:r>
      <w:r>
        <w:rPr>
          <w:lang w:val="en-US"/>
        </w:rPr>
        <w:tab/>
        <w:t xml:space="preserve">a </w:t>
      </w:r>
      <w:r>
        <w:t>documentation package detailing how the DDAW system functions, in accordance with Annex 3; and</w:t>
      </w:r>
    </w:p>
    <w:p w14:paraId="343076B4" w14:textId="06F96464" w:rsidR="00F41105" w:rsidRDefault="00F41105" w:rsidP="00F41105">
      <w:pPr>
        <w:pStyle w:val="SingleTxtG"/>
        <w:ind w:left="2841" w:hanging="567"/>
        <w:rPr>
          <w:lang w:val="en-US"/>
        </w:rPr>
      </w:pPr>
      <w:r>
        <w:rPr>
          <w:lang w:val="en-US"/>
        </w:rPr>
        <w:t>(</w:t>
      </w:r>
      <w:r w:rsidR="006F1D1E">
        <w:rPr>
          <w:lang w:val="en-US"/>
        </w:rPr>
        <w:t>d</w:t>
      </w:r>
      <w:r>
        <w:rPr>
          <w:lang w:val="en-US"/>
        </w:rPr>
        <w:t>)</w:t>
      </w:r>
      <w:r>
        <w:rPr>
          <w:lang w:val="en-US"/>
        </w:rPr>
        <w:tab/>
        <w:t>a documentation package validating the effectiveness of the DDAW system</w:t>
      </w:r>
      <w:r w:rsidR="00184683">
        <w:rPr>
          <w:lang w:val="en-US"/>
        </w:rPr>
        <w:t>,</w:t>
      </w:r>
      <w:r>
        <w:rPr>
          <w:lang w:val="en-US"/>
        </w:rPr>
        <w:t xml:space="preserve"> in accordance with Annex 4.</w:t>
      </w:r>
    </w:p>
    <w:p w14:paraId="2D2CF845" w14:textId="4A9D3FCB" w:rsidR="004352F0" w:rsidRDefault="004352F0" w:rsidP="004352F0">
      <w:pPr>
        <w:pStyle w:val="SingleTxtG"/>
        <w:ind w:left="2268" w:hanging="1134"/>
        <w:rPr>
          <w:lang w:val="en-US"/>
        </w:rPr>
      </w:pPr>
      <w:r>
        <w:rPr>
          <w:lang w:val="en-US"/>
        </w:rPr>
        <w:t>3.</w:t>
      </w:r>
      <w:r w:rsidR="007A2675">
        <w:rPr>
          <w:lang w:val="en-US"/>
        </w:rPr>
        <w:t>3</w:t>
      </w:r>
      <w:r>
        <w:rPr>
          <w:lang w:val="en-US"/>
        </w:rPr>
        <w:t>.</w:t>
      </w:r>
      <w:r>
        <w:rPr>
          <w:lang w:val="en-US"/>
        </w:rPr>
        <w:tab/>
        <w:t xml:space="preserve">A vehicle which is representative of the vehicle type to be approved shall be submitted to the Technical Service responsible for </w:t>
      </w:r>
      <w:r w:rsidR="000C3806">
        <w:rPr>
          <w:lang w:val="en-US"/>
        </w:rPr>
        <w:t>assessing the technical documentation submitted by the manufacturer and conducting the verification tests</w:t>
      </w:r>
      <w:r>
        <w:rPr>
          <w:lang w:val="en-US"/>
        </w:rPr>
        <w:t>.</w:t>
      </w:r>
    </w:p>
    <w:p w14:paraId="0088833B" w14:textId="78FD705C" w:rsidR="00880502" w:rsidRPr="00B72581" w:rsidRDefault="0022241D" w:rsidP="00FF13F6">
      <w:pPr>
        <w:pStyle w:val="HChG"/>
      </w:pPr>
      <w:bookmarkStart w:id="14" w:name="_Toc181268424"/>
      <w:r w:rsidRPr="00B72581">
        <w:t>4</w:t>
      </w:r>
      <w:r w:rsidR="00880502" w:rsidRPr="00B72581">
        <w:t>.</w:t>
      </w:r>
      <w:r w:rsidR="00880502" w:rsidRPr="00B72581">
        <w:tab/>
      </w:r>
      <w:r w:rsidR="00880502" w:rsidRPr="00B72581">
        <w:tab/>
        <w:t>Approval</w:t>
      </w:r>
      <w:bookmarkEnd w:id="14"/>
    </w:p>
    <w:p w14:paraId="213D5374" w14:textId="25B77ABB" w:rsidR="004352F0" w:rsidRDefault="004352F0" w:rsidP="004352F0">
      <w:pPr>
        <w:pStyle w:val="SingleTxtG"/>
        <w:ind w:left="2268" w:hanging="1134"/>
        <w:rPr>
          <w:lang w:val="en-US"/>
        </w:rPr>
      </w:pPr>
      <w:r>
        <w:rPr>
          <w:lang w:val="en-US"/>
        </w:rPr>
        <w:t>4.1.</w:t>
      </w:r>
      <w:r>
        <w:rPr>
          <w:lang w:val="en-US"/>
        </w:rPr>
        <w:tab/>
        <w:t xml:space="preserve">If the vehicle type submitted for approval pursuant to this Regulation meets the </w:t>
      </w:r>
      <w:r w:rsidR="007A794D">
        <w:rPr>
          <w:lang w:val="en-US"/>
        </w:rPr>
        <w:t xml:space="preserve">technical </w:t>
      </w:r>
      <w:r>
        <w:rPr>
          <w:lang w:val="en-US"/>
        </w:rPr>
        <w:t>requirements of paragraph 5. below, approval of that vehicle type shall be granted.</w:t>
      </w:r>
    </w:p>
    <w:p w14:paraId="75A8F4C8" w14:textId="08E94BA2" w:rsidR="002C0F92" w:rsidRPr="00C87ECF" w:rsidRDefault="000C3806" w:rsidP="00DB5ED4">
      <w:pPr>
        <w:pStyle w:val="SingleTxtG"/>
        <w:keepLines/>
        <w:ind w:left="2268" w:hanging="1134"/>
        <w:rPr>
          <w:lang w:val="en-US"/>
        </w:rPr>
      </w:pPr>
      <w:r w:rsidRPr="00C87ECF">
        <w:rPr>
          <w:lang w:val="en-US"/>
        </w:rPr>
        <w:lastRenderedPageBreak/>
        <w:t>4.1.1.</w:t>
      </w:r>
      <w:r w:rsidRPr="00C87ECF">
        <w:rPr>
          <w:lang w:val="en-US"/>
        </w:rPr>
        <w:tab/>
        <w:t xml:space="preserve">The conformity of the vehicle type to the </w:t>
      </w:r>
      <w:r w:rsidR="007A794D">
        <w:rPr>
          <w:lang w:val="en-US"/>
        </w:rPr>
        <w:t xml:space="preserve">technical </w:t>
      </w:r>
      <w:r w:rsidRPr="00C87ECF">
        <w:rPr>
          <w:lang w:val="en-US"/>
        </w:rPr>
        <w:t>requirements in paragraph</w:t>
      </w:r>
      <w:r w:rsidR="007A794D">
        <w:rPr>
          <w:lang w:val="en-US"/>
        </w:rPr>
        <w:t> </w:t>
      </w:r>
      <w:r w:rsidRPr="00C87ECF">
        <w:rPr>
          <w:lang w:val="en-US"/>
        </w:rPr>
        <w:t xml:space="preserve">5. </w:t>
      </w:r>
      <w:r w:rsidR="00DB5ED4">
        <w:rPr>
          <w:lang w:val="en-US"/>
        </w:rPr>
        <w:t xml:space="preserve">below, </w:t>
      </w:r>
      <w:r w:rsidRPr="00C87ECF">
        <w:rPr>
          <w:lang w:val="en-US"/>
        </w:rPr>
        <w:t>shall be</w:t>
      </w:r>
      <w:r w:rsidR="002C0F92" w:rsidRPr="00C87ECF">
        <w:rPr>
          <w:lang w:val="en-US"/>
        </w:rPr>
        <w:t xml:space="preserve"> demonstrated by the manufacturer through the </w:t>
      </w:r>
      <w:r w:rsidR="00AE0BF3" w:rsidRPr="00C87ECF">
        <w:rPr>
          <w:lang w:val="en-US"/>
        </w:rPr>
        <w:t xml:space="preserve">submission of </w:t>
      </w:r>
      <w:r w:rsidR="002C0F92" w:rsidRPr="00C87ECF">
        <w:rPr>
          <w:lang w:val="en-US"/>
        </w:rPr>
        <w:t>documentation package</w:t>
      </w:r>
      <w:r w:rsidR="00DB5ED4">
        <w:rPr>
          <w:lang w:val="en-US"/>
        </w:rPr>
        <w:t>s</w:t>
      </w:r>
      <w:r w:rsidR="002C0F92" w:rsidRPr="00C87ECF">
        <w:rPr>
          <w:lang w:val="en-US"/>
        </w:rPr>
        <w:t xml:space="preserve"> in accordance with </w:t>
      </w:r>
      <w:r w:rsidR="00DB5ED4">
        <w:rPr>
          <w:lang w:val="en-US"/>
        </w:rPr>
        <w:t xml:space="preserve">Annex 3 and </w:t>
      </w:r>
      <w:r w:rsidR="002C0F92" w:rsidRPr="00C87ECF">
        <w:rPr>
          <w:lang w:val="en-US"/>
        </w:rPr>
        <w:t>Annex</w:t>
      </w:r>
      <w:r w:rsidR="00FF7863">
        <w:rPr>
          <w:lang w:val="en-US"/>
        </w:rPr>
        <w:t> </w:t>
      </w:r>
      <w:r w:rsidR="002C0F92" w:rsidRPr="00C87ECF">
        <w:rPr>
          <w:lang w:val="en-US"/>
        </w:rPr>
        <w:t>4</w:t>
      </w:r>
      <w:r w:rsidR="00C87ECF" w:rsidRPr="00C87ECF">
        <w:rPr>
          <w:lang w:val="en-US"/>
        </w:rPr>
        <w:t>.</w:t>
      </w:r>
    </w:p>
    <w:p w14:paraId="3768F125" w14:textId="72810D0D" w:rsidR="000C3806" w:rsidRDefault="00C87ECF" w:rsidP="00DB5ED4">
      <w:pPr>
        <w:pStyle w:val="SingleTxtG"/>
        <w:ind w:left="2268" w:hanging="1134"/>
        <w:rPr>
          <w:lang w:val="en-US"/>
        </w:rPr>
      </w:pPr>
      <w:r w:rsidRPr="00C87ECF">
        <w:rPr>
          <w:lang w:val="en-US"/>
        </w:rPr>
        <w:t>4.1.2.</w:t>
      </w:r>
      <w:r w:rsidRPr="00C87ECF">
        <w:rPr>
          <w:lang w:val="en-US"/>
        </w:rPr>
        <w:tab/>
      </w:r>
      <w:r w:rsidR="00DB5ED4" w:rsidRPr="008D32AA">
        <w:rPr>
          <w:lang w:val="en-US"/>
        </w:rPr>
        <w:t xml:space="preserve">The Technical Service shall verify </w:t>
      </w:r>
      <w:r w:rsidR="00DB5ED4" w:rsidRPr="008D32AA">
        <w:rPr>
          <w:lang w:val="en-US"/>
        </w:rPr>
        <w:t>the</w:t>
      </w:r>
      <w:r w:rsidR="00DB5ED4" w:rsidRPr="00C87ECF">
        <w:rPr>
          <w:lang w:val="en-US"/>
        </w:rPr>
        <w:t xml:space="preserve"> vehicle type </w:t>
      </w:r>
      <w:r w:rsidR="008D32AA">
        <w:rPr>
          <w:lang w:val="en-US"/>
        </w:rPr>
        <w:t xml:space="preserve">submitted for approval </w:t>
      </w:r>
      <w:r w:rsidR="008D32AA">
        <w:rPr>
          <w:lang w:val="en-US"/>
        </w:rPr>
        <w:t>pursuant to this Regulation meets the technical requirements of paragraph 5. below</w:t>
      </w:r>
      <w:r w:rsidR="00DB5ED4">
        <w:rPr>
          <w:lang w:val="en-US"/>
        </w:rPr>
        <w:t>,</w:t>
      </w:r>
      <w:r w:rsidR="00DB5ED4">
        <w:rPr>
          <w:lang w:val="en-US"/>
        </w:rPr>
        <w:t xml:space="preserve"> through an assessment of the documentation package</w:t>
      </w:r>
      <w:r w:rsidR="008D32AA">
        <w:rPr>
          <w:lang w:val="en-US"/>
        </w:rPr>
        <w:t xml:space="preserve">s (including the relevant test report(s)) submitted as part of the application for approval, </w:t>
      </w:r>
      <w:r w:rsidR="00FF7863">
        <w:rPr>
          <w:lang w:val="en-US"/>
        </w:rPr>
        <w:t>according to the process set out in</w:t>
      </w:r>
      <w:r w:rsidR="008D32AA">
        <w:rPr>
          <w:lang w:val="en-US"/>
        </w:rPr>
        <w:t xml:space="preserve"> Annex 5.</w:t>
      </w:r>
    </w:p>
    <w:p w14:paraId="39D97CD8" w14:textId="38481640" w:rsidR="004352F0" w:rsidRDefault="004352F0" w:rsidP="004352F0">
      <w:pPr>
        <w:pStyle w:val="SingleTxtG"/>
        <w:ind w:left="2268" w:hanging="1134"/>
        <w:rPr>
          <w:lang w:val="en-US"/>
        </w:rPr>
      </w:pPr>
      <w:r>
        <w:rPr>
          <w:lang w:val="en-US"/>
        </w:rPr>
        <w:t>4.2.</w:t>
      </w:r>
      <w:r>
        <w:rPr>
          <w:lang w:val="en-US"/>
        </w:rPr>
        <w:tab/>
      </w:r>
      <w:r>
        <w:rPr>
          <w:lang w:val="en-US"/>
        </w:rPr>
        <w:tab/>
        <w:t>An approval number shall be assigned to each vehicle type approv</w:t>
      </w:r>
      <w:r w:rsidR="00E755A4">
        <w:rPr>
          <w:lang w:val="en-US"/>
        </w:rPr>
        <w:t>ed</w:t>
      </w:r>
      <w:r>
        <w:rPr>
          <w:lang w:val="en-US"/>
        </w:rPr>
        <w:t xml:space="preserve">. Its first two digits (00 for the Regulation in its initial form) shall indicate the series of amendments incorporating the most recent major technical amendments made to the Regulation at the time of issue of the approval. The same Contracting Party </w:t>
      </w:r>
      <w:r w:rsidR="00E755A4" w:rsidRPr="00417DE8">
        <w:rPr>
          <w:lang w:eastAsia="en-US"/>
        </w:rPr>
        <w:t xml:space="preserve">shall not assign the same number to the same vehicle type equipped with another type of </w:t>
      </w:r>
      <w:r w:rsidR="00E755A4">
        <w:rPr>
          <w:lang w:eastAsia="en-US"/>
        </w:rPr>
        <w:t>DDAW system</w:t>
      </w:r>
      <w:r w:rsidR="00E755A4" w:rsidRPr="00417DE8">
        <w:rPr>
          <w:lang w:eastAsia="en-US"/>
        </w:rPr>
        <w:t>, or to another vehicle type</w:t>
      </w:r>
      <w:r>
        <w:rPr>
          <w:lang w:val="en-US"/>
        </w:rPr>
        <w:t>.</w:t>
      </w:r>
    </w:p>
    <w:p w14:paraId="67974AE6" w14:textId="4863C94E" w:rsidR="004352F0" w:rsidRDefault="004352F0" w:rsidP="004352F0">
      <w:pPr>
        <w:pStyle w:val="SingleTxtG"/>
        <w:ind w:left="2268" w:hanging="1134"/>
        <w:rPr>
          <w:lang w:val="en-US"/>
        </w:rPr>
      </w:pPr>
      <w:r>
        <w:rPr>
          <w:lang w:val="en-US"/>
        </w:rPr>
        <w:t>4.4.</w:t>
      </w:r>
      <w:r>
        <w:rPr>
          <w:lang w:val="en-US"/>
        </w:rPr>
        <w:tab/>
        <w:t>Notice of approval</w:t>
      </w:r>
      <w:r w:rsidR="00497C84">
        <w:rPr>
          <w:lang w:val="en-US"/>
        </w:rPr>
        <w:t>,</w:t>
      </w:r>
      <w:r>
        <w:rPr>
          <w:lang w:val="en-US"/>
        </w:rPr>
        <w:t xml:space="preserve"> extension</w:t>
      </w:r>
      <w:r w:rsidR="00497C84">
        <w:rPr>
          <w:lang w:val="en-US"/>
        </w:rPr>
        <w:t xml:space="preserve">, </w:t>
      </w:r>
      <w:r>
        <w:rPr>
          <w:lang w:val="en-US"/>
        </w:rPr>
        <w:t>refusal or withdrawal of approval pursuant to this Regulation shall be communicated to the Contracting Parties to the Agreement applying this Regulation by means of a form conforming to the model in Annex 1 and photographs and/or diagrams and drawings supplied by the applicant for approval, in a format not exceeding A4 (210 x 297 mm</w:t>
      </w:r>
      <w:r w:rsidR="00A014A2">
        <w:rPr>
          <w:lang w:val="en-US"/>
        </w:rPr>
        <w:t>),</w:t>
      </w:r>
      <w:r>
        <w:rPr>
          <w:lang w:val="en-US"/>
        </w:rPr>
        <w:t xml:space="preserve"> or folded to that format</w:t>
      </w:r>
      <w:r w:rsidR="00936EB8">
        <w:rPr>
          <w:lang w:val="en-US"/>
        </w:rPr>
        <w:t>,</w:t>
      </w:r>
      <w:r>
        <w:rPr>
          <w:lang w:val="en-US"/>
        </w:rPr>
        <w:t xml:space="preserve"> and on an appropriate scale.</w:t>
      </w:r>
    </w:p>
    <w:p w14:paraId="6F89006A" w14:textId="5CDC0C72" w:rsidR="00936EB8" w:rsidRPr="00936EB8" w:rsidRDefault="004352F0" w:rsidP="00936EB8">
      <w:pPr>
        <w:pStyle w:val="SingleTxtG"/>
        <w:ind w:left="2268" w:hanging="1134"/>
        <w:rPr>
          <w:lang w:val="en-US"/>
        </w:rPr>
      </w:pPr>
      <w:r>
        <w:rPr>
          <w:lang w:val="en-US"/>
        </w:rPr>
        <w:t>4.5.</w:t>
      </w:r>
      <w:r>
        <w:rPr>
          <w:lang w:val="en-US"/>
        </w:rPr>
        <w:tab/>
        <w:t>There shall be affixed</w:t>
      </w:r>
      <w:r w:rsidR="00936EB8" w:rsidRPr="00417DE8">
        <w:rPr>
          <w:lang w:eastAsia="en-US"/>
        </w:rPr>
        <w:t xml:space="preserve">, conspicuously and in a readily accessible place specified on the approval form, </w:t>
      </w:r>
      <w:r>
        <w:rPr>
          <w:lang w:val="en-US"/>
        </w:rPr>
        <w:t xml:space="preserve">to every vehicle conforming to a vehicle type approved under this Regulation, an international approval mark </w:t>
      </w:r>
      <w:r w:rsidR="00936EB8" w:rsidRPr="00417DE8">
        <w:rPr>
          <w:lang w:eastAsia="en-US"/>
        </w:rPr>
        <w:t>conforming to the model described in Annex 2,</w:t>
      </w:r>
      <w:r w:rsidR="00936EB8">
        <w:rPr>
          <w:lang w:eastAsia="en-US"/>
        </w:rPr>
        <w:t xml:space="preserve"> </w:t>
      </w:r>
      <w:r>
        <w:rPr>
          <w:lang w:val="en-US"/>
        </w:rPr>
        <w:t>consisting of</w:t>
      </w:r>
      <w:r w:rsidR="00936EB8">
        <w:rPr>
          <w:lang w:val="en-US"/>
        </w:rPr>
        <w:t xml:space="preserve"> a</w:t>
      </w:r>
      <w:r w:rsidR="00936EB8" w:rsidRPr="00417DE8">
        <w:rPr>
          <w:lang w:eastAsia="en-US"/>
        </w:rPr>
        <w:t xml:space="preserve"> circle surrounding the letter "E" followed by:</w:t>
      </w:r>
    </w:p>
    <w:p w14:paraId="75E1DDB0" w14:textId="75C09236" w:rsidR="00936EB8" w:rsidRPr="00417DE8" w:rsidRDefault="00936EB8" w:rsidP="00936EB8">
      <w:pPr>
        <w:pStyle w:val="SingleTxtG"/>
        <w:ind w:left="2841" w:hanging="567"/>
        <w:rPr>
          <w:lang w:eastAsia="en-US"/>
        </w:rPr>
      </w:pPr>
      <w:r w:rsidRPr="00417DE8">
        <w:rPr>
          <w:lang w:eastAsia="en-US"/>
        </w:rPr>
        <w:t>(a)</w:t>
      </w:r>
      <w:r w:rsidRPr="00417DE8">
        <w:rPr>
          <w:lang w:eastAsia="en-US"/>
        </w:rPr>
        <w:tab/>
        <w:t>the distinguishing number of the country which has granted approval;</w:t>
      </w:r>
      <w:r w:rsidRPr="00417DE8">
        <w:rPr>
          <w:sz w:val="18"/>
          <w:szCs w:val="18"/>
          <w:vertAlign w:val="superscript"/>
          <w:lang w:eastAsia="en-US"/>
        </w:rPr>
        <w:footnoteReference w:id="4"/>
      </w:r>
      <w:r w:rsidRPr="00417DE8">
        <w:rPr>
          <w:vertAlign w:val="subscript"/>
          <w:lang w:eastAsia="en-US"/>
        </w:rPr>
        <w:t xml:space="preserve"> </w:t>
      </w:r>
      <w:r w:rsidRPr="00417DE8">
        <w:rPr>
          <w:lang w:eastAsia="en-US"/>
        </w:rPr>
        <w:t>and</w:t>
      </w:r>
    </w:p>
    <w:p w14:paraId="2CD7DAFD" w14:textId="128F56DA" w:rsidR="004352F0" w:rsidRDefault="00936EB8" w:rsidP="00936EB8">
      <w:pPr>
        <w:pStyle w:val="SingleTxtG"/>
        <w:ind w:left="2841" w:hanging="567"/>
        <w:rPr>
          <w:lang w:val="en-US"/>
        </w:rPr>
      </w:pPr>
      <w:r w:rsidRPr="00417DE8">
        <w:rPr>
          <w:lang w:eastAsia="en-US"/>
        </w:rPr>
        <w:t>(b)</w:t>
      </w:r>
      <w:r w:rsidRPr="00417DE8">
        <w:rPr>
          <w:lang w:eastAsia="en-US"/>
        </w:rPr>
        <w:tab/>
        <w:t>the number of this Regulation, followed by the letter "R", a dash and the approval number to the right of the circle prescribed in this paragraph</w:t>
      </w:r>
      <w:r>
        <w:rPr>
          <w:lang w:eastAsia="en-US"/>
        </w:rPr>
        <w:t>.</w:t>
      </w:r>
    </w:p>
    <w:p w14:paraId="6FF8E4AA" w14:textId="6B7E3CD9" w:rsidR="004352F0" w:rsidRDefault="004352F0" w:rsidP="004352F0">
      <w:pPr>
        <w:pStyle w:val="SingleTxtG"/>
        <w:ind w:left="2268" w:hanging="1134"/>
        <w:rPr>
          <w:lang w:val="en-US"/>
        </w:rPr>
      </w:pPr>
      <w:r>
        <w:rPr>
          <w:lang w:val="en-US"/>
        </w:rPr>
        <w:t>4.</w:t>
      </w:r>
      <w:r w:rsidR="00936EB8">
        <w:rPr>
          <w:lang w:val="en-US"/>
        </w:rPr>
        <w:t>5.1</w:t>
      </w:r>
      <w:r>
        <w:rPr>
          <w:lang w:val="en-US"/>
        </w:rPr>
        <w:t>.</w:t>
      </w:r>
      <w:r>
        <w:rPr>
          <w:lang w:val="en-US"/>
        </w:rPr>
        <w:tab/>
        <w:t>If the vehicle conforms to a vehicle type approved, under one or more other Regulations annexed to the Agreement, in the country which has granted approval under this Regulation, the symbol prescribed in paragraph 4.5. need not be repeated; in this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w:t>
      </w:r>
      <w:r w:rsidR="00936EB8">
        <w:rPr>
          <w:lang w:val="en-US"/>
        </w:rPr>
        <w:t> </w:t>
      </w:r>
      <w:r>
        <w:rPr>
          <w:lang w:val="en-US"/>
        </w:rPr>
        <w:t>4.5.</w:t>
      </w:r>
    </w:p>
    <w:p w14:paraId="3A6935E9" w14:textId="0C3C1BA5" w:rsidR="004352F0" w:rsidRDefault="004352F0" w:rsidP="004352F0">
      <w:pPr>
        <w:pStyle w:val="SingleTxtG"/>
        <w:ind w:left="2268" w:hanging="1134"/>
        <w:rPr>
          <w:lang w:val="en-US"/>
        </w:rPr>
      </w:pPr>
      <w:r>
        <w:rPr>
          <w:lang w:val="en-US"/>
        </w:rPr>
        <w:t>4.</w:t>
      </w:r>
      <w:r w:rsidR="002E7DCB">
        <w:rPr>
          <w:lang w:val="en-US"/>
        </w:rPr>
        <w:t>6</w:t>
      </w:r>
      <w:r>
        <w:rPr>
          <w:lang w:val="en-US"/>
        </w:rPr>
        <w:t>.</w:t>
      </w:r>
      <w:r>
        <w:rPr>
          <w:lang w:val="en-US"/>
        </w:rPr>
        <w:tab/>
        <w:t>The approval mark shall be clearly legible and shall be indelible.</w:t>
      </w:r>
    </w:p>
    <w:p w14:paraId="7145F1B3" w14:textId="283FACCF" w:rsidR="004352F0" w:rsidRDefault="004352F0" w:rsidP="004352F0">
      <w:pPr>
        <w:pStyle w:val="SingleTxtG"/>
        <w:ind w:left="2268" w:hanging="1134"/>
        <w:rPr>
          <w:lang w:val="en-US"/>
        </w:rPr>
      </w:pPr>
      <w:r>
        <w:rPr>
          <w:lang w:val="en-US"/>
        </w:rPr>
        <w:t>4.</w:t>
      </w:r>
      <w:r w:rsidR="002E7DCB">
        <w:rPr>
          <w:lang w:val="en-US"/>
        </w:rPr>
        <w:t>7</w:t>
      </w:r>
      <w:r>
        <w:rPr>
          <w:lang w:val="en-US"/>
        </w:rPr>
        <w:t>.</w:t>
      </w:r>
      <w:r>
        <w:rPr>
          <w:lang w:val="en-US"/>
        </w:rPr>
        <w:tab/>
        <w:t>The approval mark shall be placed close to or on the vehicle data plate.</w:t>
      </w:r>
    </w:p>
    <w:p w14:paraId="37034ED3" w14:textId="3EA98433" w:rsidR="00880502" w:rsidRPr="00FF13F6" w:rsidRDefault="00421BC9" w:rsidP="00FF13F6">
      <w:pPr>
        <w:pStyle w:val="HChG"/>
      </w:pPr>
      <w:bookmarkStart w:id="15" w:name="_Toc181268425"/>
      <w:r w:rsidRPr="00FF13F6">
        <w:lastRenderedPageBreak/>
        <w:t>5</w:t>
      </w:r>
      <w:r w:rsidR="00880502" w:rsidRPr="00FF13F6">
        <w:t>.</w:t>
      </w:r>
      <w:r w:rsidR="00880502" w:rsidRPr="00FF13F6">
        <w:tab/>
      </w:r>
      <w:r w:rsidR="00880502" w:rsidRPr="00FF13F6">
        <w:tab/>
      </w:r>
      <w:r w:rsidR="00C0701F" w:rsidRPr="00FF13F6">
        <w:t>Technical r</w:t>
      </w:r>
      <w:r w:rsidR="00880502" w:rsidRPr="00FF13F6">
        <w:t>equirements</w:t>
      </w:r>
      <w:bookmarkEnd w:id="15"/>
    </w:p>
    <w:p w14:paraId="14F3CDB5" w14:textId="5F14F9AA" w:rsidR="00880502" w:rsidRDefault="00421BC9" w:rsidP="00FF13F6">
      <w:pPr>
        <w:pStyle w:val="SingleTxtG"/>
        <w:ind w:left="2268" w:hanging="1134"/>
        <w:rPr>
          <w:lang w:val="en-US"/>
        </w:rPr>
      </w:pPr>
      <w:r>
        <w:rPr>
          <w:lang w:val="en-US"/>
        </w:rPr>
        <w:t>5</w:t>
      </w:r>
      <w:r w:rsidR="00880502" w:rsidRPr="00F66A4E">
        <w:rPr>
          <w:lang w:val="en-US"/>
        </w:rPr>
        <w:t>.1.</w:t>
      </w:r>
      <w:r w:rsidR="00880502" w:rsidRPr="00F66A4E">
        <w:rPr>
          <w:lang w:val="en-US"/>
        </w:rPr>
        <w:tab/>
      </w:r>
      <w:r>
        <w:rPr>
          <w:lang w:val="en-US"/>
        </w:rPr>
        <w:t>General</w:t>
      </w:r>
      <w:r w:rsidR="00C0701F">
        <w:rPr>
          <w:lang w:val="en-US"/>
        </w:rPr>
        <w:t xml:space="preserve"> technical requirements</w:t>
      </w:r>
    </w:p>
    <w:p w14:paraId="66882940" w14:textId="041C17B9" w:rsidR="00421BC9" w:rsidRPr="00F66A4E" w:rsidRDefault="00421BC9" w:rsidP="00421BC9">
      <w:pPr>
        <w:pStyle w:val="SingleTxtG"/>
        <w:ind w:left="2268" w:hanging="1134"/>
        <w:rPr>
          <w:lang w:val="en-US"/>
        </w:rPr>
      </w:pPr>
      <w:r>
        <w:rPr>
          <w:lang w:val="en-US"/>
        </w:rPr>
        <w:t>5</w:t>
      </w:r>
      <w:r w:rsidRPr="00F66A4E">
        <w:rPr>
          <w:lang w:val="en-US"/>
        </w:rPr>
        <w:t>.1.</w:t>
      </w:r>
      <w:r w:rsidR="00F350E1">
        <w:rPr>
          <w:lang w:val="en-US"/>
        </w:rPr>
        <w:t>1</w:t>
      </w:r>
      <w:r w:rsidR="00BF3F45">
        <w:rPr>
          <w:lang w:val="en-US"/>
        </w:rPr>
        <w:t>.</w:t>
      </w:r>
      <w:r w:rsidRPr="00F66A4E">
        <w:rPr>
          <w:lang w:val="en-US"/>
        </w:rPr>
        <w:tab/>
      </w:r>
      <w:r>
        <w:rPr>
          <w:lang w:val="en-US"/>
        </w:rPr>
        <w:t xml:space="preserve">A </w:t>
      </w:r>
      <w:r w:rsidR="00B934FE">
        <w:rPr>
          <w:lang w:val="en-US"/>
        </w:rPr>
        <w:t>DDAW</w:t>
      </w:r>
      <w:r>
        <w:rPr>
          <w:lang w:val="en-US"/>
        </w:rPr>
        <w:t xml:space="preserve"> system shall monitor a driver’s level of drowsiness and alert the driver through the vehicle </w:t>
      </w:r>
      <w:r w:rsidR="00210AF1">
        <w:rPr>
          <w:lang w:val="en-US"/>
        </w:rPr>
        <w:t>HMI.</w:t>
      </w:r>
    </w:p>
    <w:p w14:paraId="4EB8CA03" w14:textId="677447AB" w:rsidR="00475EBC" w:rsidRDefault="00421BC9" w:rsidP="00290612">
      <w:pPr>
        <w:pStyle w:val="SingleTxtG"/>
        <w:ind w:left="2268" w:hanging="1134"/>
        <w:rPr>
          <w:lang w:val="en-US"/>
        </w:rPr>
      </w:pPr>
      <w:r>
        <w:rPr>
          <w:lang w:val="en-US"/>
        </w:rPr>
        <w:t>5</w:t>
      </w:r>
      <w:r w:rsidRPr="00F66A4E">
        <w:rPr>
          <w:lang w:val="en-US"/>
        </w:rPr>
        <w:t>.</w:t>
      </w:r>
      <w:r w:rsidR="00F350E1">
        <w:rPr>
          <w:lang w:val="en-US"/>
        </w:rPr>
        <w:t>1.</w:t>
      </w:r>
      <w:r w:rsidRPr="00F66A4E">
        <w:rPr>
          <w:lang w:val="en-US"/>
        </w:rPr>
        <w:t>2.</w:t>
      </w:r>
      <w:r w:rsidRPr="00F66A4E">
        <w:rPr>
          <w:lang w:val="en-US"/>
        </w:rPr>
        <w:tab/>
      </w:r>
      <w:r>
        <w:rPr>
          <w:lang w:val="en-US"/>
        </w:rPr>
        <w:t>The DDAW system shall be designed to avoid or minimise the system error rate under real driving conditions.</w:t>
      </w:r>
    </w:p>
    <w:p w14:paraId="2D1AB0C0" w14:textId="56323A60" w:rsidR="00210AF1" w:rsidRDefault="00085E8F" w:rsidP="00210AF1">
      <w:pPr>
        <w:pStyle w:val="SingleTxtG"/>
        <w:ind w:left="2268" w:hanging="1134"/>
        <w:rPr>
          <w:lang w:val="en-US"/>
        </w:rPr>
      </w:pPr>
      <w:r>
        <w:rPr>
          <w:lang w:val="en-US"/>
        </w:rPr>
        <w:t>5.1.3.</w:t>
      </w:r>
      <w:r>
        <w:rPr>
          <w:lang w:val="en-US"/>
        </w:rPr>
        <w:tab/>
      </w:r>
      <w:r w:rsidR="00644EE2">
        <w:rPr>
          <w:lang w:val="en-US"/>
        </w:rPr>
        <w:t xml:space="preserve">The DDAW system and any other </w:t>
      </w:r>
      <w:r w:rsidR="0095605A">
        <w:rPr>
          <w:lang w:val="en-US"/>
        </w:rPr>
        <w:t xml:space="preserve">system which warns the driver when he or she is distracted, </w:t>
      </w:r>
      <w:r w:rsidR="000E7252">
        <w:rPr>
          <w:lang w:val="en-US"/>
        </w:rPr>
        <w:t>s</w:t>
      </w:r>
      <w:r w:rsidR="00210AF1" w:rsidRPr="00923D3E">
        <w:rPr>
          <w:lang w:val="en-US"/>
        </w:rPr>
        <w:t>hall be designed to avoid overlap and not prompt the driver separately</w:t>
      </w:r>
      <w:r w:rsidR="004249E1">
        <w:rPr>
          <w:lang w:val="en-US"/>
        </w:rPr>
        <w:t xml:space="preserve">, </w:t>
      </w:r>
      <w:r w:rsidR="00210AF1" w:rsidRPr="00923D3E">
        <w:rPr>
          <w:lang w:val="en-US"/>
        </w:rPr>
        <w:t>concurrently</w:t>
      </w:r>
      <w:r w:rsidR="004249E1">
        <w:rPr>
          <w:lang w:val="en-US"/>
        </w:rPr>
        <w:t>,</w:t>
      </w:r>
      <w:r w:rsidR="00210AF1" w:rsidRPr="00923D3E">
        <w:rPr>
          <w:lang w:val="en-US"/>
        </w:rPr>
        <w:t xml:space="preserve"> or in a confusing manner</w:t>
      </w:r>
      <w:r w:rsidR="000E7252">
        <w:rPr>
          <w:lang w:val="en-US"/>
        </w:rPr>
        <w:t>,</w:t>
      </w:r>
      <w:r w:rsidR="00210AF1" w:rsidRPr="00923D3E">
        <w:rPr>
          <w:lang w:val="en-US"/>
        </w:rPr>
        <w:t xml:space="preserve"> where one action triggers </w:t>
      </w:r>
      <w:r w:rsidR="004249E1">
        <w:rPr>
          <w:lang w:val="en-US"/>
        </w:rPr>
        <w:t>both systems</w:t>
      </w:r>
      <w:r w:rsidR="00210AF1" w:rsidRPr="00923D3E">
        <w:rPr>
          <w:lang w:val="en-US"/>
        </w:rPr>
        <w:t>.</w:t>
      </w:r>
    </w:p>
    <w:p w14:paraId="6A12A982" w14:textId="0D0AAC9B" w:rsidR="00421BC9" w:rsidRPr="00F66A4E" w:rsidRDefault="00421BC9" w:rsidP="000E7252">
      <w:pPr>
        <w:pStyle w:val="SingleTxtG"/>
        <w:keepNext/>
        <w:ind w:left="2268" w:hanging="1134"/>
        <w:rPr>
          <w:lang w:val="en-US"/>
        </w:rPr>
      </w:pPr>
      <w:r>
        <w:rPr>
          <w:lang w:val="en-US"/>
        </w:rPr>
        <w:t>5</w:t>
      </w:r>
      <w:r w:rsidRPr="00F66A4E">
        <w:rPr>
          <w:lang w:val="en-US"/>
        </w:rPr>
        <w:t>.</w:t>
      </w:r>
      <w:r w:rsidR="00F350E1">
        <w:rPr>
          <w:lang w:val="en-US"/>
        </w:rPr>
        <w:t>2</w:t>
      </w:r>
      <w:r>
        <w:rPr>
          <w:lang w:val="en-US"/>
        </w:rPr>
        <w:t>.</w:t>
      </w:r>
      <w:r w:rsidRPr="00F66A4E">
        <w:rPr>
          <w:lang w:val="en-US"/>
        </w:rPr>
        <w:tab/>
      </w:r>
      <w:r>
        <w:rPr>
          <w:lang w:val="en-US"/>
        </w:rPr>
        <w:t>Privacy and data protection</w:t>
      </w:r>
    </w:p>
    <w:p w14:paraId="39014E92" w14:textId="5FE1C23E" w:rsidR="00032E0C" w:rsidRDefault="00421BC9" w:rsidP="003C1AB3">
      <w:pPr>
        <w:pStyle w:val="SingleTxtG"/>
        <w:ind w:left="2268" w:hanging="1134"/>
        <w:rPr>
          <w:lang w:val="en-US"/>
        </w:rPr>
      </w:pPr>
      <w:r>
        <w:rPr>
          <w:lang w:val="en-US"/>
        </w:rPr>
        <w:t>5</w:t>
      </w:r>
      <w:r w:rsidRPr="00F66A4E">
        <w:rPr>
          <w:lang w:val="en-US"/>
        </w:rPr>
        <w:t>.</w:t>
      </w:r>
      <w:r w:rsidR="00F350E1">
        <w:rPr>
          <w:lang w:val="en-US"/>
        </w:rPr>
        <w:t>2</w:t>
      </w:r>
      <w:r>
        <w:rPr>
          <w:lang w:val="en-US"/>
        </w:rPr>
        <w:t>.1.</w:t>
      </w:r>
      <w:r w:rsidRPr="00F66A4E">
        <w:rPr>
          <w:lang w:val="en-US"/>
        </w:rPr>
        <w:tab/>
      </w:r>
      <w:r>
        <w:rPr>
          <w:lang w:val="en-US"/>
        </w:rPr>
        <w:t xml:space="preserve">The DDAW system shall </w:t>
      </w:r>
      <w:r w:rsidR="00841ADA">
        <w:rPr>
          <w:lang w:val="en-US"/>
        </w:rPr>
        <w:t>not</w:t>
      </w:r>
      <w:r>
        <w:rPr>
          <w:lang w:val="en-US"/>
        </w:rPr>
        <w:t xml:space="preserve"> </w:t>
      </w:r>
      <w:r w:rsidR="00E41346">
        <w:rPr>
          <w:lang w:val="en-US"/>
        </w:rPr>
        <w:t>use</w:t>
      </w:r>
      <w:r>
        <w:rPr>
          <w:lang w:val="en-US"/>
        </w:rPr>
        <w:t xml:space="preserve"> biometric </w:t>
      </w:r>
      <w:r w:rsidR="00841ADA">
        <w:rPr>
          <w:lang w:val="en-US"/>
        </w:rPr>
        <w:t xml:space="preserve">personal data </w:t>
      </w:r>
      <w:r w:rsidR="00E41346">
        <w:rPr>
          <w:lang w:val="en-US"/>
        </w:rPr>
        <w:t>of</w:t>
      </w:r>
      <w:r w:rsidR="009F796B">
        <w:rPr>
          <w:lang w:val="en-US"/>
        </w:rPr>
        <w:t xml:space="preserve"> </w:t>
      </w:r>
      <w:r w:rsidR="00F03924">
        <w:rPr>
          <w:lang w:val="en-US"/>
        </w:rPr>
        <w:t xml:space="preserve">any </w:t>
      </w:r>
      <w:r>
        <w:rPr>
          <w:lang w:val="en-US"/>
        </w:rPr>
        <w:t>vehicle occupant.</w:t>
      </w:r>
    </w:p>
    <w:p w14:paraId="68FDE226" w14:textId="69940E18" w:rsidR="00421BC9" w:rsidRPr="00F66A4E" w:rsidRDefault="00032E0C" w:rsidP="003C1AB3">
      <w:pPr>
        <w:pStyle w:val="SingleTxtG"/>
        <w:ind w:left="2268" w:hanging="1134"/>
        <w:rPr>
          <w:lang w:val="en-US"/>
        </w:rPr>
      </w:pPr>
      <w:r>
        <w:rPr>
          <w:lang w:val="en-US"/>
        </w:rPr>
        <w:t>5.2.1.1.</w:t>
      </w:r>
      <w:r>
        <w:rPr>
          <w:lang w:val="en-US"/>
        </w:rPr>
        <w:tab/>
      </w:r>
      <w:r w:rsidR="00841ADA">
        <w:rPr>
          <w:lang w:val="en-US"/>
        </w:rPr>
        <w:t xml:space="preserve">The DDAW system </w:t>
      </w:r>
      <w:r w:rsidR="000A2C30">
        <w:rPr>
          <w:lang w:val="en-US"/>
        </w:rPr>
        <w:t>may</w:t>
      </w:r>
      <w:r w:rsidR="00841ADA">
        <w:rPr>
          <w:lang w:val="en-US"/>
        </w:rPr>
        <w:t xml:space="preserve"> use </w:t>
      </w:r>
      <w:r w:rsidR="00316A7F">
        <w:rPr>
          <w:lang w:val="en-US"/>
        </w:rPr>
        <w:t>data from cameras and</w:t>
      </w:r>
      <w:r w:rsidR="00F32744">
        <w:rPr>
          <w:lang w:val="en-US"/>
        </w:rPr>
        <w:t>/or</w:t>
      </w:r>
      <w:r w:rsidR="00316A7F">
        <w:rPr>
          <w:lang w:val="en-US"/>
        </w:rPr>
        <w:t xml:space="preserve"> other sensors which monitor the vehicle occupants, provided </w:t>
      </w:r>
      <w:r w:rsidR="00340095">
        <w:rPr>
          <w:lang w:val="en-US"/>
        </w:rPr>
        <w:t>this</w:t>
      </w:r>
      <w:r w:rsidR="00E47D21">
        <w:rPr>
          <w:lang w:val="en-US"/>
        </w:rPr>
        <w:t xml:space="preserve"> </w:t>
      </w:r>
      <w:r w:rsidR="00316A7F">
        <w:rPr>
          <w:lang w:val="en-US"/>
        </w:rPr>
        <w:t xml:space="preserve">does not </w:t>
      </w:r>
      <w:r w:rsidR="00316A7F">
        <w:t>allow or confirm the unique identification of any natural person</w:t>
      </w:r>
      <w:r w:rsidR="003C1AB3">
        <w:rPr>
          <w:lang w:val="en-US"/>
        </w:rPr>
        <w:t>.</w:t>
      </w:r>
    </w:p>
    <w:p w14:paraId="2D4E0F5F" w14:textId="2CAB0020" w:rsidR="00290612" w:rsidRDefault="00421BC9" w:rsidP="00290612">
      <w:pPr>
        <w:pStyle w:val="SingleTxtG"/>
        <w:ind w:left="2268" w:hanging="1134"/>
        <w:rPr>
          <w:lang w:val="en-US"/>
        </w:rPr>
      </w:pPr>
      <w:r>
        <w:rPr>
          <w:lang w:val="en-US"/>
        </w:rPr>
        <w:t>5</w:t>
      </w:r>
      <w:r w:rsidRPr="00F66A4E">
        <w:rPr>
          <w:lang w:val="en-US"/>
        </w:rPr>
        <w:t>.</w:t>
      </w:r>
      <w:r w:rsidR="00F350E1">
        <w:rPr>
          <w:lang w:val="en-US"/>
        </w:rPr>
        <w:t>2</w:t>
      </w:r>
      <w:r>
        <w:rPr>
          <w:lang w:val="en-US"/>
        </w:rPr>
        <w:t>.2.</w:t>
      </w:r>
      <w:r w:rsidRPr="00F66A4E">
        <w:rPr>
          <w:lang w:val="en-US"/>
        </w:rPr>
        <w:tab/>
      </w:r>
      <w:r>
        <w:rPr>
          <w:lang w:val="en-US"/>
        </w:rPr>
        <w:t xml:space="preserve">The DDAW system shall be designed in such a way that it shall only continuously record and retain data necessary for the system to function and operate within a </w:t>
      </w:r>
      <w:r w:rsidR="003C1AB3">
        <w:rPr>
          <w:lang w:val="en-US"/>
        </w:rPr>
        <w:t>closed-loop system.</w:t>
      </w:r>
      <w:r w:rsidR="00290612">
        <w:rPr>
          <w:lang w:val="en-US"/>
        </w:rPr>
        <w:t xml:space="preserve"> </w:t>
      </w:r>
      <w:r w:rsidR="005242A4">
        <w:rPr>
          <w:lang w:val="en-US"/>
        </w:rPr>
        <w:t>T</w:t>
      </w:r>
      <w:r w:rsidR="00290612">
        <w:rPr>
          <w:lang w:val="en-US"/>
        </w:rPr>
        <w:t>hose data shall not be accessible to third parties</w:t>
      </w:r>
      <w:r w:rsidR="004249E1">
        <w:rPr>
          <w:lang w:val="en-US"/>
        </w:rPr>
        <w:t>, and shall be immediately deleted (including for example, overwritten) after processing</w:t>
      </w:r>
      <w:r w:rsidR="00290612">
        <w:rPr>
          <w:lang w:val="en-US"/>
        </w:rPr>
        <w:t>.</w:t>
      </w:r>
    </w:p>
    <w:p w14:paraId="0C8AC548" w14:textId="18071054" w:rsidR="00F350E1" w:rsidRPr="00F66A4E" w:rsidRDefault="00F350E1" w:rsidP="00F350E1">
      <w:pPr>
        <w:pStyle w:val="SingleTxtG"/>
        <w:ind w:left="2268" w:hanging="1134"/>
        <w:rPr>
          <w:lang w:val="en-US"/>
        </w:rPr>
      </w:pPr>
      <w:r>
        <w:rPr>
          <w:lang w:val="en-US"/>
        </w:rPr>
        <w:t>5</w:t>
      </w:r>
      <w:r w:rsidRPr="00F66A4E">
        <w:rPr>
          <w:lang w:val="en-US"/>
        </w:rPr>
        <w:t>.</w:t>
      </w:r>
      <w:r>
        <w:rPr>
          <w:lang w:val="en-US"/>
        </w:rPr>
        <w:t>3.</w:t>
      </w:r>
      <w:r w:rsidRPr="00F66A4E">
        <w:rPr>
          <w:lang w:val="en-US"/>
        </w:rPr>
        <w:tab/>
      </w:r>
      <w:r>
        <w:rPr>
          <w:lang w:val="en-US"/>
        </w:rPr>
        <w:t>DDAW system control</w:t>
      </w:r>
    </w:p>
    <w:p w14:paraId="42BF0D49" w14:textId="3274233F" w:rsidR="00F350E1" w:rsidRDefault="00F350E1" w:rsidP="00F350E1">
      <w:pPr>
        <w:pStyle w:val="SingleTxtG"/>
        <w:ind w:left="2268" w:hanging="1134"/>
        <w:rPr>
          <w:lang w:val="en-US"/>
        </w:rPr>
      </w:pPr>
      <w:r>
        <w:rPr>
          <w:lang w:val="en-US"/>
        </w:rPr>
        <w:t>5</w:t>
      </w:r>
      <w:r w:rsidRPr="00F66A4E">
        <w:rPr>
          <w:lang w:val="en-US"/>
        </w:rPr>
        <w:t>.</w:t>
      </w:r>
      <w:r>
        <w:rPr>
          <w:lang w:val="en-US"/>
        </w:rPr>
        <w:t>3.1.</w:t>
      </w:r>
      <w:r w:rsidRPr="00F66A4E">
        <w:rPr>
          <w:lang w:val="en-US"/>
        </w:rPr>
        <w:tab/>
      </w:r>
      <w:r>
        <w:rPr>
          <w:lang w:val="en-US"/>
        </w:rPr>
        <w:t>It shall not be possible for the driver to manually deactivate the DDAW system.</w:t>
      </w:r>
    </w:p>
    <w:p w14:paraId="09F62455" w14:textId="77777777" w:rsidR="00C90556" w:rsidRDefault="004E3E3F" w:rsidP="00F350E1">
      <w:pPr>
        <w:pStyle w:val="SingleTxtG"/>
        <w:ind w:left="2268" w:hanging="1134"/>
        <w:rPr>
          <w:lang w:val="en-US"/>
        </w:rPr>
      </w:pPr>
      <w:r>
        <w:rPr>
          <w:lang w:val="en-US"/>
        </w:rPr>
        <w:t>5.3.1.1.</w:t>
      </w:r>
      <w:r w:rsidR="00F350E1">
        <w:rPr>
          <w:lang w:val="en-US"/>
        </w:rPr>
        <w:tab/>
        <w:t>It may however be possible for the driver to manually deactivate the DDAW system HMI warnings.</w:t>
      </w:r>
    </w:p>
    <w:p w14:paraId="366D70DA" w14:textId="37F891BD" w:rsidR="00F350E1" w:rsidRPr="00F66A4E" w:rsidRDefault="00C90556" w:rsidP="00F350E1">
      <w:pPr>
        <w:pStyle w:val="SingleTxtG"/>
        <w:ind w:left="2268" w:hanging="1134"/>
        <w:rPr>
          <w:lang w:val="en-US"/>
        </w:rPr>
      </w:pPr>
      <w:r>
        <w:rPr>
          <w:lang w:val="en-US"/>
        </w:rPr>
        <w:t>5.3.1.2.</w:t>
      </w:r>
      <w:r>
        <w:rPr>
          <w:lang w:val="en-US"/>
        </w:rPr>
        <w:tab/>
      </w:r>
      <w:r w:rsidR="00F350E1">
        <w:rPr>
          <w:lang w:val="en-US"/>
        </w:rPr>
        <w:t xml:space="preserve">Following manual deactivation of the DDAW </w:t>
      </w:r>
      <w:r w:rsidR="00F350E1" w:rsidRPr="007B3079">
        <w:rPr>
          <w:lang w:val="en-US"/>
        </w:rPr>
        <w:t xml:space="preserve">system </w:t>
      </w:r>
      <w:r w:rsidR="00F350E1">
        <w:rPr>
          <w:lang w:val="en-US"/>
        </w:rPr>
        <w:t>HMI warnings, it shall be possible for the driver to re-activate the system HMI warnings by taking no more than the same number of actions as were required to deactivate it.</w:t>
      </w:r>
    </w:p>
    <w:p w14:paraId="27D2DA60" w14:textId="28B3F1D0" w:rsidR="00AE1938" w:rsidRDefault="00BD653B" w:rsidP="00F350E1">
      <w:pPr>
        <w:pStyle w:val="SingleTxtG"/>
        <w:ind w:left="2268" w:hanging="1134"/>
      </w:pPr>
      <w:r>
        <w:t>5</w:t>
      </w:r>
      <w:r w:rsidR="00F350E1" w:rsidRPr="00486A9D">
        <w:t>.</w:t>
      </w:r>
      <w:r>
        <w:t>3.</w:t>
      </w:r>
      <w:r w:rsidR="00F350E1">
        <w:t>2.</w:t>
      </w:r>
      <w:r w:rsidR="00F350E1" w:rsidRPr="00486A9D">
        <w:tab/>
      </w:r>
      <w:r w:rsidR="00F350E1">
        <w:t xml:space="preserve">The DDAW system </w:t>
      </w:r>
      <w:r w:rsidR="00B81E24">
        <w:t>may</w:t>
      </w:r>
      <w:r w:rsidR="00F350E1">
        <w:t xml:space="preserve"> be automatically deactivated in the situations pre-defined by the manufacturer. Such situations include, for instance, the deactivation of the warnings by the driver</w:t>
      </w:r>
      <w:r w:rsidR="007B3079">
        <w:t xml:space="preserve"> defined in paragraph 5.3.1. above.</w:t>
      </w:r>
    </w:p>
    <w:p w14:paraId="1F8F320A" w14:textId="24881551" w:rsidR="00F350E1" w:rsidRDefault="00FC2617" w:rsidP="00F350E1">
      <w:pPr>
        <w:pStyle w:val="SingleTxtG"/>
        <w:ind w:left="2268" w:hanging="1134"/>
      </w:pPr>
      <w:r>
        <w:t>5.3.2.1.</w:t>
      </w:r>
      <w:r>
        <w:tab/>
      </w:r>
      <w:r w:rsidR="00F350E1">
        <w:t>The DDAW system shall be automatically reactivated as soon as the conditions that led to its automatic deactivation are no longer present.</w:t>
      </w:r>
    </w:p>
    <w:p w14:paraId="537F711D" w14:textId="1A508451" w:rsidR="00F350E1" w:rsidRPr="00F66A4E" w:rsidRDefault="00082DD9" w:rsidP="00F350E1">
      <w:pPr>
        <w:pStyle w:val="SingleTxtG"/>
        <w:ind w:left="2259" w:hanging="1125"/>
        <w:rPr>
          <w:lang w:val="en-US"/>
        </w:rPr>
      </w:pPr>
      <w:r>
        <w:rPr>
          <w:lang w:val="en-US"/>
        </w:rPr>
        <w:t>5.3.3</w:t>
      </w:r>
      <w:r w:rsidR="00F350E1" w:rsidRPr="00F66A4E">
        <w:rPr>
          <w:lang w:val="en-US"/>
        </w:rPr>
        <w:t>.</w:t>
      </w:r>
      <w:r w:rsidR="00F350E1" w:rsidRPr="00F66A4E">
        <w:rPr>
          <w:lang w:val="en-US"/>
        </w:rPr>
        <w:tab/>
      </w:r>
      <w:r w:rsidR="00F350E1">
        <w:rPr>
          <w:lang w:val="en-US"/>
        </w:rPr>
        <w:t>The DDAW system, including HMI warnings, shall be automatically reinstated to normal operation mode upon each activation of the vehicle master control switch. The vehicle manufacturer can choose to add a condition to such automatic reinstatemen</w:t>
      </w:r>
      <w:r w:rsidR="00A26853">
        <w:rPr>
          <w:lang w:val="en-US"/>
        </w:rPr>
        <w:t xml:space="preserve">t </w:t>
      </w:r>
      <w:r w:rsidR="00F350E1">
        <w:rPr>
          <w:lang w:val="en-US"/>
        </w:rPr>
        <w:t>upon the driver’s door having been opened or the vehicle being switched off for a maximum period of 15 minutes.</w:t>
      </w:r>
    </w:p>
    <w:p w14:paraId="5B234A50" w14:textId="7D2FAAAF" w:rsidR="00F350E1" w:rsidRPr="00F66A4E" w:rsidRDefault="00082DD9" w:rsidP="00F350E1">
      <w:pPr>
        <w:pStyle w:val="SingleTxtG"/>
        <w:ind w:left="2268" w:hanging="1134"/>
        <w:rPr>
          <w:lang w:val="en-US"/>
        </w:rPr>
      </w:pPr>
      <w:r>
        <w:rPr>
          <w:lang w:val="en-US"/>
        </w:rPr>
        <w:t>5.3.4</w:t>
      </w:r>
      <w:r w:rsidR="00F350E1">
        <w:rPr>
          <w:lang w:val="en-US"/>
        </w:rPr>
        <w:t>.</w:t>
      </w:r>
      <w:r w:rsidR="00F350E1" w:rsidRPr="00F66A4E">
        <w:rPr>
          <w:lang w:val="en-US"/>
        </w:rPr>
        <w:tab/>
      </w:r>
      <w:r w:rsidR="00F350E1">
        <w:rPr>
          <w:lang w:val="en-US"/>
        </w:rPr>
        <w:t>The DDAW system shall be automatically activated above the speed of 70</w:t>
      </w:r>
      <w:r w:rsidR="002A5CB8">
        <w:rPr>
          <w:lang w:val="en-US"/>
        </w:rPr>
        <w:t> </w:t>
      </w:r>
      <w:r w:rsidR="00F350E1">
        <w:rPr>
          <w:lang w:val="en-US"/>
        </w:rPr>
        <w:t>km/h.</w:t>
      </w:r>
    </w:p>
    <w:p w14:paraId="73E6C4AA" w14:textId="26F64B6C" w:rsidR="00F350E1" w:rsidRDefault="00082DD9" w:rsidP="00F350E1">
      <w:pPr>
        <w:pStyle w:val="SingleTxtG"/>
        <w:ind w:left="2268" w:hanging="1134"/>
        <w:rPr>
          <w:lang w:val="en-US"/>
        </w:rPr>
      </w:pPr>
      <w:r>
        <w:rPr>
          <w:lang w:val="en-US"/>
        </w:rPr>
        <w:t>5.3.5</w:t>
      </w:r>
      <w:r w:rsidR="00F350E1" w:rsidRPr="00F66A4E">
        <w:rPr>
          <w:lang w:val="en-US"/>
        </w:rPr>
        <w:t>.</w:t>
      </w:r>
      <w:r w:rsidR="00F350E1" w:rsidRPr="00F66A4E">
        <w:rPr>
          <w:lang w:val="en-US"/>
        </w:rPr>
        <w:tab/>
      </w:r>
      <w:r w:rsidR="00F350E1">
        <w:rPr>
          <w:lang w:val="en-US"/>
        </w:rPr>
        <w:t xml:space="preserve">Once </w:t>
      </w:r>
      <w:r w:rsidR="00F350E1" w:rsidRPr="007B3079">
        <w:rPr>
          <w:lang w:val="en-US"/>
        </w:rPr>
        <w:t xml:space="preserve">activated, </w:t>
      </w:r>
      <w:r w:rsidR="00F350E1" w:rsidRPr="003C1AB3">
        <w:rPr>
          <w:lang w:val="en-US"/>
        </w:rPr>
        <w:t>the D</w:t>
      </w:r>
      <w:r w:rsidR="00F350E1">
        <w:rPr>
          <w:lang w:val="en-US"/>
        </w:rPr>
        <w:t>DAW system shall operate normally within the speed range of 65 km/h to 130 km/h or the vehicle’s maximum speed, whichever is lower.</w:t>
      </w:r>
    </w:p>
    <w:p w14:paraId="77139348" w14:textId="7B9303FA" w:rsidR="00F350E1" w:rsidRPr="00F66A4E" w:rsidRDefault="00361561" w:rsidP="00F350E1">
      <w:pPr>
        <w:pStyle w:val="SingleTxtG"/>
        <w:ind w:left="2268" w:hanging="1134"/>
        <w:rPr>
          <w:lang w:val="en-US"/>
        </w:rPr>
      </w:pPr>
      <w:r>
        <w:rPr>
          <w:lang w:val="en-US"/>
        </w:rPr>
        <w:lastRenderedPageBreak/>
        <w:t>5.3.5.1.</w:t>
      </w:r>
      <w:r>
        <w:rPr>
          <w:lang w:val="en-US"/>
        </w:rPr>
        <w:tab/>
      </w:r>
      <w:r w:rsidR="00F350E1">
        <w:rPr>
          <w:lang w:val="en-US"/>
        </w:rPr>
        <w:t>The DDAW system shall not be automatically deactivated at a speed of above 130</w:t>
      </w:r>
      <w:r w:rsidR="00A0608F">
        <w:rPr>
          <w:lang w:val="en-US"/>
        </w:rPr>
        <w:t> </w:t>
      </w:r>
      <w:r w:rsidR="00F350E1">
        <w:rPr>
          <w:lang w:val="en-US"/>
        </w:rPr>
        <w:t>km/h</w:t>
      </w:r>
      <w:r w:rsidR="00CC56FF">
        <w:rPr>
          <w:lang w:val="en-US"/>
        </w:rPr>
        <w:t xml:space="preserve">, </w:t>
      </w:r>
      <w:r w:rsidR="00F350E1">
        <w:rPr>
          <w:lang w:val="en-US"/>
        </w:rPr>
        <w:t>although the system’s behaviour can be adapted to the degraded situation.</w:t>
      </w:r>
    </w:p>
    <w:p w14:paraId="45063627" w14:textId="63FB2790" w:rsidR="00F350E1" w:rsidRPr="00F66A4E" w:rsidRDefault="00082DD9" w:rsidP="00F350E1">
      <w:pPr>
        <w:pStyle w:val="SingleTxtG"/>
        <w:ind w:left="2268" w:hanging="1134"/>
        <w:rPr>
          <w:lang w:val="en-US"/>
        </w:rPr>
      </w:pPr>
      <w:r>
        <w:rPr>
          <w:lang w:val="en-US"/>
        </w:rPr>
        <w:t>5.3.6</w:t>
      </w:r>
      <w:r w:rsidR="00F350E1">
        <w:rPr>
          <w:lang w:val="en-US"/>
        </w:rPr>
        <w:t>.</w:t>
      </w:r>
      <w:r w:rsidR="00F350E1" w:rsidRPr="00F66A4E">
        <w:rPr>
          <w:lang w:val="en-US"/>
        </w:rPr>
        <w:tab/>
      </w:r>
      <w:r w:rsidR="00F350E1">
        <w:rPr>
          <w:lang w:val="en-US"/>
        </w:rPr>
        <w:t xml:space="preserve">There shall be less than a 5-minute delay between the vehicle meeting the activation criteria set out in paragraph </w:t>
      </w:r>
      <w:r w:rsidR="007B3079">
        <w:rPr>
          <w:lang w:val="en-US"/>
        </w:rPr>
        <w:t>5.3</w:t>
      </w:r>
      <w:r w:rsidR="00F350E1">
        <w:rPr>
          <w:lang w:val="en-US"/>
        </w:rPr>
        <w:t>.4., and the DDAW system beginning to actively monitor driver drowsiness.</w:t>
      </w:r>
    </w:p>
    <w:p w14:paraId="1A585FE5" w14:textId="4E2E843E" w:rsidR="00F350E1" w:rsidRDefault="00082DD9" w:rsidP="00F350E1">
      <w:pPr>
        <w:pStyle w:val="SingleTxtG"/>
        <w:ind w:left="2268" w:hanging="1134"/>
        <w:rPr>
          <w:lang w:val="en-US"/>
        </w:rPr>
      </w:pPr>
      <w:r>
        <w:rPr>
          <w:lang w:val="en-US"/>
        </w:rPr>
        <w:t>5.3</w:t>
      </w:r>
      <w:r w:rsidR="00F350E1">
        <w:rPr>
          <w:lang w:val="en-US"/>
        </w:rPr>
        <w:t>.7.</w:t>
      </w:r>
      <w:r w:rsidR="00F350E1" w:rsidRPr="00F66A4E">
        <w:rPr>
          <w:lang w:val="en-US"/>
        </w:rPr>
        <w:tab/>
      </w:r>
      <w:r w:rsidR="00F350E1">
        <w:rPr>
          <w:lang w:val="en-US"/>
        </w:rPr>
        <w:t xml:space="preserve">If </w:t>
      </w:r>
      <w:r w:rsidR="00F174C7">
        <w:rPr>
          <w:lang w:val="en-US"/>
        </w:rPr>
        <w:t xml:space="preserve">a </w:t>
      </w:r>
      <w:r w:rsidR="00F350E1">
        <w:rPr>
          <w:lang w:val="en-US"/>
        </w:rPr>
        <w:t>warning is provided during the learning phase of the DDAW system (allowing for calibration of the system parameters to best fit the driver’s behaviour and driving pattern), the learning phase is considered over.</w:t>
      </w:r>
    </w:p>
    <w:p w14:paraId="4B6392FB" w14:textId="397CC96F" w:rsidR="00F350E1" w:rsidRPr="00F66A4E" w:rsidRDefault="00C55E21" w:rsidP="00F350E1">
      <w:pPr>
        <w:pStyle w:val="SingleTxtG"/>
        <w:ind w:left="2268" w:hanging="1134"/>
        <w:rPr>
          <w:lang w:val="en-US"/>
        </w:rPr>
      </w:pPr>
      <w:r>
        <w:rPr>
          <w:lang w:val="en-US"/>
        </w:rPr>
        <w:t>5.3.7.1.</w:t>
      </w:r>
      <w:r>
        <w:rPr>
          <w:lang w:val="en-US"/>
        </w:rPr>
        <w:tab/>
      </w:r>
      <w:r w:rsidR="00F350E1">
        <w:rPr>
          <w:lang w:val="en-US"/>
        </w:rPr>
        <w:t xml:space="preserve">The learning phase activation time shall start once all conditions for the activation of the DDAW system referred to in paragraphs </w:t>
      </w:r>
      <w:r w:rsidR="001E1407">
        <w:rPr>
          <w:lang w:val="en-US"/>
        </w:rPr>
        <w:t>5.3</w:t>
      </w:r>
      <w:r w:rsidR="00F350E1">
        <w:rPr>
          <w:lang w:val="en-US"/>
        </w:rPr>
        <w:t xml:space="preserve">. and </w:t>
      </w:r>
      <w:r w:rsidR="001E1407">
        <w:rPr>
          <w:lang w:val="en-US"/>
        </w:rPr>
        <w:t>5.4</w:t>
      </w:r>
      <w:r w:rsidR="00F350E1">
        <w:rPr>
          <w:lang w:val="en-US"/>
        </w:rPr>
        <w:t>. are met.</w:t>
      </w:r>
    </w:p>
    <w:p w14:paraId="460A8944" w14:textId="36D98DF4" w:rsidR="00F350E1" w:rsidRPr="00F66A4E" w:rsidRDefault="00082DD9" w:rsidP="00F350E1">
      <w:pPr>
        <w:pStyle w:val="SingleTxtG"/>
        <w:ind w:left="2268" w:hanging="1134"/>
        <w:rPr>
          <w:lang w:val="en-US"/>
        </w:rPr>
      </w:pPr>
      <w:r>
        <w:rPr>
          <w:lang w:val="en-US"/>
        </w:rPr>
        <w:t>5</w:t>
      </w:r>
      <w:r w:rsidR="00F350E1" w:rsidRPr="00F66A4E">
        <w:rPr>
          <w:lang w:val="en-US"/>
        </w:rPr>
        <w:t>.</w:t>
      </w:r>
      <w:r w:rsidR="007B3079">
        <w:rPr>
          <w:lang w:val="en-US"/>
        </w:rPr>
        <w:t>4.</w:t>
      </w:r>
      <w:r w:rsidR="00F350E1" w:rsidRPr="00F66A4E">
        <w:rPr>
          <w:lang w:val="en-US"/>
        </w:rPr>
        <w:tab/>
      </w:r>
      <w:r w:rsidR="00F350E1">
        <w:rPr>
          <w:lang w:val="en-US"/>
        </w:rPr>
        <w:t>Environmental conditions</w:t>
      </w:r>
    </w:p>
    <w:p w14:paraId="1D40C6A1" w14:textId="124259BB" w:rsidR="00F350E1" w:rsidRPr="00F66A4E" w:rsidRDefault="00082DD9" w:rsidP="00F350E1">
      <w:pPr>
        <w:pStyle w:val="SingleTxtG"/>
        <w:ind w:left="2268" w:hanging="1134"/>
        <w:rPr>
          <w:lang w:val="en-US"/>
        </w:rPr>
      </w:pPr>
      <w:r>
        <w:rPr>
          <w:lang w:val="en-US"/>
        </w:rPr>
        <w:t>5.</w:t>
      </w:r>
      <w:r w:rsidR="007B3079">
        <w:rPr>
          <w:lang w:val="en-US"/>
        </w:rPr>
        <w:t>4</w:t>
      </w:r>
      <w:r w:rsidR="00F350E1">
        <w:rPr>
          <w:lang w:val="en-US"/>
        </w:rPr>
        <w:t>.</w:t>
      </w:r>
      <w:r>
        <w:rPr>
          <w:lang w:val="en-US"/>
        </w:rPr>
        <w:t>1</w:t>
      </w:r>
      <w:r w:rsidR="000420B7">
        <w:rPr>
          <w:lang w:val="en-US"/>
        </w:rPr>
        <w:t>.</w:t>
      </w:r>
      <w:r w:rsidR="00F350E1" w:rsidRPr="00F66A4E">
        <w:rPr>
          <w:lang w:val="en-US"/>
        </w:rPr>
        <w:tab/>
      </w:r>
      <w:r w:rsidR="00F350E1">
        <w:rPr>
          <w:lang w:val="en-US"/>
        </w:rPr>
        <w:t>The DDAW system shall operate effectively during the day and night.</w:t>
      </w:r>
    </w:p>
    <w:p w14:paraId="5910C88E" w14:textId="013351BB" w:rsidR="00F350E1" w:rsidRDefault="00082DD9" w:rsidP="00F350E1">
      <w:pPr>
        <w:pStyle w:val="SingleTxtG"/>
        <w:ind w:left="2268" w:hanging="1134"/>
        <w:rPr>
          <w:lang w:val="en-US"/>
        </w:rPr>
      </w:pPr>
      <w:r>
        <w:rPr>
          <w:lang w:val="en-US"/>
        </w:rPr>
        <w:t>5.</w:t>
      </w:r>
      <w:r w:rsidR="007B3079">
        <w:rPr>
          <w:lang w:val="en-US"/>
        </w:rPr>
        <w:t>4</w:t>
      </w:r>
      <w:r>
        <w:rPr>
          <w:lang w:val="en-US"/>
        </w:rPr>
        <w:t>.2</w:t>
      </w:r>
      <w:r w:rsidR="00F350E1" w:rsidRPr="00F66A4E">
        <w:rPr>
          <w:lang w:val="en-US"/>
        </w:rPr>
        <w:t>.</w:t>
      </w:r>
      <w:r w:rsidR="00F350E1" w:rsidRPr="00F66A4E">
        <w:rPr>
          <w:lang w:val="en-US"/>
        </w:rPr>
        <w:tab/>
      </w:r>
      <w:r w:rsidR="00F350E1">
        <w:rPr>
          <w:lang w:val="en-US"/>
        </w:rPr>
        <w:t>The DDAW system shall operate in absence of weather conditions limiting the system’s operation.</w:t>
      </w:r>
    </w:p>
    <w:p w14:paraId="73EAE705" w14:textId="5792AABF" w:rsidR="00F350E1" w:rsidRDefault="00082DD9" w:rsidP="00F350E1">
      <w:pPr>
        <w:pStyle w:val="SingleTxtG"/>
        <w:ind w:left="2268" w:hanging="1134"/>
        <w:rPr>
          <w:lang w:val="en-US"/>
        </w:rPr>
      </w:pPr>
      <w:r>
        <w:rPr>
          <w:lang w:val="en-US"/>
        </w:rPr>
        <w:t>5.</w:t>
      </w:r>
      <w:r w:rsidR="007B3079">
        <w:rPr>
          <w:lang w:val="en-US"/>
        </w:rPr>
        <w:t>4</w:t>
      </w:r>
      <w:r>
        <w:rPr>
          <w:lang w:val="en-US"/>
        </w:rPr>
        <w:t>.3</w:t>
      </w:r>
      <w:r w:rsidR="00F350E1" w:rsidRPr="00F66A4E">
        <w:rPr>
          <w:lang w:val="en-US"/>
        </w:rPr>
        <w:t>.</w:t>
      </w:r>
      <w:r w:rsidR="00F350E1" w:rsidRPr="00F66A4E">
        <w:rPr>
          <w:lang w:val="en-US"/>
        </w:rPr>
        <w:tab/>
      </w:r>
      <w:r w:rsidR="00F350E1">
        <w:rPr>
          <w:lang w:val="en-US"/>
        </w:rPr>
        <w:t>At a minimum, the DDAW system shall work effectively on a multi-lane divided road, with or without a central divide, when lane markings are visible on both sides of the lane.</w:t>
      </w:r>
    </w:p>
    <w:p w14:paraId="15AD9930" w14:textId="7A6B2EB0" w:rsidR="00F350E1" w:rsidRDefault="00082DD9" w:rsidP="00F350E1">
      <w:pPr>
        <w:pStyle w:val="SingleTxtG"/>
        <w:ind w:left="2268" w:hanging="1134"/>
        <w:rPr>
          <w:szCs w:val="24"/>
        </w:rPr>
      </w:pPr>
      <w:r>
        <w:rPr>
          <w:szCs w:val="24"/>
        </w:rPr>
        <w:t>5.</w:t>
      </w:r>
      <w:r w:rsidR="007B3079">
        <w:rPr>
          <w:szCs w:val="24"/>
        </w:rPr>
        <w:t>5.</w:t>
      </w:r>
      <w:r w:rsidR="00F350E1">
        <w:rPr>
          <w:szCs w:val="24"/>
        </w:rPr>
        <w:tab/>
        <w:t>Monitoring driver drowsiness</w:t>
      </w:r>
    </w:p>
    <w:p w14:paraId="3FDA8F58" w14:textId="5EC6AD5C" w:rsidR="00F350E1" w:rsidRPr="00B0447D" w:rsidRDefault="00082DD9" w:rsidP="00F350E1">
      <w:pPr>
        <w:pStyle w:val="SingleTxtG"/>
        <w:ind w:left="2268" w:hanging="1134"/>
        <w:rPr>
          <w:szCs w:val="24"/>
        </w:rPr>
      </w:pPr>
      <w:r>
        <w:rPr>
          <w:szCs w:val="24"/>
        </w:rPr>
        <w:t>5</w:t>
      </w:r>
      <w:r w:rsidR="00F350E1">
        <w:rPr>
          <w:szCs w:val="24"/>
        </w:rPr>
        <w:t>.</w:t>
      </w:r>
      <w:r w:rsidR="007B3079">
        <w:rPr>
          <w:szCs w:val="24"/>
        </w:rPr>
        <w:t>5.1</w:t>
      </w:r>
      <w:r w:rsidR="00F350E1">
        <w:rPr>
          <w:szCs w:val="24"/>
        </w:rPr>
        <w:t>.</w:t>
      </w:r>
      <w:r w:rsidR="00F350E1">
        <w:rPr>
          <w:szCs w:val="24"/>
        </w:rPr>
        <w:tab/>
        <w:t xml:space="preserve">The DDAW system shall provide a warning to the driver at a level of drowsiness which is equivalent to or above 8 on the reference sleepiness scale </w:t>
      </w:r>
      <w:r w:rsidR="001A729A">
        <w:rPr>
          <w:szCs w:val="24"/>
        </w:rPr>
        <w:t xml:space="preserve">defined in paragraph </w:t>
      </w:r>
      <w:r w:rsidR="007F79EB">
        <w:rPr>
          <w:szCs w:val="24"/>
        </w:rPr>
        <w:t>2.7. of</w:t>
      </w:r>
      <w:r w:rsidR="00F350E1">
        <w:rPr>
          <w:szCs w:val="24"/>
        </w:rPr>
        <w:t xml:space="preserve"> </w:t>
      </w:r>
      <w:r w:rsidR="00B0447D">
        <w:rPr>
          <w:szCs w:val="24"/>
        </w:rPr>
        <w:t xml:space="preserve">this </w:t>
      </w:r>
      <w:r w:rsidR="00B0447D" w:rsidRPr="00B0447D">
        <w:rPr>
          <w:szCs w:val="24"/>
        </w:rPr>
        <w:t>Regulation</w:t>
      </w:r>
      <w:r w:rsidR="00F350E1" w:rsidRPr="00B0447D">
        <w:rPr>
          <w:szCs w:val="24"/>
        </w:rPr>
        <w:t xml:space="preserve"> (</w:t>
      </w:r>
      <w:r w:rsidR="00B0447D" w:rsidRPr="00B0447D">
        <w:rPr>
          <w:szCs w:val="24"/>
        </w:rPr>
        <w:t xml:space="preserve">the </w:t>
      </w:r>
      <w:r w:rsidR="00F350E1" w:rsidRPr="00B0447D">
        <w:rPr>
          <w:szCs w:val="24"/>
        </w:rPr>
        <w:t>Karolinska Sleepiness Scale, hereinafter referred to as</w:t>
      </w:r>
      <w:r w:rsidR="00B0447D">
        <w:rPr>
          <w:szCs w:val="24"/>
        </w:rPr>
        <w:t xml:space="preserve"> the</w:t>
      </w:r>
      <w:r w:rsidR="00F350E1" w:rsidRPr="00B0447D">
        <w:rPr>
          <w:szCs w:val="24"/>
        </w:rPr>
        <w:t xml:space="preserve"> ‘KSS’)</w:t>
      </w:r>
      <w:r w:rsidR="00B0447D">
        <w:rPr>
          <w:szCs w:val="24"/>
        </w:rPr>
        <w:t>.</w:t>
      </w:r>
    </w:p>
    <w:p w14:paraId="3EB9F2B1" w14:textId="45F3C4C4" w:rsidR="00F350E1" w:rsidRDefault="00B60BC2" w:rsidP="00F350E1">
      <w:pPr>
        <w:pStyle w:val="SingleTxtG"/>
        <w:ind w:left="2268" w:hanging="1134"/>
        <w:rPr>
          <w:szCs w:val="24"/>
        </w:rPr>
      </w:pPr>
      <w:r w:rsidRPr="00B60BC2">
        <w:rPr>
          <w:szCs w:val="24"/>
        </w:rPr>
        <w:t>5.5.1.1.</w:t>
      </w:r>
      <w:r w:rsidRPr="00B60BC2">
        <w:rPr>
          <w:szCs w:val="24"/>
        </w:rPr>
        <w:tab/>
      </w:r>
      <w:r w:rsidR="00F350E1">
        <w:rPr>
          <w:szCs w:val="24"/>
        </w:rPr>
        <w:t>The DDAW system may provide a warning to the driver at a level of drowsiness which is equivalent to level 7 on</w:t>
      </w:r>
      <w:r w:rsidR="00B0447D">
        <w:rPr>
          <w:szCs w:val="24"/>
        </w:rPr>
        <w:t xml:space="preserve"> the</w:t>
      </w:r>
      <w:r w:rsidR="00F350E1">
        <w:rPr>
          <w:szCs w:val="24"/>
        </w:rPr>
        <w:t xml:space="preserve"> KSS.</w:t>
      </w:r>
    </w:p>
    <w:p w14:paraId="7EA05454" w14:textId="671F217E" w:rsidR="00F350E1" w:rsidRPr="00B60BC2" w:rsidRDefault="00B60BC2" w:rsidP="00F350E1">
      <w:pPr>
        <w:pStyle w:val="SingleTxtG"/>
        <w:ind w:left="2268" w:hanging="1134"/>
        <w:rPr>
          <w:szCs w:val="24"/>
        </w:rPr>
      </w:pPr>
      <w:r w:rsidRPr="00B60BC2">
        <w:rPr>
          <w:szCs w:val="24"/>
        </w:rPr>
        <w:t>5.5.1.</w:t>
      </w:r>
      <w:r>
        <w:rPr>
          <w:szCs w:val="24"/>
        </w:rPr>
        <w:t>2</w:t>
      </w:r>
      <w:r w:rsidRPr="00B60BC2">
        <w:rPr>
          <w:szCs w:val="24"/>
        </w:rPr>
        <w:t>.</w:t>
      </w:r>
      <w:r w:rsidRPr="00B60BC2">
        <w:rPr>
          <w:szCs w:val="24"/>
        </w:rPr>
        <w:tab/>
      </w:r>
      <w:r w:rsidR="00F350E1" w:rsidRPr="00B60BC2">
        <w:rPr>
          <w:szCs w:val="24"/>
        </w:rPr>
        <w:t xml:space="preserve">In addition, </w:t>
      </w:r>
      <w:r w:rsidR="00D46927" w:rsidRPr="00B60BC2">
        <w:rPr>
          <w:szCs w:val="24"/>
        </w:rPr>
        <w:t xml:space="preserve">the </w:t>
      </w:r>
      <w:r w:rsidR="00F350E1" w:rsidRPr="00B60BC2">
        <w:rPr>
          <w:szCs w:val="24"/>
        </w:rPr>
        <w:t>manufacturer may implement an information strategy on the HMI prior to the warning.</w:t>
      </w:r>
    </w:p>
    <w:p w14:paraId="67D00729" w14:textId="0F75C9AF" w:rsidR="00F350E1" w:rsidRPr="00955E90" w:rsidRDefault="00B60BC2" w:rsidP="00F350E1">
      <w:pPr>
        <w:pStyle w:val="SingleTxtG"/>
        <w:ind w:left="2268" w:hanging="1134"/>
        <w:rPr>
          <w:szCs w:val="24"/>
        </w:rPr>
      </w:pPr>
      <w:r w:rsidRPr="00B60BC2">
        <w:rPr>
          <w:szCs w:val="24"/>
        </w:rPr>
        <w:t>5.5.1.</w:t>
      </w:r>
      <w:r>
        <w:rPr>
          <w:szCs w:val="24"/>
        </w:rPr>
        <w:t>3</w:t>
      </w:r>
      <w:r w:rsidRPr="00B60BC2">
        <w:rPr>
          <w:szCs w:val="24"/>
        </w:rPr>
        <w:t>.</w:t>
      </w:r>
      <w:r w:rsidRPr="00B60BC2">
        <w:rPr>
          <w:szCs w:val="24"/>
        </w:rPr>
        <w:tab/>
      </w:r>
      <w:r w:rsidR="007E3D4F">
        <w:rPr>
          <w:szCs w:val="24"/>
        </w:rPr>
        <w:t>The m</w:t>
      </w:r>
      <w:r w:rsidR="00412751" w:rsidRPr="00412751">
        <w:rPr>
          <w:szCs w:val="24"/>
        </w:rPr>
        <w:t xml:space="preserve">anufacturer shall carry out validation testing </w:t>
      </w:r>
      <w:r w:rsidR="00412751">
        <w:rPr>
          <w:szCs w:val="24"/>
        </w:rPr>
        <w:t xml:space="preserve">in accordance with </w:t>
      </w:r>
      <w:r w:rsidR="00412751">
        <w:rPr>
          <w:szCs w:val="24"/>
        </w:rPr>
        <w:br/>
        <w:t xml:space="preserve">Annex 4 – Appendix 1, </w:t>
      </w:r>
      <w:r w:rsidR="00412751" w:rsidRPr="00412751">
        <w:rPr>
          <w:szCs w:val="24"/>
        </w:rPr>
        <w:t>to ensure that DDAW systems are able to monitor driver drowsiness in a manner which is accurate, robust, and scientifically valid</w:t>
      </w:r>
      <w:r w:rsidR="00F350E1" w:rsidRPr="00955E90">
        <w:rPr>
          <w:szCs w:val="24"/>
        </w:rPr>
        <w:t>.</w:t>
      </w:r>
    </w:p>
    <w:p w14:paraId="32AF986C" w14:textId="58D90C15" w:rsidR="00F350E1" w:rsidRDefault="00082DD9" w:rsidP="00F350E1">
      <w:pPr>
        <w:pStyle w:val="SingleTxtG"/>
        <w:ind w:left="2268" w:hanging="1134"/>
        <w:rPr>
          <w:szCs w:val="24"/>
        </w:rPr>
      </w:pPr>
      <w:r>
        <w:rPr>
          <w:szCs w:val="24"/>
        </w:rPr>
        <w:t>5.</w:t>
      </w:r>
      <w:r w:rsidR="00C60F98">
        <w:rPr>
          <w:szCs w:val="24"/>
        </w:rPr>
        <w:t>5</w:t>
      </w:r>
      <w:r w:rsidR="00F350E1">
        <w:rPr>
          <w:szCs w:val="24"/>
        </w:rPr>
        <w:t>.2.</w:t>
      </w:r>
      <w:r w:rsidR="00F350E1">
        <w:rPr>
          <w:szCs w:val="24"/>
        </w:rPr>
        <w:tab/>
        <w:t>The DDAW system shall analyse other vehicle systems for detection of drowsy driving indicators. Such driving indicators may include but are not limited to the following:</w:t>
      </w:r>
    </w:p>
    <w:p w14:paraId="157729A0" w14:textId="77777777" w:rsidR="00F350E1" w:rsidRDefault="00F350E1" w:rsidP="00F350E1">
      <w:pPr>
        <w:pStyle w:val="SingleTxtG"/>
        <w:numPr>
          <w:ilvl w:val="0"/>
          <w:numId w:val="46"/>
        </w:numPr>
        <w:rPr>
          <w:szCs w:val="24"/>
        </w:rPr>
      </w:pPr>
      <w:r>
        <w:rPr>
          <w:szCs w:val="24"/>
        </w:rPr>
        <w:t>A reduction in the number of micro-corrections within driver steering, paired with an increase in the number of large and fast corrections;</w:t>
      </w:r>
    </w:p>
    <w:p w14:paraId="1784900E" w14:textId="15263940" w:rsidR="00F350E1" w:rsidRDefault="00F350E1" w:rsidP="00F350E1">
      <w:pPr>
        <w:pStyle w:val="SingleTxtG"/>
        <w:numPr>
          <w:ilvl w:val="0"/>
          <w:numId w:val="46"/>
        </w:numPr>
        <w:rPr>
          <w:szCs w:val="24"/>
        </w:rPr>
      </w:pPr>
      <w:r>
        <w:rPr>
          <w:szCs w:val="24"/>
        </w:rPr>
        <w:t>An increase in the variability of a vehicle’s lateral lane position.</w:t>
      </w:r>
    </w:p>
    <w:p w14:paraId="4A3FD7BD" w14:textId="19B16BCE" w:rsidR="001E1407" w:rsidRDefault="004E0C54" w:rsidP="004E0C54">
      <w:pPr>
        <w:pStyle w:val="SingleTxtG"/>
        <w:ind w:left="2268" w:hanging="1134"/>
        <w:rPr>
          <w:szCs w:val="24"/>
        </w:rPr>
      </w:pPr>
      <w:r>
        <w:rPr>
          <w:szCs w:val="24"/>
        </w:rPr>
        <w:t>5.5.</w:t>
      </w:r>
      <w:r w:rsidR="007D028D">
        <w:rPr>
          <w:szCs w:val="24"/>
        </w:rPr>
        <w:t>2</w:t>
      </w:r>
      <w:r>
        <w:rPr>
          <w:szCs w:val="24"/>
        </w:rPr>
        <w:t>.</w:t>
      </w:r>
      <w:r w:rsidR="007D028D">
        <w:rPr>
          <w:szCs w:val="24"/>
        </w:rPr>
        <w:t>1.</w:t>
      </w:r>
      <w:r>
        <w:rPr>
          <w:szCs w:val="24"/>
        </w:rPr>
        <w:tab/>
      </w:r>
      <w:r>
        <w:rPr>
          <w:szCs w:val="24"/>
        </w:rPr>
        <w:tab/>
        <w:t>It is recommended that the DDAW system analyses other vehicle systems to detect drowsy driving indicators by monitoring lane position (position of the vehicle relative to the lateral lane markings), or a steering input (quantification of how the driver manipulates the steering wheel</w:t>
      </w:r>
      <w:r w:rsidR="001E1407">
        <w:rPr>
          <w:szCs w:val="24"/>
        </w:rPr>
        <w:t>) Methods may include but are not limited to the following:</w:t>
      </w:r>
    </w:p>
    <w:p w14:paraId="53EC6474" w14:textId="0AE9FA46" w:rsidR="001E1407" w:rsidRDefault="001E1407" w:rsidP="00505184">
      <w:pPr>
        <w:pStyle w:val="SingleTxtG"/>
        <w:numPr>
          <w:ilvl w:val="0"/>
          <w:numId w:val="49"/>
        </w:numPr>
        <w:rPr>
          <w:szCs w:val="24"/>
        </w:rPr>
      </w:pPr>
      <w:r>
        <w:rPr>
          <w:szCs w:val="24"/>
        </w:rPr>
        <w:t>Steering wheel reversal rate;</w:t>
      </w:r>
    </w:p>
    <w:p w14:paraId="4D32F50B" w14:textId="6280F5D5" w:rsidR="001E1407" w:rsidRDefault="001E1407" w:rsidP="00505184">
      <w:pPr>
        <w:pStyle w:val="SingleTxtG"/>
        <w:numPr>
          <w:ilvl w:val="0"/>
          <w:numId w:val="49"/>
        </w:numPr>
        <w:rPr>
          <w:szCs w:val="24"/>
        </w:rPr>
      </w:pPr>
      <w:r>
        <w:rPr>
          <w:szCs w:val="24"/>
        </w:rPr>
        <w:t>Yaw rate;</w:t>
      </w:r>
    </w:p>
    <w:p w14:paraId="723AC6E0" w14:textId="7F98DBA5" w:rsidR="001E1407" w:rsidRPr="001E1407" w:rsidRDefault="001E1407" w:rsidP="00505184">
      <w:pPr>
        <w:pStyle w:val="SingleTxtG"/>
        <w:numPr>
          <w:ilvl w:val="0"/>
          <w:numId w:val="49"/>
        </w:numPr>
        <w:rPr>
          <w:szCs w:val="24"/>
        </w:rPr>
      </w:pPr>
      <w:r>
        <w:rPr>
          <w:szCs w:val="24"/>
        </w:rPr>
        <w:lastRenderedPageBreak/>
        <w:t>Standard deviation of lane position.</w:t>
      </w:r>
    </w:p>
    <w:p w14:paraId="4D994154" w14:textId="0D290791" w:rsidR="00ED5199" w:rsidRDefault="001E1407" w:rsidP="00ED5199">
      <w:pPr>
        <w:pStyle w:val="SingleTxtG"/>
        <w:ind w:left="2259" w:hanging="1125"/>
        <w:rPr>
          <w:szCs w:val="24"/>
        </w:rPr>
      </w:pPr>
      <w:r>
        <w:rPr>
          <w:szCs w:val="24"/>
        </w:rPr>
        <w:t>5.5.</w:t>
      </w:r>
      <w:r w:rsidR="00535C70">
        <w:rPr>
          <w:szCs w:val="24"/>
        </w:rPr>
        <w:t>2.2</w:t>
      </w:r>
      <w:r>
        <w:rPr>
          <w:szCs w:val="24"/>
        </w:rPr>
        <w:t>.</w:t>
      </w:r>
      <w:r>
        <w:rPr>
          <w:szCs w:val="24"/>
        </w:rPr>
        <w:tab/>
      </w:r>
      <w:r w:rsidR="00ED5199">
        <w:rPr>
          <w:szCs w:val="24"/>
        </w:rPr>
        <w:t>An alternative manner of measuring driver performance through vehicle systems analysis (‘metrics’) may be used, provided that it is an accurate and robust measure of driver drowsiness.</w:t>
      </w:r>
    </w:p>
    <w:p w14:paraId="0B6C0784" w14:textId="3D48FC86" w:rsidR="00ED5199" w:rsidRDefault="00535C70" w:rsidP="00535C70">
      <w:pPr>
        <w:pStyle w:val="SingleTxtG"/>
        <w:ind w:left="2268" w:hanging="1134"/>
        <w:rPr>
          <w:szCs w:val="24"/>
        </w:rPr>
      </w:pPr>
      <w:r>
        <w:rPr>
          <w:szCs w:val="24"/>
        </w:rPr>
        <w:t>5.5.2.3</w:t>
      </w:r>
      <w:r w:rsidR="000116EB">
        <w:rPr>
          <w:szCs w:val="24"/>
        </w:rPr>
        <w:t>.</w:t>
      </w:r>
      <w:r>
        <w:rPr>
          <w:szCs w:val="24"/>
        </w:rPr>
        <w:tab/>
      </w:r>
      <w:r w:rsidR="00ED5199">
        <w:rPr>
          <w:szCs w:val="24"/>
        </w:rPr>
        <w:t>It is possible to use one or more secondary metrics in addition to the recommendation stated in paragraph 5.5.</w:t>
      </w:r>
      <w:r>
        <w:rPr>
          <w:szCs w:val="24"/>
        </w:rPr>
        <w:t>2.1</w:t>
      </w:r>
      <w:r w:rsidR="00ED5199">
        <w:rPr>
          <w:szCs w:val="24"/>
        </w:rPr>
        <w:t>. to aid the reliability and robustness of the system. Examples of such metric include: additional vehicle metrics, temporal metrics (a temporal measurement directly related to the driver’s operation of the vehicle), physiological metrics and vehicle control metrics.</w:t>
      </w:r>
    </w:p>
    <w:p w14:paraId="596F59E1" w14:textId="2A697381" w:rsidR="00F350E1" w:rsidRDefault="00082DD9" w:rsidP="00ED5199">
      <w:pPr>
        <w:pStyle w:val="SingleTxtG"/>
        <w:ind w:left="2259" w:hanging="1125"/>
        <w:rPr>
          <w:szCs w:val="24"/>
        </w:rPr>
      </w:pPr>
      <w:r>
        <w:rPr>
          <w:szCs w:val="24"/>
        </w:rPr>
        <w:t>5.</w:t>
      </w:r>
      <w:r w:rsidR="001E1407">
        <w:rPr>
          <w:szCs w:val="24"/>
        </w:rPr>
        <w:t>6</w:t>
      </w:r>
      <w:r w:rsidR="00F350E1">
        <w:rPr>
          <w:szCs w:val="24"/>
        </w:rPr>
        <w:t>.</w:t>
      </w:r>
      <w:r w:rsidR="00F350E1">
        <w:rPr>
          <w:szCs w:val="24"/>
        </w:rPr>
        <w:tab/>
      </w:r>
      <w:r w:rsidR="00310A4E">
        <w:rPr>
          <w:szCs w:val="24"/>
        </w:rPr>
        <w:t>HMI</w:t>
      </w:r>
      <w:r w:rsidR="00F350E1">
        <w:rPr>
          <w:szCs w:val="24"/>
        </w:rPr>
        <w:t xml:space="preserve"> requirements</w:t>
      </w:r>
    </w:p>
    <w:p w14:paraId="1FD7E2D5" w14:textId="49D27899" w:rsidR="00F350E1" w:rsidRDefault="00082DD9" w:rsidP="00F350E1">
      <w:pPr>
        <w:pStyle w:val="SingleTxtG"/>
        <w:ind w:left="2268" w:hanging="1134"/>
        <w:rPr>
          <w:szCs w:val="24"/>
        </w:rPr>
      </w:pPr>
      <w:r>
        <w:rPr>
          <w:szCs w:val="24"/>
        </w:rPr>
        <w:t>5.</w:t>
      </w:r>
      <w:r w:rsidR="001E1407">
        <w:rPr>
          <w:szCs w:val="24"/>
        </w:rPr>
        <w:t>6</w:t>
      </w:r>
      <w:r w:rsidR="00F350E1">
        <w:rPr>
          <w:szCs w:val="24"/>
        </w:rPr>
        <w:t>.1.</w:t>
      </w:r>
      <w:r w:rsidR="00F350E1">
        <w:rPr>
          <w:szCs w:val="24"/>
        </w:rPr>
        <w:tab/>
        <w:t>Warning nature</w:t>
      </w:r>
    </w:p>
    <w:p w14:paraId="3825D3E8" w14:textId="3C869657" w:rsidR="00F350E1" w:rsidRDefault="00082DD9" w:rsidP="00F350E1">
      <w:pPr>
        <w:pStyle w:val="SingleTxtG"/>
        <w:ind w:left="2268" w:hanging="1134"/>
        <w:rPr>
          <w:szCs w:val="24"/>
        </w:rPr>
      </w:pPr>
      <w:r>
        <w:rPr>
          <w:szCs w:val="24"/>
        </w:rPr>
        <w:t>5.</w:t>
      </w:r>
      <w:r w:rsidR="001E1407">
        <w:rPr>
          <w:szCs w:val="24"/>
        </w:rPr>
        <w:t>6.1</w:t>
      </w:r>
      <w:r w:rsidR="00F350E1">
        <w:rPr>
          <w:szCs w:val="24"/>
        </w:rPr>
        <w:t>.1.</w:t>
      </w:r>
      <w:r w:rsidR="00F350E1">
        <w:rPr>
          <w:szCs w:val="24"/>
        </w:rPr>
        <w:tab/>
        <w:t>Visual and acoustic or any other warning used by the DDAW system to alert the driver shall be presented as soon as possible after occurrence of the trigger behaviour and may cascade and intensify until acknowledgement thereof by the driver.</w:t>
      </w:r>
    </w:p>
    <w:p w14:paraId="1E3F2C8C" w14:textId="340C83A9" w:rsidR="00F350E1" w:rsidRDefault="00082DD9" w:rsidP="00F350E1">
      <w:pPr>
        <w:pStyle w:val="SingleTxtG"/>
        <w:ind w:left="2268" w:hanging="1134"/>
        <w:rPr>
          <w:szCs w:val="24"/>
        </w:rPr>
      </w:pPr>
      <w:r>
        <w:rPr>
          <w:szCs w:val="24"/>
        </w:rPr>
        <w:t>5.</w:t>
      </w:r>
      <w:r w:rsidR="001E1407">
        <w:rPr>
          <w:szCs w:val="24"/>
        </w:rPr>
        <w:t>6</w:t>
      </w:r>
      <w:r w:rsidR="00F350E1">
        <w:rPr>
          <w:szCs w:val="24"/>
        </w:rPr>
        <w:t>.2.</w:t>
      </w:r>
      <w:r w:rsidR="00F350E1">
        <w:rPr>
          <w:szCs w:val="24"/>
        </w:rPr>
        <w:tab/>
      </w:r>
      <w:r w:rsidR="00F350E1" w:rsidRPr="001E1407">
        <w:rPr>
          <w:szCs w:val="24"/>
        </w:rPr>
        <w:t>Visual warning</w:t>
      </w:r>
    </w:p>
    <w:p w14:paraId="789CB259" w14:textId="5F23C235" w:rsidR="00F350E1" w:rsidRDefault="00082DD9" w:rsidP="00F350E1">
      <w:pPr>
        <w:pStyle w:val="SingleTxtG"/>
        <w:ind w:left="2268" w:hanging="1134"/>
        <w:rPr>
          <w:szCs w:val="24"/>
        </w:rPr>
      </w:pPr>
      <w:r>
        <w:rPr>
          <w:szCs w:val="24"/>
        </w:rPr>
        <w:t>5.</w:t>
      </w:r>
      <w:r w:rsidR="001E1407">
        <w:rPr>
          <w:szCs w:val="24"/>
        </w:rPr>
        <w:t>6</w:t>
      </w:r>
      <w:r w:rsidR="00F350E1">
        <w:rPr>
          <w:szCs w:val="24"/>
        </w:rPr>
        <w:t>.2.1.</w:t>
      </w:r>
      <w:r w:rsidR="00F350E1">
        <w:rPr>
          <w:szCs w:val="24"/>
        </w:rPr>
        <w:tab/>
        <w:t>The visual warning shall be located so as to be readily visible and recognisable in daylight and at night-time by the driver and distinguishable from other alerts.</w:t>
      </w:r>
    </w:p>
    <w:p w14:paraId="2E730914" w14:textId="79DE66F5" w:rsidR="00F350E1" w:rsidRDefault="00082DD9" w:rsidP="00F350E1">
      <w:pPr>
        <w:pStyle w:val="SingleTxtG"/>
        <w:ind w:left="2268" w:hanging="1134"/>
        <w:rPr>
          <w:szCs w:val="24"/>
        </w:rPr>
      </w:pPr>
      <w:r>
        <w:rPr>
          <w:szCs w:val="24"/>
        </w:rPr>
        <w:t>5.</w:t>
      </w:r>
      <w:r w:rsidR="001E1407">
        <w:rPr>
          <w:szCs w:val="24"/>
        </w:rPr>
        <w:t>6.2</w:t>
      </w:r>
      <w:r w:rsidR="00F350E1">
        <w:rPr>
          <w:szCs w:val="24"/>
        </w:rPr>
        <w:t>.2.</w:t>
      </w:r>
      <w:r w:rsidR="00F350E1">
        <w:rPr>
          <w:szCs w:val="24"/>
        </w:rPr>
        <w:tab/>
        <w:t>The visual warning shall be a steady or flashing indication (e.g. tell-tale, pop-up message, etc.).</w:t>
      </w:r>
    </w:p>
    <w:p w14:paraId="0E300AC7" w14:textId="6420C0EF" w:rsidR="00F350E1" w:rsidRDefault="00082DD9" w:rsidP="00F350E1">
      <w:pPr>
        <w:pStyle w:val="SingleTxtG"/>
        <w:ind w:left="2268" w:hanging="1134"/>
        <w:rPr>
          <w:szCs w:val="24"/>
        </w:rPr>
      </w:pPr>
      <w:r>
        <w:rPr>
          <w:szCs w:val="24"/>
        </w:rPr>
        <w:t>5.</w:t>
      </w:r>
      <w:r w:rsidR="001E1407">
        <w:rPr>
          <w:szCs w:val="24"/>
        </w:rPr>
        <w:t>6</w:t>
      </w:r>
      <w:r w:rsidR="00F350E1">
        <w:rPr>
          <w:szCs w:val="24"/>
        </w:rPr>
        <w:t>.2.3.</w:t>
      </w:r>
      <w:r w:rsidR="00F350E1">
        <w:rPr>
          <w:szCs w:val="24"/>
        </w:rPr>
        <w:tab/>
        <w:t xml:space="preserve">Any new symbols developed for the purpose of a DDAW visual warning </w:t>
      </w:r>
      <w:r w:rsidR="0046070B">
        <w:rPr>
          <w:szCs w:val="24"/>
        </w:rPr>
        <w:br/>
      </w:r>
      <w:r w:rsidR="00F350E1">
        <w:rPr>
          <w:szCs w:val="24"/>
        </w:rPr>
        <w:t xml:space="preserve">are recommended to be constructed using similar elements to and </w:t>
      </w:r>
      <w:r w:rsidR="0046070B">
        <w:rPr>
          <w:szCs w:val="24"/>
        </w:rPr>
        <w:br/>
      </w:r>
      <w:r w:rsidR="00F350E1">
        <w:rPr>
          <w:szCs w:val="24"/>
        </w:rPr>
        <w:t>keeping coherence with ISO 2575:2010+A7:2017 K.21 and/or ISO</w:t>
      </w:r>
      <w:r w:rsidR="00535C70">
        <w:rPr>
          <w:szCs w:val="24"/>
        </w:rPr>
        <w:t> </w:t>
      </w:r>
      <w:r w:rsidR="00F350E1">
        <w:rPr>
          <w:szCs w:val="24"/>
        </w:rPr>
        <w:t>2575:2010+A7:2017 K.24.</w:t>
      </w:r>
    </w:p>
    <w:p w14:paraId="641A24D8" w14:textId="57967B72" w:rsidR="00F350E1" w:rsidRDefault="00082DD9" w:rsidP="00F350E1">
      <w:pPr>
        <w:pStyle w:val="SingleTxtG"/>
        <w:ind w:left="2268" w:hanging="1134"/>
        <w:rPr>
          <w:szCs w:val="24"/>
        </w:rPr>
      </w:pPr>
      <w:r>
        <w:rPr>
          <w:szCs w:val="24"/>
        </w:rPr>
        <w:t>5.</w:t>
      </w:r>
      <w:r w:rsidR="001E1407">
        <w:rPr>
          <w:szCs w:val="24"/>
        </w:rPr>
        <w:t>6</w:t>
      </w:r>
      <w:r w:rsidR="00F350E1">
        <w:rPr>
          <w:szCs w:val="24"/>
        </w:rPr>
        <w:t>.2.4.</w:t>
      </w:r>
      <w:r w:rsidR="00F350E1">
        <w:rPr>
          <w:szCs w:val="24"/>
        </w:rPr>
        <w:tab/>
        <w:t>The contrast of the symbol with the background in sun light, twilight and night conditions are recommended to be in accordance with ISO 15008:2017.</w:t>
      </w:r>
    </w:p>
    <w:p w14:paraId="5A046748" w14:textId="430AB076" w:rsidR="00F350E1" w:rsidRDefault="00082DD9" w:rsidP="00F350E1">
      <w:pPr>
        <w:pStyle w:val="SingleTxtG"/>
        <w:ind w:left="2268" w:hanging="1134"/>
        <w:rPr>
          <w:szCs w:val="24"/>
        </w:rPr>
      </w:pPr>
      <w:r>
        <w:rPr>
          <w:szCs w:val="24"/>
        </w:rPr>
        <w:t>5.</w:t>
      </w:r>
      <w:r w:rsidR="001E1407">
        <w:rPr>
          <w:szCs w:val="24"/>
        </w:rPr>
        <w:t>6</w:t>
      </w:r>
      <w:r w:rsidR="00F350E1">
        <w:rPr>
          <w:szCs w:val="24"/>
        </w:rPr>
        <w:t>.2.5.</w:t>
      </w:r>
      <w:r w:rsidR="00F350E1">
        <w:rPr>
          <w:szCs w:val="24"/>
        </w:rPr>
        <w:tab/>
        <w:t>The following visual alert and background colour combinations should not be used: red/green; yellow/blue; yellow/red; red/violet.</w:t>
      </w:r>
    </w:p>
    <w:p w14:paraId="75FB15D0" w14:textId="0C2075DD" w:rsidR="00F350E1" w:rsidRDefault="00082DD9" w:rsidP="00F350E1">
      <w:pPr>
        <w:pStyle w:val="SingleTxtG"/>
        <w:ind w:left="2268" w:hanging="1134"/>
        <w:rPr>
          <w:szCs w:val="24"/>
        </w:rPr>
      </w:pPr>
      <w:r>
        <w:rPr>
          <w:szCs w:val="24"/>
        </w:rPr>
        <w:t>5.</w:t>
      </w:r>
      <w:r w:rsidR="001E1407">
        <w:rPr>
          <w:szCs w:val="24"/>
        </w:rPr>
        <w:t>6</w:t>
      </w:r>
      <w:r w:rsidR="00F350E1">
        <w:rPr>
          <w:szCs w:val="24"/>
        </w:rPr>
        <w:t>.3.</w:t>
      </w:r>
      <w:r w:rsidR="00F350E1">
        <w:rPr>
          <w:szCs w:val="24"/>
        </w:rPr>
        <w:tab/>
        <w:t>Acoustic warning</w:t>
      </w:r>
    </w:p>
    <w:p w14:paraId="3C80B28A" w14:textId="30E8B234" w:rsidR="00F350E1" w:rsidRDefault="00082DD9" w:rsidP="00F350E1">
      <w:pPr>
        <w:pStyle w:val="SingleTxtG"/>
        <w:ind w:left="2268" w:hanging="1134"/>
        <w:rPr>
          <w:szCs w:val="24"/>
        </w:rPr>
      </w:pPr>
      <w:r>
        <w:rPr>
          <w:szCs w:val="24"/>
        </w:rPr>
        <w:t>5.</w:t>
      </w:r>
      <w:r w:rsidR="001E1407">
        <w:rPr>
          <w:szCs w:val="24"/>
        </w:rPr>
        <w:t>6</w:t>
      </w:r>
      <w:r w:rsidR="00F350E1">
        <w:rPr>
          <w:szCs w:val="24"/>
        </w:rPr>
        <w:t>.3.1.</w:t>
      </w:r>
      <w:r w:rsidR="00F350E1">
        <w:rPr>
          <w:szCs w:val="24"/>
        </w:rPr>
        <w:tab/>
        <w:t>The acoustic warning shall be easily recognised by the driver.</w:t>
      </w:r>
    </w:p>
    <w:p w14:paraId="304E3A37" w14:textId="04A7B573" w:rsidR="00F350E1" w:rsidRDefault="00082DD9" w:rsidP="00F350E1">
      <w:pPr>
        <w:pStyle w:val="SingleTxtG"/>
        <w:ind w:left="2268" w:hanging="1134"/>
        <w:rPr>
          <w:szCs w:val="24"/>
        </w:rPr>
      </w:pPr>
      <w:r>
        <w:rPr>
          <w:szCs w:val="24"/>
        </w:rPr>
        <w:t>5.</w:t>
      </w:r>
      <w:r w:rsidR="001E1407">
        <w:rPr>
          <w:szCs w:val="24"/>
        </w:rPr>
        <w:t>6</w:t>
      </w:r>
      <w:r w:rsidR="00F350E1">
        <w:rPr>
          <w:szCs w:val="24"/>
        </w:rPr>
        <w:t>.3.2.</w:t>
      </w:r>
      <w:r w:rsidR="00F350E1">
        <w:rPr>
          <w:szCs w:val="24"/>
        </w:rPr>
        <w:tab/>
        <w:t>A majority of the acoustic warning shall fall within the frequency spectrum of 200-8000 Hz and amplitude range of 50-90 dB.</w:t>
      </w:r>
    </w:p>
    <w:p w14:paraId="441C20E7" w14:textId="6CF8176E" w:rsidR="00F350E1" w:rsidRDefault="00082DD9" w:rsidP="00F350E1">
      <w:pPr>
        <w:pStyle w:val="SingleTxtG"/>
        <w:ind w:left="2268" w:hanging="1134"/>
        <w:rPr>
          <w:szCs w:val="24"/>
        </w:rPr>
      </w:pPr>
      <w:r>
        <w:rPr>
          <w:szCs w:val="24"/>
        </w:rPr>
        <w:t>5.</w:t>
      </w:r>
      <w:r w:rsidR="001E1407">
        <w:rPr>
          <w:szCs w:val="24"/>
        </w:rPr>
        <w:t>6</w:t>
      </w:r>
      <w:r w:rsidR="00F350E1">
        <w:rPr>
          <w:szCs w:val="24"/>
        </w:rPr>
        <w:t>.3.3.</w:t>
      </w:r>
      <w:r w:rsidR="00F350E1">
        <w:rPr>
          <w:szCs w:val="24"/>
        </w:rPr>
        <w:tab/>
        <w:t>If speech alerts are utilised, the vocabulary used shall be consistent with any text used as part of the visual alert.</w:t>
      </w:r>
    </w:p>
    <w:p w14:paraId="06271E5B" w14:textId="0E083C25" w:rsidR="00F350E1" w:rsidRDefault="00082DD9" w:rsidP="00F350E1">
      <w:pPr>
        <w:pStyle w:val="SingleTxtG"/>
        <w:ind w:left="2268" w:hanging="1134"/>
        <w:rPr>
          <w:szCs w:val="24"/>
        </w:rPr>
      </w:pPr>
      <w:r>
        <w:rPr>
          <w:szCs w:val="24"/>
        </w:rPr>
        <w:t>5.</w:t>
      </w:r>
      <w:r w:rsidR="001E1407">
        <w:rPr>
          <w:szCs w:val="24"/>
        </w:rPr>
        <w:t>6</w:t>
      </w:r>
      <w:r w:rsidR="00F350E1">
        <w:rPr>
          <w:szCs w:val="24"/>
        </w:rPr>
        <w:t>.3.4.</w:t>
      </w:r>
      <w:r w:rsidR="00F350E1">
        <w:rPr>
          <w:szCs w:val="24"/>
        </w:rPr>
        <w:tab/>
        <w:t>The audible portion of the alert shall last for at least the duration that allows the driver to understand it.</w:t>
      </w:r>
    </w:p>
    <w:p w14:paraId="25C433C5" w14:textId="54564E57" w:rsidR="00F350E1" w:rsidRDefault="00082DD9" w:rsidP="00F350E1">
      <w:pPr>
        <w:pStyle w:val="SingleTxtG"/>
        <w:ind w:left="2268" w:hanging="1134"/>
        <w:rPr>
          <w:szCs w:val="24"/>
        </w:rPr>
      </w:pPr>
      <w:r>
        <w:rPr>
          <w:szCs w:val="24"/>
        </w:rPr>
        <w:t>5.</w:t>
      </w:r>
      <w:r w:rsidR="001E1407">
        <w:rPr>
          <w:szCs w:val="24"/>
        </w:rPr>
        <w:t>7</w:t>
      </w:r>
      <w:r w:rsidR="00F350E1">
        <w:rPr>
          <w:szCs w:val="24"/>
        </w:rPr>
        <w:t>.</w:t>
      </w:r>
      <w:r w:rsidR="00F350E1">
        <w:rPr>
          <w:szCs w:val="24"/>
        </w:rPr>
        <w:tab/>
        <w:t>DDAW failure warning</w:t>
      </w:r>
    </w:p>
    <w:p w14:paraId="7302D492" w14:textId="59423020" w:rsidR="00F350E1" w:rsidRDefault="00082DD9" w:rsidP="00F350E1">
      <w:pPr>
        <w:pStyle w:val="SingleTxtG"/>
        <w:ind w:left="2268" w:hanging="1134"/>
        <w:rPr>
          <w:szCs w:val="24"/>
        </w:rPr>
      </w:pPr>
      <w:r>
        <w:rPr>
          <w:szCs w:val="24"/>
        </w:rPr>
        <w:t>5.</w:t>
      </w:r>
      <w:r w:rsidR="001E1407">
        <w:rPr>
          <w:szCs w:val="24"/>
        </w:rPr>
        <w:t>7.</w:t>
      </w:r>
      <w:r w:rsidR="00F350E1">
        <w:rPr>
          <w:szCs w:val="24"/>
        </w:rPr>
        <w:t>1.</w:t>
      </w:r>
      <w:r w:rsidR="00F350E1">
        <w:rPr>
          <w:szCs w:val="24"/>
        </w:rPr>
        <w:tab/>
        <w:t xml:space="preserve">A constant visual failure warning signal (e.g. warning reflecting the relevant Diagnostic Trouble Codes for the system, tell-tale, pop-up message, etc.) shall be provided when there is a failure detected in the DDAW system as a result of which the DDAW system does not meet the requirements of this </w:t>
      </w:r>
      <w:r w:rsidR="00675E36" w:rsidRPr="00675E36">
        <w:rPr>
          <w:szCs w:val="24"/>
        </w:rPr>
        <w:t>Regulation</w:t>
      </w:r>
      <w:r w:rsidR="00F350E1" w:rsidRPr="00675E36">
        <w:rPr>
          <w:szCs w:val="24"/>
        </w:rPr>
        <w:t>.</w:t>
      </w:r>
    </w:p>
    <w:p w14:paraId="4EA1D43B" w14:textId="5EC9B221" w:rsidR="00F350E1" w:rsidRDefault="00675E36" w:rsidP="00F350E1">
      <w:pPr>
        <w:pStyle w:val="SingleTxtG"/>
        <w:ind w:left="2268" w:hanging="1134"/>
        <w:rPr>
          <w:szCs w:val="24"/>
        </w:rPr>
      </w:pPr>
      <w:r>
        <w:rPr>
          <w:szCs w:val="24"/>
        </w:rPr>
        <w:lastRenderedPageBreak/>
        <w:t>5.7.1.1.</w:t>
      </w:r>
      <w:r w:rsidR="00F350E1">
        <w:rPr>
          <w:szCs w:val="24"/>
        </w:rPr>
        <w:tab/>
        <w:t>Temporary visual failure warning signal can be used as complimentary information to the constant optical failure warning signal.</w:t>
      </w:r>
    </w:p>
    <w:p w14:paraId="3157CA8E" w14:textId="7F4CAE10" w:rsidR="00F350E1" w:rsidRDefault="00082DD9" w:rsidP="00F350E1">
      <w:pPr>
        <w:pStyle w:val="SingleTxtG"/>
        <w:ind w:left="2268" w:hanging="1134"/>
        <w:rPr>
          <w:szCs w:val="24"/>
        </w:rPr>
      </w:pPr>
      <w:r>
        <w:rPr>
          <w:szCs w:val="24"/>
        </w:rPr>
        <w:t>5.</w:t>
      </w:r>
      <w:r w:rsidR="001E1407">
        <w:rPr>
          <w:szCs w:val="24"/>
        </w:rPr>
        <w:t>7</w:t>
      </w:r>
      <w:r w:rsidR="00F350E1">
        <w:rPr>
          <w:szCs w:val="24"/>
        </w:rPr>
        <w:t>.2.</w:t>
      </w:r>
      <w:r w:rsidR="00F350E1">
        <w:rPr>
          <w:szCs w:val="24"/>
        </w:rPr>
        <w:tab/>
        <w:t xml:space="preserve">There shall not be an appreciable time interval between each DDAW </w:t>
      </w:r>
      <w:r w:rsidR="00C21D2C">
        <w:rPr>
          <w:szCs w:val="24"/>
        </w:rPr>
        <w:br/>
      </w:r>
      <w:r w:rsidR="00F350E1">
        <w:rPr>
          <w:szCs w:val="24"/>
        </w:rPr>
        <w:t>self-check, and subsequently there shall not be a delay in displaying the failure warning si</w:t>
      </w:r>
      <w:r w:rsidR="00F350E1" w:rsidRPr="001E1407">
        <w:rPr>
          <w:szCs w:val="24"/>
        </w:rPr>
        <w:t>gnal</w:t>
      </w:r>
      <w:r w:rsidR="00F350E1" w:rsidRPr="00955E90">
        <w:rPr>
          <w:color w:val="FF0000"/>
          <w:szCs w:val="24"/>
        </w:rPr>
        <w:t xml:space="preserve"> </w:t>
      </w:r>
      <w:r w:rsidR="00F350E1">
        <w:rPr>
          <w:szCs w:val="24"/>
        </w:rPr>
        <w:t>in the case of an electrically detectable failure.</w:t>
      </w:r>
    </w:p>
    <w:p w14:paraId="10026B60" w14:textId="3BBE9A24" w:rsidR="00F350E1" w:rsidRDefault="00082DD9" w:rsidP="00F350E1">
      <w:pPr>
        <w:pStyle w:val="SingleTxtG"/>
        <w:ind w:left="2268" w:hanging="1134"/>
        <w:rPr>
          <w:szCs w:val="24"/>
        </w:rPr>
      </w:pPr>
      <w:r>
        <w:rPr>
          <w:szCs w:val="24"/>
        </w:rPr>
        <w:t>5.</w:t>
      </w:r>
      <w:r w:rsidR="001E1407">
        <w:rPr>
          <w:szCs w:val="24"/>
        </w:rPr>
        <w:t>7</w:t>
      </w:r>
      <w:r w:rsidR="00F350E1">
        <w:rPr>
          <w:szCs w:val="24"/>
        </w:rPr>
        <w:t>.3.</w:t>
      </w:r>
      <w:r w:rsidR="00F350E1">
        <w:rPr>
          <w:szCs w:val="24"/>
        </w:rPr>
        <w:tab/>
        <w:t xml:space="preserve">Upon detection of a non-electrical failure condition (e.g. sensor obscuration, excluding temporary obscuration such as caused by sun glare), the failure warning signal as laid down in paragraph </w:t>
      </w:r>
      <w:r w:rsidR="001E1407">
        <w:rPr>
          <w:szCs w:val="24"/>
        </w:rPr>
        <w:t>5.7</w:t>
      </w:r>
      <w:r w:rsidR="00F350E1">
        <w:rPr>
          <w:szCs w:val="24"/>
        </w:rPr>
        <w:t>.1. shall be displayed.</w:t>
      </w:r>
    </w:p>
    <w:p w14:paraId="47DE07C8" w14:textId="1A2C3A83" w:rsidR="00F350E1" w:rsidRDefault="00082DD9" w:rsidP="00F350E1">
      <w:pPr>
        <w:pStyle w:val="SingleTxtG"/>
        <w:ind w:left="2268" w:hanging="1134"/>
        <w:rPr>
          <w:szCs w:val="24"/>
        </w:rPr>
      </w:pPr>
      <w:r>
        <w:rPr>
          <w:szCs w:val="24"/>
        </w:rPr>
        <w:t>5.</w:t>
      </w:r>
      <w:r w:rsidR="001E1407">
        <w:rPr>
          <w:szCs w:val="24"/>
        </w:rPr>
        <w:t>7</w:t>
      </w:r>
      <w:r w:rsidR="00F350E1">
        <w:rPr>
          <w:szCs w:val="24"/>
        </w:rPr>
        <w:t>.4.</w:t>
      </w:r>
      <w:r w:rsidR="00F350E1">
        <w:rPr>
          <w:szCs w:val="24"/>
        </w:rPr>
        <w:tab/>
        <w:t xml:space="preserve">Failures that activate the warning signal mentioned in paragraph </w:t>
      </w:r>
      <w:r w:rsidR="001E1407">
        <w:rPr>
          <w:szCs w:val="24"/>
        </w:rPr>
        <w:t>5.7</w:t>
      </w:r>
      <w:r w:rsidR="00F350E1">
        <w:rPr>
          <w:szCs w:val="24"/>
        </w:rPr>
        <w:t>.1., but which are not detected under static conditions, shall be retained upon detection and continue to be displayed from start-up of the vehicle after each activation of the vehicle master control switch, for as long as the failure or defect persists.</w:t>
      </w:r>
    </w:p>
    <w:p w14:paraId="2BDD6F8E" w14:textId="2DCD687E" w:rsidR="00F350E1" w:rsidRDefault="00082DD9" w:rsidP="00F350E1">
      <w:pPr>
        <w:pStyle w:val="SingleTxtG"/>
        <w:ind w:left="2268" w:hanging="1134"/>
        <w:rPr>
          <w:szCs w:val="24"/>
        </w:rPr>
      </w:pPr>
      <w:r>
        <w:rPr>
          <w:szCs w:val="24"/>
        </w:rPr>
        <w:t>5.</w:t>
      </w:r>
      <w:r w:rsidR="001E1407">
        <w:rPr>
          <w:szCs w:val="24"/>
        </w:rPr>
        <w:t>8</w:t>
      </w:r>
      <w:r w:rsidR="00F350E1">
        <w:rPr>
          <w:szCs w:val="24"/>
        </w:rPr>
        <w:t>.</w:t>
      </w:r>
      <w:r w:rsidR="00F350E1">
        <w:rPr>
          <w:szCs w:val="24"/>
        </w:rPr>
        <w:tab/>
        <w:t xml:space="preserve">Provisions for </w:t>
      </w:r>
      <w:r w:rsidR="00A22FBE">
        <w:rPr>
          <w:szCs w:val="24"/>
        </w:rPr>
        <w:t>the P</w:t>
      </w:r>
      <w:r w:rsidR="00F350E1">
        <w:rPr>
          <w:szCs w:val="24"/>
        </w:rPr>
        <w:t xml:space="preserve">eriodic </w:t>
      </w:r>
      <w:r w:rsidR="006157C5">
        <w:rPr>
          <w:szCs w:val="24"/>
        </w:rPr>
        <w:t>Technical Inspection</w:t>
      </w:r>
    </w:p>
    <w:p w14:paraId="690D63A4" w14:textId="3C2E6664" w:rsidR="00F350E1" w:rsidRDefault="00082DD9" w:rsidP="00F350E1">
      <w:pPr>
        <w:pStyle w:val="SingleTxtG"/>
        <w:ind w:left="2268" w:hanging="1134"/>
        <w:rPr>
          <w:szCs w:val="24"/>
        </w:rPr>
      </w:pPr>
      <w:r>
        <w:rPr>
          <w:szCs w:val="24"/>
        </w:rPr>
        <w:t>5.</w:t>
      </w:r>
      <w:r w:rsidR="001E1407">
        <w:rPr>
          <w:szCs w:val="24"/>
        </w:rPr>
        <w:t>8</w:t>
      </w:r>
      <w:r w:rsidR="00F350E1">
        <w:rPr>
          <w:szCs w:val="24"/>
        </w:rPr>
        <w:t>.1.</w:t>
      </w:r>
      <w:r w:rsidR="00F350E1">
        <w:rPr>
          <w:szCs w:val="24"/>
        </w:rPr>
        <w:tab/>
      </w:r>
      <w:r w:rsidR="00A535F1">
        <w:rPr>
          <w:szCs w:val="24"/>
        </w:rPr>
        <w:t>At a Periodic Technical Inspection</w:t>
      </w:r>
      <w:r w:rsidR="00F350E1">
        <w:rPr>
          <w:szCs w:val="24"/>
        </w:rPr>
        <w:t>, it shall be possible to verify the following features of the DDAW system:</w:t>
      </w:r>
    </w:p>
    <w:p w14:paraId="4E183A7B" w14:textId="614D3EB5" w:rsidR="0001182A" w:rsidRDefault="0001182A" w:rsidP="0001182A">
      <w:pPr>
        <w:pStyle w:val="SingleTxtG"/>
        <w:numPr>
          <w:ilvl w:val="0"/>
          <w:numId w:val="47"/>
        </w:numPr>
        <w:rPr>
          <w:szCs w:val="24"/>
        </w:rPr>
      </w:pPr>
      <w:r>
        <w:rPr>
          <w:szCs w:val="24"/>
        </w:rPr>
        <w:t>Its correct operational status, by visible observation of the failure warning signal status following the activation of the vehicle master control switch and any bulb check. Where the failure warning signal is displayed in a common space, it must be checked first that the common space is functional prior to the failure warning signal status check;</w:t>
      </w:r>
    </w:p>
    <w:p w14:paraId="3AD39067" w14:textId="77777777" w:rsidR="00A535F1" w:rsidRDefault="00F350E1" w:rsidP="00F350E1">
      <w:pPr>
        <w:pStyle w:val="SingleTxtG"/>
        <w:numPr>
          <w:ilvl w:val="0"/>
          <w:numId w:val="47"/>
        </w:numPr>
        <w:rPr>
          <w:szCs w:val="24"/>
        </w:rPr>
      </w:pPr>
      <w:r w:rsidRPr="001E1407">
        <w:rPr>
          <w:szCs w:val="24"/>
        </w:rPr>
        <w:t>Its correct functionality and the software integrity, by the use of an electronic vehicle interface</w:t>
      </w:r>
      <w:r w:rsidR="001E1407">
        <w:rPr>
          <w:szCs w:val="24"/>
        </w:rPr>
        <w:t xml:space="preserve">. </w:t>
      </w:r>
    </w:p>
    <w:p w14:paraId="410FC7F3" w14:textId="0854B708" w:rsidR="00F350E1" w:rsidRPr="001E1407" w:rsidRDefault="00A535F1" w:rsidP="00A535F1">
      <w:pPr>
        <w:pStyle w:val="SingleTxtG"/>
        <w:ind w:left="2268" w:hanging="1134"/>
        <w:rPr>
          <w:szCs w:val="24"/>
        </w:rPr>
      </w:pPr>
      <w:r>
        <w:rPr>
          <w:szCs w:val="24"/>
        </w:rPr>
        <w:t>5.8.1.1.</w:t>
      </w:r>
      <w:r>
        <w:rPr>
          <w:szCs w:val="24"/>
        </w:rPr>
        <w:tab/>
      </w:r>
      <w:r w:rsidR="001E1407">
        <w:rPr>
          <w:szCs w:val="24"/>
        </w:rPr>
        <w:t>Manufacturers shall ensure to make available the technical information for the use of the electronic vehicle interface.</w:t>
      </w:r>
    </w:p>
    <w:p w14:paraId="74F0F1FB" w14:textId="445089D2" w:rsidR="00E616D2" w:rsidRPr="00EE068D" w:rsidRDefault="00F350E1" w:rsidP="00EE068D">
      <w:pPr>
        <w:pStyle w:val="SingleTxtG"/>
        <w:numPr>
          <w:ilvl w:val="2"/>
          <w:numId w:val="64"/>
        </w:numPr>
        <w:rPr>
          <w:szCs w:val="24"/>
        </w:rPr>
      </w:pPr>
      <w:r>
        <w:rPr>
          <w:szCs w:val="24"/>
        </w:rPr>
        <w:t>At the time of type-approval, the means to protect against simple unauthorised modification of the operation of the failure warning signal chosen by the manufacturer shall be confidentially outlined</w:t>
      </w:r>
      <w:r w:rsidR="006157C5">
        <w:rPr>
          <w:szCs w:val="24"/>
        </w:rPr>
        <w:t xml:space="preserve">. </w:t>
      </w:r>
      <w:r w:rsidRPr="006157C5">
        <w:rPr>
          <w:szCs w:val="24"/>
        </w:rPr>
        <w:t>Alternatively, this protection requirement is fulfilled when a secondary means of checking the correct operational status of the DDAW system is available.</w:t>
      </w:r>
    </w:p>
    <w:p w14:paraId="4DA29E6F" w14:textId="4EA3D397" w:rsidR="00880502" w:rsidRPr="00B72581" w:rsidRDefault="00880502" w:rsidP="00FF13F6">
      <w:pPr>
        <w:pStyle w:val="HChG"/>
        <w:rPr>
          <w:lang w:val="en-US"/>
        </w:rPr>
      </w:pPr>
      <w:bookmarkStart w:id="16" w:name="_Toc181268426"/>
      <w:r w:rsidRPr="00B72581">
        <w:rPr>
          <w:lang w:val="en-US"/>
        </w:rPr>
        <w:t>6.</w:t>
      </w:r>
      <w:r w:rsidRPr="00B72581">
        <w:rPr>
          <w:lang w:val="en-US"/>
        </w:rPr>
        <w:tab/>
        <w:t>Modification of the vehicle type and extension of approval</w:t>
      </w:r>
      <w:bookmarkEnd w:id="16"/>
    </w:p>
    <w:p w14:paraId="72A4F0C6" w14:textId="1FE6298A" w:rsidR="00880502" w:rsidRDefault="00880502" w:rsidP="00880502">
      <w:pPr>
        <w:pStyle w:val="SingleTxtG"/>
        <w:ind w:left="2268" w:hanging="1134"/>
        <w:rPr>
          <w:lang w:val="en-US"/>
        </w:rPr>
      </w:pPr>
      <w:r>
        <w:rPr>
          <w:lang w:val="en-US"/>
        </w:rPr>
        <w:t xml:space="preserve">6.1.  </w:t>
      </w:r>
      <w:r>
        <w:rPr>
          <w:lang w:val="en-US"/>
        </w:rPr>
        <w:tab/>
      </w:r>
      <w:r>
        <w:tab/>
        <w:t>Every modification, affecting the design characteristics of the vehicle type identified in paragraph 2.1</w:t>
      </w:r>
      <w:r w:rsidR="002D55E6">
        <w:t>0</w:t>
      </w:r>
      <w:r>
        <w:t>. of this</w:t>
      </w:r>
      <w:r w:rsidR="00C41D5D">
        <w:t xml:space="preserve"> </w:t>
      </w:r>
      <w:r>
        <w:t>Regulation shall be brought to the attention of the Approval Authority which approved the vehicle type. The Type Approval Authority may then either:</w:t>
      </w:r>
    </w:p>
    <w:p w14:paraId="1EE8AA5B" w14:textId="6CED0113" w:rsidR="00880502" w:rsidRDefault="00880502" w:rsidP="00880502">
      <w:pPr>
        <w:pStyle w:val="SingleTxtG"/>
        <w:ind w:left="2268" w:hanging="1134"/>
        <w:rPr>
          <w:lang w:val="en-US"/>
        </w:rPr>
      </w:pPr>
      <w:r>
        <w:rPr>
          <w:lang w:val="en-US"/>
        </w:rPr>
        <w:t xml:space="preserve">6.1.1. </w:t>
      </w:r>
      <w:r>
        <w:rPr>
          <w:lang w:val="en-US"/>
        </w:rPr>
        <w:tab/>
      </w:r>
      <w:r>
        <w:rPr>
          <w:lang w:val="en-US"/>
        </w:rPr>
        <w:tab/>
        <w:t xml:space="preserve">Consider that the modification made will not have an appreciable adverse effect on the </w:t>
      </w:r>
      <w:r w:rsidR="00082DD9">
        <w:rPr>
          <w:lang w:val="en-US"/>
        </w:rPr>
        <w:t>DDAW</w:t>
      </w:r>
      <w:r>
        <w:rPr>
          <w:lang w:val="en-US"/>
        </w:rPr>
        <w:t xml:space="preserve"> system performance and grant an extension of the approval; or</w:t>
      </w:r>
    </w:p>
    <w:p w14:paraId="5EDC238C" w14:textId="5E70B0CC" w:rsidR="00880502" w:rsidRDefault="00880502" w:rsidP="00880502">
      <w:pPr>
        <w:pStyle w:val="SingleTxtG"/>
        <w:ind w:left="2268" w:hanging="1134"/>
        <w:rPr>
          <w:lang w:val="en-US"/>
        </w:rPr>
      </w:pPr>
      <w:r>
        <w:rPr>
          <w:lang w:val="en-US"/>
        </w:rPr>
        <w:t xml:space="preserve">6.1.2. </w:t>
      </w:r>
      <w:r>
        <w:rPr>
          <w:lang w:val="en-US"/>
        </w:rPr>
        <w:tab/>
        <w:t xml:space="preserve">Consider that the modifications made could adversely affect the </w:t>
      </w:r>
      <w:r w:rsidR="004352F0">
        <w:rPr>
          <w:lang w:val="en-US"/>
        </w:rPr>
        <w:t>DDAW</w:t>
      </w:r>
      <w:r>
        <w:rPr>
          <w:lang w:val="en-US"/>
        </w:rPr>
        <w:t xml:space="preserve"> system performance and require further tests or additional checks before granting an extension of the approval.</w:t>
      </w:r>
    </w:p>
    <w:p w14:paraId="4F43433A" w14:textId="53F1E6A5" w:rsidR="00A057D2" w:rsidRPr="00825AC2" w:rsidRDefault="00880502" w:rsidP="00A057D2">
      <w:pPr>
        <w:spacing w:after="120"/>
        <w:ind w:left="2268" w:right="1134" w:hanging="1134"/>
        <w:jc w:val="both"/>
      </w:pPr>
      <w:r>
        <w:rPr>
          <w:lang w:val="en-US"/>
        </w:rPr>
        <w:t xml:space="preserve">6.2. </w:t>
      </w:r>
      <w:r>
        <w:rPr>
          <w:lang w:val="en-US"/>
        </w:rPr>
        <w:tab/>
      </w:r>
      <w:r w:rsidR="00A057D2" w:rsidRPr="00825AC2">
        <w:t xml:space="preserve">Confirmation or refusal of approval, specifying the alterations, shall be communicated by the procedure specified in paragraph 4.3. above to the Contracting Parties to the Agreement applying this </w:t>
      </w:r>
      <w:r w:rsidR="00A057D2">
        <w:t xml:space="preserve">UN </w:t>
      </w:r>
      <w:r w:rsidR="00A057D2" w:rsidRPr="00825AC2">
        <w:t>Regulation.</w:t>
      </w:r>
    </w:p>
    <w:p w14:paraId="2D61CC16" w14:textId="310F3424" w:rsidR="00880502" w:rsidRDefault="00A057D2" w:rsidP="00A057D2">
      <w:pPr>
        <w:pStyle w:val="SingleTxtG"/>
        <w:ind w:left="2268" w:hanging="1134"/>
        <w:rPr>
          <w:lang w:val="en-US"/>
        </w:rPr>
      </w:pPr>
      <w:r w:rsidRPr="00825AC2">
        <w:lastRenderedPageBreak/>
        <w:t>6.3.</w:t>
      </w:r>
      <w:r w:rsidRPr="00825AC2">
        <w:tab/>
        <w:t>The approval authority shall inform the other Contracting Parties of the extension by means of the communication form conforming to the model in Annex 1 of this Regulation. It shall assign a serial number to each extension, to be known as the extension number.</w:t>
      </w:r>
    </w:p>
    <w:p w14:paraId="4366C777" w14:textId="7F3D95EA" w:rsidR="00880502" w:rsidRPr="00B72581" w:rsidRDefault="00880502" w:rsidP="00FF13F6">
      <w:pPr>
        <w:pStyle w:val="HChG"/>
        <w:rPr>
          <w:lang w:val="en-US"/>
        </w:rPr>
      </w:pPr>
      <w:bookmarkStart w:id="17" w:name="_Toc181268427"/>
      <w:r w:rsidRPr="00B72581">
        <w:rPr>
          <w:lang w:val="en-US"/>
        </w:rPr>
        <w:t>7.</w:t>
      </w:r>
      <w:r w:rsidRPr="00B72581">
        <w:rPr>
          <w:lang w:val="en-US"/>
        </w:rPr>
        <w:tab/>
        <w:t>Conformity of production</w:t>
      </w:r>
      <w:bookmarkEnd w:id="17"/>
    </w:p>
    <w:p w14:paraId="38B9D057" w14:textId="77777777" w:rsidR="00D70FA9" w:rsidRPr="00825AC2" w:rsidRDefault="00D70FA9" w:rsidP="00D70FA9">
      <w:pPr>
        <w:spacing w:after="120"/>
        <w:ind w:left="2268" w:right="1134" w:hanging="1134"/>
        <w:jc w:val="both"/>
      </w:pPr>
      <w:r>
        <w:t>7.1.</w:t>
      </w:r>
      <w:r>
        <w:tab/>
      </w:r>
      <w:r w:rsidRPr="00825AC2">
        <w:t>Procedures for the conformity of production shall conform to the general provisions defined in Article 2 and Schedule 1 to the Agreement (E/ECE/TRANS/505/Rev.3) and meet the following requirements:</w:t>
      </w:r>
    </w:p>
    <w:p w14:paraId="4B7A692E" w14:textId="0BEB5591" w:rsidR="00D70FA9" w:rsidRPr="00825AC2" w:rsidRDefault="00D70FA9" w:rsidP="00D70FA9">
      <w:pPr>
        <w:spacing w:after="120"/>
        <w:ind w:left="2268" w:right="1134" w:hanging="1134"/>
        <w:jc w:val="both"/>
      </w:pPr>
      <w:r w:rsidRPr="00825AC2">
        <w:t>7.</w:t>
      </w:r>
      <w:r>
        <w:t>1.1</w:t>
      </w:r>
      <w:r w:rsidRPr="00825AC2">
        <w:t>.</w:t>
      </w:r>
      <w:r w:rsidRPr="00825AC2">
        <w:tab/>
        <w:t>A vehicle approved pursuant to this Regulation shall be so manufactured as to conform to the type approved by meeting the requirements of paragraph 5. above;</w:t>
      </w:r>
      <w:r>
        <w:t xml:space="preserve"> and</w:t>
      </w:r>
    </w:p>
    <w:p w14:paraId="3221DFCE" w14:textId="1D0667D9" w:rsidR="00D70FA9" w:rsidRPr="00825AC2" w:rsidRDefault="00D70FA9" w:rsidP="00D70FA9">
      <w:pPr>
        <w:spacing w:after="120"/>
        <w:ind w:left="2268" w:right="1134" w:hanging="1134"/>
        <w:jc w:val="both"/>
      </w:pPr>
      <w:r w:rsidRPr="00825AC2">
        <w:t>7.</w:t>
      </w:r>
      <w:r>
        <w:t>1.2</w:t>
      </w:r>
      <w:r w:rsidRPr="00825AC2">
        <w:t>.</w:t>
      </w:r>
      <w:r w:rsidRPr="00825AC2">
        <w:tab/>
        <w:t>The approval authority which has granted the approval may at any time verify the conformity of control methods applicable to each production unit. The normal frequency of such inspections shall be once every two years.</w:t>
      </w:r>
    </w:p>
    <w:p w14:paraId="2EAAC003" w14:textId="348C3469" w:rsidR="00880502" w:rsidRPr="00B72581" w:rsidRDefault="00880502" w:rsidP="00FF13F6">
      <w:pPr>
        <w:pStyle w:val="HChG"/>
        <w:rPr>
          <w:lang w:val="en-US"/>
        </w:rPr>
      </w:pPr>
      <w:bookmarkStart w:id="18" w:name="_Toc181268428"/>
      <w:r w:rsidRPr="00B72581">
        <w:rPr>
          <w:lang w:val="en-US"/>
        </w:rPr>
        <w:t>8.</w:t>
      </w:r>
      <w:r w:rsidRPr="00B72581">
        <w:rPr>
          <w:lang w:val="en-US"/>
        </w:rPr>
        <w:tab/>
        <w:t>Penalties for non-conformity of production</w:t>
      </w:r>
      <w:bookmarkEnd w:id="18"/>
    </w:p>
    <w:p w14:paraId="0326CEE9" w14:textId="4412936E" w:rsidR="00880502" w:rsidRDefault="00880502" w:rsidP="00880502">
      <w:pPr>
        <w:pStyle w:val="SingleTxtG"/>
        <w:ind w:left="2268" w:hanging="1134"/>
        <w:rPr>
          <w:lang w:val="en-US"/>
        </w:rPr>
      </w:pPr>
      <w:r>
        <w:rPr>
          <w:lang w:val="en-US"/>
        </w:rPr>
        <w:t>8.1.</w:t>
      </w:r>
      <w:r>
        <w:rPr>
          <w:lang w:val="en-US"/>
        </w:rPr>
        <w:tab/>
      </w:r>
      <w:r>
        <w:tab/>
        <w:t>The approval granted in respect of a vehicle type, pursuant to this Regulation, may be withdrawn if the requirement</w:t>
      </w:r>
      <w:r w:rsidR="00B010D3">
        <w:t>s</w:t>
      </w:r>
      <w:r>
        <w:t xml:space="preserve"> laid down in paragraph 7.1. above is not complied with, or if the vehicle or vehicles selected have failed to pass the checks prescribed in paragraph 7.2. above. </w:t>
      </w:r>
    </w:p>
    <w:p w14:paraId="02DC69B6" w14:textId="77BF7125" w:rsidR="00880502" w:rsidRDefault="00D70FA9" w:rsidP="00880502">
      <w:pPr>
        <w:pStyle w:val="SingleTxtG"/>
        <w:ind w:left="2268" w:hanging="1134"/>
        <w:rPr>
          <w:lang w:val="en-US"/>
        </w:rPr>
      </w:pPr>
      <w:r>
        <w:rPr>
          <w:lang w:val="en-US"/>
        </w:rPr>
        <w:t>8</w:t>
      </w:r>
      <w:r w:rsidR="00880502">
        <w:rPr>
          <w:lang w:val="en-US"/>
        </w:rPr>
        <w:t>.2.</w:t>
      </w:r>
      <w:r w:rsidR="00880502">
        <w:rPr>
          <w:lang w:val="en-US"/>
        </w:rPr>
        <w:tab/>
        <w:t xml:space="preserve">If a Contracting Party to the Agreement applying this Regulation withdraws </w:t>
      </w:r>
      <w:r w:rsidR="00B010D3">
        <w:rPr>
          <w:lang w:val="en-US"/>
        </w:rPr>
        <w:t>a</w:t>
      </w:r>
      <w:r w:rsidR="00880502">
        <w:rPr>
          <w:lang w:val="en-US"/>
        </w:rPr>
        <w:t>n approval it has previously granted, it shall forthwith so notify the other Contracting Parties applying this Regulation by means of a communication form conforming to the model in Annex 1 to this Regulation.</w:t>
      </w:r>
    </w:p>
    <w:p w14:paraId="39E057DA" w14:textId="5F755CD6" w:rsidR="00880502" w:rsidRPr="00B72581" w:rsidRDefault="00880502" w:rsidP="00FF13F6">
      <w:pPr>
        <w:pStyle w:val="HChG"/>
        <w:rPr>
          <w:lang w:val="en-US"/>
        </w:rPr>
      </w:pPr>
      <w:bookmarkStart w:id="19" w:name="_Toc181268429"/>
      <w:r w:rsidRPr="00B72581">
        <w:rPr>
          <w:lang w:val="en-US"/>
        </w:rPr>
        <w:t>9.</w:t>
      </w:r>
      <w:r w:rsidRPr="00B72581">
        <w:rPr>
          <w:lang w:val="en-US"/>
        </w:rPr>
        <w:tab/>
        <w:t>Production definitively discontinued</w:t>
      </w:r>
      <w:bookmarkEnd w:id="19"/>
    </w:p>
    <w:p w14:paraId="5BED4E43" w14:textId="4B2F9053" w:rsidR="00880502" w:rsidRDefault="00880502" w:rsidP="001E1407">
      <w:pPr>
        <w:pStyle w:val="SingleTxtG"/>
        <w:ind w:left="2268" w:hanging="1134"/>
        <w:rPr>
          <w:lang w:val="en-US"/>
        </w:rPr>
      </w:pPr>
      <w:r>
        <w:rPr>
          <w:lang w:val="en-US"/>
        </w:rPr>
        <w:t>9.1.</w:t>
      </w:r>
      <w:r>
        <w:rPr>
          <w:lang w:val="en-US"/>
        </w:rPr>
        <w:tab/>
      </w:r>
      <w:r>
        <w:tab/>
        <w:t xml:space="preserve">If the holder of the approval completely ceases to manufacture a type of vehicle approved in accordance with this Regulation, </w:t>
      </w:r>
      <w:r w:rsidR="00B010D3">
        <w:t>it</w:t>
      </w:r>
      <w:r>
        <w:t xml:space="preserve"> shall so inform the authority which granted the approval, which in turn shall forthwith notify the other Contracting Parties to the Agreement applying this Regulation by means of a communication for conforming to the model set out in Annex 1 to this Regulation.</w:t>
      </w:r>
    </w:p>
    <w:p w14:paraId="577E959F" w14:textId="17B100FB" w:rsidR="00880502" w:rsidRPr="00B72581" w:rsidRDefault="00880502" w:rsidP="00FF13F6">
      <w:pPr>
        <w:pStyle w:val="HChG"/>
        <w:rPr>
          <w:lang w:val="en-US"/>
        </w:rPr>
      </w:pPr>
      <w:bookmarkStart w:id="20" w:name="_Toc181268430"/>
      <w:r w:rsidRPr="00B72581">
        <w:rPr>
          <w:lang w:val="en-US"/>
        </w:rPr>
        <w:t>10.</w:t>
      </w:r>
      <w:r w:rsidRPr="00B72581">
        <w:rPr>
          <w:lang w:val="en-US"/>
        </w:rPr>
        <w:tab/>
        <w:t xml:space="preserve">Names and addresses of the Technical Services responsible for conducting approval tests, and of </w:t>
      </w:r>
      <w:r w:rsidR="00C2707D" w:rsidRPr="00B72581">
        <w:rPr>
          <w:lang w:val="en-US"/>
        </w:rPr>
        <w:t xml:space="preserve">the </w:t>
      </w:r>
      <w:r w:rsidRPr="00B72581">
        <w:rPr>
          <w:lang w:val="en-US"/>
        </w:rPr>
        <w:t>Type Approval Authorities</w:t>
      </w:r>
      <w:bookmarkEnd w:id="20"/>
    </w:p>
    <w:p w14:paraId="3ABCD4EA" w14:textId="3FB06D64" w:rsidR="003B21EE" w:rsidRPr="001B0FE6" w:rsidRDefault="00880502" w:rsidP="001B0FE6">
      <w:pPr>
        <w:pStyle w:val="SingleTxtG"/>
        <w:ind w:left="2268" w:hanging="1134"/>
        <w:rPr>
          <w:lang w:val="en-US"/>
        </w:rPr>
      </w:pPr>
      <w:r>
        <w:rPr>
          <w:lang w:val="en-US"/>
        </w:rPr>
        <w:t>10.1.</w:t>
      </w:r>
      <w:r>
        <w:rPr>
          <w:lang w:val="en-US"/>
        </w:rPr>
        <w:tab/>
      </w:r>
      <w:r>
        <w:tab/>
        <w:t>The Contracting Parties to the Agreement applying this Regulation shall communicate to the United Nations secretariat the names and addresses of the Technical Services responsible for conducting approval tests, and of the Type Approval Authorit</w:t>
      </w:r>
      <w:r w:rsidR="00FC4558">
        <w:t>ies</w:t>
      </w:r>
      <w:r>
        <w:t xml:space="preserve"> which grant approval and to which forms certifying approval or extension, or refusal or withdrawal of approval</w:t>
      </w:r>
      <w:r w:rsidR="00B010D3">
        <w:t xml:space="preserve"> </w:t>
      </w:r>
      <w:r>
        <w:t>are to be sent.</w:t>
      </w:r>
      <w:bookmarkStart w:id="21" w:name="_Ref338334063"/>
    </w:p>
    <w:bookmarkEnd w:id="21"/>
    <w:p w14:paraId="45198443" w14:textId="77777777" w:rsidR="00F7043C" w:rsidRDefault="00F7043C" w:rsidP="00F7043C">
      <w:pPr>
        <w:rPr>
          <w:lang w:eastAsia="ja-JP"/>
        </w:rPr>
      </w:pPr>
    </w:p>
    <w:p w14:paraId="30DA7EC5" w14:textId="0DF68358" w:rsidR="00B90162" w:rsidRPr="00F7043C" w:rsidRDefault="00B90162" w:rsidP="00F7043C">
      <w:pPr>
        <w:rPr>
          <w:lang w:eastAsia="ja-JP"/>
        </w:rPr>
        <w:sectPr w:rsidR="00B90162" w:rsidRPr="00F7043C" w:rsidSect="00F93360">
          <w:endnotePr>
            <w:numFmt w:val="decimal"/>
          </w:endnotePr>
          <w:pgSz w:w="11907" w:h="16840" w:code="9"/>
          <w:pgMar w:top="1701" w:right="1134" w:bottom="2268" w:left="1134" w:header="964" w:footer="1701" w:gutter="0"/>
          <w:cols w:space="720"/>
          <w:titlePg/>
          <w:docGrid w:linePitch="272"/>
        </w:sectPr>
      </w:pPr>
    </w:p>
    <w:p w14:paraId="493E2A6D" w14:textId="77777777" w:rsidR="00C947E5" w:rsidRPr="00B72581" w:rsidRDefault="00C947E5" w:rsidP="00F64F85">
      <w:pPr>
        <w:pStyle w:val="HChG"/>
        <w:ind w:left="0" w:firstLine="0"/>
        <w:rPr>
          <w:lang w:val="fr-CH"/>
        </w:rPr>
      </w:pPr>
      <w:bookmarkStart w:id="22" w:name="_Toc408307419"/>
      <w:bookmarkStart w:id="23" w:name="_Toc181268432"/>
      <w:r w:rsidRPr="00B72581">
        <w:rPr>
          <w:lang w:val="fr-CH"/>
        </w:rPr>
        <w:lastRenderedPageBreak/>
        <w:t>Annex 1</w:t>
      </w:r>
      <w:bookmarkEnd w:id="22"/>
      <w:bookmarkEnd w:id="23"/>
    </w:p>
    <w:p w14:paraId="70EE6FC9" w14:textId="22781EA2" w:rsidR="00C947E5" w:rsidRPr="00B72581" w:rsidRDefault="00C947E5" w:rsidP="00FF13F6">
      <w:pPr>
        <w:pStyle w:val="HChG"/>
        <w:rPr>
          <w:lang w:val="fr-FR"/>
        </w:rPr>
      </w:pPr>
      <w:bookmarkStart w:id="24" w:name="_Toc408307420"/>
      <w:bookmarkStart w:id="25" w:name="_Toc181268433"/>
      <w:r w:rsidRPr="00B72581">
        <w:rPr>
          <w:lang w:val="fr-FR"/>
        </w:rPr>
        <w:t>Communication</w:t>
      </w:r>
      <w:bookmarkEnd w:id="24"/>
      <w:bookmarkEnd w:id="25"/>
    </w:p>
    <w:p w14:paraId="06436A35" w14:textId="77777777" w:rsidR="00C947E5" w:rsidRPr="00F66A4E" w:rsidRDefault="00C947E5" w:rsidP="00C947E5">
      <w:pPr>
        <w:pStyle w:val="SingleTxtG"/>
        <w:rPr>
          <w:lang w:val="fr-FR"/>
        </w:rPr>
      </w:pPr>
      <w:r w:rsidRPr="00F66A4E">
        <w:rPr>
          <w:lang w:val="fr-FR"/>
        </w:rPr>
        <w:t>(maximum format: A4 (210 x 297 mm))</w:t>
      </w:r>
    </w:p>
    <w:p w14:paraId="634E3437" w14:textId="77777777" w:rsidR="00C947E5" w:rsidRPr="00F66A4E" w:rsidRDefault="00C348F3" w:rsidP="00C947E5">
      <w:pPr>
        <w:pStyle w:val="SingleTxtG"/>
        <w:rPr>
          <w:lang w:val="fr-FR"/>
        </w:rPr>
      </w:pPr>
      <w:r>
        <w:rPr>
          <w:noProof/>
          <w:lang w:val="en-US"/>
        </w:rPr>
        <mc:AlternateContent>
          <mc:Choice Requires="wps">
            <w:drawing>
              <wp:anchor distT="0" distB="0" distL="114300" distR="114300" simplePos="0" relativeHeight="251656192" behindDoc="0" locked="0" layoutInCell="1" allowOverlap="1" wp14:anchorId="02F11CA0" wp14:editId="76E3EAE8">
                <wp:simplePos x="0" y="0"/>
                <wp:positionH relativeFrom="column">
                  <wp:posOffset>2933700</wp:posOffset>
                </wp:positionH>
                <wp:positionV relativeFrom="paragraph">
                  <wp:posOffset>12700</wp:posOffset>
                </wp:positionV>
                <wp:extent cx="3429000" cy="662305"/>
                <wp:effectExtent l="0" t="635" r="3810" b="3810"/>
                <wp:wrapNone/>
                <wp:docPr id="397" name="Text Box 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8B72D2" w14:textId="77777777" w:rsidR="000461B8" w:rsidRPr="00F66A4E" w:rsidRDefault="000461B8"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66A4E">
                              <w:t>issued by</w:t>
                            </w:r>
                            <w:r w:rsidRPr="00F66A4E">
                              <w:rPr>
                                <w:lang w:val="en-US"/>
                              </w:rPr>
                              <w:t>:</w:t>
                            </w:r>
                            <w:r w:rsidRPr="00F66A4E">
                              <w:rPr>
                                <w:lang w:val="en-US"/>
                              </w:rPr>
                              <w:tab/>
                            </w:r>
                            <w:r w:rsidRPr="00F66A4E">
                              <w:rPr>
                                <w:lang w:val="en-US"/>
                              </w:rPr>
                              <w:tab/>
                            </w:r>
                            <w:r w:rsidRPr="00F66A4E">
                              <w:t>Name of administration:</w:t>
                            </w:r>
                          </w:p>
                          <w:p w14:paraId="31C0BE74" w14:textId="77777777" w:rsidR="000461B8" w:rsidRPr="00F66A4E" w:rsidRDefault="000461B8"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F66A4E">
                              <w:rPr>
                                <w:lang w:val="fr-FR"/>
                              </w:rPr>
                              <w:t>......................................</w:t>
                            </w:r>
                          </w:p>
                          <w:p w14:paraId="4A572BA7" w14:textId="77777777" w:rsidR="000461B8" w:rsidRPr="00F66A4E" w:rsidRDefault="000461B8"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F66A4E">
                              <w:rPr>
                                <w:lang w:val="fr-FR"/>
                              </w:rPr>
                              <w:t>......................................</w:t>
                            </w:r>
                          </w:p>
                          <w:p w14:paraId="0D327266" w14:textId="77777777" w:rsidR="000461B8" w:rsidRPr="00F66A4E" w:rsidRDefault="000461B8"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F66A4E">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F11CA0" id="_x0000_t202" coordsize="21600,21600" o:spt="202" path="m,l,21600r21600,l21600,xe">
                <v:stroke joinstyle="miter"/>
                <v:path gradientshapeok="t" o:connecttype="rect"/>
              </v:shapetype>
              <v:shape id="Text Box 382" o:spid="_x0000_s1026" type="#_x0000_t202" style="position:absolute;left:0;text-align:left;margin-left:231pt;margin-top:1pt;width:270pt;height:52.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" stroked="f">
                <v:textbox inset="0,0,0,0">
                  <w:txbxContent>
                    <w:p w14:paraId="658B72D2" w14:textId="77777777" w:rsidR="000461B8" w:rsidRPr="00F66A4E" w:rsidRDefault="000461B8"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66A4E">
                        <w:t>issued by</w:t>
                      </w:r>
                      <w:r w:rsidRPr="00F66A4E">
                        <w:rPr>
                          <w:lang w:val="en-US"/>
                        </w:rPr>
                        <w:t>:</w:t>
                      </w:r>
                      <w:r w:rsidRPr="00F66A4E">
                        <w:rPr>
                          <w:lang w:val="en-US"/>
                        </w:rPr>
                        <w:tab/>
                      </w:r>
                      <w:r w:rsidRPr="00F66A4E">
                        <w:rPr>
                          <w:lang w:val="en-US"/>
                        </w:rPr>
                        <w:tab/>
                      </w:r>
                      <w:r w:rsidRPr="00F66A4E">
                        <w:t>Name of administration:</w:t>
                      </w:r>
                    </w:p>
                    <w:p w14:paraId="31C0BE74" w14:textId="77777777" w:rsidR="000461B8" w:rsidRPr="00F66A4E" w:rsidRDefault="000461B8"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F66A4E">
                        <w:rPr>
                          <w:lang w:val="fr-FR"/>
                        </w:rPr>
                        <w:t>......................................</w:t>
                      </w:r>
                    </w:p>
                    <w:p w14:paraId="4A572BA7" w14:textId="77777777" w:rsidR="000461B8" w:rsidRPr="00F66A4E" w:rsidRDefault="000461B8"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F66A4E">
                        <w:rPr>
                          <w:lang w:val="fr-FR"/>
                        </w:rPr>
                        <w:t>......................................</w:t>
                      </w:r>
                    </w:p>
                    <w:p w14:paraId="0D327266" w14:textId="77777777" w:rsidR="000461B8" w:rsidRPr="00F66A4E" w:rsidRDefault="000461B8" w:rsidP="00C947E5">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F66A4E">
                        <w:rPr>
                          <w:lang w:val="fr-FR"/>
                        </w:rPr>
                        <w:t>......................................</w:t>
                      </w:r>
                    </w:p>
                  </w:txbxContent>
                </v:textbox>
              </v:shape>
            </w:pict>
          </mc:Fallback>
        </mc:AlternateContent>
      </w:r>
    </w:p>
    <w:p w14:paraId="4A360E54" w14:textId="77777777" w:rsidR="00C947E5" w:rsidRPr="00F66A4E" w:rsidRDefault="00C348F3" w:rsidP="00C947E5">
      <w:pPr>
        <w:pStyle w:val="SingleTxtG"/>
        <w:tabs>
          <w:tab w:val="left" w:pos="5100"/>
        </w:tabs>
      </w:pPr>
      <w:r>
        <w:rPr>
          <w:noProof/>
          <w:lang w:val="en-US"/>
        </w:rPr>
        <mc:AlternateContent>
          <mc:Choice Requires="wps">
            <w:drawing>
              <wp:anchor distT="0" distB="0" distL="114300" distR="114300" simplePos="0" relativeHeight="251657216" behindDoc="0" locked="0" layoutInCell="1" allowOverlap="1" wp14:anchorId="20B7BCBF" wp14:editId="43D0BC89">
                <wp:simplePos x="0" y="0"/>
                <wp:positionH relativeFrom="column">
                  <wp:posOffset>1367790</wp:posOffset>
                </wp:positionH>
                <wp:positionV relativeFrom="paragraph">
                  <wp:posOffset>276860</wp:posOffset>
                </wp:positionV>
                <wp:extent cx="260350" cy="273050"/>
                <wp:effectExtent l="1905" t="0" r="4445" b="0"/>
                <wp:wrapNone/>
                <wp:docPr id="396" name="Text Box 3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44794114" w14:textId="77777777" w:rsidR="000461B8" w:rsidRPr="008C572C" w:rsidRDefault="000461B8" w:rsidP="00C947E5">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7AC275A7" w14:textId="77777777" w:rsidR="000461B8" w:rsidRPr="004508D9" w:rsidRDefault="000461B8" w:rsidP="00C947E5">
                            <w:pPr>
                              <w:rPr>
                                <w:rFonts w:eastAsia="Arial Unicode MS"/>
                                <w:sz w:val="16"/>
                                <w:szCs w:val="16"/>
                                <w:lang w:val="fr-CH"/>
                              </w:rPr>
                            </w:pPr>
                            <w:r>
                              <w:rPr>
                                <w:rFonts w:eastAsia="Arial Unicode MS"/>
                                <w:noProof/>
                                <w:sz w:val="16"/>
                                <w:szCs w:val="16"/>
                                <w:lang w:val="fr-CH"/>
                              </w:rPr>
                              <w:drawing>
                                <wp:inline distT="0" distB="0" distL="0" distR="0" wp14:anchorId="68DF4C67" wp14:editId="59830656">
                                  <wp:extent cx="161925" cy="247650"/>
                                  <wp:effectExtent l="0" t="0" r="0" b="0"/>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1925" cy="2476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B7BCBF" id="Text Box 383" o:spid="_x0000_s1027" type="#_x0000_t202" style="position:absolute;left:0;text-align:left;margin-left:107.7pt;margin-top:21.8pt;width:20.5pt;height:2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" stroked="f" strokecolor="white">
                <v:textbox inset="0,0,0,0">
                  <w:txbxContent>
                    <w:p w14:paraId="44794114" w14:textId="77777777" w:rsidR="000461B8" w:rsidRPr="008C572C" w:rsidRDefault="000461B8" w:rsidP="00C947E5">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7AC275A7" w14:textId="77777777" w:rsidR="000461B8" w:rsidRPr="004508D9" w:rsidRDefault="000461B8" w:rsidP="00C947E5">
                      <w:pPr>
                        <w:rPr>
                          <w:rFonts w:eastAsia="Arial Unicode MS"/>
                          <w:sz w:val="16"/>
                          <w:szCs w:val="16"/>
                          <w:lang w:val="fr-CH"/>
                        </w:rPr>
                      </w:pPr>
                      <w:r>
                        <w:rPr>
                          <w:rFonts w:eastAsia="Arial Unicode MS"/>
                          <w:noProof/>
                          <w:sz w:val="16"/>
                          <w:szCs w:val="16"/>
                          <w:lang w:val="fr-CH"/>
                        </w:rPr>
                        <w:drawing>
                          <wp:inline distT="0" distB="0" distL="0" distR="0" wp14:anchorId="68DF4C67" wp14:editId="59830656">
                            <wp:extent cx="161925" cy="247650"/>
                            <wp:effectExtent l="0" t="0" r="0" b="0"/>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1925" cy="247650"/>
                                    </a:xfrm>
                                    <a:prstGeom prst="rect">
                                      <a:avLst/>
                                    </a:prstGeom>
                                    <a:noFill/>
                                    <a:ln>
                                      <a:noFill/>
                                    </a:ln>
                                  </pic:spPr>
                                </pic:pic>
                              </a:graphicData>
                            </a:graphic>
                          </wp:inline>
                        </w:drawing>
                      </w:r>
                    </w:p>
                  </w:txbxContent>
                </v:textbox>
              </v:shape>
            </w:pict>
          </mc:Fallback>
        </mc:AlternateContent>
      </w:r>
      <w:r>
        <w:rPr>
          <w:noProof/>
        </w:rPr>
        <w:drawing>
          <wp:inline distT="0" distB="0" distL="0" distR="0" wp14:anchorId="39DDA2BF" wp14:editId="06B93E1A">
            <wp:extent cx="1066800" cy="10096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16D07905" w14:textId="77777777" w:rsidR="00C947E5" w:rsidRPr="00F66A4E" w:rsidRDefault="00C947E5" w:rsidP="00C947E5">
      <w:pPr>
        <w:pStyle w:val="SingleTxtG"/>
        <w:tabs>
          <w:tab w:val="left" w:pos="5100"/>
        </w:tabs>
        <w:spacing w:after="0"/>
      </w:pPr>
    </w:p>
    <w:p w14:paraId="56BF79C0" w14:textId="77777777" w:rsidR="00C947E5" w:rsidRPr="00F66A4E" w:rsidRDefault="00A32126" w:rsidP="00C947E5">
      <w:pPr>
        <w:pStyle w:val="SingleTxtG"/>
        <w:spacing w:after="0"/>
      </w:pPr>
      <w:r w:rsidRPr="00F66A4E">
        <w:t>Concerning</w:t>
      </w:r>
      <w:r w:rsidR="00C947E5" w:rsidRPr="00F66A4E">
        <w:t>:</w:t>
      </w:r>
      <w:r w:rsidR="0073252D">
        <w:t xml:space="preserve"> </w:t>
      </w:r>
      <w:r w:rsidR="00C947E5" w:rsidRPr="00F66A4E">
        <w:rPr>
          <w:rStyle w:val="FootnoteReference"/>
        </w:rPr>
        <w:footnoteReference w:customMarkFollows="1" w:id="5"/>
        <w:t>2</w:t>
      </w:r>
      <w:r w:rsidR="00C947E5" w:rsidRPr="00F66A4E">
        <w:tab/>
        <w:t>Approval granted</w:t>
      </w:r>
    </w:p>
    <w:p w14:paraId="0AAE98CA" w14:textId="77777777" w:rsidR="00C947E5" w:rsidRPr="00F66A4E" w:rsidRDefault="00C947E5" w:rsidP="00C947E5">
      <w:pPr>
        <w:pStyle w:val="SingleTxtG"/>
        <w:spacing w:after="0"/>
      </w:pPr>
      <w:r w:rsidRPr="00F66A4E">
        <w:tab/>
      </w:r>
      <w:r w:rsidRPr="00F66A4E">
        <w:tab/>
        <w:t>Approval extended</w:t>
      </w:r>
    </w:p>
    <w:p w14:paraId="67282F48" w14:textId="77777777" w:rsidR="00C947E5" w:rsidRPr="00F66A4E" w:rsidRDefault="00C947E5" w:rsidP="00C947E5">
      <w:pPr>
        <w:pStyle w:val="SingleTxtG"/>
        <w:spacing w:after="0"/>
      </w:pPr>
      <w:r w:rsidRPr="00F66A4E">
        <w:tab/>
      </w:r>
      <w:r w:rsidRPr="00F66A4E">
        <w:tab/>
        <w:t>Approval refused</w:t>
      </w:r>
    </w:p>
    <w:p w14:paraId="0BAADC50" w14:textId="77777777" w:rsidR="00C947E5" w:rsidRPr="00F66A4E" w:rsidRDefault="00C947E5" w:rsidP="00C947E5">
      <w:pPr>
        <w:pStyle w:val="SingleTxtG"/>
        <w:spacing w:after="0"/>
      </w:pPr>
      <w:r w:rsidRPr="00F66A4E">
        <w:tab/>
      </w:r>
      <w:r w:rsidRPr="00F66A4E">
        <w:tab/>
        <w:t>Approval withdrawn</w:t>
      </w:r>
    </w:p>
    <w:p w14:paraId="34D2A5E8" w14:textId="77777777" w:rsidR="00C947E5" w:rsidRPr="00F66A4E" w:rsidRDefault="00C947E5" w:rsidP="00C947E5">
      <w:pPr>
        <w:pStyle w:val="SingleTxtG"/>
        <w:spacing w:after="240"/>
      </w:pPr>
      <w:r w:rsidRPr="00F66A4E">
        <w:tab/>
      </w:r>
      <w:r w:rsidRPr="00F66A4E">
        <w:tab/>
        <w:t>Production definit</w:t>
      </w:r>
      <w:r w:rsidR="00E04723">
        <w:t>iv</w:t>
      </w:r>
      <w:r w:rsidRPr="00F66A4E">
        <w:t>ely discontinued</w:t>
      </w:r>
    </w:p>
    <w:p w14:paraId="10337BA4" w14:textId="05DF5CD9" w:rsidR="00C947E5" w:rsidRPr="00066DC5" w:rsidRDefault="00C947E5" w:rsidP="00C947E5">
      <w:pPr>
        <w:pStyle w:val="SingleTxtG"/>
        <w:spacing w:after="240"/>
      </w:pPr>
      <w:r w:rsidRPr="00066DC5">
        <w:t xml:space="preserve">of a vehicle type with regard to </w:t>
      </w:r>
      <w:r w:rsidR="007C30D2" w:rsidRPr="00066DC5">
        <w:rPr>
          <w:lang w:val="en-US"/>
        </w:rPr>
        <w:t>the DDAW system</w:t>
      </w:r>
      <w:r w:rsidRPr="00066DC5">
        <w:rPr>
          <w:lang w:val="en-US"/>
        </w:rPr>
        <w:t xml:space="preserve"> performance pursuant to </w:t>
      </w:r>
      <w:r w:rsidR="00066DC5" w:rsidRPr="00066DC5">
        <w:rPr>
          <w:lang w:val="en-US"/>
        </w:rPr>
        <w:t xml:space="preserve">UN </w:t>
      </w:r>
      <w:r w:rsidRPr="00066DC5">
        <w:rPr>
          <w:lang w:val="en-US"/>
        </w:rPr>
        <w:t xml:space="preserve">Regulation No. </w:t>
      </w:r>
      <w:r w:rsidR="00066DC5" w:rsidRPr="00066DC5">
        <w:rPr>
          <w:lang w:val="en-US"/>
        </w:rPr>
        <w:t>1</w:t>
      </w:r>
      <w:r w:rsidR="001E1407" w:rsidRPr="00066DC5">
        <w:rPr>
          <w:lang w:val="en-US"/>
        </w:rPr>
        <w:t>XX</w:t>
      </w:r>
    </w:p>
    <w:p w14:paraId="221B0B8F" w14:textId="77777777" w:rsidR="00C947E5" w:rsidRPr="00F66A4E" w:rsidRDefault="00C947E5" w:rsidP="00C947E5">
      <w:pPr>
        <w:pStyle w:val="SingleTxtG"/>
        <w:ind w:right="992"/>
        <w:jc w:val="left"/>
      </w:pPr>
      <w:r w:rsidRPr="00F66A4E">
        <w:t>Approval No. ……….</w:t>
      </w:r>
      <w:r w:rsidR="005832A8">
        <w:t>…………….</w:t>
      </w:r>
      <w:r w:rsidRPr="00F66A4E">
        <w:tab/>
        <w:t>Extension No. ……………………………</w:t>
      </w:r>
    </w:p>
    <w:p w14:paraId="029743A5" w14:textId="77777777" w:rsidR="00C947E5" w:rsidRPr="00F66A4E" w:rsidRDefault="00C947E5" w:rsidP="00C947E5">
      <w:pPr>
        <w:pStyle w:val="ManualNumPar1"/>
        <w:tabs>
          <w:tab w:val="left" w:pos="851"/>
          <w:tab w:val="left" w:leader="dot" w:pos="8505"/>
        </w:tabs>
        <w:spacing w:before="0"/>
        <w:ind w:left="1985" w:right="1134"/>
        <w:outlineLvl w:val="0"/>
        <w:rPr>
          <w:sz w:val="20"/>
        </w:rPr>
      </w:pPr>
      <w:r w:rsidRPr="00F66A4E">
        <w:rPr>
          <w:sz w:val="20"/>
        </w:rPr>
        <w:t>1.</w:t>
      </w:r>
      <w:r w:rsidRPr="00F66A4E">
        <w:rPr>
          <w:sz w:val="20"/>
        </w:rPr>
        <w:tab/>
        <w:t xml:space="preserve">Vehicle trademark: </w:t>
      </w:r>
      <w:r w:rsidRPr="00F66A4E">
        <w:rPr>
          <w:sz w:val="20"/>
        </w:rPr>
        <w:tab/>
      </w:r>
    </w:p>
    <w:p w14:paraId="000ACA7E" w14:textId="77777777" w:rsidR="00C947E5" w:rsidRPr="00F66A4E" w:rsidRDefault="00C947E5" w:rsidP="00C947E5">
      <w:pPr>
        <w:pStyle w:val="ManualNumPar1"/>
        <w:tabs>
          <w:tab w:val="left" w:pos="851"/>
          <w:tab w:val="left" w:leader="dot" w:pos="8505"/>
        </w:tabs>
        <w:spacing w:before="0"/>
        <w:ind w:left="1985" w:right="1134"/>
        <w:outlineLvl w:val="0"/>
        <w:rPr>
          <w:sz w:val="20"/>
          <w:lang w:val="en-US"/>
        </w:rPr>
      </w:pPr>
      <w:r w:rsidRPr="00F66A4E">
        <w:rPr>
          <w:sz w:val="20"/>
        </w:rPr>
        <w:t>2.</w:t>
      </w:r>
      <w:r w:rsidRPr="00F66A4E">
        <w:rPr>
          <w:sz w:val="20"/>
        </w:rPr>
        <w:tab/>
      </w:r>
      <w:r w:rsidRPr="00F66A4E">
        <w:rPr>
          <w:sz w:val="20"/>
          <w:lang w:val="en-US"/>
        </w:rPr>
        <w:t xml:space="preserve">Vehicle type and trade names: </w:t>
      </w:r>
      <w:r w:rsidRPr="00F66A4E">
        <w:rPr>
          <w:sz w:val="20"/>
          <w:lang w:val="en-US"/>
        </w:rPr>
        <w:tab/>
      </w:r>
    </w:p>
    <w:p w14:paraId="3906E412" w14:textId="77777777" w:rsidR="00C947E5" w:rsidRPr="00F66A4E" w:rsidRDefault="00C947E5" w:rsidP="00C947E5">
      <w:pPr>
        <w:pStyle w:val="ManualNumPar1"/>
        <w:tabs>
          <w:tab w:val="left" w:pos="851"/>
          <w:tab w:val="left" w:leader="dot" w:pos="8505"/>
        </w:tabs>
        <w:spacing w:before="0"/>
        <w:ind w:left="1985" w:right="1134"/>
        <w:outlineLvl w:val="0"/>
        <w:rPr>
          <w:sz w:val="20"/>
        </w:rPr>
      </w:pPr>
      <w:r w:rsidRPr="00F66A4E">
        <w:rPr>
          <w:sz w:val="20"/>
        </w:rPr>
        <w:t>3.</w:t>
      </w:r>
      <w:r w:rsidRPr="00F66A4E">
        <w:rPr>
          <w:sz w:val="20"/>
        </w:rPr>
        <w:tab/>
      </w:r>
      <w:r w:rsidRPr="00F66A4E">
        <w:rPr>
          <w:sz w:val="20"/>
          <w:lang w:val="en-US"/>
        </w:rPr>
        <w:t xml:space="preserve">Name and address of manufacturer: </w:t>
      </w:r>
      <w:r w:rsidRPr="00F66A4E">
        <w:rPr>
          <w:sz w:val="20"/>
        </w:rPr>
        <w:tab/>
      </w:r>
    </w:p>
    <w:p w14:paraId="58685C07" w14:textId="77777777" w:rsidR="00C947E5" w:rsidRPr="00F66A4E" w:rsidRDefault="00C947E5" w:rsidP="00C947E5">
      <w:pPr>
        <w:pStyle w:val="ManualNumPar1"/>
        <w:tabs>
          <w:tab w:val="left" w:pos="851"/>
          <w:tab w:val="left" w:leader="dot" w:pos="8505"/>
        </w:tabs>
        <w:spacing w:before="0"/>
        <w:ind w:left="1985" w:right="1134"/>
        <w:outlineLvl w:val="0"/>
        <w:rPr>
          <w:sz w:val="20"/>
          <w:lang w:val="en-US"/>
        </w:rPr>
      </w:pPr>
      <w:r w:rsidRPr="00F66A4E">
        <w:rPr>
          <w:sz w:val="20"/>
        </w:rPr>
        <w:t>4.</w:t>
      </w:r>
      <w:r w:rsidRPr="00F66A4E">
        <w:rPr>
          <w:sz w:val="20"/>
        </w:rPr>
        <w:tab/>
      </w:r>
      <w:r w:rsidRPr="00F66A4E">
        <w:rPr>
          <w:sz w:val="20"/>
          <w:lang w:val="en-US"/>
        </w:rPr>
        <w:t>If applicable, name and address of manufacturer</w:t>
      </w:r>
      <w:r>
        <w:rPr>
          <w:sz w:val="20"/>
          <w:lang w:val="en-US"/>
        </w:rPr>
        <w:t>'</w:t>
      </w:r>
      <w:r w:rsidRPr="00F66A4E">
        <w:rPr>
          <w:sz w:val="20"/>
          <w:lang w:val="en-US"/>
        </w:rPr>
        <w:t>s representative:</w:t>
      </w:r>
      <w:r w:rsidRPr="00F66A4E">
        <w:rPr>
          <w:sz w:val="20"/>
          <w:lang w:val="en-US"/>
        </w:rPr>
        <w:tab/>
      </w:r>
    </w:p>
    <w:p w14:paraId="369F4B1D" w14:textId="77777777" w:rsidR="00C947E5" w:rsidRPr="00F66A4E" w:rsidRDefault="00C947E5" w:rsidP="00C947E5">
      <w:pPr>
        <w:pStyle w:val="ManualNumPar1"/>
        <w:tabs>
          <w:tab w:val="left" w:pos="851"/>
          <w:tab w:val="left" w:pos="2000"/>
          <w:tab w:val="left" w:leader="dot" w:pos="8505"/>
        </w:tabs>
        <w:spacing w:before="0"/>
        <w:ind w:left="1985" w:right="1134"/>
        <w:outlineLvl w:val="0"/>
        <w:rPr>
          <w:sz w:val="20"/>
          <w:lang w:val="en-US"/>
        </w:rPr>
      </w:pPr>
      <w:r w:rsidRPr="00F66A4E">
        <w:rPr>
          <w:sz w:val="20"/>
          <w:lang w:val="en-US"/>
        </w:rPr>
        <w:t>5.</w:t>
      </w:r>
      <w:r w:rsidRPr="00F66A4E">
        <w:rPr>
          <w:sz w:val="20"/>
          <w:lang w:val="en-US"/>
        </w:rPr>
        <w:tab/>
        <w:t xml:space="preserve">Brief description of vehicle: </w:t>
      </w:r>
      <w:r w:rsidRPr="00F66A4E">
        <w:rPr>
          <w:sz w:val="20"/>
          <w:lang w:val="en-US"/>
        </w:rPr>
        <w:tab/>
      </w:r>
    </w:p>
    <w:p w14:paraId="181177D2" w14:textId="77777777" w:rsidR="00C947E5" w:rsidRPr="00F66A4E" w:rsidRDefault="00C947E5" w:rsidP="00C947E5">
      <w:pPr>
        <w:pStyle w:val="ManualNumPar1"/>
        <w:tabs>
          <w:tab w:val="left" w:pos="851"/>
          <w:tab w:val="left" w:pos="2000"/>
          <w:tab w:val="left" w:leader="dot" w:pos="8505"/>
        </w:tabs>
        <w:spacing w:before="0"/>
        <w:ind w:left="1985" w:right="1134"/>
        <w:outlineLvl w:val="0"/>
        <w:rPr>
          <w:sz w:val="20"/>
          <w:lang w:val="en-US"/>
        </w:rPr>
      </w:pPr>
      <w:r w:rsidRPr="00F66A4E">
        <w:rPr>
          <w:sz w:val="20"/>
          <w:lang w:val="en-US"/>
        </w:rPr>
        <w:t>6.</w:t>
      </w:r>
      <w:r w:rsidRPr="00F66A4E">
        <w:rPr>
          <w:sz w:val="20"/>
          <w:lang w:val="en-US"/>
        </w:rPr>
        <w:tab/>
        <w:t>Date of submission of vehicle for approval:</w:t>
      </w:r>
      <w:r w:rsidRPr="00F66A4E">
        <w:rPr>
          <w:sz w:val="20"/>
          <w:lang w:val="en-US"/>
        </w:rPr>
        <w:tab/>
      </w:r>
    </w:p>
    <w:p w14:paraId="1E8203D9" w14:textId="1F130633" w:rsidR="00C947E5" w:rsidRPr="00F66A4E" w:rsidRDefault="00C947E5" w:rsidP="00C947E5">
      <w:pPr>
        <w:pStyle w:val="ManualNumPar1"/>
        <w:tabs>
          <w:tab w:val="left" w:pos="851"/>
          <w:tab w:val="left" w:leader="dot" w:pos="8505"/>
        </w:tabs>
        <w:spacing w:before="0"/>
        <w:ind w:left="1985" w:right="1134"/>
        <w:outlineLvl w:val="0"/>
        <w:rPr>
          <w:sz w:val="20"/>
          <w:lang w:val="en-US"/>
        </w:rPr>
      </w:pPr>
      <w:r w:rsidRPr="00F66A4E">
        <w:rPr>
          <w:sz w:val="20"/>
          <w:lang w:val="en-US"/>
        </w:rPr>
        <w:t>8.</w:t>
      </w:r>
      <w:r w:rsidRPr="00F66A4E">
        <w:rPr>
          <w:sz w:val="20"/>
          <w:lang w:val="en-US"/>
        </w:rPr>
        <w:tab/>
        <w:t xml:space="preserve">Technical Service performing the </w:t>
      </w:r>
      <w:r w:rsidR="00D735CE">
        <w:rPr>
          <w:sz w:val="20"/>
          <w:lang w:val="en-US"/>
        </w:rPr>
        <w:t>assessments and verifications</w:t>
      </w:r>
      <w:r w:rsidRPr="00F66A4E">
        <w:rPr>
          <w:sz w:val="20"/>
          <w:lang w:val="en-US"/>
        </w:rPr>
        <w:t>:</w:t>
      </w:r>
      <w:r w:rsidRPr="00F66A4E">
        <w:rPr>
          <w:sz w:val="20"/>
          <w:lang w:val="en-US"/>
        </w:rPr>
        <w:tab/>
      </w:r>
    </w:p>
    <w:p w14:paraId="7CDA63FC" w14:textId="414CB5EA" w:rsidR="00C947E5" w:rsidRPr="00F66A4E" w:rsidRDefault="00C947E5" w:rsidP="00C947E5">
      <w:pPr>
        <w:pStyle w:val="ManualNumPar1"/>
        <w:tabs>
          <w:tab w:val="left" w:pos="851"/>
          <w:tab w:val="left" w:leader="dot" w:pos="8505"/>
        </w:tabs>
        <w:spacing w:before="0"/>
        <w:ind w:left="1985" w:right="1134"/>
        <w:outlineLvl w:val="0"/>
        <w:rPr>
          <w:sz w:val="20"/>
          <w:lang w:val="en-US"/>
        </w:rPr>
      </w:pPr>
      <w:r w:rsidRPr="00F66A4E">
        <w:rPr>
          <w:sz w:val="20"/>
          <w:lang w:val="en-US"/>
        </w:rPr>
        <w:t>9.</w:t>
      </w:r>
      <w:r w:rsidRPr="00F66A4E">
        <w:rPr>
          <w:sz w:val="20"/>
          <w:lang w:val="en-US"/>
        </w:rPr>
        <w:tab/>
        <w:t xml:space="preserve">Date of report issued by that </w:t>
      </w:r>
      <w:r w:rsidR="00370E51">
        <w:rPr>
          <w:sz w:val="20"/>
          <w:lang w:val="en-US"/>
        </w:rPr>
        <w:t xml:space="preserve">Technical </w:t>
      </w:r>
      <w:r w:rsidRPr="00F66A4E">
        <w:rPr>
          <w:sz w:val="20"/>
          <w:lang w:val="en-US"/>
        </w:rPr>
        <w:t>Service:</w:t>
      </w:r>
      <w:r w:rsidRPr="00F66A4E">
        <w:rPr>
          <w:sz w:val="20"/>
          <w:lang w:val="en-US"/>
        </w:rPr>
        <w:tab/>
      </w:r>
    </w:p>
    <w:p w14:paraId="613AB7AD" w14:textId="0B72B61A" w:rsidR="00C947E5" w:rsidRPr="00F66A4E" w:rsidRDefault="00C947E5" w:rsidP="00C947E5">
      <w:pPr>
        <w:pStyle w:val="ManualNumPar1"/>
        <w:tabs>
          <w:tab w:val="left" w:pos="851"/>
          <w:tab w:val="left" w:leader="dot" w:pos="8505"/>
        </w:tabs>
        <w:spacing w:before="0"/>
        <w:ind w:left="1985" w:right="1134"/>
        <w:outlineLvl w:val="0"/>
        <w:rPr>
          <w:sz w:val="20"/>
          <w:lang w:val="en-US"/>
        </w:rPr>
      </w:pPr>
      <w:r w:rsidRPr="00F66A4E">
        <w:rPr>
          <w:sz w:val="20"/>
          <w:lang w:val="en-US"/>
        </w:rPr>
        <w:t>10.</w:t>
      </w:r>
      <w:r w:rsidRPr="00F66A4E">
        <w:rPr>
          <w:sz w:val="20"/>
          <w:lang w:val="en-US"/>
        </w:rPr>
        <w:tab/>
        <w:t xml:space="preserve">Number of </w:t>
      </w:r>
      <w:r w:rsidR="008603EE">
        <w:rPr>
          <w:sz w:val="20"/>
          <w:lang w:val="en-US"/>
        </w:rPr>
        <w:t xml:space="preserve">the </w:t>
      </w:r>
      <w:r w:rsidRPr="00F66A4E">
        <w:rPr>
          <w:sz w:val="20"/>
          <w:lang w:val="en-US"/>
        </w:rPr>
        <w:t xml:space="preserve">report issued by that </w:t>
      </w:r>
      <w:r w:rsidR="00370E51">
        <w:rPr>
          <w:sz w:val="20"/>
          <w:lang w:val="en-US"/>
        </w:rPr>
        <w:t xml:space="preserve">Technical </w:t>
      </w:r>
      <w:r w:rsidRPr="00F66A4E">
        <w:rPr>
          <w:sz w:val="20"/>
          <w:lang w:val="en-US"/>
        </w:rPr>
        <w:t>Service:</w:t>
      </w:r>
      <w:r w:rsidRPr="00F66A4E">
        <w:rPr>
          <w:sz w:val="20"/>
          <w:lang w:val="en-US"/>
        </w:rPr>
        <w:tab/>
      </w:r>
    </w:p>
    <w:p w14:paraId="24A54EE0" w14:textId="77777777" w:rsidR="00C947E5" w:rsidRPr="00F66A4E" w:rsidRDefault="00C947E5" w:rsidP="00C947E5">
      <w:pPr>
        <w:pStyle w:val="ManualNumPar1"/>
        <w:tabs>
          <w:tab w:val="left" w:pos="851"/>
          <w:tab w:val="left" w:leader="dot" w:pos="8505"/>
        </w:tabs>
        <w:spacing w:before="0"/>
        <w:ind w:left="1985" w:right="1134"/>
        <w:outlineLvl w:val="0"/>
        <w:rPr>
          <w:sz w:val="20"/>
          <w:lang w:val="en-US"/>
        </w:rPr>
      </w:pPr>
      <w:r w:rsidRPr="00F66A4E">
        <w:rPr>
          <w:sz w:val="20"/>
          <w:lang w:val="en-US"/>
        </w:rPr>
        <w:t>11.</w:t>
      </w:r>
      <w:r w:rsidRPr="00F66A4E">
        <w:rPr>
          <w:sz w:val="20"/>
          <w:lang w:val="en-US"/>
        </w:rPr>
        <w:tab/>
        <w:t>Approval granted/refused/extended/withdrawn</w:t>
      </w:r>
      <w:r w:rsidR="00E04723">
        <w:rPr>
          <w:sz w:val="20"/>
          <w:lang w:val="en-US"/>
        </w:rPr>
        <w:t xml:space="preserve">: </w:t>
      </w:r>
      <w:r w:rsidRPr="00F66A4E">
        <w:rPr>
          <w:sz w:val="20"/>
          <w:vertAlign w:val="superscript"/>
          <w:lang w:val="en-US"/>
        </w:rPr>
        <w:t>2</w:t>
      </w:r>
      <w:r w:rsidRPr="00F66A4E">
        <w:rPr>
          <w:sz w:val="20"/>
          <w:lang w:val="en-US"/>
        </w:rPr>
        <w:t>.</w:t>
      </w:r>
      <w:r w:rsidRPr="00F66A4E">
        <w:rPr>
          <w:sz w:val="20"/>
          <w:lang w:val="en-US"/>
        </w:rPr>
        <w:tab/>
      </w:r>
    </w:p>
    <w:p w14:paraId="74CFB7D8" w14:textId="77777777" w:rsidR="00C947E5" w:rsidRPr="00F66A4E" w:rsidRDefault="00C947E5" w:rsidP="00C947E5">
      <w:pPr>
        <w:pStyle w:val="ManualNumPar1"/>
        <w:tabs>
          <w:tab w:val="left" w:pos="851"/>
          <w:tab w:val="left" w:leader="dot" w:pos="8505"/>
        </w:tabs>
        <w:spacing w:before="0"/>
        <w:ind w:left="1985" w:right="1134"/>
        <w:outlineLvl w:val="0"/>
        <w:rPr>
          <w:sz w:val="20"/>
          <w:lang w:val="en-US"/>
        </w:rPr>
      </w:pPr>
      <w:r w:rsidRPr="00F66A4E">
        <w:rPr>
          <w:sz w:val="20"/>
          <w:lang w:val="en-US"/>
        </w:rPr>
        <w:t>12.</w:t>
      </w:r>
      <w:r w:rsidRPr="00F66A4E">
        <w:rPr>
          <w:sz w:val="20"/>
          <w:lang w:val="en-US"/>
        </w:rPr>
        <w:tab/>
        <w:t>Position of approval mark on the vehicle:</w:t>
      </w:r>
      <w:r w:rsidRPr="00F66A4E">
        <w:rPr>
          <w:sz w:val="20"/>
          <w:lang w:val="en-US"/>
        </w:rPr>
        <w:tab/>
      </w:r>
    </w:p>
    <w:p w14:paraId="5FCCDCD1" w14:textId="77777777" w:rsidR="00C947E5" w:rsidRPr="00F66A4E" w:rsidRDefault="00C947E5" w:rsidP="00A32126">
      <w:pPr>
        <w:pStyle w:val="ManualNumPar1"/>
        <w:keepNext/>
        <w:keepLines/>
        <w:tabs>
          <w:tab w:val="left" w:pos="851"/>
          <w:tab w:val="left" w:leader="dot" w:pos="8505"/>
        </w:tabs>
        <w:spacing w:before="0"/>
        <w:ind w:left="1985" w:right="1134"/>
        <w:outlineLvl w:val="0"/>
        <w:rPr>
          <w:sz w:val="20"/>
          <w:lang w:val="en-US"/>
        </w:rPr>
      </w:pPr>
      <w:r w:rsidRPr="00F66A4E">
        <w:rPr>
          <w:sz w:val="20"/>
          <w:lang w:val="en-US"/>
        </w:rPr>
        <w:lastRenderedPageBreak/>
        <w:t>13.</w:t>
      </w:r>
      <w:r w:rsidRPr="00F66A4E">
        <w:rPr>
          <w:sz w:val="20"/>
          <w:lang w:val="en-US"/>
        </w:rPr>
        <w:tab/>
        <w:t>Place:</w:t>
      </w:r>
      <w:r w:rsidRPr="00F66A4E">
        <w:rPr>
          <w:sz w:val="20"/>
          <w:lang w:val="en-US"/>
        </w:rPr>
        <w:tab/>
      </w:r>
    </w:p>
    <w:p w14:paraId="514027CC" w14:textId="77777777" w:rsidR="00C947E5" w:rsidRPr="00F66A4E" w:rsidRDefault="00C947E5" w:rsidP="00A32126">
      <w:pPr>
        <w:pStyle w:val="ManualNumPar1"/>
        <w:keepNext/>
        <w:keepLines/>
        <w:tabs>
          <w:tab w:val="left" w:pos="851"/>
          <w:tab w:val="left" w:leader="dot" w:pos="8505"/>
        </w:tabs>
        <w:spacing w:before="0"/>
        <w:ind w:left="1985" w:right="1134"/>
        <w:outlineLvl w:val="0"/>
        <w:rPr>
          <w:sz w:val="20"/>
          <w:lang w:val="en-US"/>
        </w:rPr>
      </w:pPr>
      <w:r w:rsidRPr="00F66A4E">
        <w:rPr>
          <w:sz w:val="20"/>
          <w:lang w:val="en-US"/>
        </w:rPr>
        <w:t>14.</w:t>
      </w:r>
      <w:r w:rsidRPr="00F66A4E">
        <w:rPr>
          <w:sz w:val="20"/>
          <w:lang w:val="en-US"/>
        </w:rPr>
        <w:tab/>
        <w:t>Date: ..................................................................</w:t>
      </w:r>
      <w:r w:rsidRPr="00F66A4E">
        <w:rPr>
          <w:sz w:val="20"/>
          <w:lang w:val="en-US"/>
        </w:rPr>
        <w:tab/>
      </w:r>
    </w:p>
    <w:p w14:paraId="2543B034" w14:textId="77777777" w:rsidR="00C947E5" w:rsidRPr="00F66A4E" w:rsidRDefault="00C947E5" w:rsidP="00A32126">
      <w:pPr>
        <w:pStyle w:val="ManualNumPar1"/>
        <w:keepNext/>
        <w:keepLines/>
        <w:tabs>
          <w:tab w:val="left" w:pos="851"/>
          <w:tab w:val="left" w:leader="dot" w:pos="8505"/>
        </w:tabs>
        <w:spacing w:before="0"/>
        <w:ind w:left="1985" w:right="1134"/>
        <w:outlineLvl w:val="0"/>
        <w:rPr>
          <w:sz w:val="20"/>
          <w:lang w:val="en-US"/>
        </w:rPr>
      </w:pPr>
      <w:r w:rsidRPr="00F66A4E">
        <w:rPr>
          <w:sz w:val="20"/>
          <w:lang w:val="en-US"/>
        </w:rPr>
        <w:t>15.</w:t>
      </w:r>
      <w:r w:rsidRPr="00F66A4E">
        <w:rPr>
          <w:sz w:val="20"/>
          <w:lang w:val="en-US"/>
        </w:rPr>
        <w:tab/>
        <w:t xml:space="preserve">Signature: </w:t>
      </w:r>
      <w:r w:rsidRPr="00F66A4E">
        <w:rPr>
          <w:sz w:val="20"/>
          <w:lang w:val="en-US"/>
        </w:rPr>
        <w:tab/>
      </w:r>
    </w:p>
    <w:p w14:paraId="30CB6E5E" w14:textId="77777777" w:rsidR="00C947E5" w:rsidRPr="00F66A4E" w:rsidRDefault="00C947E5" w:rsidP="00C947E5">
      <w:pPr>
        <w:pStyle w:val="ManualNumPar1"/>
        <w:tabs>
          <w:tab w:val="left" w:pos="851"/>
          <w:tab w:val="left" w:leader="dot" w:pos="8505"/>
        </w:tabs>
        <w:spacing w:before="0"/>
        <w:ind w:left="1985" w:right="1134"/>
        <w:outlineLvl w:val="0"/>
        <w:rPr>
          <w:sz w:val="20"/>
          <w:lang w:val="en-US"/>
        </w:rPr>
      </w:pPr>
      <w:r w:rsidRPr="00F66A4E">
        <w:rPr>
          <w:sz w:val="20"/>
          <w:lang w:val="en-US"/>
        </w:rPr>
        <w:t>16.</w:t>
      </w:r>
      <w:r w:rsidRPr="00F66A4E">
        <w:rPr>
          <w:sz w:val="20"/>
          <w:lang w:val="en-US"/>
        </w:rPr>
        <w:tab/>
        <w:t xml:space="preserve">Any remarks: </w:t>
      </w:r>
      <w:r w:rsidRPr="00F66A4E">
        <w:rPr>
          <w:sz w:val="20"/>
          <w:lang w:val="en-US"/>
        </w:rPr>
        <w:tab/>
      </w:r>
    </w:p>
    <w:p w14:paraId="0755DDD3" w14:textId="77777777" w:rsidR="00C947E5" w:rsidRPr="00F66A4E" w:rsidRDefault="00C947E5" w:rsidP="00C947E5">
      <w:pPr>
        <w:pStyle w:val="ManualNumPar1"/>
        <w:tabs>
          <w:tab w:val="left" w:pos="851"/>
          <w:tab w:val="left" w:leader="dot" w:pos="8505"/>
        </w:tabs>
        <w:ind w:left="1985" w:right="1134"/>
        <w:outlineLvl w:val="0"/>
        <w:rPr>
          <w:lang w:val="en-US"/>
        </w:rPr>
      </w:pPr>
      <w:r w:rsidRPr="00F66A4E">
        <w:rPr>
          <w:sz w:val="20"/>
          <w:lang w:val="en-US"/>
        </w:rPr>
        <w:t>17.</w:t>
      </w:r>
      <w:r w:rsidRPr="00F66A4E">
        <w:rPr>
          <w:sz w:val="20"/>
          <w:lang w:val="en-US"/>
        </w:rPr>
        <w:tab/>
        <w:t>The list of documents deposited with the Approval Authority which has granted approval is annexed to this communication and may be obtained on request.</w:t>
      </w:r>
    </w:p>
    <w:p w14:paraId="042B9AAF" w14:textId="77777777" w:rsidR="00445A90" w:rsidRPr="00C947E5" w:rsidRDefault="00445A90" w:rsidP="009030BE">
      <w:pPr>
        <w:spacing w:after="120"/>
        <w:ind w:left="2268" w:right="1134" w:hanging="1134"/>
        <w:jc w:val="both"/>
        <w:rPr>
          <w:lang w:val="en-US" w:eastAsia="ja-JP"/>
        </w:rPr>
      </w:pPr>
    </w:p>
    <w:p w14:paraId="17D9D370" w14:textId="77777777" w:rsidR="009030BE" w:rsidRPr="009F2DCB" w:rsidRDefault="009030BE" w:rsidP="009030BE">
      <w:pPr>
        <w:spacing w:after="120"/>
        <w:ind w:left="2268" w:right="1134" w:hanging="1134"/>
        <w:jc w:val="both"/>
        <w:rPr>
          <w:lang w:eastAsia="ja-JP"/>
        </w:rPr>
        <w:sectPr w:rsidR="009030BE" w:rsidRPr="009F2DCB" w:rsidSect="009E11D0">
          <w:headerReference w:type="even" r:id="rId23"/>
          <w:headerReference w:type="default" r:id="rId24"/>
          <w:footerReference w:type="default" r:id="rId25"/>
          <w:headerReference w:type="first" r:id="rId26"/>
          <w:footerReference w:type="first" r:id="rId27"/>
          <w:footnotePr>
            <w:numRestart w:val="eachSect"/>
          </w:footnotePr>
          <w:endnotePr>
            <w:numFmt w:val="decimal"/>
          </w:endnotePr>
          <w:pgSz w:w="11907" w:h="16840" w:code="9"/>
          <w:pgMar w:top="1701" w:right="1134" w:bottom="2268" w:left="1134" w:header="964" w:footer="1701" w:gutter="0"/>
          <w:cols w:space="720"/>
          <w:titlePg/>
          <w:docGrid w:linePitch="272"/>
        </w:sectPr>
      </w:pPr>
    </w:p>
    <w:p w14:paraId="1A913B71" w14:textId="77777777" w:rsidR="00C947E5" w:rsidRPr="00B72581" w:rsidRDefault="00C947E5" w:rsidP="00F64F85">
      <w:pPr>
        <w:pStyle w:val="HChG"/>
        <w:ind w:left="0" w:firstLine="0"/>
        <w:rPr>
          <w:lang w:val="en-US"/>
        </w:rPr>
      </w:pPr>
      <w:bookmarkStart w:id="26" w:name="_Toc408307421"/>
      <w:bookmarkStart w:id="27" w:name="_Toc181268434"/>
      <w:r w:rsidRPr="00B72581">
        <w:rPr>
          <w:lang w:val="en-US"/>
        </w:rPr>
        <w:lastRenderedPageBreak/>
        <w:t>Annex 2</w:t>
      </w:r>
      <w:bookmarkEnd w:id="26"/>
      <w:bookmarkEnd w:id="27"/>
    </w:p>
    <w:p w14:paraId="50A22A07" w14:textId="251BC3FD" w:rsidR="00C947E5" w:rsidRPr="00B72581" w:rsidRDefault="00C947E5" w:rsidP="00FF13F6">
      <w:pPr>
        <w:pStyle w:val="HChG"/>
        <w:rPr>
          <w:lang w:val="en-US"/>
        </w:rPr>
      </w:pPr>
      <w:bookmarkStart w:id="28" w:name="_Toc408307422"/>
      <w:bookmarkStart w:id="29" w:name="_Toc181268435"/>
      <w:r w:rsidRPr="00B72581">
        <w:rPr>
          <w:lang w:val="en-US"/>
        </w:rPr>
        <w:t>Arrangement of the approval mark</w:t>
      </w:r>
      <w:bookmarkEnd w:id="28"/>
      <w:bookmarkEnd w:id="29"/>
    </w:p>
    <w:p w14:paraId="78332F6C" w14:textId="77777777" w:rsidR="00C947E5" w:rsidRPr="00F66A4E" w:rsidRDefault="00C947E5" w:rsidP="00C947E5">
      <w:pPr>
        <w:pStyle w:val="Heading1"/>
        <w:rPr>
          <w:lang w:val="en-US"/>
        </w:rPr>
      </w:pPr>
      <w:r w:rsidRPr="00F66A4E">
        <w:rPr>
          <w:lang w:val="en-US"/>
        </w:rPr>
        <w:t>Model A</w:t>
      </w:r>
    </w:p>
    <w:p w14:paraId="5EAF3D1D" w14:textId="77777777" w:rsidR="00C947E5" w:rsidRPr="00F66A4E" w:rsidRDefault="00C947E5" w:rsidP="00C947E5">
      <w:pPr>
        <w:pStyle w:val="SingleTxtG"/>
        <w:rPr>
          <w:lang w:val="en-US"/>
        </w:rPr>
      </w:pPr>
      <w:r w:rsidRPr="00F66A4E">
        <w:rPr>
          <w:lang w:val="en-US"/>
        </w:rPr>
        <w:t>(See paragraph 4.5. of this Regulation)</w:t>
      </w:r>
    </w:p>
    <w:p w14:paraId="03C87D8C" w14:textId="77777777" w:rsidR="00C947E5" w:rsidRPr="00F66A4E" w:rsidRDefault="00C348F3" w:rsidP="00C947E5">
      <w:pPr>
        <w:widowControl w:val="0"/>
        <w:rPr>
          <w:b/>
          <w:bCs/>
        </w:rPr>
      </w:pPr>
      <w:r>
        <w:rPr>
          <w:b/>
          <w:bCs/>
          <w:noProof/>
          <w:lang w:val="en-AU" w:eastAsia="en-AU"/>
        </w:rPr>
        <mc:AlternateContent>
          <mc:Choice Requires="wpg">
            <w:drawing>
              <wp:anchor distT="0" distB="0" distL="114300" distR="114300" simplePos="0" relativeHeight="251661312" behindDoc="0" locked="0" layoutInCell="1" allowOverlap="1" wp14:anchorId="0B900E37" wp14:editId="307E123F">
                <wp:simplePos x="0" y="0"/>
                <wp:positionH relativeFrom="column">
                  <wp:posOffset>374650</wp:posOffset>
                </wp:positionH>
                <wp:positionV relativeFrom="paragraph">
                  <wp:posOffset>99060</wp:posOffset>
                </wp:positionV>
                <wp:extent cx="5215890" cy="815340"/>
                <wp:effectExtent l="0" t="20320" r="4445" b="21590"/>
                <wp:wrapNone/>
                <wp:docPr id="26" name="Group 3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15890" cy="815340"/>
                          <a:chOff x="1734" y="4007"/>
                          <a:chExt cx="8214" cy="1284"/>
                        </a:xfrm>
                      </wpg:grpSpPr>
                      <wps:wsp>
                        <wps:cNvPr id="27" name="Oval 394"/>
                        <wps:cNvSpPr>
                          <a:spLocks noChangeArrowheads="1"/>
                        </wps:cNvSpPr>
                        <wps:spPr bwMode="auto">
                          <a:xfrm>
                            <a:off x="3755" y="4007"/>
                            <a:ext cx="1287" cy="1260"/>
                          </a:xfrm>
                          <a:prstGeom prst="ellipse">
                            <a:avLst/>
                          </a:prstGeom>
                          <a:solidFill>
                            <a:srgbClr val="FFFFFF"/>
                          </a:solidFill>
                          <a:ln w="38100">
                            <a:solidFill>
                              <a:srgbClr val="000000"/>
                            </a:solidFill>
                            <a:round/>
                            <a:headEnd/>
                            <a:tailEnd/>
                          </a:ln>
                        </wps:spPr>
                        <wps:txbx>
                          <w:txbxContent>
                            <w:p w14:paraId="5933BBBA" w14:textId="77777777" w:rsidR="000461B8" w:rsidRPr="00F66A4E" w:rsidRDefault="000461B8" w:rsidP="00C947E5">
                              <w:pPr>
                                <w:spacing w:before="24"/>
                                <w:ind w:left="68" w:hanging="68"/>
                                <w:rPr>
                                  <w:rFonts w:ascii="Arial" w:hAnsi="Arial" w:cs="Arial"/>
                                  <w:sz w:val="36"/>
                                </w:rPr>
                              </w:pPr>
                              <w:r w:rsidRPr="00F66A4E">
                                <w:rPr>
                                  <w:rFonts w:ascii="Arial" w:hAnsi="Arial" w:cs="Arial"/>
                                  <w:sz w:val="72"/>
                                </w:rPr>
                                <w:t>E</w:t>
                              </w:r>
                              <w:r w:rsidRPr="00F66A4E">
                                <w:rPr>
                                  <w:rFonts w:ascii="Arial" w:hAnsi="Arial" w:cs="Arial"/>
                                  <w:sz w:val="48"/>
                                </w:rPr>
                                <w:t>4</w:t>
                              </w:r>
                            </w:p>
                          </w:txbxContent>
                        </wps:txbx>
                        <wps:bodyPr rot="0" vert="horz" wrap="square" lIns="0" tIns="0" rIns="0" bIns="0" anchor="t" anchorCtr="0" upright="1">
                          <a:noAutofit/>
                        </wps:bodyPr>
                      </wps:wsp>
                      <wps:wsp>
                        <wps:cNvPr id="28" name="Line 395"/>
                        <wps:cNvCnPr>
                          <a:cxnSpLocks noChangeShapeType="1"/>
                        </wps:cNvCnPr>
                        <wps:spPr bwMode="auto">
                          <a:xfrm flipH="1">
                            <a:off x="3020" y="4367"/>
                            <a:ext cx="91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396"/>
                        <wps:cNvCnPr>
                          <a:cxnSpLocks noChangeShapeType="1"/>
                        </wps:cNvCnPr>
                        <wps:spPr bwMode="auto">
                          <a:xfrm flipH="1">
                            <a:off x="3020" y="4907"/>
                            <a:ext cx="91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397"/>
                        <wps:cNvCnPr>
                          <a:cxnSpLocks noChangeShapeType="1"/>
                        </wps:cNvCnPr>
                        <wps:spPr bwMode="auto">
                          <a:xfrm>
                            <a:off x="3204" y="4367"/>
                            <a:ext cx="0" cy="54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31" name="Line 398"/>
                        <wps:cNvCnPr>
                          <a:cxnSpLocks noChangeShapeType="1"/>
                        </wps:cNvCnPr>
                        <wps:spPr bwMode="auto">
                          <a:xfrm flipH="1">
                            <a:off x="2102" y="4031"/>
                            <a:ext cx="18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4" name="Line 399"/>
                        <wps:cNvCnPr>
                          <a:cxnSpLocks noChangeShapeType="1"/>
                        </wps:cNvCnPr>
                        <wps:spPr bwMode="auto">
                          <a:xfrm flipH="1">
                            <a:off x="2102" y="5291"/>
                            <a:ext cx="183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6" name="Line 400"/>
                        <wps:cNvCnPr>
                          <a:cxnSpLocks noChangeShapeType="1"/>
                        </wps:cNvCnPr>
                        <wps:spPr bwMode="auto">
                          <a:xfrm>
                            <a:off x="2285" y="4031"/>
                            <a:ext cx="0" cy="1260"/>
                          </a:xfrm>
                          <a:prstGeom prst="line">
                            <a:avLst/>
                          </a:prstGeom>
                          <a:noFill/>
                          <a:ln w="952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387" name="Text Box 401"/>
                        <wps:cNvSpPr txBox="1">
                          <a:spLocks noChangeArrowheads="1"/>
                        </wps:cNvSpPr>
                        <wps:spPr bwMode="auto">
                          <a:xfrm>
                            <a:off x="1734" y="4307"/>
                            <a:ext cx="551" cy="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B68B87" w14:textId="77777777" w:rsidR="000461B8" w:rsidRPr="00F66A4E" w:rsidRDefault="000461B8" w:rsidP="00C947E5">
                              <w:pPr>
                                <w:spacing w:before="160"/>
                                <w:ind w:right="-539" w:firstLine="181"/>
                                <w:rPr>
                                  <w:rFonts w:ascii="Arial" w:hAnsi="Arial" w:cs="Arial"/>
                                </w:rPr>
                              </w:pPr>
                              <w:r w:rsidRPr="00F66A4E">
                                <w:rPr>
                                  <w:rFonts w:ascii="Arial" w:hAnsi="Arial" w:cs="Arial"/>
                                </w:rPr>
                                <w:t>a</w:t>
                              </w:r>
                            </w:p>
                          </w:txbxContent>
                        </wps:txbx>
                        <wps:bodyPr rot="0" vert="horz" wrap="square" lIns="0" tIns="0" rIns="0" bIns="0" anchor="t" anchorCtr="0" upright="1">
                          <a:noAutofit/>
                        </wps:bodyPr>
                      </wps:wsp>
                      <wps:wsp>
                        <wps:cNvPr id="388" name="Line 402"/>
                        <wps:cNvCnPr>
                          <a:cxnSpLocks noChangeShapeType="1"/>
                        </wps:cNvCnPr>
                        <wps:spPr bwMode="auto">
                          <a:xfrm>
                            <a:off x="4674" y="4547"/>
                            <a:ext cx="110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9" name="Line 403"/>
                        <wps:cNvCnPr>
                          <a:cxnSpLocks noChangeShapeType="1"/>
                        </wps:cNvCnPr>
                        <wps:spPr bwMode="auto">
                          <a:xfrm>
                            <a:off x="4674" y="4907"/>
                            <a:ext cx="110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0" name="Line 404"/>
                        <wps:cNvCnPr>
                          <a:cxnSpLocks noChangeShapeType="1"/>
                        </wps:cNvCnPr>
                        <wps:spPr bwMode="auto">
                          <a:xfrm flipV="1">
                            <a:off x="5593" y="4907"/>
                            <a:ext cx="0" cy="3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91" name="Line 405"/>
                        <wps:cNvCnPr>
                          <a:cxnSpLocks noChangeShapeType="1"/>
                        </wps:cNvCnPr>
                        <wps:spPr bwMode="auto">
                          <a:xfrm>
                            <a:off x="5593" y="4187"/>
                            <a:ext cx="0" cy="3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92" name="Line 406"/>
                        <wps:cNvCnPr>
                          <a:cxnSpLocks noChangeShapeType="1"/>
                        </wps:cNvCnPr>
                        <wps:spPr bwMode="auto">
                          <a:xfrm>
                            <a:off x="5593" y="4547"/>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3" name="Text Box 407"/>
                        <wps:cNvSpPr txBox="1">
                          <a:spLocks noChangeArrowheads="1"/>
                        </wps:cNvSpPr>
                        <wps:spPr bwMode="auto">
                          <a:xfrm>
                            <a:off x="5780" y="4479"/>
                            <a:ext cx="398" cy="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50FFF5" w14:textId="77777777" w:rsidR="000461B8" w:rsidRPr="00F66A4E" w:rsidRDefault="000461B8" w:rsidP="00C947E5">
                              <w:pPr>
                                <w:rPr>
                                  <w:rFonts w:ascii="Arial" w:hAnsi="Arial" w:cs="Arial"/>
                                  <w:u w:val="single"/>
                                </w:rPr>
                              </w:pPr>
                              <w:r w:rsidRPr="00F66A4E">
                                <w:rPr>
                                  <w:rFonts w:ascii="Arial" w:hAnsi="Arial" w:cs="Arial"/>
                                  <w:u w:val="single"/>
                                </w:rPr>
                                <w:t>a</w:t>
                              </w:r>
                            </w:p>
                            <w:p w14:paraId="0C782516" w14:textId="77777777" w:rsidR="000461B8" w:rsidRPr="00F66A4E" w:rsidRDefault="000461B8" w:rsidP="00C947E5">
                              <w:pPr>
                                <w:rPr>
                                  <w:rFonts w:ascii="Arial" w:hAnsi="Arial" w:cs="Arial"/>
                                </w:rPr>
                              </w:pPr>
                              <w:r w:rsidRPr="00F66A4E">
                                <w:rPr>
                                  <w:rFonts w:ascii="Arial" w:hAnsi="Arial" w:cs="Arial"/>
                                </w:rPr>
                                <w:t>3</w:t>
                              </w:r>
                            </w:p>
                          </w:txbxContent>
                        </wps:txbx>
                        <wps:bodyPr rot="0" vert="horz" wrap="square" lIns="0" tIns="0" rIns="0" bIns="0" anchor="t" anchorCtr="0" upright="1">
                          <a:noAutofit/>
                        </wps:bodyPr>
                      </wps:wsp>
                      <wps:wsp>
                        <wps:cNvPr id="394" name="Text Box 408"/>
                        <wps:cNvSpPr txBox="1">
                          <a:spLocks noChangeArrowheads="1"/>
                        </wps:cNvSpPr>
                        <wps:spPr bwMode="auto">
                          <a:xfrm>
                            <a:off x="6052" y="4427"/>
                            <a:ext cx="3896" cy="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743D01" w14:textId="2D9D0FC3" w:rsidR="000461B8" w:rsidRPr="00F66A4E" w:rsidRDefault="000461B8" w:rsidP="00C655C3">
                              <w:pPr>
                                <w:pStyle w:val="Heading5"/>
                                <w:ind w:right="-211"/>
                                <w:rPr>
                                  <w:rFonts w:ascii="Arial" w:hAnsi="Arial" w:cs="Arial"/>
                                  <w:sz w:val="52"/>
                                </w:rPr>
                              </w:pPr>
                              <w:r>
                                <w:rPr>
                                  <w:rFonts w:ascii="Arial" w:hAnsi="Arial" w:cs="Arial"/>
                                  <w:sz w:val="52"/>
                                </w:rPr>
                                <w:t>1XX</w:t>
                              </w:r>
                              <w:r w:rsidRPr="00F66A4E">
                                <w:rPr>
                                  <w:rFonts w:ascii="Arial" w:hAnsi="Arial" w:cs="Arial"/>
                                  <w:sz w:val="52"/>
                                </w:rPr>
                                <w:t>R – 0</w:t>
                              </w:r>
                              <w:r>
                                <w:rPr>
                                  <w:rFonts w:ascii="Arial" w:hAnsi="Arial" w:cs="Arial"/>
                                  <w:sz w:val="52"/>
                                </w:rPr>
                                <w:t>0192</w:t>
                              </w:r>
                            </w:p>
                          </w:txbxContent>
                        </wps:txbx>
                        <wps:bodyPr rot="0" vert="horz" wrap="square" lIns="0" tIns="0" rIns="0" bIns="0" anchor="t" anchorCtr="0" upright="1">
                          <a:noAutofit/>
                        </wps:bodyPr>
                      </wps:wsp>
                      <wps:wsp>
                        <wps:cNvPr id="395" name="Text Box 409"/>
                        <wps:cNvSpPr txBox="1">
                          <a:spLocks noChangeArrowheads="1"/>
                        </wps:cNvSpPr>
                        <wps:spPr bwMode="auto">
                          <a:xfrm>
                            <a:off x="2734" y="4335"/>
                            <a:ext cx="551"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8CCE5A" w14:textId="77777777" w:rsidR="000461B8" w:rsidRPr="00F66A4E" w:rsidRDefault="000461B8" w:rsidP="00C947E5">
                              <w:pPr>
                                <w:rPr>
                                  <w:u w:val="single"/>
                                </w:rPr>
                              </w:pPr>
                              <w:r w:rsidRPr="00F66A4E">
                                <w:rPr>
                                  <w:u w:val="single"/>
                                </w:rPr>
                                <w:t>a</w:t>
                              </w:r>
                            </w:p>
                            <w:p w14:paraId="0CD51768" w14:textId="77777777" w:rsidR="000461B8" w:rsidRPr="00F66A4E" w:rsidRDefault="000461B8" w:rsidP="00C947E5">
                              <w:r w:rsidRPr="00F66A4E">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900E37" id="Group 393" o:spid="_x0000_s1028" style="position:absolute;margin-left:29.5pt;margin-top:7.8pt;width:410.7pt;height:64.2pt;z-index:251661312" coordorigin="1734,4007" coordsize="8214,12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">
                <v:oval id="Oval 394" o:spid="_x0000_s1029" style="position:absolute;left:3755;top:4007;width:1287;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" strokeweight="3pt">
                  <v:textbox inset="0,0,0,0">
                    <w:txbxContent>
                      <w:p w14:paraId="5933BBBA" w14:textId="77777777" w:rsidR="000461B8" w:rsidRPr="00F66A4E" w:rsidRDefault="000461B8" w:rsidP="00C947E5">
                        <w:pPr>
                          <w:spacing w:before="24"/>
                          <w:ind w:left="68" w:hanging="68"/>
                          <w:rPr>
                            <w:rFonts w:ascii="Arial" w:hAnsi="Arial" w:cs="Arial"/>
                            <w:sz w:val="36"/>
                          </w:rPr>
                        </w:pPr>
                        <w:r w:rsidRPr="00F66A4E">
                          <w:rPr>
                            <w:rFonts w:ascii="Arial" w:hAnsi="Arial" w:cs="Arial"/>
                            <w:sz w:val="72"/>
                          </w:rPr>
                          <w:t>E</w:t>
                        </w:r>
                        <w:r w:rsidRPr="00F66A4E">
                          <w:rPr>
                            <w:rFonts w:ascii="Arial" w:hAnsi="Arial" w:cs="Arial"/>
                            <w:sz w:val="48"/>
                          </w:rPr>
                          <w:t>4</w:t>
                        </w:r>
                      </w:p>
                    </w:txbxContent>
                  </v:textbox>
                </v:oval>
                <v:line id="Line 395" o:spid="_x0000_s1030" style="position:absolute;flip:x;visibility:visible;mso-wrap-style:square" from="3020,4367" to="3939,4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"/>
                <v:line id="Line 396" o:spid="_x0000_s1031" style="position:absolute;flip:x;visibility:visible;mso-wrap-style:square" from="3020,4907" to="3939,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"/>
                <v:line id="Line 397" o:spid="_x0000_s1032" style="position:absolute;visibility:visible;mso-wrap-style:square" from="3204,4367" to="3204,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">
                  <v:stroke startarrow="open" endarrow="open"/>
                </v:line>
                <v:line id="Line 398" o:spid="_x0000_s1033" style="position:absolute;flip:x;visibility:visible;mso-wrap-style:square" from="2102,4031" to="3939,4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"/>
                <v:line id="Line 399" o:spid="_x0000_s1034" style="position:absolute;flip:x;visibility:visible;mso-wrap-style:square" from="2102,5291" to="3939,5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"/>
                <v:line id="Line 400" o:spid="_x0000_s1035" style="position:absolute;visibility:visible;mso-wrap-style:square" from="2285,4031" to="2285,5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">
                  <v:stroke startarrow="open" endarrow="open"/>
                </v:line>
                <v:shape id="Text Box 401" o:spid="_x0000_s1036" type="#_x0000_t202" style="position:absolute;left:1734;top:4307;width:551;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" stroked="f">
                  <v:textbox inset="0,0,0,0">
                    <w:txbxContent>
                      <w:p w14:paraId="47B68B87" w14:textId="77777777" w:rsidR="000461B8" w:rsidRPr="00F66A4E" w:rsidRDefault="000461B8" w:rsidP="00C947E5">
                        <w:pPr>
                          <w:spacing w:before="160"/>
                          <w:ind w:right="-539" w:firstLine="181"/>
                          <w:rPr>
                            <w:rFonts w:ascii="Arial" w:hAnsi="Arial" w:cs="Arial"/>
                          </w:rPr>
                        </w:pPr>
                        <w:r w:rsidRPr="00F66A4E">
                          <w:rPr>
                            <w:rFonts w:ascii="Arial" w:hAnsi="Arial" w:cs="Arial"/>
                          </w:rPr>
                          <w:t>a</w:t>
                        </w:r>
                      </w:p>
                    </w:txbxContent>
                  </v:textbox>
                </v:shape>
                <v:line id="Line 402" o:spid="_x0000_s1037" style="position:absolute;visibility:visible;mso-wrap-style:square" from="4674,4547" to="5777,4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"/>
                <v:line id="Line 403" o:spid="_x0000_s1038" style="position:absolute;visibility:visible;mso-wrap-style:square" from="4674,4907" to="5777,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"/>
                <v:line id="Line 404" o:spid="_x0000_s1039" style="position:absolute;flip:y;visibility:visible;mso-wrap-style:square" from="5593,4907" to="5593,5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">
                  <v:stroke endarrow="open"/>
                </v:line>
                <v:line id="Line 405" o:spid="_x0000_s1040" style="position:absolute;visibility:visible;mso-wrap-style:square" from="5593,4187" to="5593,4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">
                  <v:stroke endarrow="open"/>
                </v:line>
                <v:line id="Line 406" o:spid="_x0000_s1041" style="position:absolute;visibility:visible;mso-wrap-style:square" from="5593,4547" to="5593,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"/>
                <v:shape id="Text Box 407" o:spid="_x0000_s1042" type="#_x0000_t202" style="position:absolute;left:5780;top:4479;width:398;height: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" stroked="f">
                  <v:textbox inset="0,0,0,0">
                    <w:txbxContent>
                      <w:p w14:paraId="2650FFF5" w14:textId="77777777" w:rsidR="000461B8" w:rsidRPr="00F66A4E" w:rsidRDefault="000461B8" w:rsidP="00C947E5">
                        <w:pPr>
                          <w:rPr>
                            <w:rFonts w:ascii="Arial" w:hAnsi="Arial" w:cs="Arial"/>
                            <w:u w:val="single"/>
                          </w:rPr>
                        </w:pPr>
                        <w:r w:rsidRPr="00F66A4E">
                          <w:rPr>
                            <w:rFonts w:ascii="Arial" w:hAnsi="Arial" w:cs="Arial"/>
                            <w:u w:val="single"/>
                          </w:rPr>
                          <w:t>a</w:t>
                        </w:r>
                      </w:p>
                      <w:p w14:paraId="0C782516" w14:textId="77777777" w:rsidR="000461B8" w:rsidRPr="00F66A4E" w:rsidRDefault="000461B8" w:rsidP="00C947E5">
                        <w:pPr>
                          <w:rPr>
                            <w:rFonts w:ascii="Arial" w:hAnsi="Arial" w:cs="Arial"/>
                          </w:rPr>
                        </w:pPr>
                        <w:r w:rsidRPr="00F66A4E">
                          <w:rPr>
                            <w:rFonts w:ascii="Arial" w:hAnsi="Arial" w:cs="Arial"/>
                          </w:rPr>
                          <w:t>3</w:t>
                        </w:r>
                      </w:p>
                    </w:txbxContent>
                  </v:textbox>
                </v:shape>
                <v:shape id="Text Box 408" o:spid="_x0000_s1043" type="#_x0000_t202" style="position:absolute;left:6052;top:4427;width:3896;height: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" filled="f" stroked="f">
                  <v:textbox inset="0,0,0,0">
                    <w:txbxContent>
                      <w:p w14:paraId="68743D01" w14:textId="2D9D0FC3" w:rsidR="000461B8" w:rsidRPr="00F66A4E" w:rsidRDefault="000461B8" w:rsidP="00C655C3">
                        <w:pPr>
                          <w:pStyle w:val="Heading5"/>
                          <w:ind w:right="-211"/>
                          <w:rPr>
                            <w:rFonts w:ascii="Arial" w:hAnsi="Arial" w:cs="Arial"/>
                            <w:sz w:val="52"/>
                          </w:rPr>
                        </w:pPr>
                        <w:r>
                          <w:rPr>
                            <w:rFonts w:ascii="Arial" w:hAnsi="Arial" w:cs="Arial"/>
                            <w:sz w:val="52"/>
                          </w:rPr>
                          <w:t>1XX</w:t>
                        </w:r>
                        <w:r w:rsidRPr="00F66A4E">
                          <w:rPr>
                            <w:rFonts w:ascii="Arial" w:hAnsi="Arial" w:cs="Arial"/>
                            <w:sz w:val="52"/>
                          </w:rPr>
                          <w:t>R – 0</w:t>
                        </w:r>
                        <w:r>
                          <w:rPr>
                            <w:rFonts w:ascii="Arial" w:hAnsi="Arial" w:cs="Arial"/>
                            <w:sz w:val="52"/>
                          </w:rPr>
                          <w:t>0192</w:t>
                        </w:r>
                      </w:p>
                    </w:txbxContent>
                  </v:textbox>
                </v:shape>
                <v:shape id="Text Box 409" o:spid="_x0000_s1044" type="#_x0000_t202" style="position:absolute;left:2734;top:4335;width:55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" filled="f" stroked="f">
                  <v:textbox>
                    <w:txbxContent>
                      <w:p w14:paraId="388CCE5A" w14:textId="77777777" w:rsidR="000461B8" w:rsidRPr="00F66A4E" w:rsidRDefault="000461B8" w:rsidP="00C947E5">
                        <w:pPr>
                          <w:rPr>
                            <w:u w:val="single"/>
                          </w:rPr>
                        </w:pPr>
                        <w:r w:rsidRPr="00F66A4E">
                          <w:rPr>
                            <w:u w:val="single"/>
                          </w:rPr>
                          <w:t>a</w:t>
                        </w:r>
                      </w:p>
                      <w:p w14:paraId="0CD51768" w14:textId="77777777" w:rsidR="000461B8" w:rsidRPr="00F66A4E" w:rsidRDefault="000461B8" w:rsidP="00C947E5">
                        <w:r w:rsidRPr="00F66A4E">
                          <w:t>2</w:t>
                        </w:r>
                      </w:p>
                    </w:txbxContent>
                  </v:textbox>
                </v:shape>
              </v:group>
            </w:pict>
          </mc:Fallback>
        </mc:AlternateContent>
      </w:r>
    </w:p>
    <w:p w14:paraId="3D850893" w14:textId="77777777" w:rsidR="00C947E5" w:rsidRPr="00F66A4E" w:rsidRDefault="00C348F3" w:rsidP="00C947E5">
      <w:pPr>
        <w:widowControl w:val="0"/>
        <w:rPr>
          <w:b/>
          <w:bCs/>
        </w:rPr>
      </w:pPr>
      <w:r>
        <w:rPr>
          <w:b/>
          <w:bCs/>
          <w:noProof/>
          <w:lang w:val="en-AU" w:eastAsia="en-AU"/>
        </w:rPr>
        <mc:AlternateContent>
          <mc:Choice Requires="wpg">
            <w:drawing>
              <wp:anchor distT="0" distB="0" distL="114300" distR="114300" simplePos="0" relativeHeight="251660288" behindDoc="0" locked="0" layoutInCell="1" allowOverlap="1" wp14:anchorId="6F8ED28D" wp14:editId="553058FE">
                <wp:simplePos x="0" y="0"/>
                <wp:positionH relativeFrom="column">
                  <wp:posOffset>5400040</wp:posOffset>
                </wp:positionH>
                <wp:positionV relativeFrom="paragraph">
                  <wp:posOffset>52070</wp:posOffset>
                </wp:positionV>
                <wp:extent cx="620395" cy="685800"/>
                <wp:effectExtent l="5080" t="11430" r="3175" b="7620"/>
                <wp:wrapNone/>
                <wp:docPr id="19" name="Group 3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0395" cy="685800"/>
                          <a:chOff x="9820" y="4187"/>
                          <a:chExt cx="977" cy="1080"/>
                        </a:xfrm>
                      </wpg:grpSpPr>
                      <wps:wsp>
                        <wps:cNvPr id="20" name="Text Box 387"/>
                        <wps:cNvSpPr txBox="1">
                          <a:spLocks noChangeArrowheads="1"/>
                        </wps:cNvSpPr>
                        <wps:spPr bwMode="auto">
                          <a:xfrm>
                            <a:off x="10371" y="4479"/>
                            <a:ext cx="426" cy="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BC0446" w14:textId="77777777" w:rsidR="000461B8" w:rsidRPr="00F66A4E" w:rsidRDefault="000461B8" w:rsidP="00C947E5">
                              <w:pPr>
                                <w:rPr>
                                  <w:rFonts w:ascii="Arial" w:hAnsi="Arial" w:cs="Arial"/>
                                  <w:u w:val="single"/>
                                </w:rPr>
                              </w:pPr>
                              <w:r w:rsidRPr="00F66A4E">
                                <w:rPr>
                                  <w:rFonts w:ascii="Arial" w:hAnsi="Arial" w:cs="Arial"/>
                                  <w:u w:val="single"/>
                                </w:rPr>
                                <w:t>a</w:t>
                              </w:r>
                            </w:p>
                            <w:p w14:paraId="1FFCC919" w14:textId="77777777" w:rsidR="000461B8" w:rsidRPr="00F66A4E" w:rsidRDefault="000461B8" w:rsidP="00C947E5">
                              <w:pPr>
                                <w:rPr>
                                  <w:rFonts w:ascii="Arial" w:hAnsi="Arial" w:cs="Arial"/>
                                </w:rPr>
                              </w:pPr>
                              <w:r w:rsidRPr="00F66A4E">
                                <w:rPr>
                                  <w:rFonts w:ascii="Arial" w:hAnsi="Arial" w:cs="Arial"/>
                                </w:rPr>
                                <w:t>3</w:t>
                              </w:r>
                            </w:p>
                          </w:txbxContent>
                        </wps:txbx>
                        <wps:bodyPr rot="0" vert="horz" wrap="square" lIns="0" tIns="0" rIns="0" bIns="0" anchor="t" anchorCtr="0" upright="1">
                          <a:noAutofit/>
                        </wps:bodyPr>
                      </wps:wsp>
                      <wps:wsp>
                        <wps:cNvPr id="21" name="Line 388"/>
                        <wps:cNvCnPr>
                          <a:cxnSpLocks noChangeShapeType="1"/>
                        </wps:cNvCnPr>
                        <wps:spPr bwMode="auto">
                          <a:xfrm>
                            <a:off x="10187" y="4187"/>
                            <a:ext cx="0" cy="3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2" name="Line 389"/>
                        <wps:cNvCnPr>
                          <a:cxnSpLocks noChangeShapeType="1"/>
                        </wps:cNvCnPr>
                        <wps:spPr bwMode="auto">
                          <a:xfrm>
                            <a:off x="10187" y="4547"/>
                            <a:ext cx="0"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390"/>
                        <wps:cNvCnPr>
                          <a:cxnSpLocks noChangeShapeType="1"/>
                        </wps:cNvCnPr>
                        <wps:spPr bwMode="auto">
                          <a:xfrm flipV="1">
                            <a:off x="10187" y="4907"/>
                            <a:ext cx="0" cy="3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4" name="Line 391"/>
                        <wps:cNvCnPr>
                          <a:cxnSpLocks noChangeShapeType="1"/>
                        </wps:cNvCnPr>
                        <wps:spPr bwMode="auto">
                          <a:xfrm>
                            <a:off x="9820" y="4547"/>
                            <a:ext cx="5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392"/>
                        <wps:cNvCnPr>
                          <a:cxnSpLocks noChangeShapeType="1"/>
                        </wps:cNvCnPr>
                        <wps:spPr bwMode="auto">
                          <a:xfrm>
                            <a:off x="9820" y="4907"/>
                            <a:ext cx="55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F8ED28D" id="Group 386" o:spid="_x0000_s1045" style="position:absolute;margin-left:425.2pt;margin-top:4.1pt;width:48.85pt;height:54pt;z-index:251660288" coordorigin="9820,4187" coordsize="977,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">
                <v:shape id="Text Box 387" o:spid="_x0000_s1046" type="#_x0000_t202" style="position:absolute;left:10371;top:4479;width:426;height:5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" stroked="f">
                  <v:textbox inset="0,0,0,0">
                    <w:txbxContent>
                      <w:p w14:paraId="38BC0446" w14:textId="77777777" w:rsidR="000461B8" w:rsidRPr="00F66A4E" w:rsidRDefault="000461B8" w:rsidP="00C947E5">
                        <w:pPr>
                          <w:rPr>
                            <w:rFonts w:ascii="Arial" w:hAnsi="Arial" w:cs="Arial"/>
                            <w:u w:val="single"/>
                          </w:rPr>
                        </w:pPr>
                        <w:r w:rsidRPr="00F66A4E">
                          <w:rPr>
                            <w:rFonts w:ascii="Arial" w:hAnsi="Arial" w:cs="Arial"/>
                            <w:u w:val="single"/>
                          </w:rPr>
                          <w:t>a</w:t>
                        </w:r>
                      </w:p>
                      <w:p w14:paraId="1FFCC919" w14:textId="77777777" w:rsidR="000461B8" w:rsidRPr="00F66A4E" w:rsidRDefault="000461B8" w:rsidP="00C947E5">
                        <w:pPr>
                          <w:rPr>
                            <w:rFonts w:ascii="Arial" w:hAnsi="Arial" w:cs="Arial"/>
                          </w:rPr>
                        </w:pPr>
                        <w:r w:rsidRPr="00F66A4E">
                          <w:rPr>
                            <w:rFonts w:ascii="Arial" w:hAnsi="Arial" w:cs="Arial"/>
                          </w:rPr>
                          <w:t>3</w:t>
                        </w:r>
                      </w:p>
                    </w:txbxContent>
                  </v:textbox>
                </v:shape>
                <v:line id="Line 388" o:spid="_x0000_s1047" style="position:absolute;visibility:visible;mso-wrap-style:square" from="10187,4187" to="10187,4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">
                  <v:stroke endarrow="open"/>
                </v:line>
                <v:line id="Line 389" o:spid="_x0000_s1048" style="position:absolute;visibility:visible;mso-wrap-style:square" from="10187,4547" to="10187,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v:line id="Line 390" o:spid="_x0000_s1049" style="position:absolute;flip:y;visibility:visible;mso-wrap-style:square" from="10187,4907" to="10187,5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">
                  <v:stroke endarrow="open"/>
                </v:line>
                <v:line id="Line 391" o:spid="_x0000_s1050" style="position:absolute;visibility:visible;mso-wrap-style:square" from="9820,4547" to="10371,4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line id="Line 392" o:spid="_x0000_s1051" style="position:absolute;visibility:visible;mso-wrap-style:square" from="9820,4907" to="10371,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Kt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ZTpircYAAADbAAAA&#10;DwAAAAAAAAAAAAAAAAAHAgAAZHJzL2Rvd25yZXYueG1sUEsFBgAAAAADAAMAtwAAAPoCAAAAAA==&#10;"/>
              </v:group>
            </w:pict>
          </mc:Fallback>
        </mc:AlternateContent>
      </w:r>
    </w:p>
    <w:p w14:paraId="33A6C964" w14:textId="77777777" w:rsidR="00C947E5" w:rsidRPr="00F66A4E" w:rsidRDefault="00C947E5" w:rsidP="00C947E5">
      <w:pPr>
        <w:widowControl w:val="0"/>
        <w:rPr>
          <w:b/>
          <w:bCs/>
        </w:rPr>
      </w:pPr>
    </w:p>
    <w:p w14:paraId="2088E0F0" w14:textId="77777777" w:rsidR="00C947E5" w:rsidRPr="00F66A4E" w:rsidRDefault="00C947E5" w:rsidP="00C947E5">
      <w:pPr>
        <w:widowControl w:val="0"/>
        <w:rPr>
          <w:b/>
          <w:bCs/>
        </w:rPr>
      </w:pPr>
    </w:p>
    <w:p w14:paraId="3E2A2856" w14:textId="77777777" w:rsidR="00C947E5" w:rsidRPr="00F66A4E" w:rsidRDefault="00C947E5" w:rsidP="00C947E5">
      <w:pPr>
        <w:widowControl w:val="0"/>
        <w:rPr>
          <w:b/>
          <w:bCs/>
        </w:rPr>
      </w:pPr>
    </w:p>
    <w:p w14:paraId="725A3A37" w14:textId="77777777" w:rsidR="00C947E5" w:rsidRPr="00F66A4E" w:rsidRDefault="00C947E5" w:rsidP="00C947E5">
      <w:pPr>
        <w:widowControl w:val="0"/>
        <w:rPr>
          <w:b/>
          <w:bCs/>
        </w:rPr>
      </w:pPr>
    </w:p>
    <w:p w14:paraId="0A783B0E" w14:textId="77777777" w:rsidR="00C947E5" w:rsidRPr="00F66A4E" w:rsidRDefault="00C947E5" w:rsidP="00C947E5">
      <w:pPr>
        <w:widowControl w:val="0"/>
        <w:ind w:left="6804"/>
        <w:jc w:val="both"/>
        <w:rPr>
          <w:bCs/>
        </w:rPr>
      </w:pPr>
      <w:r w:rsidRPr="00F66A4E">
        <w:rPr>
          <w:bCs/>
        </w:rPr>
        <w:t xml:space="preserve">a = </w:t>
      </w:r>
      <w:smartTag w:uri="urn:schemas-microsoft-com:office:smarttags" w:element="metricconverter">
        <w:smartTagPr>
          <w:attr w:name="ProductID" w:val="8 mm"/>
        </w:smartTagPr>
        <w:r w:rsidRPr="00F66A4E">
          <w:rPr>
            <w:bCs/>
          </w:rPr>
          <w:t>8 mm</w:t>
        </w:r>
      </w:smartTag>
      <w:r w:rsidRPr="00F66A4E">
        <w:rPr>
          <w:bCs/>
        </w:rPr>
        <w:t xml:space="preserve"> min.</w:t>
      </w:r>
    </w:p>
    <w:p w14:paraId="417E514B" w14:textId="77777777" w:rsidR="00C947E5" w:rsidRPr="00F66A4E" w:rsidRDefault="00C947E5" w:rsidP="00C947E5">
      <w:pPr>
        <w:widowControl w:val="0"/>
        <w:ind w:left="6379"/>
        <w:jc w:val="both"/>
        <w:rPr>
          <w:b/>
          <w:bCs/>
        </w:rPr>
      </w:pPr>
    </w:p>
    <w:p w14:paraId="26016F7B" w14:textId="1B320289" w:rsidR="00C947E5" w:rsidRPr="00066DC5" w:rsidRDefault="00C947E5" w:rsidP="00C947E5">
      <w:pPr>
        <w:pStyle w:val="SingleTxtG"/>
        <w:rPr>
          <w:lang w:val="en-US"/>
        </w:rPr>
      </w:pPr>
      <w:r w:rsidRPr="00F66A4E">
        <w:rPr>
          <w:lang w:val="en-US"/>
        </w:rPr>
        <w:tab/>
      </w:r>
      <w:r w:rsidRPr="00066DC5">
        <w:rPr>
          <w:lang w:val="en-US"/>
        </w:rPr>
        <w:t xml:space="preserve">The above approval mark affixed to a vehicle shows that the vehicle type concerned has, with regard to its </w:t>
      </w:r>
      <w:r w:rsidR="00A96284" w:rsidRPr="00066DC5">
        <w:rPr>
          <w:lang w:val="en-US"/>
        </w:rPr>
        <w:t>DDAW system</w:t>
      </w:r>
      <w:r w:rsidRPr="00066DC5">
        <w:rPr>
          <w:lang w:val="en-US"/>
        </w:rPr>
        <w:t xml:space="preserve">, been approved in the Netherlands (E 4) pursuant to </w:t>
      </w:r>
      <w:r w:rsidR="00A96284" w:rsidRPr="00066DC5">
        <w:rPr>
          <w:lang w:val="en-US"/>
        </w:rPr>
        <w:t>UN </w:t>
      </w:r>
      <w:r w:rsidRPr="00066DC5">
        <w:rPr>
          <w:lang w:val="en-US"/>
        </w:rPr>
        <w:t xml:space="preserve">Regulation No. </w:t>
      </w:r>
      <w:r w:rsidR="00E04723" w:rsidRPr="00066DC5">
        <w:rPr>
          <w:lang w:val="en-US"/>
        </w:rPr>
        <w:t>1</w:t>
      </w:r>
      <w:r w:rsidR="00A96284" w:rsidRPr="00066DC5">
        <w:rPr>
          <w:lang w:val="en-US"/>
        </w:rPr>
        <w:t>XX</w:t>
      </w:r>
      <w:r w:rsidRPr="00066DC5">
        <w:rPr>
          <w:lang w:val="en-US"/>
        </w:rPr>
        <w:t xml:space="preserve">. The </w:t>
      </w:r>
      <w:r w:rsidR="00066DC5" w:rsidRPr="00066DC5">
        <w:rPr>
          <w:lang w:val="en-US"/>
        </w:rPr>
        <w:t xml:space="preserve">first two digits (00) of the </w:t>
      </w:r>
      <w:r w:rsidRPr="00066DC5">
        <w:rPr>
          <w:lang w:val="en-US"/>
        </w:rPr>
        <w:t xml:space="preserve">approval number indicate that the approval was granted in accordance with the requirements of </w:t>
      </w:r>
      <w:r w:rsidR="00066DC5" w:rsidRPr="00066DC5">
        <w:rPr>
          <w:lang w:val="en-US"/>
        </w:rPr>
        <w:t xml:space="preserve">UN </w:t>
      </w:r>
      <w:r w:rsidRPr="00066DC5">
        <w:rPr>
          <w:lang w:val="en-US"/>
        </w:rPr>
        <w:t xml:space="preserve">Regulation No. </w:t>
      </w:r>
      <w:r w:rsidR="00066DC5" w:rsidRPr="00066DC5">
        <w:rPr>
          <w:lang w:val="en-US"/>
        </w:rPr>
        <w:t>1</w:t>
      </w:r>
      <w:r w:rsidR="00E024C2" w:rsidRPr="00066DC5">
        <w:rPr>
          <w:lang w:val="en-US"/>
        </w:rPr>
        <w:t>XX</w:t>
      </w:r>
      <w:r w:rsidRPr="00066DC5">
        <w:rPr>
          <w:lang w:val="en-US"/>
        </w:rPr>
        <w:t xml:space="preserve"> </w:t>
      </w:r>
      <w:r w:rsidR="00066DC5" w:rsidRPr="00066DC5">
        <w:rPr>
          <w:lang w:val="en-US"/>
        </w:rPr>
        <w:t>in its original form</w:t>
      </w:r>
      <w:r w:rsidR="00C655C3" w:rsidRPr="00066DC5">
        <w:rPr>
          <w:lang w:val="en-US"/>
        </w:rPr>
        <w:t>.</w:t>
      </w:r>
    </w:p>
    <w:p w14:paraId="201E953B" w14:textId="77777777" w:rsidR="00C947E5" w:rsidRPr="00F66A4E" w:rsidRDefault="00C947E5" w:rsidP="00C947E5">
      <w:pPr>
        <w:pStyle w:val="Heading1"/>
        <w:rPr>
          <w:lang w:val="en-US"/>
        </w:rPr>
      </w:pPr>
      <w:r w:rsidRPr="00F66A4E">
        <w:rPr>
          <w:lang w:val="en-US"/>
        </w:rPr>
        <w:t>Model B</w:t>
      </w:r>
    </w:p>
    <w:p w14:paraId="504FC037" w14:textId="516A0F79" w:rsidR="00C947E5" w:rsidRPr="00F66A4E" w:rsidRDefault="00C947E5" w:rsidP="00C947E5">
      <w:pPr>
        <w:pStyle w:val="SingleTxtG"/>
        <w:rPr>
          <w:lang w:val="en-US"/>
        </w:rPr>
      </w:pPr>
      <w:r w:rsidRPr="00F66A4E">
        <w:rPr>
          <w:lang w:val="en-US"/>
        </w:rPr>
        <w:t>(See paragraph 4.</w:t>
      </w:r>
      <w:r w:rsidR="00EF258D">
        <w:rPr>
          <w:lang w:val="en-US"/>
        </w:rPr>
        <w:t>5.1</w:t>
      </w:r>
      <w:r w:rsidRPr="00F66A4E">
        <w:rPr>
          <w:lang w:val="en-US"/>
        </w:rPr>
        <w:t>. of this Regulation)</w:t>
      </w:r>
    </w:p>
    <w:p w14:paraId="1E8DD845" w14:textId="77777777" w:rsidR="00C947E5" w:rsidRPr="00F66A4E" w:rsidRDefault="00C947E5" w:rsidP="00C947E5">
      <w:pPr>
        <w:widowControl w:val="0"/>
        <w:jc w:val="both"/>
      </w:pPr>
      <w:r w:rsidRPr="00F66A4E">
        <w:tab/>
      </w:r>
      <w:r w:rsidRPr="00F66A4E">
        <w:tab/>
      </w:r>
      <w:r w:rsidRPr="00F66A4E">
        <w:tab/>
      </w:r>
      <w:r w:rsidRPr="00F66A4E">
        <w:tab/>
      </w:r>
      <w:r w:rsidRPr="00F66A4E">
        <w:tab/>
      </w:r>
    </w:p>
    <w:p w14:paraId="42AEA42F" w14:textId="77777777" w:rsidR="00C947E5" w:rsidRPr="00F66A4E" w:rsidRDefault="00C348F3" w:rsidP="00C947E5">
      <w:pPr>
        <w:widowControl w:val="0"/>
        <w:tabs>
          <w:tab w:val="left" w:pos="3400"/>
          <w:tab w:val="left" w:pos="7400"/>
        </w:tabs>
        <w:ind w:left="567"/>
        <w:jc w:val="both"/>
      </w:pPr>
      <w:r>
        <w:rPr>
          <w:noProof/>
          <w:lang w:eastAsia="ja-JP"/>
        </w:rPr>
        <mc:AlternateContent>
          <mc:Choice Requires="wps">
            <w:drawing>
              <wp:anchor distT="0" distB="0" distL="114300" distR="114300" simplePos="0" relativeHeight="251658240" behindDoc="0" locked="0" layoutInCell="1" allowOverlap="1" wp14:anchorId="3AD2E629" wp14:editId="47D47D39">
                <wp:simplePos x="0" y="0"/>
                <wp:positionH relativeFrom="column">
                  <wp:posOffset>2237740</wp:posOffset>
                </wp:positionH>
                <wp:positionV relativeFrom="paragraph">
                  <wp:posOffset>91440</wp:posOffset>
                </wp:positionV>
                <wp:extent cx="2730500" cy="800100"/>
                <wp:effectExtent l="0" t="0" r="0" b="3175"/>
                <wp:wrapNone/>
                <wp:docPr id="18" name="Text Box 3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0" cy="800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1843"/>
                            </w:tblGrid>
                            <w:tr w:rsidR="000461B8" w:rsidRPr="00F60BA3" w14:paraId="36669F54" w14:textId="77777777">
                              <w:trPr>
                                <w:trHeight w:val="411"/>
                              </w:trPr>
                              <w:tc>
                                <w:tcPr>
                                  <w:tcW w:w="1383" w:type="dxa"/>
                                </w:tcPr>
                                <w:p w14:paraId="18E31839" w14:textId="305322AD" w:rsidR="000461B8" w:rsidRPr="00F60BA3" w:rsidRDefault="000461B8"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Pr>
                                      <w:rFonts w:ascii="Arial" w:hAnsi="Arial" w:cs="Arial"/>
                                      <w:b/>
                                      <w:sz w:val="36"/>
                                      <w:szCs w:val="36"/>
                                    </w:rPr>
                                    <w:t>1XX</w:t>
                                  </w:r>
                                </w:p>
                              </w:tc>
                              <w:tc>
                                <w:tcPr>
                                  <w:tcW w:w="1843" w:type="dxa"/>
                                </w:tcPr>
                                <w:p w14:paraId="5B250611" w14:textId="138EF1B0" w:rsidR="000461B8" w:rsidRPr="00F60BA3" w:rsidRDefault="000461B8" w:rsidP="00C655C3">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F60BA3">
                                    <w:rPr>
                                      <w:rFonts w:ascii="Arial" w:hAnsi="Arial" w:cs="Arial"/>
                                      <w:b/>
                                      <w:sz w:val="36"/>
                                      <w:szCs w:val="36"/>
                                    </w:rPr>
                                    <w:t>0</w:t>
                                  </w:r>
                                  <w:r>
                                    <w:rPr>
                                      <w:rFonts w:ascii="Arial" w:hAnsi="Arial" w:cs="Arial"/>
                                      <w:b/>
                                      <w:sz w:val="36"/>
                                      <w:szCs w:val="36"/>
                                    </w:rPr>
                                    <w:t>0</w:t>
                                  </w:r>
                                  <w:r w:rsidRPr="00F60BA3">
                                    <w:rPr>
                                      <w:rFonts w:ascii="Arial" w:hAnsi="Arial" w:cs="Arial"/>
                                      <w:b/>
                                      <w:sz w:val="36"/>
                                      <w:szCs w:val="36"/>
                                    </w:rPr>
                                    <w:t xml:space="preserve"> 192</w:t>
                                  </w:r>
                                </w:p>
                              </w:tc>
                            </w:tr>
                            <w:tr w:rsidR="000461B8" w:rsidRPr="00F60BA3" w14:paraId="2B208E4C" w14:textId="77777777">
                              <w:trPr>
                                <w:trHeight w:val="411"/>
                              </w:trPr>
                              <w:tc>
                                <w:tcPr>
                                  <w:tcW w:w="1383" w:type="dxa"/>
                                </w:tcPr>
                                <w:p w14:paraId="19FB3B99" w14:textId="473F7F41" w:rsidR="000461B8" w:rsidRPr="00F60BA3" w:rsidRDefault="000461B8"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Pr>
                                      <w:rFonts w:ascii="Arial" w:hAnsi="Arial" w:cs="Arial"/>
                                      <w:b/>
                                      <w:sz w:val="36"/>
                                      <w:szCs w:val="36"/>
                                    </w:rPr>
                                    <w:t>13</w:t>
                                  </w:r>
                                  <w:r w:rsidR="0042783A">
                                    <w:rPr>
                                      <w:rFonts w:ascii="Arial" w:hAnsi="Arial" w:cs="Arial"/>
                                      <w:b/>
                                      <w:sz w:val="36"/>
                                      <w:szCs w:val="36"/>
                                    </w:rPr>
                                    <w:t>5</w:t>
                                  </w:r>
                                </w:p>
                              </w:tc>
                              <w:tc>
                                <w:tcPr>
                                  <w:tcW w:w="1843" w:type="dxa"/>
                                </w:tcPr>
                                <w:p w14:paraId="562A2D81" w14:textId="5D4C4085" w:rsidR="000461B8" w:rsidRPr="00F60BA3" w:rsidRDefault="000461B8"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rPr>
                                      <w:rFonts w:ascii="Arial" w:hAnsi="Arial" w:cs="Arial"/>
                                      <w:b/>
                                      <w:sz w:val="36"/>
                                      <w:szCs w:val="36"/>
                                    </w:rPr>
                                  </w:pPr>
                                  <w:r w:rsidRPr="00F60BA3">
                                    <w:rPr>
                                      <w:rFonts w:ascii="Arial" w:hAnsi="Arial" w:cs="Arial"/>
                                      <w:b/>
                                      <w:sz w:val="36"/>
                                      <w:szCs w:val="36"/>
                                    </w:rPr>
                                    <w:t>0</w:t>
                                  </w:r>
                                  <w:r>
                                    <w:rPr>
                                      <w:rFonts w:ascii="Arial" w:hAnsi="Arial" w:cs="Arial"/>
                                      <w:b/>
                                      <w:sz w:val="36"/>
                                      <w:szCs w:val="36"/>
                                    </w:rPr>
                                    <w:t>1</w:t>
                                  </w:r>
                                  <w:r w:rsidRPr="00F60BA3">
                                    <w:rPr>
                                      <w:rFonts w:ascii="Arial" w:hAnsi="Arial" w:cs="Arial"/>
                                      <w:b/>
                                      <w:sz w:val="36"/>
                                      <w:szCs w:val="36"/>
                                    </w:rPr>
                                    <w:t xml:space="preserve"> 1628</w:t>
                                  </w:r>
                                </w:p>
                              </w:tc>
                            </w:tr>
                          </w:tbl>
                          <w:p w14:paraId="1AFFCAAF" w14:textId="77777777" w:rsidR="000461B8" w:rsidRPr="00F60BA3" w:rsidRDefault="000461B8" w:rsidP="00C94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D2E629" id="Text Box 384" o:spid="_x0000_s1052" type="#_x0000_t202" style="position:absolute;left:0;text-align:left;margin-left:176.2pt;margin-top:7.2pt;width:215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asGhgIAABk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1843"/>
                      </w:tblGrid>
                      <w:tr w:rsidR="000461B8" w:rsidRPr="00F60BA3" w14:paraId="36669F54" w14:textId="77777777">
                        <w:trPr>
                          <w:trHeight w:val="411"/>
                        </w:trPr>
                        <w:tc>
                          <w:tcPr>
                            <w:tcW w:w="1383" w:type="dxa"/>
                          </w:tcPr>
                          <w:p w14:paraId="18E31839" w14:textId="305322AD" w:rsidR="000461B8" w:rsidRPr="00F60BA3" w:rsidRDefault="000461B8"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Pr>
                                <w:rFonts w:ascii="Arial" w:hAnsi="Arial" w:cs="Arial"/>
                                <w:b/>
                                <w:sz w:val="36"/>
                                <w:szCs w:val="36"/>
                              </w:rPr>
                              <w:t>1XX</w:t>
                            </w:r>
                          </w:p>
                        </w:tc>
                        <w:tc>
                          <w:tcPr>
                            <w:tcW w:w="1843" w:type="dxa"/>
                          </w:tcPr>
                          <w:p w14:paraId="5B250611" w14:textId="138EF1B0" w:rsidR="000461B8" w:rsidRPr="00F60BA3" w:rsidRDefault="000461B8" w:rsidP="00C655C3">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F60BA3">
                              <w:rPr>
                                <w:rFonts w:ascii="Arial" w:hAnsi="Arial" w:cs="Arial"/>
                                <w:b/>
                                <w:sz w:val="36"/>
                                <w:szCs w:val="36"/>
                              </w:rPr>
                              <w:t>0</w:t>
                            </w:r>
                            <w:r>
                              <w:rPr>
                                <w:rFonts w:ascii="Arial" w:hAnsi="Arial" w:cs="Arial"/>
                                <w:b/>
                                <w:sz w:val="36"/>
                                <w:szCs w:val="36"/>
                              </w:rPr>
                              <w:t>0</w:t>
                            </w:r>
                            <w:r w:rsidRPr="00F60BA3">
                              <w:rPr>
                                <w:rFonts w:ascii="Arial" w:hAnsi="Arial" w:cs="Arial"/>
                                <w:b/>
                                <w:sz w:val="36"/>
                                <w:szCs w:val="36"/>
                              </w:rPr>
                              <w:t xml:space="preserve"> 192</w:t>
                            </w:r>
                          </w:p>
                        </w:tc>
                      </w:tr>
                      <w:tr w:rsidR="000461B8" w:rsidRPr="00F60BA3" w14:paraId="2B208E4C" w14:textId="77777777">
                        <w:trPr>
                          <w:trHeight w:val="411"/>
                        </w:trPr>
                        <w:tc>
                          <w:tcPr>
                            <w:tcW w:w="1383" w:type="dxa"/>
                          </w:tcPr>
                          <w:p w14:paraId="19FB3B99" w14:textId="473F7F41" w:rsidR="000461B8" w:rsidRPr="00F60BA3" w:rsidRDefault="000461B8"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Pr>
                                <w:rFonts w:ascii="Arial" w:hAnsi="Arial" w:cs="Arial"/>
                                <w:b/>
                                <w:sz w:val="36"/>
                                <w:szCs w:val="36"/>
                              </w:rPr>
                              <w:t>13</w:t>
                            </w:r>
                            <w:r w:rsidR="0042783A">
                              <w:rPr>
                                <w:rFonts w:ascii="Arial" w:hAnsi="Arial" w:cs="Arial"/>
                                <w:b/>
                                <w:sz w:val="36"/>
                                <w:szCs w:val="36"/>
                              </w:rPr>
                              <w:t>5</w:t>
                            </w:r>
                          </w:p>
                        </w:tc>
                        <w:tc>
                          <w:tcPr>
                            <w:tcW w:w="1843" w:type="dxa"/>
                          </w:tcPr>
                          <w:p w14:paraId="562A2D81" w14:textId="5D4C4085" w:rsidR="000461B8" w:rsidRPr="00F60BA3" w:rsidRDefault="000461B8" w:rsidP="00C11827">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rPr>
                                <w:rFonts w:ascii="Arial" w:hAnsi="Arial" w:cs="Arial"/>
                                <w:b/>
                                <w:sz w:val="36"/>
                                <w:szCs w:val="36"/>
                              </w:rPr>
                            </w:pPr>
                            <w:r w:rsidRPr="00F60BA3">
                              <w:rPr>
                                <w:rFonts w:ascii="Arial" w:hAnsi="Arial" w:cs="Arial"/>
                                <w:b/>
                                <w:sz w:val="36"/>
                                <w:szCs w:val="36"/>
                              </w:rPr>
                              <w:t>0</w:t>
                            </w:r>
                            <w:r>
                              <w:rPr>
                                <w:rFonts w:ascii="Arial" w:hAnsi="Arial" w:cs="Arial"/>
                                <w:b/>
                                <w:sz w:val="36"/>
                                <w:szCs w:val="36"/>
                              </w:rPr>
                              <w:t>1</w:t>
                            </w:r>
                            <w:r w:rsidRPr="00F60BA3">
                              <w:rPr>
                                <w:rFonts w:ascii="Arial" w:hAnsi="Arial" w:cs="Arial"/>
                                <w:b/>
                                <w:sz w:val="36"/>
                                <w:szCs w:val="36"/>
                              </w:rPr>
                              <w:t xml:space="preserve"> 1628</w:t>
                            </w:r>
                          </w:p>
                        </w:tc>
                      </w:tr>
                    </w:tbl>
                    <w:p w14:paraId="1AFFCAAF" w14:textId="77777777" w:rsidR="000461B8" w:rsidRPr="00F60BA3" w:rsidRDefault="000461B8" w:rsidP="00C947E5"/>
                  </w:txbxContent>
                </v:textbox>
              </v:shape>
            </w:pict>
          </mc:Fallback>
        </mc:AlternateContent>
      </w:r>
      <w:r>
        <w:rPr>
          <w:noProof/>
          <w:lang w:eastAsia="ja-JP"/>
        </w:rPr>
        <w:drawing>
          <wp:anchor distT="0" distB="0" distL="114300" distR="114300" simplePos="0" relativeHeight="251659264" behindDoc="0" locked="0" layoutInCell="1" allowOverlap="1" wp14:anchorId="3DD4D4BD" wp14:editId="28F2391E">
            <wp:simplePos x="0" y="0"/>
            <wp:positionH relativeFrom="column">
              <wp:posOffset>4597400</wp:posOffset>
            </wp:positionH>
            <wp:positionV relativeFrom="paragraph">
              <wp:posOffset>142875</wp:posOffset>
            </wp:positionV>
            <wp:extent cx="400050" cy="644525"/>
            <wp:effectExtent l="0" t="0" r="0" b="0"/>
            <wp:wrapNone/>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0050" cy="644525"/>
                    </a:xfrm>
                    <a:prstGeom prst="rect">
                      <a:avLst/>
                    </a:prstGeom>
                    <a:noFill/>
                  </pic:spPr>
                </pic:pic>
              </a:graphicData>
            </a:graphic>
            <wp14:sizeRelH relativeFrom="page">
              <wp14:pctWidth>0</wp14:pctWidth>
            </wp14:sizeRelH>
            <wp14:sizeRelV relativeFrom="page">
              <wp14:pctHeight>0</wp14:pctHeight>
            </wp14:sizeRelV>
          </wp:anchor>
        </w:drawing>
      </w:r>
      <w:r w:rsidR="00C947E5" w:rsidRPr="00F66A4E">
        <w:t xml:space="preserve">  </w:t>
      </w:r>
      <w:r>
        <w:rPr>
          <w:noProof/>
        </w:rPr>
        <w:drawing>
          <wp:inline distT="0" distB="0" distL="0" distR="0" wp14:anchorId="6F86014C" wp14:editId="02ECB2CE">
            <wp:extent cx="1609725" cy="9048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609725" cy="904875"/>
                    </a:xfrm>
                    <a:prstGeom prst="rect">
                      <a:avLst/>
                    </a:prstGeom>
                    <a:noFill/>
                    <a:ln>
                      <a:noFill/>
                    </a:ln>
                  </pic:spPr>
                </pic:pic>
              </a:graphicData>
            </a:graphic>
          </wp:inline>
        </w:drawing>
      </w:r>
    </w:p>
    <w:p w14:paraId="40DD861A" w14:textId="77777777" w:rsidR="00C947E5" w:rsidRPr="00F66A4E" w:rsidRDefault="00C947E5" w:rsidP="00C947E5">
      <w:pPr>
        <w:widowControl w:val="0"/>
        <w:ind w:left="567"/>
        <w:jc w:val="both"/>
      </w:pPr>
    </w:p>
    <w:p w14:paraId="0D6E63EC" w14:textId="77777777" w:rsidR="00C947E5" w:rsidRPr="00F66A4E" w:rsidRDefault="00C947E5" w:rsidP="00C947E5">
      <w:pPr>
        <w:pStyle w:val="SingleTxtG"/>
        <w:rPr>
          <w:lang w:val="en-US"/>
        </w:rPr>
      </w:pPr>
      <w:r w:rsidRPr="00F66A4E">
        <w:rPr>
          <w:bCs/>
        </w:rPr>
        <w:tab/>
      </w:r>
      <w:r w:rsidRPr="00F66A4E">
        <w:rPr>
          <w:bCs/>
        </w:rPr>
        <w:tab/>
      </w:r>
      <w:r w:rsidRPr="00F66A4E">
        <w:rPr>
          <w:bCs/>
        </w:rPr>
        <w:tab/>
      </w:r>
      <w:r w:rsidRPr="00F66A4E">
        <w:rPr>
          <w:bCs/>
        </w:rPr>
        <w:tab/>
      </w:r>
      <w:r w:rsidRPr="00F66A4E">
        <w:rPr>
          <w:bCs/>
        </w:rPr>
        <w:tab/>
      </w:r>
      <w:r w:rsidRPr="00F66A4E">
        <w:rPr>
          <w:bCs/>
        </w:rPr>
        <w:tab/>
      </w:r>
      <w:r w:rsidRPr="00F66A4E">
        <w:rPr>
          <w:bCs/>
        </w:rPr>
        <w:tab/>
      </w:r>
      <w:r w:rsidRPr="00F66A4E">
        <w:rPr>
          <w:bCs/>
        </w:rPr>
        <w:tab/>
      </w:r>
      <w:r w:rsidRPr="00F66A4E">
        <w:rPr>
          <w:bCs/>
        </w:rPr>
        <w:tab/>
      </w:r>
      <w:r w:rsidRPr="00F66A4E">
        <w:rPr>
          <w:bCs/>
        </w:rPr>
        <w:tab/>
        <w:t xml:space="preserve">a = </w:t>
      </w:r>
      <w:smartTag w:uri="urn:schemas-microsoft-com:office:smarttags" w:element="metricconverter">
        <w:smartTagPr>
          <w:attr w:name="ProductID" w:val="8 mm"/>
        </w:smartTagPr>
        <w:r w:rsidRPr="00F66A4E">
          <w:rPr>
            <w:bCs/>
          </w:rPr>
          <w:t>8 mm</w:t>
        </w:r>
      </w:smartTag>
      <w:r w:rsidRPr="00F66A4E">
        <w:rPr>
          <w:bCs/>
        </w:rPr>
        <w:t xml:space="preserve"> min.</w:t>
      </w:r>
    </w:p>
    <w:p w14:paraId="5EFC0B5B" w14:textId="54E45E5C" w:rsidR="00C947E5" w:rsidRPr="00066DC5" w:rsidRDefault="00C947E5" w:rsidP="00C947E5">
      <w:pPr>
        <w:pStyle w:val="SingleTxtG"/>
        <w:rPr>
          <w:lang w:val="en-US"/>
        </w:rPr>
      </w:pPr>
      <w:r w:rsidRPr="00066DC5">
        <w:rPr>
          <w:lang w:val="en-US"/>
        </w:rPr>
        <w:tab/>
        <w:t xml:space="preserve">The above approval mark affixed to a vehicle shows that the vehicle type concerned has been approved in the Netherlands (E 4) pursuant to </w:t>
      </w:r>
      <w:r w:rsidR="00066DC5" w:rsidRPr="00066DC5">
        <w:rPr>
          <w:lang w:val="en-US"/>
        </w:rPr>
        <w:t xml:space="preserve">UN </w:t>
      </w:r>
      <w:r w:rsidRPr="00066DC5">
        <w:rPr>
          <w:lang w:val="en-US"/>
        </w:rPr>
        <w:t xml:space="preserve">Regulations Nos. </w:t>
      </w:r>
      <w:r w:rsidR="00E04723" w:rsidRPr="00066DC5">
        <w:rPr>
          <w:lang w:val="en-US"/>
        </w:rPr>
        <w:t>1</w:t>
      </w:r>
      <w:r w:rsidR="00066DC5" w:rsidRPr="00066DC5">
        <w:rPr>
          <w:lang w:val="en-US"/>
        </w:rPr>
        <w:t>XX</w:t>
      </w:r>
      <w:r w:rsidRPr="00066DC5">
        <w:rPr>
          <w:lang w:val="en-US"/>
        </w:rPr>
        <w:t xml:space="preserve"> and </w:t>
      </w:r>
      <w:r w:rsidR="00066DC5" w:rsidRPr="00066DC5">
        <w:rPr>
          <w:lang w:val="en-US"/>
        </w:rPr>
        <w:t>13</w:t>
      </w:r>
      <w:r w:rsidR="0042783A">
        <w:rPr>
          <w:lang w:val="en-US"/>
        </w:rPr>
        <w:t>5</w:t>
      </w:r>
      <w:r w:rsidRPr="00066DC5">
        <w:rPr>
          <w:lang w:val="en-US"/>
        </w:rPr>
        <w:t>.</w:t>
      </w:r>
      <w:r w:rsidRPr="00066DC5">
        <w:rPr>
          <w:rStyle w:val="FootnoteReference"/>
          <w:lang w:val="en-US"/>
        </w:rPr>
        <w:footnoteReference w:id="6"/>
      </w:r>
      <w:r w:rsidRPr="00066DC5">
        <w:rPr>
          <w:lang w:val="en-US"/>
        </w:rPr>
        <w:t xml:space="preserve"> The first two digits of the approval numbers indicate that, at the dates when the respective approvals were granted, </w:t>
      </w:r>
      <w:r w:rsidR="00066DC5" w:rsidRPr="00066DC5">
        <w:rPr>
          <w:lang w:val="en-US"/>
        </w:rPr>
        <w:t xml:space="preserve">UN </w:t>
      </w:r>
      <w:r w:rsidRPr="00066DC5">
        <w:rPr>
          <w:lang w:val="en-US"/>
        </w:rPr>
        <w:t>Regulation No. </w:t>
      </w:r>
      <w:r w:rsidR="00E04723" w:rsidRPr="00066DC5">
        <w:rPr>
          <w:lang w:val="en-US"/>
        </w:rPr>
        <w:t>1</w:t>
      </w:r>
      <w:r w:rsidR="00066DC5" w:rsidRPr="00066DC5">
        <w:rPr>
          <w:lang w:val="en-US"/>
        </w:rPr>
        <w:t>XX</w:t>
      </w:r>
      <w:r w:rsidRPr="00066DC5">
        <w:rPr>
          <w:lang w:val="en-US"/>
        </w:rPr>
        <w:t xml:space="preserve"> </w:t>
      </w:r>
      <w:r w:rsidR="00C655C3" w:rsidRPr="00066DC5">
        <w:rPr>
          <w:lang w:val="en-US"/>
        </w:rPr>
        <w:t>incorporated the 0</w:t>
      </w:r>
      <w:r w:rsidR="00066DC5" w:rsidRPr="00066DC5">
        <w:rPr>
          <w:lang w:val="en-US"/>
        </w:rPr>
        <w:t>0</w:t>
      </w:r>
      <w:r w:rsidR="00C655C3" w:rsidRPr="00066DC5">
        <w:rPr>
          <w:lang w:val="en-US"/>
        </w:rPr>
        <w:t xml:space="preserve"> series of amendments</w:t>
      </w:r>
      <w:r w:rsidRPr="00066DC5">
        <w:rPr>
          <w:lang w:val="en-US"/>
        </w:rPr>
        <w:t xml:space="preserve"> and </w:t>
      </w:r>
      <w:r w:rsidR="00066DC5" w:rsidRPr="00066DC5">
        <w:rPr>
          <w:lang w:val="en-US"/>
        </w:rPr>
        <w:t>UN </w:t>
      </w:r>
      <w:r w:rsidRPr="00066DC5">
        <w:rPr>
          <w:lang w:val="en-US"/>
        </w:rPr>
        <w:t>Regulation No. </w:t>
      </w:r>
      <w:r w:rsidR="00066DC5" w:rsidRPr="00066DC5">
        <w:rPr>
          <w:lang w:val="en-US"/>
        </w:rPr>
        <w:t>13</w:t>
      </w:r>
      <w:r w:rsidR="008F7659">
        <w:rPr>
          <w:lang w:val="en-US"/>
        </w:rPr>
        <w:t>5</w:t>
      </w:r>
      <w:r w:rsidRPr="00066DC5">
        <w:rPr>
          <w:lang w:val="en-US"/>
        </w:rPr>
        <w:t xml:space="preserve"> incorporated the 0</w:t>
      </w:r>
      <w:r w:rsidR="00066DC5" w:rsidRPr="00066DC5">
        <w:rPr>
          <w:lang w:val="en-US"/>
        </w:rPr>
        <w:t>1</w:t>
      </w:r>
      <w:r w:rsidRPr="00066DC5">
        <w:rPr>
          <w:lang w:val="en-US"/>
        </w:rPr>
        <w:t xml:space="preserve"> series of amendments. </w:t>
      </w:r>
    </w:p>
    <w:p w14:paraId="064C8BDC" w14:textId="77777777" w:rsidR="00033BAA" w:rsidRPr="00C947E5" w:rsidRDefault="00033BAA" w:rsidP="009030BE">
      <w:pPr>
        <w:spacing w:after="120"/>
        <w:ind w:left="2268" w:right="1134" w:hanging="1134"/>
        <w:jc w:val="both"/>
        <w:rPr>
          <w:lang w:val="en-US" w:eastAsia="ja-JP"/>
        </w:rPr>
      </w:pPr>
    </w:p>
    <w:p w14:paraId="419E3CAE" w14:textId="77777777" w:rsidR="009030BE" w:rsidRPr="00FB5202" w:rsidRDefault="009030BE" w:rsidP="009030BE">
      <w:pPr>
        <w:keepNext/>
        <w:keepLines/>
        <w:tabs>
          <w:tab w:val="right" w:pos="851"/>
        </w:tabs>
        <w:spacing w:before="360" w:after="240" w:line="300" w:lineRule="exact"/>
        <w:ind w:left="1134" w:right="1134" w:hanging="1134"/>
        <w:rPr>
          <w:b/>
          <w:sz w:val="28"/>
        </w:rPr>
        <w:sectPr w:rsidR="009030BE" w:rsidRPr="00FB5202" w:rsidSect="009E11D0">
          <w:headerReference w:type="even" r:id="rId30"/>
          <w:headerReference w:type="default" r:id="rId31"/>
          <w:headerReference w:type="first" r:id="rId32"/>
          <w:footerReference w:type="first" r:id="rId33"/>
          <w:footnotePr>
            <w:numRestart w:val="eachSect"/>
          </w:footnotePr>
          <w:endnotePr>
            <w:numFmt w:val="decimal"/>
          </w:endnotePr>
          <w:pgSz w:w="11907" w:h="16840" w:code="9"/>
          <w:pgMar w:top="1701" w:right="1134" w:bottom="2268" w:left="1134" w:header="964" w:footer="1701" w:gutter="0"/>
          <w:cols w:space="720"/>
          <w:titlePg/>
          <w:docGrid w:linePitch="272"/>
        </w:sectPr>
      </w:pPr>
    </w:p>
    <w:p w14:paraId="71DA2B1C" w14:textId="77777777" w:rsidR="00066DC5" w:rsidRDefault="00066DC5" w:rsidP="00FF13F6">
      <w:pPr>
        <w:pStyle w:val="HChG"/>
        <w:sectPr w:rsidR="00066DC5" w:rsidSect="009E11D0">
          <w:headerReference w:type="even" r:id="rId34"/>
          <w:headerReference w:type="default" r:id="rId35"/>
          <w:headerReference w:type="first" r:id="rId36"/>
          <w:footerReference w:type="first" r:id="rId37"/>
          <w:footnotePr>
            <w:numRestart w:val="eachSect"/>
          </w:footnotePr>
          <w:endnotePr>
            <w:numFmt w:val="decimal"/>
          </w:endnotePr>
          <w:type w:val="continuous"/>
          <w:pgSz w:w="11907" w:h="16840" w:code="9"/>
          <w:pgMar w:top="1701" w:right="1134" w:bottom="2268" w:left="1134" w:header="964" w:footer="1701" w:gutter="0"/>
          <w:cols w:space="720"/>
          <w:titlePg/>
          <w:docGrid w:linePitch="272"/>
        </w:sectPr>
      </w:pPr>
      <w:bookmarkStart w:id="30" w:name="_Toc408307423"/>
      <w:bookmarkStart w:id="31" w:name="_Toc181268436"/>
    </w:p>
    <w:p w14:paraId="2FC0F057" w14:textId="589BD258" w:rsidR="00081A20" w:rsidRPr="00B72581" w:rsidRDefault="00081A20" w:rsidP="00623DD3">
      <w:pPr>
        <w:pStyle w:val="HChG"/>
        <w:ind w:left="0" w:firstLine="0"/>
        <w:rPr>
          <w:lang w:val="en-AU"/>
        </w:rPr>
      </w:pPr>
      <w:bookmarkStart w:id="32" w:name="_Toc408307425"/>
      <w:bookmarkStart w:id="33" w:name="_Toc181268438"/>
      <w:r w:rsidRPr="00B72581">
        <w:lastRenderedPageBreak/>
        <w:t xml:space="preserve">Annex </w:t>
      </w:r>
      <w:bookmarkEnd w:id="32"/>
      <w:bookmarkEnd w:id="33"/>
      <w:r>
        <w:rPr>
          <w:lang w:val="en-AU"/>
        </w:rPr>
        <w:t>3</w:t>
      </w:r>
    </w:p>
    <w:p w14:paraId="17D10D01" w14:textId="5634DD6A" w:rsidR="00081A20" w:rsidRPr="00682A17" w:rsidRDefault="00081A20" w:rsidP="00697D8D">
      <w:pPr>
        <w:pStyle w:val="HChG"/>
        <w:ind w:left="1134" w:firstLine="0"/>
      </w:pPr>
      <w:r w:rsidRPr="00682A17">
        <w:t>D</w:t>
      </w:r>
      <w:r w:rsidR="00697D8D">
        <w:t xml:space="preserve">ocumentation package </w:t>
      </w:r>
      <w:r w:rsidR="003E31D4">
        <w:t>on</w:t>
      </w:r>
      <w:r w:rsidR="00697D8D">
        <w:t xml:space="preserve"> the D</w:t>
      </w:r>
      <w:r w:rsidRPr="00682A17">
        <w:t>DAW system functionality</w:t>
      </w:r>
    </w:p>
    <w:p w14:paraId="49EC9935" w14:textId="11F717B9" w:rsidR="00081A20" w:rsidRDefault="00081A20" w:rsidP="008F45C0">
      <w:pPr>
        <w:spacing w:after="120"/>
        <w:ind w:left="2268" w:right="1134" w:hanging="1134"/>
        <w:jc w:val="both"/>
      </w:pPr>
      <w:r w:rsidRPr="00837353">
        <w:t>1.</w:t>
      </w:r>
      <w:r>
        <w:tab/>
        <w:t xml:space="preserve">The documentation package </w:t>
      </w:r>
      <w:r w:rsidR="0004338C">
        <w:t xml:space="preserve">provided by the manufacturer to </w:t>
      </w:r>
      <w:r w:rsidR="00DC5EEF">
        <w:t xml:space="preserve">both </w:t>
      </w:r>
      <w:r w:rsidR="0004338C">
        <w:t xml:space="preserve">the </w:t>
      </w:r>
      <w:r w:rsidR="00D23C42">
        <w:t xml:space="preserve">Approval Authority and the </w:t>
      </w:r>
      <w:r w:rsidR="0004338C">
        <w:t xml:space="preserve">Technical Service, to detail </w:t>
      </w:r>
      <w:r>
        <w:t>how the DDAW system functions</w:t>
      </w:r>
      <w:r w:rsidR="0004338C">
        <w:t>,</w:t>
      </w:r>
      <w:r>
        <w:t xml:space="preserve"> shall include:</w:t>
      </w:r>
    </w:p>
    <w:p w14:paraId="14BE68CA" w14:textId="5224503C" w:rsidR="00081A20" w:rsidRDefault="008F45C0" w:rsidP="00081A20">
      <w:pPr>
        <w:pStyle w:val="SingleTxtG"/>
        <w:numPr>
          <w:ilvl w:val="0"/>
          <w:numId w:val="50"/>
        </w:numPr>
        <w:rPr>
          <w:szCs w:val="24"/>
        </w:rPr>
      </w:pPr>
      <w:r>
        <w:rPr>
          <w:szCs w:val="24"/>
        </w:rPr>
        <w:t>a</w:t>
      </w:r>
      <w:r w:rsidR="00081A20">
        <w:rPr>
          <w:szCs w:val="24"/>
        </w:rPr>
        <w:t xml:space="preserve"> list of all the system inputs containing the primary metrics;</w:t>
      </w:r>
    </w:p>
    <w:p w14:paraId="67C6BB63" w14:textId="21E78749" w:rsidR="00081A20" w:rsidRDefault="008F45C0" w:rsidP="00081A20">
      <w:pPr>
        <w:pStyle w:val="SingleTxtG"/>
        <w:numPr>
          <w:ilvl w:val="0"/>
          <w:numId w:val="50"/>
        </w:numPr>
        <w:rPr>
          <w:szCs w:val="24"/>
        </w:rPr>
      </w:pPr>
      <w:r>
        <w:rPr>
          <w:szCs w:val="24"/>
        </w:rPr>
        <w:t>a</w:t>
      </w:r>
      <w:r w:rsidR="00081A20">
        <w:rPr>
          <w:szCs w:val="24"/>
        </w:rPr>
        <w:t xml:space="preserve"> description of how the metrics function and monitor driving behaviour;</w:t>
      </w:r>
    </w:p>
    <w:p w14:paraId="4E0FB309" w14:textId="3D100B8F" w:rsidR="00081A20" w:rsidRDefault="008F45C0" w:rsidP="00081A20">
      <w:pPr>
        <w:pStyle w:val="SingleTxtG"/>
        <w:numPr>
          <w:ilvl w:val="0"/>
          <w:numId w:val="50"/>
        </w:numPr>
        <w:rPr>
          <w:szCs w:val="24"/>
        </w:rPr>
      </w:pPr>
      <w:r>
        <w:rPr>
          <w:szCs w:val="24"/>
        </w:rPr>
        <w:t>a</w:t>
      </w:r>
      <w:r w:rsidR="00081A20">
        <w:rPr>
          <w:szCs w:val="24"/>
        </w:rPr>
        <w:t xml:space="preserve"> description of the trigger behaviour being monitored by the system;</w:t>
      </w:r>
    </w:p>
    <w:p w14:paraId="4B543397" w14:textId="087F4BFC" w:rsidR="00081A20" w:rsidRDefault="008F45C0" w:rsidP="00081A20">
      <w:pPr>
        <w:pStyle w:val="SingleTxtG"/>
        <w:numPr>
          <w:ilvl w:val="0"/>
          <w:numId w:val="50"/>
        </w:numPr>
        <w:rPr>
          <w:szCs w:val="24"/>
        </w:rPr>
      </w:pPr>
      <w:r>
        <w:rPr>
          <w:szCs w:val="24"/>
        </w:rPr>
        <w:t>e</w:t>
      </w:r>
      <w:r w:rsidR="00081A20">
        <w:rPr>
          <w:szCs w:val="24"/>
        </w:rPr>
        <w:t>vidence on the relationship between drowsy driving and/or steering behaviour and the chosen trigger behaviour;</w:t>
      </w:r>
    </w:p>
    <w:p w14:paraId="784C0118" w14:textId="17382084" w:rsidR="00081A20" w:rsidRDefault="008F45C0" w:rsidP="00081A20">
      <w:pPr>
        <w:pStyle w:val="SingleTxtG"/>
        <w:numPr>
          <w:ilvl w:val="0"/>
          <w:numId w:val="50"/>
        </w:numPr>
        <w:rPr>
          <w:szCs w:val="24"/>
        </w:rPr>
      </w:pPr>
      <w:r>
        <w:rPr>
          <w:szCs w:val="24"/>
        </w:rPr>
        <w:t>t</w:t>
      </w:r>
      <w:r w:rsidR="00081A20">
        <w:rPr>
          <w:szCs w:val="24"/>
        </w:rPr>
        <w:t>he system’s drowsiness threshold;</w:t>
      </w:r>
    </w:p>
    <w:p w14:paraId="16D2DC60" w14:textId="54612B2C" w:rsidR="00081A20" w:rsidRPr="00FC39F8" w:rsidRDefault="008F45C0" w:rsidP="00081A20">
      <w:pPr>
        <w:pStyle w:val="SingleTxtG"/>
        <w:numPr>
          <w:ilvl w:val="0"/>
          <w:numId w:val="50"/>
        </w:numPr>
        <w:rPr>
          <w:szCs w:val="24"/>
        </w:rPr>
      </w:pPr>
      <w:r>
        <w:rPr>
          <w:szCs w:val="24"/>
        </w:rPr>
        <w:t>t</w:t>
      </w:r>
      <w:r w:rsidR="00081A20">
        <w:rPr>
          <w:szCs w:val="24"/>
        </w:rPr>
        <w:t xml:space="preserve">he vehicle speed at </w:t>
      </w:r>
      <w:r w:rsidR="00081A20" w:rsidRPr="00FC39F8">
        <w:rPr>
          <w:szCs w:val="24"/>
        </w:rPr>
        <w:t>which the system is activated;</w:t>
      </w:r>
    </w:p>
    <w:p w14:paraId="325CFCA8" w14:textId="68D8001F" w:rsidR="00081A20" w:rsidRDefault="008F45C0" w:rsidP="00081A20">
      <w:pPr>
        <w:pStyle w:val="SingleTxtG"/>
        <w:numPr>
          <w:ilvl w:val="0"/>
          <w:numId w:val="50"/>
        </w:numPr>
        <w:rPr>
          <w:szCs w:val="24"/>
        </w:rPr>
      </w:pPr>
      <w:r>
        <w:rPr>
          <w:szCs w:val="24"/>
        </w:rPr>
        <w:t>a</w:t>
      </w:r>
      <w:r w:rsidR="00081A20" w:rsidRPr="00FC39F8">
        <w:rPr>
          <w:szCs w:val="24"/>
        </w:rPr>
        <w:t>n explanation of the system’s activation</w:t>
      </w:r>
      <w:r w:rsidR="00081A20">
        <w:rPr>
          <w:szCs w:val="24"/>
        </w:rPr>
        <w:t>, reactivation and deactivation functions;</w:t>
      </w:r>
    </w:p>
    <w:p w14:paraId="34559232" w14:textId="7480DD2B" w:rsidR="00081A20" w:rsidRDefault="008F45C0" w:rsidP="00081A20">
      <w:pPr>
        <w:pStyle w:val="SingleTxtG"/>
        <w:numPr>
          <w:ilvl w:val="0"/>
          <w:numId w:val="50"/>
        </w:numPr>
        <w:rPr>
          <w:szCs w:val="24"/>
        </w:rPr>
      </w:pPr>
      <w:r>
        <w:rPr>
          <w:szCs w:val="24"/>
        </w:rPr>
        <w:t>a</w:t>
      </w:r>
      <w:r w:rsidR="00081A20">
        <w:rPr>
          <w:szCs w:val="24"/>
        </w:rPr>
        <w:t xml:space="preserve"> document detailing the functionality of the system’s HMI</w:t>
      </w:r>
      <w:r>
        <w:rPr>
          <w:szCs w:val="24"/>
        </w:rPr>
        <w:t>; and</w:t>
      </w:r>
    </w:p>
    <w:p w14:paraId="51D667D9" w14:textId="543F6A36" w:rsidR="00081A20" w:rsidRDefault="008F45C0" w:rsidP="00081A20">
      <w:pPr>
        <w:pStyle w:val="SingleTxtG"/>
        <w:numPr>
          <w:ilvl w:val="0"/>
          <w:numId w:val="50"/>
        </w:numPr>
        <w:rPr>
          <w:szCs w:val="24"/>
        </w:rPr>
      </w:pPr>
      <w:r>
        <w:rPr>
          <w:szCs w:val="24"/>
        </w:rPr>
        <w:t>a</w:t>
      </w:r>
      <w:r w:rsidR="00081A20">
        <w:rPr>
          <w:szCs w:val="24"/>
        </w:rPr>
        <w:t xml:space="preserve"> document providing at least one test protocol to be tested by the T</w:t>
      </w:r>
      <w:r w:rsidR="00081A20" w:rsidRPr="00FC39F8">
        <w:rPr>
          <w:szCs w:val="24"/>
        </w:rPr>
        <w:t xml:space="preserve">echnical </w:t>
      </w:r>
      <w:r w:rsidR="00081A20">
        <w:rPr>
          <w:szCs w:val="24"/>
        </w:rPr>
        <w:t>S</w:t>
      </w:r>
      <w:r w:rsidR="00081A20" w:rsidRPr="00FC39F8">
        <w:rPr>
          <w:szCs w:val="24"/>
        </w:rPr>
        <w:t xml:space="preserve">ervice, </w:t>
      </w:r>
      <w:r w:rsidR="00081A20">
        <w:rPr>
          <w:szCs w:val="24"/>
        </w:rPr>
        <w:t>for which the DDAW system shall deliver a warning when performed.</w:t>
      </w:r>
    </w:p>
    <w:p w14:paraId="06A261AB" w14:textId="7E09FC25" w:rsidR="008F45C0" w:rsidRDefault="0004338C" w:rsidP="0004338C">
      <w:pPr>
        <w:spacing w:after="120"/>
        <w:ind w:left="2268" w:right="1134" w:hanging="1134"/>
        <w:jc w:val="both"/>
        <w:rPr>
          <w:szCs w:val="24"/>
        </w:rPr>
      </w:pPr>
      <w:r>
        <w:rPr>
          <w:szCs w:val="24"/>
        </w:rPr>
        <w:t>1.1.</w:t>
      </w:r>
      <w:r>
        <w:rPr>
          <w:szCs w:val="24"/>
        </w:rPr>
        <w:tab/>
      </w:r>
      <w:r w:rsidR="00D23C42">
        <w:rPr>
          <w:szCs w:val="24"/>
        </w:rPr>
        <w:t xml:space="preserve">The document detailing the functionality of the system’s HMI shall </w:t>
      </w:r>
      <w:r w:rsidR="008F45C0">
        <w:rPr>
          <w:szCs w:val="24"/>
        </w:rPr>
        <w:t xml:space="preserve">include </w:t>
      </w:r>
      <w:r w:rsidR="008F45C0" w:rsidRPr="00A318BB">
        <w:rPr>
          <w:szCs w:val="24"/>
        </w:rPr>
        <w:t xml:space="preserve">evidence of compliance with the DDAW HMI requirements </w:t>
      </w:r>
      <w:r w:rsidR="008F45C0">
        <w:rPr>
          <w:szCs w:val="24"/>
        </w:rPr>
        <w:t xml:space="preserve">set out in paragraph 5.6. </w:t>
      </w:r>
      <w:r w:rsidR="00D23C42">
        <w:rPr>
          <w:szCs w:val="24"/>
        </w:rPr>
        <w:t>of</w:t>
      </w:r>
      <w:r w:rsidR="008F45C0">
        <w:rPr>
          <w:szCs w:val="24"/>
        </w:rPr>
        <w:t xml:space="preserve"> this Regulation, </w:t>
      </w:r>
      <w:r w:rsidR="008F45C0" w:rsidRPr="00A318BB">
        <w:rPr>
          <w:szCs w:val="24"/>
        </w:rPr>
        <w:t xml:space="preserve">and justifications </w:t>
      </w:r>
      <w:r w:rsidR="0062602A">
        <w:rPr>
          <w:szCs w:val="24"/>
        </w:rPr>
        <w:t>where</w:t>
      </w:r>
      <w:r w:rsidR="008F45C0" w:rsidRPr="00A318BB">
        <w:rPr>
          <w:szCs w:val="24"/>
        </w:rPr>
        <w:t xml:space="preserve"> the manufacturer </w:t>
      </w:r>
      <w:r w:rsidR="0062602A">
        <w:rPr>
          <w:szCs w:val="24"/>
        </w:rPr>
        <w:t>has chosen</w:t>
      </w:r>
      <w:r w:rsidR="008F45C0" w:rsidRPr="00A318BB">
        <w:rPr>
          <w:szCs w:val="24"/>
        </w:rPr>
        <w:t xml:space="preserve"> not to follow the recommendations listed in paragraphs </w:t>
      </w:r>
      <w:r w:rsidR="008F45C0">
        <w:rPr>
          <w:szCs w:val="24"/>
        </w:rPr>
        <w:t>5</w:t>
      </w:r>
      <w:r w:rsidR="008F45C0" w:rsidRPr="00A318BB">
        <w:rPr>
          <w:szCs w:val="24"/>
        </w:rPr>
        <w:t>.</w:t>
      </w:r>
      <w:r w:rsidR="008F45C0">
        <w:rPr>
          <w:szCs w:val="24"/>
        </w:rPr>
        <w:t>6</w:t>
      </w:r>
      <w:r w:rsidR="008F45C0" w:rsidRPr="00A318BB">
        <w:rPr>
          <w:szCs w:val="24"/>
        </w:rPr>
        <w:t xml:space="preserve">.2.3., </w:t>
      </w:r>
      <w:r w:rsidR="008F45C0">
        <w:rPr>
          <w:szCs w:val="24"/>
        </w:rPr>
        <w:t>5</w:t>
      </w:r>
      <w:r w:rsidR="008F45C0" w:rsidRPr="00A318BB">
        <w:rPr>
          <w:szCs w:val="24"/>
        </w:rPr>
        <w:t>.</w:t>
      </w:r>
      <w:r w:rsidR="008F45C0">
        <w:rPr>
          <w:szCs w:val="24"/>
        </w:rPr>
        <w:t>6</w:t>
      </w:r>
      <w:r w:rsidR="008F45C0" w:rsidRPr="00A318BB">
        <w:rPr>
          <w:szCs w:val="24"/>
        </w:rPr>
        <w:t>.2.4. and</w:t>
      </w:r>
      <w:r w:rsidR="008F45C0">
        <w:rPr>
          <w:szCs w:val="24"/>
        </w:rPr>
        <w:t>/or</w:t>
      </w:r>
      <w:r w:rsidR="008F45C0" w:rsidRPr="00A318BB">
        <w:rPr>
          <w:szCs w:val="24"/>
        </w:rPr>
        <w:t xml:space="preserve"> </w:t>
      </w:r>
      <w:r w:rsidR="008F45C0">
        <w:rPr>
          <w:szCs w:val="24"/>
        </w:rPr>
        <w:t>5</w:t>
      </w:r>
      <w:r w:rsidR="008F45C0" w:rsidRPr="00A318BB">
        <w:rPr>
          <w:szCs w:val="24"/>
        </w:rPr>
        <w:t>.</w:t>
      </w:r>
      <w:r w:rsidR="008F45C0">
        <w:rPr>
          <w:szCs w:val="24"/>
        </w:rPr>
        <w:t>6</w:t>
      </w:r>
      <w:r w:rsidR="008F45C0" w:rsidRPr="00A318BB">
        <w:rPr>
          <w:szCs w:val="24"/>
        </w:rPr>
        <w:t>.2.5.</w:t>
      </w:r>
      <w:r w:rsidR="008F45C0">
        <w:rPr>
          <w:szCs w:val="24"/>
        </w:rPr>
        <w:t xml:space="preserve"> </w:t>
      </w:r>
      <w:r w:rsidR="00D23C42">
        <w:rPr>
          <w:szCs w:val="24"/>
        </w:rPr>
        <w:t>of</w:t>
      </w:r>
      <w:r w:rsidR="008F45C0">
        <w:rPr>
          <w:szCs w:val="24"/>
        </w:rPr>
        <w:t xml:space="preserve"> this Regulation.</w:t>
      </w:r>
    </w:p>
    <w:p w14:paraId="76326F19" w14:textId="152EF308" w:rsidR="00DC5EEF" w:rsidRDefault="00D23C42" w:rsidP="00D23C42">
      <w:pPr>
        <w:spacing w:after="120"/>
        <w:ind w:left="2268" w:right="1134" w:hanging="1134"/>
        <w:jc w:val="both"/>
        <w:rPr>
          <w:szCs w:val="24"/>
        </w:rPr>
      </w:pPr>
      <w:r>
        <w:rPr>
          <w:szCs w:val="24"/>
        </w:rPr>
        <w:t>1.2.</w:t>
      </w:r>
      <w:r>
        <w:rPr>
          <w:szCs w:val="24"/>
        </w:rPr>
        <w:tab/>
      </w:r>
      <w:r w:rsidR="00081A20">
        <w:rPr>
          <w:szCs w:val="24"/>
        </w:rPr>
        <w:t xml:space="preserve">The list of system inputs shall only be provided to the </w:t>
      </w:r>
      <w:r w:rsidR="00DC5EEF">
        <w:rPr>
          <w:szCs w:val="24"/>
        </w:rPr>
        <w:t>A</w:t>
      </w:r>
      <w:r w:rsidR="00081A20">
        <w:rPr>
          <w:szCs w:val="24"/>
        </w:rPr>
        <w:t xml:space="preserve">pproval </w:t>
      </w:r>
      <w:r w:rsidR="00DC5EEF">
        <w:rPr>
          <w:szCs w:val="24"/>
        </w:rPr>
        <w:t>A</w:t>
      </w:r>
      <w:r w:rsidR="00081A20">
        <w:rPr>
          <w:szCs w:val="24"/>
        </w:rPr>
        <w:t xml:space="preserve">uthority </w:t>
      </w:r>
      <w:r w:rsidR="00DC5EEF">
        <w:rPr>
          <w:szCs w:val="24"/>
        </w:rPr>
        <w:t>and</w:t>
      </w:r>
      <w:r w:rsidR="00081A20">
        <w:rPr>
          <w:szCs w:val="24"/>
        </w:rPr>
        <w:t xml:space="preserve"> the Technical Service for the purpose of verifying the DDAW system for the </w:t>
      </w:r>
      <w:r>
        <w:rPr>
          <w:szCs w:val="24"/>
        </w:rPr>
        <w:br/>
      </w:r>
      <w:r w:rsidR="00081A20">
        <w:rPr>
          <w:szCs w:val="24"/>
        </w:rPr>
        <w:t>type-approval.</w:t>
      </w:r>
    </w:p>
    <w:p w14:paraId="77083FDD" w14:textId="159F8A8E" w:rsidR="00DC5EEF" w:rsidRDefault="00DC5EEF" w:rsidP="00D23C42">
      <w:pPr>
        <w:spacing w:after="120"/>
        <w:ind w:left="2268" w:right="1134" w:hanging="1134"/>
        <w:jc w:val="both"/>
        <w:rPr>
          <w:szCs w:val="24"/>
        </w:rPr>
      </w:pPr>
      <w:r>
        <w:rPr>
          <w:szCs w:val="24"/>
        </w:rPr>
        <w:t>2.</w:t>
      </w:r>
      <w:r>
        <w:rPr>
          <w:szCs w:val="24"/>
        </w:rPr>
        <w:tab/>
        <w:t xml:space="preserve">The manufacturer </w:t>
      </w:r>
      <w:r w:rsidR="00EE483E">
        <w:rPr>
          <w:szCs w:val="24"/>
        </w:rPr>
        <w:t>shall</w:t>
      </w:r>
      <w:r>
        <w:rPr>
          <w:szCs w:val="24"/>
        </w:rPr>
        <w:t xml:space="preserve"> also provide the Technical </w:t>
      </w:r>
      <w:r w:rsidR="00EE483E">
        <w:rPr>
          <w:szCs w:val="24"/>
        </w:rPr>
        <w:t xml:space="preserve">Service with a list of all the system inputs containing </w:t>
      </w:r>
      <w:r w:rsidR="003E31D4">
        <w:rPr>
          <w:szCs w:val="24"/>
        </w:rPr>
        <w:t xml:space="preserve">both </w:t>
      </w:r>
      <w:r w:rsidR="00EE483E">
        <w:rPr>
          <w:szCs w:val="24"/>
        </w:rPr>
        <w:t>the primary metrics and secondary metrics.</w:t>
      </w:r>
    </w:p>
    <w:p w14:paraId="295AC7F3" w14:textId="249334BE" w:rsidR="00081A20" w:rsidRDefault="00DC5EEF" w:rsidP="00D23C42">
      <w:pPr>
        <w:spacing w:after="120"/>
        <w:ind w:left="2268" w:right="1134" w:hanging="1134"/>
        <w:jc w:val="both"/>
        <w:rPr>
          <w:szCs w:val="24"/>
        </w:rPr>
      </w:pPr>
      <w:r>
        <w:rPr>
          <w:szCs w:val="24"/>
        </w:rPr>
        <w:t>2.1.</w:t>
      </w:r>
      <w:r>
        <w:rPr>
          <w:szCs w:val="24"/>
        </w:rPr>
        <w:tab/>
      </w:r>
      <w:r w:rsidR="00081A20">
        <w:rPr>
          <w:szCs w:val="24"/>
        </w:rPr>
        <w:t>The list of secondary metrics will not be passed on from the Technical</w:t>
      </w:r>
      <w:r w:rsidR="0082227A">
        <w:rPr>
          <w:szCs w:val="24"/>
        </w:rPr>
        <w:t> </w:t>
      </w:r>
      <w:r w:rsidR="00081A20">
        <w:rPr>
          <w:szCs w:val="24"/>
        </w:rPr>
        <w:t xml:space="preserve">Service to the </w:t>
      </w:r>
      <w:r w:rsidR="00F61F12">
        <w:rPr>
          <w:szCs w:val="24"/>
        </w:rPr>
        <w:t>A</w:t>
      </w:r>
      <w:r w:rsidR="00081A20">
        <w:rPr>
          <w:szCs w:val="24"/>
        </w:rPr>
        <w:t xml:space="preserve">pproval </w:t>
      </w:r>
      <w:r w:rsidR="00F61F12">
        <w:rPr>
          <w:szCs w:val="24"/>
        </w:rPr>
        <w:t>A</w:t>
      </w:r>
      <w:r w:rsidR="00081A20">
        <w:rPr>
          <w:szCs w:val="24"/>
        </w:rPr>
        <w:t>uthority.</w:t>
      </w:r>
    </w:p>
    <w:p w14:paraId="0C08C5D7" w14:textId="77777777" w:rsidR="00623DD3" w:rsidRDefault="00623DD3" w:rsidP="00623DD3">
      <w:pPr>
        <w:pStyle w:val="SingleTxtG"/>
        <w:rPr>
          <w:szCs w:val="24"/>
        </w:rPr>
      </w:pPr>
    </w:p>
    <w:p w14:paraId="1AB58022" w14:textId="77777777" w:rsidR="00081A20" w:rsidRDefault="00081A20" w:rsidP="00081A20">
      <w:pPr>
        <w:spacing w:after="120"/>
        <w:ind w:left="1134" w:right="1134"/>
        <w:jc w:val="both"/>
        <w:rPr>
          <w:bCs/>
          <w:lang w:eastAsia="ja-JP"/>
        </w:rPr>
        <w:sectPr w:rsidR="00081A20" w:rsidSect="004412F9">
          <w:headerReference w:type="even" r:id="rId38"/>
          <w:headerReference w:type="default" r:id="rId39"/>
          <w:headerReference w:type="first" r:id="rId40"/>
          <w:footerReference w:type="first" r:id="rId41"/>
          <w:footnotePr>
            <w:numRestart w:val="eachSect"/>
          </w:footnotePr>
          <w:endnotePr>
            <w:numFmt w:val="decimal"/>
          </w:endnotePr>
          <w:pgSz w:w="11907" w:h="16840" w:code="9"/>
          <w:pgMar w:top="1701" w:right="1134" w:bottom="2268" w:left="1134" w:header="964" w:footer="1701" w:gutter="0"/>
          <w:cols w:space="720"/>
          <w:titlePg/>
          <w:docGrid w:linePitch="272"/>
        </w:sectPr>
      </w:pPr>
    </w:p>
    <w:p w14:paraId="66392327" w14:textId="1C952FA6" w:rsidR="00081A20" w:rsidRPr="00B72581" w:rsidRDefault="00081A20" w:rsidP="00623DD3">
      <w:pPr>
        <w:pStyle w:val="HChG"/>
        <w:ind w:left="0" w:firstLine="0"/>
        <w:rPr>
          <w:lang w:val="en-AU"/>
        </w:rPr>
      </w:pPr>
      <w:bookmarkStart w:id="34" w:name="_Toc408307427"/>
      <w:bookmarkStart w:id="35" w:name="_Toc181268440"/>
      <w:r w:rsidRPr="00B72581">
        <w:lastRenderedPageBreak/>
        <w:t xml:space="preserve">Annex </w:t>
      </w:r>
      <w:bookmarkEnd w:id="34"/>
      <w:bookmarkEnd w:id="35"/>
      <w:r>
        <w:rPr>
          <w:lang w:val="en-AU"/>
        </w:rPr>
        <w:t>4</w:t>
      </w:r>
    </w:p>
    <w:p w14:paraId="39067E23" w14:textId="58025FD1" w:rsidR="00081A20" w:rsidRPr="00590581" w:rsidRDefault="000461B8" w:rsidP="000461B8">
      <w:pPr>
        <w:pStyle w:val="HChG"/>
        <w:ind w:left="1134" w:firstLine="0"/>
      </w:pPr>
      <w:bookmarkStart w:id="36" w:name="_Toc181268441"/>
      <w:r>
        <w:t xml:space="preserve">Documentation package on the effectiveness of the </w:t>
      </w:r>
      <w:r w:rsidR="00081A20" w:rsidRPr="00B72581">
        <w:t>DDAW</w:t>
      </w:r>
      <w:r w:rsidR="00D855A9">
        <w:t> </w:t>
      </w:r>
      <w:r w:rsidR="00081A20" w:rsidRPr="00B72581">
        <w:t>system</w:t>
      </w:r>
      <w:bookmarkEnd w:id="36"/>
    </w:p>
    <w:p w14:paraId="561794A8" w14:textId="0368FCF7" w:rsidR="00886E61" w:rsidRDefault="00081A20" w:rsidP="00B96E1D">
      <w:pPr>
        <w:spacing w:after="120"/>
        <w:ind w:left="2268" w:right="1134" w:hanging="1134"/>
        <w:jc w:val="both"/>
      </w:pPr>
      <w:r w:rsidRPr="003E31D4">
        <w:t>1.</w:t>
      </w:r>
      <w:r w:rsidRPr="003E31D4">
        <w:tab/>
      </w:r>
      <w:r w:rsidR="00B96E1D">
        <w:t>The manufacturer</w:t>
      </w:r>
      <w:r w:rsidR="00B96E1D">
        <w:t xml:space="preserve"> shall carry out validation testing </w:t>
      </w:r>
      <w:r w:rsidR="00B96E1D">
        <w:t xml:space="preserve">in accordance with Appendix 1 of this Annex, </w:t>
      </w:r>
      <w:r w:rsidR="00B96E1D">
        <w:t xml:space="preserve">to ensure that </w:t>
      </w:r>
      <w:r w:rsidR="00B96E1D">
        <w:t xml:space="preserve">the </w:t>
      </w:r>
      <w:r w:rsidR="00B96E1D">
        <w:t xml:space="preserve">DDAW system </w:t>
      </w:r>
      <w:r w:rsidR="00B96E1D">
        <w:t>is</w:t>
      </w:r>
      <w:r w:rsidR="00B96E1D">
        <w:t xml:space="preserve"> able to monitor driver drowsiness in a manner which is accurate, robust and scientifically valid</w:t>
      </w:r>
      <w:r w:rsidR="00B96E1D">
        <w:t>.</w:t>
      </w:r>
    </w:p>
    <w:p w14:paraId="7F52F37E" w14:textId="1E9215ED" w:rsidR="003E31D4" w:rsidRDefault="00886E61" w:rsidP="003E31D4">
      <w:pPr>
        <w:spacing w:after="120"/>
        <w:ind w:left="2268" w:right="1134" w:hanging="1134"/>
        <w:jc w:val="both"/>
      </w:pPr>
      <w:r>
        <w:t>2.</w:t>
      </w:r>
      <w:r>
        <w:tab/>
      </w:r>
      <w:r w:rsidR="003E31D4">
        <w:t xml:space="preserve">The documentation package provided by the manufacturer to both the Approval Authority and the Technical Service, </w:t>
      </w:r>
      <w:r w:rsidR="003E31D4">
        <w:t>as evidence on</w:t>
      </w:r>
      <w:r w:rsidR="003E31D4">
        <w:t xml:space="preserve"> the </w:t>
      </w:r>
      <w:r w:rsidR="003E31D4">
        <w:t xml:space="preserve">effectiveness of the </w:t>
      </w:r>
      <w:r w:rsidR="003E31D4">
        <w:t xml:space="preserve">DDAW system, </w:t>
      </w:r>
      <w:r w:rsidR="003532B1">
        <w:t>including to document the validation test</w:t>
      </w:r>
      <w:r w:rsidR="00F02DDB">
        <w:t>ing</w:t>
      </w:r>
      <w:r w:rsidR="003532B1">
        <w:t xml:space="preserve">, </w:t>
      </w:r>
      <w:r w:rsidR="003E31D4">
        <w:t>shall include:</w:t>
      </w:r>
    </w:p>
    <w:p w14:paraId="33721E9D" w14:textId="3CC66367" w:rsidR="00081A20" w:rsidRDefault="003E31D4" w:rsidP="00081A20">
      <w:pPr>
        <w:pStyle w:val="SingleTxtG"/>
        <w:numPr>
          <w:ilvl w:val="0"/>
          <w:numId w:val="51"/>
        </w:numPr>
        <w:rPr>
          <w:szCs w:val="24"/>
        </w:rPr>
      </w:pPr>
      <w:r>
        <w:rPr>
          <w:szCs w:val="24"/>
        </w:rPr>
        <w:t>t</w:t>
      </w:r>
      <w:r w:rsidR="00081A20">
        <w:rPr>
          <w:szCs w:val="24"/>
        </w:rPr>
        <w:t>he information on the number and demographics of the test participants assessed;</w:t>
      </w:r>
    </w:p>
    <w:p w14:paraId="3C0D31D2" w14:textId="34FF3F47" w:rsidR="00081A20" w:rsidRDefault="003E31D4" w:rsidP="00081A20">
      <w:pPr>
        <w:pStyle w:val="SingleTxtG"/>
        <w:numPr>
          <w:ilvl w:val="0"/>
          <w:numId w:val="51"/>
        </w:numPr>
        <w:rPr>
          <w:szCs w:val="24"/>
        </w:rPr>
      </w:pPr>
      <w:r>
        <w:rPr>
          <w:szCs w:val="24"/>
        </w:rPr>
        <w:t>t</w:t>
      </w:r>
      <w:r w:rsidR="00081A20">
        <w:rPr>
          <w:szCs w:val="24"/>
        </w:rPr>
        <w:t>he description of the test conditions assessed;</w:t>
      </w:r>
    </w:p>
    <w:p w14:paraId="613D1563" w14:textId="3A0A04E5" w:rsidR="00081A20" w:rsidRDefault="003E31D4" w:rsidP="00081A20">
      <w:pPr>
        <w:pStyle w:val="SingleTxtG"/>
        <w:numPr>
          <w:ilvl w:val="0"/>
          <w:numId w:val="51"/>
        </w:numPr>
        <w:rPr>
          <w:szCs w:val="24"/>
        </w:rPr>
      </w:pPr>
      <w:r>
        <w:rPr>
          <w:szCs w:val="24"/>
        </w:rPr>
        <w:t>e</w:t>
      </w:r>
      <w:r w:rsidR="00081A20">
        <w:rPr>
          <w:szCs w:val="24"/>
        </w:rPr>
        <w:t>vidence that the system works effectively in weather conditions not limiting the system’s operation;</w:t>
      </w:r>
    </w:p>
    <w:p w14:paraId="7F6A5778" w14:textId="7E7FEFD5" w:rsidR="00081A20" w:rsidRPr="009E7AA0" w:rsidRDefault="003E31D4" w:rsidP="00081A20">
      <w:pPr>
        <w:pStyle w:val="SingleTxtG"/>
        <w:numPr>
          <w:ilvl w:val="0"/>
          <w:numId w:val="51"/>
        </w:numPr>
        <w:rPr>
          <w:szCs w:val="24"/>
        </w:rPr>
      </w:pPr>
      <w:r>
        <w:rPr>
          <w:szCs w:val="24"/>
        </w:rPr>
        <w:t>a</w:t>
      </w:r>
      <w:r w:rsidR="00081A20">
        <w:rPr>
          <w:szCs w:val="24"/>
        </w:rPr>
        <w:t xml:space="preserve"> description of full test methodology used to assess the effectiveness of the system and the rationale behind, including a</w:t>
      </w:r>
      <w:r w:rsidR="00081A20" w:rsidRPr="009E7AA0">
        <w:rPr>
          <w:szCs w:val="24"/>
        </w:rPr>
        <w:t>ny alternative or complementary measurements</w:t>
      </w:r>
      <w:r w:rsidR="003911DA">
        <w:rPr>
          <w:szCs w:val="24"/>
        </w:rPr>
        <w:t>,</w:t>
      </w:r>
      <w:r w:rsidR="00081A20" w:rsidRPr="009E7AA0">
        <w:rPr>
          <w:szCs w:val="24"/>
        </w:rPr>
        <w:t xml:space="preserve"> and</w:t>
      </w:r>
      <w:r w:rsidR="003911DA">
        <w:rPr>
          <w:szCs w:val="24"/>
        </w:rPr>
        <w:t>/or</w:t>
      </w:r>
      <w:r w:rsidR="00081A20" w:rsidRPr="009E7AA0">
        <w:rPr>
          <w:szCs w:val="24"/>
        </w:rPr>
        <w:t xml:space="preserve"> alternative drowsiness threshold </w:t>
      </w:r>
      <w:r w:rsidR="00081A20" w:rsidRPr="001A729A">
        <w:rPr>
          <w:szCs w:val="24"/>
        </w:rPr>
        <w:t xml:space="preserve">(referred to in paragraphs 6.2., 6.3, and 7. respectively </w:t>
      </w:r>
      <w:r w:rsidR="001A729A" w:rsidRPr="001A729A">
        <w:rPr>
          <w:szCs w:val="24"/>
        </w:rPr>
        <w:t>of</w:t>
      </w:r>
      <w:r w:rsidR="00081A20" w:rsidRPr="001A729A">
        <w:rPr>
          <w:szCs w:val="24"/>
        </w:rPr>
        <w:t xml:space="preserve"> </w:t>
      </w:r>
      <w:r w:rsidR="003532B1">
        <w:rPr>
          <w:szCs w:val="24"/>
        </w:rPr>
        <w:t>Appendix 1 to this Annex</w:t>
      </w:r>
      <w:r w:rsidR="00081A20" w:rsidRPr="001A729A">
        <w:rPr>
          <w:szCs w:val="24"/>
        </w:rPr>
        <w:t>);</w:t>
      </w:r>
    </w:p>
    <w:p w14:paraId="2DAA9500" w14:textId="2A58E76C" w:rsidR="00081A20" w:rsidRDefault="003E31D4" w:rsidP="00081A20">
      <w:pPr>
        <w:pStyle w:val="SingleTxtG"/>
        <w:numPr>
          <w:ilvl w:val="0"/>
          <w:numId w:val="51"/>
        </w:numPr>
        <w:rPr>
          <w:szCs w:val="24"/>
        </w:rPr>
      </w:pPr>
      <w:r>
        <w:rPr>
          <w:szCs w:val="24"/>
        </w:rPr>
        <w:t>a</w:t>
      </w:r>
      <w:r w:rsidR="00081A20">
        <w:rPr>
          <w:szCs w:val="24"/>
        </w:rPr>
        <w:t xml:space="preserve"> description of the statistical analysis technique used;</w:t>
      </w:r>
    </w:p>
    <w:p w14:paraId="0422E4F7" w14:textId="10B55D21" w:rsidR="00081A20" w:rsidRDefault="003E31D4" w:rsidP="00081A20">
      <w:pPr>
        <w:pStyle w:val="SingleTxtG"/>
        <w:numPr>
          <w:ilvl w:val="0"/>
          <w:numId w:val="51"/>
        </w:numPr>
        <w:rPr>
          <w:szCs w:val="24"/>
        </w:rPr>
      </w:pPr>
      <w:r>
        <w:rPr>
          <w:szCs w:val="24"/>
        </w:rPr>
        <w:t>a</w:t>
      </w:r>
      <w:r w:rsidR="00081A20">
        <w:rPr>
          <w:szCs w:val="24"/>
        </w:rPr>
        <w:t xml:space="preserve">n analysis and description of the results, including demonstration that </w:t>
      </w:r>
      <w:r w:rsidR="00081A20" w:rsidRPr="004A0519">
        <w:rPr>
          <w:szCs w:val="24"/>
        </w:rPr>
        <w:t xml:space="preserve">the performance levels meet the required minimum </w:t>
      </w:r>
      <w:r w:rsidR="00081A20">
        <w:rPr>
          <w:szCs w:val="24"/>
        </w:rPr>
        <w:t>acceptance criteria</w:t>
      </w:r>
      <w:r w:rsidR="00081A20" w:rsidRPr="004A0519">
        <w:rPr>
          <w:szCs w:val="24"/>
        </w:rPr>
        <w:t xml:space="preserve"> referred to in</w:t>
      </w:r>
      <w:r w:rsidR="00081A20">
        <w:rPr>
          <w:szCs w:val="24"/>
        </w:rPr>
        <w:t xml:space="preserve"> </w:t>
      </w:r>
      <w:r w:rsidR="001A729A">
        <w:rPr>
          <w:szCs w:val="24"/>
        </w:rPr>
        <w:t>paragraph</w:t>
      </w:r>
      <w:r w:rsidR="00081A20">
        <w:rPr>
          <w:szCs w:val="24"/>
        </w:rPr>
        <w:t xml:space="preserve"> 9</w:t>
      </w:r>
      <w:r w:rsidR="001A729A">
        <w:rPr>
          <w:szCs w:val="24"/>
        </w:rPr>
        <w:t xml:space="preserve"> of A</w:t>
      </w:r>
      <w:r w:rsidR="00D57783">
        <w:rPr>
          <w:szCs w:val="24"/>
        </w:rPr>
        <w:t>ppendix 1 to this Annex</w:t>
      </w:r>
      <w:r w:rsidR="00081A20">
        <w:rPr>
          <w:szCs w:val="24"/>
        </w:rPr>
        <w:t>;</w:t>
      </w:r>
    </w:p>
    <w:p w14:paraId="49B6818A" w14:textId="22A63754" w:rsidR="00081A20" w:rsidRDefault="003E31D4" w:rsidP="00081A20">
      <w:pPr>
        <w:pStyle w:val="SingleTxtG"/>
        <w:numPr>
          <w:ilvl w:val="0"/>
          <w:numId w:val="51"/>
        </w:numPr>
        <w:rPr>
          <w:szCs w:val="24"/>
        </w:rPr>
      </w:pPr>
      <w:r>
        <w:rPr>
          <w:szCs w:val="24"/>
        </w:rPr>
        <w:t>e</w:t>
      </w:r>
      <w:r w:rsidR="00081A20">
        <w:rPr>
          <w:szCs w:val="24"/>
        </w:rPr>
        <w:t>vidence that the system alerts a driver at the time of</w:t>
      </w:r>
      <w:r w:rsidR="00081A20" w:rsidRPr="00D37168">
        <w:rPr>
          <w:szCs w:val="24"/>
        </w:rPr>
        <w:t xml:space="preserve">, or before reaching the KSS level set out in paragraph 5.5.1. </w:t>
      </w:r>
      <w:r w:rsidR="00D37168" w:rsidRPr="00D37168">
        <w:rPr>
          <w:szCs w:val="24"/>
        </w:rPr>
        <w:t>of</w:t>
      </w:r>
      <w:r w:rsidR="00081A20" w:rsidRPr="00D37168">
        <w:rPr>
          <w:szCs w:val="24"/>
        </w:rPr>
        <w:t xml:space="preserve"> this Regula</w:t>
      </w:r>
      <w:r w:rsidR="00081A20">
        <w:rPr>
          <w:szCs w:val="24"/>
        </w:rPr>
        <w:t>tion;</w:t>
      </w:r>
      <w:r w:rsidR="00D37168">
        <w:rPr>
          <w:szCs w:val="24"/>
        </w:rPr>
        <w:t xml:space="preserve"> and</w:t>
      </w:r>
    </w:p>
    <w:p w14:paraId="7994729B" w14:textId="0D0A6057" w:rsidR="00081A20" w:rsidRDefault="003E31D4" w:rsidP="00081A20">
      <w:pPr>
        <w:pStyle w:val="SingleTxtG"/>
        <w:numPr>
          <w:ilvl w:val="0"/>
          <w:numId w:val="51"/>
        </w:numPr>
        <w:rPr>
          <w:szCs w:val="24"/>
        </w:rPr>
      </w:pPr>
      <w:r>
        <w:rPr>
          <w:szCs w:val="24"/>
        </w:rPr>
        <w:t>t</w:t>
      </w:r>
      <w:r w:rsidR="00081A20">
        <w:rPr>
          <w:szCs w:val="24"/>
        </w:rPr>
        <w:t>he data of each participant for statistical anomaly assessment.</w:t>
      </w:r>
    </w:p>
    <w:p w14:paraId="4EFD9E97" w14:textId="74FC9719" w:rsidR="00081A20" w:rsidRPr="00D37168" w:rsidRDefault="00886E61" w:rsidP="00081A20">
      <w:pPr>
        <w:pStyle w:val="SingleTxtG"/>
        <w:ind w:left="2259" w:hanging="1125"/>
        <w:rPr>
          <w:szCs w:val="24"/>
        </w:rPr>
      </w:pPr>
      <w:r>
        <w:rPr>
          <w:szCs w:val="24"/>
        </w:rPr>
        <w:t>2</w:t>
      </w:r>
      <w:r w:rsidR="00D37168">
        <w:rPr>
          <w:szCs w:val="24"/>
        </w:rPr>
        <w:t>.1.1</w:t>
      </w:r>
      <w:r w:rsidR="00081A20">
        <w:rPr>
          <w:szCs w:val="24"/>
        </w:rPr>
        <w:t xml:space="preserve">. </w:t>
      </w:r>
      <w:r w:rsidR="00081A20">
        <w:rPr>
          <w:szCs w:val="24"/>
        </w:rPr>
        <w:tab/>
        <w:t xml:space="preserve">The information on demographics of the test participants referred to in </w:t>
      </w:r>
      <w:r w:rsidR="00081A20" w:rsidRPr="00D37168">
        <w:rPr>
          <w:szCs w:val="24"/>
        </w:rPr>
        <w:t xml:space="preserve">paragraph </w:t>
      </w:r>
      <w:r w:rsidR="00B96E1D">
        <w:rPr>
          <w:szCs w:val="24"/>
        </w:rPr>
        <w:t>2</w:t>
      </w:r>
      <w:r w:rsidR="00081A20" w:rsidRPr="00D37168">
        <w:rPr>
          <w:szCs w:val="24"/>
        </w:rPr>
        <w:t>. (a) of this annex shall include:</w:t>
      </w:r>
    </w:p>
    <w:p w14:paraId="72B9F17A" w14:textId="089F95DF" w:rsidR="00081A20" w:rsidRPr="00D37168" w:rsidRDefault="00E36761" w:rsidP="00081A20">
      <w:pPr>
        <w:pStyle w:val="SingleTxtG"/>
        <w:numPr>
          <w:ilvl w:val="0"/>
          <w:numId w:val="53"/>
        </w:numPr>
        <w:rPr>
          <w:szCs w:val="24"/>
        </w:rPr>
      </w:pPr>
      <w:r>
        <w:rPr>
          <w:szCs w:val="24"/>
        </w:rPr>
        <w:t>i</w:t>
      </w:r>
      <w:r w:rsidR="00081A20" w:rsidRPr="00D37168">
        <w:rPr>
          <w:szCs w:val="24"/>
        </w:rPr>
        <w:t>nclusionary or exclusionary criteria that were used when selecting participants; and</w:t>
      </w:r>
    </w:p>
    <w:p w14:paraId="6271C15D" w14:textId="7A6068EB" w:rsidR="00081A20" w:rsidRDefault="00E36761" w:rsidP="00081A20">
      <w:pPr>
        <w:pStyle w:val="SingleTxtG"/>
        <w:numPr>
          <w:ilvl w:val="0"/>
          <w:numId w:val="53"/>
        </w:numPr>
        <w:rPr>
          <w:szCs w:val="24"/>
        </w:rPr>
      </w:pPr>
      <w:r>
        <w:rPr>
          <w:szCs w:val="24"/>
        </w:rPr>
        <w:t>a</w:t>
      </w:r>
      <w:r w:rsidR="00081A20" w:rsidRPr="00D37168">
        <w:rPr>
          <w:szCs w:val="24"/>
        </w:rPr>
        <w:t xml:space="preserve"> statement on the adequacy of the participants in respect of the targeted demography for the vehicle set out in paragraph 4.3. of </w:t>
      </w:r>
      <w:r w:rsidR="003532B1">
        <w:rPr>
          <w:szCs w:val="24"/>
        </w:rPr>
        <w:t>Appendix 1 to this Annex</w:t>
      </w:r>
      <w:r w:rsidR="00D37168" w:rsidRPr="00D37168">
        <w:rPr>
          <w:szCs w:val="24"/>
        </w:rPr>
        <w:t>.</w:t>
      </w:r>
    </w:p>
    <w:p w14:paraId="0D10E2E1" w14:textId="1EE4AB36" w:rsidR="00D37168" w:rsidRDefault="00886E61" w:rsidP="00D37168">
      <w:pPr>
        <w:pStyle w:val="SingleTxtG"/>
        <w:ind w:left="2259" w:hanging="1125"/>
        <w:rPr>
          <w:szCs w:val="24"/>
        </w:rPr>
      </w:pPr>
      <w:r>
        <w:rPr>
          <w:szCs w:val="24"/>
        </w:rPr>
        <w:t>2</w:t>
      </w:r>
      <w:r w:rsidR="00D37168">
        <w:rPr>
          <w:szCs w:val="24"/>
        </w:rPr>
        <w:t>.1.</w:t>
      </w:r>
      <w:r w:rsidR="00D37168">
        <w:rPr>
          <w:szCs w:val="24"/>
        </w:rPr>
        <w:t>2</w:t>
      </w:r>
      <w:r w:rsidR="00D37168">
        <w:rPr>
          <w:szCs w:val="24"/>
        </w:rPr>
        <w:t>.</w:t>
      </w:r>
      <w:r w:rsidR="00D37168">
        <w:rPr>
          <w:szCs w:val="24"/>
        </w:rPr>
        <w:tab/>
        <w:t xml:space="preserve">The evidence </w:t>
      </w:r>
      <w:r w:rsidR="00F82B29">
        <w:rPr>
          <w:szCs w:val="24"/>
        </w:rPr>
        <w:t xml:space="preserve">referred to in </w:t>
      </w:r>
      <w:r w:rsidR="00F82B29" w:rsidRPr="00D37168">
        <w:rPr>
          <w:szCs w:val="24"/>
        </w:rPr>
        <w:t xml:space="preserve">paragraph </w:t>
      </w:r>
      <w:r w:rsidR="00B96E1D">
        <w:rPr>
          <w:szCs w:val="24"/>
        </w:rPr>
        <w:t>2</w:t>
      </w:r>
      <w:r w:rsidR="00F82B29" w:rsidRPr="00D37168">
        <w:rPr>
          <w:szCs w:val="24"/>
        </w:rPr>
        <w:t>. (</w:t>
      </w:r>
      <w:r w:rsidR="00F82B29">
        <w:rPr>
          <w:szCs w:val="24"/>
        </w:rPr>
        <w:t>c</w:t>
      </w:r>
      <w:r w:rsidR="00F82B29" w:rsidRPr="00D37168">
        <w:rPr>
          <w:szCs w:val="24"/>
        </w:rPr>
        <w:t xml:space="preserve">) of this annex </w:t>
      </w:r>
      <w:r w:rsidR="00D37168">
        <w:rPr>
          <w:szCs w:val="24"/>
        </w:rPr>
        <w:t xml:space="preserve">shall </w:t>
      </w:r>
      <w:r w:rsidR="00D37168" w:rsidRPr="00D37168">
        <w:rPr>
          <w:szCs w:val="24"/>
        </w:rPr>
        <w:t>indicate the known or logical limitations due to weather conditions, the technical challenge, and the strategy for the system’s behaviour in these given weather conditions (for example strong rain, snow, high temperature etc.).</w:t>
      </w:r>
    </w:p>
    <w:p w14:paraId="41140A4A" w14:textId="3D0E9F28" w:rsidR="00081A20" w:rsidRDefault="00886E61" w:rsidP="003532B1">
      <w:pPr>
        <w:pStyle w:val="SingleTxtG"/>
        <w:keepNext/>
        <w:ind w:left="2257" w:hanging="1123"/>
        <w:rPr>
          <w:szCs w:val="24"/>
        </w:rPr>
      </w:pPr>
      <w:r>
        <w:rPr>
          <w:szCs w:val="24"/>
        </w:rPr>
        <w:lastRenderedPageBreak/>
        <w:t>2</w:t>
      </w:r>
      <w:r w:rsidR="00D37168">
        <w:rPr>
          <w:szCs w:val="24"/>
        </w:rPr>
        <w:t>.1.3</w:t>
      </w:r>
      <w:r w:rsidR="00081A20">
        <w:rPr>
          <w:szCs w:val="24"/>
        </w:rPr>
        <w:t>.</w:t>
      </w:r>
      <w:r w:rsidR="00081A20">
        <w:rPr>
          <w:szCs w:val="24"/>
        </w:rPr>
        <w:tab/>
        <w:t xml:space="preserve">The information on full test methodology referred to in paragraph </w:t>
      </w:r>
      <w:r w:rsidR="00B96E1D">
        <w:rPr>
          <w:szCs w:val="24"/>
        </w:rPr>
        <w:t>2</w:t>
      </w:r>
      <w:r w:rsidR="00081A20">
        <w:rPr>
          <w:szCs w:val="24"/>
        </w:rPr>
        <w:t>. (d) of this annex shall include:</w:t>
      </w:r>
    </w:p>
    <w:p w14:paraId="38DB9C3D" w14:textId="77777777" w:rsidR="00081A20" w:rsidRPr="003C7746" w:rsidRDefault="00081A20" w:rsidP="00081A20">
      <w:pPr>
        <w:pStyle w:val="SingleTxtG"/>
        <w:numPr>
          <w:ilvl w:val="0"/>
          <w:numId w:val="52"/>
        </w:numPr>
        <w:rPr>
          <w:szCs w:val="24"/>
        </w:rPr>
      </w:pPr>
      <w:r w:rsidRPr="003C7746">
        <w:rPr>
          <w:szCs w:val="24"/>
        </w:rPr>
        <w:t>evidence that the complementary measurement(s) or the combination of the primary (KSS or alternative measure) and complementary measurement(s) are a valid and accurate means to assess driver drowsiness;</w:t>
      </w:r>
    </w:p>
    <w:p w14:paraId="5C05A474" w14:textId="2E3B09ED" w:rsidR="00081A20" w:rsidRDefault="00081A20" w:rsidP="00081A20">
      <w:pPr>
        <w:pStyle w:val="SingleTxtG"/>
        <w:numPr>
          <w:ilvl w:val="0"/>
          <w:numId w:val="52"/>
        </w:numPr>
        <w:rPr>
          <w:szCs w:val="24"/>
        </w:rPr>
      </w:pPr>
      <w:r>
        <w:rPr>
          <w:szCs w:val="24"/>
        </w:rPr>
        <w:t>information on how the data of the primary and complementary measurements were analysed and collated to assess the effectiveness of the DDAW system;</w:t>
      </w:r>
      <w:r w:rsidR="00D37168">
        <w:rPr>
          <w:szCs w:val="24"/>
        </w:rPr>
        <w:t xml:space="preserve"> and</w:t>
      </w:r>
    </w:p>
    <w:p w14:paraId="5F82DD3E" w14:textId="1EF2AFE3" w:rsidR="00081A20" w:rsidRDefault="00081A20" w:rsidP="00081A20">
      <w:pPr>
        <w:pStyle w:val="SingleTxtG"/>
        <w:numPr>
          <w:ilvl w:val="0"/>
          <w:numId w:val="52"/>
        </w:numPr>
        <w:rPr>
          <w:szCs w:val="24"/>
        </w:rPr>
      </w:pPr>
      <w:r>
        <w:rPr>
          <w:szCs w:val="24"/>
        </w:rPr>
        <w:t xml:space="preserve">evidence that the drowsiness threshold being used in the validation testing is equivalent to a KSS level referred to in paragraph 5.5.1. </w:t>
      </w:r>
      <w:r w:rsidR="00920B0A">
        <w:rPr>
          <w:szCs w:val="24"/>
        </w:rPr>
        <w:t>of</w:t>
      </w:r>
      <w:r>
        <w:rPr>
          <w:szCs w:val="24"/>
        </w:rPr>
        <w:t xml:space="preserve"> this Regulation.</w:t>
      </w:r>
    </w:p>
    <w:p w14:paraId="7C993DB8" w14:textId="2B6FA5D4" w:rsidR="00F82B29" w:rsidRDefault="00886E61" w:rsidP="00F82B29">
      <w:pPr>
        <w:pStyle w:val="SingleTxtG"/>
        <w:ind w:left="2259" w:hanging="1125"/>
        <w:rPr>
          <w:szCs w:val="24"/>
        </w:rPr>
      </w:pPr>
      <w:r>
        <w:rPr>
          <w:szCs w:val="24"/>
        </w:rPr>
        <w:t>2</w:t>
      </w:r>
      <w:r w:rsidR="00F82B29">
        <w:rPr>
          <w:szCs w:val="24"/>
        </w:rPr>
        <w:t>.1.4.</w:t>
      </w:r>
      <w:r w:rsidR="00F82B29">
        <w:rPr>
          <w:szCs w:val="24"/>
        </w:rPr>
        <w:tab/>
      </w:r>
      <w:r w:rsidR="00F82B29">
        <w:rPr>
          <w:szCs w:val="24"/>
        </w:rPr>
        <w:t xml:space="preserve">If a statistical analysis </w:t>
      </w:r>
      <w:r w:rsidR="00920B0A">
        <w:rPr>
          <w:szCs w:val="24"/>
        </w:rPr>
        <w:t>technique</w:t>
      </w:r>
      <w:r w:rsidR="00F82B29">
        <w:rPr>
          <w:szCs w:val="24"/>
        </w:rPr>
        <w:t xml:space="preserve"> that differs from that set out in </w:t>
      </w:r>
      <w:r w:rsidR="00F82B29" w:rsidRPr="00A90B6D">
        <w:rPr>
          <w:szCs w:val="24"/>
        </w:rPr>
        <w:t xml:space="preserve">paragraph 9.1. </w:t>
      </w:r>
      <w:r w:rsidR="00920B0A">
        <w:rPr>
          <w:szCs w:val="24"/>
        </w:rPr>
        <w:t>of</w:t>
      </w:r>
      <w:r w:rsidR="00F82B29">
        <w:rPr>
          <w:szCs w:val="24"/>
        </w:rPr>
        <w:t xml:space="preserve"> </w:t>
      </w:r>
      <w:r w:rsidR="00B96E1D">
        <w:rPr>
          <w:szCs w:val="24"/>
        </w:rPr>
        <w:t>Appendix 1 of this Annex</w:t>
      </w:r>
      <w:r w:rsidR="00F82B29">
        <w:rPr>
          <w:szCs w:val="24"/>
        </w:rPr>
        <w:t xml:space="preserve"> is used</w:t>
      </w:r>
      <w:r w:rsidR="00920B0A">
        <w:rPr>
          <w:szCs w:val="24"/>
        </w:rPr>
        <w:t xml:space="preserve"> (refer paragraph </w:t>
      </w:r>
      <w:r w:rsidR="00B96E1D">
        <w:rPr>
          <w:szCs w:val="24"/>
        </w:rPr>
        <w:t>2</w:t>
      </w:r>
      <w:r w:rsidR="00920B0A">
        <w:rPr>
          <w:szCs w:val="24"/>
        </w:rPr>
        <w:t>. (</w:t>
      </w:r>
      <w:r w:rsidR="00B96E1D">
        <w:rPr>
          <w:szCs w:val="24"/>
        </w:rPr>
        <w:t>e</w:t>
      </w:r>
      <w:r w:rsidR="00920B0A">
        <w:rPr>
          <w:szCs w:val="24"/>
        </w:rPr>
        <w:t>) above)</w:t>
      </w:r>
      <w:r w:rsidR="00F82B29">
        <w:rPr>
          <w:szCs w:val="24"/>
        </w:rPr>
        <w:t xml:space="preserve">, evidence on the statistical analysis </w:t>
      </w:r>
      <w:r w:rsidR="00920B0A">
        <w:rPr>
          <w:szCs w:val="24"/>
        </w:rPr>
        <w:t>method</w:t>
      </w:r>
      <w:r w:rsidR="00F82B29">
        <w:rPr>
          <w:szCs w:val="24"/>
        </w:rPr>
        <w:t xml:space="preserve"> and level of significance used shall be provided.</w:t>
      </w:r>
    </w:p>
    <w:p w14:paraId="390A5E99" w14:textId="3587F48B" w:rsidR="00081A20" w:rsidRDefault="00886E61" w:rsidP="00081A20">
      <w:pPr>
        <w:pStyle w:val="SingleTxtG"/>
        <w:ind w:left="2259" w:hanging="1125"/>
        <w:rPr>
          <w:szCs w:val="24"/>
        </w:rPr>
      </w:pPr>
      <w:r>
        <w:rPr>
          <w:lang w:val="en-US"/>
        </w:rPr>
        <w:t>2</w:t>
      </w:r>
      <w:r w:rsidR="00920B0A">
        <w:rPr>
          <w:lang w:val="en-US"/>
        </w:rPr>
        <w:t>.1.5</w:t>
      </w:r>
      <w:r w:rsidR="00081A20">
        <w:rPr>
          <w:lang w:val="en-US"/>
        </w:rPr>
        <w:t>.</w:t>
      </w:r>
      <w:r w:rsidR="00081A20">
        <w:rPr>
          <w:lang w:val="en-US"/>
        </w:rPr>
        <w:tab/>
      </w:r>
      <w:r w:rsidR="00081A20">
        <w:rPr>
          <w:szCs w:val="24"/>
        </w:rPr>
        <w:t>If the validation was performed on another vehicle</w:t>
      </w:r>
      <w:r w:rsidR="00920B0A">
        <w:rPr>
          <w:szCs w:val="24"/>
        </w:rPr>
        <w:t xml:space="preserve"> type</w:t>
      </w:r>
      <w:r w:rsidR="00081A20">
        <w:rPr>
          <w:szCs w:val="24"/>
        </w:rPr>
        <w:t xml:space="preserve">, the documentation shall contain information linking the validation process to the type-approval requirements for the </w:t>
      </w:r>
      <w:r w:rsidR="00920B0A">
        <w:rPr>
          <w:szCs w:val="24"/>
        </w:rPr>
        <w:t>motor vehicle concerned</w:t>
      </w:r>
      <w:r w:rsidR="00081A20">
        <w:rPr>
          <w:szCs w:val="24"/>
        </w:rPr>
        <w:t>.</w:t>
      </w:r>
    </w:p>
    <w:p w14:paraId="5DDBD764" w14:textId="659FC65B" w:rsidR="00081A20" w:rsidRPr="00701AFC" w:rsidRDefault="00886E61" w:rsidP="00081A20">
      <w:pPr>
        <w:pStyle w:val="SingleTxtG"/>
        <w:ind w:left="2259" w:hanging="1125"/>
        <w:rPr>
          <w:szCs w:val="24"/>
        </w:rPr>
      </w:pPr>
      <w:r>
        <w:rPr>
          <w:szCs w:val="24"/>
        </w:rPr>
        <w:t>2</w:t>
      </w:r>
      <w:r w:rsidR="00920B0A">
        <w:rPr>
          <w:szCs w:val="24"/>
        </w:rPr>
        <w:t>.1.5.1.</w:t>
      </w:r>
      <w:r w:rsidR="00920B0A">
        <w:rPr>
          <w:szCs w:val="24"/>
        </w:rPr>
        <w:tab/>
        <w:t>For example, the manufacturer may provide</w:t>
      </w:r>
      <w:r w:rsidR="00081A20">
        <w:rPr>
          <w:szCs w:val="24"/>
        </w:rPr>
        <w:t xml:space="preserve"> documents demonstrating the technical similarities or the adaptation required to enable the DDAW system to the vehicle presented for type-approval. The participants shall also be similar (</w:t>
      </w:r>
      <w:r w:rsidR="009333F6">
        <w:rPr>
          <w:szCs w:val="24"/>
        </w:rPr>
        <w:t xml:space="preserve">target </w:t>
      </w:r>
      <w:r w:rsidR="00081A20">
        <w:rPr>
          <w:szCs w:val="24"/>
        </w:rPr>
        <w:t>demography, involvement of professional driver)</w:t>
      </w:r>
      <w:r w:rsidR="002A7B7A">
        <w:rPr>
          <w:szCs w:val="24"/>
        </w:rPr>
        <w:t xml:space="preserve"> to th</w:t>
      </w:r>
      <w:r w:rsidR="009333F6">
        <w:rPr>
          <w:szCs w:val="24"/>
        </w:rPr>
        <w:t>ose required for the assessment of the vehicle presented for type-approval</w:t>
      </w:r>
      <w:r w:rsidR="00920B0A">
        <w:rPr>
          <w:szCs w:val="24"/>
        </w:rPr>
        <w:t>.</w:t>
      </w:r>
    </w:p>
    <w:p w14:paraId="55E2FFED" w14:textId="6029796F" w:rsidR="00081A20" w:rsidRDefault="00886E61" w:rsidP="00081A20">
      <w:pPr>
        <w:pStyle w:val="SingleTxtG"/>
        <w:ind w:left="2259" w:hanging="1125"/>
        <w:rPr>
          <w:szCs w:val="24"/>
        </w:rPr>
      </w:pPr>
      <w:r>
        <w:rPr>
          <w:lang w:val="en-US"/>
        </w:rPr>
        <w:t>2</w:t>
      </w:r>
      <w:r w:rsidR="00920B0A">
        <w:rPr>
          <w:lang w:val="en-US"/>
        </w:rPr>
        <w:t>.1.6</w:t>
      </w:r>
      <w:r w:rsidR="00081A20">
        <w:rPr>
          <w:lang w:val="en-US"/>
        </w:rPr>
        <w:t>.</w:t>
      </w:r>
      <w:r w:rsidR="00081A20">
        <w:rPr>
          <w:lang w:val="en-US"/>
        </w:rPr>
        <w:tab/>
      </w:r>
      <w:r w:rsidR="00081A20">
        <w:rPr>
          <w:szCs w:val="24"/>
        </w:rPr>
        <w:t xml:space="preserve">If the validation was performed as part of a research to establish compliance with the technical requirements for the DDAW system, the documentation shall contain information linking the validation testing to the respective </w:t>
      </w:r>
      <w:r w:rsidR="00920B0A">
        <w:rPr>
          <w:szCs w:val="24"/>
        </w:rPr>
        <w:br/>
        <w:t>type-</w:t>
      </w:r>
      <w:r w:rsidR="00081A20">
        <w:rPr>
          <w:szCs w:val="24"/>
        </w:rPr>
        <w:t>approval requirements for the motor vehicle concerned.</w:t>
      </w:r>
    </w:p>
    <w:p w14:paraId="008116D2" w14:textId="3EB6A028" w:rsidR="00081A20" w:rsidRDefault="00886E61" w:rsidP="00081A20">
      <w:pPr>
        <w:pStyle w:val="SingleTxtG"/>
        <w:ind w:left="2259" w:hanging="1125"/>
        <w:rPr>
          <w:szCs w:val="24"/>
        </w:rPr>
      </w:pPr>
      <w:r>
        <w:rPr>
          <w:szCs w:val="24"/>
        </w:rPr>
        <w:t>2</w:t>
      </w:r>
      <w:r w:rsidR="00920B0A">
        <w:rPr>
          <w:szCs w:val="24"/>
        </w:rPr>
        <w:t>.1.6.1.</w:t>
      </w:r>
      <w:r w:rsidR="00081A20">
        <w:rPr>
          <w:szCs w:val="24"/>
        </w:rPr>
        <w:tab/>
      </w:r>
      <w:r w:rsidR="00920B0A">
        <w:rPr>
          <w:szCs w:val="24"/>
        </w:rPr>
        <w:t>For example, the manufacturer may p</w:t>
      </w:r>
      <w:r w:rsidR="00081A20">
        <w:rPr>
          <w:szCs w:val="24"/>
        </w:rPr>
        <w:t>rovide an additional link between what is enabled in the version of the DDAW system installed in the motor vehicle</w:t>
      </w:r>
      <w:r w:rsidR="00920B0A">
        <w:rPr>
          <w:szCs w:val="24"/>
        </w:rPr>
        <w:t xml:space="preserve"> concerned</w:t>
      </w:r>
      <w:r w:rsidR="00081A20" w:rsidRPr="00372C4E">
        <w:rPr>
          <w:szCs w:val="24"/>
        </w:rPr>
        <w:t xml:space="preserve">, </w:t>
      </w:r>
      <w:r w:rsidR="00081A20">
        <w:rPr>
          <w:szCs w:val="24"/>
        </w:rPr>
        <w:t>and a recalculation of the equivalent sensitivity values from the data produced during the research phase.</w:t>
      </w:r>
    </w:p>
    <w:p w14:paraId="1977E51D" w14:textId="77777777" w:rsidR="00081A20" w:rsidRPr="001E1407" w:rsidRDefault="00081A20" w:rsidP="00081A20">
      <w:pPr>
        <w:pStyle w:val="SingleTxtG"/>
        <w:ind w:left="2259" w:hanging="1125"/>
        <w:rPr>
          <w:szCs w:val="24"/>
        </w:rPr>
      </w:pPr>
    </w:p>
    <w:p w14:paraId="1E5BD0DD" w14:textId="77777777" w:rsidR="00081A20" w:rsidRDefault="00081A20" w:rsidP="00FF13F6">
      <w:pPr>
        <w:pStyle w:val="HChG"/>
        <w:sectPr w:rsidR="00081A20" w:rsidSect="00066DC5">
          <w:headerReference w:type="even" r:id="rId42"/>
          <w:headerReference w:type="default" r:id="rId43"/>
          <w:headerReference w:type="first" r:id="rId44"/>
          <w:footnotePr>
            <w:numRestart w:val="eachSect"/>
          </w:footnotePr>
          <w:endnotePr>
            <w:numFmt w:val="decimal"/>
          </w:endnotePr>
          <w:pgSz w:w="11907" w:h="16840" w:code="9"/>
          <w:pgMar w:top="1701" w:right="1134" w:bottom="2268" w:left="1134" w:header="964" w:footer="1701" w:gutter="0"/>
          <w:cols w:space="720"/>
          <w:titlePg/>
          <w:docGrid w:linePitch="272"/>
        </w:sectPr>
      </w:pPr>
    </w:p>
    <w:p w14:paraId="690AE507" w14:textId="5510370D" w:rsidR="00412751" w:rsidRPr="00412751" w:rsidRDefault="00C947E5" w:rsidP="00412751">
      <w:pPr>
        <w:pStyle w:val="HChG"/>
        <w:ind w:left="0" w:firstLine="0"/>
        <w:rPr>
          <w:lang w:val="en-AU"/>
        </w:rPr>
      </w:pPr>
      <w:r w:rsidRPr="00B72581">
        <w:lastRenderedPageBreak/>
        <w:t xml:space="preserve">Annex </w:t>
      </w:r>
      <w:bookmarkEnd w:id="30"/>
      <w:bookmarkEnd w:id="31"/>
      <w:r w:rsidR="00412751">
        <w:rPr>
          <w:lang w:val="en-AU"/>
        </w:rPr>
        <w:t>4 – Appendix 1</w:t>
      </w:r>
    </w:p>
    <w:p w14:paraId="5B881248" w14:textId="072CB4A6" w:rsidR="00C947E5" w:rsidRPr="00B72581" w:rsidRDefault="00910018" w:rsidP="00FF13F6">
      <w:pPr>
        <w:pStyle w:val="HChG"/>
        <w:rPr>
          <w:rFonts w:eastAsia="Calibri"/>
          <w:lang w:val="en-AU"/>
        </w:rPr>
      </w:pPr>
      <w:bookmarkStart w:id="37" w:name="_Toc408307424"/>
      <w:bookmarkStart w:id="38" w:name="_Toc181268437"/>
      <w:r>
        <w:rPr>
          <w:rFonts w:eastAsia="Calibri"/>
          <w:lang w:val="en-AU"/>
        </w:rPr>
        <w:t xml:space="preserve">Test procedures for </w:t>
      </w:r>
      <w:r w:rsidR="00A21D71">
        <w:rPr>
          <w:rFonts w:eastAsia="Calibri"/>
          <w:lang w:val="en-AU"/>
        </w:rPr>
        <w:t xml:space="preserve">the </w:t>
      </w:r>
      <w:r>
        <w:rPr>
          <w:rFonts w:eastAsia="Calibri"/>
          <w:lang w:val="en-AU"/>
        </w:rPr>
        <w:t xml:space="preserve">validation of </w:t>
      </w:r>
      <w:r w:rsidR="001E1407" w:rsidRPr="00B72581">
        <w:rPr>
          <w:rFonts w:eastAsia="Calibri"/>
          <w:lang w:val="en-AU"/>
        </w:rPr>
        <w:t xml:space="preserve">DDAW </w:t>
      </w:r>
      <w:bookmarkEnd w:id="37"/>
      <w:bookmarkEnd w:id="38"/>
      <w:r>
        <w:rPr>
          <w:rFonts w:eastAsia="Calibri"/>
          <w:lang w:val="en-AU"/>
        </w:rPr>
        <w:t>systems</w:t>
      </w:r>
    </w:p>
    <w:p w14:paraId="0E323125" w14:textId="77777777" w:rsidR="00C947E5" w:rsidRPr="00C947E5" w:rsidRDefault="00C947E5" w:rsidP="00C947E5">
      <w:pPr>
        <w:spacing w:after="120"/>
        <w:ind w:left="1134" w:right="1134"/>
        <w:jc w:val="both"/>
      </w:pPr>
      <w:r w:rsidRPr="00C947E5">
        <w:t>1.</w:t>
      </w:r>
      <w:r w:rsidRPr="00C947E5">
        <w:tab/>
      </w:r>
      <w:r w:rsidRPr="00C947E5">
        <w:tab/>
        <w:t>Purpose</w:t>
      </w:r>
    </w:p>
    <w:p w14:paraId="36941BE1" w14:textId="7F9D6797" w:rsidR="00C947E5" w:rsidRDefault="007F5B05" w:rsidP="007F5B05">
      <w:pPr>
        <w:spacing w:after="120" w:line="200" w:lineRule="atLeast"/>
        <w:ind w:left="2268" w:right="1134" w:hanging="1134"/>
        <w:jc w:val="both"/>
        <w:rPr>
          <w:rFonts w:eastAsia="Calibri"/>
          <w:lang w:val="en-AU"/>
        </w:rPr>
      </w:pPr>
      <w:r>
        <w:rPr>
          <w:rFonts w:eastAsia="Calibri"/>
          <w:lang w:val="en-AU"/>
        </w:rPr>
        <w:t>1.1.</w:t>
      </w:r>
      <w:r>
        <w:rPr>
          <w:rFonts w:eastAsia="Calibri"/>
          <w:lang w:val="en-AU"/>
        </w:rPr>
        <w:tab/>
      </w:r>
      <w:r w:rsidR="00C63ABA">
        <w:rPr>
          <w:rFonts w:eastAsia="Calibri"/>
          <w:lang w:val="en-AU"/>
        </w:rPr>
        <w:t xml:space="preserve">Validation testing to ensure </w:t>
      </w:r>
      <w:r w:rsidR="00412751">
        <w:t>that DDAW systems are able to monitor driver drowsiness in a manner which is accurate, robust and scientifically valid</w:t>
      </w:r>
      <w:r w:rsidR="00C947E5" w:rsidRPr="00C947E5">
        <w:rPr>
          <w:rFonts w:eastAsia="Calibri"/>
          <w:lang w:val="en-AU"/>
        </w:rPr>
        <w:t>.</w:t>
      </w:r>
    </w:p>
    <w:p w14:paraId="4E292672" w14:textId="77777777" w:rsidR="00E422D1" w:rsidRPr="00837353" w:rsidRDefault="00E422D1" w:rsidP="00E422D1">
      <w:pPr>
        <w:spacing w:after="120"/>
        <w:ind w:left="1134" w:right="1134"/>
        <w:jc w:val="both"/>
      </w:pPr>
      <w:r w:rsidRPr="00837353">
        <w:t>2.</w:t>
      </w:r>
      <w:r w:rsidRPr="00837353">
        <w:tab/>
      </w:r>
      <w:r w:rsidRPr="00837353">
        <w:tab/>
        <w:t>Definitions</w:t>
      </w:r>
    </w:p>
    <w:p w14:paraId="1BB4D216" w14:textId="3A827B1E" w:rsidR="00E422D1" w:rsidRPr="00837353" w:rsidRDefault="00E422D1" w:rsidP="00E422D1">
      <w:pPr>
        <w:suppressAutoHyphens w:val="0"/>
        <w:spacing w:after="120" w:line="200" w:lineRule="atLeast"/>
        <w:ind w:left="2268" w:right="1134"/>
        <w:jc w:val="both"/>
        <w:rPr>
          <w:rFonts w:eastAsia="Calibri"/>
          <w:lang w:val="en-AU"/>
        </w:rPr>
      </w:pPr>
      <w:r w:rsidRPr="00837353">
        <w:rPr>
          <w:rFonts w:eastAsia="Calibri"/>
          <w:lang w:val="en-AU"/>
        </w:rPr>
        <w:t xml:space="preserve">For the purposes of this </w:t>
      </w:r>
      <w:r w:rsidR="00B72581">
        <w:rPr>
          <w:rFonts w:eastAsia="Calibri"/>
          <w:lang w:val="en-AU"/>
        </w:rPr>
        <w:t>A</w:t>
      </w:r>
      <w:r w:rsidRPr="00837353">
        <w:rPr>
          <w:rFonts w:eastAsia="Calibri"/>
          <w:lang w:val="en-AU"/>
        </w:rPr>
        <w:t>nnex:</w:t>
      </w:r>
    </w:p>
    <w:p w14:paraId="72AF67AC" w14:textId="4D8FE8F0" w:rsidR="00E422D1" w:rsidRPr="008B558D" w:rsidRDefault="00E422D1" w:rsidP="008B558D">
      <w:pPr>
        <w:spacing w:after="120" w:line="200" w:lineRule="atLeast"/>
        <w:ind w:left="2268" w:right="1134" w:hanging="1134"/>
        <w:jc w:val="both"/>
        <w:rPr>
          <w:szCs w:val="24"/>
        </w:rPr>
      </w:pPr>
      <w:r w:rsidRPr="00837353">
        <w:t>2.1.</w:t>
      </w:r>
      <w:r w:rsidRPr="00837353">
        <w:tab/>
        <w:t>"</w:t>
      </w:r>
      <w:r w:rsidR="002D5FA6">
        <w:rPr>
          <w:i/>
        </w:rPr>
        <w:t>Concordance rate</w:t>
      </w:r>
      <w:r w:rsidRPr="00837353">
        <w:t xml:space="preserve">" </w:t>
      </w:r>
      <w:r w:rsidR="002D5FA6">
        <w:t>is a score calculated from the rating of a sleep expert on facial training video.</w:t>
      </w:r>
    </w:p>
    <w:p w14:paraId="42228BC7" w14:textId="4AA6B4B2" w:rsidR="00C947E5" w:rsidRDefault="00E422D1" w:rsidP="00C947E5">
      <w:pPr>
        <w:spacing w:after="120"/>
        <w:ind w:left="1134" w:right="1134"/>
        <w:jc w:val="both"/>
      </w:pPr>
      <w:r>
        <w:t>3</w:t>
      </w:r>
      <w:r w:rsidR="00C947E5" w:rsidRPr="00C947E5">
        <w:t>.</w:t>
      </w:r>
      <w:r w:rsidR="00C947E5" w:rsidRPr="00C947E5">
        <w:tab/>
      </w:r>
      <w:r w:rsidR="00C947E5" w:rsidRPr="00C947E5">
        <w:tab/>
      </w:r>
      <w:r w:rsidR="001E1407">
        <w:t>Testing requirements</w:t>
      </w:r>
    </w:p>
    <w:p w14:paraId="39244816" w14:textId="536AAD1F" w:rsidR="001E1407" w:rsidRPr="00F66A4E" w:rsidRDefault="00E422D1" w:rsidP="001E1407">
      <w:pPr>
        <w:pStyle w:val="SingleTxtG1"/>
      </w:pPr>
      <w:r>
        <w:t>3</w:t>
      </w:r>
      <w:r w:rsidR="007C463E" w:rsidRPr="00F66A4E">
        <w:t>.1.</w:t>
      </w:r>
      <w:r w:rsidR="007C463E" w:rsidRPr="00F66A4E">
        <w:tab/>
      </w:r>
      <w:r w:rsidR="001E1407" w:rsidRPr="00F66A4E">
        <w:tab/>
      </w:r>
      <w:r w:rsidR="001E1407">
        <w:t xml:space="preserve">Validation testing shall take place using human </w:t>
      </w:r>
      <w:r w:rsidR="001E1407" w:rsidRPr="008F7CE7">
        <w:t>participants. Alternativel</w:t>
      </w:r>
      <w:r w:rsidR="001E1407" w:rsidRPr="008C1054">
        <w:t xml:space="preserve">y, </w:t>
      </w:r>
      <w:r w:rsidR="001E1407" w:rsidRPr="008F7CE7">
        <w:t xml:space="preserve">the </w:t>
      </w:r>
      <w:r w:rsidR="001E1407">
        <w:t xml:space="preserve">data used for the validation shall derive from behaviour data collected </w:t>
      </w:r>
      <w:r w:rsidR="003911DA">
        <w:t>using</w:t>
      </w:r>
      <w:r w:rsidR="001E1407">
        <w:t xml:space="preserve"> human participants.</w:t>
      </w:r>
    </w:p>
    <w:p w14:paraId="3FEE3F98" w14:textId="33B2D41D" w:rsidR="001E1407" w:rsidRDefault="00E422D1" w:rsidP="001E1407">
      <w:pPr>
        <w:pStyle w:val="SingleTxtG"/>
        <w:ind w:left="2268" w:hanging="1134"/>
      </w:pPr>
      <w:r>
        <w:t>3</w:t>
      </w:r>
      <w:r w:rsidR="001E1407" w:rsidRPr="00F66A4E">
        <w:t>.</w:t>
      </w:r>
      <w:r w:rsidR="00910018">
        <w:t>2</w:t>
      </w:r>
      <w:r w:rsidR="001E1407" w:rsidRPr="00F66A4E">
        <w:t>.</w:t>
      </w:r>
      <w:r w:rsidR="001E1407" w:rsidRPr="00F66A4E">
        <w:tab/>
      </w:r>
      <w:r w:rsidR="001E1407">
        <w:t>Any validation testing that includes a human participant operating a motor vehicle in a real-world, non-simulated road environment, shall have a safety backup.</w:t>
      </w:r>
    </w:p>
    <w:p w14:paraId="320A8EA0" w14:textId="729CA454" w:rsidR="001E1407" w:rsidRDefault="00910018" w:rsidP="001E1407">
      <w:pPr>
        <w:pStyle w:val="SingleTxtG"/>
        <w:ind w:left="2268" w:hanging="1134"/>
      </w:pPr>
      <w:r>
        <w:t>3.2.1.</w:t>
      </w:r>
      <w:r w:rsidR="001E1407">
        <w:tab/>
        <w:t>The safety backup shall intervene if the driver becomes drowsy, so that he or she can no longer safely control the motor vehicle.</w:t>
      </w:r>
    </w:p>
    <w:p w14:paraId="5A0E52E3" w14:textId="036FF193" w:rsidR="001E1407" w:rsidRDefault="00910018" w:rsidP="001E1407">
      <w:pPr>
        <w:pStyle w:val="SingleTxtG"/>
        <w:ind w:left="2268" w:hanging="1134"/>
      </w:pPr>
      <w:r>
        <w:t>3.2.2.</w:t>
      </w:r>
      <w:r w:rsidR="001E1407">
        <w:tab/>
        <w:t xml:space="preserve">If the safety backup intervenes, the participant shall not be permitted to drive any further as part of the testing. </w:t>
      </w:r>
    </w:p>
    <w:p w14:paraId="728EA23B" w14:textId="56DAE1EC" w:rsidR="001E1407" w:rsidRDefault="00910018" w:rsidP="001E1407">
      <w:pPr>
        <w:pStyle w:val="SingleTxtG"/>
        <w:ind w:left="2268" w:hanging="1134"/>
      </w:pPr>
      <w:r>
        <w:t>3.2.3.</w:t>
      </w:r>
      <w:r w:rsidR="001E1407">
        <w:tab/>
        <w:t xml:space="preserve">If the safety backup is a backup driver, </w:t>
      </w:r>
      <w:r w:rsidR="003911DA">
        <w:t xml:space="preserve">an </w:t>
      </w:r>
      <w:r w:rsidR="001E1407">
        <w:t>appropriate safety strategy (for example: double pedals) shall be required.</w:t>
      </w:r>
    </w:p>
    <w:p w14:paraId="64F2B47B" w14:textId="4FEF8EB7" w:rsidR="001E1407" w:rsidRPr="00F66A4E" w:rsidRDefault="00910018" w:rsidP="001E1407">
      <w:pPr>
        <w:pStyle w:val="SingleTxtG"/>
        <w:ind w:left="2268" w:hanging="1134"/>
      </w:pPr>
      <w:r>
        <w:t>3.2.4.</w:t>
      </w:r>
      <w:r w:rsidR="001E1407">
        <w:tab/>
        <w:t>Once the safety backup intervenes, the safety strategy prepared for this test shall apply</w:t>
      </w:r>
      <w:r w:rsidR="003911DA">
        <w:t xml:space="preserve"> (f</w:t>
      </w:r>
      <w:r w:rsidR="001E1407">
        <w:t>or example</w:t>
      </w:r>
      <w:r w:rsidR="003911DA">
        <w:t>,</w:t>
      </w:r>
      <w:r w:rsidR="001E1407">
        <w:t xml:space="preserve"> another non-drowsy driver takes primary control of the vehicle and the drowsy driver shall not be allowed to continue to drive</w:t>
      </w:r>
      <w:r w:rsidR="003911DA">
        <w:t>)</w:t>
      </w:r>
      <w:r w:rsidR="001E1407">
        <w:t>.</w:t>
      </w:r>
    </w:p>
    <w:p w14:paraId="4E02C70C" w14:textId="5473B566" w:rsidR="001E1407" w:rsidRPr="00F66A4E" w:rsidRDefault="00E422D1" w:rsidP="001E1407">
      <w:pPr>
        <w:pStyle w:val="SingleTxtG"/>
        <w:ind w:left="2268" w:hanging="1134"/>
      </w:pPr>
      <w:r>
        <w:t>3</w:t>
      </w:r>
      <w:r w:rsidR="001E1407" w:rsidRPr="00F66A4E">
        <w:t>.</w:t>
      </w:r>
      <w:r w:rsidR="00910018">
        <w:t>3</w:t>
      </w:r>
      <w:r w:rsidR="001E1407" w:rsidRPr="00F66A4E">
        <w:t>.</w:t>
      </w:r>
      <w:r w:rsidR="001E1407" w:rsidRPr="00F66A4E">
        <w:tab/>
      </w:r>
      <w:r w:rsidR="001E1407">
        <w:t xml:space="preserve">If validation testing is performed in a simulator, the manufacturer shall document its limitations </w:t>
      </w:r>
      <w:r w:rsidR="0014158D">
        <w:t>in comparison</w:t>
      </w:r>
      <w:r w:rsidR="001E1407">
        <w:t xml:space="preserve"> to real-world open</w:t>
      </w:r>
      <w:r w:rsidR="0014158D">
        <w:t>-</w:t>
      </w:r>
      <w:r w:rsidR="001E1407">
        <w:t xml:space="preserve">road testing </w:t>
      </w:r>
      <w:r w:rsidR="0014158D">
        <w:t xml:space="preserve">of </w:t>
      </w:r>
      <w:r w:rsidR="001E1407">
        <w:t xml:space="preserve">the DDAW system. Such documentation will include comparison of </w:t>
      </w:r>
      <w:r w:rsidR="0014158D">
        <w:t xml:space="preserve">the </w:t>
      </w:r>
      <w:r w:rsidR="001E1407">
        <w:t>primary input data used for the DDAW system, from the simulator and the vehicle in real</w:t>
      </w:r>
      <w:r w:rsidR="0014158D">
        <w:t>-world</w:t>
      </w:r>
      <w:r w:rsidR="001E1407">
        <w:t xml:space="preserve"> conditions</w:t>
      </w:r>
      <w:r w:rsidR="0014158D">
        <w:t>, together with an</w:t>
      </w:r>
      <w:r w:rsidR="001E1407">
        <w:t xml:space="preserve"> analysis of the validity of the simulated </w:t>
      </w:r>
      <w:r w:rsidR="0014158D">
        <w:t>test</w:t>
      </w:r>
      <w:r w:rsidR="001E1407">
        <w:t xml:space="preserve"> results.</w:t>
      </w:r>
    </w:p>
    <w:p w14:paraId="6D9B6F9A" w14:textId="2CE88A2B" w:rsidR="00C947E5" w:rsidRPr="00C947E5" w:rsidRDefault="00C947E5" w:rsidP="00C947E5">
      <w:pPr>
        <w:spacing w:after="120"/>
        <w:ind w:left="1134" w:right="1134"/>
        <w:jc w:val="both"/>
      </w:pPr>
      <w:r w:rsidRPr="00C947E5">
        <w:t>4.</w:t>
      </w:r>
      <w:r w:rsidRPr="00C947E5">
        <w:tab/>
      </w:r>
      <w:r w:rsidRPr="00C947E5">
        <w:tab/>
        <w:t>Test</w:t>
      </w:r>
      <w:r w:rsidR="008B558D">
        <w:t>ing sample</w:t>
      </w:r>
    </w:p>
    <w:p w14:paraId="40471052" w14:textId="5F325AD1" w:rsidR="008B558D" w:rsidRDefault="00DA716D" w:rsidP="008B558D">
      <w:pPr>
        <w:pStyle w:val="SingleTxtG1"/>
        <w:rPr>
          <w:lang w:val="en-US"/>
        </w:rPr>
      </w:pPr>
      <w:r>
        <w:rPr>
          <w:lang w:val="en-US"/>
        </w:rPr>
        <w:t>4</w:t>
      </w:r>
      <w:r w:rsidR="008B558D" w:rsidRPr="00F66A4E">
        <w:rPr>
          <w:lang w:val="en-US"/>
        </w:rPr>
        <w:t>.1.</w:t>
      </w:r>
      <w:r w:rsidR="008B558D" w:rsidRPr="00F66A4E">
        <w:rPr>
          <w:lang w:val="en-US"/>
        </w:rPr>
        <w:tab/>
      </w:r>
      <w:r w:rsidR="008B558D">
        <w:rPr>
          <w:lang w:val="en-US"/>
        </w:rPr>
        <w:t xml:space="preserve">Each test participant shall generate at least 1 true positive or 1 false negative event as referred to in paragraphs </w:t>
      </w:r>
      <w:r w:rsidR="006E3BC8">
        <w:rPr>
          <w:lang w:val="en-US"/>
        </w:rPr>
        <w:t>6</w:t>
      </w:r>
      <w:r w:rsidR="008B558D">
        <w:rPr>
          <w:lang w:val="en-US"/>
        </w:rPr>
        <w:t xml:space="preserve">.1.4. and </w:t>
      </w:r>
      <w:r w:rsidR="006E3BC8">
        <w:rPr>
          <w:lang w:val="en-US"/>
        </w:rPr>
        <w:t>6</w:t>
      </w:r>
      <w:r w:rsidR="008B558D">
        <w:rPr>
          <w:lang w:val="en-US"/>
        </w:rPr>
        <w:t>.1.5</w:t>
      </w:r>
      <w:r w:rsidR="006E3BC8">
        <w:rPr>
          <w:lang w:val="en-US"/>
        </w:rPr>
        <w:t xml:space="preserve">. of this </w:t>
      </w:r>
      <w:r w:rsidR="00B72581">
        <w:rPr>
          <w:lang w:val="en-US"/>
        </w:rPr>
        <w:t>A</w:t>
      </w:r>
      <w:r w:rsidR="006E3BC8">
        <w:rPr>
          <w:lang w:val="en-US"/>
        </w:rPr>
        <w:t>nnex</w:t>
      </w:r>
      <w:r w:rsidR="008B558D">
        <w:rPr>
          <w:lang w:val="en-US"/>
        </w:rPr>
        <w:t xml:space="preserve">. The total number, obtained by the sum of true positive events and false negative events, shall be </w:t>
      </w:r>
      <w:r w:rsidR="008B558D" w:rsidRPr="003911DA">
        <w:rPr>
          <w:lang w:val="en-US"/>
        </w:rPr>
        <w:t>equal to, or higher than 10. The minimum sample size shall be 10</w:t>
      </w:r>
      <w:r w:rsidR="003911DA" w:rsidRPr="003911DA">
        <w:rPr>
          <w:lang w:val="en-US"/>
        </w:rPr>
        <w:t> </w:t>
      </w:r>
      <w:r w:rsidR="008B558D" w:rsidRPr="003911DA">
        <w:rPr>
          <w:lang w:val="en-US"/>
        </w:rPr>
        <w:t xml:space="preserve">participants. </w:t>
      </w:r>
      <w:r w:rsidR="003911DA" w:rsidRPr="003911DA">
        <w:rPr>
          <w:lang w:val="en-US"/>
        </w:rPr>
        <w:t>M</w:t>
      </w:r>
      <w:r w:rsidR="008B558D" w:rsidRPr="003911DA">
        <w:rPr>
          <w:lang w:val="en-US"/>
        </w:rPr>
        <w:t xml:space="preserve">ore </w:t>
      </w:r>
      <w:r w:rsidR="008B558D">
        <w:rPr>
          <w:lang w:val="en-US"/>
        </w:rPr>
        <w:t xml:space="preserve">than one test </w:t>
      </w:r>
      <w:r w:rsidR="00862717">
        <w:rPr>
          <w:lang w:val="en-US"/>
        </w:rPr>
        <w:t>may be run for each</w:t>
      </w:r>
      <w:r w:rsidR="008B558D">
        <w:rPr>
          <w:lang w:val="en-US"/>
        </w:rPr>
        <w:t xml:space="preserve"> participant in order to acquire more data for a given participant.</w:t>
      </w:r>
    </w:p>
    <w:p w14:paraId="0149F9DA" w14:textId="733DCC62" w:rsidR="008B558D" w:rsidRDefault="00910018" w:rsidP="008B558D">
      <w:pPr>
        <w:pStyle w:val="SingleTxtG1"/>
        <w:rPr>
          <w:lang w:val="en-US"/>
        </w:rPr>
      </w:pPr>
      <w:r>
        <w:rPr>
          <w:lang w:val="en-US"/>
        </w:rPr>
        <w:t>4.1.1.</w:t>
      </w:r>
      <w:r w:rsidR="008B558D">
        <w:rPr>
          <w:lang w:val="en-US"/>
        </w:rPr>
        <w:tab/>
        <w:t>The sensitivity per participant shall be calculated first for each participant, then the average sensitivity and its standard deviation shall be calculated from the values of sensitivity per participant.</w:t>
      </w:r>
    </w:p>
    <w:p w14:paraId="0E02CE6E" w14:textId="0A4D6E27" w:rsidR="008B558D" w:rsidRPr="00F66A4E" w:rsidRDefault="00910018" w:rsidP="008B558D">
      <w:pPr>
        <w:pStyle w:val="SingleTxtG1"/>
        <w:rPr>
          <w:lang w:val="en-US"/>
        </w:rPr>
      </w:pPr>
      <w:r>
        <w:rPr>
          <w:lang w:val="en-US"/>
        </w:rPr>
        <w:lastRenderedPageBreak/>
        <w:t>4.1.2</w:t>
      </w:r>
      <w:r w:rsidR="006A4161">
        <w:rPr>
          <w:lang w:val="en-US"/>
        </w:rPr>
        <w:t>.</w:t>
      </w:r>
      <w:r w:rsidR="008B558D">
        <w:rPr>
          <w:lang w:val="en-US"/>
        </w:rPr>
        <w:tab/>
      </w:r>
      <w:r w:rsidR="00862717">
        <w:rPr>
          <w:lang w:val="en-US"/>
        </w:rPr>
        <w:t>Results may be provided for</w:t>
      </w:r>
      <w:r w:rsidR="008B558D">
        <w:rPr>
          <w:lang w:val="en-US"/>
        </w:rPr>
        <w:t xml:space="preserve"> a subgroup of participants </w:t>
      </w:r>
      <w:r w:rsidR="00862717">
        <w:rPr>
          <w:lang w:val="en-US"/>
        </w:rPr>
        <w:t>from</w:t>
      </w:r>
      <w:r w:rsidR="008B558D">
        <w:rPr>
          <w:lang w:val="en-US"/>
        </w:rPr>
        <w:t xml:space="preserve"> a larger test</w:t>
      </w:r>
      <w:r w:rsidR="00862717">
        <w:rPr>
          <w:lang w:val="en-US"/>
        </w:rPr>
        <w:t>,</w:t>
      </w:r>
      <w:r w:rsidR="008B558D">
        <w:rPr>
          <w:lang w:val="en-US"/>
        </w:rPr>
        <w:t xml:space="preserve"> to include only participants fitting the description above.</w:t>
      </w:r>
    </w:p>
    <w:p w14:paraId="1CB60836" w14:textId="379A9791" w:rsidR="008B558D" w:rsidRPr="00F66A4E" w:rsidRDefault="00DA716D" w:rsidP="008B558D">
      <w:pPr>
        <w:pStyle w:val="SingleTxtG1"/>
        <w:rPr>
          <w:lang w:val="en-US"/>
        </w:rPr>
      </w:pPr>
      <w:r>
        <w:rPr>
          <w:lang w:val="en-US"/>
        </w:rPr>
        <w:t>4</w:t>
      </w:r>
      <w:r w:rsidR="008B558D" w:rsidRPr="00F66A4E">
        <w:rPr>
          <w:lang w:val="en-US"/>
        </w:rPr>
        <w:t>.2.</w:t>
      </w:r>
      <w:r w:rsidR="008B558D" w:rsidRPr="00F66A4E">
        <w:rPr>
          <w:lang w:val="en-US"/>
        </w:rPr>
        <w:tab/>
      </w:r>
      <w:r w:rsidR="008B558D">
        <w:rPr>
          <w:lang w:val="en-US"/>
        </w:rPr>
        <w:t xml:space="preserve">All the results from participants fitting the requirements of paragraph </w:t>
      </w:r>
      <w:r w:rsidR="006E3BC8">
        <w:rPr>
          <w:lang w:val="en-US"/>
        </w:rPr>
        <w:t>4</w:t>
      </w:r>
      <w:r w:rsidR="008B558D">
        <w:rPr>
          <w:lang w:val="en-US"/>
        </w:rPr>
        <w:t>.1.</w:t>
      </w:r>
      <w:r w:rsidR="006E3BC8">
        <w:rPr>
          <w:lang w:val="en-US"/>
        </w:rPr>
        <w:t xml:space="preserve"> above</w:t>
      </w:r>
      <w:r w:rsidR="008B558D">
        <w:rPr>
          <w:lang w:val="en-US"/>
        </w:rPr>
        <w:t xml:space="preserve"> shall be accounted for the validation. Excluding results from participants with at least 1 true positive or 1 false negative is not allowed.</w:t>
      </w:r>
    </w:p>
    <w:p w14:paraId="0E65D214" w14:textId="06327A96" w:rsidR="008B558D" w:rsidRDefault="00DA716D" w:rsidP="008B558D">
      <w:pPr>
        <w:pStyle w:val="SingleTxtG1"/>
        <w:rPr>
          <w:lang w:val="en-US"/>
        </w:rPr>
      </w:pPr>
      <w:r>
        <w:rPr>
          <w:lang w:val="en-US"/>
        </w:rPr>
        <w:t>4</w:t>
      </w:r>
      <w:r w:rsidR="008B558D" w:rsidRPr="00F66A4E">
        <w:rPr>
          <w:lang w:val="en-US"/>
        </w:rPr>
        <w:t>.3.</w:t>
      </w:r>
      <w:r w:rsidR="008B558D" w:rsidRPr="00F66A4E">
        <w:rPr>
          <w:lang w:val="en-US"/>
        </w:rPr>
        <w:tab/>
      </w:r>
      <w:r w:rsidR="008B558D">
        <w:rPr>
          <w:lang w:val="en-US"/>
        </w:rPr>
        <w:t>The participants shall correspond to the targeted demography for the vehicle (for example, participants with a valid licence to drive the vehicle on which the DDAW system is installed).</w:t>
      </w:r>
    </w:p>
    <w:p w14:paraId="73390BE9" w14:textId="1D98060E" w:rsidR="008B558D" w:rsidRPr="00F66A4E" w:rsidRDefault="00DA716D" w:rsidP="008B558D">
      <w:pPr>
        <w:pStyle w:val="SingleTxtG1"/>
        <w:rPr>
          <w:lang w:val="en-US"/>
        </w:rPr>
      </w:pPr>
      <w:r>
        <w:rPr>
          <w:lang w:val="en-US"/>
        </w:rPr>
        <w:t>4</w:t>
      </w:r>
      <w:r w:rsidR="008B558D">
        <w:rPr>
          <w:lang w:val="en-US"/>
        </w:rPr>
        <w:t>.4.</w:t>
      </w:r>
      <w:r w:rsidR="008B558D">
        <w:rPr>
          <w:lang w:val="en-US"/>
        </w:rPr>
        <w:tab/>
        <w:t xml:space="preserve">None of the 10 participants of the minimum sample size shall be involved in the development </w:t>
      </w:r>
      <w:r w:rsidR="008B558D" w:rsidRPr="006A4161">
        <w:rPr>
          <w:lang w:val="en-US"/>
        </w:rPr>
        <w:t xml:space="preserve">of the </w:t>
      </w:r>
      <w:r w:rsidR="008B558D">
        <w:rPr>
          <w:lang w:val="en-US"/>
        </w:rPr>
        <w:t xml:space="preserve">DDAW system. One of the acceptance criteria, of paragraph </w:t>
      </w:r>
      <w:r w:rsidR="006E3BC8">
        <w:rPr>
          <w:lang w:val="en-US"/>
        </w:rPr>
        <w:t>9</w:t>
      </w:r>
      <w:r w:rsidR="008B558D">
        <w:rPr>
          <w:lang w:val="en-US"/>
        </w:rPr>
        <w:t>.</w:t>
      </w:r>
      <w:r w:rsidR="006E3BC8">
        <w:rPr>
          <w:lang w:val="en-US"/>
        </w:rPr>
        <w:t xml:space="preserve"> below</w:t>
      </w:r>
      <w:r w:rsidR="008B558D">
        <w:rPr>
          <w:lang w:val="en-US"/>
        </w:rPr>
        <w:t>, shall be met with and without results from the additional participants involved in the DDAW system development.</w:t>
      </w:r>
    </w:p>
    <w:p w14:paraId="150FFDA3" w14:textId="205909F2" w:rsidR="00C947E5" w:rsidRPr="00C947E5" w:rsidRDefault="00C947E5" w:rsidP="00C947E5">
      <w:pPr>
        <w:spacing w:after="120"/>
        <w:ind w:left="1134" w:right="1134"/>
        <w:jc w:val="both"/>
      </w:pPr>
      <w:r w:rsidRPr="00C947E5">
        <w:t>5.</w:t>
      </w:r>
      <w:r w:rsidRPr="00C947E5">
        <w:tab/>
      </w:r>
      <w:r w:rsidRPr="00C947E5">
        <w:tab/>
      </w:r>
      <w:r w:rsidR="008B558D">
        <w:t>Environmental conditions</w:t>
      </w:r>
    </w:p>
    <w:p w14:paraId="0276861D" w14:textId="7BBC6E45" w:rsidR="008B558D" w:rsidRPr="00910018" w:rsidRDefault="00DA716D" w:rsidP="008B558D">
      <w:pPr>
        <w:pStyle w:val="SingleTxtG1"/>
        <w:rPr>
          <w:spacing w:val="2"/>
          <w:lang w:val="en-US"/>
        </w:rPr>
      </w:pPr>
      <w:bookmarkStart w:id="39" w:name="_Ref331087240"/>
      <w:r>
        <w:rPr>
          <w:spacing w:val="2"/>
          <w:lang w:val="en-US"/>
        </w:rPr>
        <w:t>5</w:t>
      </w:r>
      <w:r w:rsidR="008B558D" w:rsidRPr="000C740A">
        <w:rPr>
          <w:spacing w:val="2"/>
          <w:lang w:val="en-US"/>
        </w:rPr>
        <w:t>.1.</w:t>
      </w:r>
      <w:r w:rsidR="008B558D" w:rsidRPr="000C740A">
        <w:rPr>
          <w:spacing w:val="2"/>
          <w:lang w:val="en-US"/>
        </w:rPr>
        <w:tab/>
      </w:r>
      <w:r w:rsidR="008B558D" w:rsidRPr="00910018">
        <w:rPr>
          <w:spacing w:val="2"/>
          <w:lang w:val="en-US"/>
        </w:rPr>
        <w:t xml:space="preserve">At a minimum, the system shall be tested in </w:t>
      </w:r>
      <w:r w:rsidR="0035045B">
        <w:rPr>
          <w:spacing w:val="2"/>
          <w:lang w:val="en-US"/>
        </w:rPr>
        <w:t xml:space="preserve">both </w:t>
      </w:r>
      <w:r w:rsidR="008B558D" w:rsidRPr="00910018">
        <w:rPr>
          <w:spacing w:val="2"/>
          <w:lang w:val="en-US"/>
        </w:rPr>
        <w:t xml:space="preserve">the day and night conditions </w:t>
      </w:r>
      <w:r w:rsidR="006E3BC8" w:rsidRPr="00910018">
        <w:rPr>
          <w:spacing w:val="2"/>
          <w:lang w:val="en-US"/>
        </w:rPr>
        <w:t xml:space="preserve">listed below in </w:t>
      </w:r>
      <w:r w:rsidR="008B558D" w:rsidRPr="00910018">
        <w:rPr>
          <w:spacing w:val="2"/>
          <w:lang w:val="en-US"/>
        </w:rPr>
        <w:t>paragraph</w:t>
      </w:r>
      <w:r w:rsidR="006E3BC8" w:rsidRPr="00910018">
        <w:rPr>
          <w:spacing w:val="2"/>
          <w:lang w:val="en-US"/>
        </w:rPr>
        <w:t>s</w:t>
      </w:r>
      <w:r w:rsidR="008B558D" w:rsidRPr="00910018">
        <w:rPr>
          <w:spacing w:val="2"/>
          <w:lang w:val="en-US"/>
        </w:rPr>
        <w:t xml:space="preserve"> </w:t>
      </w:r>
      <w:r w:rsidR="006E3BC8" w:rsidRPr="00910018">
        <w:rPr>
          <w:spacing w:val="2"/>
          <w:lang w:val="en-US"/>
        </w:rPr>
        <w:t>5</w:t>
      </w:r>
      <w:r w:rsidR="008B558D" w:rsidRPr="00910018">
        <w:rPr>
          <w:spacing w:val="2"/>
          <w:lang w:val="en-US"/>
        </w:rPr>
        <w:t xml:space="preserve">.1.1. </w:t>
      </w:r>
      <w:r w:rsidR="006E3BC8" w:rsidRPr="00910018">
        <w:rPr>
          <w:spacing w:val="2"/>
          <w:lang w:val="en-US"/>
        </w:rPr>
        <w:t>and</w:t>
      </w:r>
      <w:r w:rsidR="008B558D" w:rsidRPr="00910018">
        <w:rPr>
          <w:spacing w:val="2"/>
          <w:lang w:val="en-US"/>
        </w:rPr>
        <w:t xml:space="preserve"> </w:t>
      </w:r>
      <w:r w:rsidR="006E3BC8" w:rsidRPr="00910018">
        <w:rPr>
          <w:spacing w:val="2"/>
          <w:lang w:val="en-US"/>
        </w:rPr>
        <w:t>5</w:t>
      </w:r>
      <w:r w:rsidR="008B558D" w:rsidRPr="00910018">
        <w:rPr>
          <w:spacing w:val="2"/>
          <w:lang w:val="en-US"/>
        </w:rPr>
        <w:t>.1.2., and record at least a true positive event in each condition (overall, not for each participant tested in the condition).</w:t>
      </w:r>
    </w:p>
    <w:p w14:paraId="1803B0B9" w14:textId="7E33A042" w:rsidR="008B558D" w:rsidRPr="00910018" w:rsidRDefault="00910018" w:rsidP="008B558D">
      <w:pPr>
        <w:pStyle w:val="SingleTxtG1"/>
        <w:rPr>
          <w:spacing w:val="2"/>
          <w:lang w:val="en-US"/>
        </w:rPr>
      </w:pPr>
      <w:r w:rsidRPr="00910018">
        <w:rPr>
          <w:spacing w:val="2"/>
          <w:lang w:val="en-US"/>
        </w:rPr>
        <w:t>5.1.1</w:t>
      </w:r>
      <w:r w:rsidR="006A4161">
        <w:rPr>
          <w:spacing w:val="2"/>
          <w:lang w:val="en-US"/>
        </w:rPr>
        <w:t>.</w:t>
      </w:r>
      <w:r w:rsidR="008B558D" w:rsidRPr="00910018">
        <w:rPr>
          <w:spacing w:val="2"/>
          <w:lang w:val="en-US"/>
        </w:rPr>
        <w:tab/>
        <w:t>It is not necessary for all participants to test both conditions.</w:t>
      </w:r>
    </w:p>
    <w:p w14:paraId="609F66CC" w14:textId="5879BB36" w:rsidR="008B558D" w:rsidRPr="00910018" w:rsidRDefault="00910018" w:rsidP="008B558D">
      <w:pPr>
        <w:pStyle w:val="SingleTxtG1"/>
        <w:rPr>
          <w:spacing w:val="2"/>
          <w:lang w:val="en-US"/>
        </w:rPr>
      </w:pPr>
      <w:r w:rsidRPr="00910018">
        <w:rPr>
          <w:spacing w:val="2"/>
          <w:lang w:val="en-US"/>
        </w:rPr>
        <w:t>5.1.2.</w:t>
      </w:r>
      <w:r w:rsidR="008B558D" w:rsidRPr="00910018">
        <w:rPr>
          <w:spacing w:val="2"/>
          <w:lang w:val="en-US"/>
        </w:rPr>
        <w:tab/>
        <w:t>Systems not affected by light do not need to meet the minimum number of true positive event</w:t>
      </w:r>
      <w:r w:rsidR="0035045B">
        <w:rPr>
          <w:spacing w:val="2"/>
          <w:lang w:val="en-US"/>
        </w:rPr>
        <w:t>s</w:t>
      </w:r>
      <w:r w:rsidR="008B558D" w:rsidRPr="00910018">
        <w:rPr>
          <w:spacing w:val="2"/>
          <w:lang w:val="en-US"/>
        </w:rPr>
        <w:t xml:space="preserve"> in each condition.</w:t>
      </w:r>
    </w:p>
    <w:p w14:paraId="5E379CCA" w14:textId="69A37DBA" w:rsidR="008B558D" w:rsidRDefault="00DA716D" w:rsidP="008B558D">
      <w:pPr>
        <w:pStyle w:val="SingleTxtG1"/>
        <w:rPr>
          <w:spacing w:val="2"/>
          <w:lang w:val="en-US"/>
        </w:rPr>
      </w:pPr>
      <w:r>
        <w:rPr>
          <w:spacing w:val="2"/>
          <w:lang w:val="en-US"/>
        </w:rPr>
        <w:t>5</w:t>
      </w:r>
      <w:r w:rsidR="008B558D" w:rsidRPr="000C740A">
        <w:rPr>
          <w:spacing w:val="2"/>
          <w:lang w:val="en-US"/>
        </w:rPr>
        <w:t>.</w:t>
      </w:r>
      <w:r w:rsidR="008B558D">
        <w:rPr>
          <w:spacing w:val="2"/>
          <w:lang w:val="en-US"/>
        </w:rPr>
        <w:t>1.</w:t>
      </w:r>
      <w:r w:rsidR="0035045B">
        <w:rPr>
          <w:spacing w:val="2"/>
          <w:lang w:val="en-US"/>
        </w:rPr>
        <w:t>3.</w:t>
      </w:r>
      <w:r w:rsidR="008B558D" w:rsidRPr="000C740A">
        <w:rPr>
          <w:spacing w:val="2"/>
          <w:lang w:val="en-US"/>
        </w:rPr>
        <w:tab/>
      </w:r>
      <w:r w:rsidR="008B558D">
        <w:rPr>
          <w:spacing w:val="2"/>
          <w:lang w:val="en-US"/>
        </w:rPr>
        <w:t>For non-simulated road environment testing:</w:t>
      </w:r>
    </w:p>
    <w:p w14:paraId="1686D4D1" w14:textId="77777777" w:rsidR="008B558D" w:rsidRDefault="008B558D" w:rsidP="00505184">
      <w:pPr>
        <w:pStyle w:val="SingleTxtG"/>
        <w:numPr>
          <w:ilvl w:val="0"/>
          <w:numId w:val="56"/>
        </w:numPr>
        <w:rPr>
          <w:szCs w:val="24"/>
        </w:rPr>
      </w:pPr>
      <w:r>
        <w:rPr>
          <w:szCs w:val="24"/>
        </w:rPr>
        <w:t>Day: testing shall start after sunrise and before sunset;</w:t>
      </w:r>
    </w:p>
    <w:p w14:paraId="4D9F0AD3" w14:textId="77777777" w:rsidR="008B558D" w:rsidRDefault="008B558D" w:rsidP="00505184">
      <w:pPr>
        <w:pStyle w:val="SingleTxtG"/>
        <w:numPr>
          <w:ilvl w:val="0"/>
          <w:numId w:val="56"/>
        </w:numPr>
        <w:rPr>
          <w:szCs w:val="24"/>
        </w:rPr>
      </w:pPr>
      <w:r>
        <w:rPr>
          <w:szCs w:val="24"/>
        </w:rPr>
        <w:t>Night: testing shall start after sunset and before sunrise.</w:t>
      </w:r>
    </w:p>
    <w:p w14:paraId="696F23A1" w14:textId="6F4E21EC" w:rsidR="008B558D" w:rsidRDefault="00DA716D" w:rsidP="008B558D">
      <w:pPr>
        <w:pStyle w:val="SingleTxtG1"/>
        <w:rPr>
          <w:spacing w:val="2"/>
          <w:lang w:val="en-US"/>
        </w:rPr>
      </w:pPr>
      <w:r>
        <w:rPr>
          <w:spacing w:val="2"/>
          <w:lang w:val="en-US"/>
        </w:rPr>
        <w:t>5</w:t>
      </w:r>
      <w:r w:rsidR="008B558D">
        <w:rPr>
          <w:spacing w:val="2"/>
          <w:lang w:val="en-US"/>
        </w:rPr>
        <w:t>.1.</w:t>
      </w:r>
      <w:r w:rsidR="0035045B">
        <w:rPr>
          <w:spacing w:val="2"/>
          <w:lang w:val="en-US"/>
        </w:rPr>
        <w:t>4</w:t>
      </w:r>
      <w:r w:rsidR="008B558D">
        <w:rPr>
          <w:spacing w:val="2"/>
          <w:lang w:val="en-US"/>
        </w:rPr>
        <w:t>.</w:t>
      </w:r>
      <w:r w:rsidR="008B558D">
        <w:rPr>
          <w:spacing w:val="2"/>
          <w:lang w:val="en-US"/>
        </w:rPr>
        <w:tab/>
        <w:t>For simulated road environment testing:</w:t>
      </w:r>
    </w:p>
    <w:p w14:paraId="67B6D5AA" w14:textId="77777777" w:rsidR="008B558D" w:rsidRDefault="008B558D" w:rsidP="00505184">
      <w:pPr>
        <w:pStyle w:val="SingleTxtG"/>
        <w:numPr>
          <w:ilvl w:val="0"/>
          <w:numId w:val="57"/>
        </w:numPr>
        <w:rPr>
          <w:szCs w:val="24"/>
        </w:rPr>
      </w:pPr>
      <w:r>
        <w:rPr>
          <w:szCs w:val="24"/>
        </w:rPr>
        <w:t>Day: conditions diffuse with ambient light (ISO 15008:2017);</w:t>
      </w:r>
    </w:p>
    <w:p w14:paraId="6C2FD676" w14:textId="77777777" w:rsidR="008B558D" w:rsidRPr="00681CA7" w:rsidRDefault="008B558D" w:rsidP="00505184">
      <w:pPr>
        <w:pStyle w:val="SingleTxtG"/>
        <w:numPr>
          <w:ilvl w:val="0"/>
          <w:numId w:val="57"/>
        </w:numPr>
        <w:rPr>
          <w:szCs w:val="24"/>
        </w:rPr>
      </w:pPr>
      <w:r>
        <w:rPr>
          <w:szCs w:val="24"/>
        </w:rPr>
        <w:t>Night: condition of low ambient illumination under which the adaptation level of the driver is mainly influenced by the portion of the road ahead covered by the vehicle’s own headlights and surrounding street lights, and display and instrument brightness (ISO 15008:2017).</w:t>
      </w:r>
    </w:p>
    <w:p w14:paraId="7007D428" w14:textId="3C033F3F" w:rsidR="00C947E5" w:rsidRPr="00C947E5" w:rsidRDefault="00C947E5" w:rsidP="00C947E5">
      <w:pPr>
        <w:spacing w:after="120"/>
        <w:ind w:left="1134" w:right="1134"/>
        <w:jc w:val="both"/>
      </w:pPr>
      <w:r w:rsidRPr="00C947E5">
        <w:t>6.</w:t>
      </w:r>
      <w:r w:rsidRPr="00C947E5">
        <w:tab/>
      </w:r>
      <w:r w:rsidRPr="00C947E5">
        <w:tab/>
      </w:r>
      <w:r w:rsidR="008B558D">
        <w:t>Measuring drowsiness</w:t>
      </w:r>
    </w:p>
    <w:p w14:paraId="724308ED" w14:textId="4DE1352A" w:rsidR="008B558D" w:rsidRDefault="00DA716D" w:rsidP="008B558D">
      <w:pPr>
        <w:pStyle w:val="SingleTxtG1"/>
        <w:rPr>
          <w:lang w:val="en-US"/>
        </w:rPr>
      </w:pPr>
      <w:bookmarkStart w:id="40" w:name="_Ref338149272"/>
      <w:r>
        <w:rPr>
          <w:lang w:val="en-US"/>
        </w:rPr>
        <w:t>6</w:t>
      </w:r>
      <w:r w:rsidR="008B558D" w:rsidRPr="00F66A4E">
        <w:rPr>
          <w:lang w:val="en-US"/>
        </w:rPr>
        <w:t>.1.</w:t>
      </w:r>
      <w:r w:rsidR="008B558D" w:rsidRPr="00F66A4E">
        <w:rPr>
          <w:lang w:val="en-US"/>
        </w:rPr>
        <w:tab/>
      </w:r>
      <w:r w:rsidR="008B558D">
        <w:rPr>
          <w:lang w:val="en-US"/>
        </w:rPr>
        <w:t xml:space="preserve">Application </w:t>
      </w:r>
      <w:r w:rsidR="008B558D" w:rsidRPr="00910018">
        <w:rPr>
          <w:lang w:val="en-US"/>
        </w:rPr>
        <w:t xml:space="preserve">of the </w:t>
      </w:r>
      <w:r w:rsidR="008B558D">
        <w:rPr>
          <w:lang w:val="en-US"/>
        </w:rPr>
        <w:t>KSS</w:t>
      </w:r>
    </w:p>
    <w:p w14:paraId="10BA4F88" w14:textId="58016E58" w:rsidR="008B558D" w:rsidRDefault="00DA716D" w:rsidP="008B558D">
      <w:pPr>
        <w:pStyle w:val="SingleTxtG1"/>
        <w:rPr>
          <w:lang w:val="en-US"/>
        </w:rPr>
      </w:pPr>
      <w:r>
        <w:rPr>
          <w:lang w:val="en-US"/>
        </w:rPr>
        <w:t>6</w:t>
      </w:r>
      <w:r w:rsidR="008B558D">
        <w:rPr>
          <w:lang w:val="en-US"/>
        </w:rPr>
        <w:t>.1.1.</w:t>
      </w:r>
      <w:r w:rsidR="008B558D">
        <w:rPr>
          <w:lang w:val="en-US"/>
        </w:rPr>
        <w:tab/>
        <w:t>The participant’s level of drowsiness shall be measured using the KSS.</w:t>
      </w:r>
    </w:p>
    <w:p w14:paraId="5689C961" w14:textId="16AC1CDB" w:rsidR="008B558D" w:rsidRDefault="00DA716D" w:rsidP="008B558D">
      <w:pPr>
        <w:pStyle w:val="SingleTxtG1"/>
        <w:rPr>
          <w:lang w:val="en-US"/>
        </w:rPr>
      </w:pPr>
      <w:r>
        <w:rPr>
          <w:lang w:val="en-US"/>
        </w:rPr>
        <w:t>6</w:t>
      </w:r>
      <w:r w:rsidR="008B558D">
        <w:rPr>
          <w:lang w:val="en-US"/>
        </w:rPr>
        <w:t>.1.1.1.</w:t>
      </w:r>
      <w:r w:rsidR="008B558D">
        <w:rPr>
          <w:lang w:val="en-US"/>
        </w:rPr>
        <w:tab/>
        <w:t>Participants shall be trained on the KSS before they apply it as part of the DDAW system validation testing.</w:t>
      </w:r>
    </w:p>
    <w:p w14:paraId="7EFF782F" w14:textId="710E478A" w:rsidR="008B558D" w:rsidRDefault="00910018" w:rsidP="008B558D">
      <w:pPr>
        <w:pStyle w:val="SingleTxtG1"/>
        <w:rPr>
          <w:lang w:val="en-US"/>
        </w:rPr>
      </w:pPr>
      <w:r>
        <w:rPr>
          <w:lang w:val="en-US"/>
        </w:rPr>
        <w:t>6.1.1.1.1.</w:t>
      </w:r>
      <w:r w:rsidR="008B558D">
        <w:rPr>
          <w:lang w:val="en-US"/>
        </w:rPr>
        <w:tab/>
        <w:t>The training process shall be the same for all participants.</w:t>
      </w:r>
    </w:p>
    <w:p w14:paraId="29B29D22" w14:textId="5E61F0F3" w:rsidR="008B558D" w:rsidRDefault="00910018" w:rsidP="008B558D">
      <w:pPr>
        <w:pStyle w:val="SingleTxtG1"/>
        <w:rPr>
          <w:lang w:val="en-US"/>
        </w:rPr>
      </w:pPr>
      <w:r>
        <w:rPr>
          <w:lang w:val="en-US"/>
        </w:rPr>
        <w:t>6.1.1.1.</w:t>
      </w:r>
      <w:r>
        <w:rPr>
          <w:lang w:val="en-US"/>
        </w:rPr>
        <w:t>2</w:t>
      </w:r>
      <w:r w:rsidR="008B558D">
        <w:rPr>
          <w:lang w:val="en-US"/>
        </w:rPr>
        <w:tab/>
        <w:t xml:space="preserve">The training process shall be clearly documented in the evidence dossier supplied to the </w:t>
      </w:r>
      <w:r w:rsidR="00437A24">
        <w:rPr>
          <w:lang w:val="en-US"/>
        </w:rPr>
        <w:t>T</w:t>
      </w:r>
      <w:r w:rsidR="008B558D">
        <w:rPr>
          <w:lang w:val="en-US"/>
        </w:rPr>
        <w:t xml:space="preserve">echnical </w:t>
      </w:r>
      <w:r w:rsidR="00437A24">
        <w:rPr>
          <w:lang w:val="en-US"/>
        </w:rPr>
        <w:t>S</w:t>
      </w:r>
      <w:r w:rsidR="008B558D">
        <w:rPr>
          <w:lang w:val="en-US"/>
        </w:rPr>
        <w:t xml:space="preserve">ervice in accordance with </w:t>
      </w:r>
      <w:r w:rsidR="00972B65" w:rsidRPr="00972B65">
        <w:rPr>
          <w:lang w:val="en-US"/>
        </w:rPr>
        <w:t>Annex 4 of this Regulation</w:t>
      </w:r>
      <w:r w:rsidR="008B558D" w:rsidRPr="00972B65">
        <w:rPr>
          <w:lang w:val="en-US"/>
        </w:rPr>
        <w:t>.</w:t>
      </w:r>
    </w:p>
    <w:p w14:paraId="4442F725" w14:textId="49F314CA" w:rsidR="008B558D" w:rsidRDefault="00DA716D" w:rsidP="008B558D">
      <w:pPr>
        <w:pStyle w:val="SingleTxtG1"/>
        <w:rPr>
          <w:lang w:val="en-US"/>
        </w:rPr>
      </w:pPr>
      <w:r>
        <w:rPr>
          <w:lang w:val="en-US"/>
        </w:rPr>
        <w:t>6</w:t>
      </w:r>
      <w:r w:rsidR="008B558D">
        <w:rPr>
          <w:lang w:val="en-US"/>
        </w:rPr>
        <w:t>.1.1.2.</w:t>
      </w:r>
      <w:r w:rsidR="008B558D">
        <w:rPr>
          <w:lang w:val="en-US"/>
        </w:rPr>
        <w:tab/>
        <w:t xml:space="preserve">The standardised wording in the </w:t>
      </w:r>
      <w:r w:rsidR="00910018">
        <w:rPr>
          <w:lang w:val="en-US"/>
        </w:rPr>
        <w:t xml:space="preserve">paragraph 2.7 of this Regulation </w:t>
      </w:r>
      <w:r w:rsidR="008B558D">
        <w:rPr>
          <w:lang w:val="en-US"/>
        </w:rPr>
        <w:t>shall be used and all levels of the KSS shall be labelled.</w:t>
      </w:r>
    </w:p>
    <w:p w14:paraId="58101F74" w14:textId="0D7155AA" w:rsidR="008B558D" w:rsidRDefault="00DA716D" w:rsidP="008B558D">
      <w:pPr>
        <w:pStyle w:val="SingleTxtG1"/>
        <w:rPr>
          <w:lang w:val="en-US"/>
        </w:rPr>
      </w:pPr>
      <w:r>
        <w:rPr>
          <w:lang w:val="en-US"/>
        </w:rPr>
        <w:t>6</w:t>
      </w:r>
      <w:r w:rsidR="008B558D">
        <w:rPr>
          <w:lang w:val="en-US"/>
        </w:rPr>
        <w:t>.1.2.</w:t>
      </w:r>
      <w:r w:rsidR="008B558D">
        <w:rPr>
          <w:lang w:val="en-US"/>
        </w:rPr>
        <w:tab/>
        <w:t>Measurements shall be obtained during the testing at intervals of approximately 5 minutes, where each measurement obtained shall be assumed to cover the previous 5 minutes.</w:t>
      </w:r>
    </w:p>
    <w:p w14:paraId="7D939D3F" w14:textId="504025A0" w:rsidR="008B558D" w:rsidRDefault="00910018" w:rsidP="008B558D">
      <w:pPr>
        <w:pStyle w:val="SingleTxtG1"/>
        <w:rPr>
          <w:lang w:val="en-US"/>
        </w:rPr>
      </w:pPr>
      <w:r>
        <w:rPr>
          <w:lang w:val="en-US"/>
        </w:rPr>
        <w:lastRenderedPageBreak/>
        <w:t>6.1.2.1</w:t>
      </w:r>
      <w:r w:rsidR="008B558D">
        <w:rPr>
          <w:lang w:val="en-US"/>
        </w:rPr>
        <w:tab/>
        <w:t xml:space="preserve">The recommended </w:t>
      </w:r>
      <w:r w:rsidR="008B558D" w:rsidRPr="00972B65">
        <w:rPr>
          <w:lang w:val="en-US"/>
        </w:rPr>
        <w:t>intervals do n</w:t>
      </w:r>
      <w:r w:rsidR="008B558D">
        <w:rPr>
          <w:lang w:val="en-US"/>
        </w:rPr>
        <w:t xml:space="preserve">ot apply before the </w:t>
      </w:r>
      <w:r w:rsidR="008B558D" w:rsidRPr="0041061D">
        <w:rPr>
          <w:lang w:val="en-US"/>
        </w:rPr>
        <w:t xml:space="preserve">participant </w:t>
      </w:r>
      <w:r w:rsidR="0041061D" w:rsidRPr="0041061D">
        <w:rPr>
          <w:lang w:val="en-US"/>
        </w:rPr>
        <w:t>first provides a</w:t>
      </w:r>
      <w:r w:rsidR="008B558D" w:rsidRPr="0041061D">
        <w:rPr>
          <w:lang w:val="en-US"/>
        </w:rPr>
        <w:t xml:space="preserve"> self-assessment rating at level 6 or above on the KSS.</w:t>
      </w:r>
    </w:p>
    <w:p w14:paraId="2304809C" w14:textId="4FF00AC9" w:rsidR="008B558D" w:rsidRPr="00263359" w:rsidRDefault="00DA716D" w:rsidP="008B558D">
      <w:pPr>
        <w:pStyle w:val="SingleTxtG1"/>
        <w:rPr>
          <w:lang w:val="en-US"/>
        </w:rPr>
      </w:pPr>
      <w:r w:rsidRPr="00263359">
        <w:rPr>
          <w:lang w:val="en-US"/>
        </w:rPr>
        <w:t>6</w:t>
      </w:r>
      <w:r w:rsidR="008B558D" w:rsidRPr="00263359">
        <w:rPr>
          <w:lang w:val="en-US"/>
        </w:rPr>
        <w:t>.1.3.</w:t>
      </w:r>
      <w:r w:rsidR="008B558D" w:rsidRPr="00263359">
        <w:rPr>
          <w:lang w:val="en-US"/>
        </w:rPr>
        <w:tab/>
        <w:t xml:space="preserve">During the validation tests, it is recommended to mute the warning from the DDAW system to prevent changes of the status of the participant before the next self-assessment. The time at which the warning from the DDAW is provided (muted or not) shall be recorded to clearly establish if it is a true positive event. </w:t>
      </w:r>
    </w:p>
    <w:p w14:paraId="7EC6AAEC" w14:textId="46DAAB6B" w:rsidR="008B558D" w:rsidRPr="00263359" w:rsidRDefault="00DA716D" w:rsidP="008B558D">
      <w:pPr>
        <w:pStyle w:val="SingleTxtG1"/>
        <w:rPr>
          <w:lang w:val="en-US"/>
        </w:rPr>
      </w:pPr>
      <w:r w:rsidRPr="00263359">
        <w:rPr>
          <w:lang w:val="en-US"/>
        </w:rPr>
        <w:t>6</w:t>
      </w:r>
      <w:r w:rsidR="008B558D" w:rsidRPr="00263359">
        <w:rPr>
          <w:lang w:val="en-US"/>
        </w:rPr>
        <w:t>.1.4.</w:t>
      </w:r>
      <w:r w:rsidR="008B558D" w:rsidRPr="00263359">
        <w:rPr>
          <w:lang w:val="en-US"/>
        </w:rPr>
        <w:tab/>
        <w:t>Any warning from the DDAW system shall be treated as a true positive event if the participant’s previous or next rating is at a KSS of level 7 or above.</w:t>
      </w:r>
    </w:p>
    <w:p w14:paraId="2698202A" w14:textId="5C0A0385" w:rsidR="008B558D" w:rsidRDefault="006A4161" w:rsidP="008B558D">
      <w:pPr>
        <w:pStyle w:val="SingleTxtG1"/>
        <w:rPr>
          <w:lang w:val="en-US"/>
        </w:rPr>
      </w:pPr>
      <w:r>
        <w:rPr>
          <w:lang w:val="en-US"/>
        </w:rPr>
        <w:t>6.1.4.1.</w:t>
      </w:r>
      <w:r w:rsidR="008B558D">
        <w:rPr>
          <w:lang w:val="en-US"/>
        </w:rPr>
        <w:tab/>
        <w:t xml:space="preserve">Once a true positive event </w:t>
      </w:r>
      <w:r w:rsidR="0035045B">
        <w:rPr>
          <w:lang w:val="en-US"/>
        </w:rPr>
        <w:t xml:space="preserve">has </w:t>
      </w:r>
      <w:r w:rsidR="008B558D">
        <w:rPr>
          <w:lang w:val="en-US"/>
        </w:rPr>
        <w:t xml:space="preserve">occurred, </w:t>
      </w:r>
      <w:r w:rsidR="0035045B">
        <w:rPr>
          <w:lang w:val="en-US"/>
        </w:rPr>
        <w:t>all the</w:t>
      </w:r>
      <w:r w:rsidR="008B558D">
        <w:rPr>
          <w:lang w:val="en-US"/>
        </w:rPr>
        <w:t xml:space="preserve"> data points after this event shall be considered irrelevant for this specific test. If the participant restarted the test after a rest, it shall be considered a different dataset (with the same participant).</w:t>
      </w:r>
    </w:p>
    <w:p w14:paraId="3516AB9F" w14:textId="4DEEFF03" w:rsidR="008B558D" w:rsidRDefault="00DA716D" w:rsidP="008B558D">
      <w:pPr>
        <w:pStyle w:val="SingleTxtG1"/>
        <w:rPr>
          <w:lang w:val="en-US"/>
        </w:rPr>
      </w:pPr>
      <w:r>
        <w:rPr>
          <w:lang w:val="en-US"/>
        </w:rPr>
        <w:t>6</w:t>
      </w:r>
      <w:r w:rsidR="008B558D">
        <w:rPr>
          <w:lang w:val="en-US"/>
        </w:rPr>
        <w:t>.1.5.</w:t>
      </w:r>
      <w:r w:rsidR="008B558D">
        <w:rPr>
          <w:lang w:val="en-US"/>
        </w:rPr>
        <w:tab/>
      </w:r>
      <w:r w:rsidR="008B558D" w:rsidRPr="00972B65">
        <w:rPr>
          <w:lang w:val="en-US"/>
        </w:rPr>
        <w:t xml:space="preserve">If a participant rating is below the drowsiness threshold referred to in paragraph </w:t>
      </w:r>
      <w:r w:rsidR="00187FB8" w:rsidRPr="00972B65">
        <w:rPr>
          <w:lang w:val="en-US"/>
        </w:rPr>
        <w:t>5.5</w:t>
      </w:r>
      <w:r w:rsidR="008B558D" w:rsidRPr="00972B65">
        <w:rPr>
          <w:lang w:val="en-US"/>
        </w:rPr>
        <w:t>.1.</w:t>
      </w:r>
      <w:r w:rsidR="00291E5B" w:rsidRPr="00972B65">
        <w:rPr>
          <w:lang w:val="en-US"/>
        </w:rPr>
        <w:t xml:space="preserve"> </w:t>
      </w:r>
      <w:r w:rsidR="00972B65" w:rsidRPr="00972B65">
        <w:rPr>
          <w:lang w:val="en-US"/>
        </w:rPr>
        <w:t>of</w:t>
      </w:r>
      <w:r w:rsidR="00291E5B" w:rsidRPr="00972B65">
        <w:rPr>
          <w:lang w:val="en-US"/>
        </w:rPr>
        <w:t xml:space="preserve"> this Regulation</w:t>
      </w:r>
      <w:r w:rsidR="008B558D" w:rsidRPr="00972B65">
        <w:rPr>
          <w:lang w:val="en-US"/>
        </w:rPr>
        <w:t xml:space="preserve">, and </w:t>
      </w:r>
      <w:r w:rsidR="008B558D">
        <w:rPr>
          <w:lang w:val="en-US"/>
        </w:rPr>
        <w:t xml:space="preserve">the subsequent rating is above or equal to the drowsiness threshold (e.g. a sequence of </w:t>
      </w:r>
      <w:r w:rsidR="008B558D" w:rsidRPr="00972B65">
        <w:rPr>
          <w:lang w:val="en-US"/>
        </w:rPr>
        <w:t>ratings c</w:t>
      </w:r>
      <w:r w:rsidR="008B558D" w:rsidRPr="004B48EA">
        <w:rPr>
          <w:lang w:val="en-US"/>
        </w:rPr>
        <w:t>an</w:t>
      </w:r>
      <w:r w:rsidR="008B558D">
        <w:rPr>
          <w:lang w:val="en-US"/>
        </w:rPr>
        <w:t xml:space="preserve"> be 6-8 or 7-8), either:</w:t>
      </w:r>
    </w:p>
    <w:p w14:paraId="41C2CDBA" w14:textId="50A54800" w:rsidR="008B558D" w:rsidRDefault="008B558D" w:rsidP="00505184">
      <w:pPr>
        <w:pStyle w:val="SingleTxtG"/>
        <w:numPr>
          <w:ilvl w:val="0"/>
          <w:numId w:val="58"/>
        </w:numPr>
        <w:rPr>
          <w:szCs w:val="24"/>
        </w:rPr>
      </w:pPr>
      <w:r>
        <w:rPr>
          <w:szCs w:val="24"/>
        </w:rPr>
        <w:t xml:space="preserve">The DDAW system provides a warning and it shall be treated as a true positive and end the specific test as in paragraphs </w:t>
      </w:r>
      <w:r w:rsidR="00291E5B">
        <w:rPr>
          <w:szCs w:val="24"/>
        </w:rPr>
        <w:t>6</w:t>
      </w:r>
      <w:r>
        <w:rPr>
          <w:szCs w:val="24"/>
        </w:rPr>
        <w:t>.1.4.; or</w:t>
      </w:r>
    </w:p>
    <w:p w14:paraId="695B1FAD" w14:textId="6206F395" w:rsidR="008B558D" w:rsidRDefault="008B558D" w:rsidP="00505184">
      <w:pPr>
        <w:pStyle w:val="SingleTxtG"/>
        <w:numPr>
          <w:ilvl w:val="0"/>
          <w:numId w:val="58"/>
        </w:numPr>
        <w:rPr>
          <w:szCs w:val="24"/>
        </w:rPr>
      </w:pPr>
      <w:r>
        <w:rPr>
          <w:szCs w:val="24"/>
        </w:rPr>
        <w:t xml:space="preserve">The DDAW system does not provide a warning and it shall be treated as a false negative, unless the testing continues for at least an extra testing time interval, and </w:t>
      </w:r>
      <w:r w:rsidRPr="004B48EA">
        <w:rPr>
          <w:szCs w:val="24"/>
        </w:rPr>
        <w:t xml:space="preserve">the participant </w:t>
      </w:r>
      <w:r>
        <w:rPr>
          <w:szCs w:val="24"/>
        </w:rPr>
        <w:t>provid</w:t>
      </w:r>
      <w:r w:rsidRPr="00972B65">
        <w:rPr>
          <w:szCs w:val="24"/>
        </w:rPr>
        <w:t xml:space="preserve">es </w:t>
      </w:r>
      <w:r w:rsidR="0035045B">
        <w:rPr>
          <w:szCs w:val="24"/>
        </w:rPr>
        <w:t>any</w:t>
      </w:r>
      <w:r>
        <w:rPr>
          <w:szCs w:val="24"/>
        </w:rPr>
        <w:t xml:space="preserve"> of the following self-assessment</w:t>
      </w:r>
      <w:r w:rsidR="0035045B">
        <w:rPr>
          <w:szCs w:val="24"/>
        </w:rPr>
        <w:t>s</w:t>
      </w:r>
      <w:r>
        <w:rPr>
          <w:szCs w:val="24"/>
        </w:rPr>
        <w:t>:</w:t>
      </w:r>
    </w:p>
    <w:p w14:paraId="67DB1825" w14:textId="77777777" w:rsidR="008B558D" w:rsidRDefault="008B558D" w:rsidP="00505184">
      <w:pPr>
        <w:pStyle w:val="SingleTxtG"/>
        <w:numPr>
          <w:ilvl w:val="1"/>
          <w:numId w:val="58"/>
        </w:numPr>
        <w:rPr>
          <w:szCs w:val="24"/>
        </w:rPr>
      </w:pPr>
      <w:r>
        <w:rPr>
          <w:szCs w:val="24"/>
        </w:rPr>
        <w:t>During the extra testing interval, if the participants provide a self-assessment above or equal to the drowsiness threshold again, the reading shall be treated as a false negative (e.g. sequence of rating</w:t>
      </w:r>
      <w:r w:rsidRPr="00972B65">
        <w:rPr>
          <w:szCs w:val="24"/>
        </w:rPr>
        <w:t xml:space="preserve">s </w:t>
      </w:r>
      <w:r>
        <w:rPr>
          <w:szCs w:val="24"/>
        </w:rPr>
        <w:t>can be 7-8-8, 7-9-9, or 7-9-8);</w:t>
      </w:r>
    </w:p>
    <w:p w14:paraId="5B3A3DA6" w14:textId="77777777" w:rsidR="008B558D" w:rsidRDefault="008B558D" w:rsidP="00505184">
      <w:pPr>
        <w:pStyle w:val="SingleTxtG"/>
        <w:numPr>
          <w:ilvl w:val="1"/>
          <w:numId w:val="58"/>
        </w:numPr>
        <w:rPr>
          <w:szCs w:val="24"/>
        </w:rPr>
      </w:pPr>
      <w:r>
        <w:rPr>
          <w:szCs w:val="24"/>
        </w:rPr>
        <w:t>During the extra testing interval, if the participants provide a self-</w:t>
      </w:r>
      <w:r w:rsidRPr="004B48EA">
        <w:rPr>
          <w:szCs w:val="24"/>
        </w:rPr>
        <w:t>assessment at the KSS level 7</w:t>
      </w:r>
      <w:r>
        <w:rPr>
          <w:szCs w:val="24"/>
        </w:rPr>
        <w:t>, the data point shall be treated as true negative and marked as an outlier (e.g. sequence can be 6-8-7, 7-8-7 or 7-9-7). All outliers shall be documented in the documentation package;</w:t>
      </w:r>
    </w:p>
    <w:p w14:paraId="645BECF5" w14:textId="3FBB818E" w:rsidR="008B558D" w:rsidRPr="00972B65" w:rsidRDefault="008B558D" w:rsidP="00505184">
      <w:pPr>
        <w:pStyle w:val="SingleTxtG"/>
        <w:numPr>
          <w:ilvl w:val="1"/>
          <w:numId w:val="58"/>
        </w:numPr>
        <w:rPr>
          <w:szCs w:val="24"/>
        </w:rPr>
      </w:pPr>
      <w:r w:rsidRPr="00972B65">
        <w:rPr>
          <w:szCs w:val="24"/>
        </w:rPr>
        <w:t>Without prejudice to other situations which can be excluded during the extra testing interval, if the participants provide a self-assessment below the KSS level of 7, the data points from this specific test shall be excluded from the overall testing data results as the drowsiness ratings of the participant are likely unreadable (e.g. sequence of ratings 7-8-6- or 6-8-6). It is recommended to provide an additional training session to the participant after such a result.</w:t>
      </w:r>
    </w:p>
    <w:p w14:paraId="359E632C" w14:textId="5DAE6862" w:rsidR="008B558D" w:rsidRDefault="00DA716D" w:rsidP="008B558D">
      <w:pPr>
        <w:pStyle w:val="SingleTxtG1"/>
        <w:rPr>
          <w:lang w:val="en-US"/>
        </w:rPr>
      </w:pPr>
      <w:r>
        <w:rPr>
          <w:lang w:val="en-US"/>
        </w:rPr>
        <w:t>6</w:t>
      </w:r>
      <w:r w:rsidR="008B558D">
        <w:rPr>
          <w:lang w:val="en-US"/>
        </w:rPr>
        <w:t xml:space="preserve">.2. </w:t>
      </w:r>
      <w:r w:rsidR="008B558D">
        <w:rPr>
          <w:lang w:val="en-US"/>
        </w:rPr>
        <w:tab/>
        <w:t>Alternative measurement(s)</w:t>
      </w:r>
    </w:p>
    <w:p w14:paraId="184F659B" w14:textId="64B9F971" w:rsidR="008B558D" w:rsidRDefault="00DA716D" w:rsidP="008B558D">
      <w:pPr>
        <w:pStyle w:val="SingleTxtG1"/>
        <w:rPr>
          <w:lang w:val="en-US"/>
        </w:rPr>
      </w:pPr>
      <w:r>
        <w:rPr>
          <w:lang w:val="en-US"/>
        </w:rPr>
        <w:t>6</w:t>
      </w:r>
      <w:r w:rsidR="008B558D">
        <w:rPr>
          <w:lang w:val="en-US"/>
        </w:rPr>
        <w:t>.2.1.</w:t>
      </w:r>
      <w:r w:rsidR="008B558D">
        <w:rPr>
          <w:lang w:val="en-US"/>
        </w:rPr>
        <w:tab/>
        <w:t>Manufacturers may use an alternative measurement(s) to validate a DDAW system under the following conditions:</w:t>
      </w:r>
    </w:p>
    <w:p w14:paraId="38F99DE3" w14:textId="409BF939" w:rsidR="008B558D" w:rsidRDefault="008B558D" w:rsidP="00505184">
      <w:pPr>
        <w:pStyle w:val="SingleTxtG"/>
        <w:numPr>
          <w:ilvl w:val="0"/>
          <w:numId w:val="59"/>
        </w:numPr>
        <w:rPr>
          <w:szCs w:val="24"/>
        </w:rPr>
      </w:pPr>
      <w:r>
        <w:rPr>
          <w:szCs w:val="24"/>
        </w:rPr>
        <w:t>I</w:t>
      </w:r>
      <w:r w:rsidR="000D5271">
        <w:rPr>
          <w:szCs w:val="24"/>
        </w:rPr>
        <w:t>i</w:t>
      </w:r>
      <w:r>
        <w:rPr>
          <w:szCs w:val="24"/>
        </w:rPr>
        <w:t xml:space="preserve"> the alternative method directly monitors the participants’ state, such as Electroencephalogram or PERCLOS (percentage of eyelid closure)</w:t>
      </w:r>
      <w:r w:rsidR="00291E5B">
        <w:rPr>
          <w:szCs w:val="24"/>
        </w:rPr>
        <w:t>;</w:t>
      </w:r>
    </w:p>
    <w:p w14:paraId="5B2AD83E" w14:textId="4AE73F1C" w:rsidR="008B558D" w:rsidRDefault="00AD0F4A" w:rsidP="00505184">
      <w:pPr>
        <w:pStyle w:val="SingleTxtG"/>
        <w:numPr>
          <w:ilvl w:val="0"/>
          <w:numId w:val="59"/>
        </w:numPr>
        <w:rPr>
          <w:szCs w:val="24"/>
        </w:rPr>
      </w:pPr>
      <w:r>
        <w:rPr>
          <w:szCs w:val="24"/>
        </w:rPr>
        <w:t>i</w:t>
      </w:r>
      <w:r w:rsidR="008B558D">
        <w:rPr>
          <w:szCs w:val="24"/>
        </w:rPr>
        <w:t xml:space="preserve">f the alternative </w:t>
      </w:r>
      <w:r w:rsidR="008B558D" w:rsidRPr="00972B65">
        <w:rPr>
          <w:szCs w:val="24"/>
        </w:rPr>
        <w:t xml:space="preserve">method fits the </w:t>
      </w:r>
      <w:r w:rsidR="008B558D">
        <w:rPr>
          <w:szCs w:val="24"/>
        </w:rPr>
        <w:t xml:space="preserve">measurement described in paragraph </w:t>
      </w:r>
      <w:r w:rsidR="00291E5B">
        <w:rPr>
          <w:szCs w:val="24"/>
        </w:rPr>
        <w:t>6</w:t>
      </w:r>
      <w:r w:rsidR="008B558D">
        <w:rPr>
          <w:szCs w:val="24"/>
        </w:rPr>
        <w:t xml:space="preserve">.1. </w:t>
      </w:r>
      <w:r w:rsidR="00291E5B">
        <w:rPr>
          <w:szCs w:val="24"/>
        </w:rPr>
        <w:t xml:space="preserve">above, </w:t>
      </w:r>
      <w:r w:rsidR="008B558D">
        <w:rPr>
          <w:szCs w:val="24"/>
        </w:rPr>
        <w:t>except for the drowsiness scale used and/or the time interval used;</w:t>
      </w:r>
    </w:p>
    <w:p w14:paraId="15B6A701" w14:textId="2324DC49" w:rsidR="008B558D" w:rsidRPr="00BF35B3" w:rsidRDefault="00AD0F4A" w:rsidP="00505184">
      <w:pPr>
        <w:pStyle w:val="SingleTxtG"/>
        <w:numPr>
          <w:ilvl w:val="0"/>
          <w:numId w:val="59"/>
        </w:numPr>
        <w:rPr>
          <w:szCs w:val="24"/>
        </w:rPr>
      </w:pPr>
      <w:r>
        <w:rPr>
          <w:szCs w:val="24"/>
        </w:rPr>
        <w:lastRenderedPageBreak/>
        <w:t>i</w:t>
      </w:r>
      <w:r w:rsidR="008B558D" w:rsidRPr="00BF35B3">
        <w:rPr>
          <w:szCs w:val="24"/>
        </w:rPr>
        <w:t xml:space="preserve">f the measurement is performed by sleep video analysis performed by at least 3 </w:t>
      </w:r>
      <w:r w:rsidR="0035045B">
        <w:rPr>
          <w:szCs w:val="24"/>
        </w:rPr>
        <w:t>assessors</w:t>
      </w:r>
      <w:r w:rsidR="008B558D" w:rsidRPr="00BF35B3">
        <w:rPr>
          <w:szCs w:val="24"/>
        </w:rPr>
        <w:t xml:space="preserve"> (sleep experts), who do not interact with the participant and each other before the rating process is finalised. The time interval of this method shall not exceed 5 minutes. </w:t>
      </w:r>
    </w:p>
    <w:p w14:paraId="1B319B18" w14:textId="4DA35EB5" w:rsidR="008B558D" w:rsidRPr="00BF35B3" w:rsidRDefault="00DA716D" w:rsidP="008B558D">
      <w:pPr>
        <w:pStyle w:val="SingleTxtG1"/>
        <w:rPr>
          <w:lang w:val="en-US"/>
        </w:rPr>
      </w:pPr>
      <w:r w:rsidRPr="00BF35B3">
        <w:rPr>
          <w:lang w:val="en-US"/>
        </w:rPr>
        <w:t>6</w:t>
      </w:r>
      <w:r w:rsidR="008B558D" w:rsidRPr="00BF35B3">
        <w:rPr>
          <w:lang w:val="en-US"/>
        </w:rPr>
        <w:t>.2.2.</w:t>
      </w:r>
      <w:r w:rsidR="008B558D" w:rsidRPr="00BF35B3">
        <w:rPr>
          <w:lang w:val="en-US"/>
        </w:rPr>
        <w:tab/>
        <w:t xml:space="preserve">Where alternative measurements to the KSS are used to determine the participant’s level of drowsiness, the manufacturer shall provide evidence that the chosen measurement is a valid and accurate means to assess driver drowsiness, and that the drowsiness threshold used in the validation testing is equivalent to a KSS level referred to in paragraph </w:t>
      </w:r>
      <w:r w:rsidR="00291E5B" w:rsidRPr="00BF35B3">
        <w:rPr>
          <w:lang w:val="en-US"/>
        </w:rPr>
        <w:t>5</w:t>
      </w:r>
      <w:r w:rsidR="008B558D" w:rsidRPr="00BF35B3">
        <w:rPr>
          <w:lang w:val="en-US"/>
        </w:rPr>
        <w:t>.</w:t>
      </w:r>
      <w:r w:rsidR="00291E5B" w:rsidRPr="00BF35B3">
        <w:rPr>
          <w:lang w:val="en-US"/>
        </w:rPr>
        <w:t>5</w:t>
      </w:r>
      <w:r w:rsidR="008B558D" w:rsidRPr="00BF35B3">
        <w:rPr>
          <w:lang w:val="en-US"/>
        </w:rPr>
        <w:t>.1</w:t>
      </w:r>
      <w:r w:rsidR="00291E5B" w:rsidRPr="00BF35B3">
        <w:rPr>
          <w:lang w:val="en-US"/>
        </w:rPr>
        <w:t>. in this Regulation</w:t>
      </w:r>
      <w:r w:rsidR="008B558D" w:rsidRPr="00BF35B3">
        <w:rPr>
          <w:lang w:val="en-US"/>
        </w:rPr>
        <w:t>.</w:t>
      </w:r>
    </w:p>
    <w:p w14:paraId="7DE26E35" w14:textId="1C976B2C" w:rsidR="008B558D" w:rsidRPr="00BF35B3" w:rsidRDefault="00AD0F4A" w:rsidP="00291E5B">
      <w:pPr>
        <w:pStyle w:val="SingleTxtG1"/>
        <w:rPr>
          <w:lang w:val="en-US"/>
        </w:rPr>
      </w:pPr>
      <w:r>
        <w:rPr>
          <w:lang w:val="en-US"/>
        </w:rPr>
        <w:t>6.2.2.1</w:t>
      </w:r>
      <w:r w:rsidR="008B558D" w:rsidRPr="00BF35B3">
        <w:rPr>
          <w:lang w:val="en-US"/>
        </w:rPr>
        <w:tab/>
        <w:t xml:space="preserve">For the sleep video analysis, expected evidence concerns the quality of the video used, the visibility of the setup for the participant, the correspondence between the rating scale and the KSS, the training of the </w:t>
      </w:r>
      <w:r w:rsidR="00134D6E">
        <w:rPr>
          <w:lang w:val="en-US"/>
        </w:rPr>
        <w:t>assessors</w:t>
      </w:r>
      <w:r w:rsidR="008B558D" w:rsidRPr="00BF35B3">
        <w:rPr>
          <w:lang w:val="en-US"/>
        </w:rPr>
        <w:t xml:space="preserve"> (in addition a minimal performance level of ‘concordance rate’ superior or equal to 0.70 is required), information of independence of the </w:t>
      </w:r>
      <w:r w:rsidR="00134D6E">
        <w:rPr>
          <w:lang w:val="en-US"/>
        </w:rPr>
        <w:t>assessors</w:t>
      </w:r>
      <w:r w:rsidR="008B558D" w:rsidRPr="00BF35B3">
        <w:rPr>
          <w:lang w:val="en-US"/>
        </w:rPr>
        <w:t xml:space="preserve"> to the DDAW development, and description on how the final rating is calculated based on the input from the sleep experts.</w:t>
      </w:r>
    </w:p>
    <w:p w14:paraId="72AAD805" w14:textId="77777777" w:rsidR="008B558D" w:rsidRPr="00DB718E" w:rsidRDefault="008B558D" w:rsidP="008B558D">
      <w:pPr>
        <w:pStyle w:val="SingleTxtG1"/>
        <w:rPr>
          <w:lang w:val="en-US"/>
        </w:rPr>
      </w:pPr>
      <m:oMathPara>
        <m:oMath>
          <m:r>
            <w:rPr>
              <w:rFonts w:ascii="Cambria Math" w:hAnsi="Cambria Math"/>
              <w:lang w:val="en-US"/>
            </w:rPr>
            <m:t xml:space="preserve">Concordance rate= </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r>
                <w:rPr>
                  <w:rFonts w:ascii="Cambria Math" w:hAnsi="Cambria Math"/>
                  <w:lang w:val="en-US"/>
                </w:rPr>
                <m:t>[1-(</m:t>
              </m:r>
            </m:e>
          </m:nary>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A</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B</m:t>
                  </m:r>
                </m:e>
                <m:sub>
                  <m:r>
                    <w:rPr>
                      <w:rFonts w:ascii="Cambria Math" w:hAnsi="Cambria Math"/>
                      <w:lang w:val="en-US"/>
                    </w:rPr>
                    <m:t>i</m:t>
                  </m:r>
                </m:sub>
              </m:sSub>
            </m:e>
          </m:d>
          <m:r>
            <w:rPr>
              <w:rFonts w:ascii="Cambria Math" w:hAnsi="Cambria Math"/>
              <w:lang w:val="en-US"/>
            </w:rPr>
            <m:t>)/D]/n</m:t>
          </m:r>
        </m:oMath>
      </m:oMathPara>
    </w:p>
    <w:p w14:paraId="1F2E1FE5" w14:textId="77777777" w:rsidR="008B558D" w:rsidRDefault="008B558D" w:rsidP="008B558D">
      <w:pPr>
        <w:pStyle w:val="SingleTxtG1"/>
        <w:rPr>
          <w:lang w:val="en-US"/>
        </w:rPr>
      </w:pPr>
      <w:r>
        <w:rPr>
          <w:lang w:val="en-US"/>
        </w:rPr>
        <w:tab/>
        <w:t xml:space="preserve">A: </w:t>
      </w:r>
      <w:r>
        <w:rPr>
          <w:i/>
          <w:lang w:val="en-US"/>
        </w:rPr>
        <w:t xml:space="preserve">‘True’ </w:t>
      </w:r>
      <w:r>
        <w:rPr>
          <w:lang w:val="en-US"/>
        </w:rPr>
        <w:t>Drowsiness rating of the training video;</w:t>
      </w:r>
    </w:p>
    <w:p w14:paraId="478A5335" w14:textId="77777777" w:rsidR="008B558D" w:rsidRDefault="008B558D" w:rsidP="008B558D">
      <w:pPr>
        <w:pStyle w:val="SingleTxtG1"/>
        <w:rPr>
          <w:lang w:val="en-US"/>
        </w:rPr>
      </w:pPr>
      <w:r>
        <w:rPr>
          <w:lang w:val="en-US"/>
        </w:rPr>
        <w:tab/>
        <w:t>B: Evaluated drowsiness level by the sleep expert;</w:t>
      </w:r>
    </w:p>
    <w:p w14:paraId="20A6E8E1" w14:textId="77777777" w:rsidR="008B558D" w:rsidRDefault="008B558D" w:rsidP="008B558D">
      <w:pPr>
        <w:pStyle w:val="SingleTxtG1"/>
        <w:rPr>
          <w:lang w:val="en-US"/>
        </w:rPr>
      </w:pPr>
      <w:r>
        <w:rPr>
          <w:lang w:val="en-US"/>
        </w:rPr>
        <w:tab/>
        <w:t>D: Maximum of drowsiness level occurring during the training video;</w:t>
      </w:r>
    </w:p>
    <w:p w14:paraId="3E40C44C" w14:textId="77777777" w:rsidR="008B558D" w:rsidRPr="00DB718E" w:rsidRDefault="008B558D" w:rsidP="008B558D">
      <w:pPr>
        <w:pStyle w:val="SingleTxtG1"/>
        <w:rPr>
          <w:lang w:val="en-US"/>
        </w:rPr>
      </w:pPr>
      <w:r>
        <w:rPr>
          <w:lang w:val="en-US"/>
        </w:rPr>
        <w:tab/>
        <w:t>n: number of data points to rate during the training video</w:t>
      </w:r>
    </w:p>
    <w:p w14:paraId="55B7792A" w14:textId="0F752CDC" w:rsidR="008B558D" w:rsidRPr="002D0514" w:rsidRDefault="00DA716D" w:rsidP="008B558D">
      <w:pPr>
        <w:pStyle w:val="SingleTxtG1"/>
        <w:rPr>
          <w:lang w:val="en-US"/>
        </w:rPr>
      </w:pPr>
      <w:r w:rsidRPr="002D0514">
        <w:rPr>
          <w:lang w:val="en-US"/>
        </w:rPr>
        <w:t>6</w:t>
      </w:r>
      <w:r w:rsidR="008B558D" w:rsidRPr="002D0514">
        <w:rPr>
          <w:lang w:val="en-US"/>
        </w:rPr>
        <w:t>.2.3.</w:t>
      </w:r>
      <w:r w:rsidR="008B558D" w:rsidRPr="002D0514">
        <w:rPr>
          <w:lang w:val="en-US"/>
        </w:rPr>
        <w:tab/>
        <w:t xml:space="preserve">If the alternative measurement(s) uses a different time interval than the one specified in paragraph </w:t>
      </w:r>
      <w:r w:rsidR="00291E5B" w:rsidRPr="002D0514">
        <w:rPr>
          <w:lang w:val="en-US"/>
        </w:rPr>
        <w:t>6</w:t>
      </w:r>
      <w:r w:rsidR="008B558D" w:rsidRPr="002D0514">
        <w:rPr>
          <w:lang w:val="en-US"/>
        </w:rPr>
        <w:t>.1.2</w:t>
      </w:r>
      <w:r w:rsidR="00291E5B" w:rsidRPr="002D0514">
        <w:rPr>
          <w:lang w:val="en-US"/>
        </w:rPr>
        <w:t>. above,</w:t>
      </w:r>
      <w:r w:rsidR="008B558D" w:rsidRPr="002D0514">
        <w:rPr>
          <w:lang w:val="en-US"/>
        </w:rPr>
        <w:t xml:space="preserve"> paragraph </w:t>
      </w:r>
      <w:r w:rsidR="00291E5B" w:rsidRPr="002D0514">
        <w:rPr>
          <w:lang w:val="en-US"/>
        </w:rPr>
        <w:t>6</w:t>
      </w:r>
      <w:r w:rsidR="008B558D" w:rsidRPr="002D0514">
        <w:rPr>
          <w:lang w:val="en-US"/>
        </w:rPr>
        <w:t>.1.5. shall apply, where the intervals of assessment are equal to or shorter than 15 minutes, and above or equal to 5 minutes.</w:t>
      </w:r>
    </w:p>
    <w:p w14:paraId="7AB02D20" w14:textId="4544F5E8" w:rsidR="008B558D" w:rsidRPr="002D0514" w:rsidRDefault="00AD0F4A" w:rsidP="008B558D">
      <w:pPr>
        <w:pStyle w:val="SingleTxtG1"/>
        <w:rPr>
          <w:lang w:val="en-US"/>
        </w:rPr>
      </w:pPr>
      <w:r w:rsidRPr="002D0514">
        <w:rPr>
          <w:lang w:val="en-US"/>
        </w:rPr>
        <w:t>6.2.3.1.</w:t>
      </w:r>
      <w:r w:rsidR="008B558D" w:rsidRPr="002D0514">
        <w:rPr>
          <w:lang w:val="en-US"/>
        </w:rPr>
        <w:tab/>
        <w:t xml:space="preserve">If the time interval is shorter than 5 minutes, the interpretation of paragraph </w:t>
      </w:r>
      <w:r w:rsidR="00291E5B" w:rsidRPr="002D0514">
        <w:rPr>
          <w:lang w:val="en-US"/>
        </w:rPr>
        <w:t>6</w:t>
      </w:r>
      <w:r w:rsidR="008B558D" w:rsidRPr="002D0514">
        <w:rPr>
          <w:lang w:val="en-US"/>
        </w:rPr>
        <w:t>.1.5. shall not apply. Instead, a false negative event occurs only if the DDAW does not provide a warning during the 10 minutes following the last rating below the drowsiness threshold. If during 5 minutes or more the ratings are above the drowsiness threshold</w:t>
      </w:r>
      <w:r w:rsidR="00134D6E">
        <w:rPr>
          <w:lang w:val="en-US"/>
        </w:rPr>
        <w:t>, and</w:t>
      </w:r>
      <w:r w:rsidR="008B558D" w:rsidRPr="002D0514">
        <w:rPr>
          <w:lang w:val="en-US"/>
        </w:rPr>
        <w:t xml:space="preserve"> then followed by a rating below the drowsiness threshold, th</w:t>
      </w:r>
      <w:r w:rsidR="00134D6E">
        <w:rPr>
          <w:lang w:val="en-US"/>
        </w:rPr>
        <w:t>is</w:t>
      </w:r>
      <w:r w:rsidR="008B558D" w:rsidRPr="002D0514">
        <w:rPr>
          <w:lang w:val="en-US"/>
        </w:rPr>
        <w:t xml:space="preserve"> data point </w:t>
      </w:r>
      <w:r w:rsidR="00134D6E">
        <w:rPr>
          <w:lang w:val="en-US"/>
        </w:rPr>
        <w:t xml:space="preserve">(below the drowsiness threshold) </w:t>
      </w:r>
      <w:r w:rsidR="008B558D" w:rsidRPr="002D0514">
        <w:rPr>
          <w:lang w:val="en-US"/>
        </w:rPr>
        <w:t>shall be treated as an outlier. All outliers shall be documented in the documentation package.</w:t>
      </w:r>
    </w:p>
    <w:p w14:paraId="53C021E7" w14:textId="406FFC0C" w:rsidR="008B558D" w:rsidRDefault="00DA716D" w:rsidP="008B558D">
      <w:pPr>
        <w:pStyle w:val="SingleTxtG1"/>
        <w:rPr>
          <w:lang w:val="en-US"/>
        </w:rPr>
      </w:pPr>
      <w:r>
        <w:rPr>
          <w:lang w:val="en-US"/>
        </w:rPr>
        <w:t>6</w:t>
      </w:r>
      <w:r w:rsidR="008B558D">
        <w:rPr>
          <w:lang w:val="en-US"/>
        </w:rPr>
        <w:t>.2.4.</w:t>
      </w:r>
      <w:r w:rsidR="008B558D">
        <w:rPr>
          <w:lang w:val="en-US"/>
        </w:rPr>
        <w:tab/>
      </w:r>
      <w:r w:rsidR="008B558D" w:rsidRPr="00833305">
        <w:rPr>
          <w:lang w:val="en-US"/>
        </w:rPr>
        <w:t xml:space="preserve">If the time intervals are longer than 15 minutes, the </w:t>
      </w:r>
      <w:r w:rsidR="00437A24" w:rsidRPr="00833305">
        <w:rPr>
          <w:lang w:val="en-US"/>
        </w:rPr>
        <w:t>T</w:t>
      </w:r>
      <w:r w:rsidR="008B558D" w:rsidRPr="00833305">
        <w:rPr>
          <w:lang w:val="en-US"/>
        </w:rPr>
        <w:t xml:space="preserve">echnical </w:t>
      </w:r>
      <w:r w:rsidR="00437A24" w:rsidRPr="00833305">
        <w:rPr>
          <w:lang w:val="en-US"/>
        </w:rPr>
        <w:t>S</w:t>
      </w:r>
      <w:r w:rsidR="008B558D" w:rsidRPr="00833305">
        <w:rPr>
          <w:lang w:val="en-US"/>
        </w:rPr>
        <w:t xml:space="preserve">ervice may consider raising the requirements </w:t>
      </w:r>
      <w:r w:rsidR="00291E5B" w:rsidRPr="00833305">
        <w:rPr>
          <w:lang w:val="en-US"/>
        </w:rPr>
        <w:t>set by</w:t>
      </w:r>
      <w:r w:rsidR="008B558D" w:rsidRPr="00833305">
        <w:rPr>
          <w:lang w:val="en-US"/>
        </w:rPr>
        <w:t xml:space="preserve"> </w:t>
      </w:r>
      <w:r w:rsidR="00291E5B" w:rsidRPr="00833305">
        <w:rPr>
          <w:lang w:val="en-US"/>
        </w:rPr>
        <w:t xml:space="preserve">the below </w:t>
      </w:r>
      <w:r w:rsidR="008B558D" w:rsidRPr="00833305">
        <w:rPr>
          <w:lang w:val="en-US"/>
        </w:rPr>
        <w:t>paragraph</w:t>
      </w:r>
      <w:r w:rsidR="00291E5B" w:rsidRPr="00833305">
        <w:rPr>
          <w:lang w:val="en-US"/>
        </w:rPr>
        <w:t>s</w:t>
      </w:r>
      <w:r w:rsidR="008B558D" w:rsidRPr="00833305">
        <w:rPr>
          <w:lang w:val="en-US"/>
        </w:rPr>
        <w:t xml:space="preserve"> </w:t>
      </w:r>
      <w:r w:rsidR="00291E5B" w:rsidRPr="00833305">
        <w:rPr>
          <w:lang w:val="en-US"/>
        </w:rPr>
        <w:t>9</w:t>
      </w:r>
      <w:r w:rsidR="008B558D" w:rsidRPr="00833305">
        <w:rPr>
          <w:lang w:val="en-US"/>
        </w:rPr>
        <w:t>.1. (a)</w:t>
      </w:r>
      <w:r w:rsidR="00291E5B" w:rsidRPr="00833305">
        <w:rPr>
          <w:lang w:val="en-US"/>
        </w:rPr>
        <w:t>,</w:t>
      </w:r>
      <w:r w:rsidR="008B558D" w:rsidRPr="00833305">
        <w:rPr>
          <w:lang w:val="en-US"/>
        </w:rPr>
        <w:t xml:space="preserve"> and </w:t>
      </w:r>
      <w:r w:rsidR="00291E5B" w:rsidRPr="00833305">
        <w:rPr>
          <w:lang w:val="en-US"/>
        </w:rPr>
        <w:t>9</w:t>
      </w:r>
      <w:r w:rsidR="008B558D" w:rsidRPr="00833305">
        <w:rPr>
          <w:lang w:val="en-US"/>
        </w:rPr>
        <w:t>.1.</w:t>
      </w:r>
      <w:r w:rsidR="00BF35B3" w:rsidRPr="00833305">
        <w:rPr>
          <w:lang w:val="en-US"/>
        </w:rPr>
        <w:t> </w:t>
      </w:r>
      <w:r w:rsidR="008B558D" w:rsidRPr="00833305">
        <w:rPr>
          <w:lang w:val="en-US"/>
        </w:rPr>
        <w:t xml:space="preserve">(b) by the amount set out in paragraph </w:t>
      </w:r>
      <w:r w:rsidR="00291E5B" w:rsidRPr="00833305">
        <w:rPr>
          <w:lang w:val="en-US"/>
        </w:rPr>
        <w:t>9</w:t>
      </w:r>
      <w:r w:rsidR="008B558D" w:rsidRPr="00833305">
        <w:rPr>
          <w:lang w:val="en-US"/>
        </w:rPr>
        <w:t>.1. (c) to better allow for a correct assessment of the driver’s drowsiness.</w:t>
      </w:r>
    </w:p>
    <w:p w14:paraId="0CE18FBC" w14:textId="2AEF07C9" w:rsidR="008B558D" w:rsidRDefault="00DA716D" w:rsidP="008B558D">
      <w:pPr>
        <w:pStyle w:val="SingleTxtG1"/>
        <w:rPr>
          <w:lang w:val="en-US"/>
        </w:rPr>
      </w:pPr>
      <w:r>
        <w:rPr>
          <w:lang w:val="en-US"/>
        </w:rPr>
        <w:t>6</w:t>
      </w:r>
      <w:r w:rsidR="008B558D">
        <w:rPr>
          <w:lang w:val="en-US"/>
        </w:rPr>
        <w:t>.3.</w:t>
      </w:r>
      <w:r w:rsidR="008B558D">
        <w:rPr>
          <w:lang w:val="en-US"/>
        </w:rPr>
        <w:tab/>
        <w:t xml:space="preserve">Complementary </w:t>
      </w:r>
      <w:r w:rsidR="008B558D" w:rsidRPr="00833305">
        <w:rPr>
          <w:lang w:val="en-US"/>
        </w:rPr>
        <w:t>measurement(s)</w:t>
      </w:r>
    </w:p>
    <w:p w14:paraId="4453D997" w14:textId="7F78A196" w:rsidR="008B558D" w:rsidRPr="00833305" w:rsidRDefault="00AD0F4A" w:rsidP="008B558D">
      <w:pPr>
        <w:pStyle w:val="SingleTxtG1"/>
        <w:rPr>
          <w:lang w:val="en-US"/>
        </w:rPr>
      </w:pPr>
      <w:r w:rsidRPr="00833305">
        <w:rPr>
          <w:lang w:val="en-US"/>
        </w:rPr>
        <w:t>6.3.1.</w:t>
      </w:r>
      <w:r w:rsidR="008B558D" w:rsidRPr="00833305">
        <w:rPr>
          <w:lang w:val="en-US"/>
        </w:rPr>
        <w:tab/>
        <w:t xml:space="preserve">Manufacturers may use complementary measurement(s) to the KSS or the alternative measurement(s) to validate a DDAW system, which shall be duly documented in the documentation package under </w:t>
      </w:r>
      <w:r w:rsidR="00833305" w:rsidRPr="00833305">
        <w:rPr>
          <w:lang w:val="en-US"/>
        </w:rPr>
        <w:t>Annex 4</w:t>
      </w:r>
      <w:r w:rsidR="008B558D" w:rsidRPr="00833305">
        <w:rPr>
          <w:lang w:val="en-US"/>
        </w:rPr>
        <w:t>.</w:t>
      </w:r>
    </w:p>
    <w:p w14:paraId="5FCF5BD5" w14:textId="4BC0E44A" w:rsidR="008B558D" w:rsidRPr="00F66A4E" w:rsidRDefault="00AD0F4A" w:rsidP="008B558D">
      <w:pPr>
        <w:pStyle w:val="SingleTxtG1"/>
        <w:rPr>
          <w:lang w:val="en-US"/>
        </w:rPr>
      </w:pPr>
      <w:r>
        <w:rPr>
          <w:lang w:val="en-US"/>
        </w:rPr>
        <w:t>6.3.1.1.</w:t>
      </w:r>
      <w:r w:rsidR="008B558D">
        <w:rPr>
          <w:lang w:val="en-US"/>
        </w:rPr>
        <w:tab/>
        <w:t xml:space="preserve">Where sleep expert </w:t>
      </w:r>
      <w:r w:rsidR="008B558D" w:rsidRPr="00833305">
        <w:rPr>
          <w:lang w:val="en-US"/>
        </w:rPr>
        <w:t xml:space="preserve">video analysis is used as a complementary measurement, at a minimum two raters and an inter-rater reliability test shall be conducted, and the results shall be included in </w:t>
      </w:r>
      <w:r w:rsidR="008B558D">
        <w:rPr>
          <w:lang w:val="en-US"/>
        </w:rPr>
        <w:t>the documentation package. The facial cues and body movements/behaviours for each level of drowsiness on the KSS shall be demonstrated (usually it is a confidential document).</w:t>
      </w:r>
    </w:p>
    <w:p w14:paraId="765817D6" w14:textId="38B8E96C" w:rsidR="00C947E5" w:rsidRPr="00C947E5" w:rsidRDefault="00C947E5" w:rsidP="00BF35B3">
      <w:pPr>
        <w:keepNext/>
        <w:spacing w:after="120"/>
        <w:ind w:left="1134" w:right="1134"/>
        <w:jc w:val="both"/>
      </w:pPr>
      <w:r w:rsidRPr="00C947E5">
        <w:lastRenderedPageBreak/>
        <w:t>7.</w:t>
      </w:r>
      <w:r w:rsidRPr="00C947E5">
        <w:tab/>
      </w:r>
      <w:r w:rsidRPr="00C947E5">
        <w:tab/>
      </w:r>
      <w:bookmarkEnd w:id="40"/>
      <w:r w:rsidR="008B558D">
        <w:t xml:space="preserve">Alternative drowsiness </w:t>
      </w:r>
      <w:r w:rsidR="00291E5B">
        <w:t>threshold</w:t>
      </w:r>
    </w:p>
    <w:p w14:paraId="7EAF4C92" w14:textId="340D411A" w:rsidR="008B558D" w:rsidRDefault="00DA716D" w:rsidP="008B558D">
      <w:pPr>
        <w:pStyle w:val="SingleTxtG1"/>
        <w:rPr>
          <w:lang w:val="en-US"/>
        </w:rPr>
      </w:pPr>
      <w:r>
        <w:rPr>
          <w:lang w:val="en-US"/>
        </w:rPr>
        <w:t>7</w:t>
      </w:r>
      <w:r w:rsidR="008B558D" w:rsidRPr="00F66A4E">
        <w:rPr>
          <w:lang w:val="en-US"/>
        </w:rPr>
        <w:t>.1.</w:t>
      </w:r>
      <w:r w:rsidR="008B558D" w:rsidRPr="00F66A4E">
        <w:rPr>
          <w:lang w:val="en-US"/>
        </w:rPr>
        <w:tab/>
      </w:r>
      <w:r w:rsidR="008B558D" w:rsidRPr="00BF35B3">
        <w:rPr>
          <w:lang w:val="en-US"/>
        </w:rPr>
        <w:t xml:space="preserve">If alternative measurements to the KSS are used to validate a DDAW system, the manufacturer shall state the threshold being used and provide evidence detailing the equivalency </w:t>
      </w:r>
      <w:r w:rsidR="008B558D">
        <w:rPr>
          <w:lang w:val="en-US"/>
        </w:rPr>
        <w:t>between the threshold and a KSS level of 8.</w:t>
      </w:r>
    </w:p>
    <w:p w14:paraId="26197573" w14:textId="2502BED3" w:rsidR="008B558D" w:rsidRDefault="00BF35B3" w:rsidP="008B558D">
      <w:pPr>
        <w:pStyle w:val="SingleTxtG1"/>
        <w:rPr>
          <w:lang w:val="en-US"/>
        </w:rPr>
      </w:pPr>
      <w:r>
        <w:rPr>
          <w:lang w:val="en-US"/>
        </w:rPr>
        <w:t>7.1.1.</w:t>
      </w:r>
      <w:r w:rsidR="008B558D">
        <w:rPr>
          <w:lang w:val="en-US"/>
        </w:rPr>
        <w:tab/>
        <w:t>If the alternative measurement uses a scale which has fewer descriptive levels than the KSS, the equivalence between the alternative scale and the KSS shall refer to the lowest corresponding level when compared to the KSS. The only exception is for the level of the alternative scale that includes the equivalency to a KSS level of 8, in which case it shall refer to the highest corresponding level when compared to the KSS.</w:t>
      </w:r>
    </w:p>
    <w:p w14:paraId="39BB92B9" w14:textId="1846CA17" w:rsidR="008B558D" w:rsidRDefault="00BF35B3" w:rsidP="008B558D">
      <w:pPr>
        <w:pStyle w:val="SingleTxtG1"/>
        <w:rPr>
          <w:lang w:val="en-US"/>
        </w:rPr>
      </w:pPr>
      <w:r>
        <w:rPr>
          <w:lang w:val="en-US"/>
        </w:rPr>
        <w:t>7.1.1.1.</w:t>
      </w:r>
      <w:r w:rsidR="008B558D">
        <w:rPr>
          <w:lang w:val="en-US"/>
        </w:rPr>
        <w:tab/>
        <w:t>For example, if the alternative scale level ‘4’ corresponds to a range between ‘6 and 7’ on the KSS, a ‘4’ on the alternative scale shall be considered a ‘6’ on the KSS.</w:t>
      </w:r>
    </w:p>
    <w:p w14:paraId="6BF883CB" w14:textId="28E092DE" w:rsidR="008B558D" w:rsidRPr="00BF35B3" w:rsidRDefault="00BF35B3" w:rsidP="008B558D">
      <w:pPr>
        <w:pStyle w:val="SingleTxtG1"/>
        <w:rPr>
          <w:lang w:val="en-US"/>
        </w:rPr>
      </w:pPr>
      <w:r>
        <w:rPr>
          <w:lang w:val="en-US"/>
        </w:rPr>
        <w:t>7.1.1.2.</w:t>
      </w:r>
      <w:r w:rsidR="008B558D">
        <w:rPr>
          <w:lang w:val="en-US"/>
        </w:rPr>
        <w:tab/>
        <w:t>If an alternative scale level ‘A’ corresponds to a range between ‘6.5 and 8.5’ on the KSS, an ‘A’ on the alternative scale shall be considered an ‘8’ on the KSS.</w:t>
      </w:r>
    </w:p>
    <w:p w14:paraId="37E4F29D" w14:textId="3A34C9DE" w:rsidR="008B558D" w:rsidRPr="00BF35B3" w:rsidRDefault="00DA716D" w:rsidP="008B558D">
      <w:pPr>
        <w:pStyle w:val="SingleTxtG1"/>
        <w:rPr>
          <w:lang w:val="en-US"/>
        </w:rPr>
      </w:pPr>
      <w:r w:rsidRPr="00BF35B3">
        <w:rPr>
          <w:lang w:val="en-US"/>
        </w:rPr>
        <w:t>7</w:t>
      </w:r>
      <w:r w:rsidR="008B558D" w:rsidRPr="00BF35B3">
        <w:rPr>
          <w:lang w:val="en-US"/>
        </w:rPr>
        <w:t>.2.</w:t>
      </w:r>
      <w:r w:rsidR="008B558D" w:rsidRPr="00BF35B3">
        <w:rPr>
          <w:lang w:val="en-US"/>
        </w:rPr>
        <w:tab/>
        <w:t>If a complementary measurement is used in addition to the KSS or to an alternative measurement to validate a DDAW system, the manufacturer shall state the threshold being used and provide evidence detailing the equivalency between the threshold and a KSS level of 8.</w:t>
      </w:r>
    </w:p>
    <w:p w14:paraId="5EAA6069" w14:textId="54DAC933" w:rsidR="00C947E5" w:rsidRPr="00C947E5" w:rsidRDefault="00C947E5" w:rsidP="00C947E5">
      <w:pPr>
        <w:spacing w:after="120"/>
        <w:ind w:left="1134" w:right="1134"/>
        <w:jc w:val="both"/>
      </w:pPr>
      <w:r w:rsidRPr="00C947E5">
        <w:t>8.</w:t>
      </w:r>
      <w:r w:rsidRPr="00C947E5">
        <w:tab/>
      </w:r>
      <w:r w:rsidRPr="00C947E5">
        <w:tab/>
      </w:r>
      <w:r w:rsidR="008B558D">
        <w:t>Test results</w:t>
      </w:r>
      <w:r w:rsidRPr="00C947E5">
        <w:t xml:space="preserve"> </w:t>
      </w:r>
    </w:p>
    <w:bookmarkEnd w:id="39"/>
    <w:p w14:paraId="4881F363" w14:textId="694F9F5E" w:rsidR="008B558D" w:rsidRDefault="00DA716D" w:rsidP="008B558D">
      <w:pPr>
        <w:keepNext/>
        <w:keepLines/>
        <w:spacing w:after="120"/>
        <w:ind w:left="2268" w:right="1134" w:hanging="1134"/>
        <w:jc w:val="both"/>
      </w:pPr>
      <w:r>
        <w:t>8</w:t>
      </w:r>
      <w:r w:rsidR="008B558D" w:rsidRPr="00C7610E">
        <w:t>.1.</w:t>
      </w:r>
      <w:r w:rsidR="008B558D" w:rsidRPr="00C7610E">
        <w:tab/>
      </w:r>
      <w:r w:rsidR="008B558D">
        <w:t>Test data shall only be discarded by the manufacturer before any statistical analysis is conducted in any of the following cases:</w:t>
      </w:r>
    </w:p>
    <w:p w14:paraId="3C63075D" w14:textId="3BF5FD90" w:rsidR="008B558D" w:rsidRDefault="00AD0F4A" w:rsidP="00505184">
      <w:pPr>
        <w:pStyle w:val="SingleTxtG"/>
        <w:numPr>
          <w:ilvl w:val="0"/>
          <w:numId w:val="54"/>
        </w:numPr>
        <w:rPr>
          <w:szCs w:val="24"/>
        </w:rPr>
      </w:pPr>
      <w:r>
        <w:rPr>
          <w:szCs w:val="24"/>
        </w:rPr>
        <w:t>t</w:t>
      </w:r>
      <w:r w:rsidR="008B558D">
        <w:rPr>
          <w:szCs w:val="24"/>
        </w:rPr>
        <w:t>here is an error in carrying out the testing procedure;</w:t>
      </w:r>
    </w:p>
    <w:p w14:paraId="3E1E51ED" w14:textId="02712BE6" w:rsidR="008B558D" w:rsidRDefault="00AD0F4A" w:rsidP="00505184">
      <w:pPr>
        <w:pStyle w:val="SingleTxtG"/>
        <w:numPr>
          <w:ilvl w:val="0"/>
          <w:numId w:val="54"/>
        </w:numPr>
        <w:rPr>
          <w:szCs w:val="24"/>
        </w:rPr>
      </w:pPr>
      <w:r>
        <w:rPr>
          <w:szCs w:val="24"/>
        </w:rPr>
        <w:t>t</w:t>
      </w:r>
      <w:r w:rsidR="008B558D">
        <w:rPr>
          <w:szCs w:val="24"/>
        </w:rPr>
        <w:t>he participant’s KSS ratings are deemed unreliable;</w:t>
      </w:r>
    </w:p>
    <w:p w14:paraId="2C39D474" w14:textId="0AA4CA22" w:rsidR="008B558D" w:rsidRPr="002D028D" w:rsidRDefault="00AD0F4A" w:rsidP="00505184">
      <w:pPr>
        <w:pStyle w:val="SingleTxtG"/>
        <w:numPr>
          <w:ilvl w:val="0"/>
          <w:numId w:val="54"/>
        </w:numPr>
        <w:rPr>
          <w:szCs w:val="24"/>
        </w:rPr>
      </w:pPr>
      <w:r>
        <w:rPr>
          <w:szCs w:val="24"/>
        </w:rPr>
        <w:t>i</w:t>
      </w:r>
      <w:r w:rsidR="008B558D">
        <w:rPr>
          <w:szCs w:val="24"/>
        </w:rPr>
        <w:t>nsufficient data is collected for a participant (e.g. length of trial was too short or participant did not generate at least 1 true positive event or 1 false negative event).</w:t>
      </w:r>
    </w:p>
    <w:p w14:paraId="41983A6F" w14:textId="24FFA40D" w:rsidR="008B558D" w:rsidRDefault="00DA716D" w:rsidP="008B558D">
      <w:pPr>
        <w:spacing w:after="120"/>
        <w:ind w:left="2268" w:right="1134" w:hanging="1134"/>
        <w:jc w:val="both"/>
      </w:pPr>
      <w:r>
        <w:t>8</w:t>
      </w:r>
      <w:r w:rsidR="008B558D" w:rsidRPr="00C7610E">
        <w:t>.2.</w:t>
      </w:r>
      <w:r w:rsidR="008B558D" w:rsidRPr="00C7610E">
        <w:tab/>
      </w:r>
      <w:r w:rsidR="008B558D" w:rsidRPr="00AD0F4A">
        <w:t>The manufacturer shall document any errors that occur during testing as part of the evidence in the documentation package, separate from the test results, along with the erroneous data and, if applicable, the reason for excluding a participant</w:t>
      </w:r>
      <w:r w:rsidR="00F9585C">
        <w:t>’</w:t>
      </w:r>
      <w:r w:rsidR="008B558D" w:rsidRPr="00AD0F4A">
        <w:t>s data from the statistical analysis.</w:t>
      </w:r>
    </w:p>
    <w:p w14:paraId="42D4C0FB" w14:textId="16310D76" w:rsidR="004412F9" w:rsidRDefault="00DA716D" w:rsidP="00C947E5">
      <w:pPr>
        <w:spacing w:after="120" w:line="200" w:lineRule="atLeast"/>
        <w:ind w:left="2268" w:right="1134" w:hanging="1134"/>
        <w:jc w:val="both"/>
      </w:pPr>
      <w:r>
        <w:t>9.</w:t>
      </w:r>
      <w:r>
        <w:tab/>
        <w:t>Acceptance criteria</w:t>
      </w:r>
    </w:p>
    <w:p w14:paraId="42BA79D8" w14:textId="36A004C0" w:rsidR="00DA716D" w:rsidRDefault="00DA716D" w:rsidP="00DA716D">
      <w:pPr>
        <w:keepNext/>
        <w:keepLines/>
        <w:spacing w:after="120"/>
        <w:ind w:left="2268" w:right="1134" w:hanging="1134"/>
        <w:jc w:val="both"/>
      </w:pPr>
      <w:r>
        <w:t>9.</w:t>
      </w:r>
      <w:r w:rsidRPr="00C7610E">
        <w:t>1.</w:t>
      </w:r>
      <w:r w:rsidRPr="00C7610E">
        <w:tab/>
      </w:r>
      <w:r>
        <w:t xml:space="preserve">A DDAW system shall be deemed effective by the </w:t>
      </w:r>
      <w:r w:rsidR="00437A24">
        <w:t>T</w:t>
      </w:r>
      <w:r>
        <w:t xml:space="preserve">echnical </w:t>
      </w:r>
      <w:r w:rsidR="00437A24">
        <w:t>S</w:t>
      </w:r>
      <w:r>
        <w:t xml:space="preserve">ervices if the following </w:t>
      </w:r>
      <w:r w:rsidRPr="00B05D59">
        <w:t>requirements (a) or (b) is satisfied as modified, if necessary, by the requirements (c) for tests using interval time above 15 minutes and (d) for tests performed in a simulated environment:</w:t>
      </w:r>
    </w:p>
    <w:p w14:paraId="06E126A5" w14:textId="77777777" w:rsidR="00DA716D" w:rsidRDefault="00DA716D" w:rsidP="00505184">
      <w:pPr>
        <w:pStyle w:val="SingleTxtG"/>
        <w:numPr>
          <w:ilvl w:val="0"/>
          <w:numId w:val="55"/>
        </w:numPr>
        <w:rPr>
          <w:szCs w:val="24"/>
        </w:rPr>
      </w:pPr>
      <w:r>
        <w:rPr>
          <w:szCs w:val="24"/>
        </w:rPr>
        <w:t>The average sensitivity is above 40 % (Sensitivity calculated from the average of the sensitivity of all participants);</w:t>
      </w:r>
    </w:p>
    <w:p w14:paraId="06942CE3" w14:textId="77777777" w:rsidR="00DA716D" w:rsidRDefault="00DA716D" w:rsidP="00505184">
      <w:pPr>
        <w:pStyle w:val="SingleTxtG"/>
        <w:numPr>
          <w:ilvl w:val="0"/>
          <w:numId w:val="55"/>
        </w:numPr>
        <w:rPr>
          <w:szCs w:val="24"/>
        </w:rPr>
      </w:pPr>
      <w:r>
        <w:rPr>
          <w:szCs w:val="24"/>
        </w:rPr>
        <w:t>The lower bound from the 90 % confidence interval of the sensitivity results shall be above 20 %. It means that 95 % of the participants statistically have more than 20 % average sensitivity, this is verified by satisfying the equation:</w:t>
      </w:r>
    </w:p>
    <w:p w14:paraId="7D8AA2A1" w14:textId="77777777" w:rsidR="00DA716D" w:rsidRPr="008F3159" w:rsidRDefault="00DA716D" w:rsidP="00DA716D">
      <w:pPr>
        <w:pStyle w:val="SingleTxtG"/>
        <w:ind w:left="2274"/>
        <w:rPr>
          <w:sz w:val="18"/>
          <w:szCs w:val="24"/>
        </w:rPr>
      </w:pPr>
      <m:oMathPara>
        <m:oMath>
          <m:r>
            <w:rPr>
              <w:rFonts w:ascii="Cambria Math" w:hAnsi="Cambria Math"/>
              <w:sz w:val="18"/>
              <w:szCs w:val="24"/>
            </w:rPr>
            <m:t>Average</m:t>
          </m:r>
          <m:d>
            <m:dPr>
              <m:ctrlPr>
                <w:rPr>
                  <w:rFonts w:ascii="Cambria Math" w:hAnsi="Cambria Math"/>
                  <w:i/>
                  <w:sz w:val="18"/>
                  <w:szCs w:val="24"/>
                </w:rPr>
              </m:ctrlPr>
            </m:dPr>
            <m:e>
              <m:r>
                <w:rPr>
                  <w:rFonts w:ascii="Cambria Math" w:hAnsi="Cambria Math"/>
                  <w:sz w:val="18"/>
                  <w:szCs w:val="24"/>
                </w:rPr>
                <m:t>Sensitivity</m:t>
              </m:r>
            </m:e>
          </m:d>
          <m:r>
            <w:rPr>
              <w:rFonts w:ascii="Cambria Math" w:hAnsi="Cambria Math"/>
              <w:sz w:val="18"/>
              <w:szCs w:val="24"/>
            </w:rPr>
            <m:t>-1.645×</m:t>
          </m:r>
          <m:f>
            <m:fPr>
              <m:ctrlPr>
                <w:rPr>
                  <w:rFonts w:ascii="Cambria Math" w:hAnsi="Cambria Math"/>
                  <w:i/>
                  <w:sz w:val="18"/>
                  <w:szCs w:val="24"/>
                </w:rPr>
              </m:ctrlPr>
            </m:fPr>
            <m:num>
              <m:r>
                <w:rPr>
                  <w:rFonts w:ascii="Cambria Math" w:hAnsi="Cambria Math"/>
                  <w:sz w:val="18"/>
                  <w:szCs w:val="24"/>
                </w:rPr>
                <m:t>Standard Deviation</m:t>
              </m:r>
              <m:d>
                <m:dPr>
                  <m:ctrlPr>
                    <w:rPr>
                      <w:rFonts w:ascii="Cambria Math" w:hAnsi="Cambria Math"/>
                      <w:i/>
                      <w:sz w:val="18"/>
                      <w:szCs w:val="24"/>
                    </w:rPr>
                  </m:ctrlPr>
                </m:dPr>
                <m:e>
                  <m:r>
                    <w:rPr>
                      <w:rFonts w:ascii="Cambria Math" w:hAnsi="Cambria Math"/>
                      <w:sz w:val="18"/>
                      <w:szCs w:val="24"/>
                    </w:rPr>
                    <m:t>Sensitivity</m:t>
                  </m:r>
                </m:e>
              </m:d>
            </m:num>
            <m:den>
              <m:rad>
                <m:radPr>
                  <m:degHide m:val="1"/>
                  <m:ctrlPr>
                    <w:rPr>
                      <w:rFonts w:ascii="Cambria Math" w:hAnsi="Cambria Math"/>
                      <w:i/>
                      <w:sz w:val="18"/>
                      <w:szCs w:val="24"/>
                    </w:rPr>
                  </m:ctrlPr>
                </m:radPr>
                <m:deg/>
                <m:e>
                  <m:r>
                    <w:rPr>
                      <w:rFonts w:ascii="Cambria Math" w:hAnsi="Cambria Math"/>
                      <w:sz w:val="18"/>
                      <w:szCs w:val="24"/>
                    </w:rPr>
                    <m:t>Number of participants</m:t>
                  </m:r>
                </m:e>
              </m:rad>
            </m:den>
          </m:f>
          <m:r>
            <w:rPr>
              <w:rFonts w:ascii="Cambria Math" w:hAnsi="Cambria Math"/>
              <w:sz w:val="18"/>
              <w:szCs w:val="24"/>
            </w:rPr>
            <m:t>≥20%</m:t>
          </m:r>
        </m:oMath>
      </m:oMathPara>
    </w:p>
    <w:p w14:paraId="4A8DF419" w14:textId="166CB4E5" w:rsidR="00DA716D" w:rsidRDefault="00DA716D" w:rsidP="00505184">
      <w:pPr>
        <w:pStyle w:val="SingleTxtG"/>
        <w:numPr>
          <w:ilvl w:val="0"/>
          <w:numId w:val="55"/>
        </w:numPr>
        <w:rPr>
          <w:szCs w:val="24"/>
        </w:rPr>
      </w:pPr>
      <w:r>
        <w:rPr>
          <w:szCs w:val="24"/>
        </w:rPr>
        <w:lastRenderedPageBreak/>
        <w:t xml:space="preserve">The requirement listed in sub-paragraph (a) is increased by 5 % and the requirement listed in sub-paragraph (b) is increased by 2.5 % if the testing method does not use an interval time equal to or shorter than the 15 minutes possible in paragraph </w:t>
      </w:r>
      <w:r w:rsidR="00291E5B">
        <w:rPr>
          <w:szCs w:val="24"/>
        </w:rPr>
        <w:t>6</w:t>
      </w:r>
      <w:r w:rsidRPr="008F3159">
        <w:rPr>
          <w:szCs w:val="24"/>
        </w:rPr>
        <w:t>.</w:t>
      </w:r>
      <w:r>
        <w:rPr>
          <w:szCs w:val="24"/>
        </w:rPr>
        <w:t>2</w:t>
      </w:r>
      <w:r w:rsidRPr="008F3159">
        <w:rPr>
          <w:szCs w:val="24"/>
        </w:rPr>
        <w:t>.3</w:t>
      </w:r>
      <w:r w:rsidR="00291E5B">
        <w:rPr>
          <w:szCs w:val="24"/>
        </w:rPr>
        <w:t xml:space="preserve"> above</w:t>
      </w:r>
      <w:r w:rsidRPr="008F3159">
        <w:rPr>
          <w:szCs w:val="24"/>
        </w:rPr>
        <w:t xml:space="preserve"> </w:t>
      </w:r>
      <w:r>
        <w:rPr>
          <w:szCs w:val="24"/>
        </w:rPr>
        <w:t xml:space="preserve">(upper bound possible between the recommended measurement </w:t>
      </w:r>
      <w:r w:rsidRPr="003E69FF">
        <w:rPr>
          <w:szCs w:val="24"/>
        </w:rPr>
        <w:t>and th</w:t>
      </w:r>
      <w:r>
        <w:rPr>
          <w:szCs w:val="24"/>
        </w:rPr>
        <w:t>e alternative measurement).</w:t>
      </w:r>
    </w:p>
    <w:p w14:paraId="42DA356E" w14:textId="77777777" w:rsidR="00DA716D" w:rsidRDefault="00DA716D" w:rsidP="00505184">
      <w:pPr>
        <w:pStyle w:val="SingleTxtG"/>
        <w:numPr>
          <w:ilvl w:val="0"/>
          <w:numId w:val="55"/>
        </w:numPr>
        <w:rPr>
          <w:szCs w:val="24"/>
        </w:rPr>
      </w:pPr>
      <w:r>
        <w:rPr>
          <w:szCs w:val="24"/>
        </w:rPr>
        <w:t>The requirement listed in sub-paragraph (a) is lowered by 5 % and the requirement listed in sub-paragraph (b) is lowered by 2.5 % if the testing method is performed on an open road.</w:t>
      </w:r>
    </w:p>
    <w:p w14:paraId="48408857" w14:textId="77777777" w:rsidR="00DA716D" w:rsidRDefault="00DA716D" w:rsidP="00DA716D">
      <w:pPr>
        <w:pStyle w:val="SingleTxtG"/>
        <w:ind w:left="2274"/>
        <w:rPr>
          <w:szCs w:val="24"/>
        </w:rPr>
      </w:pPr>
      <w:r>
        <w:rPr>
          <w:szCs w:val="24"/>
        </w:rPr>
        <w:t>For example, the average sensitivity required for an open road test using an interval time equal to or shorter than 15 minutes will be ≥ 35 % and the average sensitivity required for a simulation test with interval time of more than 15 minutes will be ≥ 45 %.</w:t>
      </w:r>
    </w:p>
    <w:p w14:paraId="6EBB411A" w14:textId="77777777" w:rsidR="00DA716D" w:rsidRDefault="00DA716D" w:rsidP="00DA716D">
      <w:pPr>
        <w:pStyle w:val="SingleTxtG"/>
        <w:ind w:left="2274"/>
        <w:rPr>
          <w:szCs w:val="24"/>
        </w:rPr>
      </w:pPr>
      <w:r>
        <w:rPr>
          <w:szCs w:val="24"/>
        </w:rPr>
        <w:t>Performance metric calculation</w:t>
      </w:r>
    </w:p>
    <w:p w14:paraId="20BD77EF" w14:textId="77777777" w:rsidR="00DA716D" w:rsidRDefault="00DA716D" w:rsidP="00DA716D">
      <w:pPr>
        <w:pStyle w:val="SingleTxtG"/>
        <w:ind w:left="2274"/>
        <w:rPr>
          <w:szCs w:val="24"/>
        </w:rPr>
      </w:pPr>
      <w:r>
        <w:rPr>
          <w:szCs w:val="24"/>
        </w:rPr>
        <w:t>The performance metrics shall be calculated as:</w:t>
      </w:r>
    </w:p>
    <w:p w14:paraId="1FAEDE79" w14:textId="77777777" w:rsidR="00DA716D" w:rsidRDefault="00DA716D" w:rsidP="00DA716D">
      <w:pPr>
        <w:pStyle w:val="SingleTxtG"/>
        <w:ind w:left="2274"/>
        <w:rPr>
          <w:szCs w:val="24"/>
        </w:rPr>
      </w:pPr>
      <w:r>
        <w:rPr>
          <w:szCs w:val="24"/>
        </w:rPr>
        <w:t>Sensitivity value of a participant:</w:t>
      </w:r>
    </w:p>
    <w:p w14:paraId="129988D9" w14:textId="77777777" w:rsidR="00DA716D" w:rsidRDefault="00DA716D" w:rsidP="00DA716D">
      <w:pPr>
        <w:pStyle w:val="SingleTxtG"/>
        <w:ind w:left="2274"/>
        <w:rPr>
          <w:szCs w:val="24"/>
        </w:rPr>
      </w:pPr>
      <m:oMathPara>
        <m:oMath>
          <m:r>
            <w:rPr>
              <w:rFonts w:ascii="Cambria Math" w:hAnsi="Cambria Math"/>
              <w:szCs w:val="24"/>
            </w:rPr>
            <m:t>Sensitivity=</m:t>
          </m:r>
          <m:f>
            <m:fPr>
              <m:ctrlPr>
                <w:rPr>
                  <w:rFonts w:ascii="Cambria Math" w:hAnsi="Cambria Math"/>
                  <w:i/>
                  <w:szCs w:val="24"/>
                </w:rPr>
              </m:ctrlPr>
            </m:fPr>
            <m:num>
              <m:r>
                <w:rPr>
                  <w:rFonts w:ascii="Cambria Math" w:hAnsi="Cambria Math"/>
                  <w:szCs w:val="24"/>
                </w:rPr>
                <m:t>n(TP)</m:t>
              </m:r>
            </m:num>
            <m:den>
              <m:r>
                <w:rPr>
                  <w:rFonts w:ascii="Cambria Math" w:hAnsi="Cambria Math"/>
                  <w:szCs w:val="24"/>
                </w:rPr>
                <m:t>n</m:t>
              </m:r>
              <m:d>
                <m:dPr>
                  <m:ctrlPr>
                    <w:rPr>
                      <w:rFonts w:ascii="Cambria Math" w:hAnsi="Cambria Math"/>
                      <w:i/>
                      <w:szCs w:val="24"/>
                    </w:rPr>
                  </m:ctrlPr>
                </m:dPr>
                <m:e>
                  <m:r>
                    <w:rPr>
                      <w:rFonts w:ascii="Cambria Math" w:hAnsi="Cambria Math"/>
                      <w:szCs w:val="24"/>
                    </w:rPr>
                    <m:t>TP</m:t>
                  </m:r>
                </m:e>
              </m:d>
              <m:r>
                <w:rPr>
                  <w:rFonts w:ascii="Cambria Math" w:hAnsi="Cambria Math"/>
                  <w:szCs w:val="24"/>
                </w:rPr>
                <m:t>+n(FN)</m:t>
              </m:r>
            </m:den>
          </m:f>
          <m:r>
            <w:rPr>
              <w:rFonts w:ascii="Cambria Math" w:hAnsi="Cambria Math"/>
              <w:szCs w:val="24"/>
            </w:rPr>
            <m:t>×100 %</m:t>
          </m:r>
        </m:oMath>
      </m:oMathPara>
    </w:p>
    <w:p w14:paraId="2723ABD9" w14:textId="77777777" w:rsidR="00DA716D" w:rsidRDefault="00DA716D" w:rsidP="00DA716D">
      <w:pPr>
        <w:pStyle w:val="SingleTxtG"/>
        <w:ind w:left="2274"/>
        <w:rPr>
          <w:szCs w:val="24"/>
        </w:rPr>
      </w:pPr>
      <w:r>
        <w:rPr>
          <w:szCs w:val="24"/>
        </w:rPr>
        <w:t>Average sensitivity for all participants:</w:t>
      </w:r>
    </w:p>
    <w:p w14:paraId="1E847475" w14:textId="77777777" w:rsidR="00DA716D" w:rsidRDefault="00DA716D" w:rsidP="00DA716D">
      <w:pPr>
        <w:pStyle w:val="SingleTxtG"/>
        <w:ind w:left="2274"/>
        <w:rPr>
          <w:szCs w:val="24"/>
        </w:rPr>
      </w:pPr>
      <m:oMathPara>
        <m:oMath>
          <m:r>
            <w:rPr>
              <w:rFonts w:ascii="Cambria Math" w:hAnsi="Cambria Math"/>
              <w:szCs w:val="24"/>
            </w:rPr>
            <m:t>Average</m:t>
          </m:r>
          <m:d>
            <m:dPr>
              <m:ctrlPr>
                <w:rPr>
                  <w:rFonts w:ascii="Cambria Math" w:hAnsi="Cambria Math"/>
                  <w:i/>
                  <w:szCs w:val="24"/>
                </w:rPr>
              </m:ctrlPr>
            </m:dPr>
            <m:e>
              <m:r>
                <w:rPr>
                  <w:rFonts w:ascii="Cambria Math" w:hAnsi="Cambria Math"/>
                  <w:szCs w:val="24"/>
                </w:rPr>
                <m:t>Sensitivity</m:t>
              </m:r>
            </m:e>
          </m:d>
          <m:r>
            <w:rPr>
              <w:rFonts w:ascii="Cambria Math" w:hAnsi="Cambria Math"/>
              <w:szCs w:val="24"/>
            </w:rPr>
            <m:t>=</m:t>
          </m:r>
          <m:f>
            <m:fPr>
              <m:ctrlPr>
                <w:rPr>
                  <w:rFonts w:ascii="Cambria Math" w:hAnsi="Cambria Math"/>
                  <w:i/>
                  <w:szCs w:val="24"/>
                </w:rPr>
              </m:ctrlPr>
            </m:fPr>
            <m:num>
              <m:nary>
                <m:naryPr>
                  <m:chr m:val="∑"/>
                  <m:limLoc m:val="undOvr"/>
                  <m:subHide m:val="1"/>
                  <m:supHide m:val="1"/>
                  <m:ctrlPr>
                    <w:rPr>
                      <w:rFonts w:ascii="Cambria Math" w:hAnsi="Cambria Math"/>
                      <w:i/>
                      <w:szCs w:val="24"/>
                    </w:rPr>
                  </m:ctrlPr>
                </m:naryPr>
                <m:sub/>
                <m:sup/>
                <m:e>
                  <m:r>
                    <w:rPr>
                      <w:rFonts w:ascii="Cambria Math" w:hAnsi="Cambria Math"/>
                      <w:szCs w:val="24"/>
                    </w:rPr>
                    <m:t>Sensitivity</m:t>
                  </m:r>
                </m:e>
              </m:nary>
            </m:num>
            <m:den>
              <m:r>
                <w:rPr>
                  <w:rFonts w:ascii="Cambria Math" w:hAnsi="Cambria Math"/>
                  <w:szCs w:val="24"/>
                </w:rPr>
                <m:t>Number of participants</m:t>
              </m:r>
            </m:den>
          </m:f>
        </m:oMath>
      </m:oMathPara>
    </w:p>
    <w:p w14:paraId="5A747110" w14:textId="77777777" w:rsidR="00DA716D" w:rsidRDefault="00DA716D" w:rsidP="00DA716D">
      <w:pPr>
        <w:pStyle w:val="SingleTxtG"/>
        <w:ind w:left="2274"/>
        <w:rPr>
          <w:szCs w:val="24"/>
        </w:rPr>
      </w:pPr>
      <w:r>
        <w:rPr>
          <w:szCs w:val="24"/>
        </w:rPr>
        <w:t>Standard Deviation (Sensitivity):</w:t>
      </w:r>
    </w:p>
    <w:p w14:paraId="4022545F" w14:textId="77777777" w:rsidR="00DA716D" w:rsidRPr="00A93818" w:rsidRDefault="00DA716D" w:rsidP="00DA716D">
      <w:pPr>
        <w:pStyle w:val="SingleTxtG"/>
        <w:ind w:left="2274"/>
        <w:rPr>
          <w:sz w:val="18"/>
          <w:szCs w:val="24"/>
        </w:rPr>
      </w:pPr>
      <m:oMathPara>
        <m:oMath>
          <m:r>
            <w:rPr>
              <w:rFonts w:ascii="Cambria Math" w:hAnsi="Cambria Math"/>
              <w:sz w:val="18"/>
              <w:szCs w:val="24"/>
            </w:rPr>
            <m:t>Stadard Deviation</m:t>
          </m:r>
          <m:d>
            <m:dPr>
              <m:ctrlPr>
                <w:rPr>
                  <w:rFonts w:ascii="Cambria Math" w:hAnsi="Cambria Math"/>
                  <w:i/>
                  <w:sz w:val="18"/>
                  <w:szCs w:val="24"/>
                </w:rPr>
              </m:ctrlPr>
            </m:dPr>
            <m:e>
              <m:r>
                <w:rPr>
                  <w:rFonts w:ascii="Cambria Math" w:hAnsi="Cambria Math"/>
                  <w:sz w:val="18"/>
                  <w:szCs w:val="24"/>
                </w:rPr>
                <m:t>Sensitivity</m:t>
              </m:r>
            </m:e>
          </m:d>
          <m:r>
            <w:rPr>
              <w:rFonts w:ascii="Cambria Math" w:hAnsi="Cambria Math"/>
              <w:sz w:val="18"/>
              <w:szCs w:val="24"/>
            </w:rPr>
            <m:t>=</m:t>
          </m:r>
          <m:rad>
            <m:radPr>
              <m:degHide m:val="1"/>
              <m:ctrlPr>
                <w:rPr>
                  <w:rFonts w:ascii="Cambria Math" w:hAnsi="Cambria Math"/>
                  <w:i/>
                  <w:sz w:val="18"/>
                  <w:szCs w:val="24"/>
                </w:rPr>
              </m:ctrlPr>
            </m:radPr>
            <m:deg/>
            <m:e>
              <m:f>
                <m:fPr>
                  <m:ctrlPr>
                    <w:rPr>
                      <w:rFonts w:ascii="Cambria Math" w:hAnsi="Cambria Math"/>
                      <w:i/>
                      <w:sz w:val="18"/>
                      <w:szCs w:val="24"/>
                    </w:rPr>
                  </m:ctrlPr>
                </m:fPr>
                <m:num>
                  <m:nary>
                    <m:naryPr>
                      <m:chr m:val="∑"/>
                      <m:limLoc m:val="undOvr"/>
                      <m:subHide m:val="1"/>
                      <m:supHide m:val="1"/>
                      <m:ctrlPr>
                        <w:rPr>
                          <w:rFonts w:ascii="Cambria Math" w:hAnsi="Cambria Math"/>
                          <w:i/>
                          <w:sz w:val="18"/>
                          <w:szCs w:val="24"/>
                        </w:rPr>
                      </m:ctrlPr>
                    </m:naryPr>
                    <m:sub/>
                    <m:sup/>
                    <m:e>
                      <m:sSup>
                        <m:sSupPr>
                          <m:ctrlPr>
                            <w:rPr>
                              <w:rFonts w:ascii="Cambria Math" w:hAnsi="Cambria Math"/>
                              <w:i/>
                              <w:sz w:val="18"/>
                              <w:szCs w:val="24"/>
                            </w:rPr>
                          </m:ctrlPr>
                        </m:sSupPr>
                        <m:e>
                          <m:r>
                            <w:rPr>
                              <w:rFonts w:ascii="Cambria Math" w:hAnsi="Cambria Math"/>
                              <w:sz w:val="18"/>
                              <w:szCs w:val="24"/>
                            </w:rPr>
                            <m:t>(Sensitivity-Average</m:t>
                          </m:r>
                          <m:d>
                            <m:dPr>
                              <m:ctrlPr>
                                <w:rPr>
                                  <w:rFonts w:ascii="Cambria Math" w:hAnsi="Cambria Math"/>
                                  <w:i/>
                                  <w:sz w:val="18"/>
                                  <w:szCs w:val="24"/>
                                </w:rPr>
                              </m:ctrlPr>
                            </m:dPr>
                            <m:e>
                              <m:r>
                                <w:rPr>
                                  <w:rFonts w:ascii="Cambria Math" w:hAnsi="Cambria Math"/>
                                  <w:sz w:val="18"/>
                                  <w:szCs w:val="24"/>
                                </w:rPr>
                                <m:t>Sensitivity</m:t>
                              </m:r>
                            </m:e>
                          </m:d>
                          <m:r>
                            <w:rPr>
                              <w:rFonts w:ascii="Cambria Math" w:hAnsi="Cambria Math"/>
                              <w:sz w:val="18"/>
                              <w:szCs w:val="24"/>
                            </w:rPr>
                            <m:t>)</m:t>
                          </m:r>
                        </m:e>
                        <m:sup>
                          <m:r>
                            <w:rPr>
                              <w:rFonts w:ascii="Cambria Math" w:hAnsi="Cambria Math"/>
                              <w:sz w:val="18"/>
                              <w:szCs w:val="24"/>
                            </w:rPr>
                            <m:t>2</m:t>
                          </m:r>
                        </m:sup>
                      </m:sSup>
                    </m:e>
                  </m:nary>
                </m:num>
                <m:den>
                  <m:r>
                    <w:rPr>
                      <w:rFonts w:ascii="Cambria Math" w:hAnsi="Cambria Math"/>
                      <w:sz w:val="18"/>
                      <w:szCs w:val="24"/>
                    </w:rPr>
                    <m:t>Number of participants</m:t>
                  </m:r>
                </m:den>
              </m:f>
            </m:e>
          </m:rad>
        </m:oMath>
      </m:oMathPara>
    </w:p>
    <w:p w14:paraId="000B8706" w14:textId="77777777" w:rsidR="00DA716D" w:rsidRDefault="00DA716D" w:rsidP="00DA716D">
      <w:pPr>
        <w:pStyle w:val="SingleTxtG"/>
        <w:ind w:left="2274"/>
        <w:rPr>
          <w:szCs w:val="24"/>
        </w:rPr>
      </w:pPr>
      <w:r>
        <w:rPr>
          <w:szCs w:val="24"/>
        </w:rPr>
        <w:t>Where:</w:t>
      </w:r>
    </w:p>
    <w:p w14:paraId="5547A1BB" w14:textId="77777777" w:rsidR="00DA716D" w:rsidRDefault="00DA716D" w:rsidP="00DA716D">
      <w:pPr>
        <w:pStyle w:val="SingleTxtG"/>
        <w:ind w:left="2274"/>
        <w:rPr>
          <w:szCs w:val="24"/>
        </w:rPr>
      </w:pPr>
      <w:r>
        <w:rPr>
          <w:szCs w:val="24"/>
        </w:rPr>
        <w:t>n(TP) is the total number of events in which the system and driver both correctly identify as drowsy;</w:t>
      </w:r>
    </w:p>
    <w:p w14:paraId="381477C0" w14:textId="77777777" w:rsidR="00DA716D" w:rsidRDefault="00DA716D" w:rsidP="00DA716D">
      <w:pPr>
        <w:pStyle w:val="SingleTxtG"/>
        <w:ind w:left="2274"/>
        <w:rPr>
          <w:szCs w:val="24"/>
        </w:rPr>
      </w:pPr>
      <w:r>
        <w:rPr>
          <w:szCs w:val="24"/>
        </w:rPr>
        <w:t>n(FN) is the total number of events in which the system predicts that the driver is not drowsy, but when the driver is in fact drowsy;</w:t>
      </w:r>
    </w:p>
    <w:p w14:paraId="0442C8AF" w14:textId="77777777" w:rsidR="00DA716D" w:rsidRDefault="00DA716D" w:rsidP="00DA716D">
      <w:pPr>
        <w:pStyle w:val="SingleTxtG"/>
        <w:ind w:left="2274"/>
        <w:rPr>
          <w:szCs w:val="24"/>
        </w:rPr>
      </w:pPr>
      <w:r>
        <w:rPr>
          <w:szCs w:val="24"/>
        </w:rPr>
        <w:t>n(FP) is the total number of events in which the system predicts that the driver is drowsy, but the driver is not drowsy;</w:t>
      </w:r>
    </w:p>
    <w:p w14:paraId="1119A370" w14:textId="77777777" w:rsidR="00DA716D" w:rsidRDefault="00DA716D" w:rsidP="00DA716D">
      <w:pPr>
        <w:pStyle w:val="SingleTxtG"/>
        <w:ind w:left="2274"/>
        <w:rPr>
          <w:szCs w:val="24"/>
        </w:rPr>
      </w:pPr>
      <w:r>
        <w:rPr>
          <w:szCs w:val="24"/>
        </w:rPr>
        <w:t>n(TN) is the total number of events in which the system and driver both correctly identify as not being drowsy;</w:t>
      </w:r>
    </w:p>
    <w:p w14:paraId="1F9FCC91" w14:textId="77777777" w:rsidR="00DA716D" w:rsidRDefault="00DA716D" w:rsidP="00DA716D">
      <w:pPr>
        <w:pStyle w:val="SingleTxtG"/>
        <w:ind w:left="2274"/>
        <w:rPr>
          <w:szCs w:val="24"/>
        </w:rPr>
      </w:pPr>
      <w:r>
        <w:rPr>
          <w:szCs w:val="24"/>
        </w:rPr>
        <w:t>∑ is the sum over all the participants.</w:t>
      </w:r>
    </w:p>
    <w:p w14:paraId="50779816" w14:textId="77777777" w:rsidR="00DA716D" w:rsidRDefault="00DA716D" w:rsidP="00DA716D">
      <w:pPr>
        <w:pStyle w:val="SingleTxtG"/>
        <w:ind w:left="2274"/>
        <w:rPr>
          <w:szCs w:val="24"/>
        </w:rPr>
      </w:pPr>
      <w:r>
        <w:rPr>
          <w:szCs w:val="24"/>
        </w:rPr>
        <w:t>Note: The distribution of the results is approximated by a Gaussian distribution.</w:t>
      </w:r>
    </w:p>
    <w:p w14:paraId="171273CA" w14:textId="72DE2A1A" w:rsidR="00DA716D" w:rsidRDefault="00DA716D" w:rsidP="00910018">
      <w:pPr>
        <w:pStyle w:val="SingleTxtG"/>
        <w:keepLines/>
        <w:ind w:left="2268" w:hanging="1134"/>
        <w:rPr>
          <w:szCs w:val="24"/>
        </w:rPr>
      </w:pPr>
      <w:r>
        <w:rPr>
          <w:szCs w:val="24"/>
        </w:rPr>
        <w:t>9.2.</w:t>
      </w:r>
      <w:r>
        <w:rPr>
          <w:szCs w:val="24"/>
        </w:rPr>
        <w:tab/>
      </w:r>
      <w:r>
        <w:rPr>
          <w:szCs w:val="24"/>
        </w:rPr>
        <w:tab/>
        <w:t xml:space="preserve">If the DDAW system requires a learning phase, the acceptance criteria listed in paragraph </w:t>
      </w:r>
      <w:r w:rsidR="002B7A9B">
        <w:rPr>
          <w:szCs w:val="24"/>
        </w:rPr>
        <w:t>9</w:t>
      </w:r>
      <w:r>
        <w:rPr>
          <w:szCs w:val="24"/>
        </w:rPr>
        <w:t>.1.</w:t>
      </w:r>
      <w:r w:rsidR="002B7A9B">
        <w:rPr>
          <w:szCs w:val="24"/>
        </w:rPr>
        <w:t xml:space="preserve"> above</w:t>
      </w:r>
      <w:r>
        <w:rPr>
          <w:szCs w:val="24"/>
        </w:rPr>
        <w:t xml:space="preserve"> shall exclude results obtained during the learning phase or for 30 minutes after the conditions for activation of the DDAW are fulfilled, whichever is shorter.</w:t>
      </w:r>
    </w:p>
    <w:p w14:paraId="3439B035" w14:textId="77777777" w:rsidR="00910018" w:rsidRPr="00904607" w:rsidRDefault="00910018" w:rsidP="00DA716D">
      <w:pPr>
        <w:pStyle w:val="SingleTxtG"/>
        <w:ind w:left="2268" w:hanging="1134"/>
        <w:rPr>
          <w:szCs w:val="24"/>
        </w:rPr>
      </w:pPr>
    </w:p>
    <w:p w14:paraId="0C3A26F5" w14:textId="77777777" w:rsidR="00910018" w:rsidRDefault="00910018" w:rsidP="00C947E5">
      <w:pPr>
        <w:spacing w:after="120" w:line="200" w:lineRule="atLeast"/>
        <w:ind w:left="2268" w:right="1134" w:hanging="1134"/>
        <w:jc w:val="both"/>
        <w:sectPr w:rsidR="00910018" w:rsidSect="00066DC5">
          <w:headerReference w:type="even" r:id="rId45"/>
          <w:headerReference w:type="default" r:id="rId46"/>
          <w:headerReference w:type="first" r:id="rId47"/>
          <w:footnotePr>
            <w:numRestart w:val="eachSect"/>
          </w:footnotePr>
          <w:endnotePr>
            <w:numFmt w:val="decimal"/>
          </w:endnotePr>
          <w:pgSz w:w="11907" w:h="16840" w:code="9"/>
          <w:pgMar w:top="1701" w:right="1134" w:bottom="2268" w:left="1134" w:header="964" w:footer="1701" w:gutter="0"/>
          <w:cols w:space="720"/>
          <w:titlePg/>
          <w:docGrid w:linePitch="272"/>
        </w:sectPr>
      </w:pPr>
    </w:p>
    <w:p w14:paraId="0364BA65" w14:textId="3514E556" w:rsidR="00BB492A" w:rsidRPr="00B72581" w:rsidRDefault="00BB492A" w:rsidP="00BB492A">
      <w:pPr>
        <w:pStyle w:val="HChG"/>
        <w:ind w:left="0" w:firstLine="0"/>
        <w:rPr>
          <w:lang w:val="en-AU"/>
        </w:rPr>
      </w:pPr>
      <w:bookmarkStart w:id="41" w:name="_Toc181268431"/>
      <w:r w:rsidRPr="00B72581">
        <w:lastRenderedPageBreak/>
        <w:t xml:space="preserve">Annex </w:t>
      </w:r>
      <w:r>
        <w:rPr>
          <w:lang w:val="en-AU"/>
        </w:rPr>
        <w:t>5</w:t>
      </w:r>
    </w:p>
    <w:p w14:paraId="0CB185BC" w14:textId="7DAED427" w:rsidR="00910018" w:rsidRPr="00B72581" w:rsidRDefault="00910018" w:rsidP="00BB492A">
      <w:pPr>
        <w:pStyle w:val="HChG"/>
        <w:ind w:left="1134" w:firstLine="0"/>
        <w:rPr>
          <w:lang w:val="en-US"/>
        </w:rPr>
      </w:pPr>
      <w:r>
        <w:rPr>
          <w:lang w:val="en-US"/>
        </w:rPr>
        <w:tab/>
      </w:r>
      <w:bookmarkStart w:id="42" w:name="_Hlk181980262"/>
      <w:r w:rsidRPr="00B72581">
        <w:rPr>
          <w:lang w:val="en-US"/>
        </w:rPr>
        <w:t>Assessment by the Technical Service of the DDAW system documentation package</w:t>
      </w:r>
      <w:r w:rsidR="00BB492A">
        <w:rPr>
          <w:lang w:val="en-US"/>
        </w:rPr>
        <w:t>s</w:t>
      </w:r>
      <w:r w:rsidRPr="00B72581">
        <w:rPr>
          <w:lang w:val="en-US"/>
        </w:rPr>
        <w:t xml:space="preserve"> and test report</w:t>
      </w:r>
      <w:bookmarkEnd w:id="41"/>
      <w:bookmarkEnd w:id="42"/>
    </w:p>
    <w:p w14:paraId="11642696" w14:textId="7CCA4DFC" w:rsidR="00910018" w:rsidRPr="001C0059" w:rsidRDefault="00910018" w:rsidP="00910018">
      <w:pPr>
        <w:pStyle w:val="SingleTxtG1"/>
        <w:rPr>
          <w:lang w:val="en-US"/>
        </w:rPr>
      </w:pPr>
      <w:r w:rsidRPr="00F66A4E">
        <w:rPr>
          <w:lang w:val="en-US"/>
        </w:rPr>
        <w:t>1.</w:t>
      </w:r>
      <w:r w:rsidRPr="00F66A4E">
        <w:rPr>
          <w:lang w:val="en-US"/>
        </w:rPr>
        <w:tab/>
      </w:r>
      <w:r w:rsidRPr="001C0059">
        <w:rPr>
          <w:lang w:val="en-US"/>
        </w:rPr>
        <w:t xml:space="preserve">The Technical Service shall check that the manufacturer has proved that the DDAW </w:t>
      </w:r>
      <w:r w:rsidR="001C0059" w:rsidRPr="001C0059">
        <w:rPr>
          <w:lang w:val="en-US"/>
        </w:rPr>
        <w:t xml:space="preserve">system </w:t>
      </w:r>
      <w:r w:rsidRPr="001C0059">
        <w:rPr>
          <w:lang w:val="en-US"/>
        </w:rPr>
        <w:t xml:space="preserve">meets the technical </w:t>
      </w:r>
      <w:r w:rsidR="00D8368F" w:rsidRPr="001C0059">
        <w:rPr>
          <w:lang w:val="en-US"/>
        </w:rPr>
        <w:t>requirements</w:t>
      </w:r>
      <w:r w:rsidRPr="001C0059">
        <w:rPr>
          <w:lang w:val="en-US"/>
        </w:rPr>
        <w:t xml:space="preserve"> </w:t>
      </w:r>
      <w:r w:rsidR="00D8368F" w:rsidRPr="001C0059">
        <w:rPr>
          <w:lang w:val="en-US"/>
        </w:rPr>
        <w:t>specified</w:t>
      </w:r>
      <w:r w:rsidRPr="001C0059">
        <w:rPr>
          <w:lang w:val="en-US"/>
        </w:rPr>
        <w:t xml:space="preserve"> in </w:t>
      </w:r>
      <w:r w:rsidR="00BB492A" w:rsidRPr="001C0059">
        <w:rPr>
          <w:lang w:val="en-US"/>
        </w:rPr>
        <w:t>paragraph 5. of this Regulation</w:t>
      </w:r>
      <w:r w:rsidRPr="001C0059">
        <w:rPr>
          <w:lang w:val="en-US"/>
        </w:rPr>
        <w:t xml:space="preserve"> </w:t>
      </w:r>
      <w:r w:rsidR="001C0059" w:rsidRPr="001C0059">
        <w:rPr>
          <w:lang w:val="en-US"/>
        </w:rPr>
        <w:t>by using</w:t>
      </w:r>
      <w:r w:rsidRPr="001C0059">
        <w:rPr>
          <w:lang w:val="en-US"/>
        </w:rPr>
        <w:t xml:space="preserve"> the validation criteria </w:t>
      </w:r>
      <w:r w:rsidR="00D8368F" w:rsidRPr="001C0059">
        <w:rPr>
          <w:lang w:val="en-US"/>
        </w:rPr>
        <w:t>specified</w:t>
      </w:r>
      <w:r w:rsidRPr="001C0059">
        <w:rPr>
          <w:lang w:val="en-US"/>
        </w:rPr>
        <w:t xml:space="preserve"> in </w:t>
      </w:r>
      <w:r w:rsidR="001C0059" w:rsidRPr="001C0059">
        <w:rPr>
          <w:szCs w:val="24"/>
        </w:rPr>
        <w:t>Annex 4 – Appendix 1</w:t>
      </w:r>
      <w:r w:rsidRPr="001C0059">
        <w:rPr>
          <w:lang w:val="en-US"/>
        </w:rPr>
        <w:t xml:space="preserve">. </w:t>
      </w:r>
      <w:r w:rsidR="001C0059" w:rsidRPr="001C0059">
        <w:rPr>
          <w:lang w:val="en-US"/>
        </w:rPr>
        <w:t>At least t</w:t>
      </w:r>
      <w:r w:rsidRPr="001C0059">
        <w:rPr>
          <w:lang w:val="en-US"/>
        </w:rPr>
        <w:t>he following actions are expected:</w:t>
      </w:r>
    </w:p>
    <w:p w14:paraId="4A28FF31" w14:textId="48BA0003" w:rsidR="00910018" w:rsidRPr="001C0059" w:rsidRDefault="001C0059" w:rsidP="003E69FF">
      <w:pPr>
        <w:pStyle w:val="SingleTxtG"/>
        <w:numPr>
          <w:ilvl w:val="0"/>
          <w:numId w:val="66"/>
        </w:numPr>
        <w:rPr>
          <w:szCs w:val="24"/>
        </w:rPr>
      </w:pPr>
      <w:r w:rsidRPr="001C0059">
        <w:rPr>
          <w:szCs w:val="24"/>
        </w:rPr>
        <w:t>c</w:t>
      </w:r>
      <w:r w:rsidR="00910018" w:rsidRPr="001C0059">
        <w:rPr>
          <w:szCs w:val="24"/>
        </w:rPr>
        <w:t xml:space="preserve">heck that the reported performance levels meet the required minimum thresholds referred to </w:t>
      </w:r>
      <w:r w:rsidRPr="001C0059">
        <w:rPr>
          <w:szCs w:val="24"/>
        </w:rPr>
        <w:t>paragraph 5.5.1 of this Regulation</w:t>
      </w:r>
      <w:r w:rsidR="00910018" w:rsidRPr="001C0059">
        <w:rPr>
          <w:szCs w:val="24"/>
        </w:rPr>
        <w:t>;</w:t>
      </w:r>
    </w:p>
    <w:p w14:paraId="21D2C535" w14:textId="53010786" w:rsidR="00910018" w:rsidRPr="001C0059" w:rsidRDefault="001C0059" w:rsidP="001C0059">
      <w:pPr>
        <w:pStyle w:val="SingleTxtG"/>
        <w:numPr>
          <w:ilvl w:val="0"/>
          <w:numId w:val="66"/>
        </w:numPr>
        <w:rPr>
          <w:szCs w:val="24"/>
        </w:rPr>
      </w:pPr>
      <w:r w:rsidRPr="001C0059">
        <w:rPr>
          <w:szCs w:val="24"/>
        </w:rPr>
        <w:t>r</w:t>
      </w:r>
      <w:r w:rsidR="00910018" w:rsidRPr="001C0059">
        <w:rPr>
          <w:szCs w:val="24"/>
        </w:rPr>
        <w:t xml:space="preserve">eview the test report to verify whether the underlying methodology presented in the test report meets the requirements set out in </w:t>
      </w:r>
      <w:r w:rsidRPr="001C0059">
        <w:rPr>
          <w:szCs w:val="24"/>
        </w:rPr>
        <w:br/>
      </w:r>
      <w:r w:rsidR="00BB492A" w:rsidRPr="001C0059">
        <w:rPr>
          <w:szCs w:val="24"/>
        </w:rPr>
        <w:t>Annex 4</w:t>
      </w:r>
      <w:r w:rsidRPr="001C0059">
        <w:rPr>
          <w:szCs w:val="24"/>
        </w:rPr>
        <w:t xml:space="preserve"> – Appendix 1</w:t>
      </w:r>
      <w:r w:rsidR="00910018" w:rsidRPr="001C0059">
        <w:rPr>
          <w:szCs w:val="24"/>
        </w:rPr>
        <w:t>;</w:t>
      </w:r>
    </w:p>
    <w:p w14:paraId="2DE443E4" w14:textId="7F14641E" w:rsidR="00910018" w:rsidRPr="001C0059" w:rsidRDefault="001C0059" w:rsidP="003E69FF">
      <w:pPr>
        <w:pStyle w:val="SingleTxtG"/>
        <w:numPr>
          <w:ilvl w:val="0"/>
          <w:numId w:val="66"/>
        </w:numPr>
        <w:rPr>
          <w:szCs w:val="24"/>
        </w:rPr>
      </w:pPr>
      <w:r w:rsidRPr="001C0059">
        <w:rPr>
          <w:szCs w:val="24"/>
        </w:rPr>
        <w:t>p</w:t>
      </w:r>
      <w:r w:rsidR="00910018" w:rsidRPr="001C0059">
        <w:rPr>
          <w:szCs w:val="24"/>
        </w:rPr>
        <w:t>erform an assessment of the test report from the validation testing carried out by the manufacturer.</w:t>
      </w:r>
    </w:p>
    <w:p w14:paraId="611B20EE" w14:textId="580A01F3" w:rsidR="00D8368F" w:rsidRDefault="00D8368F" w:rsidP="00D8368F">
      <w:pPr>
        <w:pStyle w:val="SingleTxtG1"/>
        <w:rPr>
          <w:szCs w:val="24"/>
        </w:rPr>
      </w:pPr>
      <w:r w:rsidRPr="00D8368F">
        <w:rPr>
          <w:szCs w:val="24"/>
        </w:rPr>
        <w:t>1.</w:t>
      </w:r>
      <w:r>
        <w:rPr>
          <w:szCs w:val="24"/>
        </w:rPr>
        <w:t>1.</w:t>
      </w:r>
      <w:r>
        <w:rPr>
          <w:szCs w:val="24"/>
        </w:rPr>
        <w:tab/>
      </w:r>
      <w:r w:rsidR="00910018">
        <w:rPr>
          <w:szCs w:val="24"/>
        </w:rPr>
        <w:t xml:space="preserve">The assessment of the test report shall verify whether the underlying evidence </w:t>
      </w:r>
      <w:r w:rsidR="00134D6E">
        <w:rPr>
          <w:szCs w:val="24"/>
        </w:rPr>
        <w:t>from</w:t>
      </w:r>
      <w:r w:rsidR="00910018">
        <w:rPr>
          <w:szCs w:val="24"/>
        </w:rPr>
        <w:t xml:space="preserve"> the tests performed correspond with the reported test results to a level of overall effect such that the performance declaration is confirmed as being adequate. This includes assessing the participant data for statistical anomalies such as the number of outliers.</w:t>
      </w:r>
    </w:p>
    <w:p w14:paraId="012EF90A" w14:textId="2EC5E001" w:rsidR="00910018" w:rsidRDefault="00D8368F" w:rsidP="00D8368F">
      <w:pPr>
        <w:pStyle w:val="SingleTxtG1"/>
        <w:rPr>
          <w:szCs w:val="24"/>
        </w:rPr>
      </w:pPr>
      <w:r>
        <w:rPr>
          <w:szCs w:val="24"/>
        </w:rPr>
        <w:t>1.2.</w:t>
      </w:r>
      <w:r>
        <w:rPr>
          <w:szCs w:val="24"/>
        </w:rPr>
        <w:tab/>
      </w:r>
      <w:r w:rsidR="00910018">
        <w:rPr>
          <w:szCs w:val="24"/>
        </w:rPr>
        <w:t>The Technical Service may use means at its discretion for the assessment of the test report. Such means may include a review of the full raw data sets from a selection of test drives chosen by the Technical Service (including any data that was excluded from the analysis) and re-running parts of the validation testing based on collected data (may only be possible for limited validation methods, such as sleep video analysis).</w:t>
      </w:r>
    </w:p>
    <w:p w14:paraId="02149694" w14:textId="135B5146" w:rsidR="00910018" w:rsidRDefault="00D8368F" w:rsidP="00910018">
      <w:pPr>
        <w:pStyle w:val="SingleTxtG1"/>
        <w:rPr>
          <w:lang w:val="en-US"/>
        </w:rPr>
      </w:pPr>
      <w:r>
        <w:rPr>
          <w:lang w:val="en-US"/>
        </w:rPr>
        <w:t>2</w:t>
      </w:r>
      <w:r w:rsidR="00910018" w:rsidRPr="00F66A4E">
        <w:rPr>
          <w:lang w:val="en-US"/>
        </w:rPr>
        <w:t>.</w:t>
      </w:r>
      <w:r w:rsidR="00910018" w:rsidRPr="00F66A4E">
        <w:rPr>
          <w:lang w:val="en-US"/>
        </w:rPr>
        <w:tab/>
      </w:r>
      <w:r w:rsidR="00910018">
        <w:rPr>
          <w:lang w:val="en-US"/>
        </w:rPr>
        <w:t xml:space="preserve">The Technical Service </w:t>
      </w:r>
      <w:r w:rsidR="00910018" w:rsidRPr="00D8368F">
        <w:rPr>
          <w:lang w:val="en-US"/>
        </w:rPr>
        <w:t>assess the capability of the test protocol proposed by the manufacturer to detect a drowsy driving event</w:t>
      </w:r>
      <w:r w:rsidR="004253B8">
        <w:rPr>
          <w:lang w:val="en-US"/>
        </w:rPr>
        <w:t>, including by considering the information on system functionality submitted by the manufacturer as part of the documentation package in accordance with Annex 3</w:t>
      </w:r>
      <w:r w:rsidR="00910018" w:rsidRPr="00D8368F">
        <w:rPr>
          <w:lang w:val="en-US"/>
        </w:rPr>
        <w:t xml:space="preserve">. The Technical Service </w:t>
      </w:r>
      <w:r w:rsidR="00910018">
        <w:rPr>
          <w:lang w:val="en-US"/>
        </w:rPr>
        <w:t>shall also perform the test based on the proposed protocol.</w:t>
      </w:r>
    </w:p>
    <w:p w14:paraId="6AE16A1B" w14:textId="6F7494B2" w:rsidR="00910018" w:rsidRDefault="00D8368F" w:rsidP="00910018">
      <w:pPr>
        <w:pStyle w:val="SingleTxtG1"/>
        <w:rPr>
          <w:lang w:val="en-US"/>
        </w:rPr>
      </w:pPr>
      <w:r>
        <w:rPr>
          <w:lang w:val="en-US"/>
        </w:rPr>
        <w:t>2</w:t>
      </w:r>
      <w:r w:rsidR="00910018">
        <w:rPr>
          <w:lang w:val="en-US"/>
        </w:rPr>
        <w:t>.1.</w:t>
      </w:r>
      <w:r w:rsidR="00910018">
        <w:rPr>
          <w:lang w:val="en-US"/>
        </w:rPr>
        <w:tab/>
        <w:t xml:space="preserve">The test shall be </w:t>
      </w:r>
      <w:r w:rsidR="00134D6E">
        <w:rPr>
          <w:lang w:val="en-US"/>
        </w:rPr>
        <w:t>deemed to be</w:t>
      </w:r>
      <w:r w:rsidR="00910018">
        <w:rPr>
          <w:lang w:val="en-US"/>
        </w:rPr>
        <w:t xml:space="preserve"> passed as soon as the DDAW system provides a warning for a drowsy driver.</w:t>
      </w:r>
    </w:p>
    <w:p w14:paraId="64B077F1" w14:textId="1E61E36C" w:rsidR="00910018" w:rsidRDefault="00910018" w:rsidP="00910018">
      <w:pPr>
        <w:pStyle w:val="SingleTxtG1"/>
        <w:rPr>
          <w:lang w:val="en-US"/>
        </w:rPr>
      </w:pPr>
      <w:r>
        <w:rPr>
          <w:lang w:val="en-US"/>
        </w:rPr>
        <w:t>2.2.</w:t>
      </w:r>
      <w:r>
        <w:rPr>
          <w:lang w:val="en-US"/>
        </w:rPr>
        <w:tab/>
        <w:t>If the test fails to provide a warning for a drowsy driver, the Technical Service may repeat it up to two times.</w:t>
      </w:r>
    </w:p>
    <w:p w14:paraId="60F639E2" w14:textId="7D5F7698" w:rsidR="00910018" w:rsidRDefault="00910018" w:rsidP="00910018">
      <w:pPr>
        <w:pStyle w:val="SingleTxtG1"/>
        <w:rPr>
          <w:lang w:val="en-US"/>
        </w:rPr>
      </w:pPr>
      <w:r>
        <w:rPr>
          <w:lang w:val="en-US"/>
        </w:rPr>
        <w:t>2.3.</w:t>
      </w:r>
      <w:r>
        <w:rPr>
          <w:lang w:val="en-US"/>
        </w:rPr>
        <w:tab/>
        <w:t xml:space="preserve">The root cause of any failed test run shall be analysed by the Technical Service and the analysis shall be annexed to the test report. If the root cause cannot be linked to a deviation in the test setup, the Technical Service may test any variation of </w:t>
      </w:r>
      <w:r w:rsidR="00134D6E">
        <w:rPr>
          <w:lang w:val="en-US"/>
        </w:rPr>
        <w:t xml:space="preserve">a </w:t>
      </w:r>
      <w:r>
        <w:rPr>
          <w:lang w:val="en-US"/>
        </w:rPr>
        <w:t xml:space="preserve">parameter within </w:t>
      </w:r>
      <w:r w:rsidR="00134D6E">
        <w:rPr>
          <w:lang w:val="en-US"/>
        </w:rPr>
        <w:t xml:space="preserve">that </w:t>
      </w:r>
      <w:r>
        <w:rPr>
          <w:lang w:val="en-US"/>
        </w:rPr>
        <w:t>parameter’s range</w:t>
      </w:r>
      <w:r w:rsidR="00134D6E">
        <w:rPr>
          <w:lang w:val="en-US"/>
        </w:rPr>
        <w:t>, as</w:t>
      </w:r>
      <w:r>
        <w:rPr>
          <w:lang w:val="en-US"/>
        </w:rPr>
        <w:t xml:space="preserve"> defined in the test protocol provided by the manufacturer.</w:t>
      </w:r>
    </w:p>
    <w:p w14:paraId="7AA4E0C2" w14:textId="7BB259B8" w:rsidR="008525B9" w:rsidRDefault="00910018" w:rsidP="008525B9">
      <w:pPr>
        <w:pStyle w:val="SingleTxtG1"/>
        <w:rPr>
          <w:lang w:val="en-US"/>
        </w:rPr>
      </w:pPr>
      <w:r>
        <w:rPr>
          <w:lang w:val="en-US"/>
        </w:rPr>
        <w:t>2.4.</w:t>
      </w:r>
      <w:r>
        <w:rPr>
          <w:lang w:val="en-US"/>
        </w:rPr>
        <w:tab/>
      </w:r>
      <w:r w:rsidRPr="00D8368F">
        <w:rPr>
          <w:lang w:val="en-US"/>
        </w:rPr>
        <w:t xml:space="preserve">A reference to the code of the respective test protocol, which has been run by the Technical Service, shall be included in the ‘Remarks’ section of the </w:t>
      </w:r>
      <w:r w:rsidR="00295C95">
        <w:rPr>
          <w:lang w:val="en-US"/>
        </w:rPr>
        <w:br/>
      </w:r>
      <w:r w:rsidRPr="00D8368F">
        <w:rPr>
          <w:lang w:val="en-US"/>
        </w:rPr>
        <w:t>Type-Approval Certificate in order to allow competent authorities to request the test protocol from the Technical Service that carried out the test</w:t>
      </w:r>
      <w:r w:rsidR="00134D6E">
        <w:rPr>
          <w:lang w:val="en-US"/>
        </w:rPr>
        <w:t xml:space="preserve"> </w:t>
      </w:r>
      <w:r w:rsidR="00134D6E">
        <w:rPr>
          <w:lang w:val="en-US"/>
        </w:rPr>
        <w:t xml:space="preserve">(for example, </w:t>
      </w:r>
      <w:r w:rsidR="00134D6E" w:rsidRPr="00D8368F">
        <w:rPr>
          <w:lang w:val="en-US"/>
        </w:rPr>
        <w:t>when performing market surveillance activities</w:t>
      </w:r>
      <w:r w:rsidR="00134D6E">
        <w:rPr>
          <w:lang w:val="en-US"/>
        </w:rPr>
        <w:t>)</w:t>
      </w:r>
      <w:r w:rsidRPr="00D8368F">
        <w:rPr>
          <w:lang w:val="en-US"/>
        </w:rPr>
        <w:t>.</w:t>
      </w:r>
    </w:p>
    <w:p w14:paraId="447BB6FD" w14:textId="07C70F5C" w:rsidR="008525B9" w:rsidRPr="008525B9" w:rsidRDefault="008525B9" w:rsidP="008525B9">
      <w:pPr>
        <w:pStyle w:val="SingleTxtG1"/>
        <w:rPr>
          <w:lang w:val="en-US"/>
        </w:rPr>
        <w:sectPr w:rsidR="008525B9" w:rsidRPr="008525B9" w:rsidSect="00066DC5">
          <w:headerReference w:type="even" r:id="rId48"/>
          <w:headerReference w:type="default" r:id="rId49"/>
          <w:headerReference w:type="first" r:id="rId50"/>
          <w:footnotePr>
            <w:numRestart w:val="eachSect"/>
          </w:footnotePr>
          <w:endnotePr>
            <w:numFmt w:val="decimal"/>
          </w:endnotePr>
          <w:pgSz w:w="11907" w:h="16840" w:code="9"/>
          <w:pgMar w:top="1701" w:right="1134" w:bottom="2268" w:left="1134" w:header="964" w:footer="1701" w:gutter="0"/>
          <w:cols w:space="720"/>
          <w:titlePg/>
          <w:docGrid w:linePitch="272"/>
        </w:sectPr>
      </w:pPr>
    </w:p>
    <w:p w14:paraId="212F8C02" w14:textId="4E86898D" w:rsidR="00F41105" w:rsidRPr="00FF6099" w:rsidRDefault="00F41105" w:rsidP="008525B9">
      <w:pPr>
        <w:pStyle w:val="SingleTxtG"/>
        <w:ind w:left="0"/>
        <w:rPr>
          <w:szCs w:val="24"/>
        </w:rPr>
      </w:pPr>
    </w:p>
    <w:sectPr w:rsidR="00F41105" w:rsidRPr="00FF6099" w:rsidSect="00406022">
      <w:headerReference w:type="even" r:id="rId51"/>
      <w:headerReference w:type="default" r:id="rId52"/>
      <w:headerReference w:type="first" r:id="rId53"/>
      <w:footerReference w:type="first" r:id="rId54"/>
      <w:footnotePr>
        <w:numRestart w:val="eachSect"/>
      </w:footnotePr>
      <w:endnotePr>
        <w:numFmt w:val="decimal"/>
      </w:endnotePr>
      <w:type w:val="continuous"/>
      <w:pgSz w:w="11907" w:h="16840" w:code="9"/>
      <w:pgMar w:top="1701" w:right="1134" w:bottom="2268" w:left="1134" w:header="964" w:footer="170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2F9A4C" w14:textId="77777777" w:rsidR="000461B8" w:rsidRDefault="000461B8"/>
  </w:endnote>
  <w:endnote w:type="continuationSeparator" w:id="0">
    <w:p w14:paraId="0C6510EF" w14:textId="77777777" w:rsidR="000461B8" w:rsidRDefault="000461B8"/>
  </w:endnote>
  <w:endnote w:type="continuationNotice" w:id="1">
    <w:p w14:paraId="7809992D" w14:textId="77777777" w:rsidR="000461B8" w:rsidRDefault="000461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charset w:val="00"/>
    <w:family w:val="roman"/>
    <w:pitch w:val="variable"/>
    <w:sig w:usb0="20007A87" w:usb1="80000000" w:usb2="00000008"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Century">
    <w:panose1 w:val="02040604050505020304"/>
    <w:charset w:val="00"/>
    <w:family w:val="roman"/>
    <w:pitch w:val="variable"/>
    <w:sig w:usb0="00000287" w:usb1="00000000"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856E14" w14:textId="77777777" w:rsidR="000461B8" w:rsidRDefault="000461B8" w:rsidP="00E9398B">
    <w:pPr>
      <w:pStyle w:val="Footer"/>
      <w:tabs>
        <w:tab w:val="right" w:pos="9638"/>
      </w:tabs>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68AC35" w14:textId="77777777" w:rsidR="000461B8" w:rsidRPr="00D04BFD" w:rsidRDefault="000461B8" w:rsidP="002C0FDA">
    <w:pPr>
      <w:pStyle w:val="Footer"/>
      <w:jc w:val="right"/>
      <w:rPr>
        <w:b/>
        <w:sz w:val="18"/>
        <w:szCs w:val="18"/>
      </w:rPr>
    </w:pPr>
    <w:r w:rsidRPr="00D04BFD">
      <w:rPr>
        <w:b/>
        <w:sz w:val="18"/>
        <w:szCs w:val="18"/>
      </w:rPr>
      <w:fldChar w:fldCharType="begin"/>
    </w:r>
    <w:r w:rsidRPr="00D04BFD">
      <w:rPr>
        <w:b/>
        <w:sz w:val="18"/>
        <w:szCs w:val="18"/>
      </w:rPr>
      <w:instrText xml:space="preserve"> PAGE   \* MERGEFORMAT </w:instrText>
    </w:r>
    <w:r w:rsidRPr="00D04BFD">
      <w:rPr>
        <w:b/>
        <w:sz w:val="18"/>
        <w:szCs w:val="18"/>
      </w:rPr>
      <w:fldChar w:fldCharType="separate"/>
    </w:r>
    <w:r>
      <w:rPr>
        <w:b/>
        <w:noProof/>
        <w:sz w:val="18"/>
        <w:szCs w:val="18"/>
      </w:rPr>
      <w:t>17</w:t>
    </w:r>
    <w:r w:rsidRPr="00D04BFD">
      <w:rPr>
        <w:b/>
        <w:noProof/>
        <w:sz w:val="18"/>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8F9C26" w14:textId="77777777" w:rsidR="000461B8" w:rsidRPr="00D04BFD" w:rsidRDefault="000461B8" w:rsidP="002C0FDA">
    <w:pPr>
      <w:pStyle w:val="Footer"/>
      <w:rPr>
        <w:b/>
        <w:sz w:val="18"/>
        <w:szCs w:val="18"/>
      </w:rPr>
    </w:pPr>
    <w:r w:rsidRPr="00D04BFD">
      <w:rPr>
        <w:b/>
        <w:sz w:val="18"/>
        <w:szCs w:val="18"/>
      </w:rPr>
      <w:fldChar w:fldCharType="begin"/>
    </w:r>
    <w:r w:rsidRPr="00D04BFD">
      <w:rPr>
        <w:b/>
        <w:sz w:val="18"/>
        <w:szCs w:val="18"/>
      </w:rPr>
      <w:instrText xml:space="preserve"> PAGE   \* MERGEFORMAT </w:instrText>
    </w:r>
    <w:r w:rsidRPr="00D04BFD">
      <w:rPr>
        <w:b/>
        <w:sz w:val="18"/>
        <w:szCs w:val="18"/>
      </w:rPr>
      <w:fldChar w:fldCharType="separate"/>
    </w:r>
    <w:r>
      <w:rPr>
        <w:b/>
        <w:noProof/>
        <w:sz w:val="18"/>
        <w:szCs w:val="18"/>
      </w:rPr>
      <w:t>32</w:t>
    </w:r>
    <w:r w:rsidRPr="00D04BFD">
      <w:rPr>
        <w:b/>
        <w:noProof/>
        <w:sz w:val="18"/>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4B0F2C" w14:textId="77777777" w:rsidR="000461B8" w:rsidRPr="005E0E24" w:rsidRDefault="000461B8" w:rsidP="002C0FDA">
    <w:pPr>
      <w:pStyle w:val="Footer"/>
      <w:tabs>
        <w:tab w:val="right" w:pos="9638"/>
      </w:tabs>
      <w:rPr>
        <w:b/>
        <w:sz w:val="18"/>
      </w:rPr>
    </w:pPr>
    <w:r w:rsidRPr="0040286F">
      <w:rPr>
        <w:b/>
        <w:sz w:val="18"/>
      </w:rPr>
      <w:fldChar w:fldCharType="begin"/>
    </w:r>
    <w:r w:rsidRPr="0040286F">
      <w:rPr>
        <w:b/>
        <w:sz w:val="18"/>
      </w:rPr>
      <w:instrText xml:space="preserve"> PAGE  \* MERGEFORMAT </w:instrText>
    </w:r>
    <w:r w:rsidRPr="0040286F">
      <w:rPr>
        <w:b/>
        <w:sz w:val="18"/>
      </w:rPr>
      <w:fldChar w:fldCharType="separate"/>
    </w:r>
    <w:r>
      <w:rPr>
        <w:b/>
        <w:noProof/>
        <w:sz w:val="18"/>
      </w:rPr>
      <w:t>42</w:t>
    </w:r>
    <w:r w:rsidRPr="0040286F">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62484B" w14:textId="77777777" w:rsidR="000461B8" w:rsidRDefault="000461B8" w:rsidP="00E9398B">
    <w:pPr>
      <w:pStyle w:val="Footer"/>
      <w:tabs>
        <w:tab w:val="right" w:pos="9638"/>
      </w:tabs>
    </w:pPr>
    <w:r>
      <w:tab/>
    </w:r>
    <w:r w:rsidRPr="00803BF8">
      <w:rPr>
        <w:b/>
        <w:sz w:val="18"/>
      </w:rPr>
      <w:fldChar w:fldCharType="begin"/>
    </w:r>
    <w:r w:rsidRPr="00803BF8">
      <w:rPr>
        <w:b/>
        <w:sz w:val="18"/>
      </w:rPr>
      <w:instrText xml:space="preserve"> PAGE  \* MERGEFORMAT </w:instrText>
    </w:r>
    <w:r w:rsidRPr="00803BF8">
      <w:rPr>
        <w:b/>
        <w:sz w:val="18"/>
      </w:rPr>
      <w:fldChar w:fldCharType="separate"/>
    </w:r>
    <w:r>
      <w:rPr>
        <w:b/>
        <w:noProof/>
        <w:sz w:val="18"/>
      </w:rPr>
      <w:t>3</w:t>
    </w:r>
    <w:r w:rsidRPr="00803BF8">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823DC7" w14:textId="77777777" w:rsidR="000461B8" w:rsidRDefault="000461B8">
    <w:pPr>
      <w:pStyle w:val="Footer"/>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C844AC" w14:textId="77777777" w:rsidR="000461B8" w:rsidRPr="000E0774" w:rsidRDefault="000461B8" w:rsidP="009030BE">
    <w:pPr>
      <w:pStyle w:val="Footer"/>
      <w:tabs>
        <w:tab w:val="right" w:pos="9638"/>
      </w:tabs>
      <w:rPr>
        <w:sz w:val="18"/>
      </w:rPr>
    </w:pPr>
    <w:r w:rsidRPr="000E0774">
      <w:rPr>
        <w:b/>
        <w:sz w:val="18"/>
      </w:rPr>
      <w:fldChar w:fldCharType="begin"/>
    </w:r>
    <w:r w:rsidRPr="000E0774">
      <w:rPr>
        <w:b/>
        <w:sz w:val="18"/>
      </w:rPr>
      <w:instrText xml:space="preserve"> PAGE  \* MERGEFORMAT </w:instrText>
    </w:r>
    <w:r w:rsidRPr="000E0774">
      <w:rPr>
        <w:b/>
        <w:sz w:val="18"/>
      </w:rPr>
      <w:fldChar w:fldCharType="separate"/>
    </w:r>
    <w:r>
      <w:rPr>
        <w:b/>
        <w:noProof/>
        <w:sz w:val="18"/>
      </w:rPr>
      <w:t>38</w:t>
    </w:r>
    <w:r w:rsidRPr="000E0774">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C94E90" w14:textId="77777777" w:rsidR="000461B8" w:rsidRPr="000E0774" w:rsidRDefault="000461B8" w:rsidP="009030BE">
    <w:pPr>
      <w:pStyle w:val="Footer"/>
      <w:tabs>
        <w:tab w:val="right" w:pos="9638"/>
      </w:tabs>
      <w:jc w:val="right"/>
      <w:rPr>
        <w:b/>
        <w:sz w:val="18"/>
      </w:rPr>
    </w:pPr>
    <w:r w:rsidRPr="000E0774">
      <w:rPr>
        <w:b/>
        <w:sz w:val="18"/>
      </w:rPr>
      <w:fldChar w:fldCharType="begin"/>
    </w:r>
    <w:r w:rsidRPr="000E0774">
      <w:rPr>
        <w:b/>
        <w:sz w:val="18"/>
      </w:rPr>
      <w:instrText xml:space="preserve"> PAGE  \* MERGEFORMAT </w:instrText>
    </w:r>
    <w:r w:rsidRPr="000E0774">
      <w:rPr>
        <w:b/>
        <w:sz w:val="18"/>
      </w:rPr>
      <w:fldChar w:fldCharType="separate"/>
    </w:r>
    <w:r>
      <w:rPr>
        <w:b/>
        <w:noProof/>
        <w:sz w:val="18"/>
      </w:rPr>
      <w:t>13</w:t>
    </w:r>
    <w:r w:rsidRPr="000E0774">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3FA652" w14:textId="77777777" w:rsidR="000461B8" w:rsidRPr="000E0774" w:rsidRDefault="000461B8" w:rsidP="00B0657A">
    <w:pPr>
      <w:jc w:val="right"/>
    </w:pPr>
    <w:r w:rsidRPr="003F315A">
      <w:rPr>
        <w:b/>
        <w:sz w:val="18"/>
        <w:szCs w:val="18"/>
      </w:rPr>
      <w:fldChar w:fldCharType="begin"/>
    </w:r>
    <w:r w:rsidRPr="003F315A">
      <w:rPr>
        <w:b/>
        <w:sz w:val="18"/>
        <w:szCs w:val="18"/>
      </w:rPr>
      <w:instrText xml:space="preserve"> PAGE   \* MERGEFORMAT </w:instrText>
    </w:r>
    <w:r w:rsidRPr="003F315A">
      <w:rPr>
        <w:b/>
        <w:sz w:val="18"/>
        <w:szCs w:val="18"/>
      </w:rPr>
      <w:fldChar w:fldCharType="separate"/>
    </w:r>
    <w:r>
      <w:rPr>
        <w:b/>
        <w:noProof/>
        <w:sz w:val="18"/>
        <w:szCs w:val="18"/>
      </w:rPr>
      <w:t>3</w:t>
    </w:r>
    <w:r w:rsidRPr="003F315A">
      <w:rPr>
        <w:b/>
        <w:noProof/>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96A8BB" w14:textId="77777777" w:rsidR="000461B8" w:rsidRPr="0040286F" w:rsidRDefault="000461B8" w:rsidP="009030BE">
    <w:pPr>
      <w:pStyle w:val="Footer"/>
      <w:tabs>
        <w:tab w:val="right" w:pos="9638"/>
      </w:tabs>
      <w:jc w:val="right"/>
      <w:rPr>
        <w:b/>
        <w:sz w:val="18"/>
      </w:rPr>
    </w:pPr>
    <w:r w:rsidRPr="0040286F">
      <w:rPr>
        <w:b/>
        <w:sz w:val="18"/>
      </w:rPr>
      <w:fldChar w:fldCharType="begin"/>
    </w:r>
    <w:r w:rsidRPr="0040286F">
      <w:rPr>
        <w:b/>
        <w:sz w:val="18"/>
      </w:rPr>
      <w:instrText xml:space="preserve"> PAGE  \* MERGEFORMAT </w:instrText>
    </w:r>
    <w:r w:rsidRPr="0040286F">
      <w:rPr>
        <w:b/>
        <w:sz w:val="18"/>
      </w:rPr>
      <w:fldChar w:fldCharType="separate"/>
    </w:r>
    <w:r>
      <w:rPr>
        <w:b/>
        <w:noProof/>
        <w:sz w:val="18"/>
      </w:rPr>
      <w:t>37</w:t>
    </w:r>
    <w:r w:rsidRPr="0040286F">
      <w:rPr>
        <w:b/>
        <w:sz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C9A383" w14:textId="77777777" w:rsidR="000461B8" w:rsidRPr="00D04BFD" w:rsidRDefault="000461B8" w:rsidP="002C0FDA">
    <w:pPr>
      <w:pStyle w:val="Footer"/>
      <w:rPr>
        <w:b/>
        <w:sz w:val="18"/>
        <w:szCs w:val="18"/>
      </w:rPr>
    </w:pPr>
    <w:r w:rsidRPr="00D04BFD">
      <w:rPr>
        <w:b/>
        <w:sz w:val="18"/>
        <w:szCs w:val="18"/>
      </w:rPr>
      <w:fldChar w:fldCharType="begin"/>
    </w:r>
    <w:r w:rsidRPr="00D04BFD">
      <w:rPr>
        <w:b/>
        <w:sz w:val="18"/>
        <w:szCs w:val="18"/>
      </w:rPr>
      <w:instrText xml:space="preserve"> PAGE   \* MERGEFORMAT </w:instrText>
    </w:r>
    <w:r w:rsidRPr="00D04BFD">
      <w:rPr>
        <w:b/>
        <w:sz w:val="18"/>
        <w:szCs w:val="18"/>
      </w:rPr>
      <w:fldChar w:fldCharType="separate"/>
    </w:r>
    <w:r>
      <w:rPr>
        <w:b/>
        <w:noProof/>
        <w:sz w:val="18"/>
        <w:szCs w:val="18"/>
      </w:rPr>
      <w:t>14</w:t>
    </w:r>
    <w:r w:rsidRPr="00D04BFD">
      <w:rPr>
        <w:b/>
        <w:noProof/>
        <w:sz w:val="18"/>
        <w:szCs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494A4A" w14:textId="77777777" w:rsidR="000461B8" w:rsidRPr="00D04BFD" w:rsidRDefault="000461B8" w:rsidP="002C0FDA">
    <w:pPr>
      <w:pStyle w:val="Footer"/>
      <w:rPr>
        <w:b/>
        <w:sz w:val="18"/>
        <w:szCs w:val="18"/>
      </w:rPr>
    </w:pPr>
    <w:r w:rsidRPr="00D04BFD">
      <w:rPr>
        <w:b/>
        <w:sz w:val="18"/>
        <w:szCs w:val="18"/>
      </w:rPr>
      <w:fldChar w:fldCharType="begin"/>
    </w:r>
    <w:r w:rsidRPr="00D04BFD">
      <w:rPr>
        <w:b/>
        <w:sz w:val="18"/>
        <w:szCs w:val="18"/>
      </w:rPr>
      <w:instrText xml:space="preserve"> PAGE   \* MERGEFORMAT </w:instrText>
    </w:r>
    <w:r w:rsidRPr="00D04BFD">
      <w:rPr>
        <w:b/>
        <w:sz w:val="18"/>
        <w:szCs w:val="18"/>
      </w:rPr>
      <w:fldChar w:fldCharType="separate"/>
    </w:r>
    <w:r>
      <w:rPr>
        <w:b/>
        <w:noProof/>
        <w:sz w:val="18"/>
        <w:szCs w:val="18"/>
      </w:rPr>
      <w:t>16</w:t>
    </w:r>
    <w:r w:rsidRPr="00D04BFD">
      <w:rPr>
        <w:b/>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ACD018" w14:textId="77777777" w:rsidR="000461B8" w:rsidRPr="000B175B" w:rsidRDefault="000461B8" w:rsidP="000B175B">
      <w:pPr>
        <w:tabs>
          <w:tab w:val="right" w:pos="2155"/>
        </w:tabs>
        <w:spacing w:after="80"/>
        <w:ind w:left="680"/>
        <w:rPr>
          <w:u w:val="single"/>
        </w:rPr>
      </w:pPr>
      <w:r>
        <w:rPr>
          <w:u w:val="single"/>
        </w:rPr>
        <w:tab/>
      </w:r>
    </w:p>
  </w:footnote>
  <w:footnote w:type="continuationSeparator" w:id="0">
    <w:p w14:paraId="3749D97E" w14:textId="77777777" w:rsidR="000461B8" w:rsidRPr="00FC68B7" w:rsidRDefault="000461B8" w:rsidP="00FC68B7">
      <w:pPr>
        <w:tabs>
          <w:tab w:val="left" w:pos="2155"/>
        </w:tabs>
        <w:spacing w:after="80"/>
        <w:ind w:left="680"/>
        <w:rPr>
          <w:u w:val="single"/>
        </w:rPr>
      </w:pPr>
      <w:r>
        <w:rPr>
          <w:u w:val="single"/>
        </w:rPr>
        <w:tab/>
      </w:r>
    </w:p>
  </w:footnote>
  <w:footnote w:type="continuationNotice" w:id="1">
    <w:p w14:paraId="7FEE5098" w14:textId="77777777" w:rsidR="000461B8" w:rsidRDefault="000461B8"/>
  </w:footnote>
  <w:footnote w:id="2">
    <w:p w14:paraId="6074A3D1" w14:textId="77777777" w:rsidR="000461B8" w:rsidRPr="0030278A" w:rsidRDefault="000461B8" w:rsidP="00F57B39">
      <w:pPr>
        <w:pStyle w:val="FootnoteText"/>
        <w:rPr>
          <w:lang w:val="en-US"/>
        </w:rPr>
      </w:pPr>
      <w:r w:rsidRPr="0030278A">
        <w:tab/>
      </w:r>
      <w:r w:rsidRPr="0030278A">
        <w:rPr>
          <w:rStyle w:val="FootnoteReference"/>
          <w:sz w:val="20"/>
          <w:lang w:val="en-US"/>
        </w:rPr>
        <w:t>*</w:t>
      </w:r>
      <w:r w:rsidRPr="0030278A">
        <w:rPr>
          <w:sz w:val="20"/>
          <w:lang w:val="en-US"/>
        </w:rPr>
        <w:tab/>
      </w:r>
      <w:r w:rsidRPr="0030278A">
        <w:rPr>
          <w:lang w:val="en-US"/>
        </w:rPr>
        <w:t>Former titles of the Agreement:</w:t>
      </w:r>
    </w:p>
    <w:p w14:paraId="75BD6336" w14:textId="77777777" w:rsidR="000461B8" w:rsidRPr="0030278A" w:rsidRDefault="000461B8" w:rsidP="00F57B39">
      <w:pPr>
        <w:pStyle w:val="FootnoteText"/>
        <w:rPr>
          <w:sz w:val="20"/>
          <w:lang w:val="en-US"/>
        </w:rPr>
      </w:pPr>
      <w:r w:rsidRPr="0030278A">
        <w:rPr>
          <w:lang w:val="en-US"/>
        </w:rPr>
        <w:tab/>
      </w:r>
      <w:r w:rsidRPr="0030278A">
        <w:rPr>
          <w:lang w:val="en-US"/>
        </w:rPr>
        <w:tab/>
      </w:r>
      <w:r w:rsidRPr="0030278A">
        <w:rPr>
          <w:spacing w:val="-4"/>
          <w:lang w:val="en-US"/>
        </w:rPr>
        <w:t>Agreement concerning the Adoption of Uniform Conditions of Approval and Reciprocal Recognition of Approval for Motor Vehicle Equipment and Parts, done at Geneva on 20 March 1958 (original version);</w:t>
      </w:r>
    </w:p>
    <w:p w14:paraId="7D940A18" w14:textId="77777777" w:rsidR="000461B8" w:rsidRPr="0030278A" w:rsidRDefault="000461B8" w:rsidP="00F57B39">
      <w:pPr>
        <w:pStyle w:val="FootnoteText"/>
        <w:rPr>
          <w:lang w:val="en-US"/>
        </w:rPr>
      </w:pPr>
      <w:r w:rsidRPr="0030278A">
        <w:rPr>
          <w:lang w:val="en-US"/>
        </w:rPr>
        <w:tab/>
      </w:r>
      <w:r w:rsidRPr="0030278A">
        <w:rPr>
          <w:lang w:val="en-US"/>
        </w:rPr>
        <w:tab/>
        <w:t>Agreement concerning the Adoption of Uniform Technical Prescriptions for Wheeled Vehicles, Equipment and Parts which can be Fitted and/or be Used on Wheeled Vehicles and the Conditions for Reciprocal Recognition of Approvals Granted on the Basis of these Prescriptions, done at Geneva on 5 October 1995 (Revision 2).</w:t>
      </w:r>
    </w:p>
  </w:footnote>
  <w:footnote w:id="3">
    <w:p w14:paraId="33909CB1" w14:textId="3535C995" w:rsidR="000461B8" w:rsidRDefault="000461B8">
      <w:pPr>
        <w:pStyle w:val="FootnoteText"/>
        <w:rPr>
          <w:lang w:val="en-AU"/>
        </w:rPr>
      </w:pPr>
      <w:r>
        <w:rPr>
          <w:rStyle w:val="FootnoteReference"/>
        </w:rPr>
        <w:footnoteRef/>
      </w:r>
      <w:r>
        <w:t xml:space="preserve"> </w:t>
      </w:r>
      <w:r>
        <w:rPr>
          <w:lang w:val="en-AU"/>
        </w:rPr>
        <w:t xml:space="preserve">As defined in section 2 of the Consolidated Resolution on the Construction of Vehicles (R.E.3) </w:t>
      </w:r>
    </w:p>
    <w:p w14:paraId="684C3DAF" w14:textId="100756F5" w:rsidR="000461B8" w:rsidRPr="00F101FA" w:rsidRDefault="000461B8">
      <w:pPr>
        <w:pStyle w:val="FootnoteText"/>
        <w:rPr>
          <w:lang w:val="en-AU"/>
        </w:rPr>
      </w:pPr>
      <w:r>
        <w:rPr>
          <w:lang w:val="en-AU"/>
        </w:rPr>
        <w:t>(document TRANS/WP.29/78/Rev.7, para.2)-</w:t>
      </w:r>
      <w:hyperlink r:id="rId1" w:history="1">
        <w:r w:rsidRPr="003E0AF9">
          <w:rPr>
            <w:rStyle w:val="Hyperlink"/>
          </w:rPr>
          <w:t>https://unece.org/transport/vehicle-regulations/wp29/resolutions</w:t>
        </w:r>
      </w:hyperlink>
    </w:p>
  </w:footnote>
  <w:footnote w:id="4">
    <w:p w14:paraId="7FEC352B" w14:textId="77777777" w:rsidR="000461B8" w:rsidRDefault="000461B8" w:rsidP="00936EB8">
      <w:pPr>
        <w:pStyle w:val="FootnoteText"/>
      </w:pPr>
      <w:r>
        <w:tab/>
      </w:r>
      <w:r>
        <w:rPr>
          <w:rStyle w:val="FootnoteReference"/>
        </w:rPr>
        <w:footnoteRef/>
      </w:r>
      <w:r>
        <w:tab/>
      </w:r>
      <w:r w:rsidRPr="00E603A1">
        <w:t>The distinguishing numbers of the Contracting Parties to the 1958 Agreement are reproduced in Annex 3 to the Consolidated Resolution on the Construction of Vehicles (R.E.3), document</w:t>
      </w:r>
      <w:r>
        <w:t xml:space="preserve"> ECE/TRANS/WP.29/78/Rev.6</w:t>
      </w:r>
      <w:r w:rsidRPr="00E603A1">
        <w:t xml:space="preserve"> - www.unece.org/trans/main/wp29/wp29wgs/wp29gen/wp29resolutions.html</w:t>
      </w:r>
    </w:p>
  </w:footnote>
  <w:footnote w:id="5">
    <w:p w14:paraId="7577E22C" w14:textId="77777777" w:rsidR="000461B8" w:rsidRPr="00F66A4E" w:rsidRDefault="000461B8" w:rsidP="00FC3599">
      <w:pPr>
        <w:pStyle w:val="FootnoteText"/>
        <w:numPr>
          <w:ilvl w:val="0"/>
          <w:numId w:val="44"/>
        </w:numPr>
        <w:ind w:left="1134" w:hanging="142"/>
        <w:rPr>
          <w:lang w:val="en-AU"/>
        </w:rPr>
      </w:pPr>
      <w:r w:rsidRPr="00F66A4E">
        <w:rPr>
          <w:lang w:val="en-AU"/>
        </w:rPr>
        <w:t>Distinguishing number of the country which has granted/extended/refused/withdrawn approval (see approval provisions in the Regulation).</w:t>
      </w:r>
    </w:p>
    <w:p w14:paraId="132CA4DA" w14:textId="77777777" w:rsidR="000461B8" w:rsidRPr="00EA247C" w:rsidRDefault="000461B8" w:rsidP="00FC3599">
      <w:pPr>
        <w:pStyle w:val="FootnoteText"/>
        <w:numPr>
          <w:ilvl w:val="0"/>
          <w:numId w:val="44"/>
        </w:numPr>
        <w:rPr>
          <w:lang w:val="en-AU"/>
        </w:rPr>
      </w:pPr>
      <w:r w:rsidRPr="00F66A4E">
        <w:rPr>
          <w:lang w:val="en-AU"/>
        </w:rPr>
        <w:t>Delete what does not apply.</w:t>
      </w:r>
    </w:p>
  </w:footnote>
  <w:footnote w:id="6">
    <w:p w14:paraId="32BD0435" w14:textId="77777777" w:rsidR="000461B8" w:rsidRPr="00F66A4E" w:rsidRDefault="000461B8" w:rsidP="00C947E5">
      <w:pPr>
        <w:pStyle w:val="FootnoteText"/>
        <w:widowControl w:val="0"/>
        <w:tabs>
          <w:tab w:val="clear" w:pos="1021"/>
          <w:tab w:val="right" w:pos="1020"/>
        </w:tabs>
        <w:rPr>
          <w:lang w:val="en-US"/>
        </w:rPr>
      </w:pPr>
      <w:r w:rsidRPr="00F66A4E">
        <w:tab/>
      </w:r>
      <w:r w:rsidRPr="00F66A4E">
        <w:rPr>
          <w:rStyle w:val="FootnoteReference"/>
        </w:rPr>
        <w:footnoteRef/>
      </w:r>
      <w:r w:rsidRPr="00F66A4E">
        <w:ta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AD2FD9" w14:textId="2A5A87DD" w:rsidR="00E6318C" w:rsidRDefault="00E6318C">
    <w:pPr>
      <w:pStyle w:val="Header"/>
    </w:pPr>
    <w:r>
      <w:rPr>
        <w:noProof/>
      </w:rPr>
      <w:pict w14:anchorId="333F9C4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0" o:spid="_x0000_s15363" type="#_x0000_t136" style="position:absolute;margin-left:0;margin-top:0;width:485.35pt;height:194.1pt;rotation:315;z-index:-251655168;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3D833D" w14:textId="047984E0" w:rsidR="00E6318C" w:rsidRDefault="00E6318C">
    <w:pPr>
      <w:pStyle w:val="Header"/>
    </w:pPr>
    <w:r>
      <w:rPr>
        <w:noProof/>
      </w:rPr>
      <w:pict w14:anchorId="2F4EFE2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9" o:spid="_x0000_s15372" type="#_x0000_t136" style="position:absolute;margin-left:0;margin-top:0;width:485.35pt;height:194.1pt;rotation:315;z-index:-251636736;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E86DBF" w14:textId="304A019A" w:rsidR="000461B8" w:rsidRPr="00335031" w:rsidRDefault="00E6318C" w:rsidP="00A63EB0">
    <w:pPr>
      <w:pStyle w:val="Header"/>
      <w:pBdr>
        <w:bottom w:val="none" w:sz="0" w:space="0" w:color="auto"/>
      </w:pBdr>
      <w:jc w:val="right"/>
    </w:pPr>
    <w:r>
      <w:rPr>
        <w:noProof/>
      </w:rPr>
      <w:pict w14:anchorId="1A830B0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0" o:spid="_x0000_s15373" type="#_x0000_t136" style="position:absolute;left:0;text-align:left;margin-left:0;margin-top:0;width:485.35pt;height:194.1pt;rotation:315;z-index:-251634688;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A47924">
      <w:t>E/ECE/324/Rev.2/Add.</w:t>
    </w:r>
    <w:r w:rsidR="000461B8">
      <w:t>133</w:t>
    </w:r>
    <w:r w:rsidR="000461B8">
      <w:br/>
    </w:r>
    <w:r w:rsidR="000461B8" w:rsidRPr="00A47924">
      <w:t>E/ECE/TRANS/505/Rev.2/Add.</w:t>
    </w:r>
    <w:r w:rsidR="000461B8">
      <w:t>133</w:t>
    </w:r>
  </w:p>
  <w:p w14:paraId="41C71FF0" w14:textId="77777777" w:rsidR="000461B8" w:rsidRDefault="000461B8" w:rsidP="00A63EB0">
    <w:pPr>
      <w:pStyle w:val="Header"/>
      <w:pBdr>
        <w:bottom w:val="single" w:sz="4" w:space="1" w:color="auto"/>
      </w:pBdr>
      <w:jc w:val="right"/>
    </w:pPr>
    <w:r>
      <w:t>Annex 1 – Part 1</w:t>
    </w:r>
  </w:p>
  <w:p w14:paraId="0F21153B" w14:textId="77777777" w:rsidR="000461B8" w:rsidRPr="00D722E6" w:rsidRDefault="000461B8" w:rsidP="00A63EB0">
    <w:pPr>
      <w:pStyle w:val="Header"/>
      <w:pBdr>
        <w:bottom w:val="none" w:sz="0" w:space="0" w:color="auto"/>
      </w:pBdr>
      <w:jc w:val="right"/>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B4632E" w14:textId="608FFFD9" w:rsidR="000461B8" w:rsidRDefault="00E6318C" w:rsidP="006C45FD">
    <w:pPr>
      <w:pStyle w:val="Header"/>
      <w:jc w:val="right"/>
    </w:pPr>
    <w:r>
      <w:rPr>
        <w:noProof/>
      </w:rPr>
      <w:pict w14:anchorId="4A2DF8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8" o:spid="_x0000_s15371" type="#_x0000_t136" style="position:absolute;left:0;text-align:left;margin-left:0;margin-top:0;width:485.35pt;height:194.1pt;rotation:315;z-index:-251638784;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04021AFD" w14:textId="77777777" w:rsidR="000461B8" w:rsidRPr="0099705E" w:rsidRDefault="000461B8" w:rsidP="006C45FD">
    <w:pPr>
      <w:pStyle w:val="Header"/>
      <w:jc w:val="right"/>
    </w:pPr>
    <w:r>
      <w:t>Annex 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1F945B" w14:textId="2E01CE1F" w:rsidR="000461B8" w:rsidRDefault="00E6318C" w:rsidP="00443DA5">
    <w:pPr>
      <w:pStyle w:val="Header"/>
      <w:pBdr>
        <w:bottom w:val="none" w:sz="0" w:space="0" w:color="auto"/>
      </w:pBdr>
    </w:pPr>
    <w:r>
      <w:rPr>
        <w:noProof/>
      </w:rPr>
      <w:pict w14:anchorId="57C4A52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2" o:spid="_x0000_s15375" type="#_x0000_t136" style="position:absolute;margin-left:0;margin-top:0;width:485.35pt;height:194.1pt;rotation:315;z-index:-251630592;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22DDE7F3" w14:textId="67F5CA39" w:rsidR="000461B8" w:rsidRDefault="000461B8" w:rsidP="001C4116">
    <w:pPr>
      <w:pStyle w:val="Header"/>
      <w:pBdr>
        <w:bottom w:val="single" w:sz="4" w:space="1" w:color="auto"/>
      </w:pBdr>
    </w:pPr>
    <w:r>
      <w:t>Annex 5</w:t>
    </w:r>
  </w:p>
  <w:p w14:paraId="361827D9" w14:textId="77777777" w:rsidR="000461B8" w:rsidRPr="00D722E6" w:rsidRDefault="000461B8" w:rsidP="001C4116">
    <w:pPr>
      <w:pStyle w:val="Header"/>
      <w:pBdr>
        <w:bottom w:val="none" w:sz="0" w:space="0" w:color="auto"/>
      </w:pBd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733CF8" w14:textId="384C619D" w:rsidR="000461B8" w:rsidRDefault="00E6318C" w:rsidP="00443DA5">
    <w:pPr>
      <w:pStyle w:val="Header"/>
      <w:pBdr>
        <w:bottom w:val="none" w:sz="0" w:space="0" w:color="auto"/>
      </w:pBdr>
      <w:jc w:val="right"/>
    </w:pPr>
    <w:r>
      <w:rPr>
        <w:noProof/>
      </w:rPr>
      <w:pict w14:anchorId="21BBAF9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3" o:spid="_x0000_s15376" type="#_x0000_t136" style="position:absolute;left:0;text-align:left;margin-left:0;margin-top:0;width:485.35pt;height:194.1pt;rotation:315;z-index:-251628544;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47453385" w14:textId="0FCD5FFD" w:rsidR="000461B8" w:rsidRDefault="000461B8" w:rsidP="00A63EB0">
    <w:pPr>
      <w:pStyle w:val="Header"/>
      <w:pBdr>
        <w:bottom w:val="single" w:sz="4" w:space="1" w:color="auto"/>
      </w:pBdr>
      <w:jc w:val="right"/>
    </w:pPr>
    <w:r>
      <w:t>Annex 5</w:t>
    </w:r>
  </w:p>
  <w:p w14:paraId="44D63D66" w14:textId="77777777" w:rsidR="000461B8" w:rsidRPr="00D722E6" w:rsidRDefault="000461B8" w:rsidP="00A63EB0">
    <w:pPr>
      <w:pStyle w:val="Header"/>
      <w:pBdr>
        <w:bottom w:val="none" w:sz="0" w:space="0" w:color="auto"/>
      </w:pBd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55FE9E" w14:textId="4C98DDA8" w:rsidR="000461B8" w:rsidRDefault="00E6318C" w:rsidP="006C45FD">
    <w:pPr>
      <w:pStyle w:val="Header"/>
    </w:pPr>
    <w:r>
      <w:rPr>
        <w:noProof/>
      </w:rPr>
      <w:pict w14:anchorId="75B8C63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1" o:spid="_x0000_s15374" type="#_x0000_t136" style="position:absolute;margin-left:0;margin-top:0;width:485.35pt;height:194.1pt;rotation:315;z-index:-251632640;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2C85C754" w14:textId="5A913195" w:rsidR="000461B8" w:rsidRPr="0099705E" w:rsidRDefault="000461B8" w:rsidP="006C45FD">
    <w:pPr>
      <w:pStyle w:val="Header"/>
    </w:pPr>
    <w:r>
      <w:t>Annex 5</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7A2323" w14:textId="06A21912" w:rsidR="000461B8" w:rsidRPr="00335031" w:rsidRDefault="00E6318C" w:rsidP="001C4116">
    <w:pPr>
      <w:pStyle w:val="Header"/>
      <w:pBdr>
        <w:bottom w:val="none" w:sz="0" w:space="0" w:color="auto"/>
      </w:pBdr>
    </w:pPr>
    <w:r>
      <w:rPr>
        <w:noProof/>
      </w:rPr>
      <w:pict w14:anchorId="51E9850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5" o:spid="_x0000_s15378" type="#_x0000_t136" style="position:absolute;margin-left:0;margin-top:0;width:485.35pt;height:194.1pt;rotation:315;z-index:-251624448;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A47924">
      <w:t>E/ECE/324/Rev.2/Add.</w:t>
    </w:r>
    <w:r w:rsidR="000461B8">
      <w:t>134/Rev.1</w:t>
    </w:r>
    <w:r w:rsidR="000461B8">
      <w:br/>
    </w:r>
    <w:r w:rsidR="000461B8" w:rsidRPr="00A47924">
      <w:t>E/ECE/TRANS/505/Rev.2/Add.</w:t>
    </w:r>
    <w:r w:rsidR="000461B8">
      <w:t>134/Rev.1</w:t>
    </w:r>
  </w:p>
  <w:p w14:paraId="38A2A8BE" w14:textId="77777777" w:rsidR="000461B8" w:rsidRDefault="000461B8" w:rsidP="001C4116">
    <w:pPr>
      <w:pStyle w:val="Header"/>
      <w:pBdr>
        <w:bottom w:val="single" w:sz="4" w:space="1" w:color="auto"/>
      </w:pBdr>
    </w:pPr>
    <w:r>
      <w:t>Annex 4</w:t>
    </w:r>
  </w:p>
  <w:p w14:paraId="53304F3F" w14:textId="77777777" w:rsidR="000461B8" w:rsidRPr="00D722E6" w:rsidRDefault="000461B8" w:rsidP="001C4116">
    <w:pPr>
      <w:pStyle w:val="Header"/>
      <w:pBdr>
        <w:bottom w:val="none" w:sz="0" w:space="0" w:color="auto"/>
      </w:pBd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21F058" w14:textId="67875051" w:rsidR="000461B8" w:rsidRDefault="00E6318C" w:rsidP="00443DA5">
    <w:pPr>
      <w:pStyle w:val="Header"/>
      <w:pBdr>
        <w:bottom w:val="none" w:sz="0" w:space="0" w:color="auto"/>
      </w:pBdr>
      <w:jc w:val="right"/>
    </w:pPr>
    <w:r>
      <w:rPr>
        <w:noProof/>
      </w:rPr>
      <w:pict w14:anchorId="1AF5ECB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6" o:spid="_x0000_s15379" type="#_x0000_t136" style="position:absolute;left:0;text-align:left;margin-left:0;margin-top:0;width:485.35pt;height:194.1pt;rotation:315;z-index:-251622400;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7E0E1AA2" w14:textId="19DC73CB" w:rsidR="000461B8" w:rsidRDefault="00412751" w:rsidP="00A63EB0">
    <w:pPr>
      <w:pStyle w:val="Header"/>
      <w:pBdr>
        <w:bottom w:val="single" w:sz="4" w:space="1" w:color="auto"/>
      </w:pBdr>
      <w:jc w:val="right"/>
    </w:pPr>
    <w:r>
      <w:t>Annex 4 – Appendix 1</w:t>
    </w:r>
  </w:p>
  <w:p w14:paraId="7E20C1AB" w14:textId="77777777" w:rsidR="000461B8" w:rsidRPr="00D722E6" w:rsidRDefault="000461B8" w:rsidP="00A63EB0">
    <w:pPr>
      <w:pStyle w:val="Header"/>
      <w:pBdr>
        <w:bottom w:val="none" w:sz="0" w:space="0" w:color="auto"/>
      </w:pBd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3E801B" w14:textId="4549C2B8" w:rsidR="000461B8" w:rsidRDefault="00E6318C" w:rsidP="00443DA5">
    <w:pPr>
      <w:pStyle w:val="Header"/>
    </w:pPr>
    <w:r>
      <w:rPr>
        <w:noProof/>
      </w:rPr>
      <w:pict w14:anchorId="300184A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4" o:spid="_x0000_s15377" type="#_x0000_t136" style="position:absolute;margin-left:0;margin-top:0;width:485.35pt;height:194.1pt;rotation:315;z-index:-251626496;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63C583D8" w14:textId="7FFB952D" w:rsidR="000461B8" w:rsidRPr="0099705E" w:rsidRDefault="000461B8" w:rsidP="002C0FDA">
    <w:pPr>
      <w:pStyle w:val="Header"/>
    </w:pPr>
    <w:r>
      <w:t>Annex 3</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5E7712" w14:textId="07F67FF4" w:rsidR="000461B8" w:rsidRPr="00335031" w:rsidRDefault="00E6318C" w:rsidP="001C4116">
    <w:pPr>
      <w:pStyle w:val="Header"/>
      <w:pBdr>
        <w:bottom w:val="none" w:sz="0" w:space="0" w:color="auto"/>
      </w:pBdr>
    </w:pPr>
    <w:r>
      <w:rPr>
        <w:noProof/>
      </w:rPr>
      <w:pict w14:anchorId="70159B5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8" o:spid="_x0000_s15381" type="#_x0000_t136" style="position:absolute;margin-left:0;margin-top:0;width:485.35pt;height:194.1pt;rotation:315;z-index:-251618304;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A47924">
      <w:t>E/ECE/324/Rev.2/Add.</w:t>
    </w:r>
    <w:r w:rsidR="000461B8">
      <w:t>134/Rev.1</w:t>
    </w:r>
    <w:r w:rsidR="000461B8">
      <w:br/>
    </w:r>
    <w:r w:rsidR="000461B8" w:rsidRPr="00A47924">
      <w:t>E/ECE/TRANS/505/Rev.2/Add.</w:t>
    </w:r>
    <w:r w:rsidR="000461B8">
      <w:t>134/Rev.1</w:t>
    </w:r>
  </w:p>
  <w:p w14:paraId="0E0ABB3E" w14:textId="77777777" w:rsidR="000461B8" w:rsidRDefault="000461B8" w:rsidP="001C4116">
    <w:pPr>
      <w:pStyle w:val="Header"/>
      <w:pBdr>
        <w:bottom w:val="single" w:sz="4" w:space="1" w:color="auto"/>
      </w:pBdr>
    </w:pPr>
    <w:r>
      <w:t>Annex 4</w:t>
    </w:r>
  </w:p>
  <w:p w14:paraId="4CBDFADC" w14:textId="77777777" w:rsidR="000461B8" w:rsidRPr="00D722E6" w:rsidRDefault="000461B8" w:rsidP="001C4116">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F94311" w14:textId="33C1C404" w:rsidR="000461B8" w:rsidRDefault="00E6318C" w:rsidP="00E9398B">
    <w:pPr>
      <w:pStyle w:val="Header"/>
      <w:jc w:val="right"/>
    </w:pPr>
    <w:r>
      <w:rPr>
        <w:noProof/>
      </w:rPr>
      <w:pict w14:anchorId="18DEBB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1" o:spid="_x0000_s15364" type="#_x0000_t136" style="position:absolute;left:0;text-align:left;margin-left:0;margin-top:0;width:485.35pt;height:194.1pt;rotation:315;z-index:-251653120;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A47924">
      <w:t>E/ECE/324/Rev.2/Add.</w:t>
    </w:r>
    <w:r w:rsidR="000461B8">
      <w:t>134/Rev.1</w:t>
    </w:r>
    <w:r w:rsidR="000461B8">
      <w:br/>
    </w:r>
    <w:r w:rsidR="000461B8" w:rsidRPr="00A47924">
      <w:t>E/ECE/TRANS/505/Rev.2/Add.</w:t>
    </w:r>
    <w:r w:rsidR="000461B8">
      <w:t>134/Rev.1</w:t>
    </w:r>
  </w:p>
  <w:p w14:paraId="6B8EE2A0" w14:textId="77777777" w:rsidR="000461B8" w:rsidRPr="00A47924" w:rsidRDefault="000461B8" w:rsidP="00E9398B"/>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EE2977" w14:textId="2A4350E2" w:rsidR="00E6318C" w:rsidRDefault="00E6318C">
    <w:pPr>
      <w:pStyle w:val="Header"/>
    </w:pPr>
    <w:r>
      <w:rPr>
        <w:noProof/>
      </w:rPr>
      <w:pict w14:anchorId="307F99F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9" o:spid="_x0000_s15382" type="#_x0000_t136" style="position:absolute;margin-left:0;margin-top:0;width:485.35pt;height:194.1pt;rotation:315;z-index:-251616256;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F96EF7" w14:textId="61655BC0" w:rsidR="000461B8" w:rsidRDefault="00E6318C" w:rsidP="00443DA5">
    <w:pPr>
      <w:pStyle w:val="Header"/>
    </w:pPr>
    <w:r>
      <w:rPr>
        <w:noProof/>
      </w:rPr>
      <w:pict w14:anchorId="0932153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27" o:spid="_x0000_s15380" type="#_x0000_t136" style="position:absolute;margin-left:0;margin-top:0;width:485.35pt;height:194.1pt;rotation:315;z-index:-251620352;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4B22B7B2" w14:textId="77777777" w:rsidR="000461B8" w:rsidRPr="0099705E" w:rsidRDefault="000461B8" w:rsidP="002C0FDA">
    <w:pPr>
      <w:pStyle w:val="Header"/>
    </w:pPr>
    <w:r>
      <w:t>Annex 4</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C25284" w14:textId="64E8D86A" w:rsidR="000461B8" w:rsidRPr="00335031" w:rsidRDefault="00E6318C" w:rsidP="001C4116">
    <w:pPr>
      <w:pStyle w:val="Header"/>
      <w:pBdr>
        <w:bottom w:val="none" w:sz="0" w:space="0" w:color="auto"/>
      </w:pBdr>
    </w:pPr>
    <w:r>
      <w:rPr>
        <w:noProof/>
      </w:rPr>
      <w:pict w14:anchorId="5AA41C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31" o:spid="_x0000_s15384" type="#_x0000_t136" style="position:absolute;margin-left:0;margin-top:0;width:485.35pt;height:194.1pt;rotation:315;z-index:-251612160;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A47924">
      <w:t>E/ECE/324/Rev.2/Add.</w:t>
    </w:r>
    <w:r w:rsidR="000461B8">
      <w:t>134/Rev.1</w:t>
    </w:r>
    <w:r w:rsidR="000461B8">
      <w:br/>
    </w:r>
    <w:r w:rsidR="000461B8" w:rsidRPr="00A47924">
      <w:t>E/ECE/TRANS/505/Rev.2/Add.</w:t>
    </w:r>
    <w:r w:rsidR="000461B8">
      <w:t>134/Rev.1</w:t>
    </w:r>
  </w:p>
  <w:p w14:paraId="30E4814C" w14:textId="4CDEED16" w:rsidR="000461B8" w:rsidRDefault="00412751" w:rsidP="001C4116">
    <w:pPr>
      <w:pStyle w:val="Header"/>
      <w:pBdr>
        <w:bottom w:val="single" w:sz="4" w:space="1" w:color="auto"/>
      </w:pBdr>
    </w:pPr>
    <w:r>
      <w:t>Annex 4 – Appendix 1</w:t>
    </w:r>
  </w:p>
  <w:p w14:paraId="4941174D" w14:textId="77777777" w:rsidR="000461B8" w:rsidRPr="00D722E6" w:rsidRDefault="000461B8" w:rsidP="001C4116">
    <w:pPr>
      <w:pStyle w:val="Header"/>
      <w:pBdr>
        <w:bottom w:val="none" w:sz="0" w:space="0" w:color="auto"/>
      </w:pBd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F92EB4" w14:textId="7A47EB0D" w:rsidR="00E6318C" w:rsidRDefault="00E6318C">
    <w:pPr>
      <w:pStyle w:val="Header"/>
    </w:pPr>
    <w:r>
      <w:rPr>
        <w:noProof/>
      </w:rPr>
      <w:pict w14:anchorId="78FF6E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32" o:spid="_x0000_s15385" type="#_x0000_t136" style="position:absolute;margin-left:0;margin-top:0;width:485.35pt;height:194.1pt;rotation:315;z-index:-251610112;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7E050C" w14:textId="551AFF8D" w:rsidR="000461B8" w:rsidRDefault="00E6318C" w:rsidP="00443DA5">
    <w:pPr>
      <w:pStyle w:val="Header"/>
    </w:pPr>
    <w:r>
      <w:rPr>
        <w:noProof/>
      </w:rPr>
      <w:pict w14:anchorId="73BDD82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30" o:spid="_x0000_s15383" type="#_x0000_t136" style="position:absolute;margin-left:0;margin-top:0;width:485.35pt;height:194.1pt;rotation:315;z-index:-251614208;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4A35C087" w14:textId="0CD695CE" w:rsidR="00412751" w:rsidRPr="0099705E" w:rsidRDefault="000461B8" w:rsidP="002C0FDA">
    <w:pPr>
      <w:pStyle w:val="Header"/>
    </w:pPr>
    <w:r>
      <w:t xml:space="preserve">Annex </w:t>
    </w:r>
    <w:r w:rsidR="00412751">
      <w:t>4 – Appendix 1</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CC14BF" w14:textId="45AD0936" w:rsidR="00E6318C" w:rsidRDefault="00E6318C">
    <w:pPr>
      <w:pStyle w:val="Header"/>
    </w:pPr>
    <w:r>
      <w:rPr>
        <w:noProof/>
      </w:rPr>
      <w:pict w14:anchorId="6CE91A9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34" o:spid="_x0000_s15387" type="#_x0000_t136" style="position:absolute;margin-left:0;margin-top:0;width:485.35pt;height:194.1pt;rotation:315;z-index:-251606016;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E3E273" w14:textId="0F3E93AD" w:rsidR="00E6318C" w:rsidRDefault="00E6318C">
    <w:pPr>
      <w:pStyle w:val="Header"/>
    </w:pPr>
    <w:r>
      <w:rPr>
        <w:noProof/>
      </w:rPr>
      <w:pict w14:anchorId="216A8A0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35" o:spid="_x0000_s15388" type="#_x0000_t136" style="position:absolute;margin-left:0;margin-top:0;width:485.35pt;height:194.1pt;rotation:315;z-index:-251603968;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C1A81F" w14:textId="0AA0A19D" w:rsidR="00910018" w:rsidRDefault="00E6318C" w:rsidP="00443DA5">
    <w:pPr>
      <w:pStyle w:val="Header"/>
    </w:pPr>
    <w:r>
      <w:rPr>
        <w:noProof/>
      </w:rPr>
      <w:pict w14:anchorId="2EABA9D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33" o:spid="_x0000_s15386" type="#_x0000_t136" style="position:absolute;margin-left:0;margin-top:0;width:485.35pt;height:194.1pt;rotation:315;z-index:-251608064;mso-position-horizontal:center;mso-position-horizontal-relative:margin;mso-position-vertical:center;mso-position-vertical-relative:margin" o:allowincell="f" fillcolor="silver" stroked="f">
          <v:fill opacity=".5"/>
          <v:textpath style="font-family:&quot;Times New Roman&quot;;font-size:1pt" string="DRAFT"/>
        </v:shape>
      </w:pict>
    </w:r>
    <w:r w:rsidR="00910018" w:rsidRPr="00C647DC">
      <w:t>E/ECE/TRANS/505/Rev.</w:t>
    </w:r>
    <w:r w:rsidR="00910018">
      <w:t>3</w:t>
    </w:r>
    <w:r w:rsidR="00910018" w:rsidRPr="00C647DC">
      <w:t>/Add.</w:t>
    </w:r>
    <w:r w:rsidR="00910018">
      <w:t>1XY</w:t>
    </w:r>
  </w:p>
  <w:p w14:paraId="5E5B9AE1" w14:textId="0573056D" w:rsidR="00910018" w:rsidRPr="0099705E" w:rsidRDefault="00910018" w:rsidP="002C0FDA">
    <w:pPr>
      <w:pStyle w:val="Header"/>
    </w:pPr>
    <w:r>
      <w:t>Annex 5</w:t>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FE27A6" w14:textId="5F0433A7" w:rsidR="000461B8" w:rsidRDefault="00E6318C" w:rsidP="00443DA5">
    <w:pPr>
      <w:pStyle w:val="Header"/>
      <w:pBdr>
        <w:bottom w:val="none" w:sz="0" w:space="0" w:color="auto"/>
      </w:pBdr>
    </w:pPr>
    <w:r>
      <w:rPr>
        <w:noProof/>
      </w:rPr>
      <w:pict w14:anchorId="19F1743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37" o:spid="_x0000_s15390" type="#_x0000_t136" style="position:absolute;margin-left:0;margin-top:0;width:485.35pt;height:194.1pt;rotation:315;z-index:-251599872;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58C2C584" w14:textId="4AF5B6E2" w:rsidR="000461B8" w:rsidRDefault="000461B8" w:rsidP="00A63EB0">
    <w:pPr>
      <w:pStyle w:val="Header"/>
      <w:pBdr>
        <w:bottom w:val="single" w:sz="4" w:space="1" w:color="auto"/>
      </w:pBdr>
      <w:rPr>
        <w:lang w:eastAsia="ja-JP"/>
      </w:rPr>
    </w:pPr>
    <w:r>
      <w:rPr>
        <w:rFonts w:hint="eastAsia"/>
        <w:lang w:eastAsia="ja-JP"/>
      </w:rPr>
      <w:t xml:space="preserve">Annex </w:t>
    </w:r>
    <w:r>
      <w:rPr>
        <w:lang w:eastAsia="ja-JP"/>
      </w:rPr>
      <w:t>5</w:t>
    </w:r>
  </w:p>
  <w:p w14:paraId="43202C33" w14:textId="77777777" w:rsidR="000461B8" w:rsidRPr="00A15340" w:rsidRDefault="000461B8" w:rsidP="00A63EB0">
    <w:pPr>
      <w:pStyle w:val="Header"/>
      <w:pBdr>
        <w:bottom w:val="none" w:sz="0" w:space="0" w:color="auto"/>
      </w:pBdr>
      <w:rPr>
        <w:lang w:eastAsia="ja-JP"/>
      </w:rP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0478AC" w14:textId="4BFB444D" w:rsidR="00E6318C" w:rsidRDefault="00E6318C">
    <w:pPr>
      <w:pStyle w:val="Header"/>
    </w:pPr>
    <w:r>
      <w:rPr>
        <w:noProof/>
      </w:rPr>
      <w:pict w14:anchorId="03A42A6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38" o:spid="_x0000_s15391" type="#_x0000_t136" style="position:absolute;margin-left:0;margin-top:0;width:485.35pt;height:194.1pt;rotation:315;z-index:-251597824;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951DBF" w14:textId="77196192" w:rsidR="000461B8" w:rsidRDefault="00E6318C" w:rsidP="00E9398B">
    <w:pPr>
      <w:pStyle w:val="Header"/>
      <w:pBdr>
        <w:bottom w:val="none" w:sz="0" w:space="0" w:color="auto"/>
      </w:pBdr>
    </w:pPr>
    <w:r>
      <w:rPr>
        <w:noProof/>
      </w:rPr>
      <w:pict w14:anchorId="0EBCAB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09" o:spid="_x0000_s15362" type="#_x0000_t136" style="position:absolute;margin-left:0;margin-top:0;width:485.35pt;height:194.1pt;rotation:315;z-index:-251657216;mso-position-horizontal:center;mso-position-horizontal-relative:margin;mso-position-vertical:center;mso-position-vertical-relative:margin" o:allowincell="f" fillcolor="silver" stroked="f">
          <v:fill opacity=".5"/>
          <v:textpath style="font-family:&quot;Times New Roman&quot;;font-size:1pt" string="DRAFT"/>
        </v:shape>
      </w:pict>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23BEA0" w14:textId="0DCB7439" w:rsidR="008525B9" w:rsidRDefault="00E6318C" w:rsidP="008525B9">
    <w:pPr>
      <w:pStyle w:val="Header"/>
    </w:pPr>
    <w:r>
      <w:rPr>
        <w:noProof/>
      </w:rPr>
      <w:pict w14:anchorId="3471D37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36" o:spid="_x0000_s15389" type="#_x0000_t136" style="position:absolute;margin-left:0;margin-top:0;width:485.35pt;height:194.1pt;rotation:315;z-index:-251601920;mso-position-horizontal:center;mso-position-horizontal-relative:margin;mso-position-vertical:center;mso-position-vertical-relative:margin" o:allowincell="f" fillcolor="silver" stroked="f">
          <v:fill opacity=".5"/>
          <v:textpath style="font-family:&quot;Times New Roman&quot;;font-size:1pt" string="DRAFT"/>
        </v:shape>
      </w:pict>
    </w:r>
    <w:r w:rsidR="008525B9" w:rsidRPr="00C647DC">
      <w:t>E/ECE/TRANS/505/Rev.</w:t>
    </w:r>
    <w:r w:rsidR="008525B9">
      <w:t>3</w:t>
    </w:r>
    <w:r w:rsidR="008525B9" w:rsidRPr="00C647DC">
      <w:t>/Add.</w:t>
    </w:r>
    <w:r w:rsidR="008525B9">
      <w:t>1XY</w:t>
    </w:r>
  </w:p>
  <w:p w14:paraId="0C923FBA" w14:textId="68A34295" w:rsidR="000461B8" w:rsidRPr="008525B9" w:rsidRDefault="008525B9" w:rsidP="008525B9">
    <w:pPr>
      <w:pStyle w:val="Header"/>
    </w:pPr>
    <w:r>
      <w:t>Annex 5</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85151C" w14:textId="29C0B3F6" w:rsidR="000461B8" w:rsidRPr="00335031" w:rsidRDefault="00E6318C" w:rsidP="00335031">
    <w:pPr>
      <w:pStyle w:val="Header"/>
    </w:pPr>
    <w:r>
      <w:rPr>
        <w:noProof/>
      </w:rPr>
      <w:pict w14:anchorId="3DD183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3" o:spid="_x0000_s15366" type="#_x0000_t136" style="position:absolute;margin-left:0;margin-top:0;width:485.35pt;height:194.1pt;rotation:315;z-index:-251649024;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218586" w14:textId="57725BF2" w:rsidR="000461B8" w:rsidRPr="00335031" w:rsidRDefault="00E6318C" w:rsidP="006C45FD">
    <w:pPr>
      <w:pStyle w:val="Header"/>
      <w:jc w:val="right"/>
    </w:pPr>
    <w:r>
      <w:rPr>
        <w:noProof/>
      </w:rPr>
      <w:pict w14:anchorId="6A18E0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4" o:spid="_x0000_s15367" type="#_x0000_t136" style="position:absolute;left:0;text-align:left;margin-left:0;margin-top:0;width:485.35pt;height:194.1pt;rotation:315;z-index:-251646976;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8D095A" w14:textId="7179CE16" w:rsidR="000461B8" w:rsidRDefault="00E6318C" w:rsidP="00F57B39">
    <w:pPr>
      <w:pStyle w:val="Header"/>
    </w:pPr>
    <w:bookmarkStart w:id="9" w:name="_Hlk181696893"/>
    <w:bookmarkStart w:id="10" w:name="_Hlk181696894"/>
    <w:r>
      <w:rPr>
        <w:noProof/>
      </w:rPr>
      <w:pict w14:anchorId="0E7D21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2" o:spid="_x0000_s15365" type="#_x0000_t136" style="position:absolute;margin-left:0;margin-top:0;width:485.35pt;height:194.1pt;rotation:315;z-index:-251651072;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bookmarkEnd w:id="9"/>
    <w:bookmarkEnd w:id="10"/>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437986" w14:textId="4CD40D2F" w:rsidR="000461B8" w:rsidRPr="00443DA5" w:rsidRDefault="00E6318C" w:rsidP="00443DA5">
    <w:pPr>
      <w:pStyle w:val="Header"/>
      <w:pBdr>
        <w:bottom w:val="none" w:sz="0" w:space="0" w:color="auto"/>
      </w:pBdr>
    </w:pPr>
    <w:r>
      <w:rPr>
        <w:noProof/>
      </w:rPr>
      <w:pict w14:anchorId="60C6FC9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6" o:spid="_x0000_s15369" type="#_x0000_t136" style="position:absolute;margin-left:0;margin-top:0;width:485.35pt;height:194.1pt;rotation:315;z-index:-251642880;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443DA5">
      <w:t>E/ECE/TRANS/505/Rev.3/Add.1XY</w:t>
    </w:r>
  </w:p>
  <w:p w14:paraId="5C51124E" w14:textId="77777777" w:rsidR="000461B8" w:rsidRDefault="000461B8" w:rsidP="001F077B">
    <w:pPr>
      <w:pStyle w:val="Header"/>
      <w:pBdr>
        <w:bottom w:val="single" w:sz="4" w:space="1" w:color="auto"/>
      </w:pBdr>
    </w:pPr>
    <w:r>
      <w:t>Annex 1</w:t>
    </w:r>
  </w:p>
  <w:p w14:paraId="2D382F73" w14:textId="77777777" w:rsidR="000461B8" w:rsidRPr="00D722E6" w:rsidRDefault="000461B8" w:rsidP="001F077B">
    <w:pPr>
      <w:pStyle w:val="Header"/>
      <w:pBdr>
        <w:bottom w:val="none" w:sz="0" w:space="0" w:color="auto"/>
      </w:pBd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32D67" w14:textId="462E19E1" w:rsidR="000461B8" w:rsidRPr="00335031" w:rsidRDefault="00E6318C" w:rsidP="00A63EB0">
    <w:pPr>
      <w:pStyle w:val="Header"/>
      <w:pBdr>
        <w:bottom w:val="none" w:sz="0" w:space="0" w:color="auto"/>
      </w:pBdr>
      <w:jc w:val="right"/>
    </w:pPr>
    <w:r>
      <w:rPr>
        <w:noProof/>
      </w:rPr>
      <w:pict w14:anchorId="678075A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7" o:spid="_x0000_s15370" type="#_x0000_t136" style="position:absolute;left:0;text-align:left;margin-left:0;margin-top:0;width:485.35pt;height:194.1pt;rotation:315;z-index:-251640832;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A47924">
      <w:t>E/ECE/324/Rev.2/Add.</w:t>
    </w:r>
    <w:r w:rsidR="000461B8">
      <w:t>134</w:t>
    </w:r>
    <w:r w:rsidR="000461B8" w:rsidRPr="002C0FDA">
      <w:t>/Rev.1</w:t>
    </w:r>
    <w:r w:rsidR="000461B8">
      <w:br/>
    </w:r>
    <w:r w:rsidR="000461B8" w:rsidRPr="00A47924">
      <w:t>E/ECE/TRANS/505/Rev.2/Add.</w:t>
    </w:r>
    <w:r w:rsidR="000461B8">
      <w:t>134</w:t>
    </w:r>
    <w:r w:rsidR="000461B8" w:rsidRPr="002C0FDA">
      <w:t>/Rev.1</w:t>
    </w:r>
  </w:p>
  <w:p w14:paraId="75A1D248" w14:textId="77777777" w:rsidR="000461B8" w:rsidRDefault="000461B8" w:rsidP="00A63EB0">
    <w:pPr>
      <w:pStyle w:val="Header"/>
      <w:pBdr>
        <w:bottom w:val="single" w:sz="4" w:space="1" w:color="auto"/>
      </w:pBdr>
      <w:jc w:val="right"/>
    </w:pPr>
    <w:r>
      <w:t>Annex 1</w:t>
    </w:r>
  </w:p>
  <w:p w14:paraId="5C0D1CC0" w14:textId="77777777" w:rsidR="000461B8" w:rsidRPr="00D722E6" w:rsidRDefault="000461B8" w:rsidP="00A63EB0">
    <w:pPr>
      <w:pStyle w:val="Header"/>
      <w:pBdr>
        <w:bottom w:val="none" w:sz="0" w:space="0" w:color="auto"/>
      </w:pBdr>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633B27" w14:textId="4447C422" w:rsidR="000461B8" w:rsidRPr="00335031" w:rsidRDefault="00E6318C" w:rsidP="006C45FD">
    <w:pPr>
      <w:pStyle w:val="Header"/>
      <w:jc w:val="right"/>
    </w:pPr>
    <w:r>
      <w:rPr>
        <w:noProof/>
      </w:rPr>
      <w:pict w14:anchorId="0E49E7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46414115" o:spid="_x0000_s15368" type="#_x0000_t136" style="position:absolute;left:0;text-align:left;margin-left:0;margin-top:0;width:485.35pt;height:194.1pt;rotation:315;z-index:-251644928;mso-position-horizontal:center;mso-position-horizontal-relative:margin;mso-position-vertical:center;mso-position-vertical-relative:margin" o:allowincell="f" fillcolor="silver" stroked="f">
          <v:fill opacity=".5"/>
          <v:textpath style="font-family:&quot;Times New Roman&quot;;font-size:1pt" string="DRAFT"/>
        </v:shape>
      </w:pict>
    </w:r>
    <w:r w:rsidR="000461B8" w:rsidRPr="00C647DC">
      <w:t>E/ECE/TRANS/505/Rev.</w:t>
    </w:r>
    <w:r w:rsidR="000461B8">
      <w:t>3</w:t>
    </w:r>
    <w:r w:rsidR="000461B8" w:rsidRPr="00C647DC">
      <w:t>/Add.</w:t>
    </w:r>
    <w:r w:rsidR="000461B8">
      <w:t>1XY</w:t>
    </w:r>
  </w:p>
  <w:p w14:paraId="72E12EB7" w14:textId="0DA52D4F" w:rsidR="000461B8" w:rsidRPr="0099705E" w:rsidRDefault="000461B8" w:rsidP="006C45FD">
    <w:pPr>
      <w:pStyle w:val="Header"/>
      <w:jc w:val="right"/>
    </w:pPr>
    <w:r>
      <w:t>Annex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AFEC362"/>
    <w:lvl w:ilvl="0">
      <w:start w:val="1"/>
      <w:numFmt w:val="decimal"/>
      <w:pStyle w:val="ListNumber5"/>
      <w:lvlText w:val="%1."/>
      <w:lvlJc w:val="left"/>
      <w:pPr>
        <w:tabs>
          <w:tab w:val="num" w:pos="12830"/>
        </w:tabs>
        <w:ind w:left="12830"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B131BA1"/>
    <w:multiLevelType w:val="hybridMultilevel"/>
    <w:tmpl w:val="91E23270"/>
    <w:lvl w:ilvl="0" w:tplc="39749F7A">
      <w:start w:val="3"/>
      <w:numFmt w:val="lowerLetter"/>
      <w:lvlText w:val="(%1)"/>
      <w:lvlJc w:val="left"/>
      <w:pPr>
        <w:ind w:left="2988" w:hanging="360"/>
      </w:pPr>
      <w:rPr>
        <w:rFonts w:hint="default"/>
      </w:rPr>
    </w:lvl>
    <w:lvl w:ilvl="1" w:tplc="0C090019" w:tentative="1">
      <w:start w:val="1"/>
      <w:numFmt w:val="lowerLetter"/>
      <w:lvlText w:val="%2."/>
      <w:lvlJc w:val="left"/>
      <w:pPr>
        <w:ind w:left="3708" w:hanging="360"/>
      </w:pPr>
    </w:lvl>
    <w:lvl w:ilvl="2" w:tplc="0C09001B" w:tentative="1">
      <w:start w:val="1"/>
      <w:numFmt w:val="lowerRoman"/>
      <w:lvlText w:val="%3."/>
      <w:lvlJc w:val="right"/>
      <w:pPr>
        <w:ind w:left="4428" w:hanging="180"/>
      </w:pPr>
    </w:lvl>
    <w:lvl w:ilvl="3" w:tplc="0C09000F" w:tentative="1">
      <w:start w:val="1"/>
      <w:numFmt w:val="decimal"/>
      <w:lvlText w:val="%4."/>
      <w:lvlJc w:val="left"/>
      <w:pPr>
        <w:ind w:left="5148" w:hanging="360"/>
      </w:pPr>
    </w:lvl>
    <w:lvl w:ilvl="4" w:tplc="0C090019" w:tentative="1">
      <w:start w:val="1"/>
      <w:numFmt w:val="lowerLetter"/>
      <w:lvlText w:val="%5."/>
      <w:lvlJc w:val="left"/>
      <w:pPr>
        <w:ind w:left="5868" w:hanging="360"/>
      </w:pPr>
    </w:lvl>
    <w:lvl w:ilvl="5" w:tplc="0C09001B" w:tentative="1">
      <w:start w:val="1"/>
      <w:numFmt w:val="lowerRoman"/>
      <w:lvlText w:val="%6."/>
      <w:lvlJc w:val="right"/>
      <w:pPr>
        <w:ind w:left="6588" w:hanging="180"/>
      </w:pPr>
    </w:lvl>
    <w:lvl w:ilvl="6" w:tplc="0C09000F" w:tentative="1">
      <w:start w:val="1"/>
      <w:numFmt w:val="decimal"/>
      <w:lvlText w:val="%7."/>
      <w:lvlJc w:val="left"/>
      <w:pPr>
        <w:ind w:left="7308" w:hanging="360"/>
      </w:pPr>
    </w:lvl>
    <w:lvl w:ilvl="7" w:tplc="0C090019" w:tentative="1">
      <w:start w:val="1"/>
      <w:numFmt w:val="lowerLetter"/>
      <w:lvlText w:val="%8."/>
      <w:lvlJc w:val="left"/>
      <w:pPr>
        <w:ind w:left="8028" w:hanging="360"/>
      </w:pPr>
    </w:lvl>
    <w:lvl w:ilvl="8" w:tplc="0C09001B" w:tentative="1">
      <w:start w:val="1"/>
      <w:numFmt w:val="lowerRoman"/>
      <w:lvlText w:val="%9."/>
      <w:lvlJc w:val="right"/>
      <w:pPr>
        <w:ind w:left="8748" w:hanging="180"/>
      </w:pPr>
    </w:lvl>
  </w:abstractNum>
  <w:abstractNum w:abstractNumId="12" w15:restartNumberingAfterBreak="0">
    <w:nsid w:val="0C182D9F"/>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13" w15:restartNumberingAfterBreak="0">
    <w:nsid w:val="0D233692"/>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14" w15:restartNumberingAfterBreak="0">
    <w:nsid w:val="0D4A6F14"/>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15"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6"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15:restartNumberingAfterBreak="0">
    <w:nsid w:val="14692515"/>
    <w:multiLevelType w:val="multilevel"/>
    <w:tmpl w:val="5BAA0D14"/>
    <w:lvl w:ilvl="0">
      <w:start w:val="1"/>
      <w:numFmt w:val="lowerLetter"/>
      <w:lvlText w:val="(%1)"/>
      <w:lvlJc w:val="left"/>
      <w:pPr>
        <w:ind w:left="2634" w:hanging="360"/>
      </w:pPr>
      <w:rPr>
        <w:rFonts w:ascii="Times New Roman" w:eastAsia="Times New Roman" w:hAnsi="Times New Roman" w:cs="Times New Roman"/>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1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0" w15:restartNumberingAfterBreak="0">
    <w:nsid w:val="1BF409C0"/>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21"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22" w15:restartNumberingAfterBreak="0">
    <w:nsid w:val="1F6C2EE8"/>
    <w:multiLevelType w:val="multilevel"/>
    <w:tmpl w:val="BFC0E13A"/>
    <w:lvl w:ilvl="0">
      <w:start w:val="1"/>
      <w:numFmt w:val="decimal"/>
      <w:lvlText w:val="%1."/>
      <w:lvlJc w:val="left"/>
      <w:pPr>
        <w:ind w:left="2274" w:hanging="114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3" w15:restartNumberingAfterBreak="0">
    <w:nsid w:val="206048A0"/>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24"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5"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6"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8"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9" w15:restartNumberingAfterBreak="0">
    <w:nsid w:val="30074359"/>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30"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31" w15:restartNumberingAfterBreak="0">
    <w:nsid w:val="3BFE37E9"/>
    <w:multiLevelType w:val="hybridMultilevel"/>
    <w:tmpl w:val="788CF174"/>
    <w:lvl w:ilvl="0" w:tplc="8DFA2324">
      <w:start w:val="1"/>
      <w:numFmt w:val="decimal"/>
      <w:lvlText w:val="%1"/>
      <w:lvlJc w:val="left"/>
      <w:pPr>
        <w:ind w:left="1350" w:hanging="360"/>
      </w:pPr>
      <w:rPr>
        <w:rFonts w:hint="default"/>
        <w:color w:val="auto"/>
        <w:vertAlign w:val="superscript"/>
      </w:rPr>
    </w:lvl>
    <w:lvl w:ilvl="1" w:tplc="0C090019" w:tentative="1">
      <w:start w:val="1"/>
      <w:numFmt w:val="lowerLetter"/>
      <w:lvlText w:val="%2."/>
      <w:lvlJc w:val="left"/>
      <w:pPr>
        <w:ind w:left="2070" w:hanging="360"/>
      </w:pPr>
    </w:lvl>
    <w:lvl w:ilvl="2" w:tplc="0C09001B" w:tentative="1">
      <w:start w:val="1"/>
      <w:numFmt w:val="lowerRoman"/>
      <w:lvlText w:val="%3."/>
      <w:lvlJc w:val="right"/>
      <w:pPr>
        <w:ind w:left="2790" w:hanging="180"/>
      </w:pPr>
    </w:lvl>
    <w:lvl w:ilvl="3" w:tplc="0C09000F" w:tentative="1">
      <w:start w:val="1"/>
      <w:numFmt w:val="decimal"/>
      <w:lvlText w:val="%4."/>
      <w:lvlJc w:val="left"/>
      <w:pPr>
        <w:ind w:left="3510" w:hanging="360"/>
      </w:pPr>
    </w:lvl>
    <w:lvl w:ilvl="4" w:tplc="0C090019" w:tentative="1">
      <w:start w:val="1"/>
      <w:numFmt w:val="lowerLetter"/>
      <w:lvlText w:val="%5."/>
      <w:lvlJc w:val="left"/>
      <w:pPr>
        <w:ind w:left="4230" w:hanging="360"/>
      </w:pPr>
    </w:lvl>
    <w:lvl w:ilvl="5" w:tplc="0C09001B" w:tentative="1">
      <w:start w:val="1"/>
      <w:numFmt w:val="lowerRoman"/>
      <w:lvlText w:val="%6."/>
      <w:lvlJc w:val="right"/>
      <w:pPr>
        <w:ind w:left="4950" w:hanging="180"/>
      </w:pPr>
    </w:lvl>
    <w:lvl w:ilvl="6" w:tplc="0C09000F" w:tentative="1">
      <w:start w:val="1"/>
      <w:numFmt w:val="decimal"/>
      <w:lvlText w:val="%7."/>
      <w:lvlJc w:val="left"/>
      <w:pPr>
        <w:ind w:left="5670" w:hanging="360"/>
      </w:pPr>
    </w:lvl>
    <w:lvl w:ilvl="7" w:tplc="0C090019" w:tentative="1">
      <w:start w:val="1"/>
      <w:numFmt w:val="lowerLetter"/>
      <w:lvlText w:val="%8."/>
      <w:lvlJc w:val="left"/>
      <w:pPr>
        <w:ind w:left="6390" w:hanging="360"/>
      </w:pPr>
    </w:lvl>
    <w:lvl w:ilvl="8" w:tplc="0C09001B" w:tentative="1">
      <w:start w:val="1"/>
      <w:numFmt w:val="lowerRoman"/>
      <w:lvlText w:val="%9."/>
      <w:lvlJc w:val="right"/>
      <w:pPr>
        <w:ind w:left="7110" w:hanging="180"/>
      </w:pPr>
    </w:lvl>
  </w:abstractNum>
  <w:abstractNum w:abstractNumId="32" w15:restartNumberingAfterBreak="0">
    <w:nsid w:val="3C3A4D28"/>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33" w15:restartNumberingAfterBreak="0">
    <w:nsid w:val="3FBB193B"/>
    <w:multiLevelType w:val="hybridMultilevel"/>
    <w:tmpl w:val="8400907E"/>
    <w:lvl w:ilvl="0" w:tplc="73003B9E">
      <w:start w:val="1"/>
      <w:numFmt w:val="lowerLetter"/>
      <w:lvlText w:val="(%1)"/>
      <w:lvlJc w:val="left"/>
      <w:pPr>
        <w:ind w:left="2628" w:hanging="360"/>
      </w:pPr>
      <w:rPr>
        <w:rFonts w:hint="default"/>
      </w:rPr>
    </w:lvl>
    <w:lvl w:ilvl="1" w:tplc="0C090019" w:tentative="1">
      <w:start w:val="1"/>
      <w:numFmt w:val="lowerLetter"/>
      <w:lvlText w:val="%2."/>
      <w:lvlJc w:val="left"/>
      <w:pPr>
        <w:ind w:left="3348" w:hanging="360"/>
      </w:pPr>
    </w:lvl>
    <w:lvl w:ilvl="2" w:tplc="0C09001B" w:tentative="1">
      <w:start w:val="1"/>
      <w:numFmt w:val="lowerRoman"/>
      <w:lvlText w:val="%3."/>
      <w:lvlJc w:val="right"/>
      <w:pPr>
        <w:ind w:left="4068" w:hanging="180"/>
      </w:pPr>
    </w:lvl>
    <w:lvl w:ilvl="3" w:tplc="0C09000F" w:tentative="1">
      <w:start w:val="1"/>
      <w:numFmt w:val="decimal"/>
      <w:lvlText w:val="%4."/>
      <w:lvlJc w:val="left"/>
      <w:pPr>
        <w:ind w:left="4788" w:hanging="360"/>
      </w:pPr>
    </w:lvl>
    <w:lvl w:ilvl="4" w:tplc="0C090019" w:tentative="1">
      <w:start w:val="1"/>
      <w:numFmt w:val="lowerLetter"/>
      <w:lvlText w:val="%5."/>
      <w:lvlJc w:val="left"/>
      <w:pPr>
        <w:ind w:left="5508" w:hanging="360"/>
      </w:pPr>
    </w:lvl>
    <w:lvl w:ilvl="5" w:tplc="0C09001B" w:tentative="1">
      <w:start w:val="1"/>
      <w:numFmt w:val="lowerRoman"/>
      <w:lvlText w:val="%6."/>
      <w:lvlJc w:val="right"/>
      <w:pPr>
        <w:ind w:left="6228" w:hanging="180"/>
      </w:pPr>
    </w:lvl>
    <w:lvl w:ilvl="6" w:tplc="0C09000F" w:tentative="1">
      <w:start w:val="1"/>
      <w:numFmt w:val="decimal"/>
      <w:lvlText w:val="%7."/>
      <w:lvlJc w:val="left"/>
      <w:pPr>
        <w:ind w:left="6948" w:hanging="360"/>
      </w:pPr>
    </w:lvl>
    <w:lvl w:ilvl="7" w:tplc="0C090019" w:tentative="1">
      <w:start w:val="1"/>
      <w:numFmt w:val="lowerLetter"/>
      <w:lvlText w:val="%8."/>
      <w:lvlJc w:val="left"/>
      <w:pPr>
        <w:ind w:left="7668" w:hanging="360"/>
      </w:pPr>
    </w:lvl>
    <w:lvl w:ilvl="8" w:tplc="0C09001B" w:tentative="1">
      <w:start w:val="1"/>
      <w:numFmt w:val="lowerRoman"/>
      <w:lvlText w:val="%9."/>
      <w:lvlJc w:val="right"/>
      <w:pPr>
        <w:ind w:left="8388" w:hanging="180"/>
      </w:pPr>
    </w:lvl>
  </w:abstractNum>
  <w:abstractNum w:abstractNumId="34"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35" w15:restartNumberingAfterBreak="0">
    <w:nsid w:val="45CB4D55"/>
    <w:multiLevelType w:val="multilevel"/>
    <w:tmpl w:val="C07AABE0"/>
    <w:lvl w:ilvl="0">
      <w:numFmt w:val="decimal"/>
      <w:lvlText w:val="%1."/>
      <w:lvlJc w:val="left"/>
      <w:pPr>
        <w:ind w:left="2274" w:hanging="1140"/>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274" w:hanging="1140"/>
      </w:pPr>
      <w:rPr>
        <w:rFonts w:hint="default"/>
      </w:rPr>
    </w:lvl>
    <w:lvl w:ilvl="3">
      <w:start w:val="1"/>
      <w:numFmt w:val="decimal"/>
      <w:isLgl/>
      <w:lvlText w:val="%1.%2.%3.%4."/>
      <w:lvlJc w:val="left"/>
      <w:pPr>
        <w:ind w:left="2274" w:hanging="1140"/>
      </w:pPr>
      <w:rPr>
        <w:rFonts w:hint="default"/>
      </w:rPr>
    </w:lvl>
    <w:lvl w:ilvl="4">
      <w:start w:val="1"/>
      <w:numFmt w:val="decimal"/>
      <w:isLgl/>
      <w:lvlText w:val="%1.%2.%3.%4.%5."/>
      <w:lvlJc w:val="left"/>
      <w:pPr>
        <w:ind w:left="2274" w:hanging="1140"/>
      </w:pPr>
      <w:rPr>
        <w:rFonts w:hint="default"/>
      </w:rPr>
    </w:lvl>
    <w:lvl w:ilvl="5">
      <w:start w:val="1"/>
      <w:numFmt w:val="decimal"/>
      <w:isLgl/>
      <w:lvlText w:val="%1.%2.%3.%4.%5.%6."/>
      <w:lvlJc w:val="left"/>
      <w:pPr>
        <w:ind w:left="2274" w:hanging="1140"/>
      </w:pPr>
      <w:rPr>
        <w:rFonts w:hint="default"/>
      </w:rPr>
    </w:lvl>
    <w:lvl w:ilvl="6">
      <w:start w:val="1"/>
      <w:numFmt w:val="decimal"/>
      <w:isLgl/>
      <w:lvlText w:val="%1.%2.%3.%4.%5.%6.%7."/>
      <w:lvlJc w:val="left"/>
      <w:pPr>
        <w:ind w:left="2274" w:hanging="11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6"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37" w15:restartNumberingAfterBreak="0">
    <w:nsid w:val="493659FC"/>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38"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39" w15:restartNumberingAfterBreak="0">
    <w:nsid w:val="4C384706"/>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40" w15:restartNumberingAfterBreak="0">
    <w:nsid w:val="4D9C1D15"/>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41"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42"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43" w15:restartNumberingAfterBreak="0">
    <w:nsid w:val="54AD3CDD"/>
    <w:multiLevelType w:val="hybridMultilevel"/>
    <w:tmpl w:val="7E308F34"/>
    <w:lvl w:ilvl="0" w:tplc="54523F9C">
      <w:numFmt w:val="decimal"/>
      <w:pStyle w:val="TOC1"/>
      <w:lvlText w:val="%1."/>
      <w:lvlJc w:val="left"/>
      <w:pPr>
        <w:ind w:left="1287" w:hanging="360"/>
      </w:pPr>
      <w:rPr>
        <w:rFonts w:hint="default"/>
      </w:r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44" w15:restartNumberingAfterBreak="0">
    <w:nsid w:val="594F0037"/>
    <w:multiLevelType w:val="multilevel"/>
    <w:tmpl w:val="B1B01B2A"/>
    <w:lvl w:ilvl="0">
      <w:start w:val="1"/>
      <w:numFmt w:val="lowerLetter"/>
      <w:lvlText w:val="(%1)"/>
      <w:lvlJc w:val="left"/>
      <w:pPr>
        <w:ind w:left="2634" w:hanging="360"/>
      </w:pPr>
      <w:rPr>
        <w:rFonts w:ascii="Times New Roman" w:eastAsia="Times New Roman" w:hAnsi="Times New Roman" w:cs="Times New Roman"/>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45"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46"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7"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48"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49"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5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1" w15:restartNumberingAfterBreak="0">
    <w:nsid w:val="6244237F"/>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52"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5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5E71051"/>
    <w:multiLevelType w:val="multilevel"/>
    <w:tmpl w:val="3CCA7614"/>
    <w:lvl w:ilvl="0">
      <w:start w:val="5"/>
      <w:numFmt w:val="decimal"/>
      <w:lvlText w:val="%1"/>
      <w:lvlJc w:val="left"/>
      <w:pPr>
        <w:ind w:left="1400" w:hanging="360"/>
      </w:pPr>
      <w:rPr>
        <w:rFonts w:hint="default"/>
      </w:rPr>
    </w:lvl>
    <w:lvl w:ilvl="1">
      <w:start w:val="8"/>
      <w:numFmt w:val="decimal"/>
      <w:isLgl/>
      <w:lvlText w:val="%1.%2."/>
      <w:lvlJc w:val="left"/>
      <w:pPr>
        <w:ind w:left="2227" w:hanging="1140"/>
      </w:pPr>
      <w:rPr>
        <w:rFonts w:hint="default"/>
      </w:rPr>
    </w:lvl>
    <w:lvl w:ilvl="2">
      <w:start w:val="2"/>
      <w:numFmt w:val="decimal"/>
      <w:isLgl/>
      <w:lvlText w:val="%1.%2.%3."/>
      <w:lvlJc w:val="left"/>
      <w:pPr>
        <w:ind w:left="2274" w:hanging="1140"/>
      </w:pPr>
      <w:rPr>
        <w:rFonts w:hint="default"/>
      </w:rPr>
    </w:lvl>
    <w:lvl w:ilvl="3">
      <w:start w:val="1"/>
      <w:numFmt w:val="decimal"/>
      <w:isLgl/>
      <w:lvlText w:val="%1.%2.%3.%4."/>
      <w:lvlJc w:val="left"/>
      <w:pPr>
        <w:ind w:left="2321" w:hanging="1140"/>
      </w:pPr>
      <w:rPr>
        <w:rFonts w:hint="default"/>
      </w:rPr>
    </w:lvl>
    <w:lvl w:ilvl="4">
      <w:start w:val="1"/>
      <w:numFmt w:val="decimal"/>
      <w:isLgl/>
      <w:lvlText w:val="%1.%2.%3.%4.%5."/>
      <w:lvlJc w:val="left"/>
      <w:pPr>
        <w:ind w:left="2368" w:hanging="1140"/>
      </w:pPr>
      <w:rPr>
        <w:rFonts w:hint="default"/>
      </w:rPr>
    </w:lvl>
    <w:lvl w:ilvl="5">
      <w:start w:val="1"/>
      <w:numFmt w:val="decimal"/>
      <w:isLgl/>
      <w:lvlText w:val="%1.%2.%3.%4.%5.%6."/>
      <w:lvlJc w:val="left"/>
      <w:pPr>
        <w:ind w:left="2415" w:hanging="1140"/>
      </w:pPr>
      <w:rPr>
        <w:rFonts w:hint="default"/>
      </w:rPr>
    </w:lvl>
    <w:lvl w:ilvl="6">
      <w:start w:val="1"/>
      <w:numFmt w:val="decimal"/>
      <w:isLgl/>
      <w:lvlText w:val="%1.%2.%3.%4.%5.%6.%7."/>
      <w:lvlJc w:val="left"/>
      <w:pPr>
        <w:ind w:left="2462" w:hanging="1140"/>
      </w:pPr>
      <w:rPr>
        <w:rFonts w:hint="default"/>
      </w:rPr>
    </w:lvl>
    <w:lvl w:ilvl="7">
      <w:start w:val="1"/>
      <w:numFmt w:val="decimal"/>
      <w:isLgl/>
      <w:lvlText w:val="%1.%2.%3.%4.%5.%6.%7.%8."/>
      <w:lvlJc w:val="left"/>
      <w:pPr>
        <w:ind w:left="2809" w:hanging="1440"/>
      </w:pPr>
      <w:rPr>
        <w:rFonts w:hint="default"/>
      </w:rPr>
    </w:lvl>
    <w:lvl w:ilvl="8">
      <w:start w:val="1"/>
      <w:numFmt w:val="decimal"/>
      <w:isLgl/>
      <w:lvlText w:val="%1.%2.%3.%4.%5.%6.%7.%8.%9."/>
      <w:lvlJc w:val="left"/>
      <w:pPr>
        <w:ind w:left="2856" w:hanging="1440"/>
      </w:pPr>
      <w:rPr>
        <w:rFonts w:hint="default"/>
      </w:rPr>
    </w:lvl>
  </w:abstractNum>
  <w:abstractNum w:abstractNumId="55"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56" w15:restartNumberingAfterBreak="0">
    <w:nsid w:val="6B392D77"/>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57"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61"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2"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3" w15:restartNumberingAfterBreak="0">
    <w:nsid w:val="7CFA4706"/>
    <w:multiLevelType w:val="multilevel"/>
    <w:tmpl w:val="762CFF98"/>
    <w:lvl w:ilvl="0">
      <w:start w:val="1"/>
      <w:numFmt w:val="lowerLetter"/>
      <w:lvlText w:val="(%1)"/>
      <w:lvlJc w:val="left"/>
      <w:pPr>
        <w:ind w:left="2634" w:hanging="360"/>
      </w:pPr>
      <w:rPr>
        <w:rFonts w:hint="default"/>
      </w:rPr>
    </w:lvl>
    <w:lvl w:ilvl="1">
      <w:start w:val="1"/>
      <w:numFmt w:val="lowerLetter"/>
      <w:lvlText w:val="%2."/>
      <w:lvlJc w:val="left"/>
      <w:pPr>
        <w:ind w:left="3354" w:hanging="360"/>
      </w:pPr>
      <w:rPr>
        <w:rFonts w:hint="default"/>
      </w:rPr>
    </w:lvl>
    <w:lvl w:ilvl="2">
      <w:start w:val="1"/>
      <w:numFmt w:val="lowerRoman"/>
      <w:lvlText w:val="%3."/>
      <w:lvlJc w:val="right"/>
      <w:pPr>
        <w:ind w:left="4074" w:hanging="180"/>
      </w:pPr>
      <w:rPr>
        <w:rFonts w:hint="default"/>
      </w:rPr>
    </w:lvl>
    <w:lvl w:ilvl="3">
      <w:start w:val="1"/>
      <w:numFmt w:val="decimal"/>
      <w:lvlText w:val="%4."/>
      <w:lvlJc w:val="left"/>
      <w:pPr>
        <w:ind w:left="4794" w:hanging="360"/>
      </w:pPr>
      <w:rPr>
        <w:rFonts w:hint="default"/>
      </w:rPr>
    </w:lvl>
    <w:lvl w:ilvl="4">
      <w:start w:val="1"/>
      <w:numFmt w:val="lowerLetter"/>
      <w:lvlText w:val="%5."/>
      <w:lvlJc w:val="left"/>
      <w:pPr>
        <w:ind w:left="5514" w:hanging="360"/>
      </w:pPr>
      <w:rPr>
        <w:rFonts w:hint="default"/>
      </w:rPr>
    </w:lvl>
    <w:lvl w:ilvl="5">
      <w:start w:val="1"/>
      <w:numFmt w:val="lowerRoman"/>
      <w:lvlText w:val="%6."/>
      <w:lvlJc w:val="right"/>
      <w:pPr>
        <w:ind w:left="6234" w:hanging="180"/>
      </w:pPr>
      <w:rPr>
        <w:rFonts w:hint="default"/>
      </w:rPr>
    </w:lvl>
    <w:lvl w:ilvl="6">
      <w:start w:val="1"/>
      <w:numFmt w:val="decimal"/>
      <w:lvlText w:val="%7."/>
      <w:lvlJc w:val="left"/>
      <w:pPr>
        <w:ind w:left="6954" w:hanging="360"/>
      </w:pPr>
      <w:rPr>
        <w:rFonts w:hint="default"/>
      </w:rPr>
    </w:lvl>
    <w:lvl w:ilvl="7">
      <w:start w:val="1"/>
      <w:numFmt w:val="lowerLetter"/>
      <w:lvlText w:val="%8."/>
      <w:lvlJc w:val="left"/>
      <w:pPr>
        <w:ind w:left="7674" w:hanging="360"/>
      </w:pPr>
      <w:rPr>
        <w:rFonts w:hint="default"/>
      </w:rPr>
    </w:lvl>
    <w:lvl w:ilvl="8">
      <w:start w:val="1"/>
      <w:numFmt w:val="lowerRoman"/>
      <w:lvlText w:val="%9."/>
      <w:lvlJc w:val="right"/>
      <w:pPr>
        <w:ind w:left="8394" w:hanging="180"/>
      </w:pPr>
      <w:rPr>
        <w:rFonts w:hint="default"/>
      </w:rPr>
    </w:lvl>
  </w:abstractNum>
  <w:abstractNum w:abstractNumId="64"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abstractNum w:abstractNumId="65" w15:restartNumberingAfterBreak="0">
    <w:nsid w:val="7ECF2B48"/>
    <w:multiLevelType w:val="hybridMultilevel"/>
    <w:tmpl w:val="346C885A"/>
    <w:lvl w:ilvl="0" w:tplc="D0D4FE08">
      <w:start w:val="1"/>
      <w:numFmt w:val="bullet"/>
      <w:lvlText w:val="-"/>
      <w:lvlJc w:val="left"/>
      <w:pPr>
        <w:ind w:left="720" w:hanging="360"/>
      </w:pPr>
      <w:rPr>
        <w:rFonts w:ascii="Times New Roman" w:eastAsia="Times New Roman"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50"/>
  </w:num>
  <w:num w:numId="12">
    <w:abstractNumId w:val="18"/>
  </w:num>
  <w:num w:numId="13">
    <w:abstractNumId w:val="10"/>
  </w:num>
  <w:num w:numId="14">
    <w:abstractNumId w:val="53"/>
  </w:num>
  <w:num w:numId="15">
    <w:abstractNumId w:val="59"/>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num>
  <w:num w:numId="19">
    <w:abstractNumId w:val="38"/>
  </w:num>
  <w:num w:numId="20">
    <w:abstractNumId w:val="55"/>
  </w:num>
  <w:num w:numId="21">
    <w:abstractNumId w:val="34"/>
  </w:num>
  <w:num w:numId="22">
    <w:abstractNumId w:val="52"/>
  </w:num>
  <w:num w:numId="23">
    <w:abstractNumId w:val="45"/>
  </w:num>
  <w:num w:numId="24">
    <w:abstractNumId w:val="60"/>
  </w:num>
  <w:num w:numId="25">
    <w:abstractNumId w:val="64"/>
  </w:num>
  <w:num w:numId="26">
    <w:abstractNumId w:val="61"/>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7"/>
    <w:lvlOverride w:ilvl="0">
      <w:startOverride w:val="1"/>
    </w:lvlOverride>
  </w:num>
  <w:num w:numId="28">
    <w:abstractNumId w:val="25"/>
  </w:num>
  <w:num w:numId="29">
    <w:abstractNumId w:val="36"/>
  </w:num>
  <w:num w:numId="30">
    <w:abstractNumId w:val="27"/>
  </w:num>
  <w:num w:numId="3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2"/>
  </w:num>
  <w:num w:numId="33">
    <w:abstractNumId w:val="49"/>
  </w:num>
  <w:num w:numId="34">
    <w:abstractNumId w:val="48"/>
  </w:num>
  <w:num w:numId="35">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lvlOverride w:ilvl="0">
      <w:startOverride w:val="1"/>
    </w:lvlOverride>
  </w:num>
  <w:num w:numId="3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16"/>
  </w:num>
  <w:num w:numId="40">
    <w:abstractNumId w:val="46"/>
  </w:num>
  <w:num w:numId="41">
    <w:abstractNumId w:val="41"/>
  </w:num>
  <w:num w:numId="42">
    <w:abstractNumId w:val="19"/>
  </w:num>
  <w:num w:numId="43">
    <w:abstractNumId w:val="24"/>
  </w:num>
  <w:num w:numId="44">
    <w:abstractNumId w:val="31"/>
  </w:num>
  <w:num w:numId="4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num>
  <w:num w:numId="47">
    <w:abstractNumId w:val="51"/>
  </w:num>
  <w:num w:numId="48">
    <w:abstractNumId w:val="44"/>
  </w:num>
  <w:num w:numId="49">
    <w:abstractNumId w:val="12"/>
  </w:num>
  <w:num w:numId="50">
    <w:abstractNumId w:val="29"/>
  </w:num>
  <w:num w:numId="51">
    <w:abstractNumId w:val="13"/>
  </w:num>
  <w:num w:numId="52">
    <w:abstractNumId w:val="37"/>
  </w:num>
  <w:num w:numId="53">
    <w:abstractNumId w:val="63"/>
  </w:num>
  <w:num w:numId="54">
    <w:abstractNumId w:val="20"/>
  </w:num>
  <w:num w:numId="55">
    <w:abstractNumId w:val="14"/>
  </w:num>
  <w:num w:numId="56">
    <w:abstractNumId w:val="23"/>
  </w:num>
  <w:num w:numId="57">
    <w:abstractNumId w:val="56"/>
  </w:num>
  <w:num w:numId="58">
    <w:abstractNumId w:val="40"/>
  </w:num>
  <w:num w:numId="59">
    <w:abstractNumId w:val="39"/>
  </w:num>
  <w:num w:numId="60">
    <w:abstractNumId w:val="43"/>
  </w:num>
  <w:num w:numId="61">
    <w:abstractNumId w:val="22"/>
  </w:num>
  <w:num w:numId="62">
    <w:abstractNumId w:val="65"/>
  </w:num>
  <w:num w:numId="63">
    <w:abstractNumId w:val="35"/>
  </w:num>
  <w:num w:numId="64">
    <w:abstractNumId w:val="54"/>
  </w:num>
  <w:num w:numId="65">
    <w:abstractNumId w:val="11"/>
  </w:num>
  <w:num w:numId="66">
    <w:abstractNumId w:val="17"/>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44"/>
  <w:removePersonalInformation/>
  <w:removeDateAndTime/>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TT" w:vendorID="64" w:dllVersion="6" w:nlCheck="1" w:checkStyle="1"/>
  <w:activeWritingStyle w:appName="MSWord" w:lang="de-DE" w:vendorID="64" w:dllVersion="6" w:nlCheck="1" w:checkStyle="1"/>
  <w:activeWritingStyle w:appName="MSWord" w:lang="en-AU"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AU" w:vendorID="64" w:dllVersion="4096" w:nlCheck="1" w:checkStyle="0"/>
  <w:activeWritingStyle w:appName="MSWord" w:lang="fr-CH"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15392"/>
    <o:shapelayout v:ext="edit">
      <o:idmap v:ext="edit" data="15"/>
    </o:shapelayout>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151"/>
    <w:rsid w:val="00001A66"/>
    <w:rsid w:val="00006791"/>
    <w:rsid w:val="00006F8E"/>
    <w:rsid w:val="00007168"/>
    <w:rsid w:val="000116EB"/>
    <w:rsid w:val="0001182A"/>
    <w:rsid w:val="0001235C"/>
    <w:rsid w:val="00014A6C"/>
    <w:rsid w:val="00014E46"/>
    <w:rsid w:val="00015F12"/>
    <w:rsid w:val="000160FE"/>
    <w:rsid w:val="000227DB"/>
    <w:rsid w:val="000266A5"/>
    <w:rsid w:val="00032E0C"/>
    <w:rsid w:val="00033BAA"/>
    <w:rsid w:val="00034027"/>
    <w:rsid w:val="000420B7"/>
    <w:rsid w:val="00043186"/>
    <w:rsid w:val="0004338C"/>
    <w:rsid w:val="000449A2"/>
    <w:rsid w:val="000461B8"/>
    <w:rsid w:val="000462AE"/>
    <w:rsid w:val="00046B1F"/>
    <w:rsid w:val="00050F6B"/>
    <w:rsid w:val="00052635"/>
    <w:rsid w:val="00057874"/>
    <w:rsid w:val="00057E97"/>
    <w:rsid w:val="00062150"/>
    <w:rsid w:val="000646F4"/>
    <w:rsid w:val="00066DC5"/>
    <w:rsid w:val="0007139A"/>
    <w:rsid w:val="00072021"/>
    <w:rsid w:val="00072C8C"/>
    <w:rsid w:val="000733B5"/>
    <w:rsid w:val="00073FD3"/>
    <w:rsid w:val="00074338"/>
    <w:rsid w:val="0008147B"/>
    <w:rsid w:val="00081815"/>
    <w:rsid w:val="00081A20"/>
    <w:rsid w:val="00082DD9"/>
    <w:rsid w:val="00085E8F"/>
    <w:rsid w:val="00091AA8"/>
    <w:rsid w:val="000931C0"/>
    <w:rsid w:val="00094C21"/>
    <w:rsid w:val="000A1A11"/>
    <w:rsid w:val="000A2C30"/>
    <w:rsid w:val="000A3279"/>
    <w:rsid w:val="000A74F8"/>
    <w:rsid w:val="000B0595"/>
    <w:rsid w:val="000B175B"/>
    <w:rsid w:val="000B2F02"/>
    <w:rsid w:val="000B3A0F"/>
    <w:rsid w:val="000B4EF7"/>
    <w:rsid w:val="000B5616"/>
    <w:rsid w:val="000B5E7F"/>
    <w:rsid w:val="000B74CC"/>
    <w:rsid w:val="000C1C23"/>
    <w:rsid w:val="000C2C03"/>
    <w:rsid w:val="000C2D2E"/>
    <w:rsid w:val="000C336C"/>
    <w:rsid w:val="000C3806"/>
    <w:rsid w:val="000C4D78"/>
    <w:rsid w:val="000C740A"/>
    <w:rsid w:val="000D1845"/>
    <w:rsid w:val="000D5271"/>
    <w:rsid w:val="000D544C"/>
    <w:rsid w:val="000D5624"/>
    <w:rsid w:val="000D5C23"/>
    <w:rsid w:val="000E0415"/>
    <w:rsid w:val="000E16B3"/>
    <w:rsid w:val="000E17BE"/>
    <w:rsid w:val="000E286F"/>
    <w:rsid w:val="000E4AB7"/>
    <w:rsid w:val="000E5C61"/>
    <w:rsid w:val="000E6A09"/>
    <w:rsid w:val="000E7252"/>
    <w:rsid w:val="000F392D"/>
    <w:rsid w:val="000F6DBD"/>
    <w:rsid w:val="00101DDD"/>
    <w:rsid w:val="00102F63"/>
    <w:rsid w:val="001036AD"/>
    <w:rsid w:val="001103AA"/>
    <w:rsid w:val="0011411A"/>
    <w:rsid w:val="00114808"/>
    <w:rsid w:val="00115D31"/>
    <w:rsid w:val="00115D49"/>
    <w:rsid w:val="0011666B"/>
    <w:rsid w:val="00126B42"/>
    <w:rsid w:val="0012707D"/>
    <w:rsid w:val="00127758"/>
    <w:rsid w:val="00130082"/>
    <w:rsid w:val="00134D6E"/>
    <w:rsid w:val="001377D1"/>
    <w:rsid w:val="0014158D"/>
    <w:rsid w:val="0014597C"/>
    <w:rsid w:val="0014675E"/>
    <w:rsid w:val="001555AC"/>
    <w:rsid w:val="00156549"/>
    <w:rsid w:val="00157E24"/>
    <w:rsid w:val="00164E87"/>
    <w:rsid w:val="00165F3A"/>
    <w:rsid w:val="001666A4"/>
    <w:rsid w:val="001672F1"/>
    <w:rsid w:val="001774EB"/>
    <w:rsid w:val="00177B4C"/>
    <w:rsid w:val="00182290"/>
    <w:rsid w:val="00184683"/>
    <w:rsid w:val="00187FB8"/>
    <w:rsid w:val="001900A7"/>
    <w:rsid w:val="00193348"/>
    <w:rsid w:val="0019364F"/>
    <w:rsid w:val="001A08EF"/>
    <w:rsid w:val="001A34D0"/>
    <w:rsid w:val="001A3955"/>
    <w:rsid w:val="001A729A"/>
    <w:rsid w:val="001B0FE6"/>
    <w:rsid w:val="001B1BD2"/>
    <w:rsid w:val="001B4B04"/>
    <w:rsid w:val="001B6D98"/>
    <w:rsid w:val="001C0059"/>
    <w:rsid w:val="001C4116"/>
    <w:rsid w:val="001C573D"/>
    <w:rsid w:val="001C6663"/>
    <w:rsid w:val="001C7895"/>
    <w:rsid w:val="001D0A25"/>
    <w:rsid w:val="001D0C8C"/>
    <w:rsid w:val="001D1419"/>
    <w:rsid w:val="001D26DF"/>
    <w:rsid w:val="001D3A03"/>
    <w:rsid w:val="001D4D96"/>
    <w:rsid w:val="001D5014"/>
    <w:rsid w:val="001D5306"/>
    <w:rsid w:val="001E1407"/>
    <w:rsid w:val="001E25E5"/>
    <w:rsid w:val="001E469E"/>
    <w:rsid w:val="001E68C2"/>
    <w:rsid w:val="001E7B67"/>
    <w:rsid w:val="001F077B"/>
    <w:rsid w:val="001F1428"/>
    <w:rsid w:val="001F739F"/>
    <w:rsid w:val="00202B72"/>
    <w:rsid w:val="00202DA8"/>
    <w:rsid w:val="00206867"/>
    <w:rsid w:val="00210AF1"/>
    <w:rsid w:val="00211E0B"/>
    <w:rsid w:val="00220221"/>
    <w:rsid w:val="00220388"/>
    <w:rsid w:val="00221C9F"/>
    <w:rsid w:val="0022241D"/>
    <w:rsid w:val="002231DC"/>
    <w:rsid w:val="00223D63"/>
    <w:rsid w:val="00232F8D"/>
    <w:rsid w:val="002418A1"/>
    <w:rsid w:val="0024772E"/>
    <w:rsid w:val="00250FE5"/>
    <w:rsid w:val="00252BA0"/>
    <w:rsid w:val="002619B5"/>
    <w:rsid w:val="00262A55"/>
    <w:rsid w:val="00263359"/>
    <w:rsid w:val="002659FB"/>
    <w:rsid w:val="0026699B"/>
    <w:rsid w:val="002675E7"/>
    <w:rsid w:val="00267F5F"/>
    <w:rsid w:val="00284DD3"/>
    <w:rsid w:val="00286B4D"/>
    <w:rsid w:val="00290612"/>
    <w:rsid w:val="00291E5B"/>
    <w:rsid w:val="00292A60"/>
    <w:rsid w:val="00295C95"/>
    <w:rsid w:val="002A5B7C"/>
    <w:rsid w:val="002A5CB8"/>
    <w:rsid w:val="002A7B7A"/>
    <w:rsid w:val="002B2BB0"/>
    <w:rsid w:val="002B7A9B"/>
    <w:rsid w:val="002C0F92"/>
    <w:rsid w:val="002C0FDA"/>
    <w:rsid w:val="002C1067"/>
    <w:rsid w:val="002C34EF"/>
    <w:rsid w:val="002D028D"/>
    <w:rsid w:val="002D0514"/>
    <w:rsid w:val="002D35C8"/>
    <w:rsid w:val="002D3FE7"/>
    <w:rsid w:val="002D4643"/>
    <w:rsid w:val="002D55E6"/>
    <w:rsid w:val="002D5EB5"/>
    <w:rsid w:val="002D5FA6"/>
    <w:rsid w:val="002E7DCB"/>
    <w:rsid w:val="002F175C"/>
    <w:rsid w:val="002F1C95"/>
    <w:rsid w:val="002F3188"/>
    <w:rsid w:val="002F4E41"/>
    <w:rsid w:val="002F61DF"/>
    <w:rsid w:val="002F7A30"/>
    <w:rsid w:val="002F7DE0"/>
    <w:rsid w:val="00302E18"/>
    <w:rsid w:val="00310A4E"/>
    <w:rsid w:val="00316A7F"/>
    <w:rsid w:val="00317FE4"/>
    <w:rsid w:val="003229D8"/>
    <w:rsid w:val="0033449E"/>
    <w:rsid w:val="00334F3B"/>
    <w:rsid w:val="00335031"/>
    <w:rsid w:val="003366FA"/>
    <w:rsid w:val="00340095"/>
    <w:rsid w:val="00346FF5"/>
    <w:rsid w:val="003472A4"/>
    <w:rsid w:val="0035045B"/>
    <w:rsid w:val="00350EF1"/>
    <w:rsid w:val="00352709"/>
    <w:rsid w:val="003532B1"/>
    <w:rsid w:val="00354F28"/>
    <w:rsid w:val="00355500"/>
    <w:rsid w:val="00360D07"/>
    <w:rsid w:val="00361561"/>
    <w:rsid w:val="003619B5"/>
    <w:rsid w:val="00361AC3"/>
    <w:rsid w:val="0036547E"/>
    <w:rsid w:val="00365763"/>
    <w:rsid w:val="003705BF"/>
    <w:rsid w:val="00370E51"/>
    <w:rsid w:val="00371178"/>
    <w:rsid w:val="00372C4E"/>
    <w:rsid w:val="00373981"/>
    <w:rsid w:val="003911DA"/>
    <w:rsid w:val="00391EE1"/>
    <w:rsid w:val="00392E47"/>
    <w:rsid w:val="00396A1E"/>
    <w:rsid w:val="003A1767"/>
    <w:rsid w:val="003A4694"/>
    <w:rsid w:val="003A4ADD"/>
    <w:rsid w:val="003A6810"/>
    <w:rsid w:val="003B21EE"/>
    <w:rsid w:val="003B23AA"/>
    <w:rsid w:val="003B2C0C"/>
    <w:rsid w:val="003B4FCF"/>
    <w:rsid w:val="003C0331"/>
    <w:rsid w:val="003C1AB3"/>
    <w:rsid w:val="003C2CC4"/>
    <w:rsid w:val="003C3DC6"/>
    <w:rsid w:val="003C4C3D"/>
    <w:rsid w:val="003C534D"/>
    <w:rsid w:val="003C58D1"/>
    <w:rsid w:val="003C7746"/>
    <w:rsid w:val="003D2922"/>
    <w:rsid w:val="003D3297"/>
    <w:rsid w:val="003D4B23"/>
    <w:rsid w:val="003E0461"/>
    <w:rsid w:val="003E0AF9"/>
    <w:rsid w:val="003E0C1B"/>
    <w:rsid w:val="003E130E"/>
    <w:rsid w:val="003E1BAB"/>
    <w:rsid w:val="003E31D4"/>
    <w:rsid w:val="003E69FF"/>
    <w:rsid w:val="00406022"/>
    <w:rsid w:val="0041061D"/>
    <w:rsid w:val="00410C89"/>
    <w:rsid w:val="004111F7"/>
    <w:rsid w:val="00412751"/>
    <w:rsid w:val="004208CE"/>
    <w:rsid w:val="004219F7"/>
    <w:rsid w:val="00421BC9"/>
    <w:rsid w:val="00422E03"/>
    <w:rsid w:val="00424585"/>
    <w:rsid w:val="004249E1"/>
    <w:rsid w:val="004253B8"/>
    <w:rsid w:val="00426899"/>
    <w:rsid w:val="00426B9B"/>
    <w:rsid w:val="0042783A"/>
    <w:rsid w:val="00431AF0"/>
    <w:rsid w:val="004325CB"/>
    <w:rsid w:val="004352F0"/>
    <w:rsid w:val="00435D4D"/>
    <w:rsid w:val="00437A24"/>
    <w:rsid w:val="004412F9"/>
    <w:rsid w:val="00442A83"/>
    <w:rsid w:val="00443DA5"/>
    <w:rsid w:val="00445A90"/>
    <w:rsid w:val="00446282"/>
    <w:rsid w:val="0045495B"/>
    <w:rsid w:val="004561E5"/>
    <w:rsid w:val="0046070B"/>
    <w:rsid w:val="00471122"/>
    <w:rsid w:val="00471781"/>
    <w:rsid w:val="004736B3"/>
    <w:rsid w:val="00475EBC"/>
    <w:rsid w:val="0048397A"/>
    <w:rsid w:val="00485CBB"/>
    <w:rsid w:val="004866B7"/>
    <w:rsid w:val="0048751E"/>
    <w:rsid w:val="00487D4E"/>
    <w:rsid w:val="00497B3B"/>
    <w:rsid w:val="00497C84"/>
    <w:rsid w:val="004A628C"/>
    <w:rsid w:val="004A7DAF"/>
    <w:rsid w:val="004B48EA"/>
    <w:rsid w:val="004B78A1"/>
    <w:rsid w:val="004C00C8"/>
    <w:rsid w:val="004C1A42"/>
    <w:rsid w:val="004C2461"/>
    <w:rsid w:val="004C7462"/>
    <w:rsid w:val="004C7925"/>
    <w:rsid w:val="004E0C54"/>
    <w:rsid w:val="004E1107"/>
    <w:rsid w:val="004E1C9A"/>
    <w:rsid w:val="004E3E3F"/>
    <w:rsid w:val="004E45AF"/>
    <w:rsid w:val="004E77B2"/>
    <w:rsid w:val="004F0A18"/>
    <w:rsid w:val="004F7AC4"/>
    <w:rsid w:val="00500B32"/>
    <w:rsid w:val="00504A2A"/>
    <w:rsid w:val="00504B2D"/>
    <w:rsid w:val="00505184"/>
    <w:rsid w:val="005061BA"/>
    <w:rsid w:val="005067CF"/>
    <w:rsid w:val="00507585"/>
    <w:rsid w:val="00511DBF"/>
    <w:rsid w:val="0051612D"/>
    <w:rsid w:val="00516AF3"/>
    <w:rsid w:val="00517604"/>
    <w:rsid w:val="005204DD"/>
    <w:rsid w:val="0052136D"/>
    <w:rsid w:val="005242A4"/>
    <w:rsid w:val="0052775E"/>
    <w:rsid w:val="005319EE"/>
    <w:rsid w:val="0053271C"/>
    <w:rsid w:val="00533221"/>
    <w:rsid w:val="00535C70"/>
    <w:rsid w:val="005420F2"/>
    <w:rsid w:val="00543F89"/>
    <w:rsid w:val="00544C31"/>
    <w:rsid w:val="005458C9"/>
    <w:rsid w:val="0056209A"/>
    <w:rsid w:val="005628B6"/>
    <w:rsid w:val="00575723"/>
    <w:rsid w:val="005808D1"/>
    <w:rsid w:val="005832A8"/>
    <w:rsid w:val="00590581"/>
    <w:rsid w:val="005941EC"/>
    <w:rsid w:val="0059724D"/>
    <w:rsid w:val="005A0B7E"/>
    <w:rsid w:val="005B2B41"/>
    <w:rsid w:val="005B320C"/>
    <w:rsid w:val="005B3DB3"/>
    <w:rsid w:val="005B4E13"/>
    <w:rsid w:val="005C342F"/>
    <w:rsid w:val="005C3FE3"/>
    <w:rsid w:val="005C4A18"/>
    <w:rsid w:val="005C6B26"/>
    <w:rsid w:val="005C78B8"/>
    <w:rsid w:val="005C7D1E"/>
    <w:rsid w:val="005D5A41"/>
    <w:rsid w:val="005E0E24"/>
    <w:rsid w:val="005E6A4F"/>
    <w:rsid w:val="005F4A20"/>
    <w:rsid w:val="005F7B75"/>
    <w:rsid w:val="006001EE"/>
    <w:rsid w:val="00605042"/>
    <w:rsid w:val="00610E1B"/>
    <w:rsid w:val="0061117D"/>
    <w:rsid w:val="00611FC4"/>
    <w:rsid w:val="0061402C"/>
    <w:rsid w:val="0061436A"/>
    <w:rsid w:val="006157C5"/>
    <w:rsid w:val="006176FB"/>
    <w:rsid w:val="00623DD3"/>
    <w:rsid w:val="0062602A"/>
    <w:rsid w:val="00640B26"/>
    <w:rsid w:val="00644EE2"/>
    <w:rsid w:val="00647FDF"/>
    <w:rsid w:val="006508E3"/>
    <w:rsid w:val="00652D0A"/>
    <w:rsid w:val="00653BC7"/>
    <w:rsid w:val="0065486B"/>
    <w:rsid w:val="00655A02"/>
    <w:rsid w:val="00662BB6"/>
    <w:rsid w:val="00671B51"/>
    <w:rsid w:val="0067362F"/>
    <w:rsid w:val="00675E36"/>
    <w:rsid w:val="00676606"/>
    <w:rsid w:val="0068127D"/>
    <w:rsid w:val="00681CA7"/>
    <w:rsid w:val="00682A17"/>
    <w:rsid w:val="00683A43"/>
    <w:rsid w:val="00684C21"/>
    <w:rsid w:val="0068783A"/>
    <w:rsid w:val="006910CE"/>
    <w:rsid w:val="006911B8"/>
    <w:rsid w:val="00693C6E"/>
    <w:rsid w:val="00697D8D"/>
    <w:rsid w:val="006A2530"/>
    <w:rsid w:val="006A4161"/>
    <w:rsid w:val="006A58DB"/>
    <w:rsid w:val="006B344A"/>
    <w:rsid w:val="006B7616"/>
    <w:rsid w:val="006C1DBB"/>
    <w:rsid w:val="006C3589"/>
    <w:rsid w:val="006C45FD"/>
    <w:rsid w:val="006D0763"/>
    <w:rsid w:val="006D29D3"/>
    <w:rsid w:val="006D34C9"/>
    <w:rsid w:val="006D37AF"/>
    <w:rsid w:val="006D3CA2"/>
    <w:rsid w:val="006D51D0"/>
    <w:rsid w:val="006D5FB9"/>
    <w:rsid w:val="006D658E"/>
    <w:rsid w:val="006E0D39"/>
    <w:rsid w:val="006E1A3F"/>
    <w:rsid w:val="006E3BC8"/>
    <w:rsid w:val="006E3F74"/>
    <w:rsid w:val="006E564B"/>
    <w:rsid w:val="006E7191"/>
    <w:rsid w:val="006F1D1E"/>
    <w:rsid w:val="006F24B8"/>
    <w:rsid w:val="006F4059"/>
    <w:rsid w:val="00701AFC"/>
    <w:rsid w:val="00703577"/>
    <w:rsid w:val="00704544"/>
    <w:rsid w:val="00705894"/>
    <w:rsid w:val="00710139"/>
    <w:rsid w:val="00711781"/>
    <w:rsid w:val="00714967"/>
    <w:rsid w:val="00726116"/>
    <w:rsid w:val="0072632A"/>
    <w:rsid w:val="00726748"/>
    <w:rsid w:val="0073252D"/>
    <w:rsid w:val="0073257D"/>
    <w:rsid w:val="007327D5"/>
    <w:rsid w:val="007329A7"/>
    <w:rsid w:val="0073354D"/>
    <w:rsid w:val="00733A55"/>
    <w:rsid w:val="00740B58"/>
    <w:rsid w:val="007462C8"/>
    <w:rsid w:val="00747F1F"/>
    <w:rsid w:val="007523B5"/>
    <w:rsid w:val="00754CF4"/>
    <w:rsid w:val="00757547"/>
    <w:rsid w:val="007629C8"/>
    <w:rsid w:val="00763750"/>
    <w:rsid w:val="00766DF8"/>
    <w:rsid w:val="007670D1"/>
    <w:rsid w:val="0077047D"/>
    <w:rsid w:val="00770531"/>
    <w:rsid w:val="00782C68"/>
    <w:rsid w:val="007A2675"/>
    <w:rsid w:val="007A536E"/>
    <w:rsid w:val="007A794D"/>
    <w:rsid w:val="007B3079"/>
    <w:rsid w:val="007B6BA5"/>
    <w:rsid w:val="007C30D2"/>
    <w:rsid w:val="007C3390"/>
    <w:rsid w:val="007C463E"/>
    <w:rsid w:val="007C4D12"/>
    <w:rsid w:val="007C4F4B"/>
    <w:rsid w:val="007C5F88"/>
    <w:rsid w:val="007D028D"/>
    <w:rsid w:val="007D2CC3"/>
    <w:rsid w:val="007D32ED"/>
    <w:rsid w:val="007D595D"/>
    <w:rsid w:val="007D5BFA"/>
    <w:rsid w:val="007E01E9"/>
    <w:rsid w:val="007E17F3"/>
    <w:rsid w:val="007E30A8"/>
    <w:rsid w:val="007E3D4F"/>
    <w:rsid w:val="007E63F3"/>
    <w:rsid w:val="007F1736"/>
    <w:rsid w:val="007F47AD"/>
    <w:rsid w:val="007F49F0"/>
    <w:rsid w:val="007F5B05"/>
    <w:rsid w:val="007F60E4"/>
    <w:rsid w:val="007F6611"/>
    <w:rsid w:val="007F79EB"/>
    <w:rsid w:val="00811920"/>
    <w:rsid w:val="00814B0E"/>
    <w:rsid w:val="00814EFF"/>
    <w:rsid w:val="00815AD0"/>
    <w:rsid w:val="00815EDB"/>
    <w:rsid w:val="00817337"/>
    <w:rsid w:val="00820114"/>
    <w:rsid w:val="0082227A"/>
    <w:rsid w:val="008242D7"/>
    <w:rsid w:val="008250C9"/>
    <w:rsid w:val="008257B1"/>
    <w:rsid w:val="00825886"/>
    <w:rsid w:val="00825A5F"/>
    <w:rsid w:val="00825B83"/>
    <w:rsid w:val="00826019"/>
    <w:rsid w:val="0083093B"/>
    <w:rsid w:val="00832334"/>
    <w:rsid w:val="00833305"/>
    <w:rsid w:val="0083425D"/>
    <w:rsid w:val="00837353"/>
    <w:rsid w:val="00841ADA"/>
    <w:rsid w:val="00843191"/>
    <w:rsid w:val="00843767"/>
    <w:rsid w:val="008525B9"/>
    <w:rsid w:val="00857150"/>
    <w:rsid w:val="008603EE"/>
    <w:rsid w:val="00860828"/>
    <w:rsid w:val="00862717"/>
    <w:rsid w:val="008673D1"/>
    <w:rsid w:val="008679D9"/>
    <w:rsid w:val="008729D4"/>
    <w:rsid w:val="00877F76"/>
    <w:rsid w:val="00880502"/>
    <w:rsid w:val="00886E61"/>
    <w:rsid w:val="008878DE"/>
    <w:rsid w:val="0089023F"/>
    <w:rsid w:val="00892CD2"/>
    <w:rsid w:val="008940AB"/>
    <w:rsid w:val="008979B1"/>
    <w:rsid w:val="008A1ED5"/>
    <w:rsid w:val="008A604B"/>
    <w:rsid w:val="008A6B25"/>
    <w:rsid w:val="008A6C4F"/>
    <w:rsid w:val="008B1153"/>
    <w:rsid w:val="008B1B0C"/>
    <w:rsid w:val="008B2335"/>
    <w:rsid w:val="008B2E36"/>
    <w:rsid w:val="008B313D"/>
    <w:rsid w:val="008B4BEB"/>
    <w:rsid w:val="008B558D"/>
    <w:rsid w:val="008C1054"/>
    <w:rsid w:val="008C3DBB"/>
    <w:rsid w:val="008C73A3"/>
    <w:rsid w:val="008D079F"/>
    <w:rsid w:val="008D32AA"/>
    <w:rsid w:val="008D3979"/>
    <w:rsid w:val="008D531C"/>
    <w:rsid w:val="008E0678"/>
    <w:rsid w:val="008E06E6"/>
    <w:rsid w:val="008E5EB2"/>
    <w:rsid w:val="008E78A7"/>
    <w:rsid w:val="008F2834"/>
    <w:rsid w:val="008F3159"/>
    <w:rsid w:val="008F31D2"/>
    <w:rsid w:val="008F45C0"/>
    <w:rsid w:val="008F7659"/>
    <w:rsid w:val="008F7CE7"/>
    <w:rsid w:val="009016E8"/>
    <w:rsid w:val="009030BE"/>
    <w:rsid w:val="00904607"/>
    <w:rsid w:val="00910018"/>
    <w:rsid w:val="00915EF6"/>
    <w:rsid w:val="00917D76"/>
    <w:rsid w:val="00920B0A"/>
    <w:rsid w:val="009223CA"/>
    <w:rsid w:val="009333F6"/>
    <w:rsid w:val="00934ACE"/>
    <w:rsid w:val="00936EB8"/>
    <w:rsid w:val="00940F93"/>
    <w:rsid w:val="0094449F"/>
    <w:rsid w:val="009448C3"/>
    <w:rsid w:val="00953BF3"/>
    <w:rsid w:val="00955E90"/>
    <w:rsid w:val="0095605A"/>
    <w:rsid w:val="009648EE"/>
    <w:rsid w:val="00964DAF"/>
    <w:rsid w:val="00967EE4"/>
    <w:rsid w:val="00971970"/>
    <w:rsid w:val="00972B65"/>
    <w:rsid w:val="00973FED"/>
    <w:rsid w:val="009760F3"/>
    <w:rsid w:val="00976CFB"/>
    <w:rsid w:val="00986C2C"/>
    <w:rsid w:val="00991029"/>
    <w:rsid w:val="00991F8F"/>
    <w:rsid w:val="00996837"/>
    <w:rsid w:val="0099721E"/>
    <w:rsid w:val="009A0830"/>
    <w:rsid w:val="009A0E8D"/>
    <w:rsid w:val="009A6EAD"/>
    <w:rsid w:val="009B26E7"/>
    <w:rsid w:val="009B591D"/>
    <w:rsid w:val="009B64BB"/>
    <w:rsid w:val="009D5468"/>
    <w:rsid w:val="009E00BF"/>
    <w:rsid w:val="009E1151"/>
    <w:rsid w:val="009E11D0"/>
    <w:rsid w:val="009F5514"/>
    <w:rsid w:val="009F6371"/>
    <w:rsid w:val="009F7018"/>
    <w:rsid w:val="009F796B"/>
    <w:rsid w:val="00A00697"/>
    <w:rsid w:val="00A00A3F"/>
    <w:rsid w:val="00A01489"/>
    <w:rsid w:val="00A014A2"/>
    <w:rsid w:val="00A04C96"/>
    <w:rsid w:val="00A057D2"/>
    <w:rsid w:val="00A05965"/>
    <w:rsid w:val="00A0608F"/>
    <w:rsid w:val="00A10457"/>
    <w:rsid w:val="00A15340"/>
    <w:rsid w:val="00A155AB"/>
    <w:rsid w:val="00A17EF8"/>
    <w:rsid w:val="00A21D71"/>
    <w:rsid w:val="00A22FBE"/>
    <w:rsid w:val="00A23944"/>
    <w:rsid w:val="00A248AC"/>
    <w:rsid w:val="00A25562"/>
    <w:rsid w:val="00A26853"/>
    <w:rsid w:val="00A3026E"/>
    <w:rsid w:val="00A318BB"/>
    <w:rsid w:val="00A32126"/>
    <w:rsid w:val="00A32547"/>
    <w:rsid w:val="00A338F1"/>
    <w:rsid w:val="00A346B6"/>
    <w:rsid w:val="00A35BE0"/>
    <w:rsid w:val="00A3689E"/>
    <w:rsid w:val="00A50CCE"/>
    <w:rsid w:val="00A535F1"/>
    <w:rsid w:val="00A606FD"/>
    <w:rsid w:val="00A6129C"/>
    <w:rsid w:val="00A63EB0"/>
    <w:rsid w:val="00A71B2D"/>
    <w:rsid w:val="00A72F22"/>
    <w:rsid w:val="00A7360F"/>
    <w:rsid w:val="00A748A6"/>
    <w:rsid w:val="00A769F4"/>
    <w:rsid w:val="00A776B4"/>
    <w:rsid w:val="00A837C9"/>
    <w:rsid w:val="00A85E6D"/>
    <w:rsid w:val="00A90B6D"/>
    <w:rsid w:val="00A92230"/>
    <w:rsid w:val="00A93818"/>
    <w:rsid w:val="00A94361"/>
    <w:rsid w:val="00A94AF1"/>
    <w:rsid w:val="00A96217"/>
    <w:rsid w:val="00A96284"/>
    <w:rsid w:val="00AA0282"/>
    <w:rsid w:val="00AA0DF9"/>
    <w:rsid w:val="00AA293C"/>
    <w:rsid w:val="00AB6745"/>
    <w:rsid w:val="00AC12B8"/>
    <w:rsid w:val="00AC48FF"/>
    <w:rsid w:val="00AC6AA1"/>
    <w:rsid w:val="00AD0F4A"/>
    <w:rsid w:val="00AD65E2"/>
    <w:rsid w:val="00AD6714"/>
    <w:rsid w:val="00AE0BF3"/>
    <w:rsid w:val="00AE0F3E"/>
    <w:rsid w:val="00AE1938"/>
    <w:rsid w:val="00AE759E"/>
    <w:rsid w:val="00B010D3"/>
    <w:rsid w:val="00B0277B"/>
    <w:rsid w:val="00B0447D"/>
    <w:rsid w:val="00B05D59"/>
    <w:rsid w:val="00B0657A"/>
    <w:rsid w:val="00B11E4D"/>
    <w:rsid w:val="00B122C5"/>
    <w:rsid w:val="00B129B1"/>
    <w:rsid w:val="00B23A0C"/>
    <w:rsid w:val="00B30179"/>
    <w:rsid w:val="00B317A0"/>
    <w:rsid w:val="00B31CD6"/>
    <w:rsid w:val="00B32BE3"/>
    <w:rsid w:val="00B334DA"/>
    <w:rsid w:val="00B34A07"/>
    <w:rsid w:val="00B35965"/>
    <w:rsid w:val="00B421C1"/>
    <w:rsid w:val="00B42A97"/>
    <w:rsid w:val="00B43D38"/>
    <w:rsid w:val="00B50BDD"/>
    <w:rsid w:val="00B53C21"/>
    <w:rsid w:val="00B55C71"/>
    <w:rsid w:val="00B56E4A"/>
    <w:rsid w:val="00B56E9C"/>
    <w:rsid w:val="00B60BC2"/>
    <w:rsid w:val="00B61362"/>
    <w:rsid w:val="00B62BF4"/>
    <w:rsid w:val="00B640E4"/>
    <w:rsid w:val="00B64B1F"/>
    <w:rsid w:val="00B6553F"/>
    <w:rsid w:val="00B67EE7"/>
    <w:rsid w:val="00B72581"/>
    <w:rsid w:val="00B7486A"/>
    <w:rsid w:val="00B77D05"/>
    <w:rsid w:val="00B8101F"/>
    <w:rsid w:val="00B81206"/>
    <w:rsid w:val="00B81E12"/>
    <w:rsid w:val="00B81E24"/>
    <w:rsid w:val="00B82E8F"/>
    <w:rsid w:val="00B837D1"/>
    <w:rsid w:val="00B90162"/>
    <w:rsid w:val="00B934FE"/>
    <w:rsid w:val="00B93764"/>
    <w:rsid w:val="00B9406F"/>
    <w:rsid w:val="00B96E1D"/>
    <w:rsid w:val="00BA1A93"/>
    <w:rsid w:val="00BB397D"/>
    <w:rsid w:val="00BB492A"/>
    <w:rsid w:val="00BB5BE9"/>
    <w:rsid w:val="00BC3FA0"/>
    <w:rsid w:val="00BC4AA5"/>
    <w:rsid w:val="00BC74E9"/>
    <w:rsid w:val="00BD653B"/>
    <w:rsid w:val="00BF30B3"/>
    <w:rsid w:val="00BF3236"/>
    <w:rsid w:val="00BF35B3"/>
    <w:rsid w:val="00BF3F45"/>
    <w:rsid w:val="00BF68A8"/>
    <w:rsid w:val="00BF75BF"/>
    <w:rsid w:val="00C0028F"/>
    <w:rsid w:val="00C0062E"/>
    <w:rsid w:val="00C04ED8"/>
    <w:rsid w:val="00C06C2F"/>
    <w:rsid w:val="00C0701F"/>
    <w:rsid w:val="00C0751E"/>
    <w:rsid w:val="00C11827"/>
    <w:rsid w:val="00C11A03"/>
    <w:rsid w:val="00C21D2C"/>
    <w:rsid w:val="00C22C0C"/>
    <w:rsid w:val="00C2707D"/>
    <w:rsid w:val="00C27D24"/>
    <w:rsid w:val="00C348F3"/>
    <w:rsid w:val="00C36DCB"/>
    <w:rsid w:val="00C41B48"/>
    <w:rsid w:val="00C41D5D"/>
    <w:rsid w:val="00C4527F"/>
    <w:rsid w:val="00C463DD"/>
    <w:rsid w:val="00C46670"/>
    <w:rsid w:val="00C4724C"/>
    <w:rsid w:val="00C54B47"/>
    <w:rsid w:val="00C55E21"/>
    <w:rsid w:val="00C57796"/>
    <w:rsid w:val="00C60F98"/>
    <w:rsid w:val="00C61DF4"/>
    <w:rsid w:val="00C629A0"/>
    <w:rsid w:val="00C63ABA"/>
    <w:rsid w:val="00C64629"/>
    <w:rsid w:val="00C655C3"/>
    <w:rsid w:val="00C70B18"/>
    <w:rsid w:val="00C745C3"/>
    <w:rsid w:val="00C754C0"/>
    <w:rsid w:val="00C7610E"/>
    <w:rsid w:val="00C822BB"/>
    <w:rsid w:val="00C87ECF"/>
    <w:rsid w:val="00C90556"/>
    <w:rsid w:val="00C947E5"/>
    <w:rsid w:val="00C96DF2"/>
    <w:rsid w:val="00CA61EB"/>
    <w:rsid w:val="00CA6252"/>
    <w:rsid w:val="00CB3E03"/>
    <w:rsid w:val="00CB5D6C"/>
    <w:rsid w:val="00CB7F89"/>
    <w:rsid w:val="00CC160B"/>
    <w:rsid w:val="00CC3D8A"/>
    <w:rsid w:val="00CC536A"/>
    <w:rsid w:val="00CC568D"/>
    <w:rsid w:val="00CC56FF"/>
    <w:rsid w:val="00CD04FC"/>
    <w:rsid w:val="00CD325E"/>
    <w:rsid w:val="00CD3874"/>
    <w:rsid w:val="00CD3BA7"/>
    <w:rsid w:val="00CD440C"/>
    <w:rsid w:val="00CD4AA6"/>
    <w:rsid w:val="00CE3B07"/>
    <w:rsid w:val="00CE4A8F"/>
    <w:rsid w:val="00CF5E88"/>
    <w:rsid w:val="00D07276"/>
    <w:rsid w:val="00D07855"/>
    <w:rsid w:val="00D12C99"/>
    <w:rsid w:val="00D17717"/>
    <w:rsid w:val="00D2031B"/>
    <w:rsid w:val="00D23C42"/>
    <w:rsid w:val="00D248B6"/>
    <w:rsid w:val="00D25FE2"/>
    <w:rsid w:val="00D26E07"/>
    <w:rsid w:val="00D37168"/>
    <w:rsid w:val="00D43252"/>
    <w:rsid w:val="00D44E70"/>
    <w:rsid w:val="00D46313"/>
    <w:rsid w:val="00D46927"/>
    <w:rsid w:val="00D47EEA"/>
    <w:rsid w:val="00D54478"/>
    <w:rsid w:val="00D575BA"/>
    <w:rsid w:val="00D57783"/>
    <w:rsid w:val="00D70FA9"/>
    <w:rsid w:val="00D71DB0"/>
    <w:rsid w:val="00D722E6"/>
    <w:rsid w:val="00D72CCF"/>
    <w:rsid w:val="00D735CE"/>
    <w:rsid w:val="00D73E85"/>
    <w:rsid w:val="00D757DE"/>
    <w:rsid w:val="00D773DF"/>
    <w:rsid w:val="00D8368F"/>
    <w:rsid w:val="00D85521"/>
    <w:rsid w:val="00D855A9"/>
    <w:rsid w:val="00D92C14"/>
    <w:rsid w:val="00D93D15"/>
    <w:rsid w:val="00D95303"/>
    <w:rsid w:val="00D978C6"/>
    <w:rsid w:val="00DA155D"/>
    <w:rsid w:val="00DA3C1C"/>
    <w:rsid w:val="00DA4093"/>
    <w:rsid w:val="00DA706F"/>
    <w:rsid w:val="00DA716D"/>
    <w:rsid w:val="00DB2530"/>
    <w:rsid w:val="00DB305E"/>
    <w:rsid w:val="00DB5ED4"/>
    <w:rsid w:val="00DB718E"/>
    <w:rsid w:val="00DC3C31"/>
    <w:rsid w:val="00DC5EEF"/>
    <w:rsid w:val="00DC6D39"/>
    <w:rsid w:val="00DD2C89"/>
    <w:rsid w:val="00DD7B40"/>
    <w:rsid w:val="00DE08C9"/>
    <w:rsid w:val="00DF39A4"/>
    <w:rsid w:val="00DF4E5A"/>
    <w:rsid w:val="00DF5B4D"/>
    <w:rsid w:val="00E010D0"/>
    <w:rsid w:val="00E024C2"/>
    <w:rsid w:val="00E044BB"/>
    <w:rsid w:val="00E046DF"/>
    <w:rsid w:val="00E04723"/>
    <w:rsid w:val="00E05C89"/>
    <w:rsid w:val="00E06441"/>
    <w:rsid w:val="00E13D10"/>
    <w:rsid w:val="00E22B0C"/>
    <w:rsid w:val="00E27346"/>
    <w:rsid w:val="00E36761"/>
    <w:rsid w:val="00E40A45"/>
    <w:rsid w:val="00E41346"/>
    <w:rsid w:val="00E422D1"/>
    <w:rsid w:val="00E47D21"/>
    <w:rsid w:val="00E54397"/>
    <w:rsid w:val="00E560CA"/>
    <w:rsid w:val="00E575B0"/>
    <w:rsid w:val="00E5788B"/>
    <w:rsid w:val="00E60D04"/>
    <w:rsid w:val="00E616D2"/>
    <w:rsid w:val="00E6318C"/>
    <w:rsid w:val="00E63206"/>
    <w:rsid w:val="00E668E8"/>
    <w:rsid w:val="00E674DA"/>
    <w:rsid w:val="00E67E29"/>
    <w:rsid w:val="00E71BC8"/>
    <w:rsid w:val="00E7260F"/>
    <w:rsid w:val="00E73F5D"/>
    <w:rsid w:val="00E750EF"/>
    <w:rsid w:val="00E755A4"/>
    <w:rsid w:val="00E77E4E"/>
    <w:rsid w:val="00E80E22"/>
    <w:rsid w:val="00E930D6"/>
    <w:rsid w:val="00E9398B"/>
    <w:rsid w:val="00E96630"/>
    <w:rsid w:val="00EA090A"/>
    <w:rsid w:val="00EA2A77"/>
    <w:rsid w:val="00EB4301"/>
    <w:rsid w:val="00EC06C6"/>
    <w:rsid w:val="00ED0ADF"/>
    <w:rsid w:val="00ED5199"/>
    <w:rsid w:val="00ED57D6"/>
    <w:rsid w:val="00ED678E"/>
    <w:rsid w:val="00ED7A2A"/>
    <w:rsid w:val="00EE068D"/>
    <w:rsid w:val="00EE483E"/>
    <w:rsid w:val="00EE4C44"/>
    <w:rsid w:val="00EE4C50"/>
    <w:rsid w:val="00EF1D7F"/>
    <w:rsid w:val="00EF258D"/>
    <w:rsid w:val="00EF52B9"/>
    <w:rsid w:val="00EF5CE6"/>
    <w:rsid w:val="00EF6E65"/>
    <w:rsid w:val="00F00E28"/>
    <w:rsid w:val="00F02B28"/>
    <w:rsid w:val="00F02DDB"/>
    <w:rsid w:val="00F03924"/>
    <w:rsid w:val="00F061B5"/>
    <w:rsid w:val="00F101FA"/>
    <w:rsid w:val="00F11D64"/>
    <w:rsid w:val="00F15967"/>
    <w:rsid w:val="00F174C7"/>
    <w:rsid w:val="00F31E5F"/>
    <w:rsid w:val="00F32744"/>
    <w:rsid w:val="00F350E1"/>
    <w:rsid w:val="00F3788B"/>
    <w:rsid w:val="00F37C40"/>
    <w:rsid w:val="00F41105"/>
    <w:rsid w:val="00F435CC"/>
    <w:rsid w:val="00F56854"/>
    <w:rsid w:val="00F57811"/>
    <w:rsid w:val="00F57992"/>
    <w:rsid w:val="00F57B39"/>
    <w:rsid w:val="00F60E39"/>
    <w:rsid w:val="00F6100A"/>
    <w:rsid w:val="00F61F12"/>
    <w:rsid w:val="00F64F85"/>
    <w:rsid w:val="00F664DA"/>
    <w:rsid w:val="00F7043C"/>
    <w:rsid w:val="00F74A54"/>
    <w:rsid w:val="00F82B29"/>
    <w:rsid w:val="00F852E3"/>
    <w:rsid w:val="00F93360"/>
    <w:rsid w:val="00F93781"/>
    <w:rsid w:val="00F94370"/>
    <w:rsid w:val="00F9585C"/>
    <w:rsid w:val="00FA1337"/>
    <w:rsid w:val="00FA66D8"/>
    <w:rsid w:val="00FA6CF4"/>
    <w:rsid w:val="00FB613B"/>
    <w:rsid w:val="00FC2617"/>
    <w:rsid w:val="00FC3599"/>
    <w:rsid w:val="00FC39F8"/>
    <w:rsid w:val="00FC4558"/>
    <w:rsid w:val="00FC5B8F"/>
    <w:rsid w:val="00FC68B7"/>
    <w:rsid w:val="00FD3F98"/>
    <w:rsid w:val="00FE0DE8"/>
    <w:rsid w:val="00FE106A"/>
    <w:rsid w:val="00FE58FA"/>
    <w:rsid w:val="00FE7450"/>
    <w:rsid w:val="00FF13F6"/>
    <w:rsid w:val="00FF145D"/>
    <w:rsid w:val="00FF5E80"/>
    <w:rsid w:val="00FF6099"/>
    <w:rsid w:val="00FF7863"/>
    <w:rsid w:val="00FF7D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5392"/>
    <o:shapelayout v:ext="edit">
      <o:idmap v:ext="edit" data="1"/>
    </o:shapelayout>
  </w:shapeDefaults>
  <w:decimalSymbol w:val="."/>
  <w:listSeparator w:val=","/>
  <w14:docId w14:val="27B18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0646F4"/>
    <w:pPr>
      <w:suppressAutoHyphens/>
      <w:spacing w:line="240" w:lineRule="atLeast"/>
    </w:p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ManualHeading1"/>
    <w:next w:val="Normal"/>
    <w:link w:val="HChGChar"/>
    <w:qFormat/>
    <w:rsid w:val="00FF13F6"/>
    <w:pPr>
      <w:keepLines/>
      <w:tabs>
        <w:tab w:val="clear" w:pos="850"/>
        <w:tab w:val="right" w:pos="851"/>
      </w:tabs>
      <w:spacing w:after="240" w:line="300" w:lineRule="exact"/>
      <w:ind w:left="2268" w:right="1134" w:hanging="1134"/>
    </w:pPr>
    <w:rPr>
      <w:smallCaps w:val="0"/>
      <w:sz w:val="28"/>
    </w:rPr>
  </w:style>
  <w:style w:type="character" w:customStyle="1" w:styleId="SingleTxtGChar">
    <w:name w:val="_ Single Txt_G Char"/>
    <w:link w:val="SingleTxtG"/>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Fußnotenzeichen,4_GR"/>
    <w:qFormat/>
    <w:rsid w:val="000646F4"/>
    <w:rPr>
      <w:rFonts w:ascii="Times New Roman" w:hAnsi="Times New Roman"/>
      <w:sz w:val="18"/>
      <w:vertAlign w:val="superscript"/>
    </w:rPr>
  </w:style>
  <w:style w:type="paragraph" w:styleId="FootnoteText">
    <w:name w:val="footnote text"/>
    <w:aliases w:val="5_G,PP,5_G_6,5_GR,Fußnotentext,-E Fußnotentext,footnote text,Fußnotentext Ursprung,Footnote Text Char Char Char Char,Footnote Text1,Footnote Text Char Char Char,Fußnotentext Char1,Fußnotentext Char Char,Fußnotentext Char2,Fußn"/>
    <w:basedOn w:val="Normal"/>
    <w:link w:val="FootnoteTextChar"/>
    <w:uiPriority w:val="99"/>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rsid w:val="000646F4"/>
    <w:pPr>
      <w:spacing w:line="240" w:lineRule="auto"/>
    </w:pPr>
    <w:rPr>
      <w:sz w:val="16"/>
    </w:rPr>
  </w:style>
  <w:style w:type="paragraph" w:styleId="Header">
    <w:name w:val="header"/>
    <w:aliases w:val="6_G"/>
    <w:basedOn w:val="Normal"/>
    <w:link w:val="HeaderChar"/>
    <w:rsid w:val="000646F4"/>
    <w:pPr>
      <w:pBdr>
        <w:bottom w:val="single" w:sz="4" w:space="4" w:color="auto"/>
      </w:pBdr>
      <w:spacing w:line="240" w:lineRule="auto"/>
    </w:pPr>
    <w:rPr>
      <w:b/>
      <w:sz w:val="18"/>
    </w:rPr>
  </w:style>
  <w:style w:type="paragraph" w:styleId="BalloonText">
    <w:name w:val="Balloon Text"/>
    <w:basedOn w:val="Normal"/>
    <w:link w:val="BalloonTextChar"/>
    <w:rsid w:val="009E1151"/>
    <w:pPr>
      <w:spacing w:line="240" w:lineRule="auto"/>
    </w:pPr>
    <w:rPr>
      <w:rFonts w:ascii="Tahoma" w:hAnsi="Tahoma" w:cs="Tahoma"/>
      <w:sz w:val="16"/>
      <w:szCs w:val="16"/>
    </w:rPr>
  </w:style>
  <w:style w:type="character" w:customStyle="1" w:styleId="BalloonTextChar">
    <w:name w:val="Balloon Text Char"/>
    <w:link w:val="BalloonText"/>
    <w:rsid w:val="009E1151"/>
    <w:rPr>
      <w:rFonts w:ascii="Tahoma" w:hAnsi="Tahoma" w:cs="Tahoma"/>
      <w:sz w:val="16"/>
      <w:szCs w:val="16"/>
      <w:lang w:eastAsia="en-US"/>
    </w:rPr>
  </w:style>
  <w:style w:type="character" w:customStyle="1" w:styleId="H1GChar">
    <w:name w:val="_ H_1_G Char"/>
    <w:link w:val="H1G"/>
    <w:rsid w:val="009E1151"/>
    <w:rPr>
      <w:b/>
      <w:sz w:val="24"/>
      <w:lang w:eastAsia="en-US"/>
    </w:rPr>
  </w:style>
  <w:style w:type="character" w:customStyle="1" w:styleId="FootnoteTextChar">
    <w:name w:val="Footnote Text Char"/>
    <w:aliases w:val="5_G Char,PP Char,5_G_6 Char,5_GR Char,Fußnotentext Char,-E Fußnotentext Char,footnote text Char,Fußnotentext Ursprung Char,Footnote Text Char Char Char Char Char,Footnote Text1 Char,Footnote Text Char Char Char Char1,Fußn Char"/>
    <w:link w:val="FootnoteText"/>
    <w:uiPriority w:val="99"/>
    <w:rsid w:val="009E1151"/>
    <w:rPr>
      <w:sz w:val="18"/>
      <w:lang w:eastAsia="en-US"/>
    </w:rPr>
  </w:style>
  <w:style w:type="paragraph" w:styleId="ListParagraph">
    <w:name w:val="List Paragraph"/>
    <w:basedOn w:val="Normal"/>
    <w:qFormat/>
    <w:rsid w:val="00F37C40"/>
    <w:pPr>
      <w:suppressAutoHyphens w:val="0"/>
      <w:spacing w:after="200" w:line="276" w:lineRule="auto"/>
      <w:ind w:left="720"/>
      <w:contextualSpacing/>
    </w:pPr>
    <w:rPr>
      <w:rFonts w:ascii="Calibri" w:eastAsia="Calibri" w:hAnsi="Calibri"/>
      <w:sz w:val="22"/>
      <w:szCs w:val="22"/>
      <w:lang w:val="nb-NO"/>
    </w:rPr>
  </w:style>
  <w:style w:type="character" w:customStyle="1" w:styleId="HChGChar">
    <w:name w:val="_ H _Ch_G Char"/>
    <w:link w:val="HChG"/>
    <w:rsid w:val="00FF13F6"/>
    <w:rPr>
      <w:b/>
      <w:sz w:val="28"/>
    </w:rPr>
  </w:style>
  <w:style w:type="paragraph" w:styleId="CommentSubject">
    <w:name w:val="annotation subject"/>
    <w:basedOn w:val="CommentText"/>
    <w:next w:val="CommentText"/>
    <w:link w:val="CommentSubjectChar"/>
    <w:rsid w:val="00726116"/>
    <w:rPr>
      <w:b/>
      <w:bCs/>
    </w:rPr>
  </w:style>
  <w:style w:type="character" w:customStyle="1" w:styleId="CommentTextChar">
    <w:name w:val="Comment Text Char"/>
    <w:link w:val="CommentText"/>
    <w:semiHidden/>
    <w:rsid w:val="00726116"/>
    <w:rPr>
      <w:lang w:eastAsia="en-US"/>
    </w:rPr>
  </w:style>
  <w:style w:type="character" w:customStyle="1" w:styleId="CommentSubjectChar">
    <w:name w:val="Comment Subject Char"/>
    <w:link w:val="CommentSubject"/>
    <w:rsid w:val="00726116"/>
    <w:rPr>
      <w:b/>
      <w:bCs/>
      <w:lang w:eastAsia="en-US"/>
    </w:rPr>
  </w:style>
  <w:style w:type="character" w:customStyle="1" w:styleId="110">
    <w:name w:val="11"/>
    <w:uiPriority w:val="99"/>
    <w:rsid w:val="00E575B0"/>
  </w:style>
  <w:style w:type="character" w:customStyle="1" w:styleId="Heading1Char">
    <w:name w:val="Heading 1 Char"/>
    <w:aliases w:val="Table_G Char"/>
    <w:link w:val="Heading1"/>
    <w:rsid w:val="001D4D96"/>
    <w:rPr>
      <w:lang w:eastAsia="en-US"/>
    </w:rPr>
  </w:style>
  <w:style w:type="character" w:customStyle="1" w:styleId="Heading2Char">
    <w:name w:val="Heading 2 Char"/>
    <w:aliases w:val="H2 Char1"/>
    <w:link w:val="Heading2"/>
    <w:rsid w:val="001D4D96"/>
    <w:rPr>
      <w:lang w:eastAsia="en-US"/>
    </w:rPr>
  </w:style>
  <w:style w:type="character" w:customStyle="1" w:styleId="Heading3Char">
    <w:name w:val="Heading 3 Char"/>
    <w:link w:val="Heading3"/>
    <w:rsid w:val="001D4D96"/>
    <w:rPr>
      <w:lang w:eastAsia="en-US"/>
    </w:rPr>
  </w:style>
  <w:style w:type="character" w:customStyle="1" w:styleId="Heading4Char">
    <w:name w:val="Heading 4 Char"/>
    <w:link w:val="Heading4"/>
    <w:rsid w:val="001D4D96"/>
    <w:rPr>
      <w:lang w:eastAsia="en-US"/>
    </w:rPr>
  </w:style>
  <w:style w:type="character" w:customStyle="1" w:styleId="Heading5Char">
    <w:name w:val="Heading 5 Char"/>
    <w:link w:val="Heading5"/>
    <w:rsid w:val="001D4D96"/>
    <w:rPr>
      <w:lang w:eastAsia="en-US"/>
    </w:rPr>
  </w:style>
  <w:style w:type="character" w:customStyle="1" w:styleId="Heading6Char">
    <w:name w:val="Heading 6 Char"/>
    <w:link w:val="Heading6"/>
    <w:rsid w:val="001D4D96"/>
    <w:rPr>
      <w:lang w:eastAsia="en-US"/>
    </w:rPr>
  </w:style>
  <w:style w:type="character" w:customStyle="1" w:styleId="Heading7Char">
    <w:name w:val="Heading 7 Char"/>
    <w:link w:val="Heading7"/>
    <w:rsid w:val="001D4D96"/>
    <w:rPr>
      <w:lang w:eastAsia="en-US"/>
    </w:rPr>
  </w:style>
  <w:style w:type="character" w:customStyle="1" w:styleId="Heading8Char">
    <w:name w:val="Heading 8 Char"/>
    <w:link w:val="Heading8"/>
    <w:rsid w:val="001D4D96"/>
    <w:rPr>
      <w:lang w:eastAsia="en-US"/>
    </w:rPr>
  </w:style>
  <w:style w:type="character" w:customStyle="1" w:styleId="Heading9Char">
    <w:name w:val="Heading 9 Char"/>
    <w:link w:val="Heading9"/>
    <w:rsid w:val="001D4D96"/>
    <w:rPr>
      <w:lang w:eastAsia="en-US"/>
    </w:rPr>
  </w:style>
  <w:style w:type="character" w:customStyle="1" w:styleId="HTMLAddressChar">
    <w:name w:val="HTML Address Char"/>
    <w:link w:val="HTMLAddress"/>
    <w:semiHidden/>
    <w:rsid w:val="001D4D96"/>
    <w:rPr>
      <w:i/>
      <w:iCs/>
      <w:lang w:eastAsia="en-US"/>
    </w:rPr>
  </w:style>
  <w:style w:type="character" w:customStyle="1" w:styleId="Heading2Char1">
    <w:name w:val="Heading 2 Char1"/>
    <w:aliases w:val="H2 Char"/>
    <w:semiHidden/>
    <w:rsid w:val="001D4D96"/>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1D4D96"/>
    <w:rPr>
      <w:rFonts w:ascii="Courier New" w:hAnsi="Courier New" w:cs="Courier New"/>
      <w:lang w:eastAsia="en-US"/>
    </w:rPr>
  </w:style>
  <w:style w:type="character" w:customStyle="1" w:styleId="NormalWebChar">
    <w:name w:val="Normal (Web) Char"/>
    <w:link w:val="NormalWeb"/>
    <w:semiHidden/>
    <w:locked/>
    <w:rsid w:val="001D4D96"/>
    <w:rPr>
      <w:sz w:val="24"/>
      <w:szCs w:val="24"/>
      <w:lang w:eastAsia="en-US"/>
    </w:rPr>
  </w:style>
  <w:style w:type="paragraph" w:styleId="Index1">
    <w:name w:val="index 1"/>
    <w:basedOn w:val="Normal"/>
    <w:next w:val="Normal"/>
    <w:autoRedefine/>
    <w:unhideWhenUsed/>
    <w:rsid w:val="001D4D96"/>
    <w:pPr>
      <w:ind w:left="200" w:hanging="200"/>
    </w:pPr>
  </w:style>
  <w:style w:type="paragraph" w:styleId="Index2">
    <w:name w:val="index 2"/>
    <w:basedOn w:val="Normal"/>
    <w:next w:val="Normal"/>
    <w:autoRedefine/>
    <w:unhideWhenUsed/>
    <w:rsid w:val="001D4D96"/>
    <w:pPr>
      <w:suppressAutoHyphens w:val="0"/>
      <w:spacing w:after="240" w:line="240" w:lineRule="auto"/>
      <w:ind w:left="480" w:hanging="240"/>
      <w:jc w:val="both"/>
    </w:pPr>
    <w:rPr>
      <w:sz w:val="24"/>
    </w:rPr>
  </w:style>
  <w:style w:type="paragraph" w:styleId="Index3">
    <w:name w:val="index 3"/>
    <w:basedOn w:val="Normal"/>
    <w:next w:val="Normal"/>
    <w:autoRedefine/>
    <w:unhideWhenUsed/>
    <w:rsid w:val="001D4D96"/>
    <w:pPr>
      <w:suppressAutoHyphens w:val="0"/>
      <w:spacing w:after="240" w:line="240" w:lineRule="auto"/>
      <w:ind w:left="720" w:hanging="240"/>
      <w:jc w:val="both"/>
    </w:pPr>
    <w:rPr>
      <w:sz w:val="24"/>
    </w:rPr>
  </w:style>
  <w:style w:type="paragraph" w:styleId="Index4">
    <w:name w:val="index 4"/>
    <w:basedOn w:val="Normal"/>
    <w:next w:val="Normal"/>
    <w:autoRedefine/>
    <w:unhideWhenUsed/>
    <w:rsid w:val="001D4D96"/>
    <w:pPr>
      <w:suppressAutoHyphens w:val="0"/>
      <w:spacing w:after="240" w:line="240" w:lineRule="auto"/>
      <w:ind w:left="960" w:hanging="240"/>
      <w:jc w:val="both"/>
    </w:pPr>
    <w:rPr>
      <w:sz w:val="24"/>
    </w:rPr>
  </w:style>
  <w:style w:type="paragraph" w:styleId="Index5">
    <w:name w:val="index 5"/>
    <w:basedOn w:val="Normal"/>
    <w:next w:val="Normal"/>
    <w:autoRedefine/>
    <w:unhideWhenUsed/>
    <w:rsid w:val="001D4D96"/>
    <w:pPr>
      <w:suppressAutoHyphens w:val="0"/>
      <w:spacing w:after="240" w:line="240" w:lineRule="auto"/>
      <w:ind w:left="1200" w:hanging="240"/>
      <w:jc w:val="both"/>
    </w:pPr>
    <w:rPr>
      <w:sz w:val="24"/>
    </w:rPr>
  </w:style>
  <w:style w:type="paragraph" w:styleId="Index6">
    <w:name w:val="index 6"/>
    <w:basedOn w:val="Normal"/>
    <w:next w:val="Normal"/>
    <w:autoRedefine/>
    <w:unhideWhenUsed/>
    <w:rsid w:val="001D4D96"/>
    <w:pPr>
      <w:suppressAutoHyphens w:val="0"/>
      <w:spacing w:after="240" w:line="240" w:lineRule="auto"/>
      <w:ind w:left="1440" w:hanging="240"/>
      <w:jc w:val="both"/>
    </w:pPr>
    <w:rPr>
      <w:sz w:val="24"/>
    </w:rPr>
  </w:style>
  <w:style w:type="paragraph" w:styleId="Index7">
    <w:name w:val="index 7"/>
    <w:basedOn w:val="Normal"/>
    <w:next w:val="Normal"/>
    <w:autoRedefine/>
    <w:unhideWhenUsed/>
    <w:rsid w:val="001D4D96"/>
    <w:pPr>
      <w:suppressAutoHyphens w:val="0"/>
      <w:spacing w:after="240" w:line="240" w:lineRule="auto"/>
      <w:ind w:left="1680" w:hanging="240"/>
      <w:jc w:val="both"/>
    </w:pPr>
    <w:rPr>
      <w:sz w:val="24"/>
    </w:rPr>
  </w:style>
  <w:style w:type="paragraph" w:styleId="Index8">
    <w:name w:val="index 8"/>
    <w:basedOn w:val="Normal"/>
    <w:next w:val="Normal"/>
    <w:autoRedefine/>
    <w:unhideWhenUsed/>
    <w:rsid w:val="001D4D96"/>
    <w:pPr>
      <w:suppressAutoHyphens w:val="0"/>
      <w:spacing w:after="240" w:line="240" w:lineRule="auto"/>
      <w:ind w:left="1920" w:hanging="240"/>
      <w:jc w:val="both"/>
    </w:pPr>
    <w:rPr>
      <w:sz w:val="24"/>
    </w:rPr>
  </w:style>
  <w:style w:type="paragraph" w:styleId="Index9">
    <w:name w:val="index 9"/>
    <w:basedOn w:val="Normal"/>
    <w:next w:val="Normal"/>
    <w:autoRedefine/>
    <w:unhideWhenUsed/>
    <w:rsid w:val="001D4D96"/>
    <w:pPr>
      <w:suppressAutoHyphens w:val="0"/>
      <w:spacing w:after="240" w:line="240" w:lineRule="auto"/>
      <w:ind w:left="2160" w:hanging="240"/>
      <w:jc w:val="both"/>
    </w:pPr>
    <w:rPr>
      <w:sz w:val="24"/>
    </w:rPr>
  </w:style>
  <w:style w:type="paragraph" w:styleId="TOC1">
    <w:name w:val="toc 1"/>
    <w:next w:val="Normal"/>
    <w:autoRedefine/>
    <w:uiPriority w:val="39"/>
    <w:unhideWhenUsed/>
    <w:rsid w:val="003E1BAB"/>
    <w:pPr>
      <w:numPr>
        <w:numId w:val="60"/>
      </w:numPr>
      <w:suppressAutoHyphens/>
      <w:spacing w:after="120" w:line="240" w:lineRule="atLeast"/>
    </w:pPr>
    <w:rPr>
      <w:bCs/>
      <w:lang w:eastAsia="en-US"/>
    </w:rPr>
  </w:style>
  <w:style w:type="paragraph" w:styleId="TOC2">
    <w:name w:val="toc 2"/>
    <w:basedOn w:val="Normal"/>
    <w:next w:val="Normal"/>
    <w:autoRedefine/>
    <w:uiPriority w:val="39"/>
    <w:unhideWhenUsed/>
    <w:rsid w:val="00FE58FA"/>
    <w:pPr>
      <w:spacing w:after="120"/>
      <w:ind w:left="680" w:firstLine="567"/>
    </w:pPr>
    <w:rPr>
      <w:iCs/>
    </w:rPr>
  </w:style>
  <w:style w:type="paragraph" w:styleId="TOC3">
    <w:name w:val="toc 3"/>
    <w:basedOn w:val="Normal"/>
    <w:next w:val="Normal"/>
    <w:autoRedefine/>
    <w:uiPriority w:val="39"/>
    <w:unhideWhenUsed/>
    <w:rsid w:val="001D4D96"/>
    <w:pPr>
      <w:ind w:left="400"/>
    </w:pPr>
  </w:style>
  <w:style w:type="paragraph" w:styleId="TOC4">
    <w:name w:val="toc 4"/>
    <w:basedOn w:val="Normal"/>
    <w:next w:val="Normal"/>
    <w:autoRedefine/>
    <w:unhideWhenUsed/>
    <w:rsid w:val="001D4D96"/>
    <w:pPr>
      <w:ind w:left="600"/>
    </w:pPr>
  </w:style>
  <w:style w:type="paragraph" w:styleId="TOC5">
    <w:name w:val="toc 5"/>
    <w:basedOn w:val="Normal"/>
    <w:next w:val="Normal"/>
    <w:autoRedefine/>
    <w:unhideWhenUsed/>
    <w:rsid w:val="001D4D96"/>
    <w:pPr>
      <w:ind w:left="800"/>
    </w:pPr>
  </w:style>
  <w:style w:type="paragraph" w:styleId="TOC6">
    <w:name w:val="toc 6"/>
    <w:basedOn w:val="Normal"/>
    <w:next w:val="Normal"/>
    <w:autoRedefine/>
    <w:unhideWhenUsed/>
    <w:rsid w:val="001D4D96"/>
    <w:pPr>
      <w:ind w:left="1000"/>
    </w:pPr>
  </w:style>
  <w:style w:type="paragraph" w:styleId="TOC7">
    <w:name w:val="toc 7"/>
    <w:basedOn w:val="Normal"/>
    <w:next w:val="Normal"/>
    <w:autoRedefine/>
    <w:unhideWhenUsed/>
    <w:rsid w:val="001D4D96"/>
    <w:pPr>
      <w:ind w:left="1200"/>
    </w:pPr>
  </w:style>
  <w:style w:type="paragraph" w:styleId="TOC8">
    <w:name w:val="toc 8"/>
    <w:basedOn w:val="Normal"/>
    <w:next w:val="Normal"/>
    <w:autoRedefine/>
    <w:unhideWhenUsed/>
    <w:rsid w:val="001D4D96"/>
    <w:pPr>
      <w:ind w:left="1400"/>
    </w:pPr>
  </w:style>
  <w:style w:type="paragraph" w:styleId="TOC9">
    <w:name w:val="toc 9"/>
    <w:basedOn w:val="Normal"/>
    <w:next w:val="Normal"/>
    <w:autoRedefine/>
    <w:unhideWhenUsed/>
    <w:rsid w:val="001D4D96"/>
    <w:pPr>
      <w:ind w:left="1600"/>
    </w:pPr>
  </w:style>
  <w:style w:type="character" w:customStyle="1" w:styleId="HeaderChar">
    <w:name w:val="Header Char"/>
    <w:aliases w:val="6_G Char"/>
    <w:link w:val="Header"/>
    <w:locked/>
    <w:rsid w:val="001D4D96"/>
    <w:rPr>
      <w:b/>
      <w:sz w:val="18"/>
      <w:lang w:eastAsia="en-US"/>
    </w:rPr>
  </w:style>
  <w:style w:type="character" w:customStyle="1" w:styleId="HeaderChar1">
    <w:name w:val="Header Char1"/>
    <w:aliases w:val="6_G Char1"/>
    <w:uiPriority w:val="99"/>
    <w:semiHidden/>
    <w:rsid w:val="001D4D96"/>
    <w:rPr>
      <w:lang w:eastAsia="en-US"/>
    </w:rPr>
  </w:style>
  <w:style w:type="character" w:customStyle="1" w:styleId="FooterChar">
    <w:name w:val="Footer Char"/>
    <w:aliases w:val="3_G Char"/>
    <w:link w:val="Footer"/>
    <w:uiPriority w:val="99"/>
    <w:locked/>
    <w:rsid w:val="001D4D96"/>
    <w:rPr>
      <w:sz w:val="16"/>
      <w:lang w:eastAsia="en-US"/>
    </w:rPr>
  </w:style>
  <w:style w:type="character" w:customStyle="1" w:styleId="FooterChar1">
    <w:name w:val="Footer Char1"/>
    <w:aliases w:val="3_G Char1"/>
    <w:semiHidden/>
    <w:rsid w:val="001D4D96"/>
    <w:rPr>
      <w:lang w:eastAsia="en-US"/>
    </w:rPr>
  </w:style>
  <w:style w:type="paragraph" w:styleId="IndexHeading">
    <w:name w:val="index heading"/>
    <w:basedOn w:val="Normal"/>
    <w:next w:val="Index1"/>
    <w:unhideWhenUsed/>
    <w:rsid w:val="001D4D96"/>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qFormat/>
    <w:rsid w:val="001D4D96"/>
    <w:pPr>
      <w:suppressAutoHyphens w:val="0"/>
      <w:spacing w:before="120" w:after="120" w:line="240" w:lineRule="auto"/>
      <w:jc w:val="both"/>
    </w:pPr>
    <w:rPr>
      <w:rFonts w:ascii="Arial" w:eastAsia="MS Mincho" w:hAnsi="Arial"/>
      <w:b/>
      <w:bCs/>
      <w:sz w:val="22"/>
      <w:lang w:eastAsia="de-DE"/>
    </w:rPr>
  </w:style>
  <w:style w:type="paragraph" w:styleId="TableofFigures">
    <w:name w:val="table of figures"/>
    <w:basedOn w:val="Normal"/>
    <w:next w:val="Normal"/>
    <w:unhideWhenUsed/>
    <w:rsid w:val="001D4D96"/>
    <w:pPr>
      <w:suppressAutoHyphens w:val="0"/>
      <w:spacing w:after="240" w:line="240" w:lineRule="auto"/>
      <w:ind w:left="480" w:hanging="480"/>
      <w:jc w:val="both"/>
    </w:pPr>
    <w:rPr>
      <w:sz w:val="24"/>
    </w:rPr>
  </w:style>
  <w:style w:type="character" w:customStyle="1" w:styleId="EndnoteTextChar">
    <w:name w:val="Endnote Text Char"/>
    <w:aliases w:val="2_G Char1"/>
    <w:link w:val="EndnoteText"/>
    <w:locked/>
    <w:rsid w:val="001D4D96"/>
    <w:rPr>
      <w:sz w:val="18"/>
      <w:lang w:eastAsia="en-US"/>
    </w:rPr>
  </w:style>
  <w:style w:type="character" w:customStyle="1" w:styleId="EndnoteTextChar1">
    <w:name w:val="Endnote Text Char1"/>
    <w:aliases w:val="2_G Char"/>
    <w:semiHidden/>
    <w:rsid w:val="001D4D96"/>
    <w:rPr>
      <w:lang w:eastAsia="en-US"/>
    </w:rPr>
  </w:style>
  <w:style w:type="paragraph" w:styleId="TableofAuthorities">
    <w:name w:val="table of authorities"/>
    <w:basedOn w:val="Normal"/>
    <w:next w:val="Normal"/>
    <w:unhideWhenUsed/>
    <w:rsid w:val="001D4D96"/>
    <w:pPr>
      <w:suppressAutoHyphens w:val="0"/>
      <w:spacing w:after="240" w:line="240" w:lineRule="auto"/>
      <w:ind w:left="240" w:hanging="240"/>
      <w:jc w:val="both"/>
    </w:pPr>
    <w:rPr>
      <w:sz w:val="24"/>
    </w:rPr>
  </w:style>
  <w:style w:type="paragraph" w:styleId="MacroText">
    <w:name w:val="macro"/>
    <w:link w:val="MacroTextChar"/>
    <w:unhideWhenUsed/>
    <w:rsid w:val="001D4D96"/>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link w:val="MacroText"/>
    <w:rsid w:val="001D4D96"/>
    <w:rPr>
      <w:rFonts w:ascii="Courier New" w:hAnsi="Courier New"/>
      <w:lang w:eastAsia="en-US"/>
    </w:rPr>
  </w:style>
  <w:style w:type="paragraph" w:styleId="TOAHeading">
    <w:name w:val="toa heading"/>
    <w:basedOn w:val="Normal"/>
    <w:next w:val="Normal"/>
    <w:unhideWhenUsed/>
    <w:rsid w:val="001D4D96"/>
    <w:pPr>
      <w:suppressAutoHyphens w:val="0"/>
      <w:spacing w:before="120" w:after="120" w:line="240" w:lineRule="auto"/>
      <w:jc w:val="both"/>
    </w:pPr>
    <w:rPr>
      <w:rFonts w:ascii="Arial" w:hAnsi="Arial"/>
      <w:b/>
      <w:sz w:val="24"/>
    </w:rPr>
  </w:style>
  <w:style w:type="character" w:customStyle="1" w:styleId="TitleChar">
    <w:name w:val="Title Char"/>
    <w:link w:val="Title"/>
    <w:rsid w:val="001D4D96"/>
    <w:rPr>
      <w:rFonts w:ascii="Arial" w:hAnsi="Arial" w:cs="Arial"/>
      <w:b/>
      <w:bCs/>
      <w:kern w:val="28"/>
      <w:sz w:val="32"/>
      <w:szCs w:val="32"/>
      <w:lang w:eastAsia="en-US"/>
    </w:rPr>
  </w:style>
  <w:style w:type="character" w:customStyle="1" w:styleId="ClosingChar">
    <w:name w:val="Closing Char"/>
    <w:link w:val="Closing"/>
    <w:semiHidden/>
    <w:rsid w:val="001D4D96"/>
    <w:rPr>
      <w:lang w:eastAsia="en-US"/>
    </w:rPr>
  </w:style>
  <w:style w:type="character" w:customStyle="1" w:styleId="SignatureChar">
    <w:name w:val="Signature Char"/>
    <w:link w:val="Signature"/>
    <w:semiHidden/>
    <w:rsid w:val="001D4D96"/>
    <w:rPr>
      <w:lang w:eastAsia="en-US"/>
    </w:rPr>
  </w:style>
  <w:style w:type="character" w:customStyle="1" w:styleId="BodyTextChar">
    <w:name w:val="Body Text Char"/>
    <w:link w:val="BodyText"/>
    <w:semiHidden/>
    <w:rsid w:val="001D4D96"/>
    <w:rPr>
      <w:lang w:eastAsia="en-US"/>
    </w:rPr>
  </w:style>
  <w:style w:type="character" w:customStyle="1" w:styleId="BodyTextIndentChar">
    <w:name w:val="Body Text Indent Char"/>
    <w:link w:val="BodyTextIndent"/>
    <w:semiHidden/>
    <w:rsid w:val="001D4D96"/>
    <w:rPr>
      <w:lang w:eastAsia="en-US"/>
    </w:rPr>
  </w:style>
  <w:style w:type="character" w:customStyle="1" w:styleId="MessageHeaderChar">
    <w:name w:val="Message Header Char"/>
    <w:link w:val="MessageHeader"/>
    <w:semiHidden/>
    <w:rsid w:val="001D4D96"/>
    <w:rPr>
      <w:rFonts w:ascii="Arial" w:hAnsi="Arial" w:cs="Arial"/>
      <w:sz w:val="24"/>
      <w:szCs w:val="24"/>
      <w:shd w:val="pct20" w:color="auto" w:fill="auto"/>
      <w:lang w:eastAsia="en-US"/>
    </w:rPr>
  </w:style>
  <w:style w:type="character" w:customStyle="1" w:styleId="SubtitleChar">
    <w:name w:val="Subtitle Char"/>
    <w:link w:val="Subtitle"/>
    <w:rsid w:val="001D4D96"/>
    <w:rPr>
      <w:rFonts w:ascii="Arial" w:hAnsi="Arial" w:cs="Arial"/>
      <w:sz w:val="24"/>
      <w:szCs w:val="24"/>
      <w:lang w:eastAsia="en-US"/>
    </w:rPr>
  </w:style>
  <w:style w:type="character" w:customStyle="1" w:styleId="SalutationChar">
    <w:name w:val="Salutation Char"/>
    <w:link w:val="Salutation"/>
    <w:semiHidden/>
    <w:rsid w:val="001D4D96"/>
    <w:rPr>
      <w:lang w:eastAsia="en-US"/>
    </w:rPr>
  </w:style>
  <w:style w:type="character" w:customStyle="1" w:styleId="DateChar">
    <w:name w:val="Date Char"/>
    <w:link w:val="Date"/>
    <w:semiHidden/>
    <w:rsid w:val="001D4D96"/>
    <w:rPr>
      <w:lang w:eastAsia="en-US"/>
    </w:rPr>
  </w:style>
  <w:style w:type="character" w:customStyle="1" w:styleId="BodyTextFirstIndentChar">
    <w:name w:val="Body Text First Indent Char"/>
    <w:link w:val="BodyTextFirstIndent"/>
    <w:semiHidden/>
    <w:rsid w:val="001D4D96"/>
    <w:rPr>
      <w:lang w:eastAsia="en-US"/>
    </w:rPr>
  </w:style>
  <w:style w:type="character" w:customStyle="1" w:styleId="BodyTextFirstIndent2Char">
    <w:name w:val="Body Text First Indent 2 Char"/>
    <w:link w:val="BodyTextFirstIndent2"/>
    <w:semiHidden/>
    <w:rsid w:val="001D4D96"/>
    <w:rPr>
      <w:lang w:eastAsia="en-US"/>
    </w:rPr>
  </w:style>
  <w:style w:type="character" w:customStyle="1" w:styleId="NoteHeadingChar">
    <w:name w:val="Note Heading Char"/>
    <w:link w:val="NoteHeading"/>
    <w:semiHidden/>
    <w:rsid w:val="001D4D96"/>
    <w:rPr>
      <w:lang w:eastAsia="en-US"/>
    </w:rPr>
  </w:style>
  <w:style w:type="character" w:customStyle="1" w:styleId="BodyText2Char">
    <w:name w:val="Body Text 2 Char"/>
    <w:aliases w:val="double line spacing Char"/>
    <w:link w:val="BodyText2"/>
    <w:semiHidden/>
    <w:locked/>
    <w:rsid w:val="001D4D96"/>
    <w:rPr>
      <w:lang w:eastAsia="en-US"/>
    </w:rPr>
  </w:style>
  <w:style w:type="character" w:customStyle="1" w:styleId="BodyText2Char1">
    <w:name w:val="Body Text 2 Char1"/>
    <w:aliases w:val="double line spacing Char1"/>
    <w:semiHidden/>
    <w:rsid w:val="001D4D96"/>
    <w:rPr>
      <w:lang w:eastAsia="en-US"/>
    </w:rPr>
  </w:style>
  <w:style w:type="character" w:customStyle="1" w:styleId="BodyText3Char">
    <w:name w:val="Body Text 3 Char"/>
    <w:link w:val="BodyText3"/>
    <w:semiHidden/>
    <w:rsid w:val="001D4D96"/>
    <w:rPr>
      <w:sz w:val="16"/>
      <w:szCs w:val="16"/>
      <w:lang w:eastAsia="en-US"/>
    </w:rPr>
  </w:style>
  <w:style w:type="character" w:customStyle="1" w:styleId="BodyTextIndent2Char">
    <w:name w:val="Body Text Indent 2 Char"/>
    <w:link w:val="BodyTextIndent2"/>
    <w:semiHidden/>
    <w:rsid w:val="001D4D96"/>
    <w:rPr>
      <w:lang w:eastAsia="en-US"/>
    </w:rPr>
  </w:style>
  <w:style w:type="character" w:customStyle="1" w:styleId="BodyTextIndent3Char">
    <w:name w:val="Body Text Indent 3 Char"/>
    <w:link w:val="BodyTextIndent3"/>
    <w:semiHidden/>
    <w:rsid w:val="001D4D96"/>
    <w:rPr>
      <w:sz w:val="16"/>
      <w:szCs w:val="16"/>
      <w:lang w:eastAsia="en-US"/>
    </w:rPr>
  </w:style>
  <w:style w:type="paragraph" w:styleId="DocumentMap">
    <w:name w:val="Document Map"/>
    <w:basedOn w:val="Normal"/>
    <w:link w:val="DocumentMapChar"/>
    <w:unhideWhenUsed/>
    <w:rsid w:val="001D4D96"/>
    <w:pPr>
      <w:shd w:val="clear" w:color="auto" w:fill="000080"/>
      <w:suppressAutoHyphens w:val="0"/>
      <w:spacing w:before="120" w:after="120" w:line="240" w:lineRule="auto"/>
      <w:jc w:val="both"/>
    </w:pPr>
    <w:rPr>
      <w:sz w:val="24"/>
      <w:szCs w:val="24"/>
      <w:lang w:val="it-IT" w:eastAsia="it-IT"/>
    </w:rPr>
  </w:style>
  <w:style w:type="character" w:customStyle="1" w:styleId="DocumentMapChar">
    <w:name w:val="Document Map Char"/>
    <w:link w:val="DocumentMap"/>
    <w:rsid w:val="001D4D96"/>
    <w:rPr>
      <w:sz w:val="24"/>
      <w:szCs w:val="24"/>
      <w:shd w:val="clear" w:color="auto" w:fill="000080"/>
      <w:lang w:val="it-IT" w:eastAsia="it-IT"/>
    </w:rPr>
  </w:style>
  <w:style w:type="character" w:customStyle="1" w:styleId="PlainTextChar">
    <w:name w:val="Plain Text Char"/>
    <w:link w:val="PlainText"/>
    <w:semiHidden/>
    <w:rsid w:val="001D4D96"/>
    <w:rPr>
      <w:rFonts w:cs="Courier New"/>
      <w:lang w:eastAsia="en-US"/>
    </w:rPr>
  </w:style>
  <w:style w:type="character" w:customStyle="1" w:styleId="E-mailSignatureChar">
    <w:name w:val="E-mail Signature Char"/>
    <w:link w:val="E-mailSignature"/>
    <w:semiHidden/>
    <w:rsid w:val="001D4D96"/>
    <w:rPr>
      <w:lang w:eastAsia="en-US"/>
    </w:rPr>
  </w:style>
  <w:style w:type="paragraph" w:styleId="Revision">
    <w:name w:val="Revision"/>
    <w:uiPriority w:val="99"/>
    <w:semiHidden/>
    <w:rsid w:val="001D4D96"/>
    <w:rPr>
      <w:lang w:eastAsia="en-US"/>
    </w:rPr>
  </w:style>
  <w:style w:type="paragraph" w:styleId="TOCHeading">
    <w:name w:val="TOC Heading"/>
    <w:basedOn w:val="Normal"/>
    <w:next w:val="Normal"/>
    <w:uiPriority w:val="39"/>
    <w:qFormat/>
    <w:rsid w:val="001D4D96"/>
    <w:pPr>
      <w:suppressAutoHyphens w:val="0"/>
      <w:spacing w:before="120" w:after="240" w:line="240" w:lineRule="auto"/>
      <w:jc w:val="center"/>
    </w:pPr>
    <w:rPr>
      <w:b/>
      <w:sz w:val="28"/>
      <w:szCs w:val="24"/>
      <w:lang w:eastAsia="de-DE"/>
    </w:rPr>
  </w:style>
  <w:style w:type="character" w:customStyle="1" w:styleId="SingleTxtGChar1">
    <w:name w:val="_ Single Txt_G Char1"/>
    <w:locked/>
    <w:rsid w:val="001D4D96"/>
    <w:rPr>
      <w:lang w:eastAsia="en-US"/>
    </w:rPr>
  </w:style>
  <w:style w:type="character" w:customStyle="1" w:styleId="H23GChar">
    <w:name w:val="_ H_2/3_G Char"/>
    <w:link w:val="H23G"/>
    <w:locked/>
    <w:rsid w:val="001D4D96"/>
    <w:rPr>
      <w:b/>
      <w:lang w:eastAsia="en-US"/>
    </w:rPr>
  </w:style>
  <w:style w:type="paragraph" w:customStyle="1" w:styleId="SITA">
    <w:name w:val="SITA"/>
    <w:basedOn w:val="Normal"/>
    <w:rsid w:val="001D4D96"/>
    <w:pPr>
      <w:widowControl w:val="0"/>
      <w:tabs>
        <w:tab w:val="left" w:pos="1380"/>
      </w:tabs>
      <w:suppressAutoHyphens w:val="0"/>
      <w:autoSpaceDE w:val="0"/>
      <w:autoSpaceDN w:val="0"/>
      <w:adjustRightInd w:val="0"/>
      <w:spacing w:line="240" w:lineRule="exact"/>
      <w:ind w:left="1247" w:hanging="1247"/>
      <w:jc w:val="center"/>
    </w:pPr>
    <w:rPr>
      <w:rFonts w:eastAsia="MS Mincho"/>
      <w:color w:val="000000"/>
      <w:sz w:val="24"/>
      <w:vertAlign w:val="subscript"/>
      <w:lang w:eastAsia="ja-JP"/>
    </w:rPr>
  </w:style>
  <w:style w:type="paragraph" w:customStyle="1" w:styleId="Address">
    <w:name w:val="Address"/>
    <w:basedOn w:val="Normal"/>
    <w:rsid w:val="001D4D96"/>
    <w:pPr>
      <w:suppressAutoHyphens w:val="0"/>
      <w:spacing w:line="240" w:lineRule="auto"/>
    </w:pPr>
    <w:rPr>
      <w:rFonts w:eastAsia="MS Mincho"/>
      <w:sz w:val="24"/>
    </w:rPr>
  </w:style>
  <w:style w:type="paragraph" w:customStyle="1" w:styleId="CharChar1CarCar">
    <w:name w:val="Char Char1 Car Car"/>
    <w:basedOn w:val="Normal"/>
    <w:rsid w:val="001D4D96"/>
    <w:pPr>
      <w:suppressAutoHyphens w:val="0"/>
      <w:spacing w:after="160" w:line="240" w:lineRule="exact"/>
    </w:pPr>
    <w:rPr>
      <w:rFonts w:ascii="Arial" w:hAnsi="Arial"/>
      <w:szCs w:val="24"/>
      <w:lang w:val="en-US"/>
    </w:rPr>
  </w:style>
  <w:style w:type="paragraph" w:customStyle="1" w:styleId="Text1">
    <w:name w:val="Text 1"/>
    <w:basedOn w:val="Normal"/>
    <w:rsid w:val="001D4D96"/>
    <w:pPr>
      <w:suppressAutoHyphens w:val="0"/>
      <w:spacing w:before="120" w:after="120" w:line="240" w:lineRule="auto"/>
      <w:ind w:left="850"/>
      <w:jc w:val="both"/>
    </w:pPr>
    <w:rPr>
      <w:sz w:val="24"/>
    </w:rPr>
  </w:style>
  <w:style w:type="paragraph" w:customStyle="1" w:styleId="PointDouble1">
    <w:name w:val="PointDouble 1"/>
    <w:basedOn w:val="Normal"/>
    <w:rsid w:val="001D4D96"/>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1D4D96"/>
    <w:pPr>
      <w:tabs>
        <w:tab w:val="left" w:pos="1418"/>
      </w:tabs>
      <w:suppressAutoHyphens w:val="0"/>
      <w:spacing w:line="240" w:lineRule="auto"/>
    </w:pPr>
    <w:rPr>
      <w:rFonts w:ascii="Courier" w:hAnsi="Courier"/>
      <w:szCs w:val="24"/>
      <w:lang w:eastAsia="de-DE"/>
    </w:rPr>
  </w:style>
  <w:style w:type="paragraph" w:customStyle="1" w:styleId="NormalCentered">
    <w:name w:val="Normal Centered"/>
    <w:basedOn w:val="Normal"/>
    <w:rsid w:val="001D4D96"/>
    <w:pPr>
      <w:suppressAutoHyphens w:val="0"/>
      <w:spacing w:before="120" w:after="120" w:line="240" w:lineRule="auto"/>
      <w:jc w:val="center"/>
    </w:pPr>
    <w:rPr>
      <w:rFonts w:eastAsia="MS Mincho"/>
      <w:sz w:val="24"/>
    </w:rPr>
  </w:style>
  <w:style w:type="character" w:customStyle="1" w:styleId="paraChar">
    <w:name w:val="para Char"/>
    <w:link w:val="para"/>
    <w:locked/>
    <w:rsid w:val="001D4D96"/>
    <w:rPr>
      <w:rFonts w:ascii="MS Mincho" w:eastAsia="MS Mincho" w:hAnsi="MS Mincho"/>
      <w:lang w:eastAsia="en-US"/>
    </w:rPr>
  </w:style>
  <w:style w:type="paragraph" w:customStyle="1" w:styleId="para">
    <w:name w:val="para"/>
    <w:basedOn w:val="SingleTxtG"/>
    <w:link w:val="paraChar"/>
    <w:qFormat/>
    <w:rsid w:val="001D4D96"/>
    <w:pPr>
      <w:ind w:left="2268" w:hanging="1134"/>
    </w:pPr>
    <w:rPr>
      <w:rFonts w:ascii="MS Mincho" w:eastAsia="MS Mincho" w:hAnsi="MS Mincho"/>
    </w:rPr>
  </w:style>
  <w:style w:type="paragraph" w:customStyle="1" w:styleId="Rom2">
    <w:name w:val="Rom2"/>
    <w:basedOn w:val="Normal"/>
    <w:rsid w:val="001D4D96"/>
    <w:pPr>
      <w:tabs>
        <w:tab w:val="num" w:pos="2160"/>
      </w:tabs>
      <w:suppressAutoHyphens w:val="0"/>
      <w:spacing w:after="240" w:line="240" w:lineRule="auto"/>
      <w:ind w:left="2160" w:hanging="516"/>
    </w:pPr>
    <w:rPr>
      <w:sz w:val="24"/>
    </w:rPr>
  </w:style>
  <w:style w:type="paragraph" w:customStyle="1" w:styleId="NormalLeft">
    <w:name w:val="Normal Left"/>
    <w:basedOn w:val="Normal"/>
    <w:rsid w:val="001D4D96"/>
    <w:pPr>
      <w:suppressAutoHyphens w:val="0"/>
      <w:spacing w:before="120" w:after="120" w:line="240" w:lineRule="auto"/>
    </w:pPr>
    <w:rPr>
      <w:sz w:val="24"/>
      <w:lang w:eastAsia="ko-KR"/>
    </w:rPr>
  </w:style>
  <w:style w:type="paragraph" w:customStyle="1" w:styleId="GTRnormal">
    <w:name w:val="GTR normal"/>
    <w:basedOn w:val="Normal"/>
    <w:rsid w:val="001D4D96"/>
    <w:pPr>
      <w:widowControl w:val="0"/>
      <w:suppressAutoHyphens w:val="0"/>
      <w:autoSpaceDE w:val="0"/>
      <w:autoSpaceDN w:val="0"/>
      <w:adjustRightInd w:val="0"/>
      <w:spacing w:line="240" w:lineRule="auto"/>
      <w:ind w:left="1134"/>
    </w:pPr>
    <w:rPr>
      <w:rFonts w:ascii="Courier New" w:hAnsi="Courier New" w:cs="Courier New"/>
      <w:szCs w:val="24"/>
    </w:rPr>
  </w:style>
  <w:style w:type="paragraph" w:customStyle="1" w:styleId="gtrtitre3">
    <w:name w:val="gtrtitre3"/>
    <w:basedOn w:val="Normal"/>
    <w:rsid w:val="001D4D96"/>
    <w:pPr>
      <w:suppressAutoHyphens w:val="0"/>
      <w:spacing w:before="100" w:beforeAutospacing="1" w:after="100" w:afterAutospacing="1" w:line="240" w:lineRule="auto"/>
    </w:pPr>
    <w:rPr>
      <w:rFonts w:eastAsia="MS Mincho"/>
      <w:sz w:val="24"/>
      <w:szCs w:val="24"/>
      <w:lang w:val="fr-FR" w:eastAsia="ja-JP"/>
    </w:rPr>
  </w:style>
  <w:style w:type="paragraph" w:customStyle="1" w:styleId="normal1ajfr">
    <w:name w:val="normal1a_jfr"/>
    <w:basedOn w:val="Normal"/>
    <w:rsid w:val="001D4D96"/>
    <w:pPr>
      <w:tabs>
        <w:tab w:val="left" w:pos="1701"/>
      </w:tabs>
      <w:suppressAutoHyphens w:val="0"/>
      <w:overflowPunct w:val="0"/>
      <w:autoSpaceDE w:val="0"/>
      <w:autoSpaceDN w:val="0"/>
      <w:adjustRightInd w:val="0"/>
      <w:spacing w:line="240" w:lineRule="auto"/>
      <w:ind w:left="851" w:right="589"/>
    </w:pPr>
    <w:rPr>
      <w:sz w:val="22"/>
    </w:rPr>
  </w:style>
  <w:style w:type="paragraph" w:customStyle="1" w:styleId="GTRnormalCarCarCar1">
    <w:name w:val="GTR normal Car Car Car1"/>
    <w:basedOn w:val="Normal"/>
    <w:rsid w:val="001D4D96"/>
    <w:pPr>
      <w:widowControl w:val="0"/>
      <w:suppressAutoHyphens w:val="0"/>
      <w:autoSpaceDE w:val="0"/>
      <w:autoSpaceDN w:val="0"/>
      <w:adjustRightInd w:val="0"/>
      <w:spacing w:line="240" w:lineRule="auto"/>
      <w:ind w:left="1134"/>
    </w:pPr>
    <w:rPr>
      <w:rFonts w:ascii="Courier New"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1D4D96"/>
    <w:pPr>
      <w:numPr>
        <w:numId w:val="16"/>
      </w:numPr>
    </w:pPr>
  </w:style>
  <w:style w:type="paragraph" w:customStyle="1" w:styleId="HChG0">
    <w:name w:val="_H_Ch_G"/>
    <w:basedOn w:val="HChGTNR14ptboldindentionleft0cm"/>
    <w:rsid w:val="001D4D96"/>
    <w:rPr>
      <w:lang w:eastAsia="de-DE"/>
    </w:rPr>
  </w:style>
  <w:style w:type="paragraph" w:customStyle="1" w:styleId="GRPEfootnote">
    <w:name w:val="GRPE footnote"/>
    <w:basedOn w:val="Normal"/>
    <w:rsid w:val="001D4D96"/>
    <w:pPr>
      <w:tabs>
        <w:tab w:val="left" w:pos="567"/>
      </w:tabs>
      <w:suppressAutoHyphens w:val="0"/>
      <w:spacing w:line="240" w:lineRule="auto"/>
      <w:ind w:left="567" w:hanging="567"/>
    </w:pPr>
    <w:rPr>
      <w:rFonts w:eastAsia="MS Mincho"/>
      <w:lang w:val="en-US" w:eastAsia="ja-JP"/>
    </w:rPr>
  </w:style>
  <w:style w:type="paragraph" w:customStyle="1" w:styleId="GRPEnormal1">
    <w:name w:val="GRPE normal 1"/>
    <w:basedOn w:val="Normal"/>
    <w:uiPriority w:val="99"/>
    <w:rsid w:val="001D4D96"/>
    <w:pPr>
      <w:tabs>
        <w:tab w:val="left" w:pos="1701"/>
      </w:tabs>
      <w:suppressAutoHyphens w:val="0"/>
      <w:spacing w:line="240" w:lineRule="auto"/>
      <w:ind w:left="1134"/>
      <w:jc w:val="both"/>
    </w:pPr>
    <w:rPr>
      <w:sz w:val="24"/>
      <w:szCs w:val="24"/>
    </w:rPr>
  </w:style>
  <w:style w:type="paragraph" w:customStyle="1" w:styleId="GRPEfauxtitre1">
    <w:name w:val="GRPE faux titre 1"/>
    <w:basedOn w:val="Normal"/>
    <w:next w:val="GRPEnormal1"/>
    <w:rsid w:val="001D4D96"/>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paragraph" w:customStyle="1" w:styleId="Point0">
    <w:name w:val="Point 0"/>
    <w:basedOn w:val="Normal"/>
    <w:rsid w:val="001D4D96"/>
    <w:pPr>
      <w:suppressAutoHyphens w:val="0"/>
      <w:spacing w:before="120" w:after="120" w:line="240" w:lineRule="auto"/>
      <w:ind w:left="850" w:hanging="850"/>
      <w:jc w:val="both"/>
    </w:pPr>
    <w:rPr>
      <w:sz w:val="24"/>
    </w:rPr>
  </w:style>
  <w:style w:type="paragraph" w:customStyle="1" w:styleId="remjfr">
    <w:name w:val="rem_jfr"/>
    <w:basedOn w:val="Normal"/>
    <w:next w:val="Normal"/>
    <w:semiHidden/>
    <w:rsid w:val="001D4D96"/>
    <w:pPr>
      <w:tabs>
        <w:tab w:val="left" w:pos="1701"/>
        <w:tab w:val="left" w:pos="3686"/>
      </w:tabs>
      <w:suppressAutoHyphens w:val="0"/>
      <w:spacing w:line="240" w:lineRule="auto"/>
      <w:ind w:left="1985" w:right="589" w:hanging="1134"/>
    </w:pPr>
    <w:rPr>
      <w:i/>
      <w:sz w:val="22"/>
      <w:lang w:val="fr-FR"/>
    </w:rPr>
  </w:style>
  <w:style w:type="paragraph" w:customStyle="1" w:styleId="ManualNumPar1">
    <w:name w:val="Manual NumPar 1"/>
    <w:basedOn w:val="Normal"/>
    <w:next w:val="Text1"/>
    <w:rsid w:val="001D4D96"/>
    <w:pPr>
      <w:suppressAutoHyphens w:val="0"/>
      <w:spacing w:before="120" w:after="120" w:line="240" w:lineRule="auto"/>
      <w:ind w:left="851" w:hanging="851"/>
      <w:jc w:val="both"/>
    </w:pPr>
    <w:rPr>
      <w:sz w:val="24"/>
    </w:rPr>
  </w:style>
  <w:style w:type="paragraph" w:customStyle="1" w:styleId="Point1">
    <w:name w:val="Point 1"/>
    <w:basedOn w:val="Normal"/>
    <w:rsid w:val="001D4D96"/>
    <w:pPr>
      <w:suppressAutoHyphens w:val="0"/>
      <w:spacing w:before="120" w:after="120" w:line="240" w:lineRule="auto"/>
      <w:ind w:left="1417" w:hanging="567"/>
      <w:jc w:val="both"/>
    </w:pPr>
    <w:rPr>
      <w:sz w:val="24"/>
    </w:rPr>
  </w:style>
  <w:style w:type="paragraph" w:customStyle="1" w:styleId="a">
    <w:name w:val="a)"/>
    <w:basedOn w:val="Normal"/>
    <w:rsid w:val="001D4D96"/>
    <w:pPr>
      <w:tabs>
        <w:tab w:val="decimal" w:pos="567"/>
      </w:tabs>
      <w:spacing w:after="120"/>
      <w:ind w:left="2835" w:right="1134" w:hanging="567"/>
      <w:jc w:val="both"/>
    </w:pPr>
    <w:rPr>
      <w:lang w:val="fr-CH"/>
    </w:rPr>
  </w:style>
  <w:style w:type="paragraph" w:customStyle="1" w:styleId="Titrearticle">
    <w:name w:val="Titre article"/>
    <w:basedOn w:val="Normal"/>
    <w:next w:val="Normal"/>
    <w:rsid w:val="001D4D96"/>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1D4D96"/>
    <w:pPr>
      <w:ind w:left="2304" w:right="1138" w:hanging="1166"/>
    </w:pPr>
    <w:rPr>
      <w:bCs/>
    </w:rPr>
  </w:style>
  <w:style w:type="paragraph" w:customStyle="1" w:styleId="StyleH23GLeft075Hanging082">
    <w:name w:val="Style _ H_2/3_G + Left:  0.75&quot; Hanging:  0.82&quot;"/>
    <w:basedOn w:val="H23G"/>
    <w:autoRedefine/>
    <w:rsid w:val="001D4D96"/>
    <w:pPr>
      <w:ind w:left="2304" w:right="1138" w:hanging="1166"/>
    </w:pPr>
    <w:rPr>
      <w:bCs/>
    </w:rPr>
  </w:style>
  <w:style w:type="paragraph" w:customStyle="1" w:styleId="StyleH23GLeft0781">
    <w:name w:val="Style _ H_2/3_G + Left:  0.78&quot;1"/>
    <w:basedOn w:val="H23G"/>
    <w:rsid w:val="001D4D96"/>
    <w:pPr>
      <w:ind w:left="2304" w:right="1138" w:hanging="1166"/>
    </w:pPr>
    <w:rPr>
      <w:bCs/>
    </w:rPr>
  </w:style>
  <w:style w:type="paragraph" w:customStyle="1" w:styleId="ParaNo">
    <w:name w:val="ParaNo."/>
    <w:basedOn w:val="Normal"/>
    <w:rsid w:val="001D4D96"/>
    <w:pPr>
      <w:tabs>
        <w:tab w:val="num" w:pos="1440"/>
      </w:tabs>
      <w:suppressAutoHyphens w:val="0"/>
      <w:spacing w:line="240" w:lineRule="auto"/>
    </w:pPr>
    <w:rPr>
      <w:sz w:val="24"/>
      <w:lang w:val="fr-FR"/>
    </w:rPr>
  </w:style>
  <w:style w:type="paragraph" w:customStyle="1" w:styleId="Rom1">
    <w:name w:val="Rom1"/>
    <w:basedOn w:val="Normal"/>
    <w:rsid w:val="001D4D96"/>
    <w:pPr>
      <w:tabs>
        <w:tab w:val="num" w:pos="1701"/>
      </w:tabs>
      <w:suppressAutoHyphens w:val="0"/>
      <w:spacing w:line="240" w:lineRule="auto"/>
      <w:ind w:left="1145" w:hanging="465"/>
    </w:pPr>
    <w:rPr>
      <w:sz w:val="24"/>
      <w:lang w:val="fr-FR"/>
    </w:rPr>
  </w:style>
  <w:style w:type="paragraph" w:customStyle="1" w:styleId="Heading51">
    <w:name w:val="Heading 51"/>
    <w:semiHidden/>
    <w:rsid w:val="001D4D96"/>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1D4D96"/>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1D4D96"/>
    <w:pPr>
      <w:keepNext/>
      <w:keepLines/>
      <w:widowControl w:val="0"/>
      <w:tabs>
        <w:tab w:val="left" w:pos="-720"/>
      </w:tabs>
      <w:suppressAutoHyphens/>
      <w:snapToGrid w:val="0"/>
    </w:pPr>
    <w:rPr>
      <w:rFonts w:ascii="Courier" w:hAnsi="Courier"/>
      <w:lang w:val="en-US" w:eastAsia="it-IT"/>
    </w:rPr>
  </w:style>
  <w:style w:type="paragraph" w:customStyle="1" w:styleId="Aufzhlung1">
    <w:name w:val="Aufzählung 1"/>
    <w:basedOn w:val="BodyText"/>
    <w:rsid w:val="001D4D96"/>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1-2">
    <w:name w:val="Überschrift1-2"/>
    <w:basedOn w:val="Heading1"/>
    <w:rsid w:val="001D4D96"/>
    <w:pPr>
      <w:keepNext/>
      <w:tabs>
        <w:tab w:val="num" w:pos="368"/>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1D4D96"/>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1D4D96"/>
    <w:pPr>
      <w:widowControl w:val="0"/>
      <w:tabs>
        <w:tab w:val="num" w:pos="643"/>
      </w:tabs>
      <w:suppressAutoHyphens w:val="0"/>
      <w:spacing w:line="240" w:lineRule="auto"/>
    </w:pPr>
    <w:rPr>
      <w:sz w:val="24"/>
      <w:lang w:val="en-US"/>
    </w:rPr>
  </w:style>
  <w:style w:type="paragraph" w:customStyle="1" w:styleId="Text2">
    <w:name w:val="Text 2"/>
    <w:basedOn w:val="Normal"/>
    <w:semiHidden/>
    <w:rsid w:val="001D4D96"/>
    <w:pPr>
      <w:suppressAutoHyphens w:val="0"/>
      <w:spacing w:before="120" w:after="120" w:line="240" w:lineRule="auto"/>
      <w:ind w:left="850"/>
      <w:jc w:val="both"/>
    </w:pPr>
    <w:rPr>
      <w:sz w:val="24"/>
    </w:rPr>
  </w:style>
  <w:style w:type="paragraph" w:customStyle="1" w:styleId="NumPar2">
    <w:name w:val="NumPar 2"/>
    <w:basedOn w:val="Normal"/>
    <w:next w:val="Text2"/>
    <w:rsid w:val="001D4D96"/>
    <w:pPr>
      <w:tabs>
        <w:tab w:val="num" w:pos="360"/>
        <w:tab w:val="num" w:pos="1134"/>
      </w:tabs>
      <w:suppressAutoHyphens w:val="0"/>
      <w:spacing w:before="120" w:after="120" w:line="240" w:lineRule="auto"/>
      <w:ind w:left="1134" w:hanging="283"/>
      <w:jc w:val="both"/>
    </w:pPr>
    <w:rPr>
      <w:sz w:val="24"/>
      <w:lang w:eastAsia="zh-CN"/>
    </w:rPr>
  </w:style>
  <w:style w:type="paragraph" w:customStyle="1" w:styleId="Text3">
    <w:name w:val="Text 3"/>
    <w:basedOn w:val="Normal"/>
    <w:semiHidden/>
    <w:rsid w:val="001D4D96"/>
    <w:pPr>
      <w:suppressAutoHyphens w:val="0"/>
      <w:spacing w:before="120" w:after="120" w:line="240" w:lineRule="auto"/>
      <w:ind w:left="850"/>
      <w:jc w:val="both"/>
    </w:pPr>
    <w:rPr>
      <w:sz w:val="24"/>
    </w:rPr>
  </w:style>
  <w:style w:type="paragraph" w:customStyle="1" w:styleId="Tiret1">
    <w:name w:val="Tiret 1"/>
    <w:basedOn w:val="Point1"/>
    <w:semiHidden/>
    <w:rsid w:val="001D4D96"/>
    <w:pPr>
      <w:tabs>
        <w:tab w:val="num" w:pos="709"/>
      </w:tabs>
      <w:ind w:left="709" w:hanging="709"/>
    </w:pPr>
  </w:style>
  <w:style w:type="paragraph" w:customStyle="1" w:styleId="Point2">
    <w:name w:val="Point 2"/>
    <w:basedOn w:val="Normal"/>
    <w:rsid w:val="001D4D96"/>
    <w:pPr>
      <w:suppressAutoHyphens w:val="0"/>
      <w:spacing w:before="120" w:after="120" w:line="240" w:lineRule="auto"/>
      <w:ind w:left="1984" w:hanging="567"/>
      <w:jc w:val="both"/>
    </w:pPr>
    <w:rPr>
      <w:sz w:val="24"/>
    </w:rPr>
  </w:style>
  <w:style w:type="paragraph" w:customStyle="1" w:styleId="ManualHeading3">
    <w:name w:val="Manual Heading 3"/>
    <w:basedOn w:val="Normal"/>
    <w:next w:val="Text3"/>
    <w:semiHidden/>
    <w:rsid w:val="001D4D96"/>
    <w:pPr>
      <w:keepNext/>
      <w:tabs>
        <w:tab w:val="left" w:pos="850"/>
      </w:tabs>
      <w:suppressAutoHyphens w:val="0"/>
      <w:spacing w:before="120" w:after="120" w:line="240" w:lineRule="auto"/>
      <w:ind w:left="850" w:hanging="850"/>
      <w:jc w:val="both"/>
      <w:outlineLvl w:val="2"/>
    </w:pPr>
    <w:rPr>
      <w:i/>
      <w:sz w:val="24"/>
    </w:rPr>
  </w:style>
  <w:style w:type="paragraph" w:customStyle="1" w:styleId="Fait">
    <w:name w:val="Fait à"/>
    <w:basedOn w:val="Normal"/>
    <w:next w:val="Institutionquisigne"/>
    <w:rsid w:val="001D4D96"/>
    <w:pPr>
      <w:keepNext/>
      <w:suppressAutoHyphens w:val="0"/>
      <w:spacing w:before="120" w:line="240" w:lineRule="auto"/>
      <w:jc w:val="both"/>
    </w:pPr>
    <w:rPr>
      <w:sz w:val="24"/>
    </w:rPr>
  </w:style>
  <w:style w:type="paragraph" w:customStyle="1" w:styleId="Applicationdirecte">
    <w:name w:val="Application directe"/>
    <w:basedOn w:val="Normal"/>
    <w:next w:val="Fait"/>
    <w:semiHidden/>
    <w:rsid w:val="001D4D96"/>
    <w:pPr>
      <w:suppressAutoHyphens w:val="0"/>
      <w:spacing w:before="480" w:after="120" w:line="240" w:lineRule="auto"/>
      <w:jc w:val="both"/>
    </w:pPr>
    <w:rPr>
      <w:sz w:val="24"/>
    </w:rPr>
  </w:style>
  <w:style w:type="paragraph" w:customStyle="1" w:styleId="Institutionquisigne">
    <w:name w:val="Institution qui signe"/>
    <w:basedOn w:val="Normal"/>
    <w:next w:val="Personnequisigne"/>
    <w:rsid w:val="001D4D96"/>
    <w:pPr>
      <w:keepNext/>
      <w:tabs>
        <w:tab w:val="left" w:pos="4252"/>
      </w:tabs>
      <w:suppressAutoHyphens w:val="0"/>
      <w:spacing w:before="720" w:line="240" w:lineRule="auto"/>
      <w:jc w:val="both"/>
    </w:pPr>
    <w:rPr>
      <w:i/>
      <w:sz w:val="24"/>
    </w:rPr>
  </w:style>
  <w:style w:type="paragraph" w:customStyle="1" w:styleId="Personnequisigne">
    <w:name w:val="Personne qui signe"/>
    <w:basedOn w:val="Normal"/>
    <w:next w:val="Institutionquisigne"/>
    <w:rsid w:val="001D4D96"/>
    <w:pPr>
      <w:tabs>
        <w:tab w:val="left" w:pos="4252"/>
      </w:tabs>
      <w:suppressAutoHyphens w:val="0"/>
      <w:spacing w:line="240" w:lineRule="auto"/>
    </w:pPr>
    <w:rPr>
      <w:i/>
      <w:sz w:val="24"/>
    </w:rPr>
  </w:style>
  <w:style w:type="paragraph" w:customStyle="1" w:styleId="ManualHeading1">
    <w:name w:val="Manual Heading 1"/>
    <w:basedOn w:val="Normal"/>
    <w:next w:val="Text1"/>
    <w:semiHidden/>
    <w:rsid w:val="001D4D96"/>
    <w:pPr>
      <w:keepNext/>
      <w:tabs>
        <w:tab w:val="left" w:pos="850"/>
      </w:tabs>
      <w:suppressAutoHyphens w:val="0"/>
      <w:spacing w:before="360" w:after="120" w:line="240" w:lineRule="auto"/>
      <w:ind w:left="850" w:hanging="850"/>
      <w:jc w:val="both"/>
      <w:outlineLvl w:val="0"/>
    </w:pPr>
    <w:rPr>
      <w:b/>
      <w:smallCaps/>
      <w:sz w:val="24"/>
    </w:rPr>
  </w:style>
  <w:style w:type="paragraph" w:customStyle="1" w:styleId="ManualHeading2">
    <w:name w:val="Manual Heading 2"/>
    <w:basedOn w:val="Normal"/>
    <w:next w:val="Text2"/>
    <w:semiHidden/>
    <w:rsid w:val="001D4D96"/>
    <w:pPr>
      <w:keepNext/>
      <w:tabs>
        <w:tab w:val="left" w:pos="850"/>
      </w:tabs>
      <w:suppressAutoHyphens w:val="0"/>
      <w:spacing w:before="120" w:after="120" w:line="240" w:lineRule="auto"/>
      <w:ind w:left="850" w:hanging="850"/>
      <w:jc w:val="both"/>
      <w:outlineLvl w:val="1"/>
    </w:pPr>
    <w:rPr>
      <w:b/>
      <w:sz w:val="24"/>
    </w:rPr>
  </w:style>
  <w:style w:type="paragraph" w:customStyle="1" w:styleId="References">
    <w:name w:val="References"/>
    <w:rsid w:val="001D4D96"/>
    <w:pPr>
      <w:widowControl w:val="0"/>
      <w:tabs>
        <w:tab w:val="left" w:pos="5088"/>
        <w:tab w:val="left" w:pos="5376"/>
        <w:tab w:val="left" w:pos="6096"/>
        <w:tab w:val="left" w:pos="6816"/>
        <w:tab w:val="left" w:pos="7536"/>
        <w:tab w:val="left" w:pos="8256"/>
        <w:tab w:val="left" w:pos="8976"/>
      </w:tabs>
      <w:suppressAutoHyphens/>
      <w:snapToGrid w:val="0"/>
    </w:pPr>
    <w:rPr>
      <w:lang w:val="en-US" w:eastAsia="en-US"/>
    </w:rPr>
  </w:style>
  <w:style w:type="paragraph" w:customStyle="1" w:styleId="NormalRight">
    <w:name w:val="Normal Right"/>
    <w:basedOn w:val="Normal"/>
    <w:semiHidden/>
    <w:rsid w:val="001D4D96"/>
    <w:pPr>
      <w:suppressAutoHyphens w:val="0"/>
      <w:spacing w:before="120" w:after="120" w:line="240" w:lineRule="auto"/>
      <w:jc w:val="right"/>
    </w:pPr>
    <w:rPr>
      <w:sz w:val="24"/>
    </w:rPr>
  </w:style>
  <w:style w:type="paragraph" w:customStyle="1" w:styleId="PointDouble0">
    <w:name w:val="PointDouble 0"/>
    <w:basedOn w:val="Normal"/>
    <w:semiHidden/>
    <w:rsid w:val="001D4D96"/>
    <w:pPr>
      <w:tabs>
        <w:tab w:val="left" w:pos="850"/>
      </w:tabs>
      <w:suppressAutoHyphens w:val="0"/>
      <w:spacing w:before="120" w:after="120" w:line="240" w:lineRule="auto"/>
      <w:ind w:left="1417" w:hanging="1417"/>
      <w:jc w:val="both"/>
    </w:pPr>
    <w:rPr>
      <w:sz w:val="24"/>
    </w:rPr>
  </w:style>
  <w:style w:type="paragraph" w:customStyle="1" w:styleId="p5">
    <w:name w:val="p5"/>
    <w:basedOn w:val="Normal"/>
    <w:semiHidden/>
    <w:rsid w:val="001D4D96"/>
    <w:pPr>
      <w:widowControl w:val="0"/>
      <w:tabs>
        <w:tab w:val="left" w:pos="737"/>
      </w:tabs>
      <w:suppressAutoHyphens w:val="0"/>
      <w:snapToGrid w:val="0"/>
      <w:spacing w:line="277" w:lineRule="atLeast"/>
      <w:ind w:left="703" w:hanging="737"/>
    </w:pPr>
    <w:rPr>
      <w:sz w:val="24"/>
    </w:rPr>
  </w:style>
  <w:style w:type="paragraph" w:customStyle="1" w:styleId="SectionTitle">
    <w:name w:val="SectionTitle"/>
    <w:basedOn w:val="Normal"/>
    <w:next w:val="Heading1"/>
    <w:semiHidden/>
    <w:rsid w:val="001D4D96"/>
    <w:pPr>
      <w:keepNext/>
      <w:numPr>
        <w:numId w:val="17"/>
      </w:numPr>
      <w:suppressAutoHyphens w:val="0"/>
      <w:spacing w:before="120" w:after="360" w:line="240" w:lineRule="auto"/>
      <w:ind w:left="0" w:firstLine="0"/>
      <w:jc w:val="center"/>
    </w:pPr>
    <w:rPr>
      <w:b/>
      <w:smallCaps/>
      <w:sz w:val="28"/>
    </w:rPr>
  </w:style>
  <w:style w:type="paragraph" w:customStyle="1" w:styleId="QuotedText">
    <w:name w:val="Quoted Text"/>
    <w:basedOn w:val="Normal"/>
    <w:semiHidden/>
    <w:rsid w:val="001D4D96"/>
    <w:pPr>
      <w:suppressAutoHyphens w:val="0"/>
      <w:spacing w:before="120" w:after="120" w:line="240" w:lineRule="auto"/>
      <w:ind w:left="1417"/>
      <w:jc w:val="both"/>
    </w:pPr>
    <w:rPr>
      <w:sz w:val="24"/>
    </w:rPr>
  </w:style>
  <w:style w:type="paragraph" w:customStyle="1" w:styleId="GTRtitre4">
    <w:name w:val="GTR titre4"/>
    <w:basedOn w:val="Normal"/>
    <w:next w:val="GTRnormalCarCarCar1"/>
    <w:rsid w:val="001D4D96"/>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hAnsi="Courier New" w:cs="Courier New"/>
      <w:i/>
      <w:iCs/>
      <w:szCs w:val="24"/>
      <w:u w:val="single"/>
    </w:rPr>
  </w:style>
  <w:style w:type="paragraph" w:customStyle="1" w:styleId="i">
    <w:name w:val="i)"/>
    <w:basedOn w:val="a"/>
    <w:rsid w:val="001D4D96"/>
    <w:pPr>
      <w:ind w:left="3402"/>
    </w:pPr>
    <w:rPr>
      <w:lang w:val="fr-FR"/>
    </w:rPr>
  </w:style>
  <w:style w:type="paragraph" w:customStyle="1" w:styleId="StyletableautexteBefore2lineAfter6line1">
    <w:name w:val="Style tableau texte + Before:  2 line After:  6 line1"/>
    <w:basedOn w:val="Normal"/>
    <w:rsid w:val="001D4D96"/>
    <w:pPr>
      <w:suppressAutoHyphens w:val="0"/>
      <w:spacing w:before="40" w:after="120" w:line="240" w:lineRule="exact"/>
    </w:pPr>
    <w:rPr>
      <w:lang w:eastAsia="ko-KR"/>
    </w:rPr>
  </w:style>
  <w:style w:type="paragraph" w:customStyle="1" w:styleId="tableen-tte">
    <w:name w:val="table en-tête"/>
    <w:basedOn w:val="Text1"/>
    <w:autoRedefine/>
    <w:rsid w:val="001D4D96"/>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1D4D96"/>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1D4D96"/>
    <w:pPr>
      <w:suppressAutoHyphens w:val="0"/>
      <w:spacing w:before="40" w:after="120" w:line="240" w:lineRule="auto"/>
    </w:pPr>
    <w:rPr>
      <w:lang w:eastAsia="ko-KR"/>
    </w:rPr>
  </w:style>
  <w:style w:type="paragraph" w:customStyle="1" w:styleId="StyletableauchiffresBefore2lineAfter2line">
    <w:name w:val="Style tableau chiffres + Before:  2 line After:  2 line"/>
    <w:basedOn w:val="Normal"/>
    <w:rsid w:val="001D4D96"/>
    <w:pPr>
      <w:suppressAutoHyphens w:val="0"/>
      <w:spacing w:before="40" w:after="80"/>
      <w:jc w:val="center"/>
    </w:pPr>
    <w:rPr>
      <w:sz w:val="18"/>
      <w:lang w:eastAsia="ko-KR"/>
    </w:rPr>
  </w:style>
  <w:style w:type="paragraph" w:customStyle="1" w:styleId="Terms">
    <w:name w:val="Term(s)"/>
    <w:basedOn w:val="Normal"/>
    <w:next w:val="Definition"/>
    <w:semiHidden/>
    <w:rsid w:val="001D4D96"/>
    <w:pPr>
      <w:keepNext/>
      <w:overflowPunct w:val="0"/>
      <w:autoSpaceDE w:val="0"/>
      <w:autoSpaceDN w:val="0"/>
      <w:adjustRightInd w:val="0"/>
      <w:spacing w:after="240" w:line="228" w:lineRule="auto"/>
      <w:jc w:val="both"/>
    </w:pPr>
    <w:rPr>
      <w:rFonts w:ascii="Arial" w:eastAsia="MS Mincho" w:hAnsi="Arial"/>
      <w:b/>
      <w:lang w:eastAsia="ja-JP"/>
    </w:rPr>
  </w:style>
  <w:style w:type="paragraph" w:customStyle="1" w:styleId="TermNum">
    <w:name w:val="TermNum"/>
    <w:basedOn w:val="Normal"/>
    <w:next w:val="Terms"/>
    <w:semiHidden/>
    <w:rsid w:val="001D4D96"/>
    <w:pPr>
      <w:keepNext/>
      <w:suppressAutoHyphens w:val="0"/>
      <w:overflowPunct w:val="0"/>
      <w:autoSpaceDE w:val="0"/>
      <w:autoSpaceDN w:val="0"/>
      <w:adjustRightInd w:val="0"/>
      <w:spacing w:after="240" w:line="228" w:lineRule="auto"/>
      <w:jc w:val="both"/>
    </w:pPr>
    <w:rPr>
      <w:rFonts w:ascii="Arial" w:eastAsia="MS Mincho" w:hAnsi="Arial"/>
      <w:b/>
      <w:lang w:eastAsia="ja-JP"/>
    </w:rPr>
  </w:style>
  <w:style w:type="paragraph" w:customStyle="1" w:styleId="Definition">
    <w:name w:val="Definition"/>
    <w:basedOn w:val="Normal"/>
    <w:next w:val="Normal"/>
    <w:semiHidden/>
    <w:rsid w:val="001D4D96"/>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Formula">
    <w:name w:val="Formula"/>
    <w:basedOn w:val="Normal"/>
    <w:next w:val="Normal"/>
    <w:semiHidden/>
    <w:rsid w:val="001D4D96"/>
    <w:pPr>
      <w:tabs>
        <w:tab w:val="right" w:pos="10206"/>
      </w:tabs>
      <w:suppressAutoHyphens w:val="0"/>
      <w:overflowPunct w:val="0"/>
      <w:autoSpaceDE w:val="0"/>
      <w:autoSpaceDN w:val="0"/>
      <w:adjustRightInd w:val="0"/>
      <w:spacing w:after="220" w:line="240" w:lineRule="auto"/>
      <w:ind w:left="400"/>
      <w:jc w:val="both"/>
    </w:pPr>
    <w:rPr>
      <w:rFonts w:ascii="Arial" w:eastAsia="MS Mincho" w:hAnsi="Arial"/>
      <w:lang w:eastAsia="ja-JP"/>
    </w:rPr>
  </w:style>
  <w:style w:type="paragraph" w:customStyle="1" w:styleId="ANNEX">
    <w:name w:val="ANNEX"/>
    <w:basedOn w:val="Normal"/>
    <w:next w:val="Normal"/>
    <w:semiHidden/>
    <w:rsid w:val="001D4D96"/>
    <w:pPr>
      <w:keepNext/>
      <w:keepLines/>
      <w:pageBreakBefore/>
      <w:suppressAutoHyphens w:val="0"/>
      <w:overflowPunct w:val="0"/>
      <w:autoSpaceDE w:val="0"/>
      <w:autoSpaceDN w:val="0"/>
      <w:adjustRightInd w:val="0"/>
      <w:spacing w:after="480" w:line="240" w:lineRule="auto"/>
      <w:jc w:val="center"/>
      <w:outlineLvl w:val="0"/>
    </w:pPr>
    <w:rPr>
      <w:rFonts w:ascii="Arial" w:eastAsia="MS Mincho" w:hAnsi="Arial"/>
      <w:b/>
      <w:sz w:val="28"/>
      <w:lang w:eastAsia="ja-JP"/>
    </w:rPr>
  </w:style>
  <w:style w:type="paragraph" w:customStyle="1" w:styleId="Special">
    <w:name w:val="Special"/>
    <w:basedOn w:val="Normal"/>
    <w:next w:val="Normal"/>
    <w:semiHidden/>
    <w:rsid w:val="001D4D96"/>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zzLc5">
    <w:name w:val="zzLc5"/>
    <w:basedOn w:val="Normal"/>
    <w:next w:val="Normal"/>
    <w:semiHidden/>
    <w:rsid w:val="001D4D96"/>
    <w:pPr>
      <w:suppressAutoHyphens w:val="0"/>
      <w:spacing w:after="240" w:line="230" w:lineRule="atLeast"/>
    </w:pPr>
    <w:rPr>
      <w:rFonts w:ascii="Arial" w:hAnsi="Arial"/>
    </w:rPr>
  </w:style>
  <w:style w:type="paragraph" w:customStyle="1" w:styleId="BodyText31">
    <w:name w:val="Body Text 31"/>
    <w:basedOn w:val="Normal"/>
    <w:semiHidden/>
    <w:rsid w:val="001D4D96"/>
    <w:pPr>
      <w:suppressAutoHyphens w:val="0"/>
      <w:spacing w:before="60" w:after="60" w:line="189" w:lineRule="auto"/>
      <w:jc w:val="both"/>
    </w:pPr>
    <w:rPr>
      <w:rFonts w:ascii="Arial" w:hAnsi="Arial"/>
      <w:sz w:val="16"/>
    </w:rPr>
  </w:style>
  <w:style w:type="paragraph" w:customStyle="1" w:styleId="Figuretitle">
    <w:name w:val="Figure title"/>
    <w:basedOn w:val="Normal"/>
    <w:next w:val="Normal"/>
    <w:semiHidden/>
    <w:rsid w:val="001D4D96"/>
    <w:pPr>
      <w:overflowPunct w:val="0"/>
      <w:autoSpaceDE w:val="0"/>
      <w:autoSpaceDN w:val="0"/>
      <w:adjustRightInd w:val="0"/>
      <w:spacing w:before="220" w:after="220" w:line="228" w:lineRule="auto"/>
      <w:jc w:val="center"/>
    </w:pPr>
    <w:rPr>
      <w:rFonts w:ascii="Arial" w:eastAsia="MS Mincho" w:hAnsi="Arial"/>
      <w:b/>
      <w:lang w:eastAsia="ja-JP"/>
    </w:rPr>
  </w:style>
  <w:style w:type="paragraph" w:customStyle="1" w:styleId="TableHeading">
    <w:name w:val="Table Heading"/>
    <w:basedOn w:val="Normal"/>
    <w:rsid w:val="001D4D96"/>
    <w:pPr>
      <w:tabs>
        <w:tab w:val="left" w:pos="1134"/>
      </w:tabs>
      <w:suppressAutoHyphens w:val="0"/>
      <w:spacing w:before="40" w:after="20" w:line="240" w:lineRule="auto"/>
      <w:ind w:left="1134"/>
    </w:pPr>
    <w:rPr>
      <w:rFonts w:cs="Arial"/>
      <w:b/>
      <w:bCs/>
      <w:sz w:val="24"/>
      <w:szCs w:val="32"/>
    </w:rPr>
  </w:style>
  <w:style w:type="paragraph" w:customStyle="1" w:styleId="Tabletext">
    <w:name w:val="Table text"/>
    <w:basedOn w:val="Normal"/>
    <w:rsid w:val="001D4D96"/>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semiHidden/>
    <w:rsid w:val="001D4D96"/>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1D4D96"/>
    <w:rPr>
      <w:rFonts w:ascii="Arial" w:hAnsi="Arial"/>
      <w:b/>
      <w:sz w:val="22"/>
      <w:lang w:eastAsia="en-US"/>
    </w:rPr>
  </w:style>
  <w:style w:type="paragraph" w:customStyle="1" w:styleId="Frontpagetitle">
    <w:name w:val="Front page title"/>
    <w:semiHidden/>
    <w:rsid w:val="001D4D96"/>
    <w:pPr>
      <w:spacing w:line="264" w:lineRule="auto"/>
      <w:jc w:val="center"/>
    </w:pPr>
    <w:rPr>
      <w:rFonts w:ascii="Arial" w:hAnsi="Arial"/>
      <w:b/>
      <w:sz w:val="24"/>
      <w:lang w:eastAsia="en-US"/>
    </w:rPr>
  </w:style>
  <w:style w:type="paragraph" w:customStyle="1" w:styleId="Frontpagelarger">
    <w:name w:val="Front page larger"/>
    <w:basedOn w:val="Frontpage"/>
    <w:semiHidden/>
    <w:rsid w:val="001D4D96"/>
    <w:pPr>
      <w:tabs>
        <w:tab w:val="num" w:pos="926"/>
      </w:tabs>
    </w:pPr>
    <w:rPr>
      <w:sz w:val="24"/>
    </w:rPr>
  </w:style>
  <w:style w:type="paragraph" w:customStyle="1" w:styleId="Frontpagetext">
    <w:name w:val="Front page text"/>
    <w:basedOn w:val="Frontpage"/>
    <w:semiHidden/>
    <w:rsid w:val="001D4D96"/>
    <w:pPr>
      <w:tabs>
        <w:tab w:val="num" w:pos="1209"/>
      </w:tabs>
      <w:spacing w:line="264" w:lineRule="auto"/>
    </w:pPr>
    <w:rPr>
      <w:b w:val="0"/>
    </w:rPr>
  </w:style>
  <w:style w:type="paragraph" w:customStyle="1" w:styleId="Level2">
    <w:name w:val="Level 2"/>
    <w:basedOn w:val="Normal"/>
    <w:semiHidden/>
    <w:rsid w:val="001D4D96"/>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semiHidden/>
    <w:rsid w:val="001D4D96"/>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semiHidden/>
    <w:rsid w:val="001D4D96"/>
    <w:pPr>
      <w:keepNext/>
      <w:tabs>
        <w:tab w:val="num" w:pos="643"/>
      </w:tabs>
      <w:spacing w:before="300" w:after="220"/>
      <w:ind w:left="643" w:hanging="360"/>
      <w:outlineLvl w:val="0"/>
    </w:pPr>
    <w:rPr>
      <w:sz w:val="24"/>
      <w:lang w:eastAsia="en-US"/>
    </w:rPr>
  </w:style>
  <w:style w:type="paragraph" w:customStyle="1" w:styleId="Appendix">
    <w:name w:val="Appendix"/>
    <w:semiHidden/>
    <w:rsid w:val="001D4D96"/>
    <w:pPr>
      <w:pageBreakBefore/>
      <w:jc w:val="center"/>
      <w:outlineLvl w:val="0"/>
    </w:pPr>
    <w:rPr>
      <w:rFonts w:ascii="Courier New" w:hAnsi="Courier New"/>
      <w:b/>
      <w:sz w:val="24"/>
      <w:lang w:eastAsia="en-US"/>
    </w:rPr>
  </w:style>
  <w:style w:type="paragraph" w:customStyle="1" w:styleId="HeaderA2">
    <w:name w:val="Header A2"/>
    <w:basedOn w:val="HeaderA1"/>
    <w:semiHidden/>
    <w:rsid w:val="001D4D96"/>
  </w:style>
  <w:style w:type="paragraph" w:customStyle="1" w:styleId="HeaderA3">
    <w:name w:val="Header A3"/>
    <w:basedOn w:val="HeaderA2"/>
    <w:next w:val="Normal"/>
    <w:semiHidden/>
    <w:rsid w:val="001D4D96"/>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1D4D96"/>
  </w:style>
  <w:style w:type="paragraph" w:customStyle="1" w:styleId="HeaderA5">
    <w:name w:val="Header A5"/>
    <w:basedOn w:val="HeaderA4"/>
    <w:semiHidden/>
    <w:rsid w:val="001D4D96"/>
  </w:style>
  <w:style w:type="paragraph" w:customStyle="1" w:styleId="FootnoteTex">
    <w:name w:val="Footnote Tex"/>
    <w:basedOn w:val="Normal"/>
    <w:rsid w:val="001D4D96"/>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hAnsi="Courier"/>
      <w:color w:val="000000"/>
    </w:rPr>
  </w:style>
  <w:style w:type="paragraph" w:customStyle="1" w:styleId="GTRtitre30">
    <w:name w:val="GTR titre3"/>
    <w:basedOn w:val="Normal"/>
    <w:next w:val="GTRnormalCarCarCar1"/>
    <w:semiHidden/>
    <w:rsid w:val="001D4D96"/>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2CarCar1Car">
    <w:name w:val="GTR normal 2 Car Car1 Car"/>
    <w:basedOn w:val="GTRnormalCarCarCar1"/>
    <w:rsid w:val="001D4D96"/>
    <w:pPr>
      <w:tabs>
        <w:tab w:val="num" w:pos="1494"/>
      </w:tabs>
      <w:spacing w:after="240"/>
      <w:ind w:left="1494" w:hanging="360"/>
    </w:pPr>
    <w:rPr>
      <w:color w:val="000000"/>
      <w:szCs w:val="20"/>
    </w:rPr>
  </w:style>
  <w:style w:type="paragraph" w:customStyle="1" w:styleId="normaljfr">
    <w:name w:val="normal_jfr"/>
    <w:basedOn w:val="Normal"/>
    <w:semiHidden/>
    <w:rsid w:val="001D4D96"/>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1D4D96"/>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1D4D96"/>
    <w:pPr>
      <w:ind w:left="1134" w:hanging="283"/>
    </w:pPr>
    <w:rPr>
      <w:b/>
    </w:rPr>
  </w:style>
  <w:style w:type="paragraph" w:customStyle="1" w:styleId="normal2jfr">
    <w:name w:val="normal2_jfr"/>
    <w:basedOn w:val="normaljfr"/>
    <w:semiHidden/>
    <w:rsid w:val="001D4D96"/>
    <w:pPr>
      <w:ind w:left="1134" w:hanging="283"/>
    </w:pPr>
  </w:style>
  <w:style w:type="paragraph" w:customStyle="1" w:styleId="notejfr">
    <w:name w:val="note_jfr"/>
    <w:basedOn w:val="normaljfr"/>
    <w:next w:val="normaljfr"/>
    <w:semiHidden/>
    <w:rsid w:val="001D4D96"/>
    <w:pPr>
      <w:tabs>
        <w:tab w:val="clear" w:pos="1701"/>
      </w:tabs>
      <w:ind w:left="1843" w:hanging="992"/>
    </w:pPr>
    <w:rPr>
      <w:i/>
    </w:rPr>
  </w:style>
  <w:style w:type="paragraph" w:customStyle="1" w:styleId="t2jfr">
    <w:name w:val="t2_jfr"/>
    <w:basedOn w:val="Normal"/>
    <w:next w:val="normaljfr"/>
    <w:semiHidden/>
    <w:rsid w:val="001D4D96"/>
    <w:pPr>
      <w:suppressAutoHyphens w:val="0"/>
      <w:spacing w:line="240" w:lineRule="auto"/>
      <w:ind w:left="567" w:right="731"/>
    </w:pPr>
    <w:rPr>
      <w:i/>
      <w:sz w:val="22"/>
      <w:u w:val="single"/>
      <w:lang w:val="fr-FR"/>
    </w:rPr>
  </w:style>
  <w:style w:type="paragraph" w:customStyle="1" w:styleId="t1jfr">
    <w:name w:val="t1_jfr"/>
    <w:basedOn w:val="Normal"/>
    <w:next w:val="normaljfr"/>
    <w:semiHidden/>
    <w:rsid w:val="001D4D96"/>
    <w:pPr>
      <w:suppressAutoHyphens w:val="0"/>
      <w:spacing w:line="240" w:lineRule="auto"/>
      <w:ind w:left="567" w:right="731"/>
    </w:pPr>
    <w:rPr>
      <w:b/>
      <w:sz w:val="22"/>
      <w:u w:val="single"/>
      <w:lang w:val="fr-FR"/>
    </w:rPr>
  </w:style>
  <w:style w:type="paragraph" w:customStyle="1" w:styleId="normal3ajfr">
    <w:name w:val="normal3a_jfr"/>
    <w:basedOn w:val="normal2jfr"/>
    <w:semiHidden/>
    <w:rsid w:val="001D4D96"/>
    <w:pPr>
      <w:ind w:left="1418"/>
    </w:pPr>
    <w:rPr>
      <w:lang w:val="en-GB"/>
    </w:rPr>
  </w:style>
  <w:style w:type="paragraph" w:customStyle="1" w:styleId="normal2ajfr">
    <w:name w:val="normal2a_jfr"/>
    <w:basedOn w:val="normal2jfr"/>
    <w:semiHidden/>
    <w:rsid w:val="001D4D96"/>
    <w:rPr>
      <w:lang w:val="en-GB"/>
    </w:rPr>
  </w:style>
  <w:style w:type="paragraph" w:customStyle="1" w:styleId="t1ajfr">
    <w:name w:val="t1a_jfr"/>
    <w:basedOn w:val="Heading1"/>
    <w:next w:val="normal1ajfr"/>
    <w:semiHidden/>
    <w:rsid w:val="001D4D96"/>
    <w:pPr>
      <w:keepNext/>
      <w:suppressAutoHyphens w:val="0"/>
      <w:spacing w:before="240" w:after="60"/>
      <w:ind w:left="0" w:right="448"/>
      <w:jc w:val="both"/>
      <w:outlineLvl w:val="9"/>
    </w:pPr>
    <w:rPr>
      <w:b/>
      <w:kern w:val="28"/>
      <w:sz w:val="24"/>
      <w:u w:val="single"/>
    </w:rPr>
  </w:style>
  <w:style w:type="paragraph" w:customStyle="1" w:styleId="t2ajfr">
    <w:name w:val="t2a_jfr"/>
    <w:basedOn w:val="Heading2"/>
    <w:next w:val="normal1ajfr"/>
    <w:semiHidden/>
    <w:rsid w:val="001D4D96"/>
    <w:pPr>
      <w:keepNext/>
      <w:suppressAutoHyphens w:val="0"/>
      <w:ind w:left="567"/>
      <w:outlineLvl w:val="9"/>
    </w:pPr>
    <w:rPr>
      <w:i/>
      <w:sz w:val="24"/>
      <w:u w:val="single"/>
    </w:rPr>
  </w:style>
  <w:style w:type="paragraph" w:customStyle="1" w:styleId="t3ajfr">
    <w:name w:val="t3a_jfr"/>
    <w:basedOn w:val="t2ajfr"/>
    <w:next w:val="normal1ajfr"/>
    <w:semiHidden/>
    <w:rsid w:val="001D4D96"/>
    <w:pPr>
      <w:ind w:left="851"/>
    </w:pPr>
    <w:rPr>
      <w:i w:val="0"/>
    </w:rPr>
  </w:style>
  <w:style w:type="paragraph" w:customStyle="1" w:styleId="t3jfr">
    <w:name w:val="t3_jfr"/>
    <w:basedOn w:val="t3ajfr"/>
    <w:next w:val="normaljfr"/>
    <w:semiHidden/>
    <w:rsid w:val="001D4D96"/>
    <w:rPr>
      <w:lang w:val="fr-FR"/>
    </w:rPr>
  </w:style>
  <w:style w:type="paragraph" w:customStyle="1" w:styleId="GTRnormal3">
    <w:name w:val="GTR normal 3"/>
    <w:basedOn w:val="GTRnormalCarCarCar1"/>
    <w:rsid w:val="001D4D96"/>
    <w:pPr>
      <w:spacing w:after="240"/>
      <w:ind w:left="1418"/>
    </w:pPr>
    <w:rPr>
      <w:szCs w:val="20"/>
    </w:rPr>
  </w:style>
  <w:style w:type="paragraph" w:customStyle="1" w:styleId="GTRnormal2Car">
    <w:name w:val="GTR normal 2 Car"/>
    <w:basedOn w:val="GTRnormalCarCarCar1"/>
    <w:rsid w:val="001D4D96"/>
    <w:pPr>
      <w:tabs>
        <w:tab w:val="num" w:pos="595"/>
      </w:tabs>
      <w:spacing w:after="240"/>
      <w:ind w:left="595" w:hanging="420"/>
    </w:pPr>
    <w:rPr>
      <w:color w:val="000000"/>
      <w:szCs w:val="20"/>
    </w:rPr>
  </w:style>
  <w:style w:type="paragraph" w:customStyle="1" w:styleId="GTRappendix">
    <w:name w:val="GTR appendix"/>
    <w:basedOn w:val="Normal"/>
    <w:next w:val="GTRnormal"/>
    <w:rsid w:val="001D4D96"/>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1D4D96"/>
    <w:pPr>
      <w:widowControl w:val="0"/>
      <w:autoSpaceDE w:val="0"/>
      <w:autoSpaceDN w:val="0"/>
      <w:adjustRightInd w:val="0"/>
    </w:pPr>
    <w:rPr>
      <w:sz w:val="24"/>
      <w:szCs w:val="24"/>
      <w:lang w:val="en-US" w:eastAsia="en-US"/>
    </w:rPr>
  </w:style>
  <w:style w:type="paragraph" w:customStyle="1" w:styleId="Heading61">
    <w:name w:val="Heading 61"/>
    <w:semiHidden/>
    <w:rsid w:val="001D4D96"/>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1D4D96"/>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1D4D96"/>
    <w:pPr>
      <w:jc w:val="both"/>
    </w:pPr>
    <w:rPr>
      <w:rFonts w:ascii="Arial" w:eastAsia="MS Mincho" w:hAnsi="Arial"/>
      <w:color w:val="000000"/>
      <w:lang w:val="en-US" w:eastAsia="en-US"/>
    </w:rPr>
  </w:style>
  <w:style w:type="paragraph" w:customStyle="1" w:styleId="Zakltextodsazeny">
    <w:name w:val="Zakl text odsazeny"/>
    <w:basedOn w:val="Normal"/>
    <w:semiHidden/>
    <w:rsid w:val="001D4D96"/>
    <w:pPr>
      <w:tabs>
        <w:tab w:val="left" w:pos="284"/>
        <w:tab w:val="left" w:pos="567"/>
      </w:tabs>
      <w:suppressAutoHyphens w:val="0"/>
      <w:overflowPunct w:val="0"/>
      <w:autoSpaceDE w:val="0"/>
      <w:autoSpaceDN w:val="0"/>
      <w:adjustRightInd w:val="0"/>
      <w:spacing w:line="240" w:lineRule="auto"/>
      <w:ind w:left="567"/>
      <w:jc w:val="both"/>
    </w:pPr>
    <w:rPr>
      <w:rFonts w:eastAsia="MS Mincho"/>
      <w:sz w:val="24"/>
      <w:lang w:eastAsia="cs-CZ"/>
    </w:rPr>
  </w:style>
  <w:style w:type="paragraph" w:customStyle="1" w:styleId="Tiret3">
    <w:name w:val="Tiret 3"/>
    <w:basedOn w:val="Normal"/>
    <w:semiHidden/>
    <w:rsid w:val="001D4D96"/>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1D4D96"/>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1D4D96"/>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1D4D96"/>
    <w:pPr>
      <w:keepNext/>
      <w:tabs>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1D4D96"/>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1D4D96"/>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1D4D96"/>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1D4D96"/>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1D4D96"/>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1D4D96"/>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1D4D96"/>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1D4D96"/>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1D4D96"/>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1D4D96"/>
    <w:pPr>
      <w:ind w:left="1701"/>
    </w:pPr>
  </w:style>
  <w:style w:type="paragraph" w:customStyle="1" w:styleId="Table">
    <w:name w:val="Table"/>
    <w:basedOn w:val="Caption"/>
    <w:semiHidden/>
    <w:rsid w:val="001D4D96"/>
    <w:pPr>
      <w:tabs>
        <w:tab w:val="left" w:pos="993"/>
      </w:tabs>
      <w:spacing w:after="240"/>
      <w:jc w:val="center"/>
    </w:pPr>
  </w:style>
  <w:style w:type="paragraph" w:customStyle="1" w:styleId="standard6">
    <w:name w:val="standard 6"/>
    <w:basedOn w:val="Normal"/>
    <w:semiHidden/>
    <w:rsid w:val="001D4D96"/>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1D4D96"/>
    <w:pPr>
      <w:tabs>
        <w:tab w:val="clear" w:pos="1140"/>
        <w:tab w:val="clear" w:pos="1491"/>
        <w:tab w:val="num" w:pos="360"/>
      </w:tabs>
      <w:ind w:left="360" w:hanging="360"/>
    </w:pPr>
  </w:style>
  <w:style w:type="paragraph" w:customStyle="1" w:styleId="Note6">
    <w:name w:val="Note 6"/>
    <w:basedOn w:val="Note5"/>
    <w:semiHidden/>
    <w:rsid w:val="001D4D96"/>
    <w:pPr>
      <w:tabs>
        <w:tab w:val="clear" w:pos="1418"/>
        <w:tab w:val="left" w:pos="1985"/>
      </w:tabs>
      <w:ind w:left="1985"/>
    </w:pPr>
  </w:style>
  <w:style w:type="paragraph" w:customStyle="1" w:styleId="main">
    <w:name w:val="main"/>
    <w:basedOn w:val="Normal"/>
    <w:rsid w:val="001D4D96"/>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1D4D96"/>
    <w:pPr>
      <w:keepNext/>
      <w:widowControl w:val="0"/>
      <w:tabs>
        <w:tab w:val="num" w:pos="570"/>
        <w:tab w:val="num" w:pos="1557"/>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1D4D96"/>
    <w:pPr>
      <w:keepNext/>
      <w:overflowPunct w:val="0"/>
      <w:autoSpaceDE w:val="0"/>
      <w:autoSpaceDN w:val="0"/>
      <w:adjustRightInd w:val="0"/>
      <w:spacing w:before="120" w:after="120" w:line="-228" w:lineRule="auto"/>
      <w:jc w:val="center"/>
    </w:pPr>
    <w:rPr>
      <w:rFonts w:ascii="Arial" w:eastAsia="MS Mincho" w:hAnsi="Arial"/>
      <w:b/>
      <w:lang w:eastAsia="ja-JP"/>
    </w:rPr>
  </w:style>
  <w:style w:type="paragraph" w:customStyle="1" w:styleId="a3">
    <w:name w:val="a3"/>
    <w:basedOn w:val="Heading3"/>
    <w:next w:val="Normal"/>
    <w:semiHidden/>
    <w:rsid w:val="001D4D96"/>
    <w:pPr>
      <w:keepNext/>
      <w:tabs>
        <w:tab w:val="left" w:pos="640"/>
        <w:tab w:val="left" w:pos="880"/>
      </w:tabs>
      <w:overflowPunct w:val="0"/>
      <w:autoSpaceDE w:val="0"/>
      <w:autoSpaceDN w:val="0"/>
      <w:adjustRightInd w:val="0"/>
      <w:spacing w:before="60" w:after="240" w:line="-249" w:lineRule="auto"/>
      <w:jc w:val="both"/>
      <w:outlineLvl w:val="9"/>
    </w:pPr>
    <w:rPr>
      <w:rFonts w:ascii="Arial" w:eastAsia="MS Mincho" w:hAnsi="Arial"/>
      <w:sz w:val="22"/>
      <w:lang w:eastAsia="ja-JP"/>
    </w:rPr>
  </w:style>
  <w:style w:type="paragraph" w:customStyle="1" w:styleId="p3">
    <w:name w:val="p3"/>
    <w:basedOn w:val="Normal"/>
    <w:next w:val="Normal"/>
    <w:semiHidden/>
    <w:rsid w:val="001D4D96"/>
    <w:pPr>
      <w:tabs>
        <w:tab w:val="left" w:pos="720"/>
      </w:tabs>
      <w:suppressAutoHyphens w:val="0"/>
      <w:overflowPunct w:val="0"/>
      <w:autoSpaceDE w:val="0"/>
      <w:autoSpaceDN w:val="0"/>
      <w:adjustRightInd w:val="0"/>
      <w:spacing w:after="120" w:line="228" w:lineRule="auto"/>
      <w:jc w:val="both"/>
    </w:pPr>
    <w:rPr>
      <w:rFonts w:ascii="Arial" w:eastAsia="MS Mincho" w:hAnsi="Arial"/>
      <w:lang w:eastAsia="ja-JP"/>
    </w:rPr>
  </w:style>
  <w:style w:type="paragraph" w:customStyle="1" w:styleId="zzHelp">
    <w:name w:val="zzHelp"/>
    <w:basedOn w:val="Normal"/>
    <w:semiHidden/>
    <w:rsid w:val="001D4D96"/>
    <w:pPr>
      <w:suppressAutoHyphens w:val="0"/>
      <w:overflowPunct w:val="0"/>
      <w:autoSpaceDE w:val="0"/>
      <w:autoSpaceDN w:val="0"/>
      <w:adjustRightInd w:val="0"/>
      <w:spacing w:after="240" w:line="228" w:lineRule="auto"/>
      <w:jc w:val="both"/>
    </w:pPr>
    <w:rPr>
      <w:rFonts w:ascii="Arial" w:eastAsia="MS Mincho" w:hAnsi="Arial"/>
      <w:color w:val="008000"/>
      <w:lang w:eastAsia="ja-JP"/>
    </w:rPr>
  </w:style>
  <w:style w:type="paragraph" w:customStyle="1" w:styleId="text">
    <w:name w:val="text"/>
    <w:basedOn w:val="Normal"/>
    <w:semiHidden/>
    <w:rsid w:val="001D4D96"/>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1D4D96"/>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1D4D96"/>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1D4D96"/>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1D4D96"/>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1D4D96"/>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semiHidden/>
    <w:rsid w:val="001D4D96"/>
    <w:pPr>
      <w:keepNext/>
      <w:tabs>
        <w:tab w:val="left" w:pos="500"/>
        <w:tab w:val="left" w:pos="720"/>
      </w:tabs>
      <w:overflowPunct w:val="0"/>
      <w:autoSpaceDE w:val="0"/>
      <w:autoSpaceDN w:val="0"/>
      <w:adjustRightInd w:val="0"/>
      <w:spacing w:before="270" w:after="240" w:line="-268" w:lineRule="auto"/>
      <w:jc w:val="both"/>
      <w:outlineLvl w:val="9"/>
    </w:pPr>
    <w:rPr>
      <w:rFonts w:ascii="Arial" w:eastAsia="MS Mincho" w:hAnsi="Arial"/>
      <w:b/>
      <w:sz w:val="24"/>
      <w:lang w:eastAsia="ja-JP"/>
    </w:rPr>
  </w:style>
  <w:style w:type="paragraph" w:customStyle="1" w:styleId="a6">
    <w:name w:val="a6"/>
    <w:basedOn w:val="Heading6"/>
    <w:next w:val="Normal"/>
    <w:semiHidden/>
    <w:rsid w:val="001D4D96"/>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eastAsia="MS Mincho" w:hAnsi="Arial"/>
      <w:i/>
      <w:lang w:eastAsia="ja-JP"/>
    </w:rPr>
  </w:style>
  <w:style w:type="paragraph" w:customStyle="1" w:styleId="a4">
    <w:name w:val="a4"/>
    <w:basedOn w:val="Heading4"/>
    <w:next w:val="Normal"/>
    <w:semiHidden/>
    <w:rsid w:val="001D4D96"/>
    <w:pPr>
      <w:tabs>
        <w:tab w:val="left" w:pos="860"/>
        <w:tab w:val="left" w:pos="1060"/>
      </w:tabs>
      <w:overflowPunct w:val="0"/>
      <w:autoSpaceDE w:val="0"/>
      <w:autoSpaceDN w:val="0"/>
      <w:adjustRightInd w:val="0"/>
      <w:spacing w:before="60" w:after="240" w:line="-228" w:lineRule="auto"/>
      <w:jc w:val="both"/>
      <w:outlineLvl w:val="9"/>
    </w:pPr>
    <w:rPr>
      <w:rFonts w:ascii="Arial" w:eastAsia="MS Mincho" w:hAnsi="Arial"/>
      <w:bCs/>
      <w:lang w:eastAsia="ja-JP"/>
    </w:rPr>
  </w:style>
  <w:style w:type="paragraph" w:customStyle="1" w:styleId="a5">
    <w:name w:val="a5"/>
    <w:basedOn w:val="Heading5"/>
    <w:next w:val="Normal"/>
    <w:semiHidden/>
    <w:rsid w:val="001D4D96"/>
    <w:pPr>
      <w:keepNext/>
      <w:tabs>
        <w:tab w:val="left" w:pos="1140"/>
        <w:tab w:val="left" w:pos="1360"/>
      </w:tabs>
      <w:overflowPunct w:val="0"/>
      <w:autoSpaceDE w:val="0"/>
      <w:autoSpaceDN w:val="0"/>
      <w:adjustRightInd w:val="0"/>
      <w:spacing w:before="60" w:after="240" w:line="-228" w:lineRule="auto"/>
      <w:jc w:val="both"/>
      <w:outlineLvl w:val="9"/>
    </w:pPr>
    <w:rPr>
      <w:rFonts w:ascii="Arial" w:eastAsia="MS Mincho" w:hAnsi="Arial"/>
      <w:bCs/>
      <w:lang w:eastAsia="ja-JP"/>
    </w:rPr>
  </w:style>
  <w:style w:type="paragraph" w:customStyle="1" w:styleId="Bibliography1">
    <w:name w:val="Bibliography1"/>
    <w:basedOn w:val="Normal"/>
    <w:semiHidden/>
    <w:rsid w:val="001D4D96"/>
    <w:pPr>
      <w:tabs>
        <w:tab w:val="left" w:pos="660"/>
      </w:tabs>
      <w:suppressAutoHyphens w:val="0"/>
      <w:overflowPunct w:val="0"/>
      <w:autoSpaceDE w:val="0"/>
      <w:autoSpaceDN w:val="0"/>
      <w:adjustRightInd w:val="0"/>
      <w:spacing w:after="240" w:line="228" w:lineRule="auto"/>
      <w:ind w:left="658" w:hanging="658"/>
      <w:jc w:val="both"/>
    </w:pPr>
    <w:rPr>
      <w:rFonts w:ascii="Arial" w:eastAsia="MS Mincho" w:hAnsi="Arial"/>
      <w:lang w:eastAsia="ja-JP"/>
    </w:rPr>
  </w:style>
  <w:style w:type="paragraph" w:customStyle="1" w:styleId="Example">
    <w:name w:val="Example"/>
    <w:basedOn w:val="Normal"/>
    <w:next w:val="Normal"/>
    <w:semiHidden/>
    <w:rsid w:val="001D4D96"/>
    <w:pPr>
      <w:tabs>
        <w:tab w:val="left" w:pos="1360"/>
      </w:tabs>
      <w:suppressAutoHyphens w:val="0"/>
      <w:overflowPunct w:val="0"/>
      <w:autoSpaceDE w:val="0"/>
      <w:autoSpaceDN w:val="0"/>
      <w:adjustRightInd w:val="0"/>
      <w:spacing w:after="240" w:line="208" w:lineRule="auto"/>
      <w:jc w:val="both"/>
    </w:pPr>
    <w:rPr>
      <w:rFonts w:ascii="Arial" w:eastAsia="MS Mincho" w:hAnsi="Arial"/>
      <w:sz w:val="18"/>
      <w:lang w:eastAsia="ja-JP"/>
    </w:rPr>
  </w:style>
  <w:style w:type="paragraph" w:customStyle="1" w:styleId="Figurefootnote">
    <w:name w:val="Figure footnote"/>
    <w:basedOn w:val="Normal"/>
    <w:rsid w:val="001D4D96"/>
    <w:pPr>
      <w:keepNext/>
      <w:tabs>
        <w:tab w:val="left" w:pos="340"/>
      </w:tabs>
      <w:suppressAutoHyphens w:val="0"/>
      <w:overflowPunct w:val="0"/>
      <w:autoSpaceDE w:val="0"/>
      <w:autoSpaceDN w:val="0"/>
      <w:adjustRightInd w:val="0"/>
      <w:spacing w:after="60" w:line="208" w:lineRule="auto"/>
      <w:jc w:val="both"/>
    </w:pPr>
    <w:rPr>
      <w:rFonts w:ascii="Arial" w:eastAsia="MS Mincho" w:hAnsi="Arial"/>
      <w:sz w:val="18"/>
      <w:lang w:eastAsia="ja-JP"/>
    </w:rPr>
  </w:style>
  <w:style w:type="paragraph" w:customStyle="1" w:styleId="Foreword">
    <w:name w:val="Foreword"/>
    <w:basedOn w:val="Normal"/>
    <w:next w:val="Normal"/>
    <w:semiHidden/>
    <w:rsid w:val="001D4D96"/>
    <w:pPr>
      <w:suppressAutoHyphens w:val="0"/>
      <w:overflowPunct w:val="0"/>
      <w:autoSpaceDE w:val="0"/>
      <w:autoSpaceDN w:val="0"/>
      <w:adjustRightInd w:val="0"/>
      <w:spacing w:after="240" w:line="228" w:lineRule="auto"/>
      <w:jc w:val="both"/>
    </w:pPr>
    <w:rPr>
      <w:rFonts w:ascii="Arial" w:eastAsia="MS Mincho" w:hAnsi="Arial"/>
      <w:color w:val="0000FF"/>
      <w:lang w:eastAsia="ja-JP"/>
    </w:rPr>
  </w:style>
  <w:style w:type="paragraph" w:customStyle="1" w:styleId="Introduction">
    <w:name w:val="Introduction"/>
    <w:basedOn w:val="Normal"/>
    <w:next w:val="Normal"/>
    <w:semiHidden/>
    <w:rsid w:val="001D4D96"/>
    <w:pPr>
      <w:pageBreakBefore/>
      <w:tabs>
        <w:tab w:val="left" w:pos="400"/>
      </w:tabs>
      <w:suppressAutoHyphens w:val="0"/>
      <w:overflowPunct w:val="0"/>
      <w:autoSpaceDE w:val="0"/>
      <w:autoSpaceDN w:val="0"/>
      <w:adjustRightInd w:val="0"/>
      <w:spacing w:before="960" w:after="310" w:line="-309" w:lineRule="auto"/>
      <w:jc w:val="both"/>
    </w:pPr>
    <w:rPr>
      <w:rFonts w:ascii="Arial" w:eastAsia="MS Mincho" w:hAnsi="Arial"/>
      <w:b/>
      <w:sz w:val="28"/>
      <w:lang w:eastAsia="ja-JP"/>
    </w:rPr>
  </w:style>
  <w:style w:type="paragraph" w:customStyle="1" w:styleId="Note">
    <w:name w:val="Note"/>
    <w:basedOn w:val="Normal"/>
    <w:next w:val="Normal"/>
    <w:rsid w:val="001D4D96"/>
    <w:pPr>
      <w:tabs>
        <w:tab w:val="left" w:pos="960"/>
      </w:tabs>
      <w:suppressAutoHyphens w:val="0"/>
      <w:overflowPunct w:val="0"/>
      <w:autoSpaceDE w:val="0"/>
      <w:autoSpaceDN w:val="0"/>
      <w:adjustRightInd w:val="0"/>
      <w:spacing w:after="240" w:line="208" w:lineRule="auto"/>
      <w:jc w:val="both"/>
    </w:pPr>
    <w:rPr>
      <w:rFonts w:ascii="Arial" w:eastAsia="MS Mincho" w:hAnsi="Arial"/>
      <w:sz w:val="18"/>
      <w:lang w:eastAsia="ja-JP"/>
    </w:rPr>
  </w:style>
  <w:style w:type="paragraph" w:customStyle="1" w:styleId="p2">
    <w:name w:val="p2"/>
    <w:basedOn w:val="Normal"/>
    <w:next w:val="Normal"/>
    <w:semiHidden/>
    <w:rsid w:val="001D4D96"/>
    <w:pPr>
      <w:tabs>
        <w:tab w:val="left" w:pos="560"/>
      </w:tabs>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p4">
    <w:name w:val="p4"/>
    <w:basedOn w:val="Normal"/>
    <w:next w:val="Normal"/>
    <w:semiHidden/>
    <w:rsid w:val="001D4D96"/>
    <w:pPr>
      <w:tabs>
        <w:tab w:val="left" w:pos="1100"/>
      </w:tabs>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p6">
    <w:name w:val="p6"/>
    <w:basedOn w:val="Normal"/>
    <w:next w:val="Normal"/>
    <w:semiHidden/>
    <w:rsid w:val="001D4D96"/>
    <w:pPr>
      <w:tabs>
        <w:tab w:val="left" w:pos="1440"/>
      </w:tabs>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RefNorm">
    <w:name w:val="RefNorm"/>
    <w:basedOn w:val="Normal"/>
    <w:next w:val="Normal"/>
    <w:semiHidden/>
    <w:rsid w:val="001D4D96"/>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Tablefootnote">
    <w:name w:val="Table footnote"/>
    <w:basedOn w:val="Normal"/>
    <w:rsid w:val="001D4D96"/>
    <w:pPr>
      <w:tabs>
        <w:tab w:val="left" w:pos="340"/>
      </w:tabs>
      <w:suppressAutoHyphens w:val="0"/>
      <w:overflowPunct w:val="0"/>
      <w:autoSpaceDE w:val="0"/>
      <w:autoSpaceDN w:val="0"/>
      <w:adjustRightInd w:val="0"/>
      <w:spacing w:before="60" w:after="60" w:line="208" w:lineRule="auto"/>
      <w:jc w:val="both"/>
    </w:pPr>
    <w:rPr>
      <w:rFonts w:ascii="Arial" w:eastAsia="MS Mincho" w:hAnsi="Arial"/>
      <w:sz w:val="18"/>
      <w:lang w:eastAsia="ja-JP"/>
    </w:rPr>
  </w:style>
  <w:style w:type="paragraph" w:customStyle="1" w:styleId="zzBiblio">
    <w:name w:val="zzBiblio"/>
    <w:basedOn w:val="Normal"/>
    <w:next w:val="Bibliography1"/>
    <w:semiHidden/>
    <w:rsid w:val="001D4D96"/>
    <w:pPr>
      <w:pageBreakBefore/>
      <w:suppressAutoHyphens w:val="0"/>
      <w:overflowPunct w:val="0"/>
      <w:autoSpaceDE w:val="0"/>
      <w:autoSpaceDN w:val="0"/>
      <w:adjustRightInd w:val="0"/>
      <w:spacing w:after="760" w:line="-309" w:lineRule="auto"/>
      <w:jc w:val="center"/>
    </w:pPr>
    <w:rPr>
      <w:rFonts w:ascii="Arial" w:eastAsia="MS Mincho" w:hAnsi="Arial"/>
      <w:b/>
      <w:sz w:val="28"/>
      <w:lang w:eastAsia="ja-JP"/>
    </w:rPr>
  </w:style>
  <w:style w:type="paragraph" w:customStyle="1" w:styleId="zzContents">
    <w:name w:val="zzContents"/>
    <w:basedOn w:val="Introduction"/>
    <w:next w:val="TOC1"/>
    <w:semiHidden/>
    <w:rsid w:val="001D4D96"/>
  </w:style>
  <w:style w:type="paragraph" w:customStyle="1" w:styleId="zzCopyright">
    <w:name w:val="zzCopyright"/>
    <w:basedOn w:val="Normal"/>
    <w:next w:val="Normal"/>
    <w:semiHidden/>
    <w:rsid w:val="001D4D96"/>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eastAsia="MS Mincho" w:hAnsi="Arial"/>
      <w:color w:val="0000FF"/>
      <w:lang w:eastAsia="ja-JP"/>
    </w:rPr>
  </w:style>
  <w:style w:type="paragraph" w:customStyle="1" w:styleId="zzCover">
    <w:name w:val="zzCover"/>
    <w:basedOn w:val="Normal"/>
    <w:semiHidden/>
    <w:rsid w:val="001D4D96"/>
    <w:pPr>
      <w:suppressAutoHyphens w:val="0"/>
      <w:overflowPunct w:val="0"/>
      <w:autoSpaceDE w:val="0"/>
      <w:autoSpaceDN w:val="0"/>
      <w:adjustRightInd w:val="0"/>
      <w:spacing w:after="220" w:line="228" w:lineRule="auto"/>
      <w:jc w:val="right"/>
    </w:pPr>
    <w:rPr>
      <w:rFonts w:ascii="Arial" w:eastAsia="MS Mincho" w:hAnsi="Arial"/>
      <w:b/>
      <w:color w:val="000000"/>
      <w:sz w:val="24"/>
      <w:lang w:eastAsia="ja-JP"/>
    </w:rPr>
  </w:style>
  <w:style w:type="paragraph" w:customStyle="1" w:styleId="zzForeword">
    <w:name w:val="zzForeword"/>
    <w:basedOn w:val="Introduction"/>
    <w:next w:val="Normal"/>
    <w:semiHidden/>
    <w:rsid w:val="001D4D96"/>
    <w:rPr>
      <w:color w:val="0000FF"/>
    </w:rPr>
  </w:style>
  <w:style w:type="paragraph" w:customStyle="1" w:styleId="zzIndex">
    <w:name w:val="zzIndex"/>
    <w:basedOn w:val="zzBiblio"/>
    <w:next w:val="Normal"/>
    <w:semiHidden/>
    <w:rsid w:val="001D4D96"/>
  </w:style>
  <w:style w:type="paragraph" w:customStyle="1" w:styleId="zzSTDTitle">
    <w:name w:val="zzSTDTitle"/>
    <w:basedOn w:val="Normal"/>
    <w:next w:val="Normal"/>
    <w:semiHidden/>
    <w:rsid w:val="001D4D96"/>
    <w:pPr>
      <w:overflowPunct w:val="0"/>
      <w:autoSpaceDE w:val="0"/>
      <w:autoSpaceDN w:val="0"/>
      <w:adjustRightInd w:val="0"/>
      <w:spacing w:before="400" w:after="760" w:line="-348" w:lineRule="auto"/>
      <w:jc w:val="both"/>
    </w:pPr>
    <w:rPr>
      <w:rFonts w:ascii="Arial" w:eastAsia="MS Mincho" w:hAnsi="Arial"/>
      <w:b/>
      <w:color w:val="0000FF"/>
      <w:sz w:val="32"/>
      <w:lang w:eastAsia="ja-JP"/>
    </w:rPr>
  </w:style>
  <w:style w:type="paragraph" w:customStyle="1" w:styleId="table45">
    <w:name w:val="table45"/>
    <w:semiHidden/>
    <w:rsid w:val="001D4D96"/>
    <w:pPr>
      <w:keepLines/>
      <w:suppressLineNumbers/>
      <w:tabs>
        <w:tab w:val="left" w:pos="240"/>
        <w:tab w:val="left" w:pos="1520"/>
        <w:tab w:val="left" w:pos="10500"/>
      </w:tabs>
      <w:ind w:right="-2380"/>
    </w:pPr>
    <w:rPr>
      <w:rFonts w:ascii="Times" w:hAnsi="Times"/>
      <w:sz w:val="18"/>
      <w:lang w:val="de-DE" w:eastAsia="de-DE"/>
    </w:rPr>
  </w:style>
  <w:style w:type="paragraph" w:customStyle="1" w:styleId="tableau">
    <w:name w:val="tableau"/>
    <w:basedOn w:val="Normal"/>
    <w:next w:val="Normal"/>
    <w:rsid w:val="001D4D96"/>
    <w:pPr>
      <w:suppressAutoHyphens w:val="0"/>
      <w:spacing w:before="40" w:after="40" w:line="210" w:lineRule="exact"/>
    </w:pPr>
    <w:rPr>
      <w:rFonts w:ascii="Helvetica" w:hAnsi="Helvetica"/>
      <w:sz w:val="18"/>
      <w:lang w:val="fr-FR" w:eastAsia="de-DE"/>
    </w:rPr>
  </w:style>
  <w:style w:type="paragraph" w:customStyle="1" w:styleId="Default">
    <w:name w:val="Default"/>
    <w:rsid w:val="001D4D96"/>
    <w:pPr>
      <w:autoSpaceDE w:val="0"/>
      <w:autoSpaceDN w:val="0"/>
      <w:adjustRightInd w:val="0"/>
    </w:pPr>
    <w:rPr>
      <w:color w:val="000000"/>
      <w:sz w:val="24"/>
      <w:szCs w:val="24"/>
      <w:lang w:val="sv-SE" w:eastAsia="sv-SE"/>
    </w:rPr>
  </w:style>
  <w:style w:type="paragraph" w:customStyle="1" w:styleId="PointTriple1">
    <w:name w:val="PointTriple 1"/>
    <w:basedOn w:val="Normal"/>
    <w:rsid w:val="001D4D96"/>
    <w:pPr>
      <w:tabs>
        <w:tab w:val="left" w:pos="1417"/>
        <w:tab w:val="left" w:pos="1984"/>
      </w:tabs>
      <w:suppressAutoHyphens w:val="0"/>
      <w:spacing w:before="120" w:after="120" w:line="240" w:lineRule="auto"/>
      <w:ind w:left="2551" w:hanging="1701"/>
      <w:jc w:val="both"/>
    </w:pPr>
    <w:rPr>
      <w:sz w:val="24"/>
    </w:rPr>
  </w:style>
  <w:style w:type="paragraph" w:customStyle="1" w:styleId="PointDouble2">
    <w:name w:val="PointDouble 2"/>
    <w:basedOn w:val="Normal"/>
    <w:rsid w:val="001D4D96"/>
    <w:pPr>
      <w:tabs>
        <w:tab w:val="left" w:pos="1984"/>
      </w:tabs>
      <w:suppressAutoHyphens w:val="0"/>
      <w:spacing w:before="120" w:after="120" w:line="240" w:lineRule="auto"/>
      <w:ind w:left="2551" w:hanging="1134"/>
      <w:jc w:val="both"/>
    </w:pPr>
    <w:rPr>
      <w:sz w:val="24"/>
    </w:rPr>
  </w:style>
  <w:style w:type="paragraph" w:customStyle="1" w:styleId="PointTriple2">
    <w:name w:val="PointTriple 2"/>
    <w:basedOn w:val="Normal"/>
    <w:rsid w:val="001D4D96"/>
    <w:pPr>
      <w:tabs>
        <w:tab w:val="left" w:pos="1984"/>
        <w:tab w:val="left" w:pos="2551"/>
      </w:tabs>
      <w:suppressAutoHyphens w:val="0"/>
      <w:spacing w:before="120" w:after="120" w:line="240" w:lineRule="auto"/>
      <w:ind w:left="3118" w:hanging="1701"/>
      <w:jc w:val="both"/>
    </w:pPr>
    <w:rPr>
      <w:sz w:val="24"/>
    </w:rPr>
  </w:style>
  <w:style w:type="paragraph" w:customStyle="1" w:styleId="StyleHeading1TableGBoldAfter6pt">
    <w:name w:val="Style Heading 1Table_G + Bold After:  6 pt"/>
    <w:basedOn w:val="Heading1"/>
    <w:rsid w:val="001D4D96"/>
    <w:pPr>
      <w:ind w:left="1138"/>
    </w:pPr>
    <w:rPr>
      <w:b/>
      <w:bCs/>
    </w:rPr>
  </w:style>
  <w:style w:type="paragraph" w:customStyle="1" w:styleId="Tiret0">
    <w:name w:val="Tiret 0"/>
    <w:basedOn w:val="Point0"/>
    <w:rsid w:val="001D4D96"/>
    <w:pPr>
      <w:numPr>
        <w:numId w:val="18"/>
      </w:numPr>
    </w:pPr>
    <w:rPr>
      <w:szCs w:val="24"/>
      <w:lang w:eastAsia="de-DE"/>
    </w:rPr>
  </w:style>
  <w:style w:type="paragraph" w:customStyle="1" w:styleId="CM4">
    <w:name w:val="CM4"/>
    <w:basedOn w:val="Normal"/>
    <w:next w:val="Normal"/>
    <w:rsid w:val="001D4D96"/>
    <w:pPr>
      <w:suppressAutoHyphens w:val="0"/>
      <w:autoSpaceDE w:val="0"/>
      <w:autoSpaceDN w:val="0"/>
      <w:adjustRightInd w:val="0"/>
      <w:spacing w:line="240" w:lineRule="auto"/>
    </w:pPr>
    <w:rPr>
      <w:rFonts w:ascii="EUAlbertina" w:hAnsi="EUAlbertina"/>
      <w:sz w:val="24"/>
      <w:szCs w:val="24"/>
    </w:rPr>
  </w:style>
  <w:style w:type="paragraph" w:customStyle="1" w:styleId="ListNumber2Level2">
    <w:name w:val="List Number 2 (Level 2)"/>
    <w:basedOn w:val="Text2"/>
    <w:rsid w:val="001D4D96"/>
    <w:pPr>
      <w:tabs>
        <w:tab w:val="num" w:pos="2268"/>
      </w:tabs>
      <w:ind w:left="2268" w:hanging="708"/>
    </w:pPr>
    <w:rPr>
      <w:szCs w:val="24"/>
      <w:lang w:eastAsia="de-DE"/>
    </w:rPr>
  </w:style>
  <w:style w:type="paragraph" w:customStyle="1" w:styleId="ListNumber2Level3">
    <w:name w:val="List Number 2 (Level 3)"/>
    <w:basedOn w:val="Text2"/>
    <w:rsid w:val="001D4D96"/>
    <w:pPr>
      <w:tabs>
        <w:tab w:val="num" w:pos="2977"/>
      </w:tabs>
      <w:ind w:left="2977" w:hanging="709"/>
    </w:pPr>
    <w:rPr>
      <w:szCs w:val="24"/>
      <w:lang w:eastAsia="de-DE"/>
    </w:rPr>
  </w:style>
  <w:style w:type="paragraph" w:customStyle="1" w:styleId="ListNumber2Level4">
    <w:name w:val="List Number 2 (Level 4)"/>
    <w:basedOn w:val="Text2"/>
    <w:rsid w:val="001D4D96"/>
    <w:pPr>
      <w:tabs>
        <w:tab w:val="num" w:pos="3686"/>
      </w:tabs>
      <w:ind w:left="3686" w:hanging="709"/>
    </w:pPr>
    <w:rPr>
      <w:szCs w:val="24"/>
      <w:lang w:eastAsia="de-DE"/>
    </w:rPr>
  </w:style>
  <w:style w:type="paragraph" w:customStyle="1" w:styleId="HeaderLandscape">
    <w:name w:val="HeaderLandscape"/>
    <w:basedOn w:val="Normal"/>
    <w:rsid w:val="001D4D96"/>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rsid w:val="001D4D96"/>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1D4D96"/>
    <w:pPr>
      <w:suppressAutoHyphens w:val="0"/>
      <w:spacing w:before="120" w:after="120" w:line="240" w:lineRule="auto"/>
      <w:ind w:left="850"/>
      <w:jc w:val="both"/>
    </w:pPr>
    <w:rPr>
      <w:sz w:val="24"/>
      <w:szCs w:val="24"/>
      <w:lang w:eastAsia="de-DE"/>
    </w:rPr>
  </w:style>
  <w:style w:type="paragraph" w:customStyle="1" w:styleId="Point3">
    <w:name w:val="Point 3"/>
    <w:basedOn w:val="Normal"/>
    <w:rsid w:val="001D4D96"/>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rsid w:val="001D4D96"/>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rsid w:val="001D4D96"/>
    <w:pPr>
      <w:numPr>
        <w:numId w:val="19"/>
      </w:numPr>
    </w:pPr>
  </w:style>
  <w:style w:type="paragraph" w:customStyle="1" w:styleId="PointDouble3">
    <w:name w:val="PointDouble 3"/>
    <w:basedOn w:val="Normal"/>
    <w:rsid w:val="001D4D96"/>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rsid w:val="001D4D96"/>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rsid w:val="001D4D96"/>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rsid w:val="001D4D96"/>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rsid w:val="001D4D96"/>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rsid w:val="001D4D96"/>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rsid w:val="001D4D96"/>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rsid w:val="001D4D96"/>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2">
    <w:name w:val="Manual NumPar 2"/>
    <w:basedOn w:val="Normal"/>
    <w:next w:val="Text2"/>
    <w:rsid w:val="001D4D96"/>
    <w:pPr>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rsid w:val="001D4D96"/>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rsid w:val="001D4D96"/>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rsid w:val="001D4D96"/>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rsid w:val="001D4D96"/>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rsid w:val="001D4D96"/>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1D4D96"/>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1D4D96"/>
    <w:pPr>
      <w:numPr>
        <w:numId w:val="20"/>
      </w:numPr>
      <w:suppressAutoHyphens w:val="0"/>
      <w:spacing w:before="120" w:after="120" w:line="240" w:lineRule="auto"/>
      <w:jc w:val="both"/>
    </w:pPr>
    <w:rPr>
      <w:sz w:val="24"/>
      <w:szCs w:val="24"/>
      <w:lang w:eastAsia="de-DE"/>
    </w:rPr>
  </w:style>
  <w:style w:type="paragraph" w:customStyle="1" w:styleId="ListDash">
    <w:name w:val="List Dash"/>
    <w:basedOn w:val="Normal"/>
    <w:rsid w:val="001D4D96"/>
    <w:pPr>
      <w:numPr>
        <w:numId w:val="21"/>
      </w:numPr>
      <w:suppressAutoHyphens w:val="0"/>
      <w:spacing w:before="120" w:after="120" w:line="240" w:lineRule="auto"/>
      <w:jc w:val="both"/>
    </w:pPr>
    <w:rPr>
      <w:sz w:val="24"/>
      <w:szCs w:val="24"/>
      <w:lang w:eastAsia="de-DE"/>
    </w:rPr>
  </w:style>
  <w:style w:type="paragraph" w:customStyle="1" w:styleId="ListDash1">
    <w:name w:val="List Dash 1"/>
    <w:basedOn w:val="Normal"/>
    <w:rsid w:val="001D4D96"/>
    <w:pPr>
      <w:numPr>
        <w:numId w:val="22"/>
      </w:numPr>
      <w:suppressAutoHyphens w:val="0"/>
      <w:spacing w:before="120" w:after="120" w:line="240" w:lineRule="auto"/>
      <w:jc w:val="both"/>
    </w:pPr>
    <w:rPr>
      <w:sz w:val="24"/>
      <w:szCs w:val="24"/>
      <w:lang w:eastAsia="de-DE"/>
    </w:rPr>
  </w:style>
  <w:style w:type="paragraph" w:customStyle="1" w:styleId="ListDash2">
    <w:name w:val="List Dash 2"/>
    <w:basedOn w:val="Normal"/>
    <w:rsid w:val="001D4D96"/>
    <w:pPr>
      <w:numPr>
        <w:numId w:val="23"/>
      </w:numPr>
      <w:suppressAutoHyphens w:val="0"/>
      <w:spacing w:before="120" w:after="120" w:line="240" w:lineRule="auto"/>
      <w:jc w:val="both"/>
    </w:pPr>
    <w:rPr>
      <w:sz w:val="24"/>
      <w:szCs w:val="24"/>
      <w:lang w:eastAsia="de-DE"/>
    </w:rPr>
  </w:style>
  <w:style w:type="paragraph" w:customStyle="1" w:styleId="ListDash3">
    <w:name w:val="List Dash 3"/>
    <w:basedOn w:val="Normal"/>
    <w:rsid w:val="001D4D96"/>
    <w:pPr>
      <w:numPr>
        <w:numId w:val="24"/>
      </w:numPr>
      <w:suppressAutoHyphens w:val="0"/>
      <w:spacing w:before="120" w:after="120" w:line="240" w:lineRule="auto"/>
      <w:jc w:val="both"/>
    </w:pPr>
    <w:rPr>
      <w:sz w:val="24"/>
      <w:szCs w:val="24"/>
      <w:lang w:eastAsia="de-DE"/>
    </w:rPr>
  </w:style>
  <w:style w:type="paragraph" w:customStyle="1" w:styleId="ListDash4">
    <w:name w:val="List Dash 4"/>
    <w:basedOn w:val="Normal"/>
    <w:rsid w:val="001D4D96"/>
    <w:pPr>
      <w:numPr>
        <w:numId w:val="25"/>
      </w:numPr>
      <w:suppressAutoHyphens w:val="0"/>
      <w:spacing w:before="120" w:after="120" w:line="240" w:lineRule="auto"/>
      <w:jc w:val="both"/>
    </w:pPr>
    <w:rPr>
      <w:sz w:val="24"/>
      <w:szCs w:val="24"/>
      <w:lang w:eastAsia="de-DE"/>
    </w:rPr>
  </w:style>
  <w:style w:type="paragraph" w:customStyle="1" w:styleId="ListNumber1">
    <w:name w:val="List Number 1"/>
    <w:basedOn w:val="Text1"/>
    <w:rsid w:val="001D4D96"/>
    <w:pPr>
      <w:numPr>
        <w:numId w:val="26"/>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1D4D96"/>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1D4D96"/>
    <w:pPr>
      <w:numPr>
        <w:ilvl w:val="1"/>
        <w:numId w:val="26"/>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1D4D96"/>
    <w:pPr>
      <w:spacing w:before="0"/>
      <w:ind w:left="283"/>
      <w:jc w:val="left"/>
    </w:pPr>
    <w:rPr>
      <w:szCs w:val="24"/>
      <w:lang w:eastAsia="en-US"/>
    </w:rPr>
  </w:style>
  <w:style w:type="paragraph" w:customStyle="1" w:styleId="ListNumber4Level2">
    <w:name w:val="List Number 4 (Level 2)"/>
    <w:basedOn w:val="Text4"/>
    <w:rsid w:val="001D4D96"/>
    <w:pPr>
      <w:tabs>
        <w:tab w:val="num" w:pos="2268"/>
      </w:tabs>
      <w:ind w:left="2268" w:hanging="708"/>
    </w:pPr>
  </w:style>
  <w:style w:type="paragraph" w:customStyle="1" w:styleId="ListNumberLevel3">
    <w:name w:val="List Number (Level 3)"/>
    <w:basedOn w:val="Normal"/>
    <w:rsid w:val="001D4D96"/>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1D4D96"/>
    <w:pPr>
      <w:numPr>
        <w:ilvl w:val="2"/>
        <w:numId w:val="26"/>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1D4D96"/>
    <w:pPr>
      <w:spacing w:before="0"/>
      <w:ind w:left="283"/>
      <w:jc w:val="left"/>
    </w:pPr>
    <w:rPr>
      <w:szCs w:val="24"/>
      <w:lang w:eastAsia="en-US"/>
    </w:rPr>
  </w:style>
  <w:style w:type="paragraph" w:customStyle="1" w:styleId="ListNumber4Level3">
    <w:name w:val="List Number 4 (Level 3)"/>
    <w:basedOn w:val="Text4"/>
    <w:rsid w:val="001D4D96"/>
    <w:pPr>
      <w:tabs>
        <w:tab w:val="num" w:pos="2977"/>
      </w:tabs>
      <w:ind w:left="2977" w:hanging="709"/>
    </w:pPr>
  </w:style>
  <w:style w:type="paragraph" w:customStyle="1" w:styleId="ListNumberLevel4">
    <w:name w:val="List Number (Level 4)"/>
    <w:basedOn w:val="Normal"/>
    <w:rsid w:val="001D4D96"/>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1D4D96"/>
    <w:pPr>
      <w:numPr>
        <w:ilvl w:val="3"/>
        <w:numId w:val="26"/>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1D4D96"/>
    <w:pPr>
      <w:spacing w:before="0"/>
      <w:ind w:left="283"/>
      <w:jc w:val="left"/>
    </w:pPr>
    <w:rPr>
      <w:szCs w:val="24"/>
      <w:lang w:eastAsia="en-US"/>
    </w:rPr>
  </w:style>
  <w:style w:type="paragraph" w:customStyle="1" w:styleId="ListNumber4Level4">
    <w:name w:val="List Number 4 (Level 4)"/>
    <w:basedOn w:val="Text4"/>
    <w:rsid w:val="001D4D96"/>
    <w:pPr>
      <w:tabs>
        <w:tab w:val="num" w:pos="3686"/>
      </w:tabs>
      <w:ind w:left="3686" w:hanging="709"/>
    </w:pPr>
  </w:style>
  <w:style w:type="paragraph" w:customStyle="1" w:styleId="TableTitle0">
    <w:name w:val="Table Title"/>
    <w:basedOn w:val="Normal"/>
    <w:next w:val="Normal"/>
    <w:rsid w:val="001D4D96"/>
    <w:pPr>
      <w:suppressAutoHyphens w:val="0"/>
      <w:spacing w:before="120" w:after="120" w:line="240" w:lineRule="auto"/>
      <w:jc w:val="center"/>
    </w:pPr>
    <w:rPr>
      <w:b/>
      <w:sz w:val="24"/>
      <w:szCs w:val="24"/>
      <w:lang w:eastAsia="de-DE"/>
    </w:rPr>
  </w:style>
  <w:style w:type="paragraph" w:customStyle="1" w:styleId="Annexetitreacte">
    <w:name w:val="Annexe titre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1D4D96"/>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rsid w:val="001D4D96"/>
    <w:pPr>
      <w:suppressAutoHyphens w:val="0"/>
      <w:spacing w:before="360" w:after="120" w:line="240" w:lineRule="auto"/>
      <w:jc w:val="center"/>
    </w:pPr>
    <w:rPr>
      <w:sz w:val="24"/>
      <w:szCs w:val="24"/>
      <w:lang w:eastAsia="de-DE"/>
    </w:rPr>
  </w:style>
  <w:style w:type="paragraph" w:customStyle="1" w:styleId="Statut">
    <w:name w:val="Statut"/>
    <w:basedOn w:val="Normal"/>
    <w:next w:val="Typedudocument"/>
    <w:rsid w:val="001D4D96"/>
    <w:pPr>
      <w:suppressAutoHyphens w:val="0"/>
      <w:spacing w:before="360" w:line="240" w:lineRule="auto"/>
      <w:jc w:val="center"/>
    </w:pPr>
    <w:rPr>
      <w:sz w:val="24"/>
      <w:szCs w:val="24"/>
      <w:lang w:eastAsia="de-DE"/>
    </w:rPr>
  </w:style>
  <w:style w:type="paragraph" w:customStyle="1" w:styleId="Confidentialit">
    <w:name w:val="Confidentialité"/>
    <w:basedOn w:val="Normal"/>
    <w:next w:val="Statut"/>
    <w:rsid w:val="001D4D96"/>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rsid w:val="001D4D96"/>
    <w:pPr>
      <w:numPr>
        <w:numId w:val="27"/>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rsid w:val="001D4D96"/>
    <w:pPr>
      <w:suppressAutoHyphens w:val="0"/>
      <w:spacing w:after="240" w:line="240" w:lineRule="auto"/>
    </w:pPr>
    <w:rPr>
      <w:sz w:val="24"/>
      <w:szCs w:val="24"/>
      <w:lang w:eastAsia="de-DE"/>
    </w:rPr>
  </w:style>
  <w:style w:type="paragraph" w:customStyle="1" w:styleId="Titreobjet">
    <w:name w:val="Titre objet"/>
    <w:basedOn w:val="Normal"/>
    <w:next w:val="Sous-titreobjet"/>
    <w:rsid w:val="001D4D96"/>
    <w:pPr>
      <w:suppressAutoHyphens w:val="0"/>
      <w:spacing w:before="360" w:after="360" w:line="240" w:lineRule="auto"/>
      <w:jc w:val="center"/>
    </w:pPr>
    <w:rPr>
      <w:b/>
      <w:sz w:val="24"/>
      <w:szCs w:val="24"/>
      <w:lang w:eastAsia="de-DE"/>
    </w:rPr>
  </w:style>
  <w:style w:type="paragraph" w:customStyle="1" w:styleId="Datedadoption">
    <w:name w:val="Date d'adoption"/>
    <w:basedOn w:val="Normal"/>
    <w:next w:val="Titreobjet"/>
    <w:rsid w:val="001D4D96"/>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rsid w:val="001D4D96"/>
    <w:pPr>
      <w:suppressAutoHyphens w:val="0"/>
      <w:spacing w:after="240" w:line="240" w:lineRule="auto"/>
      <w:ind w:left="5103"/>
    </w:pPr>
    <w:rPr>
      <w:sz w:val="24"/>
      <w:szCs w:val="24"/>
      <w:lang w:eastAsia="de-DE"/>
    </w:rPr>
  </w:style>
  <w:style w:type="paragraph" w:customStyle="1" w:styleId="Emission">
    <w:name w:val="Emission"/>
    <w:basedOn w:val="Normal"/>
    <w:next w:val="Rfrenceinstitutionelle"/>
    <w:rsid w:val="001D4D96"/>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rsid w:val="001D4D96"/>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rsid w:val="001D4D96"/>
    <w:pPr>
      <w:keepNext/>
      <w:suppressAutoHyphens w:val="0"/>
      <w:spacing w:before="600" w:after="120" w:line="240" w:lineRule="auto"/>
      <w:jc w:val="both"/>
    </w:pPr>
    <w:rPr>
      <w:sz w:val="24"/>
      <w:szCs w:val="24"/>
      <w:lang w:eastAsia="de-DE"/>
    </w:rPr>
  </w:style>
  <w:style w:type="paragraph" w:customStyle="1" w:styleId="Rfrenceinterne">
    <w:name w:val="Référence interne"/>
    <w:basedOn w:val="Normal"/>
    <w:next w:val="Nomdelinstitution"/>
    <w:rsid w:val="001D4D96"/>
    <w:pPr>
      <w:suppressAutoHyphens w:val="0"/>
      <w:spacing w:after="600" w:line="240" w:lineRule="auto"/>
      <w:jc w:val="center"/>
    </w:pPr>
    <w:rPr>
      <w:b/>
      <w:sz w:val="24"/>
      <w:szCs w:val="24"/>
      <w:lang w:eastAsia="de-DE"/>
    </w:rPr>
  </w:style>
  <w:style w:type="paragraph" w:customStyle="1" w:styleId="Langue">
    <w:name w:val="Langue"/>
    <w:basedOn w:val="Normal"/>
    <w:next w:val="Rfrenceinterne"/>
    <w:rsid w:val="001D4D96"/>
    <w:pPr>
      <w:suppressAutoHyphens w:val="0"/>
      <w:spacing w:after="600" w:line="240" w:lineRule="auto"/>
      <w:jc w:val="center"/>
    </w:pPr>
    <w:rPr>
      <w:b/>
      <w:caps/>
      <w:sz w:val="24"/>
      <w:szCs w:val="24"/>
      <w:lang w:eastAsia="de-DE"/>
    </w:rPr>
  </w:style>
  <w:style w:type="paragraph" w:customStyle="1" w:styleId="Phrasefinale">
    <w:name w:val="Phrase finale"/>
    <w:basedOn w:val="Normal"/>
    <w:next w:val="Normal"/>
    <w:rsid w:val="001D4D96"/>
    <w:pPr>
      <w:suppressAutoHyphens w:val="0"/>
      <w:spacing w:before="360" w:line="240" w:lineRule="auto"/>
      <w:jc w:val="center"/>
    </w:pPr>
    <w:rPr>
      <w:sz w:val="24"/>
      <w:szCs w:val="24"/>
      <w:lang w:eastAsia="de-DE"/>
    </w:rPr>
  </w:style>
  <w:style w:type="paragraph" w:customStyle="1" w:styleId="Langueoriginale">
    <w:name w:val="Langue originale"/>
    <w:basedOn w:val="Normal"/>
    <w:next w:val="Phrasefinale"/>
    <w:rsid w:val="001D4D96"/>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rsid w:val="001D4D96"/>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rsid w:val="001D4D96"/>
    <w:pPr>
      <w:suppressAutoHyphens w:val="0"/>
      <w:spacing w:line="240" w:lineRule="auto"/>
    </w:pPr>
    <w:rPr>
      <w:rFonts w:ascii="Arial" w:hAnsi="Arial" w:cs="Arial"/>
      <w:sz w:val="24"/>
      <w:szCs w:val="24"/>
      <w:lang w:eastAsia="de-DE"/>
    </w:rPr>
  </w:style>
  <w:style w:type="paragraph" w:customStyle="1" w:styleId="Prliminairetitre">
    <w:name w:val="Préliminaire titre"/>
    <w:basedOn w:val="Normal"/>
    <w:next w:val="Normal"/>
    <w:rsid w:val="001D4D96"/>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rsid w:val="001D4D96"/>
    <w:pPr>
      <w:suppressAutoHyphens w:val="0"/>
      <w:spacing w:before="360" w:line="240" w:lineRule="auto"/>
      <w:jc w:val="center"/>
    </w:pPr>
    <w:rPr>
      <w:b/>
      <w:sz w:val="24"/>
      <w:szCs w:val="24"/>
      <w:lang w:eastAsia="de-DE"/>
    </w:rPr>
  </w:style>
  <w:style w:type="paragraph" w:customStyle="1" w:styleId="Rfrenceinterinstitutionelle">
    <w:name w:val="Référence interinstitutionelle"/>
    <w:basedOn w:val="Normal"/>
    <w:next w:val="Statut"/>
    <w:rsid w:val="001D4D96"/>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1D4D96"/>
    <w:pPr>
      <w:suppressAutoHyphens w:val="0"/>
      <w:spacing w:line="240" w:lineRule="auto"/>
      <w:ind w:left="5103"/>
    </w:pPr>
    <w:rPr>
      <w:sz w:val="24"/>
      <w:szCs w:val="24"/>
      <w:lang w:eastAsia="de-DE"/>
    </w:rPr>
  </w:style>
  <w:style w:type="paragraph" w:customStyle="1" w:styleId="Sous-titreobjet">
    <w:name w:val="Sous-titre objet"/>
    <w:basedOn w:val="Normal"/>
    <w:rsid w:val="001D4D96"/>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1D4D96"/>
    <w:pPr>
      <w:suppressAutoHyphens w:val="0"/>
      <w:spacing w:line="240" w:lineRule="auto"/>
      <w:jc w:val="center"/>
    </w:pPr>
    <w:rPr>
      <w:b/>
      <w:sz w:val="24"/>
      <w:szCs w:val="24"/>
      <w:lang w:eastAsia="de-DE"/>
    </w:rPr>
  </w:style>
  <w:style w:type="paragraph" w:customStyle="1" w:styleId="Typedudocument">
    <w:name w:val="Type du document"/>
    <w:basedOn w:val="Normal"/>
    <w:next w:val="Datedadoption"/>
    <w:rsid w:val="001D4D96"/>
    <w:pPr>
      <w:suppressAutoHyphens w:val="0"/>
      <w:spacing w:before="360" w:line="240" w:lineRule="auto"/>
      <w:jc w:val="center"/>
    </w:pPr>
    <w:rPr>
      <w:b/>
      <w:sz w:val="24"/>
      <w:szCs w:val="24"/>
      <w:lang w:eastAsia="de-DE"/>
    </w:rPr>
  </w:style>
  <w:style w:type="paragraph" w:customStyle="1" w:styleId="Statutprliminaire">
    <w:name w:val="Statut (préliminaire)"/>
    <w:basedOn w:val="Normal"/>
    <w:next w:val="Normal"/>
    <w:rsid w:val="001D4D96"/>
    <w:pPr>
      <w:suppressAutoHyphens w:val="0"/>
      <w:spacing w:before="360" w:line="240" w:lineRule="auto"/>
      <w:jc w:val="center"/>
    </w:pPr>
    <w:rPr>
      <w:sz w:val="24"/>
      <w:szCs w:val="24"/>
      <w:lang w:eastAsia="de-DE"/>
    </w:rPr>
  </w:style>
  <w:style w:type="paragraph" w:customStyle="1" w:styleId="Titreobjetprliminaire">
    <w:name w:val="Titre objet (préliminaire)"/>
    <w:basedOn w:val="Normal"/>
    <w:next w:val="Normal"/>
    <w:rsid w:val="001D4D96"/>
    <w:pPr>
      <w:suppressAutoHyphens w:val="0"/>
      <w:spacing w:before="360" w:after="360" w:line="240" w:lineRule="auto"/>
      <w:jc w:val="center"/>
    </w:pPr>
    <w:rPr>
      <w:b/>
      <w:sz w:val="24"/>
      <w:szCs w:val="24"/>
      <w:lang w:eastAsia="de-DE"/>
    </w:rPr>
  </w:style>
  <w:style w:type="paragraph" w:customStyle="1" w:styleId="Typedudocumentprliminaire">
    <w:name w:val="Type du document (préliminaire)"/>
    <w:basedOn w:val="Normal"/>
    <w:next w:val="Normal"/>
    <w:rsid w:val="001D4D96"/>
    <w:pPr>
      <w:suppressAutoHyphens w:val="0"/>
      <w:spacing w:before="360" w:line="240" w:lineRule="auto"/>
      <w:jc w:val="center"/>
    </w:pPr>
    <w:rPr>
      <w:b/>
      <w:sz w:val="24"/>
      <w:szCs w:val="24"/>
      <w:lang w:eastAsia="de-DE"/>
    </w:rPr>
  </w:style>
  <w:style w:type="paragraph" w:customStyle="1" w:styleId="Fichefinancirestandardtitre">
    <w:name w:val="Fiche financière (standard) titr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1D4D96"/>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rsid w:val="001D4D96"/>
    <w:pPr>
      <w:suppressAutoHyphens w:val="0"/>
      <w:spacing w:before="120" w:after="120" w:line="240" w:lineRule="auto"/>
      <w:jc w:val="both"/>
    </w:pPr>
    <w:rPr>
      <w:i/>
      <w:caps/>
      <w:sz w:val="24"/>
      <w:szCs w:val="24"/>
      <w:lang w:eastAsia="de-DE"/>
    </w:rPr>
  </w:style>
  <w:style w:type="paragraph" w:customStyle="1" w:styleId="FichedimpactPMEtitre">
    <w:name w:val="Fiche d'impact PME titre"/>
    <w:basedOn w:val="Normal"/>
    <w:next w:val="Normal"/>
    <w:rsid w:val="001D4D96"/>
    <w:pPr>
      <w:suppressAutoHyphens w:val="0"/>
      <w:spacing w:before="120" w:after="120" w:line="240" w:lineRule="auto"/>
      <w:jc w:val="center"/>
    </w:pPr>
    <w:rPr>
      <w:b/>
      <w:sz w:val="24"/>
    </w:rPr>
  </w:style>
  <w:style w:type="paragraph" w:customStyle="1" w:styleId="Fichefinanciretextetable">
    <w:name w:val="Fiche financière texte (table)"/>
    <w:basedOn w:val="Normal"/>
    <w:rsid w:val="001D4D96"/>
    <w:pPr>
      <w:suppressAutoHyphens w:val="0"/>
      <w:spacing w:line="240" w:lineRule="auto"/>
    </w:pPr>
  </w:style>
  <w:style w:type="paragraph" w:customStyle="1" w:styleId="Fichefinanciretitre">
    <w:name w:val="Fiche financière titre"/>
    <w:basedOn w:val="Normal"/>
    <w:next w:val="Normal"/>
    <w:rsid w:val="001D4D96"/>
    <w:pPr>
      <w:suppressAutoHyphens w:val="0"/>
      <w:spacing w:before="120" w:after="120" w:line="240" w:lineRule="auto"/>
      <w:jc w:val="center"/>
    </w:pPr>
    <w:rPr>
      <w:b/>
      <w:sz w:val="24"/>
      <w:u w:val="single"/>
    </w:rPr>
  </w:style>
  <w:style w:type="paragraph" w:customStyle="1" w:styleId="Fichefinanciretitreactetable">
    <w:name w:val="Fiche financière titre (acte table)"/>
    <w:basedOn w:val="Normal"/>
    <w:next w:val="Normal"/>
    <w:rsid w:val="001D4D96"/>
    <w:pPr>
      <w:suppressAutoHyphens w:val="0"/>
      <w:spacing w:before="120" w:after="120" w:line="240" w:lineRule="auto"/>
      <w:jc w:val="center"/>
    </w:pPr>
    <w:rPr>
      <w:b/>
      <w:sz w:val="40"/>
    </w:rPr>
  </w:style>
  <w:style w:type="paragraph" w:customStyle="1" w:styleId="Fichefinanciretitreacte">
    <w:name w:val="Fiche financière titre (acte)"/>
    <w:basedOn w:val="Normal"/>
    <w:next w:val="Normal"/>
    <w:rsid w:val="001D4D96"/>
    <w:pPr>
      <w:suppressAutoHyphens w:val="0"/>
      <w:spacing w:before="120" w:after="120" w:line="240" w:lineRule="auto"/>
      <w:jc w:val="center"/>
    </w:pPr>
    <w:rPr>
      <w:b/>
      <w:sz w:val="24"/>
      <w:u w:val="single"/>
    </w:rPr>
  </w:style>
  <w:style w:type="paragraph" w:customStyle="1" w:styleId="Fichefinanciretitretable">
    <w:name w:val="Fiche financière titre (table)"/>
    <w:basedOn w:val="Normal"/>
    <w:rsid w:val="001D4D96"/>
    <w:pPr>
      <w:suppressAutoHyphens w:val="0"/>
      <w:spacing w:before="120" w:after="120" w:line="240" w:lineRule="auto"/>
      <w:jc w:val="center"/>
    </w:pPr>
    <w:rPr>
      <w:b/>
      <w:sz w:val="40"/>
    </w:rPr>
  </w:style>
  <w:style w:type="paragraph" w:customStyle="1" w:styleId="CRReference">
    <w:name w:val="CR Reference"/>
    <w:basedOn w:val="Normal"/>
    <w:rsid w:val="001D4D96"/>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paragraph" w:customStyle="1" w:styleId="CRSeparator">
    <w:name w:val="CR Separator"/>
    <w:basedOn w:val="Normal"/>
    <w:next w:val="CRReference"/>
    <w:rsid w:val="001D4D96"/>
    <w:pPr>
      <w:keepNext/>
      <w:pBdr>
        <w:top w:val="single" w:sz="4" w:space="1" w:color="auto"/>
      </w:pBdr>
      <w:suppressAutoHyphens w:val="0"/>
      <w:spacing w:before="240" w:line="240" w:lineRule="auto"/>
      <w:ind w:right="40"/>
      <w:jc w:val="both"/>
    </w:pPr>
    <w:rPr>
      <w:sz w:val="24"/>
      <w:lang w:val="fr-FR"/>
    </w:rPr>
  </w:style>
  <w:style w:type="paragraph" w:customStyle="1" w:styleId="CRParaDeleted">
    <w:name w:val="CR ParaDeleted"/>
    <w:basedOn w:val="Normal"/>
    <w:next w:val="Normal"/>
    <w:rsid w:val="001D4D96"/>
    <w:pPr>
      <w:suppressAutoHyphens w:val="0"/>
      <w:spacing w:before="120" w:after="120" w:line="240" w:lineRule="auto"/>
      <w:jc w:val="both"/>
    </w:pPr>
    <w:rPr>
      <w:sz w:val="24"/>
      <w:lang w:val="fr-FR"/>
    </w:rPr>
  </w:style>
  <w:style w:type="paragraph" w:customStyle="1" w:styleId="NormalWeb1">
    <w:name w:val="Normal (Web)1"/>
    <w:basedOn w:val="Normal"/>
    <w:rsid w:val="001D4D96"/>
    <w:pPr>
      <w:suppressAutoHyphens w:val="0"/>
      <w:spacing w:before="100" w:beforeAutospacing="1" w:after="100" w:afterAutospacing="1" w:line="240" w:lineRule="auto"/>
    </w:pPr>
    <w:rPr>
      <w:rFonts w:ascii="Verdana" w:hAnsi="Verdana"/>
      <w:sz w:val="24"/>
      <w:szCs w:val="24"/>
    </w:rPr>
  </w:style>
  <w:style w:type="paragraph" w:customStyle="1" w:styleId="WW-BodyText2">
    <w:name w:val="WW-Body Text 2"/>
    <w:basedOn w:val="Normal"/>
    <w:rsid w:val="001D4D96"/>
    <w:pPr>
      <w:spacing w:line="480" w:lineRule="auto"/>
    </w:pPr>
    <w:rPr>
      <w:rFonts w:ascii="Arial" w:hAnsi="Arial"/>
      <w:color w:val="FF0000"/>
      <w:sz w:val="24"/>
      <w:lang w:val="en-AU" w:eastAsia="de-DE"/>
    </w:rPr>
  </w:style>
  <w:style w:type="paragraph" w:customStyle="1" w:styleId="LOOadd">
    <w:name w:val="LOOadd"/>
    <w:basedOn w:val="Normal"/>
    <w:rsid w:val="001D4D96"/>
    <w:pPr>
      <w:suppressAutoHyphens w:val="0"/>
      <w:spacing w:line="240" w:lineRule="auto"/>
    </w:pPr>
    <w:rPr>
      <w:color w:val="993300"/>
      <w:sz w:val="24"/>
      <w:szCs w:val="24"/>
      <w:u w:val="words"/>
      <w:lang w:val="sv-SE"/>
    </w:rPr>
  </w:style>
  <w:style w:type="paragraph" w:customStyle="1" w:styleId="LOOaddscentr">
    <w:name w:val="LOOadd scentr"/>
    <w:basedOn w:val="Normal"/>
    <w:rsid w:val="001D4D96"/>
    <w:pPr>
      <w:suppressAutoHyphens w:val="0"/>
      <w:spacing w:line="240" w:lineRule="auto"/>
      <w:jc w:val="center"/>
    </w:pPr>
    <w:rPr>
      <w:color w:val="993300"/>
      <w:sz w:val="18"/>
      <w:szCs w:val="18"/>
      <w:u w:val="words"/>
      <w:lang w:val="sv-SE"/>
    </w:rPr>
  </w:style>
  <w:style w:type="paragraph" w:customStyle="1" w:styleId="LOOadds">
    <w:name w:val="LOOadd s"/>
    <w:basedOn w:val="LOOadd"/>
    <w:rsid w:val="001D4D96"/>
    <w:rPr>
      <w:sz w:val="18"/>
      <w:szCs w:val="18"/>
    </w:rPr>
  </w:style>
  <w:style w:type="paragraph" w:customStyle="1" w:styleId="Tabellhuvud">
    <w:name w:val="Tabellhuvud"/>
    <w:basedOn w:val="Normal"/>
    <w:rsid w:val="001D4D96"/>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1D4D96"/>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1D4D96"/>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1D4D96"/>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1D4D96"/>
    <w:pPr>
      <w:suppressAutoHyphens w:val="0"/>
      <w:spacing w:before="1200" w:after="120" w:line="240" w:lineRule="auto"/>
      <w:ind w:left="1440" w:hanging="1440"/>
    </w:pPr>
    <w:rPr>
      <w:sz w:val="24"/>
    </w:rPr>
  </w:style>
  <w:style w:type="paragraph" w:customStyle="1" w:styleId="Par-dash">
    <w:name w:val="Par-dash"/>
    <w:basedOn w:val="Normal"/>
    <w:next w:val="Normal"/>
    <w:rsid w:val="001D4D96"/>
    <w:pPr>
      <w:widowControl w:val="0"/>
      <w:numPr>
        <w:numId w:val="28"/>
      </w:numPr>
      <w:suppressAutoHyphens w:val="0"/>
      <w:spacing w:line="360" w:lineRule="auto"/>
    </w:pPr>
    <w:rPr>
      <w:sz w:val="24"/>
    </w:rPr>
  </w:style>
  <w:style w:type="paragraph" w:customStyle="1" w:styleId="AddressTL">
    <w:name w:val="AddressTL"/>
    <w:basedOn w:val="Normal"/>
    <w:next w:val="Normal"/>
    <w:rsid w:val="001D4D96"/>
    <w:pPr>
      <w:suppressAutoHyphens w:val="0"/>
      <w:spacing w:after="720" w:line="240" w:lineRule="auto"/>
    </w:pPr>
    <w:rPr>
      <w:sz w:val="24"/>
    </w:rPr>
  </w:style>
  <w:style w:type="paragraph" w:customStyle="1" w:styleId="AddressTR">
    <w:name w:val="AddressTR"/>
    <w:basedOn w:val="Normal"/>
    <w:next w:val="Normal"/>
    <w:rsid w:val="001D4D96"/>
    <w:pPr>
      <w:suppressAutoHyphens w:val="0"/>
      <w:spacing w:after="720" w:line="240" w:lineRule="auto"/>
      <w:ind w:left="5103"/>
    </w:pPr>
    <w:rPr>
      <w:sz w:val="24"/>
    </w:rPr>
  </w:style>
  <w:style w:type="paragraph" w:customStyle="1" w:styleId="Participants">
    <w:name w:val="Participants"/>
    <w:basedOn w:val="Normal"/>
    <w:next w:val="Copies"/>
    <w:rsid w:val="001D4D96"/>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Enclosures">
    <w:name w:val="Enclosures"/>
    <w:basedOn w:val="Normal"/>
    <w:next w:val="Participants"/>
    <w:rsid w:val="001D4D96"/>
    <w:pPr>
      <w:keepNext/>
      <w:keepLines/>
      <w:tabs>
        <w:tab w:val="left" w:pos="5670"/>
      </w:tabs>
      <w:suppressAutoHyphens w:val="0"/>
      <w:spacing w:before="480" w:line="240" w:lineRule="auto"/>
      <w:ind w:left="1985" w:hanging="1985"/>
    </w:pPr>
    <w:rPr>
      <w:sz w:val="24"/>
    </w:rPr>
  </w:style>
  <w:style w:type="paragraph" w:customStyle="1" w:styleId="Copies">
    <w:name w:val="Copies"/>
    <w:basedOn w:val="Normal"/>
    <w:next w:val="Normal"/>
    <w:rsid w:val="001D4D96"/>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ntact">
    <w:name w:val="Contact"/>
    <w:basedOn w:val="Normal"/>
    <w:next w:val="Enclosures"/>
    <w:rsid w:val="001D4D96"/>
    <w:pPr>
      <w:suppressAutoHyphens w:val="0"/>
      <w:spacing w:before="480" w:line="240" w:lineRule="auto"/>
      <w:ind w:left="567" w:hanging="567"/>
    </w:pPr>
    <w:rPr>
      <w:sz w:val="24"/>
    </w:rPr>
  </w:style>
  <w:style w:type="paragraph" w:customStyle="1" w:styleId="DoubSign">
    <w:name w:val="DoubSign"/>
    <w:basedOn w:val="Normal"/>
    <w:next w:val="Contact"/>
    <w:rsid w:val="001D4D96"/>
    <w:pPr>
      <w:tabs>
        <w:tab w:val="left" w:pos="5103"/>
      </w:tabs>
      <w:suppressAutoHyphens w:val="0"/>
      <w:spacing w:before="1200" w:line="240" w:lineRule="auto"/>
    </w:pPr>
    <w:rPr>
      <w:sz w:val="24"/>
    </w:rPr>
  </w:style>
  <w:style w:type="paragraph" w:customStyle="1" w:styleId="Subject">
    <w:name w:val="Subject"/>
    <w:basedOn w:val="Normal"/>
    <w:next w:val="Normal"/>
    <w:rsid w:val="001D4D96"/>
    <w:pPr>
      <w:suppressAutoHyphens w:val="0"/>
      <w:spacing w:after="480" w:line="240" w:lineRule="auto"/>
      <w:ind w:left="1531" w:hanging="1531"/>
    </w:pPr>
    <w:rPr>
      <w:b/>
      <w:sz w:val="24"/>
    </w:rPr>
  </w:style>
  <w:style w:type="paragraph" w:customStyle="1" w:styleId="NoteHead">
    <w:name w:val="NoteHead"/>
    <w:basedOn w:val="Normal"/>
    <w:next w:val="Subject"/>
    <w:rsid w:val="001D4D96"/>
    <w:pPr>
      <w:suppressAutoHyphens w:val="0"/>
      <w:spacing w:before="720" w:after="720" w:line="240" w:lineRule="auto"/>
      <w:jc w:val="center"/>
    </w:pPr>
    <w:rPr>
      <w:b/>
      <w:smallCaps/>
      <w:sz w:val="24"/>
    </w:rPr>
  </w:style>
  <w:style w:type="paragraph" w:customStyle="1" w:styleId="NoteList">
    <w:name w:val="NoteList"/>
    <w:basedOn w:val="Normal"/>
    <w:next w:val="Subject"/>
    <w:rsid w:val="001D4D96"/>
    <w:pPr>
      <w:tabs>
        <w:tab w:val="left" w:pos="5823"/>
      </w:tabs>
      <w:suppressAutoHyphens w:val="0"/>
      <w:spacing w:before="720" w:after="720" w:line="240" w:lineRule="auto"/>
      <w:ind w:left="5104" w:hanging="3119"/>
    </w:pPr>
    <w:rPr>
      <w:b/>
      <w:smallCaps/>
      <w:sz w:val="24"/>
    </w:rPr>
  </w:style>
  <w:style w:type="paragraph" w:customStyle="1" w:styleId="YReferences">
    <w:name w:val="YReferences"/>
    <w:basedOn w:val="Normal"/>
    <w:next w:val="Normal"/>
    <w:rsid w:val="001D4D96"/>
    <w:pPr>
      <w:suppressAutoHyphens w:val="0"/>
      <w:spacing w:after="480" w:line="240" w:lineRule="auto"/>
      <w:ind w:left="1531" w:hanging="1531"/>
      <w:jc w:val="both"/>
    </w:pPr>
    <w:rPr>
      <w:sz w:val="24"/>
    </w:rPr>
  </w:style>
  <w:style w:type="paragraph" w:customStyle="1" w:styleId="DisclaimerNotice">
    <w:name w:val="Disclaimer Notice"/>
    <w:basedOn w:val="Normal"/>
    <w:next w:val="AddressTR"/>
    <w:rsid w:val="001D4D96"/>
    <w:pPr>
      <w:suppressAutoHyphens w:val="0"/>
      <w:spacing w:after="240" w:line="240" w:lineRule="auto"/>
      <w:ind w:left="5103"/>
    </w:pPr>
    <w:rPr>
      <w:i/>
    </w:rPr>
  </w:style>
  <w:style w:type="paragraph" w:customStyle="1" w:styleId="Disclaimer">
    <w:name w:val="Disclaimer"/>
    <w:basedOn w:val="Normal"/>
    <w:rsid w:val="001D4D96"/>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1D4D96"/>
    <w:pPr>
      <w:suppressAutoHyphens w:val="0"/>
      <w:spacing w:line="240" w:lineRule="auto"/>
      <w:jc w:val="both"/>
    </w:pPr>
    <w:rPr>
      <w:rFonts w:ascii="Arial" w:hAnsi="Arial"/>
      <w:b/>
      <w:sz w:val="16"/>
    </w:rPr>
  </w:style>
  <w:style w:type="paragraph" w:customStyle="1" w:styleId="ZDGName">
    <w:name w:val="Z_DGName"/>
    <w:basedOn w:val="Normal"/>
    <w:rsid w:val="001D4D96"/>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ZCom">
    <w:name w:val="Z_Com"/>
    <w:basedOn w:val="Normal"/>
    <w:next w:val="ZDGName"/>
    <w:rsid w:val="001D4D96"/>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manualnumpar10">
    <w:name w:val="manualnumpar1"/>
    <w:basedOn w:val="Normal"/>
    <w:rsid w:val="001D4D96"/>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1D4D96"/>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1D4D96"/>
    <w:rPr>
      <w:szCs w:val="24"/>
      <w:lang w:val="en-US" w:eastAsia="en-US"/>
    </w:rPr>
  </w:style>
  <w:style w:type="paragraph" w:customStyle="1" w:styleId="NormalArial">
    <w:name w:val="Normal Arial"/>
    <w:basedOn w:val="Normal"/>
    <w:rsid w:val="001D4D96"/>
    <w:pPr>
      <w:suppressAutoHyphens w:val="0"/>
      <w:spacing w:line="240" w:lineRule="auto"/>
    </w:pPr>
    <w:rPr>
      <w:sz w:val="24"/>
      <w:szCs w:val="24"/>
      <w:lang w:val="en-IE"/>
    </w:rPr>
  </w:style>
  <w:style w:type="paragraph" w:customStyle="1" w:styleId="Bullet4">
    <w:name w:val="Bullet 4"/>
    <w:basedOn w:val="Normal"/>
    <w:rsid w:val="001D4D96"/>
    <w:pPr>
      <w:numPr>
        <w:numId w:val="29"/>
      </w:numPr>
      <w:suppressAutoHyphens w:val="0"/>
      <w:spacing w:before="120" w:after="120" w:line="240" w:lineRule="auto"/>
      <w:jc w:val="both"/>
    </w:pPr>
    <w:rPr>
      <w:sz w:val="24"/>
      <w:szCs w:val="24"/>
    </w:rPr>
  </w:style>
  <w:style w:type="paragraph" w:customStyle="1" w:styleId="Annexetitre">
    <w:name w:val="Annexe titre"/>
    <w:basedOn w:val="Normal"/>
    <w:next w:val="Normal"/>
    <w:rsid w:val="001D4D96"/>
    <w:pPr>
      <w:suppressAutoHyphens w:val="0"/>
      <w:spacing w:before="120" w:after="120" w:line="240" w:lineRule="auto"/>
      <w:jc w:val="center"/>
    </w:pPr>
    <w:rPr>
      <w:b/>
      <w:sz w:val="24"/>
      <w:szCs w:val="24"/>
      <w:u w:val="single"/>
    </w:rPr>
  </w:style>
  <w:style w:type="paragraph" w:customStyle="1" w:styleId="Bullet1">
    <w:name w:val="Bullet 1"/>
    <w:basedOn w:val="Normal"/>
    <w:rsid w:val="001D4D96"/>
    <w:pPr>
      <w:numPr>
        <w:numId w:val="30"/>
      </w:numPr>
      <w:suppressAutoHyphens w:val="0"/>
      <w:spacing w:before="120" w:after="120" w:line="240" w:lineRule="auto"/>
      <w:jc w:val="both"/>
    </w:pPr>
    <w:rPr>
      <w:sz w:val="24"/>
      <w:szCs w:val="24"/>
    </w:rPr>
  </w:style>
  <w:style w:type="paragraph" w:customStyle="1" w:styleId="GTRtitre1">
    <w:name w:val="GTR titre1"/>
    <w:basedOn w:val="GTRnormalCarCarCar1"/>
    <w:next w:val="GTRnormalCarCarCar1"/>
    <w:autoRedefine/>
    <w:rsid w:val="001D4D96"/>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1D4D96"/>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1D4D96"/>
  </w:style>
  <w:style w:type="paragraph" w:customStyle="1" w:styleId="GTRfootnote">
    <w:name w:val="GTR footnote"/>
    <w:basedOn w:val="FootnoteText"/>
    <w:rsid w:val="001D4D96"/>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1D4D96"/>
    <w:pPr>
      <w:numPr>
        <w:numId w:val="31"/>
      </w:numPr>
      <w:suppressAutoHyphens w:val="0"/>
      <w:spacing w:before="120" w:after="120" w:line="240" w:lineRule="auto"/>
      <w:jc w:val="both"/>
    </w:pPr>
    <w:rPr>
      <w:sz w:val="24"/>
      <w:szCs w:val="24"/>
    </w:rPr>
  </w:style>
  <w:style w:type="paragraph" w:customStyle="1" w:styleId="Point1number">
    <w:name w:val="Point 1 (number)"/>
    <w:basedOn w:val="Normal"/>
    <w:rsid w:val="001D4D96"/>
    <w:pPr>
      <w:numPr>
        <w:ilvl w:val="2"/>
        <w:numId w:val="31"/>
      </w:numPr>
      <w:suppressAutoHyphens w:val="0"/>
      <w:spacing w:before="120" w:after="120" w:line="240" w:lineRule="auto"/>
      <w:jc w:val="both"/>
    </w:pPr>
    <w:rPr>
      <w:sz w:val="24"/>
      <w:szCs w:val="24"/>
    </w:rPr>
  </w:style>
  <w:style w:type="paragraph" w:customStyle="1" w:styleId="Point2number">
    <w:name w:val="Point 2 (number)"/>
    <w:basedOn w:val="Normal"/>
    <w:rsid w:val="001D4D96"/>
    <w:pPr>
      <w:numPr>
        <w:ilvl w:val="4"/>
        <w:numId w:val="31"/>
      </w:numPr>
      <w:suppressAutoHyphens w:val="0"/>
      <w:spacing w:before="120" w:after="120" w:line="240" w:lineRule="auto"/>
      <w:jc w:val="both"/>
    </w:pPr>
    <w:rPr>
      <w:sz w:val="24"/>
      <w:szCs w:val="24"/>
    </w:rPr>
  </w:style>
  <w:style w:type="paragraph" w:customStyle="1" w:styleId="Point3number">
    <w:name w:val="Point 3 (number)"/>
    <w:basedOn w:val="Normal"/>
    <w:rsid w:val="001D4D96"/>
    <w:pPr>
      <w:numPr>
        <w:ilvl w:val="6"/>
        <w:numId w:val="31"/>
      </w:numPr>
      <w:suppressAutoHyphens w:val="0"/>
      <w:spacing w:before="120" w:after="120" w:line="240" w:lineRule="auto"/>
      <w:jc w:val="both"/>
    </w:pPr>
    <w:rPr>
      <w:sz w:val="24"/>
      <w:szCs w:val="24"/>
    </w:rPr>
  </w:style>
  <w:style w:type="paragraph" w:customStyle="1" w:styleId="Point0letter">
    <w:name w:val="Point 0 (letter)"/>
    <w:basedOn w:val="Normal"/>
    <w:rsid w:val="001D4D96"/>
    <w:pPr>
      <w:numPr>
        <w:ilvl w:val="1"/>
        <w:numId w:val="31"/>
      </w:numPr>
      <w:suppressAutoHyphens w:val="0"/>
      <w:spacing w:before="120" w:after="120" w:line="240" w:lineRule="auto"/>
      <w:jc w:val="both"/>
    </w:pPr>
    <w:rPr>
      <w:sz w:val="24"/>
      <w:szCs w:val="24"/>
    </w:rPr>
  </w:style>
  <w:style w:type="paragraph" w:customStyle="1" w:styleId="Point1letter">
    <w:name w:val="Point 1 (letter)"/>
    <w:basedOn w:val="Normal"/>
    <w:rsid w:val="001D4D96"/>
    <w:pPr>
      <w:numPr>
        <w:ilvl w:val="3"/>
        <w:numId w:val="31"/>
      </w:numPr>
      <w:suppressAutoHyphens w:val="0"/>
      <w:spacing w:before="120" w:after="120" w:line="240" w:lineRule="auto"/>
      <w:jc w:val="both"/>
    </w:pPr>
    <w:rPr>
      <w:sz w:val="24"/>
      <w:szCs w:val="24"/>
    </w:rPr>
  </w:style>
  <w:style w:type="paragraph" w:customStyle="1" w:styleId="Point2letter">
    <w:name w:val="Point 2 (letter)"/>
    <w:basedOn w:val="Normal"/>
    <w:rsid w:val="001D4D96"/>
    <w:pPr>
      <w:numPr>
        <w:ilvl w:val="5"/>
        <w:numId w:val="31"/>
      </w:numPr>
      <w:suppressAutoHyphens w:val="0"/>
      <w:spacing w:before="120" w:after="120" w:line="240" w:lineRule="auto"/>
      <w:jc w:val="both"/>
    </w:pPr>
    <w:rPr>
      <w:sz w:val="24"/>
      <w:szCs w:val="24"/>
    </w:rPr>
  </w:style>
  <w:style w:type="paragraph" w:customStyle="1" w:styleId="Point3letter">
    <w:name w:val="Point 3 (letter)"/>
    <w:basedOn w:val="Normal"/>
    <w:rsid w:val="001D4D96"/>
    <w:pPr>
      <w:numPr>
        <w:ilvl w:val="7"/>
        <w:numId w:val="31"/>
      </w:numPr>
      <w:suppressAutoHyphens w:val="0"/>
      <w:spacing w:before="120" w:after="120" w:line="240" w:lineRule="auto"/>
      <w:jc w:val="both"/>
    </w:pPr>
    <w:rPr>
      <w:sz w:val="24"/>
      <w:szCs w:val="24"/>
    </w:rPr>
  </w:style>
  <w:style w:type="paragraph" w:customStyle="1" w:styleId="Point4letter">
    <w:name w:val="Point 4 (letter)"/>
    <w:basedOn w:val="Normal"/>
    <w:rsid w:val="001D4D96"/>
    <w:pPr>
      <w:numPr>
        <w:ilvl w:val="8"/>
        <w:numId w:val="31"/>
      </w:numPr>
      <w:suppressAutoHyphens w:val="0"/>
      <w:spacing w:before="120" w:after="120" w:line="240" w:lineRule="auto"/>
      <w:jc w:val="both"/>
    </w:pPr>
    <w:rPr>
      <w:sz w:val="24"/>
      <w:szCs w:val="24"/>
    </w:rPr>
  </w:style>
  <w:style w:type="paragraph" w:customStyle="1" w:styleId="Bullet0">
    <w:name w:val="Bullet 0"/>
    <w:basedOn w:val="Normal"/>
    <w:rsid w:val="001D4D96"/>
    <w:pPr>
      <w:numPr>
        <w:numId w:val="32"/>
      </w:numPr>
      <w:suppressAutoHyphens w:val="0"/>
      <w:spacing w:before="120" w:after="120" w:line="240" w:lineRule="auto"/>
      <w:jc w:val="both"/>
    </w:pPr>
    <w:rPr>
      <w:sz w:val="24"/>
      <w:szCs w:val="24"/>
    </w:rPr>
  </w:style>
  <w:style w:type="paragraph" w:customStyle="1" w:styleId="Bullet2">
    <w:name w:val="Bullet 2"/>
    <w:basedOn w:val="Normal"/>
    <w:rsid w:val="001D4D96"/>
    <w:pPr>
      <w:numPr>
        <w:numId w:val="33"/>
      </w:numPr>
      <w:suppressAutoHyphens w:val="0"/>
      <w:spacing w:before="120" w:after="120" w:line="240" w:lineRule="auto"/>
      <w:jc w:val="both"/>
    </w:pPr>
    <w:rPr>
      <w:sz w:val="24"/>
      <w:szCs w:val="24"/>
    </w:rPr>
  </w:style>
  <w:style w:type="paragraph" w:customStyle="1" w:styleId="Bullet3">
    <w:name w:val="Bullet 3"/>
    <w:basedOn w:val="Normal"/>
    <w:rsid w:val="001D4D96"/>
    <w:pPr>
      <w:numPr>
        <w:numId w:val="34"/>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1D4D96"/>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1D4D96"/>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1D4D96"/>
    <w:pPr>
      <w:suppressAutoHyphens w:val="0"/>
      <w:spacing w:line="240" w:lineRule="auto"/>
      <w:ind w:left="5103"/>
    </w:pPr>
    <w:rPr>
      <w:sz w:val="24"/>
      <w:szCs w:val="24"/>
    </w:rPr>
  </w:style>
  <w:style w:type="paragraph" w:customStyle="1" w:styleId="Pagedecouverture">
    <w:name w:val="Page de couverture"/>
    <w:basedOn w:val="Normal"/>
    <w:next w:val="Normal"/>
    <w:rsid w:val="001D4D96"/>
    <w:pPr>
      <w:suppressAutoHyphens w:val="0"/>
      <w:spacing w:before="120" w:after="120" w:line="240" w:lineRule="auto"/>
      <w:jc w:val="both"/>
    </w:pPr>
    <w:rPr>
      <w:sz w:val="24"/>
      <w:szCs w:val="24"/>
    </w:rPr>
  </w:style>
  <w:style w:type="paragraph" w:customStyle="1" w:styleId="Supertitre">
    <w:name w:val="Supertitre"/>
    <w:basedOn w:val="Normal"/>
    <w:next w:val="Normal"/>
    <w:rsid w:val="001D4D96"/>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1D4D96"/>
    <w:pPr>
      <w:suppressAutoHyphens w:val="0"/>
      <w:spacing w:before="360" w:line="240" w:lineRule="auto"/>
      <w:jc w:val="center"/>
    </w:pPr>
    <w:rPr>
      <w:sz w:val="24"/>
      <w:szCs w:val="24"/>
    </w:rPr>
  </w:style>
  <w:style w:type="paragraph" w:customStyle="1" w:styleId="Rfrencecroise">
    <w:name w:val="Référence croisée"/>
    <w:basedOn w:val="Normal"/>
    <w:rsid w:val="001D4D96"/>
    <w:pPr>
      <w:suppressAutoHyphens w:val="0"/>
      <w:spacing w:line="240" w:lineRule="auto"/>
      <w:jc w:val="center"/>
    </w:pPr>
    <w:rPr>
      <w:sz w:val="24"/>
      <w:szCs w:val="24"/>
    </w:rPr>
  </w:style>
  <w:style w:type="paragraph" w:customStyle="1" w:styleId="TitreobjetPagedecouverture">
    <w:name w:val="Titre objet (Page de couverture)"/>
    <w:basedOn w:val="Titreobjet"/>
    <w:next w:val="Sous-titreobjetPagedecouverture"/>
    <w:rsid w:val="001D4D96"/>
    <w:rPr>
      <w:lang w:eastAsia="en-US"/>
    </w:rPr>
  </w:style>
  <w:style w:type="paragraph" w:customStyle="1" w:styleId="DatedadoptionPagedecouverture">
    <w:name w:val="Date d'adoption (Page de couverture)"/>
    <w:basedOn w:val="Datedadoption"/>
    <w:next w:val="TitreobjetPagedecouverture"/>
    <w:rsid w:val="001D4D96"/>
    <w:rPr>
      <w:lang w:eastAsia="en-US"/>
    </w:rPr>
  </w:style>
  <w:style w:type="paragraph" w:customStyle="1" w:styleId="RfrenceinterinstitutionnellePagedecouverture">
    <w:name w:val="Référence interinstitutionnelle (Page de couverture)"/>
    <w:basedOn w:val="Rfrenceinterinstitutionnelle"/>
    <w:next w:val="Confidentialit"/>
    <w:rsid w:val="001D4D96"/>
  </w:style>
  <w:style w:type="paragraph" w:customStyle="1" w:styleId="Sous-titreobjetPagedecouverture">
    <w:name w:val="Sous-titre objet (Page de couverture)"/>
    <w:basedOn w:val="Sous-titreobjet"/>
    <w:rsid w:val="001D4D96"/>
    <w:rPr>
      <w:lang w:eastAsia="en-US"/>
    </w:rPr>
  </w:style>
  <w:style w:type="paragraph" w:customStyle="1" w:styleId="TypedudocumentPagedecouverture">
    <w:name w:val="Type du document (Page de couverture)"/>
    <w:basedOn w:val="Typedudocument"/>
    <w:next w:val="TitreobjetPagedecouverture"/>
    <w:rsid w:val="001D4D96"/>
    <w:rPr>
      <w:lang w:eastAsia="en-US"/>
    </w:rPr>
  </w:style>
  <w:style w:type="paragraph" w:customStyle="1" w:styleId="StatutPagedecouverture">
    <w:name w:val="Statut (Page de couverture)"/>
    <w:basedOn w:val="Statut"/>
    <w:next w:val="TypedudocumentPagedecouverture"/>
    <w:rsid w:val="001D4D96"/>
    <w:rPr>
      <w:lang w:eastAsia="en-US"/>
    </w:rPr>
  </w:style>
  <w:style w:type="paragraph" w:customStyle="1" w:styleId="Volume">
    <w:name w:val="Volume"/>
    <w:basedOn w:val="Normal"/>
    <w:next w:val="Confidentialit"/>
    <w:rsid w:val="001D4D96"/>
    <w:pPr>
      <w:suppressAutoHyphens w:val="0"/>
      <w:spacing w:after="240" w:line="240" w:lineRule="auto"/>
      <w:ind w:left="5103"/>
    </w:pPr>
    <w:rPr>
      <w:sz w:val="24"/>
      <w:szCs w:val="24"/>
    </w:rPr>
  </w:style>
  <w:style w:type="paragraph" w:customStyle="1" w:styleId="IntrtEEE">
    <w:name w:val="Intérêt EEE"/>
    <w:basedOn w:val="Languesfaisantfoi"/>
    <w:next w:val="Normal"/>
    <w:rsid w:val="001D4D96"/>
    <w:pPr>
      <w:spacing w:after="240"/>
    </w:pPr>
  </w:style>
  <w:style w:type="paragraph" w:customStyle="1" w:styleId="Typeacteprincipal">
    <w:name w:val="Type acte principal"/>
    <w:basedOn w:val="Normal"/>
    <w:next w:val="Objetacteprincipal"/>
    <w:rsid w:val="001D4D96"/>
    <w:pPr>
      <w:suppressAutoHyphens w:val="0"/>
      <w:spacing w:after="240" w:line="240" w:lineRule="auto"/>
      <w:jc w:val="center"/>
    </w:pPr>
    <w:rPr>
      <w:b/>
      <w:sz w:val="24"/>
      <w:szCs w:val="24"/>
    </w:rPr>
  </w:style>
  <w:style w:type="paragraph" w:customStyle="1" w:styleId="Accompagnant">
    <w:name w:val="Accompagnant"/>
    <w:basedOn w:val="Normal"/>
    <w:next w:val="Typeacteprincipal"/>
    <w:rsid w:val="001D4D96"/>
    <w:pPr>
      <w:suppressAutoHyphens w:val="0"/>
      <w:spacing w:after="240" w:line="240" w:lineRule="auto"/>
      <w:jc w:val="center"/>
    </w:pPr>
    <w:rPr>
      <w:b/>
      <w:i/>
      <w:sz w:val="24"/>
      <w:szCs w:val="24"/>
    </w:rPr>
  </w:style>
  <w:style w:type="paragraph" w:customStyle="1" w:styleId="Objetacteprincipal">
    <w:name w:val="Objet acte principal"/>
    <w:basedOn w:val="Normal"/>
    <w:next w:val="Titrearticle"/>
    <w:rsid w:val="001D4D96"/>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1D4D96"/>
  </w:style>
  <w:style w:type="paragraph" w:customStyle="1" w:styleId="TypeacteprincipalPagedecouverture">
    <w:name w:val="Type acte principal (Page de couverture)"/>
    <w:basedOn w:val="Typeacteprincipal"/>
    <w:next w:val="ObjetacteprincipalPagedecouverture"/>
    <w:rsid w:val="001D4D96"/>
  </w:style>
  <w:style w:type="paragraph" w:customStyle="1" w:styleId="AccompagnantPagedecouverture">
    <w:name w:val="Accompagnant (Page de couverture)"/>
    <w:basedOn w:val="Accompagnant"/>
    <w:next w:val="TypeacteprincipalPagedecouverture"/>
    <w:rsid w:val="001D4D96"/>
  </w:style>
  <w:style w:type="paragraph" w:customStyle="1" w:styleId="ObjetacteprincipalPagedecouverture">
    <w:name w:val="Objet acte principal (Page de couverture)"/>
    <w:basedOn w:val="Objetacteprincipal"/>
    <w:next w:val="Rfrencecroise"/>
    <w:rsid w:val="001D4D96"/>
  </w:style>
  <w:style w:type="paragraph" w:customStyle="1" w:styleId="LanguesfaisantfoiPagedecouverture">
    <w:name w:val="Langues faisant foi (Page de couverture)"/>
    <w:basedOn w:val="Normal"/>
    <w:next w:val="Normal"/>
    <w:rsid w:val="001D4D96"/>
    <w:pPr>
      <w:suppressAutoHyphens w:val="0"/>
      <w:spacing w:before="360" w:line="240" w:lineRule="auto"/>
      <w:jc w:val="center"/>
    </w:pPr>
    <w:rPr>
      <w:sz w:val="24"/>
      <w:szCs w:val="24"/>
    </w:rPr>
  </w:style>
  <w:style w:type="paragraph" w:customStyle="1" w:styleId="CM12">
    <w:name w:val="CM1+2"/>
    <w:basedOn w:val="Default"/>
    <w:next w:val="Default"/>
    <w:rsid w:val="001D4D96"/>
    <w:rPr>
      <w:rFonts w:ascii="EUAlbertina" w:hAnsi="EUAlbertina"/>
      <w:color w:val="auto"/>
      <w:lang w:val="en-GB" w:eastAsia="en-GB"/>
    </w:rPr>
  </w:style>
  <w:style w:type="paragraph" w:customStyle="1" w:styleId="CM32">
    <w:name w:val="CM3+2"/>
    <w:basedOn w:val="Default"/>
    <w:next w:val="Default"/>
    <w:rsid w:val="001D4D96"/>
    <w:rPr>
      <w:rFonts w:ascii="EUAlbertina" w:hAnsi="EUAlbertina"/>
      <w:color w:val="auto"/>
      <w:lang w:val="en-GB" w:eastAsia="en-GB"/>
    </w:rPr>
  </w:style>
  <w:style w:type="paragraph" w:customStyle="1" w:styleId="CM15">
    <w:name w:val="CM1+5"/>
    <w:basedOn w:val="Default"/>
    <w:next w:val="Default"/>
    <w:rsid w:val="001D4D96"/>
    <w:rPr>
      <w:rFonts w:ascii="EUAlbertina" w:hAnsi="EUAlbertina"/>
      <w:color w:val="auto"/>
      <w:lang w:val="en-GB" w:eastAsia="en-GB"/>
    </w:rPr>
  </w:style>
  <w:style w:type="paragraph" w:customStyle="1" w:styleId="CM35">
    <w:name w:val="CM3+5"/>
    <w:basedOn w:val="Default"/>
    <w:next w:val="Default"/>
    <w:rsid w:val="001D4D96"/>
    <w:rPr>
      <w:rFonts w:ascii="EUAlbertina" w:hAnsi="EUAlbertina"/>
      <w:color w:val="auto"/>
      <w:lang w:val="en-GB" w:eastAsia="en-GB"/>
    </w:rPr>
  </w:style>
  <w:style w:type="paragraph" w:customStyle="1" w:styleId="CM11">
    <w:name w:val="CM1+1"/>
    <w:basedOn w:val="Default"/>
    <w:next w:val="Default"/>
    <w:rsid w:val="001D4D96"/>
    <w:rPr>
      <w:rFonts w:ascii="EUAlbertina" w:hAnsi="EUAlbertina"/>
      <w:color w:val="auto"/>
      <w:lang w:val="en-GB" w:eastAsia="en-GB"/>
    </w:rPr>
  </w:style>
  <w:style w:type="paragraph" w:customStyle="1" w:styleId="CM31">
    <w:name w:val="CM3+1"/>
    <w:basedOn w:val="Default"/>
    <w:next w:val="Default"/>
    <w:rsid w:val="001D4D96"/>
    <w:rPr>
      <w:rFonts w:ascii="EUAlbertina" w:hAnsi="EUAlbertina"/>
      <w:color w:val="auto"/>
      <w:lang w:val="en-GB" w:eastAsia="en-GB"/>
    </w:rPr>
  </w:style>
  <w:style w:type="paragraph" w:customStyle="1" w:styleId="CM16">
    <w:name w:val="CM1+6"/>
    <w:basedOn w:val="Default"/>
    <w:next w:val="Default"/>
    <w:rsid w:val="001D4D96"/>
    <w:rPr>
      <w:rFonts w:ascii="EUAlbertina" w:hAnsi="EUAlbertina"/>
      <w:color w:val="auto"/>
      <w:lang w:val="en-GB" w:eastAsia="en-GB"/>
    </w:rPr>
  </w:style>
  <w:style w:type="paragraph" w:customStyle="1" w:styleId="CM36">
    <w:name w:val="CM3+6"/>
    <w:basedOn w:val="Default"/>
    <w:next w:val="Default"/>
    <w:rsid w:val="001D4D96"/>
    <w:rPr>
      <w:rFonts w:ascii="EUAlbertina" w:hAnsi="EUAlbertina"/>
      <w:color w:val="auto"/>
      <w:lang w:val="en-GB" w:eastAsia="en-GB"/>
    </w:rPr>
  </w:style>
  <w:style w:type="paragraph" w:customStyle="1" w:styleId="NormalUnderline">
    <w:name w:val="Normal + Underline"/>
    <w:aliases w:val="Strikethrough,Centered"/>
    <w:basedOn w:val="Normal"/>
    <w:rsid w:val="001D4D96"/>
    <w:pPr>
      <w:jc w:val="center"/>
    </w:pPr>
    <w:rPr>
      <w:strike/>
      <w:u w:val="single"/>
      <w:lang w:val="en-US"/>
    </w:rPr>
  </w:style>
  <w:style w:type="paragraph" w:customStyle="1" w:styleId="GRPEnormal2">
    <w:name w:val="GRPE normal 2"/>
    <w:basedOn w:val="Normal"/>
    <w:autoRedefine/>
    <w:rsid w:val="001D4D96"/>
    <w:pPr>
      <w:tabs>
        <w:tab w:val="left" w:pos="1701"/>
      </w:tabs>
      <w:suppressAutoHyphens w:val="0"/>
      <w:spacing w:line="240" w:lineRule="auto"/>
      <w:ind w:left="1701" w:hanging="567"/>
      <w:jc w:val="both"/>
    </w:pPr>
    <w:rPr>
      <w:sz w:val="24"/>
      <w:szCs w:val="24"/>
      <w:lang w:val="en-US"/>
    </w:rPr>
  </w:style>
  <w:style w:type="paragraph" w:customStyle="1" w:styleId="GRPEliste2">
    <w:name w:val="GRPE liste 2"/>
    <w:basedOn w:val="Normal"/>
    <w:rsid w:val="001D4D96"/>
    <w:pPr>
      <w:numPr>
        <w:numId w:val="35"/>
      </w:numPr>
      <w:tabs>
        <w:tab w:val="left" w:pos="1701"/>
      </w:tabs>
      <w:suppressAutoHyphens w:val="0"/>
      <w:spacing w:line="240" w:lineRule="auto"/>
      <w:ind w:left="1701" w:hanging="567"/>
      <w:jc w:val="both"/>
    </w:pPr>
    <w:rPr>
      <w:sz w:val="24"/>
      <w:szCs w:val="24"/>
      <w:lang w:val="en-US"/>
    </w:rPr>
  </w:style>
  <w:style w:type="paragraph" w:customStyle="1" w:styleId="H23GLeft0cm">
    <w:name w:val="_ H_2/3_G + Left:  0 cm"/>
    <w:aliases w:val="Hanging:  2.01 cm,Right:  2.01 cm,Before:  0 pt,A..."/>
    <w:basedOn w:val="Normal"/>
    <w:rsid w:val="001D4D96"/>
  </w:style>
  <w:style w:type="paragraph" w:customStyle="1" w:styleId="Body">
    <w:name w:val="Body"/>
    <w:basedOn w:val="Normal"/>
    <w:rsid w:val="001D4D96"/>
    <w:pPr>
      <w:suppressAutoHyphens w:val="0"/>
      <w:spacing w:line="260" w:lineRule="atLeast"/>
    </w:pPr>
    <w:rPr>
      <w:sz w:val="21"/>
      <w:lang w:val="nl-NL"/>
    </w:rPr>
  </w:style>
  <w:style w:type="paragraph" w:customStyle="1" w:styleId="Voettekst1">
    <w:name w:val="Voettekst1"/>
    <w:rsid w:val="001D4D96"/>
    <w:pPr>
      <w:tabs>
        <w:tab w:val="center" w:pos="4680"/>
        <w:tab w:val="right" w:pos="9000"/>
        <w:tab w:val="left" w:pos="9360"/>
      </w:tabs>
      <w:suppressAutoHyphens/>
    </w:pPr>
    <w:rPr>
      <w:rFonts w:ascii="Book Antiqua" w:hAnsi="Book Antiqua"/>
      <w:lang w:val="en-US" w:eastAsia="en-US"/>
    </w:rPr>
  </w:style>
  <w:style w:type="character" w:customStyle="1" w:styleId="GRPEtitre1Char">
    <w:name w:val="GRPE titre 1 Char"/>
    <w:link w:val="GRPEtitre1"/>
    <w:locked/>
    <w:rsid w:val="001D4D96"/>
    <w:rPr>
      <w:caps/>
      <w:sz w:val="24"/>
      <w:szCs w:val="24"/>
      <w:lang w:eastAsia="ja-JP"/>
    </w:rPr>
  </w:style>
  <w:style w:type="paragraph" w:customStyle="1" w:styleId="GRPEtitre1">
    <w:name w:val="GRPE titre 1"/>
    <w:basedOn w:val="Normal"/>
    <w:next w:val="GRPEnormal1"/>
    <w:link w:val="GRPEtitre1Char"/>
    <w:rsid w:val="001D4D96"/>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1D4D96"/>
    <w:rPr>
      <w:sz w:val="24"/>
      <w:szCs w:val="24"/>
      <w:u w:val="single"/>
      <w:lang w:eastAsia="ja-JP"/>
    </w:rPr>
  </w:style>
  <w:style w:type="paragraph" w:customStyle="1" w:styleId="GRPEtitre2">
    <w:name w:val="GRPE titre 2"/>
    <w:basedOn w:val="GRPEtitre1"/>
    <w:next w:val="GRPEnormal1"/>
    <w:link w:val="GRPEtitre2Char"/>
    <w:rsid w:val="001D4D96"/>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1D4D96"/>
    <w:pPr>
      <w:tabs>
        <w:tab w:val="clear" w:pos="792"/>
        <w:tab w:val="num" w:pos="720"/>
        <w:tab w:val="num" w:pos="1224"/>
      </w:tabs>
      <w:ind w:left="720"/>
    </w:pPr>
    <w:rPr>
      <w:noProof/>
      <w:u w:val="none"/>
    </w:rPr>
  </w:style>
  <w:style w:type="character" w:customStyle="1" w:styleId="GRPEtitre4Char">
    <w:name w:val="GRPE titre 4 Char"/>
    <w:link w:val="GRPEtitre4"/>
    <w:locked/>
    <w:rsid w:val="001D4D96"/>
    <w:rPr>
      <w:sz w:val="24"/>
      <w:szCs w:val="24"/>
      <w:lang w:eastAsia="ja-JP"/>
    </w:rPr>
  </w:style>
  <w:style w:type="paragraph" w:customStyle="1" w:styleId="GRPEtitre4">
    <w:name w:val="GRPE titre 4"/>
    <w:basedOn w:val="GRPEtitre2"/>
    <w:next w:val="GRPEnormal1"/>
    <w:link w:val="GRPEtitre4Char"/>
    <w:rsid w:val="001D4D96"/>
    <w:pPr>
      <w:tabs>
        <w:tab w:val="clear" w:pos="792"/>
        <w:tab w:val="num" w:pos="864"/>
        <w:tab w:val="num" w:pos="1728"/>
      </w:tabs>
      <w:ind w:left="864" w:hanging="144"/>
    </w:pPr>
    <w:rPr>
      <w:u w:val="none"/>
    </w:rPr>
  </w:style>
  <w:style w:type="character" w:customStyle="1" w:styleId="GRPEtitre5Char">
    <w:name w:val="GRPE titre 5 Char"/>
    <w:link w:val="GRPEtitre5"/>
    <w:locked/>
    <w:rsid w:val="001D4D96"/>
    <w:rPr>
      <w:sz w:val="24"/>
      <w:szCs w:val="24"/>
      <w:lang w:eastAsia="ja-JP"/>
    </w:rPr>
  </w:style>
  <w:style w:type="paragraph" w:customStyle="1" w:styleId="GRPEtitre5">
    <w:name w:val="GRPE titre 5"/>
    <w:basedOn w:val="GRPEtitre4"/>
    <w:next w:val="GRPEnormal1"/>
    <w:link w:val="GRPEtitre5Char"/>
    <w:autoRedefine/>
    <w:rsid w:val="001D4D96"/>
    <w:pPr>
      <w:tabs>
        <w:tab w:val="clear" w:pos="864"/>
        <w:tab w:val="num" w:pos="1008"/>
        <w:tab w:val="num" w:pos="2232"/>
      </w:tabs>
      <w:ind w:left="1008" w:hanging="432"/>
    </w:pPr>
  </w:style>
  <w:style w:type="paragraph" w:customStyle="1" w:styleId="GRPEapptitre1">
    <w:name w:val="GRPE app titre 1"/>
    <w:basedOn w:val="Normal"/>
    <w:next w:val="GRPEnormal1"/>
    <w:autoRedefine/>
    <w:rsid w:val="001D4D96"/>
    <w:pPr>
      <w:tabs>
        <w:tab w:val="num" w:pos="1492"/>
        <w:tab w:val="left" w:pos="1701"/>
      </w:tabs>
      <w:suppressAutoHyphens w:val="0"/>
      <w:spacing w:line="240" w:lineRule="auto"/>
      <w:ind w:left="1492" w:hanging="360"/>
      <w:jc w:val="both"/>
    </w:pPr>
    <w:rPr>
      <w:sz w:val="24"/>
      <w:szCs w:val="24"/>
    </w:rPr>
  </w:style>
  <w:style w:type="paragraph" w:customStyle="1" w:styleId="GRPEnormal3">
    <w:name w:val="GRPE normal 3"/>
    <w:basedOn w:val="Normal"/>
    <w:rsid w:val="001D4D96"/>
    <w:pPr>
      <w:tabs>
        <w:tab w:val="left" w:pos="2268"/>
        <w:tab w:val="left" w:pos="2835"/>
      </w:tabs>
      <w:suppressAutoHyphens w:val="0"/>
      <w:spacing w:line="240" w:lineRule="auto"/>
      <w:ind w:left="1701"/>
      <w:jc w:val="both"/>
    </w:pPr>
    <w:rPr>
      <w:sz w:val="24"/>
      <w:szCs w:val="24"/>
      <w:lang w:val="en-US"/>
    </w:rPr>
  </w:style>
  <w:style w:type="paragraph" w:customStyle="1" w:styleId="GRPEtitre0">
    <w:name w:val="GRPE titre 0"/>
    <w:basedOn w:val="Normal"/>
    <w:next w:val="GRPEfauxtitre1"/>
    <w:rsid w:val="001D4D96"/>
    <w:pPr>
      <w:suppressAutoHyphens w:val="0"/>
      <w:spacing w:line="240" w:lineRule="auto"/>
      <w:jc w:val="center"/>
    </w:pPr>
    <w:rPr>
      <w:rFonts w:ascii="Times New Roman Gras" w:eastAsia="MS Mincho" w:hAnsi="Times New Roman Gras"/>
      <w:b/>
      <w:sz w:val="24"/>
      <w:szCs w:val="24"/>
    </w:rPr>
  </w:style>
  <w:style w:type="paragraph" w:customStyle="1" w:styleId="a0">
    <w:name w:val="(a)"/>
    <w:basedOn w:val="Normal"/>
    <w:qFormat/>
    <w:rsid w:val="001D4D96"/>
    <w:pPr>
      <w:spacing w:after="120"/>
      <w:ind w:left="2835" w:right="1134" w:hanging="567"/>
      <w:jc w:val="both"/>
    </w:pPr>
  </w:style>
  <w:style w:type="paragraph" w:customStyle="1" w:styleId="i0">
    <w:name w:val="(i)"/>
    <w:basedOn w:val="Normal"/>
    <w:qFormat/>
    <w:rsid w:val="001D4D96"/>
    <w:pPr>
      <w:spacing w:after="120"/>
      <w:ind w:left="3402" w:right="1134" w:hanging="567"/>
      <w:jc w:val="both"/>
    </w:pPr>
  </w:style>
  <w:style w:type="paragraph" w:customStyle="1" w:styleId="blocpara">
    <w:name w:val="bloc para"/>
    <w:basedOn w:val="Normal"/>
    <w:rsid w:val="001D4D96"/>
    <w:pPr>
      <w:spacing w:after="120"/>
      <w:ind w:left="2268" w:right="1134"/>
      <w:jc w:val="both"/>
    </w:pPr>
  </w:style>
  <w:style w:type="character" w:customStyle="1" w:styleId="Document6">
    <w:name w:val="Document 6"/>
    <w:rsid w:val="001D4D96"/>
  </w:style>
  <w:style w:type="character" w:customStyle="1" w:styleId="Text0">
    <w:name w:val="Text"/>
    <w:rsid w:val="001D4D96"/>
    <w:rPr>
      <w:rFonts w:ascii="Arial" w:hAnsi="Arial" w:cs="Arial" w:hint="default"/>
      <w:sz w:val="20"/>
    </w:rPr>
  </w:style>
  <w:style w:type="character" w:customStyle="1" w:styleId="CharChar11">
    <w:name w:val="Char Char11"/>
    <w:rsid w:val="001D4D96"/>
    <w:rPr>
      <w:sz w:val="24"/>
      <w:szCs w:val="24"/>
      <w:lang w:val="it-IT" w:eastAsia="it-IT" w:bidi="ar-SA"/>
    </w:rPr>
  </w:style>
  <w:style w:type="character" w:customStyle="1" w:styleId="SingleTxtGCar">
    <w:name w:val="_ Single Txt_G Car"/>
    <w:locked/>
    <w:rsid w:val="001D4D96"/>
    <w:rPr>
      <w:lang w:val="en-GB"/>
    </w:rPr>
  </w:style>
  <w:style w:type="character" w:customStyle="1" w:styleId="FootnoteReference1">
    <w:name w:val="Footnote Reference1"/>
    <w:rsid w:val="001D4D96"/>
    <w:rPr>
      <w:sz w:val="20"/>
      <w:vertAlign w:val="superscript"/>
    </w:rPr>
  </w:style>
  <w:style w:type="character" w:customStyle="1" w:styleId="technicalcommitteestandardslist-content">
    <w:name w:val="technicalcommitteestandardslist-content"/>
    <w:semiHidden/>
    <w:rsid w:val="001D4D96"/>
  </w:style>
  <w:style w:type="character" w:customStyle="1" w:styleId="TableFootNoteXref">
    <w:name w:val="TableFootNoteXref"/>
    <w:semiHidden/>
    <w:rsid w:val="001D4D96"/>
    <w:rPr>
      <w:position w:val="6"/>
      <w:sz w:val="16"/>
    </w:rPr>
  </w:style>
  <w:style w:type="character" w:customStyle="1" w:styleId="Subscript">
    <w:name w:val="Subscript"/>
    <w:semiHidden/>
    <w:rsid w:val="001D4D96"/>
    <w:rPr>
      <w:rFonts w:ascii="Arial" w:hAnsi="Arial" w:cs="Arial" w:hint="default"/>
      <w:noProof w:val="0"/>
      <w:position w:val="-5"/>
      <w:sz w:val="16"/>
      <w:lang w:val="en-GB"/>
    </w:rPr>
  </w:style>
  <w:style w:type="character" w:customStyle="1" w:styleId="hilite1">
    <w:name w:val="hilite1"/>
    <w:semiHidden/>
    <w:rsid w:val="001D4D96"/>
    <w:rPr>
      <w:b/>
      <w:bCs/>
      <w:color w:val="CC0000"/>
    </w:rPr>
  </w:style>
  <w:style w:type="character" w:customStyle="1" w:styleId="ManualNumPar1Char">
    <w:name w:val="Manual NumPar 1 Char"/>
    <w:rsid w:val="001D4D96"/>
    <w:rPr>
      <w:sz w:val="24"/>
      <w:lang w:val="en-GB" w:eastAsia="en-GB" w:bidi="ar-SA"/>
    </w:rPr>
  </w:style>
  <w:style w:type="character" w:customStyle="1" w:styleId="CharChar4">
    <w:name w:val="Char Char4"/>
    <w:semiHidden/>
    <w:rsid w:val="001D4D96"/>
    <w:rPr>
      <w:sz w:val="18"/>
      <w:lang w:val="en-GB" w:eastAsia="en-US" w:bidi="ar-SA"/>
    </w:rPr>
  </w:style>
  <w:style w:type="character" w:customStyle="1" w:styleId="CommentTextChar1">
    <w:name w:val="Comment Text Char1"/>
    <w:semiHidden/>
    <w:rsid w:val="001D4D96"/>
    <w:rPr>
      <w:lang w:val="en-GB" w:eastAsia="en-US" w:bidi="ar-SA"/>
    </w:rPr>
  </w:style>
  <w:style w:type="character" w:customStyle="1" w:styleId="Marker">
    <w:name w:val="Marker"/>
    <w:rsid w:val="001D4D96"/>
    <w:rPr>
      <w:rFonts w:ascii="Times New Roman" w:hAnsi="Times New Roman" w:cs="Times New Roman" w:hint="default"/>
      <w:color w:val="0000FF"/>
    </w:rPr>
  </w:style>
  <w:style w:type="character" w:customStyle="1" w:styleId="Marker1">
    <w:name w:val="Marker1"/>
    <w:rsid w:val="001D4D96"/>
    <w:rPr>
      <w:rFonts w:ascii="Times New Roman" w:hAnsi="Times New Roman" w:cs="Times New Roman" w:hint="default"/>
      <w:color w:val="008000"/>
    </w:rPr>
  </w:style>
  <w:style w:type="character" w:customStyle="1" w:styleId="Marker2">
    <w:name w:val="Marker2"/>
    <w:rsid w:val="001D4D96"/>
    <w:rPr>
      <w:rFonts w:ascii="Times New Roman" w:hAnsi="Times New Roman" w:cs="Times New Roman" w:hint="default"/>
      <w:color w:val="FF0000"/>
    </w:rPr>
  </w:style>
  <w:style w:type="character" w:customStyle="1" w:styleId="Added">
    <w:name w:val="Added"/>
    <w:rsid w:val="001D4D96"/>
    <w:rPr>
      <w:rFonts w:ascii="Times New Roman" w:hAnsi="Times New Roman" w:cs="Times New Roman" w:hint="default"/>
      <w:b/>
      <w:bCs w:val="0"/>
      <w:u w:val="single"/>
    </w:rPr>
  </w:style>
  <w:style w:type="character" w:customStyle="1" w:styleId="Deleted">
    <w:name w:val="Deleted"/>
    <w:rsid w:val="001D4D96"/>
    <w:rPr>
      <w:rFonts w:ascii="Times New Roman" w:hAnsi="Times New Roman" w:cs="Times New Roman" w:hint="default"/>
      <w:strike/>
    </w:rPr>
  </w:style>
  <w:style w:type="character" w:customStyle="1" w:styleId="manualnumpar1char0">
    <w:name w:val="manualnumpar1char"/>
    <w:rsid w:val="001D4D96"/>
    <w:rPr>
      <w:rFonts w:ascii="Times New Roman" w:hAnsi="Times New Roman" w:cs="Times New Roman" w:hint="default"/>
    </w:rPr>
  </w:style>
  <w:style w:type="character" w:customStyle="1" w:styleId="CRMarker">
    <w:name w:val="CR Marker"/>
    <w:rsid w:val="001D4D96"/>
    <w:rPr>
      <w:rFonts w:ascii="Wingdings" w:hAnsi="Wingdings" w:cs="Times New Roman" w:hint="default"/>
    </w:rPr>
  </w:style>
  <w:style w:type="character" w:customStyle="1" w:styleId="CRRefNum">
    <w:name w:val="CR RefNum"/>
    <w:rsid w:val="001D4D96"/>
    <w:rPr>
      <w:rFonts w:ascii="Times New Roman" w:hAnsi="Times New Roman" w:cs="Times New Roman" w:hint="default"/>
      <w:vertAlign w:val="subscript"/>
    </w:rPr>
  </w:style>
  <w:style w:type="character" w:customStyle="1" w:styleId="CRDeleted">
    <w:name w:val="CR Deleted"/>
    <w:rsid w:val="001D4D96"/>
    <w:rPr>
      <w:rFonts w:ascii="Times New Roman" w:hAnsi="Times New Roman" w:cs="Times New Roman" w:hint="default"/>
      <w:i/>
      <w:iCs w:val="0"/>
      <w:dstrike/>
    </w:rPr>
  </w:style>
  <w:style w:type="character" w:customStyle="1" w:styleId="DocumentMapChar1">
    <w:name w:val="Document Map Char1"/>
    <w:rsid w:val="001D4D96"/>
    <w:rPr>
      <w:rFonts w:ascii="Tahoma" w:hAnsi="Tahoma" w:cs="Tahoma" w:hint="default"/>
      <w:sz w:val="16"/>
      <w:szCs w:val="16"/>
      <w:lang w:eastAsia="en-US"/>
    </w:rPr>
  </w:style>
  <w:style w:type="character" w:customStyle="1" w:styleId="Hyperlink1">
    <w:name w:val="Hyperlink1"/>
    <w:rsid w:val="001D4D96"/>
    <w:rPr>
      <w:rFonts w:ascii="Times New Roman" w:hAnsi="Times New Roman" w:cs="Times New Roman" w:hint="default"/>
      <w:b/>
      <w:bCs/>
      <w:strike w:val="0"/>
      <w:dstrike w:val="0"/>
      <w:color w:val="auto"/>
      <w:u w:val="none"/>
      <w:effect w:val="none"/>
    </w:rPr>
  </w:style>
  <w:style w:type="character" w:customStyle="1" w:styleId="italic">
    <w:name w:val="italic"/>
    <w:rsid w:val="001D4D96"/>
    <w:rPr>
      <w:rFonts w:ascii="Times New Roman" w:hAnsi="Times New Roman" w:cs="Times New Roman" w:hint="default"/>
    </w:rPr>
  </w:style>
  <w:style w:type="character" w:customStyle="1" w:styleId="adresse">
    <w:name w:val="adresse"/>
    <w:rsid w:val="001D4D96"/>
    <w:rPr>
      <w:rFonts w:ascii="Times New Roman" w:hAnsi="Times New Roman" w:cs="Times New Roman" w:hint="default"/>
    </w:rPr>
  </w:style>
  <w:style w:type="character" w:customStyle="1" w:styleId="title3">
    <w:name w:val="title3"/>
    <w:semiHidden/>
    <w:rsid w:val="001D4D96"/>
    <w:rPr>
      <w:b/>
      <w:bCs w:val="0"/>
      <w:sz w:val="21"/>
    </w:rPr>
  </w:style>
  <w:style w:type="character" w:customStyle="1" w:styleId="title20">
    <w:name w:val="title2"/>
    <w:semiHidden/>
    <w:rsid w:val="001D4D96"/>
    <w:rPr>
      <w:b/>
      <w:bCs w:val="0"/>
      <w:sz w:val="24"/>
    </w:rPr>
  </w:style>
  <w:style w:type="character" w:customStyle="1" w:styleId="Defterms">
    <w:name w:val="Defterms"/>
    <w:semiHidden/>
    <w:rsid w:val="001D4D96"/>
    <w:rPr>
      <w:color w:val="auto"/>
    </w:rPr>
  </w:style>
  <w:style w:type="character" w:customStyle="1" w:styleId="ExtXref">
    <w:name w:val="ExtXref"/>
    <w:semiHidden/>
    <w:rsid w:val="001D4D96"/>
    <w:rPr>
      <w:color w:val="auto"/>
    </w:rPr>
  </w:style>
  <w:style w:type="character" w:customStyle="1" w:styleId="Typewriter">
    <w:name w:val="Typewriter"/>
    <w:semiHidden/>
    <w:rsid w:val="001D4D96"/>
    <w:rPr>
      <w:rFonts w:ascii="Courier New" w:hAnsi="Courier New" w:cs="Courier New" w:hint="default"/>
      <w:sz w:val="20"/>
    </w:rPr>
  </w:style>
  <w:style w:type="character" w:customStyle="1" w:styleId="TextkrperChar">
    <w:name w:val="Textkörper Char"/>
    <w:semiHidden/>
    <w:rsid w:val="001D4D96"/>
    <w:rPr>
      <w:rFonts w:ascii="Courier" w:hAnsi="Courier" w:hint="default"/>
      <w:lang w:val="en-GB" w:eastAsia="en-US" w:bidi="ar-SA"/>
    </w:rPr>
  </w:style>
  <w:style w:type="character" w:customStyle="1" w:styleId="Text1Char">
    <w:name w:val="Text 1 Char"/>
    <w:semiHidden/>
    <w:rsid w:val="001D4D96"/>
    <w:rPr>
      <w:sz w:val="24"/>
      <w:lang w:val="en-GB" w:eastAsia="en-US" w:bidi="ar-SA"/>
    </w:rPr>
  </w:style>
  <w:style w:type="character" w:customStyle="1" w:styleId="GTRnormal2CarCar">
    <w:name w:val="GTR normal 2 Car Car"/>
    <w:rsid w:val="001D4D96"/>
    <w:rPr>
      <w:rFonts w:ascii="Courier New" w:hAnsi="Courier New" w:cs="Courier New" w:hint="default"/>
      <w:color w:val="000000"/>
      <w:szCs w:val="24"/>
      <w:lang w:val="en-GB" w:eastAsia="en-US" w:bidi="ar-SA"/>
    </w:rPr>
  </w:style>
  <w:style w:type="character" w:customStyle="1" w:styleId="GTRnormalCarCarCar1Car">
    <w:name w:val="GTR normal Car Car Car1 Car"/>
    <w:rsid w:val="001D4D96"/>
    <w:rPr>
      <w:rFonts w:ascii="Courier New" w:hAnsi="Courier New" w:cs="Courier New" w:hint="default"/>
      <w:szCs w:val="24"/>
      <w:lang w:val="en-GB" w:eastAsia="en-US" w:bidi="ar-SA"/>
    </w:rPr>
  </w:style>
  <w:style w:type="paragraph" w:customStyle="1" w:styleId="title1">
    <w:name w:val="title1"/>
    <w:basedOn w:val="main"/>
    <w:semiHidden/>
    <w:rsid w:val="001D4D96"/>
    <w:rPr>
      <w:b/>
      <w:sz w:val="28"/>
    </w:rPr>
  </w:style>
  <w:style w:type="paragraph" w:customStyle="1" w:styleId="berschrift1-3">
    <w:name w:val="Überschrift1-3"/>
    <w:basedOn w:val="berschrift1-2"/>
    <w:rsid w:val="001D4D96"/>
    <w:pPr>
      <w:numPr>
        <w:numId w:val="36"/>
      </w:numPr>
      <w:tabs>
        <w:tab w:val="num" w:pos="360"/>
        <w:tab w:val="num" w:pos="1800"/>
      </w:tabs>
      <w:ind w:left="1800" w:hanging="360"/>
    </w:pPr>
  </w:style>
  <w:style w:type="paragraph" w:customStyle="1" w:styleId="berschrift2-3">
    <w:name w:val="Überschrift2-3"/>
    <w:basedOn w:val="berschrift1-3"/>
    <w:next w:val="BodyText"/>
    <w:rsid w:val="001D4D96"/>
    <w:pPr>
      <w:numPr>
        <w:numId w:val="0"/>
      </w:numPr>
      <w:tabs>
        <w:tab w:val="num" w:pos="360"/>
        <w:tab w:val="num" w:pos="1413"/>
        <w:tab w:val="num" w:pos="1800"/>
      </w:tabs>
      <w:ind w:left="1413" w:hanging="432"/>
    </w:pPr>
  </w:style>
  <w:style w:type="paragraph" w:customStyle="1" w:styleId="Aufzhlung2">
    <w:name w:val="Aufzählung 2"/>
    <w:basedOn w:val="Aufzhlung1"/>
    <w:rsid w:val="001D4D96"/>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1D4D96"/>
    <w:pPr>
      <w:tabs>
        <w:tab w:val="clear" w:pos="480"/>
        <w:tab w:val="num" w:pos="1381"/>
        <w:tab w:val="left" w:pos="1701"/>
      </w:tabs>
      <w:ind w:left="1378" w:hanging="357"/>
    </w:pPr>
  </w:style>
  <w:style w:type="paragraph" w:customStyle="1" w:styleId="GRPEliste1">
    <w:name w:val="GRPE liste 1"/>
    <w:basedOn w:val="GRPEnormal1"/>
    <w:next w:val="GRPEnormal1"/>
    <w:rsid w:val="001D4D96"/>
    <w:pPr>
      <w:numPr>
        <w:numId w:val="37"/>
      </w:numPr>
    </w:pPr>
  </w:style>
  <w:style w:type="paragraph" w:customStyle="1" w:styleId="GTRtitre2">
    <w:name w:val="GTR titre2"/>
    <w:basedOn w:val="GTRtitre1"/>
    <w:next w:val="GTRnormalCarCarCar1"/>
    <w:rsid w:val="001D4D96"/>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1D4D96"/>
    <w:pPr>
      <w:tabs>
        <w:tab w:val="clear" w:pos="360"/>
      </w:tabs>
      <w:ind w:left="0" w:firstLine="0"/>
    </w:pPr>
  </w:style>
  <w:style w:type="paragraph" w:customStyle="1" w:styleId="tableautexte">
    <w:name w:val="tableau texte"/>
    <w:basedOn w:val="StyletableautexteBefore2lineAfter6line1"/>
    <w:rsid w:val="001D4D96"/>
  </w:style>
  <w:style w:type="paragraph" w:customStyle="1" w:styleId="StyletableautexteBefore2lineAfter6line">
    <w:name w:val="Style tableau texte + Before:  2 line After:  6 line"/>
    <w:basedOn w:val="tableautexte"/>
    <w:rsid w:val="001D4D96"/>
  </w:style>
  <w:style w:type="paragraph" w:customStyle="1" w:styleId="Tiret2">
    <w:name w:val="Tiret 2"/>
    <w:basedOn w:val="Point2"/>
    <w:semiHidden/>
    <w:rsid w:val="001D4D96"/>
    <w:pPr>
      <w:tabs>
        <w:tab w:val="num" w:pos="1984"/>
      </w:tabs>
    </w:pPr>
  </w:style>
  <w:style w:type="numbering" w:customStyle="1" w:styleId="GRPEstyle1">
    <w:name w:val="GRPE style 1"/>
    <w:rsid w:val="001D4D96"/>
    <w:pPr>
      <w:numPr>
        <w:numId w:val="38"/>
      </w:numPr>
    </w:pPr>
  </w:style>
  <w:style w:type="numbering" w:customStyle="1" w:styleId="Listeencours1">
    <w:name w:val="Liste en cours1"/>
    <w:rsid w:val="001D4D96"/>
    <w:pPr>
      <w:numPr>
        <w:numId w:val="39"/>
      </w:numPr>
    </w:pPr>
  </w:style>
  <w:style w:type="numbering" w:customStyle="1" w:styleId="CurrentList1">
    <w:name w:val="Current List1"/>
    <w:rsid w:val="001D4D96"/>
    <w:pPr>
      <w:numPr>
        <w:numId w:val="40"/>
      </w:numPr>
    </w:pPr>
  </w:style>
  <w:style w:type="paragraph" w:customStyle="1" w:styleId="Equation">
    <w:name w:val="Equation"/>
    <w:basedOn w:val="Normal"/>
    <w:rsid w:val="009030BE"/>
    <w:pPr>
      <w:tabs>
        <w:tab w:val="center" w:pos="4320"/>
        <w:tab w:val="left" w:pos="8467"/>
      </w:tabs>
      <w:suppressAutoHyphens w:val="0"/>
      <w:spacing w:before="240" w:line="240" w:lineRule="auto"/>
    </w:pPr>
    <w:rPr>
      <w:rFonts w:ascii="Helvetica" w:eastAsia="MS Mincho" w:hAnsi="Helvetica"/>
      <w:noProof/>
      <w:color w:val="000000"/>
      <w:lang w:val="en-US"/>
    </w:rPr>
  </w:style>
  <w:style w:type="paragraph" w:customStyle="1" w:styleId="UnOrdList">
    <w:name w:val="UnOrdList"/>
    <w:basedOn w:val="Normal"/>
    <w:rsid w:val="009030BE"/>
    <w:pPr>
      <w:widowControl w:val="0"/>
      <w:suppressAutoHyphens w:val="0"/>
      <w:spacing w:line="240" w:lineRule="auto"/>
      <w:ind w:left="360" w:hanging="360"/>
      <w:jc w:val="both"/>
    </w:pPr>
    <w:rPr>
      <w:rFonts w:ascii="Helvetica" w:eastAsia="MS Mincho" w:hAnsi="Helvetica"/>
      <w:lang w:val="en-US"/>
    </w:rPr>
  </w:style>
  <w:style w:type="character" w:customStyle="1" w:styleId="H4GChar">
    <w:name w:val="_ H_4_G Char"/>
    <w:link w:val="H4G"/>
    <w:rsid w:val="009030BE"/>
    <w:rPr>
      <w:i/>
      <w:lang w:eastAsia="en-US"/>
    </w:rPr>
  </w:style>
  <w:style w:type="paragraph" w:customStyle="1" w:styleId="11">
    <w:name w:val="1"/>
    <w:basedOn w:val="Normal"/>
    <w:rsid w:val="009030BE"/>
    <w:pPr>
      <w:widowControl w:val="0"/>
      <w:numPr>
        <w:numId w:val="41"/>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9030BE"/>
    <w:pPr>
      <w:numPr>
        <w:ilvl w:val="1"/>
      </w:numPr>
      <w:tabs>
        <w:tab w:val="clear" w:pos="567"/>
      </w:tabs>
      <w:ind w:left="900" w:hanging="900"/>
    </w:pPr>
  </w:style>
  <w:style w:type="paragraph" w:customStyle="1" w:styleId="3rd">
    <w:name w:val="3rd"/>
    <w:basedOn w:val="Normal"/>
    <w:rsid w:val="009030BE"/>
    <w:pPr>
      <w:widowControl w:val="0"/>
      <w:numPr>
        <w:ilvl w:val="2"/>
        <w:numId w:val="41"/>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1">
    <w:name w:val="基準"/>
    <w:basedOn w:val="Normal"/>
    <w:rsid w:val="009030BE"/>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9030BE"/>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eastAsia="MS Mincho" w:hAnsi="Helvetica"/>
      <w:lang w:val="en-US"/>
    </w:rPr>
  </w:style>
  <w:style w:type="character" w:customStyle="1" w:styleId="Symbol">
    <w:name w:val="Symbol"/>
    <w:rsid w:val="009030BE"/>
    <w:rPr>
      <w:rFonts w:ascii="Symbol" w:hAnsi="Symbol"/>
      <w:sz w:val="20"/>
    </w:rPr>
  </w:style>
  <w:style w:type="paragraph" w:customStyle="1" w:styleId="ANNtitle">
    <w:name w:val="ANNtitle"/>
    <w:basedOn w:val="Normal"/>
    <w:rsid w:val="009030BE"/>
    <w:pPr>
      <w:widowControl w:val="0"/>
      <w:suppressAutoHyphens w:val="0"/>
      <w:spacing w:line="220" w:lineRule="exact"/>
      <w:jc w:val="center"/>
    </w:pPr>
    <w:rPr>
      <w:rFonts w:eastAsia="MS Mincho"/>
      <w:b/>
      <w:caps/>
      <w:kern w:val="2"/>
      <w:lang w:eastAsia="ja-JP"/>
    </w:rPr>
  </w:style>
  <w:style w:type="paragraph" w:customStyle="1" w:styleId="CallOutNote">
    <w:name w:val="CallOutNote"/>
    <w:basedOn w:val="Normal"/>
    <w:rsid w:val="009030BE"/>
    <w:pPr>
      <w:numPr>
        <w:ilvl w:val="12"/>
      </w:numPr>
      <w:tabs>
        <w:tab w:val="left" w:pos="720"/>
      </w:tabs>
      <w:suppressAutoHyphens w:val="0"/>
      <w:spacing w:before="240" w:line="240" w:lineRule="auto"/>
      <w:ind w:left="720" w:hanging="720"/>
      <w:jc w:val="both"/>
    </w:pPr>
    <w:rPr>
      <w:rFonts w:ascii="Arial" w:eastAsia="MS Mincho" w:hAnsi="Arial"/>
      <w:color w:val="000000"/>
      <w:lang w:val="en-US"/>
    </w:rPr>
  </w:style>
  <w:style w:type="paragraph" w:customStyle="1" w:styleId="1">
    <w:name w:val="考え方見出し1"/>
    <w:basedOn w:val="Normal"/>
    <w:rsid w:val="009030BE"/>
    <w:pPr>
      <w:widowControl w:val="0"/>
      <w:numPr>
        <w:numId w:val="42"/>
      </w:numPr>
      <w:suppressAutoHyphens w:val="0"/>
      <w:spacing w:line="280" w:lineRule="exact"/>
      <w:jc w:val="both"/>
    </w:pPr>
    <w:rPr>
      <w:rFonts w:ascii="Century" w:eastAsia="MS Mincho" w:hAnsi="Century"/>
      <w:kern w:val="2"/>
      <w:szCs w:val="24"/>
      <w:lang w:val="en-US" w:eastAsia="ja-JP"/>
    </w:rPr>
  </w:style>
  <w:style w:type="paragraph" w:customStyle="1" w:styleId="2">
    <w:name w:val="考え方見出し2"/>
    <w:basedOn w:val="Normal"/>
    <w:rsid w:val="009030BE"/>
    <w:pPr>
      <w:widowControl w:val="0"/>
      <w:numPr>
        <w:ilvl w:val="1"/>
        <w:numId w:val="42"/>
      </w:numPr>
      <w:suppressAutoHyphens w:val="0"/>
      <w:spacing w:line="280" w:lineRule="exact"/>
      <w:jc w:val="both"/>
    </w:pPr>
    <w:rPr>
      <w:rFonts w:ascii="Century" w:eastAsia="MS Mincho" w:hAnsi="Century"/>
      <w:kern w:val="2"/>
      <w:szCs w:val="24"/>
      <w:lang w:val="en-US" w:eastAsia="ja-JP"/>
    </w:rPr>
  </w:style>
  <w:style w:type="paragraph" w:customStyle="1" w:styleId="10">
    <w:name w:val="1段階"/>
    <w:basedOn w:val="Normal"/>
    <w:rsid w:val="009030BE"/>
    <w:pPr>
      <w:widowControl w:val="0"/>
      <w:numPr>
        <w:numId w:val="43"/>
      </w:numPr>
      <w:suppressAutoHyphens w:val="0"/>
      <w:spacing w:line="300" w:lineRule="exact"/>
      <w:jc w:val="both"/>
    </w:pPr>
    <w:rPr>
      <w:rFonts w:eastAsia="MS Mincho"/>
      <w:kern w:val="2"/>
      <w:lang w:val="en-US" w:eastAsia="ja-JP"/>
    </w:rPr>
  </w:style>
  <w:style w:type="paragraph" w:customStyle="1" w:styleId="20">
    <w:name w:val="2段階"/>
    <w:basedOn w:val="Normal"/>
    <w:rsid w:val="009030BE"/>
    <w:pPr>
      <w:widowControl w:val="0"/>
      <w:numPr>
        <w:ilvl w:val="1"/>
        <w:numId w:val="43"/>
      </w:numPr>
      <w:suppressAutoHyphens w:val="0"/>
      <w:spacing w:line="300" w:lineRule="exact"/>
      <w:jc w:val="both"/>
    </w:pPr>
    <w:rPr>
      <w:rFonts w:eastAsia="MS Mincho"/>
      <w:kern w:val="2"/>
      <w:lang w:val="en-US" w:eastAsia="ja-JP"/>
    </w:rPr>
  </w:style>
  <w:style w:type="paragraph" w:customStyle="1" w:styleId="3">
    <w:name w:val="3段階"/>
    <w:basedOn w:val="Normal"/>
    <w:rsid w:val="009030BE"/>
    <w:pPr>
      <w:widowControl w:val="0"/>
      <w:numPr>
        <w:ilvl w:val="2"/>
        <w:numId w:val="43"/>
      </w:numPr>
      <w:suppressAutoHyphens w:val="0"/>
      <w:spacing w:line="300" w:lineRule="exact"/>
      <w:jc w:val="both"/>
    </w:pPr>
    <w:rPr>
      <w:rFonts w:eastAsia="MS Mincho"/>
      <w:kern w:val="2"/>
      <w:lang w:val="en-US" w:eastAsia="ja-JP"/>
    </w:rPr>
  </w:style>
  <w:style w:type="paragraph" w:customStyle="1" w:styleId="4">
    <w:name w:val="4段階"/>
    <w:basedOn w:val="Normal"/>
    <w:rsid w:val="009030BE"/>
    <w:pPr>
      <w:widowControl w:val="0"/>
      <w:numPr>
        <w:ilvl w:val="3"/>
        <w:numId w:val="43"/>
      </w:numPr>
      <w:suppressAutoHyphens w:val="0"/>
      <w:spacing w:line="300" w:lineRule="exact"/>
      <w:jc w:val="both"/>
    </w:pPr>
    <w:rPr>
      <w:rFonts w:eastAsia="MS Mincho"/>
      <w:kern w:val="2"/>
      <w:lang w:val="en-US" w:eastAsia="ja-JP"/>
    </w:rPr>
  </w:style>
  <w:style w:type="paragraph" w:customStyle="1" w:styleId="5">
    <w:name w:val="5段階"/>
    <w:basedOn w:val="Normal"/>
    <w:rsid w:val="009030BE"/>
    <w:pPr>
      <w:widowControl w:val="0"/>
      <w:numPr>
        <w:ilvl w:val="4"/>
        <w:numId w:val="43"/>
      </w:numPr>
      <w:suppressAutoHyphens w:val="0"/>
      <w:spacing w:line="300" w:lineRule="exact"/>
      <w:jc w:val="both"/>
    </w:pPr>
    <w:rPr>
      <w:rFonts w:eastAsia="MS Mincho"/>
      <w:kern w:val="2"/>
      <w:lang w:val="en-US" w:eastAsia="ja-JP"/>
    </w:rPr>
  </w:style>
  <w:style w:type="character" w:customStyle="1" w:styleId="honbunb11">
    <w:name w:val="honbunb11"/>
    <w:rsid w:val="009030BE"/>
  </w:style>
  <w:style w:type="paragraph" w:customStyle="1" w:styleId="SingleTxtG1">
    <w:name w:val="_Single Txt_G_1"/>
    <w:basedOn w:val="SingleTxtG"/>
    <w:qFormat/>
    <w:rsid w:val="009030BE"/>
    <w:pPr>
      <w:spacing w:line="200" w:lineRule="atLeast"/>
      <w:ind w:left="2268" w:hanging="1134"/>
    </w:pPr>
  </w:style>
  <w:style w:type="paragraph" w:customStyle="1" w:styleId="SingleTxtG0">
    <w:name w:val="_Single Txt_G"/>
    <w:basedOn w:val="Normal"/>
    <w:link w:val="SingleTxtGChar0"/>
    <w:qFormat/>
    <w:rsid w:val="00B32BE3"/>
    <w:pPr>
      <w:suppressAutoHyphens w:val="0"/>
      <w:spacing w:after="120" w:line="200" w:lineRule="atLeast"/>
      <w:ind w:left="2268" w:right="1134"/>
      <w:jc w:val="both"/>
    </w:pPr>
    <w:rPr>
      <w:rFonts w:eastAsia="Calibri"/>
      <w:lang w:val="en-AU"/>
    </w:rPr>
  </w:style>
  <w:style w:type="character" w:customStyle="1" w:styleId="SingleTxtGChar0">
    <w:name w:val="_Single Txt_G Char"/>
    <w:link w:val="SingleTxtG0"/>
    <w:rsid w:val="00B32BE3"/>
    <w:rPr>
      <w:rFonts w:eastAsia="Calibri"/>
      <w:lang w:val="en-AU" w:eastAsia="en-US"/>
    </w:rPr>
  </w:style>
  <w:style w:type="paragraph" w:customStyle="1" w:styleId="H1G0">
    <w:name w:val="H_1_G"/>
    <w:basedOn w:val="Normal"/>
    <w:qFormat/>
    <w:rsid w:val="00837353"/>
    <w:pPr>
      <w:tabs>
        <w:tab w:val="left" w:pos="851"/>
      </w:tabs>
      <w:suppressAutoHyphens w:val="0"/>
      <w:spacing w:before="360" w:after="240" w:line="270" w:lineRule="exact"/>
      <w:ind w:left="2268" w:right="1134" w:hanging="1134"/>
    </w:pPr>
    <w:rPr>
      <w:b/>
      <w:sz w:val="24"/>
      <w:szCs w:val="24"/>
    </w:rPr>
  </w:style>
  <w:style w:type="character" w:styleId="PlaceholderText">
    <w:name w:val="Placeholder Text"/>
    <w:basedOn w:val="DefaultParagraphFont"/>
    <w:uiPriority w:val="99"/>
    <w:semiHidden/>
    <w:rsid w:val="00DB718E"/>
    <w:rPr>
      <w:color w:val="808080"/>
    </w:rPr>
  </w:style>
  <w:style w:type="character" w:styleId="UnresolvedMention">
    <w:name w:val="Unresolved Mention"/>
    <w:basedOn w:val="DefaultParagraphFont"/>
    <w:uiPriority w:val="99"/>
    <w:semiHidden/>
    <w:unhideWhenUsed/>
    <w:rsid w:val="005327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504408">
      <w:bodyDiv w:val="1"/>
      <w:marLeft w:val="0"/>
      <w:marRight w:val="0"/>
      <w:marTop w:val="0"/>
      <w:marBottom w:val="0"/>
      <w:divBdr>
        <w:top w:val="none" w:sz="0" w:space="0" w:color="auto"/>
        <w:left w:val="none" w:sz="0" w:space="0" w:color="auto"/>
        <w:bottom w:val="none" w:sz="0" w:space="0" w:color="auto"/>
        <w:right w:val="none" w:sz="0" w:space="0" w:color="auto"/>
      </w:divBdr>
    </w:div>
    <w:div w:id="199169084">
      <w:bodyDiv w:val="1"/>
      <w:marLeft w:val="0"/>
      <w:marRight w:val="0"/>
      <w:marTop w:val="0"/>
      <w:marBottom w:val="0"/>
      <w:divBdr>
        <w:top w:val="none" w:sz="0" w:space="0" w:color="auto"/>
        <w:left w:val="none" w:sz="0" w:space="0" w:color="auto"/>
        <w:bottom w:val="none" w:sz="0" w:space="0" w:color="auto"/>
        <w:right w:val="none" w:sz="0" w:space="0" w:color="auto"/>
      </w:divBdr>
    </w:div>
    <w:div w:id="300304235">
      <w:bodyDiv w:val="1"/>
      <w:marLeft w:val="0"/>
      <w:marRight w:val="0"/>
      <w:marTop w:val="0"/>
      <w:marBottom w:val="0"/>
      <w:divBdr>
        <w:top w:val="none" w:sz="0" w:space="0" w:color="auto"/>
        <w:left w:val="none" w:sz="0" w:space="0" w:color="auto"/>
        <w:bottom w:val="none" w:sz="0" w:space="0" w:color="auto"/>
        <w:right w:val="none" w:sz="0" w:space="0" w:color="auto"/>
      </w:divBdr>
    </w:div>
    <w:div w:id="323552813">
      <w:bodyDiv w:val="1"/>
      <w:marLeft w:val="0"/>
      <w:marRight w:val="0"/>
      <w:marTop w:val="0"/>
      <w:marBottom w:val="0"/>
      <w:divBdr>
        <w:top w:val="none" w:sz="0" w:space="0" w:color="auto"/>
        <w:left w:val="none" w:sz="0" w:space="0" w:color="auto"/>
        <w:bottom w:val="none" w:sz="0" w:space="0" w:color="auto"/>
        <w:right w:val="none" w:sz="0" w:space="0" w:color="auto"/>
      </w:divBdr>
    </w:div>
    <w:div w:id="355620894">
      <w:bodyDiv w:val="1"/>
      <w:marLeft w:val="0"/>
      <w:marRight w:val="0"/>
      <w:marTop w:val="0"/>
      <w:marBottom w:val="0"/>
      <w:divBdr>
        <w:top w:val="none" w:sz="0" w:space="0" w:color="auto"/>
        <w:left w:val="none" w:sz="0" w:space="0" w:color="auto"/>
        <w:bottom w:val="none" w:sz="0" w:space="0" w:color="auto"/>
        <w:right w:val="none" w:sz="0" w:space="0" w:color="auto"/>
      </w:divBdr>
    </w:div>
    <w:div w:id="510683610">
      <w:bodyDiv w:val="1"/>
      <w:marLeft w:val="0"/>
      <w:marRight w:val="0"/>
      <w:marTop w:val="0"/>
      <w:marBottom w:val="0"/>
      <w:divBdr>
        <w:top w:val="none" w:sz="0" w:space="0" w:color="auto"/>
        <w:left w:val="none" w:sz="0" w:space="0" w:color="auto"/>
        <w:bottom w:val="none" w:sz="0" w:space="0" w:color="auto"/>
        <w:right w:val="none" w:sz="0" w:space="0" w:color="auto"/>
      </w:divBdr>
    </w:div>
    <w:div w:id="712002502">
      <w:bodyDiv w:val="1"/>
      <w:marLeft w:val="0"/>
      <w:marRight w:val="0"/>
      <w:marTop w:val="0"/>
      <w:marBottom w:val="0"/>
      <w:divBdr>
        <w:top w:val="none" w:sz="0" w:space="0" w:color="auto"/>
        <w:left w:val="none" w:sz="0" w:space="0" w:color="auto"/>
        <w:bottom w:val="none" w:sz="0" w:space="0" w:color="auto"/>
        <w:right w:val="none" w:sz="0" w:space="0" w:color="auto"/>
      </w:divBdr>
    </w:div>
    <w:div w:id="896089320">
      <w:bodyDiv w:val="1"/>
      <w:marLeft w:val="0"/>
      <w:marRight w:val="0"/>
      <w:marTop w:val="0"/>
      <w:marBottom w:val="0"/>
      <w:divBdr>
        <w:top w:val="none" w:sz="0" w:space="0" w:color="auto"/>
        <w:left w:val="none" w:sz="0" w:space="0" w:color="auto"/>
        <w:bottom w:val="none" w:sz="0" w:space="0" w:color="auto"/>
        <w:right w:val="none" w:sz="0" w:space="0" w:color="auto"/>
      </w:divBdr>
    </w:div>
    <w:div w:id="965812741">
      <w:bodyDiv w:val="1"/>
      <w:marLeft w:val="0"/>
      <w:marRight w:val="0"/>
      <w:marTop w:val="0"/>
      <w:marBottom w:val="0"/>
      <w:divBdr>
        <w:top w:val="none" w:sz="0" w:space="0" w:color="auto"/>
        <w:left w:val="none" w:sz="0" w:space="0" w:color="auto"/>
        <w:bottom w:val="none" w:sz="0" w:space="0" w:color="auto"/>
        <w:right w:val="none" w:sz="0" w:space="0" w:color="auto"/>
      </w:divBdr>
    </w:div>
    <w:div w:id="987708002">
      <w:bodyDiv w:val="1"/>
      <w:marLeft w:val="0"/>
      <w:marRight w:val="0"/>
      <w:marTop w:val="0"/>
      <w:marBottom w:val="0"/>
      <w:divBdr>
        <w:top w:val="none" w:sz="0" w:space="0" w:color="auto"/>
        <w:left w:val="none" w:sz="0" w:space="0" w:color="auto"/>
        <w:bottom w:val="none" w:sz="0" w:space="0" w:color="auto"/>
        <w:right w:val="none" w:sz="0" w:space="0" w:color="auto"/>
      </w:divBdr>
    </w:div>
    <w:div w:id="991563445">
      <w:bodyDiv w:val="1"/>
      <w:marLeft w:val="0"/>
      <w:marRight w:val="0"/>
      <w:marTop w:val="0"/>
      <w:marBottom w:val="0"/>
      <w:divBdr>
        <w:top w:val="none" w:sz="0" w:space="0" w:color="auto"/>
        <w:left w:val="none" w:sz="0" w:space="0" w:color="auto"/>
        <w:bottom w:val="none" w:sz="0" w:space="0" w:color="auto"/>
        <w:right w:val="none" w:sz="0" w:space="0" w:color="auto"/>
      </w:divBdr>
    </w:div>
    <w:div w:id="1205294330">
      <w:bodyDiv w:val="1"/>
      <w:marLeft w:val="0"/>
      <w:marRight w:val="0"/>
      <w:marTop w:val="0"/>
      <w:marBottom w:val="0"/>
      <w:divBdr>
        <w:top w:val="none" w:sz="0" w:space="0" w:color="auto"/>
        <w:left w:val="none" w:sz="0" w:space="0" w:color="auto"/>
        <w:bottom w:val="none" w:sz="0" w:space="0" w:color="auto"/>
        <w:right w:val="none" w:sz="0" w:space="0" w:color="auto"/>
      </w:divBdr>
    </w:div>
    <w:div w:id="1212503517">
      <w:bodyDiv w:val="1"/>
      <w:marLeft w:val="0"/>
      <w:marRight w:val="0"/>
      <w:marTop w:val="0"/>
      <w:marBottom w:val="0"/>
      <w:divBdr>
        <w:top w:val="none" w:sz="0" w:space="0" w:color="auto"/>
        <w:left w:val="none" w:sz="0" w:space="0" w:color="auto"/>
        <w:bottom w:val="none" w:sz="0" w:space="0" w:color="auto"/>
        <w:right w:val="none" w:sz="0" w:space="0" w:color="auto"/>
      </w:divBdr>
    </w:div>
    <w:div w:id="1245068210">
      <w:bodyDiv w:val="1"/>
      <w:marLeft w:val="0"/>
      <w:marRight w:val="0"/>
      <w:marTop w:val="0"/>
      <w:marBottom w:val="0"/>
      <w:divBdr>
        <w:top w:val="none" w:sz="0" w:space="0" w:color="auto"/>
        <w:left w:val="none" w:sz="0" w:space="0" w:color="auto"/>
        <w:bottom w:val="none" w:sz="0" w:space="0" w:color="auto"/>
        <w:right w:val="none" w:sz="0" w:space="0" w:color="auto"/>
      </w:divBdr>
    </w:div>
    <w:div w:id="1317613205">
      <w:bodyDiv w:val="1"/>
      <w:marLeft w:val="0"/>
      <w:marRight w:val="0"/>
      <w:marTop w:val="0"/>
      <w:marBottom w:val="0"/>
      <w:divBdr>
        <w:top w:val="none" w:sz="0" w:space="0" w:color="auto"/>
        <w:left w:val="none" w:sz="0" w:space="0" w:color="auto"/>
        <w:bottom w:val="none" w:sz="0" w:space="0" w:color="auto"/>
        <w:right w:val="none" w:sz="0" w:space="0" w:color="auto"/>
      </w:divBdr>
    </w:div>
    <w:div w:id="1503159523">
      <w:bodyDiv w:val="1"/>
      <w:marLeft w:val="0"/>
      <w:marRight w:val="0"/>
      <w:marTop w:val="0"/>
      <w:marBottom w:val="0"/>
      <w:divBdr>
        <w:top w:val="none" w:sz="0" w:space="0" w:color="auto"/>
        <w:left w:val="none" w:sz="0" w:space="0" w:color="auto"/>
        <w:bottom w:val="none" w:sz="0" w:space="0" w:color="auto"/>
        <w:right w:val="none" w:sz="0" w:space="0" w:color="auto"/>
      </w:divBdr>
    </w:div>
    <w:div w:id="1529373392">
      <w:bodyDiv w:val="1"/>
      <w:marLeft w:val="0"/>
      <w:marRight w:val="0"/>
      <w:marTop w:val="0"/>
      <w:marBottom w:val="0"/>
      <w:divBdr>
        <w:top w:val="none" w:sz="0" w:space="0" w:color="auto"/>
        <w:left w:val="none" w:sz="0" w:space="0" w:color="auto"/>
        <w:bottom w:val="none" w:sz="0" w:space="0" w:color="auto"/>
        <w:right w:val="none" w:sz="0" w:space="0" w:color="auto"/>
      </w:divBdr>
    </w:div>
    <w:div w:id="1558663012">
      <w:bodyDiv w:val="1"/>
      <w:marLeft w:val="0"/>
      <w:marRight w:val="0"/>
      <w:marTop w:val="0"/>
      <w:marBottom w:val="0"/>
      <w:divBdr>
        <w:top w:val="none" w:sz="0" w:space="0" w:color="auto"/>
        <w:left w:val="none" w:sz="0" w:space="0" w:color="auto"/>
        <w:bottom w:val="none" w:sz="0" w:space="0" w:color="auto"/>
        <w:right w:val="none" w:sz="0" w:space="0" w:color="auto"/>
      </w:divBdr>
    </w:div>
    <w:div w:id="1700349297">
      <w:bodyDiv w:val="1"/>
      <w:marLeft w:val="0"/>
      <w:marRight w:val="0"/>
      <w:marTop w:val="0"/>
      <w:marBottom w:val="0"/>
      <w:divBdr>
        <w:top w:val="none" w:sz="0" w:space="0" w:color="auto"/>
        <w:left w:val="none" w:sz="0" w:space="0" w:color="auto"/>
        <w:bottom w:val="none" w:sz="0" w:space="0" w:color="auto"/>
        <w:right w:val="none" w:sz="0" w:space="0" w:color="auto"/>
      </w:divBdr>
    </w:div>
    <w:div w:id="1723747090">
      <w:bodyDiv w:val="1"/>
      <w:marLeft w:val="0"/>
      <w:marRight w:val="0"/>
      <w:marTop w:val="0"/>
      <w:marBottom w:val="0"/>
      <w:divBdr>
        <w:top w:val="none" w:sz="0" w:space="0" w:color="auto"/>
        <w:left w:val="none" w:sz="0" w:space="0" w:color="auto"/>
        <w:bottom w:val="none" w:sz="0" w:space="0" w:color="auto"/>
        <w:right w:val="none" w:sz="0" w:space="0" w:color="auto"/>
      </w:divBdr>
    </w:div>
    <w:div w:id="1858929750">
      <w:bodyDiv w:val="1"/>
      <w:marLeft w:val="0"/>
      <w:marRight w:val="0"/>
      <w:marTop w:val="0"/>
      <w:marBottom w:val="0"/>
      <w:divBdr>
        <w:top w:val="none" w:sz="0" w:space="0" w:color="auto"/>
        <w:left w:val="none" w:sz="0" w:space="0" w:color="auto"/>
        <w:bottom w:val="none" w:sz="0" w:space="0" w:color="auto"/>
        <w:right w:val="none" w:sz="0" w:space="0" w:color="auto"/>
      </w:divBdr>
    </w:div>
    <w:div w:id="1948390194">
      <w:bodyDiv w:val="1"/>
      <w:marLeft w:val="0"/>
      <w:marRight w:val="0"/>
      <w:marTop w:val="0"/>
      <w:marBottom w:val="0"/>
      <w:divBdr>
        <w:top w:val="none" w:sz="0" w:space="0" w:color="auto"/>
        <w:left w:val="none" w:sz="0" w:space="0" w:color="auto"/>
        <w:bottom w:val="none" w:sz="0" w:space="0" w:color="auto"/>
        <w:right w:val="none" w:sz="0" w:space="0" w:color="auto"/>
      </w:divBdr>
    </w:div>
    <w:div w:id="1984389849">
      <w:bodyDiv w:val="1"/>
      <w:marLeft w:val="0"/>
      <w:marRight w:val="0"/>
      <w:marTop w:val="0"/>
      <w:marBottom w:val="0"/>
      <w:divBdr>
        <w:top w:val="none" w:sz="0" w:space="0" w:color="auto"/>
        <w:left w:val="none" w:sz="0" w:space="0" w:color="auto"/>
        <w:bottom w:val="none" w:sz="0" w:space="0" w:color="auto"/>
        <w:right w:val="none" w:sz="0" w:space="0" w:color="auto"/>
      </w:divBdr>
    </w:div>
    <w:div w:id="1996949179">
      <w:bodyDiv w:val="1"/>
      <w:marLeft w:val="0"/>
      <w:marRight w:val="0"/>
      <w:marTop w:val="0"/>
      <w:marBottom w:val="0"/>
      <w:divBdr>
        <w:top w:val="none" w:sz="0" w:space="0" w:color="auto"/>
        <w:left w:val="none" w:sz="0" w:space="0" w:color="auto"/>
        <w:bottom w:val="none" w:sz="0" w:space="0" w:color="auto"/>
        <w:right w:val="none" w:sz="0" w:space="0" w:color="auto"/>
      </w:divBdr>
    </w:div>
    <w:div w:id="2135634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header" Target="header9.xml"/><Relationship Id="rId39" Type="http://schemas.openxmlformats.org/officeDocument/2006/relationships/header" Target="header17.xml"/><Relationship Id="rId21" Type="http://schemas.openxmlformats.org/officeDocument/2006/relationships/image" Target="media/image2.emf"/><Relationship Id="rId34" Type="http://schemas.openxmlformats.org/officeDocument/2006/relationships/header" Target="header13.xml"/><Relationship Id="rId42" Type="http://schemas.openxmlformats.org/officeDocument/2006/relationships/header" Target="header19.xml"/><Relationship Id="rId47" Type="http://schemas.openxmlformats.org/officeDocument/2006/relationships/header" Target="header24.xml"/><Relationship Id="rId50" Type="http://schemas.openxmlformats.org/officeDocument/2006/relationships/header" Target="header27.xm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7.xml"/><Relationship Id="rId33" Type="http://schemas.openxmlformats.org/officeDocument/2006/relationships/footer" Target="footer9.xml"/><Relationship Id="rId38" Type="http://schemas.openxmlformats.org/officeDocument/2006/relationships/header" Target="header16.xml"/><Relationship Id="rId46" Type="http://schemas.openxmlformats.org/officeDocument/2006/relationships/header" Target="header23.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6.xml"/><Relationship Id="rId29" Type="http://schemas.openxmlformats.org/officeDocument/2006/relationships/image" Target="media/image5.emf"/><Relationship Id="rId41" Type="http://schemas.openxmlformats.org/officeDocument/2006/relationships/footer" Target="footer11.xml"/><Relationship Id="rId54"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0.xml"/><Relationship Id="rId40" Type="http://schemas.openxmlformats.org/officeDocument/2006/relationships/header" Target="header18.xml"/><Relationship Id="rId45" Type="http://schemas.openxmlformats.org/officeDocument/2006/relationships/header" Target="header22.xml"/><Relationship Id="rId53" Type="http://schemas.openxmlformats.org/officeDocument/2006/relationships/header" Target="header30.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7.xml"/><Relationship Id="rId28" Type="http://schemas.openxmlformats.org/officeDocument/2006/relationships/image" Target="media/image4.png"/><Relationship Id="rId36" Type="http://schemas.openxmlformats.org/officeDocument/2006/relationships/header" Target="header15.xml"/><Relationship Id="rId49" Type="http://schemas.openxmlformats.org/officeDocument/2006/relationships/header" Target="header26.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header" Target="header11.xml"/><Relationship Id="rId44" Type="http://schemas.openxmlformats.org/officeDocument/2006/relationships/header" Target="header21.xml"/><Relationship Id="rId52" Type="http://schemas.openxmlformats.org/officeDocument/2006/relationships/header" Target="header29.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3.png"/><Relationship Id="rId27" Type="http://schemas.openxmlformats.org/officeDocument/2006/relationships/footer" Target="footer8.xml"/><Relationship Id="rId30" Type="http://schemas.openxmlformats.org/officeDocument/2006/relationships/header" Target="header10.xml"/><Relationship Id="rId35" Type="http://schemas.openxmlformats.org/officeDocument/2006/relationships/header" Target="header14.xml"/><Relationship Id="rId43" Type="http://schemas.openxmlformats.org/officeDocument/2006/relationships/header" Target="header20.xml"/><Relationship Id="rId48" Type="http://schemas.openxmlformats.org/officeDocument/2006/relationships/header" Target="header25.xm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eader" Target="header28.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unece.org/transport/vehicle-regulations/wp29/resolu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084077-ECE8-43D6-BFDB-9E19DEA84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7550</Words>
  <Characters>43040</Characters>
  <Application>Microsoft Office Word</Application>
  <DocSecurity>0</DocSecurity>
  <Lines>358</Lines>
  <Paragraphs>100</Paragraphs>
  <ScaleCrop>false</ScaleCrop>
  <Company/>
  <LinksUpToDate>false</LinksUpToDate>
  <CharactersWithSpaces>50490</CharactersWithSpaces>
  <SharedDoc>false</SharedDoc>
  <HLinks>
    <vt:vector size="144" baseType="variant">
      <vt:variant>
        <vt:i4>1507384</vt:i4>
      </vt:variant>
      <vt:variant>
        <vt:i4>125</vt:i4>
      </vt:variant>
      <vt:variant>
        <vt:i4>0</vt:i4>
      </vt:variant>
      <vt:variant>
        <vt:i4>5</vt:i4>
      </vt:variant>
      <vt:variant>
        <vt:lpwstr/>
      </vt:variant>
      <vt:variant>
        <vt:lpwstr>_Toc408307440</vt:lpwstr>
      </vt:variant>
      <vt:variant>
        <vt:i4>1048632</vt:i4>
      </vt:variant>
      <vt:variant>
        <vt:i4>119</vt:i4>
      </vt:variant>
      <vt:variant>
        <vt:i4>0</vt:i4>
      </vt:variant>
      <vt:variant>
        <vt:i4>5</vt:i4>
      </vt:variant>
      <vt:variant>
        <vt:lpwstr/>
      </vt:variant>
      <vt:variant>
        <vt:lpwstr>_Toc408307436</vt:lpwstr>
      </vt:variant>
      <vt:variant>
        <vt:i4>1048632</vt:i4>
      </vt:variant>
      <vt:variant>
        <vt:i4>113</vt:i4>
      </vt:variant>
      <vt:variant>
        <vt:i4>0</vt:i4>
      </vt:variant>
      <vt:variant>
        <vt:i4>5</vt:i4>
      </vt:variant>
      <vt:variant>
        <vt:lpwstr/>
      </vt:variant>
      <vt:variant>
        <vt:lpwstr>_Toc408307434</vt:lpwstr>
      </vt:variant>
      <vt:variant>
        <vt:i4>1048632</vt:i4>
      </vt:variant>
      <vt:variant>
        <vt:i4>107</vt:i4>
      </vt:variant>
      <vt:variant>
        <vt:i4>0</vt:i4>
      </vt:variant>
      <vt:variant>
        <vt:i4>5</vt:i4>
      </vt:variant>
      <vt:variant>
        <vt:lpwstr/>
      </vt:variant>
      <vt:variant>
        <vt:lpwstr>_Toc408307432</vt:lpwstr>
      </vt:variant>
      <vt:variant>
        <vt:i4>1048632</vt:i4>
      </vt:variant>
      <vt:variant>
        <vt:i4>101</vt:i4>
      </vt:variant>
      <vt:variant>
        <vt:i4>0</vt:i4>
      </vt:variant>
      <vt:variant>
        <vt:i4>5</vt:i4>
      </vt:variant>
      <vt:variant>
        <vt:lpwstr/>
      </vt:variant>
      <vt:variant>
        <vt:lpwstr>_Toc408307430</vt:lpwstr>
      </vt:variant>
      <vt:variant>
        <vt:i4>1114168</vt:i4>
      </vt:variant>
      <vt:variant>
        <vt:i4>95</vt:i4>
      </vt:variant>
      <vt:variant>
        <vt:i4>0</vt:i4>
      </vt:variant>
      <vt:variant>
        <vt:i4>5</vt:i4>
      </vt:variant>
      <vt:variant>
        <vt:lpwstr/>
      </vt:variant>
      <vt:variant>
        <vt:lpwstr>_Toc408307428</vt:lpwstr>
      </vt:variant>
      <vt:variant>
        <vt:i4>1114168</vt:i4>
      </vt:variant>
      <vt:variant>
        <vt:i4>89</vt:i4>
      </vt:variant>
      <vt:variant>
        <vt:i4>0</vt:i4>
      </vt:variant>
      <vt:variant>
        <vt:i4>5</vt:i4>
      </vt:variant>
      <vt:variant>
        <vt:lpwstr/>
      </vt:variant>
      <vt:variant>
        <vt:lpwstr>_Toc408307426</vt:lpwstr>
      </vt:variant>
      <vt:variant>
        <vt:i4>1114168</vt:i4>
      </vt:variant>
      <vt:variant>
        <vt:i4>83</vt:i4>
      </vt:variant>
      <vt:variant>
        <vt:i4>0</vt:i4>
      </vt:variant>
      <vt:variant>
        <vt:i4>5</vt:i4>
      </vt:variant>
      <vt:variant>
        <vt:lpwstr/>
      </vt:variant>
      <vt:variant>
        <vt:lpwstr>_Toc408307424</vt:lpwstr>
      </vt:variant>
      <vt:variant>
        <vt:i4>1114168</vt:i4>
      </vt:variant>
      <vt:variant>
        <vt:i4>77</vt:i4>
      </vt:variant>
      <vt:variant>
        <vt:i4>0</vt:i4>
      </vt:variant>
      <vt:variant>
        <vt:i4>5</vt:i4>
      </vt:variant>
      <vt:variant>
        <vt:lpwstr/>
      </vt:variant>
      <vt:variant>
        <vt:lpwstr>_Toc408307422</vt:lpwstr>
      </vt:variant>
      <vt:variant>
        <vt:i4>1114168</vt:i4>
      </vt:variant>
      <vt:variant>
        <vt:i4>74</vt:i4>
      </vt:variant>
      <vt:variant>
        <vt:i4>0</vt:i4>
      </vt:variant>
      <vt:variant>
        <vt:i4>5</vt:i4>
      </vt:variant>
      <vt:variant>
        <vt:lpwstr/>
      </vt:variant>
      <vt:variant>
        <vt:lpwstr>_Toc408307421</vt:lpwstr>
      </vt:variant>
      <vt:variant>
        <vt:i4>1114168</vt:i4>
      </vt:variant>
      <vt:variant>
        <vt:i4>68</vt:i4>
      </vt:variant>
      <vt:variant>
        <vt:i4>0</vt:i4>
      </vt:variant>
      <vt:variant>
        <vt:i4>5</vt:i4>
      </vt:variant>
      <vt:variant>
        <vt:lpwstr/>
      </vt:variant>
      <vt:variant>
        <vt:lpwstr>_Toc408307420</vt:lpwstr>
      </vt:variant>
      <vt:variant>
        <vt:i4>1179704</vt:i4>
      </vt:variant>
      <vt:variant>
        <vt:i4>65</vt:i4>
      </vt:variant>
      <vt:variant>
        <vt:i4>0</vt:i4>
      </vt:variant>
      <vt:variant>
        <vt:i4>5</vt:i4>
      </vt:variant>
      <vt:variant>
        <vt:lpwstr/>
      </vt:variant>
      <vt:variant>
        <vt:lpwstr>_Toc408307419</vt:lpwstr>
      </vt:variant>
      <vt:variant>
        <vt:i4>1179704</vt:i4>
      </vt:variant>
      <vt:variant>
        <vt:i4>59</vt:i4>
      </vt:variant>
      <vt:variant>
        <vt:i4>0</vt:i4>
      </vt:variant>
      <vt:variant>
        <vt:i4>5</vt:i4>
      </vt:variant>
      <vt:variant>
        <vt:lpwstr/>
      </vt:variant>
      <vt:variant>
        <vt:lpwstr>_Toc408307418</vt:lpwstr>
      </vt:variant>
      <vt:variant>
        <vt:i4>1179704</vt:i4>
      </vt:variant>
      <vt:variant>
        <vt:i4>53</vt:i4>
      </vt:variant>
      <vt:variant>
        <vt:i4>0</vt:i4>
      </vt:variant>
      <vt:variant>
        <vt:i4>5</vt:i4>
      </vt:variant>
      <vt:variant>
        <vt:lpwstr/>
      </vt:variant>
      <vt:variant>
        <vt:lpwstr>_Toc408307417</vt:lpwstr>
      </vt:variant>
      <vt:variant>
        <vt:i4>1179704</vt:i4>
      </vt:variant>
      <vt:variant>
        <vt:i4>47</vt:i4>
      </vt:variant>
      <vt:variant>
        <vt:i4>0</vt:i4>
      </vt:variant>
      <vt:variant>
        <vt:i4>5</vt:i4>
      </vt:variant>
      <vt:variant>
        <vt:lpwstr/>
      </vt:variant>
      <vt:variant>
        <vt:lpwstr>_Toc408307416</vt:lpwstr>
      </vt:variant>
      <vt:variant>
        <vt:i4>1179704</vt:i4>
      </vt:variant>
      <vt:variant>
        <vt:i4>41</vt:i4>
      </vt:variant>
      <vt:variant>
        <vt:i4>0</vt:i4>
      </vt:variant>
      <vt:variant>
        <vt:i4>5</vt:i4>
      </vt:variant>
      <vt:variant>
        <vt:lpwstr/>
      </vt:variant>
      <vt:variant>
        <vt:lpwstr>_Toc408307415</vt:lpwstr>
      </vt:variant>
      <vt:variant>
        <vt:i4>1179704</vt:i4>
      </vt:variant>
      <vt:variant>
        <vt:i4>35</vt:i4>
      </vt:variant>
      <vt:variant>
        <vt:i4>0</vt:i4>
      </vt:variant>
      <vt:variant>
        <vt:i4>5</vt:i4>
      </vt:variant>
      <vt:variant>
        <vt:lpwstr/>
      </vt:variant>
      <vt:variant>
        <vt:lpwstr>_Toc408307414</vt:lpwstr>
      </vt:variant>
      <vt:variant>
        <vt:i4>1179704</vt:i4>
      </vt:variant>
      <vt:variant>
        <vt:i4>29</vt:i4>
      </vt:variant>
      <vt:variant>
        <vt:i4>0</vt:i4>
      </vt:variant>
      <vt:variant>
        <vt:i4>5</vt:i4>
      </vt:variant>
      <vt:variant>
        <vt:lpwstr/>
      </vt:variant>
      <vt:variant>
        <vt:lpwstr>_Toc408307413</vt:lpwstr>
      </vt:variant>
      <vt:variant>
        <vt:i4>1179704</vt:i4>
      </vt:variant>
      <vt:variant>
        <vt:i4>23</vt:i4>
      </vt:variant>
      <vt:variant>
        <vt:i4>0</vt:i4>
      </vt:variant>
      <vt:variant>
        <vt:i4>5</vt:i4>
      </vt:variant>
      <vt:variant>
        <vt:lpwstr/>
      </vt:variant>
      <vt:variant>
        <vt:lpwstr>_Toc408307412</vt:lpwstr>
      </vt:variant>
      <vt:variant>
        <vt:i4>1179704</vt:i4>
      </vt:variant>
      <vt:variant>
        <vt:i4>17</vt:i4>
      </vt:variant>
      <vt:variant>
        <vt:i4>0</vt:i4>
      </vt:variant>
      <vt:variant>
        <vt:i4>5</vt:i4>
      </vt:variant>
      <vt:variant>
        <vt:lpwstr/>
      </vt:variant>
      <vt:variant>
        <vt:lpwstr>_Toc408307411</vt:lpwstr>
      </vt:variant>
      <vt:variant>
        <vt:i4>1179704</vt:i4>
      </vt:variant>
      <vt:variant>
        <vt:i4>11</vt:i4>
      </vt:variant>
      <vt:variant>
        <vt:i4>0</vt:i4>
      </vt:variant>
      <vt:variant>
        <vt:i4>5</vt:i4>
      </vt:variant>
      <vt:variant>
        <vt:lpwstr/>
      </vt:variant>
      <vt:variant>
        <vt:lpwstr>_Toc408307410</vt:lpwstr>
      </vt:variant>
      <vt:variant>
        <vt:i4>1245240</vt:i4>
      </vt:variant>
      <vt:variant>
        <vt:i4>5</vt:i4>
      </vt:variant>
      <vt:variant>
        <vt:i4>0</vt:i4>
      </vt:variant>
      <vt:variant>
        <vt:i4>5</vt:i4>
      </vt:variant>
      <vt:variant>
        <vt:lpwstr/>
      </vt:variant>
      <vt:variant>
        <vt:lpwstr>_Toc408307409</vt:lpwstr>
      </vt:variant>
      <vt:variant>
        <vt:i4>1245240</vt:i4>
      </vt:variant>
      <vt:variant>
        <vt:i4>2</vt:i4>
      </vt:variant>
      <vt:variant>
        <vt:i4>0</vt:i4>
      </vt:variant>
      <vt:variant>
        <vt:i4>5</vt:i4>
      </vt:variant>
      <vt:variant>
        <vt:lpwstr/>
      </vt:variant>
      <vt:variant>
        <vt:lpwstr>_Toc408307406</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2024-11-08T06:56:00Z</dcterms:created>
  <dcterms:modified xsi:type="dcterms:W3CDTF">2024-11-08T06:56:00Z</dcterms:modified>
</cp:coreProperties>
</file>