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5"/>
        <w:gridCol w:w="4786"/>
      </w:tblGrid>
      <w:tr w:rsidR="004C57D4" w:rsidRPr="002D34BD" w14:paraId="2990B088" w14:textId="77777777" w:rsidTr="009F0195">
        <w:tc>
          <w:tcPr>
            <w:tcW w:w="4785" w:type="dxa"/>
          </w:tcPr>
          <w:p w14:paraId="2990B084" w14:textId="616B1B52" w:rsidR="004C57D4" w:rsidRPr="003A5CCE" w:rsidRDefault="002A0279" w:rsidP="009F0195">
            <w:pPr>
              <w:autoSpaceDE w:val="0"/>
              <w:autoSpaceDN w:val="0"/>
              <w:adjustRightInd w:val="0"/>
              <w:rPr>
                <w:rFonts w:ascii="Times New Roman" w:hAnsi="Times New Roman"/>
                <w:bCs/>
                <w:sz w:val="24"/>
                <w:szCs w:val="24"/>
                <w:lang w:val="en-GB"/>
              </w:rPr>
            </w:pPr>
            <w:r w:rsidRPr="003A5CCE">
              <w:rPr>
                <w:rFonts w:ascii="Times New Roman" w:hAnsi="Times New Roman"/>
                <w:bCs/>
                <w:sz w:val="24"/>
                <w:szCs w:val="24"/>
                <w:lang w:val="en-GB"/>
              </w:rPr>
              <w:t>Submitted</w:t>
            </w:r>
            <w:r w:rsidR="004C57D4" w:rsidRPr="003A5CCE">
              <w:rPr>
                <w:rFonts w:ascii="Times New Roman" w:hAnsi="Times New Roman"/>
                <w:bCs/>
                <w:sz w:val="24"/>
                <w:szCs w:val="24"/>
                <w:lang w:val="en-GB"/>
              </w:rPr>
              <w:t xml:space="preserve"> by the </w:t>
            </w:r>
            <w:r w:rsidR="004C57D4" w:rsidRPr="003A5CCE">
              <w:rPr>
                <w:rFonts w:ascii="Times New Roman" w:hAnsi="Times New Roman"/>
                <w:bCs/>
                <w:sz w:val="24"/>
                <w:szCs w:val="24"/>
                <w:lang w:val="en-GB"/>
              </w:rPr>
              <w:br/>
            </w:r>
            <w:r w:rsidR="002D34BD">
              <w:rPr>
                <w:rFonts w:ascii="Times New Roman" w:hAnsi="Times New Roman"/>
                <w:bCs/>
                <w:sz w:val="24"/>
                <w:szCs w:val="24"/>
                <w:lang w:val="en-GB"/>
              </w:rPr>
              <w:t>representative of the Russian Federation</w:t>
            </w:r>
            <w:r w:rsidR="004C57D4" w:rsidRPr="003A5CCE">
              <w:rPr>
                <w:rFonts w:ascii="Times New Roman" w:hAnsi="Times New Roman"/>
                <w:bCs/>
                <w:sz w:val="24"/>
                <w:szCs w:val="24"/>
                <w:lang w:val="en-GB"/>
              </w:rPr>
              <w:t xml:space="preserve"> </w:t>
            </w:r>
          </w:p>
        </w:tc>
        <w:tc>
          <w:tcPr>
            <w:tcW w:w="4786" w:type="dxa"/>
          </w:tcPr>
          <w:p w14:paraId="2990B085" w14:textId="5C1B6412" w:rsidR="004C57D4" w:rsidRPr="00F24699" w:rsidRDefault="004C57D4" w:rsidP="00D84367">
            <w:pPr>
              <w:autoSpaceDE w:val="0"/>
              <w:autoSpaceDN w:val="0"/>
              <w:adjustRightInd w:val="0"/>
              <w:ind w:left="880"/>
              <w:rPr>
                <w:rFonts w:ascii="Times New Roman" w:hAnsi="Times New Roman"/>
                <w:b/>
                <w:bCs/>
                <w:sz w:val="24"/>
                <w:szCs w:val="24"/>
                <w:lang w:val="en-US"/>
              </w:rPr>
            </w:pPr>
            <w:r w:rsidRPr="003A5CCE">
              <w:rPr>
                <w:rFonts w:ascii="Times New Roman" w:hAnsi="Times New Roman"/>
                <w:bCs/>
                <w:sz w:val="24"/>
                <w:szCs w:val="24"/>
                <w:u w:val="single"/>
                <w:lang w:val="en-GB"/>
              </w:rPr>
              <w:t>Informal document</w:t>
            </w:r>
            <w:r w:rsidRPr="003A5CCE">
              <w:rPr>
                <w:rFonts w:ascii="Times New Roman" w:hAnsi="Times New Roman"/>
                <w:bCs/>
                <w:sz w:val="24"/>
                <w:szCs w:val="24"/>
                <w:lang w:val="en-GB"/>
              </w:rPr>
              <w:t xml:space="preserve"> </w:t>
            </w:r>
            <w:r w:rsidR="002D34BD">
              <w:rPr>
                <w:rFonts w:ascii="Times New Roman" w:hAnsi="Times New Roman"/>
                <w:b/>
                <w:bCs/>
                <w:sz w:val="24"/>
                <w:szCs w:val="24"/>
                <w:lang w:val="en-GB"/>
              </w:rPr>
              <w:t>PTI</w:t>
            </w:r>
            <w:r w:rsidRPr="003A5CCE">
              <w:rPr>
                <w:rFonts w:ascii="Times New Roman" w:hAnsi="Times New Roman"/>
                <w:b/>
                <w:bCs/>
                <w:sz w:val="24"/>
                <w:szCs w:val="24"/>
                <w:lang w:val="en-GB"/>
              </w:rPr>
              <w:t>-</w:t>
            </w:r>
            <w:r w:rsidR="002D34BD">
              <w:rPr>
                <w:rFonts w:ascii="Times New Roman" w:hAnsi="Times New Roman"/>
                <w:b/>
                <w:bCs/>
                <w:sz w:val="24"/>
                <w:szCs w:val="24"/>
                <w:lang w:val="en-GB"/>
              </w:rPr>
              <w:t>3</w:t>
            </w:r>
            <w:r w:rsidR="006733EE">
              <w:rPr>
                <w:rFonts w:ascii="Times New Roman" w:hAnsi="Times New Roman"/>
                <w:b/>
                <w:bCs/>
                <w:sz w:val="24"/>
                <w:szCs w:val="24"/>
                <w:lang w:val="en-GB"/>
              </w:rPr>
              <w:t>6</w:t>
            </w:r>
            <w:r w:rsidRPr="003A5CCE">
              <w:rPr>
                <w:rFonts w:ascii="Times New Roman" w:hAnsi="Times New Roman"/>
                <w:b/>
                <w:bCs/>
                <w:sz w:val="24"/>
                <w:szCs w:val="24"/>
                <w:lang w:val="en-GB"/>
              </w:rPr>
              <w:t>-</w:t>
            </w:r>
            <w:r w:rsidR="006733EE">
              <w:rPr>
                <w:rFonts w:ascii="Times New Roman" w:hAnsi="Times New Roman"/>
                <w:b/>
                <w:bCs/>
                <w:sz w:val="24"/>
                <w:szCs w:val="24"/>
                <w:lang w:val="en-GB"/>
              </w:rPr>
              <w:t>XX</w:t>
            </w:r>
          </w:p>
          <w:p w14:paraId="2990B086" w14:textId="356EBDCE" w:rsidR="004C57D4" w:rsidRPr="003A5CCE" w:rsidRDefault="002D34BD" w:rsidP="00D84367">
            <w:pPr>
              <w:autoSpaceDE w:val="0"/>
              <w:autoSpaceDN w:val="0"/>
              <w:adjustRightInd w:val="0"/>
              <w:ind w:left="880"/>
              <w:rPr>
                <w:rFonts w:ascii="Times New Roman" w:hAnsi="Times New Roman"/>
                <w:bCs/>
                <w:sz w:val="24"/>
                <w:szCs w:val="24"/>
                <w:lang w:val="en-GB"/>
              </w:rPr>
            </w:pPr>
            <w:r>
              <w:rPr>
                <w:rFonts w:ascii="Times New Roman" w:hAnsi="Times New Roman"/>
                <w:bCs/>
                <w:sz w:val="24"/>
                <w:szCs w:val="24"/>
                <w:lang w:val="en-GB"/>
              </w:rPr>
              <w:t>3</w:t>
            </w:r>
            <w:r w:rsidR="006733EE">
              <w:rPr>
                <w:rFonts w:ascii="Times New Roman" w:hAnsi="Times New Roman"/>
                <w:bCs/>
                <w:sz w:val="24"/>
                <w:szCs w:val="24"/>
                <w:lang w:val="en-GB"/>
              </w:rPr>
              <w:t>6th</w:t>
            </w:r>
            <w:r w:rsidR="004C57D4" w:rsidRPr="003A5CCE">
              <w:rPr>
                <w:rFonts w:ascii="Times New Roman" w:hAnsi="Times New Roman"/>
                <w:bCs/>
                <w:sz w:val="24"/>
                <w:szCs w:val="24"/>
                <w:lang w:val="en-GB"/>
              </w:rPr>
              <w:t xml:space="preserve"> </w:t>
            </w:r>
            <w:r>
              <w:rPr>
                <w:rFonts w:ascii="Times New Roman" w:hAnsi="Times New Roman"/>
                <w:bCs/>
                <w:sz w:val="24"/>
                <w:szCs w:val="24"/>
                <w:lang w:val="en-GB"/>
              </w:rPr>
              <w:t>IWG on PTI</w:t>
            </w:r>
            <w:r w:rsidR="004C57D4" w:rsidRPr="003A5CCE">
              <w:rPr>
                <w:rFonts w:ascii="Times New Roman" w:hAnsi="Times New Roman"/>
                <w:bCs/>
                <w:sz w:val="24"/>
                <w:szCs w:val="24"/>
                <w:lang w:val="en-GB"/>
              </w:rPr>
              <w:t xml:space="preserve">, </w:t>
            </w:r>
            <w:r w:rsidR="006733EE">
              <w:rPr>
                <w:rFonts w:ascii="Times New Roman" w:hAnsi="Times New Roman"/>
                <w:bCs/>
                <w:sz w:val="24"/>
                <w:szCs w:val="24"/>
                <w:lang w:val="en-GB"/>
              </w:rPr>
              <w:t>12</w:t>
            </w:r>
            <w:r>
              <w:rPr>
                <w:rFonts w:ascii="Times New Roman" w:hAnsi="Times New Roman"/>
                <w:bCs/>
                <w:sz w:val="24"/>
                <w:szCs w:val="24"/>
                <w:lang w:val="en-GB"/>
              </w:rPr>
              <w:t xml:space="preserve"> December</w:t>
            </w:r>
            <w:r w:rsidR="004C57D4" w:rsidRPr="003A5CCE">
              <w:rPr>
                <w:rFonts w:ascii="Times New Roman" w:hAnsi="Times New Roman"/>
                <w:bCs/>
                <w:sz w:val="24"/>
                <w:szCs w:val="24"/>
                <w:lang w:val="en-GB"/>
              </w:rPr>
              <w:t xml:space="preserve"> 20</w:t>
            </w:r>
            <w:r w:rsidR="00CE64F7" w:rsidRPr="003A5CCE">
              <w:rPr>
                <w:rFonts w:ascii="Times New Roman" w:hAnsi="Times New Roman"/>
                <w:bCs/>
                <w:sz w:val="24"/>
                <w:szCs w:val="24"/>
                <w:lang w:val="en-GB"/>
              </w:rPr>
              <w:t>2</w:t>
            </w:r>
            <w:r w:rsidR="006733EE">
              <w:rPr>
                <w:rFonts w:ascii="Times New Roman" w:hAnsi="Times New Roman"/>
                <w:bCs/>
                <w:sz w:val="24"/>
                <w:szCs w:val="24"/>
                <w:lang w:val="en-GB"/>
              </w:rPr>
              <w:t>4</w:t>
            </w:r>
          </w:p>
          <w:p w14:paraId="2990B087" w14:textId="52ED422F" w:rsidR="004C57D4" w:rsidRPr="003A5CCE" w:rsidRDefault="003A5CCE" w:rsidP="006733EE">
            <w:pPr>
              <w:autoSpaceDE w:val="0"/>
              <w:autoSpaceDN w:val="0"/>
              <w:adjustRightInd w:val="0"/>
              <w:ind w:left="880"/>
              <w:rPr>
                <w:rFonts w:ascii="Times New Roman" w:hAnsi="Times New Roman"/>
                <w:b/>
                <w:bCs/>
                <w:sz w:val="24"/>
                <w:szCs w:val="24"/>
                <w:lang w:val="en-GB"/>
              </w:rPr>
            </w:pPr>
            <w:r w:rsidRPr="003A5CCE">
              <w:rPr>
                <w:rFonts w:ascii="Times New Roman" w:hAnsi="Times New Roman"/>
                <w:bCs/>
                <w:sz w:val="24"/>
                <w:szCs w:val="24"/>
                <w:lang w:val="en-GB"/>
              </w:rPr>
              <w:t>Provisional a</w:t>
            </w:r>
            <w:r w:rsidR="004C57D4" w:rsidRPr="003A5CCE">
              <w:rPr>
                <w:rFonts w:ascii="Times New Roman" w:hAnsi="Times New Roman"/>
                <w:bCs/>
                <w:sz w:val="24"/>
                <w:szCs w:val="24"/>
                <w:lang w:val="en-GB"/>
              </w:rPr>
              <w:t xml:space="preserve">genda item </w:t>
            </w:r>
            <w:r w:rsidR="006733EE">
              <w:rPr>
                <w:rFonts w:ascii="Times New Roman" w:hAnsi="Times New Roman"/>
                <w:bCs/>
                <w:sz w:val="24"/>
                <w:szCs w:val="24"/>
                <w:lang w:val="en-GB"/>
              </w:rPr>
              <w:t>4</w:t>
            </w:r>
          </w:p>
        </w:tc>
      </w:tr>
    </w:tbl>
    <w:p w14:paraId="2990B089" w14:textId="77777777" w:rsidR="004C57D4" w:rsidRPr="003A5CCE" w:rsidRDefault="004C57D4" w:rsidP="00C41996">
      <w:pPr>
        <w:pStyle w:val="HChG"/>
        <w:ind w:left="0" w:firstLine="0"/>
      </w:pPr>
    </w:p>
    <w:p w14:paraId="24E88E2F" w14:textId="586BF685" w:rsidR="00617106" w:rsidRPr="006733EE" w:rsidRDefault="006733EE" w:rsidP="002D34BD">
      <w:pPr>
        <w:pStyle w:val="SingleTxtG"/>
        <w:tabs>
          <w:tab w:val="left" w:pos="9072"/>
        </w:tabs>
        <w:spacing w:before="0" w:after="0" w:line="240" w:lineRule="auto"/>
        <w:ind w:left="0" w:right="0" w:firstLine="567"/>
        <w:jc w:val="center"/>
        <w:rPr>
          <w:rFonts w:eastAsia="Calibri"/>
          <w:b/>
          <w:color w:val="000000"/>
          <w:sz w:val="24"/>
          <w:szCs w:val="24"/>
          <w:lang w:val="en-GB" w:eastAsia="en-GB"/>
        </w:rPr>
      </w:pPr>
      <w:proofErr w:type="spellStart"/>
      <w:r w:rsidRPr="006733EE">
        <w:rPr>
          <w:b/>
          <w:sz w:val="24"/>
          <w:szCs w:val="24"/>
        </w:rPr>
        <w:t>Proposal</w:t>
      </w:r>
      <w:proofErr w:type="spellEnd"/>
      <w:r w:rsidRPr="006733EE">
        <w:rPr>
          <w:b/>
          <w:sz w:val="24"/>
          <w:szCs w:val="24"/>
        </w:rPr>
        <w:t xml:space="preserve"> </w:t>
      </w:r>
      <w:proofErr w:type="spellStart"/>
      <w:r w:rsidRPr="006733EE">
        <w:rPr>
          <w:b/>
          <w:sz w:val="24"/>
          <w:szCs w:val="24"/>
        </w:rPr>
        <w:t>for</w:t>
      </w:r>
      <w:proofErr w:type="spellEnd"/>
      <w:r w:rsidRPr="006733EE">
        <w:rPr>
          <w:b/>
          <w:sz w:val="24"/>
          <w:szCs w:val="24"/>
        </w:rPr>
        <w:t xml:space="preserve"> a </w:t>
      </w:r>
      <w:proofErr w:type="spellStart"/>
      <w:r w:rsidRPr="006733EE">
        <w:rPr>
          <w:b/>
          <w:sz w:val="24"/>
          <w:szCs w:val="24"/>
        </w:rPr>
        <w:t>Terms</w:t>
      </w:r>
      <w:proofErr w:type="spellEnd"/>
      <w:r w:rsidRPr="006733EE">
        <w:rPr>
          <w:b/>
          <w:sz w:val="24"/>
          <w:szCs w:val="24"/>
        </w:rPr>
        <w:t xml:space="preserve"> </w:t>
      </w:r>
      <w:proofErr w:type="spellStart"/>
      <w:r w:rsidRPr="006733EE">
        <w:rPr>
          <w:b/>
          <w:sz w:val="24"/>
          <w:szCs w:val="24"/>
        </w:rPr>
        <w:t>of</w:t>
      </w:r>
      <w:proofErr w:type="spellEnd"/>
      <w:r w:rsidRPr="006733EE">
        <w:rPr>
          <w:b/>
          <w:sz w:val="24"/>
          <w:szCs w:val="24"/>
        </w:rPr>
        <w:t xml:space="preserve"> </w:t>
      </w:r>
      <w:proofErr w:type="spellStart"/>
      <w:r w:rsidRPr="006733EE">
        <w:rPr>
          <w:b/>
          <w:sz w:val="24"/>
          <w:szCs w:val="24"/>
        </w:rPr>
        <w:t>Reference</w:t>
      </w:r>
      <w:proofErr w:type="spellEnd"/>
      <w:r w:rsidRPr="006733EE">
        <w:rPr>
          <w:b/>
          <w:sz w:val="24"/>
          <w:szCs w:val="24"/>
        </w:rPr>
        <w:t xml:space="preserve"> </w:t>
      </w:r>
      <w:proofErr w:type="spellStart"/>
      <w:r w:rsidRPr="006733EE">
        <w:rPr>
          <w:b/>
          <w:sz w:val="24"/>
          <w:szCs w:val="24"/>
        </w:rPr>
        <w:t>of</w:t>
      </w:r>
      <w:proofErr w:type="spellEnd"/>
      <w:r w:rsidRPr="006733EE">
        <w:rPr>
          <w:b/>
          <w:sz w:val="24"/>
          <w:szCs w:val="24"/>
        </w:rPr>
        <w:t xml:space="preserve"> </w:t>
      </w:r>
      <w:proofErr w:type="spellStart"/>
      <w:r w:rsidRPr="006733EE">
        <w:rPr>
          <w:b/>
          <w:sz w:val="24"/>
          <w:szCs w:val="24"/>
        </w:rPr>
        <w:t>the</w:t>
      </w:r>
      <w:proofErr w:type="spellEnd"/>
      <w:r w:rsidRPr="006733EE">
        <w:rPr>
          <w:b/>
          <w:sz w:val="24"/>
          <w:szCs w:val="24"/>
        </w:rPr>
        <w:t xml:space="preserve"> </w:t>
      </w:r>
      <w:proofErr w:type="spellStart"/>
      <w:r w:rsidRPr="006733EE">
        <w:rPr>
          <w:b/>
          <w:sz w:val="24"/>
          <w:szCs w:val="24"/>
        </w:rPr>
        <w:t>Informal</w:t>
      </w:r>
      <w:proofErr w:type="spellEnd"/>
      <w:r w:rsidRPr="006733EE">
        <w:rPr>
          <w:b/>
          <w:sz w:val="24"/>
          <w:szCs w:val="24"/>
        </w:rPr>
        <w:t xml:space="preserve"> </w:t>
      </w:r>
      <w:proofErr w:type="spellStart"/>
      <w:r w:rsidRPr="006733EE">
        <w:rPr>
          <w:b/>
          <w:sz w:val="24"/>
          <w:szCs w:val="24"/>
        </w:rPr>
        <w:t>Working</w:t>
      </w:r>
      <w:proofErr w:type="spellEnd"/>
      <w:r w:rsidRPr="006733EE">
        <w:rPr>
          <w:b/>
          <w:sz w:val="24"/>
          <w:szCs w:val="24"/>
        </w:rPr>
        <w:t xml:space="preserve"> </w:t>
      </w:r>
      <w:proofErr w:type="spellStart"/>
      <w:r w:rsidRPr="006733EE">
        <w:rPr>
          <w:b/>
          <w:sz w:val="24"/>
          <w:szCs w:val="24"/>
        </w:rPr>
        <w:t>Group</w:t>
      </w:r>
      <w:proofErr w:type="spellEnd"/>
      <w:r w:rsidRPr="006733EE">
        <w:rPr>
          <w:b/>
          <w:sz w:val="24"/>
          <w:szCs w:val="24"/>
        </w:rPr>
        <w:t xml:space="preserve"> </w:t>
      </w:r>
      <w:proofErr w:type="spellStart"/>
      <w:r w:rsidRPr="006733EE">
        <w:rPr>
          <w:b/>
          <w:sz w:val="24"/>
          <w:szCs w:val="24"/>
        </w:rPr>
        <w:t>on</w:t>
      </w:r>
      <w:proofErr w:type="spellEnd"/>
      <w:r w:rsidRPr="006733EE">
        <w:rPr>
          <w:b/>
          <w:sz w:val="24"/>
          <w:szCs w:val="24"/>
        </w:rPr>
        <w:t xml:space="preserve"> </w:t>
      </w:r>
      <w:proofErr w:type="spellStart"/>
      <w:r w:rsidRPr="006733EE">
        <w:rPr>
          <w:b/>
          <w:sz w:val="24"/>
          <w:szCs w:val="24"/>
        </w:rPr>
        <w:t>Periodical</w:t>
      </w:r>
      <w:proofErr w:type="spellEnd"/>
      <w:r w:rsidRPr="006733EE">
        <w:rPr>
          <w:b/>
          <w:sz w:val="24"/>
          <w:szCs w:val="24"/>
        </w:rPr>
        <w:t xml:space="preserve"> </w:t>
      </w:r>
      <w:proofErr w:type="spellStart"/>
      <w:r w:rsidRPr="006733EE">
        <w:rPr>
          <w:b/>
          <w:sz w:val="24"/>
          <w:szCs w:val="24"/>
        </w:rPr>
        <w:t>Technical</w:t>
      </w:r>
      <w:proofErr w:type="spellEnd"/>
      <w:r w:rsidRPr="006733EE">
        <w:rPr>
          <w:b/>
          <w:sz w:val="24"/>
          <w:szCs w:val="24"/>
        </w:rPr>
        <w:t xml:space="preserve"> </w:t>
      </w:r>
      <w:proofErr w:type="spellStart"/>
      <w:r w:rsidRPr="006733EE">
        <w:rPr>
          <w:b/>
          <w:sz w:val="24"/>
          <w:szCs w:val="24"/>
        </w:rPr>
        <w:t>Inspections</w:t>
      </w:r>
      <w:proofErr w:type="spellEnd"/>
      <w:r w:rsidRPr="006733EE">
        <w:rPr>
          <w:b/>
          <w:sz w:val="24"/>
          <w:szCs w:val="24"/>
        </w:rPr>
        <w:t xml:space="preserve"> (IWG </w:t>
      </w:r>
      <w:proofErr w:type="spellStart"/>
      <w:r w:rsidRPr="006733EE">
        <w:rPr>
          <w:b/>
          <w:sz w:val="24"/>
          <w:szCs w:val="24"/>
        </w:rPr>
        <w:t>on</w:t>
      </w:r>
      <w:proofErr w:type="spellEnd"/>
      <w:r w:rsidRPr="006733EE">
        <w:rPr>
          <w:b/>
          <w:sz w:val="24"/>
          <w:szCs w:val="24"/>
        </w:rPr>
        <w:t xml:space="preserve"> PTI)</w:t>
      </w:r>
    </w:p>
    <w:p w14:paraId="5718112E" w14:textId="77777777" w:rsidR="00640DE9" w:rsidRDefault="00640DE9" w:rsidP="002D34BD">
      <w:pPr>
        <w:pStyle w:val="SingleTxtG"/>
        <w:tabs>
          <w:tab w:val="left" w:pos="9072"/>
        </w:tabs>
        <w:spacing w:before="0" w:after="0" w:line="240" w:lineRule="auto"/>
        <w:ind w:left="0" w:right="0" w:firstLine="567"/>
        <w:jc w:val="center"/>
        <w:rPr>
          <w:rFonts w:eastAsia="Calibri"/>
          <w:b/>
          <w:color w:val="000000"/>
          <w:sz w:val="24"/>
          <w:szCs w:val="24"/>
          <w:lang w:val="en-GB" w:eastAsia="en-GB"/>
        </w:rPr>
      </w:pPr>
    </w:p>
    <w:p w14:paraId="498681C0" w14:textId="631D01C0" w:rsidR="006733EE" w:rsidRDefault="000078DD" w:rsidP="006733EE">
      <w:pPr>
        <w:ind w:firstLine="567"/>
        <w:jc w:val="both"/>
        <w:rPr>
          <w:rFonts w:ascii="Times New Roman" w:hAnsi="Times New Roman"/>
          <w:b/>
          <w:bCs/>
          <w:sz w:val="24"/>
          <w:szCs w:val="24"/>
          <w:lang w:val="en-GB"/>
        </w:rPr>
      </w:pPr>
      <w:r>
        <w:rPr>
          <w:rFonts w:ascii="Times New Roman" w:hAnsi="Times New Roman"/>
          <w:b/>
          <w:bCs/>
          <w:sz w:val="24"/>
          <w:szCs w:val="24"/>
          <w:lang w:val="en-GB"/>
        </w:rPr>
        <w:t xml:space="preserve">A. </w:t>
      </w:r>
      <w:r w:rsidR="006733EE" w:rsidRPr="006733EE">
        <w:rPr>
          <w:rFonts w:ascii="Times New Roman" w:hAnsi="Times New Roman"/>
          <w:b/>
          <w:bCs/>
          <w:sz w:val="24"/>
          <w:szCs w:val="24"/>
          <w:lang w:val="en-GB"/>
        </w:rPr>
        <w:t>Introduction</w:t>
      </w:r>
    </w:p>
    <w:p w14:paraId="79C6DE87" w14:textId="2529839A" w:rsidR="006733EE" w:rsidRDefault="006733EE" w:rsidP="006733EE">
      <w:pPr>
        <w:ind w:firstLine="567"/>
        <w:jc w:val="both"/>
        <w:rPr>
          <w:rFonts w:ascii="Times New Roman" w:hAnsi="Times New Roman" w:cs="Times New Roman"/>
          <w:sz w:val="24"/>
          <w:szCs w:val="24"/>
          <w:lang w:val="en-US"/>
        </w:rPr>
      </w:pPr>
      <w:r w:rsidRPr="006733EE">
        <w:rPr>
          <w:rFonts w:ascii="Times New Roman" w:hAnsi="Times New Roman" w:cs="Times New Roman"/>
          <w:sz w:val="24"/>
          <w:szCs w:val="24"/>
          <w:lang w:val="en-US"/>
        </w:rPr>
        <w:t xml:space="preserve">At the 193d session of the WP.29 the representative of the Russian Federation and Co-Chair of the IWG on PTI presented informal document WP.29-193-07 containing the proposal for updated </w:t>
      </w:r>
      <w:proofErr w:type="spellStart"/>
      <w:r w:rsidRPr="006733EE">
        <w:rPr>
          <w:rFonts w:ascii="Times New Roman" w:hAnsi="Times New Roman" w:cs="Times New Roman"/>
          <w:sz w:val="24"/>
          <w:szCs w:val="24"/>
          <w:lang w:val="en-US"/>
        </w:rPr>
        <w:t>ToR</w:t>
      </w:r>
      <w:proofErr w:type="spellEnd"/>
      <w:r w:rsidRPr="006733EE">
        <w:rPr>
          <w:rFonts w:ascii="Times New Roman" w:hAnsi="Times New Roman" w:cs="Times New Roman"/>
          <w:sz w:val="24"/>
          <w:szCs w:val="24"/>
          <w:lang w:val="en-US"/>
        </w:rPr>
        <w:t xml:space="preserve"> of the IWG on PTI. The </w:t>
      </w:r>
      <w:proofErr w:type="spellStart"/>
      <w:r w:rsidRPr="006733EE">
        <w:rPr>
          <w:rFonts w:ascii="Times New Roman" w:hAnsi="Times New Roman" w:cs="Times New Roman"/>
          <w:sz w:val="24"/>
          <w:szCs w:val="24"/>
          <w:lang w:val="en-US"/>
        </w:rPr>
        <w:t>ToR</w:t>
      </w:r>
      <w:proofErr w:type="spellEnd"/>
      <w:r w:rsidRPr="006733EE">
        <w:rPr>
          <w:rFonts w:ascii="Times New Roman" w:hAnsi="Times New Roman" w:cs="Times New Roman"/>
          <w:sz w:val="24"/>
          <w:szCs w:val="24"/>
          <w:lang w:val="en-US"/>
        </w:rPr>
        <w:t xml:space="preserve"> was approved at the 35</w:t>
      </w:r>
      <w:r w:rsidRPr="006733EE">
        <w:rPr>
          <w:rFonts w:ascii="Times New Roman" w:hAnsi="Times New Roman" w:cs="Times New Roman"/>
          <w:sz w:val="24"/>
          <w:szCs w:val="24"/>
          <w:vertAlign w:val="superscript"/>
          <w:lang w:val="en-US"/>
        </w:rPr>
        <w:t>th</w:t>
      </w:r>
      <w:r w:rsidRPr="006733EE">
        <w:rPr>
          <w:rFonts w:ascii="Times New Roman" w:hAnsi="Times New Roman" w:cs="Times New Roman"/>
          <w:sz w:val="24"/>
          <w:szCs w:val="24"/>
          <w:lang w:val="en-US"/>
        </w:rPr>
        <w:t xml:space="preserve"> meeting of the IWG on PTI.</w:t>
      </w:r>
    </w:p>
    <w:p w14:paraId="7F1AA9D4" w14:textId="3A6E276C" w:rsidR="006F3CC1" w:rsidRPr="006F3CC1" w:rsidRDefault="006F3CC1" w:rsidP="006F3CC1">
      <w:pPr>
        <w:ind w:firstLine="567"/>
        <w:jc w:val="both"/>
        <w:rPr>
          <w:rFonts w:ascii="Times New Roman" w:hAnsi="Times New Roman" w:cs="Times New Roman"/>
          <w:sz w:val="24"/>
          <w:szCs w:val="24"/>
          <w:lang w:val="en-US"/>
        </w:rPr>
      </w:pPr>
      <w:r w:rsidRPr="006F3CC1">
        <w:rPr>
          <w:rFonts w:ascii="Times New Roman" w:hAnsi="Times New Roman" w:cs="Times New Roman"/>
          <w:sz w:val="24"/>
          <w:szCs w:val="24"/>
          <w:lang w:val="en-US"/>
        </w:rPr>
        <w:t xml:space="preserve">The representative of Finland introduced informal document WP.29-193-09 with a proposal to amend the updated </w:t>
      </w:r>
      <w:proofErr w:type="spellStart"/>
      <w:r w:rsidRPr="006F3CC1">
        <w:rPr>
          <w:rFonts w:ascii="Times New Roman" w:hAnsi="Times New Roman" w:cs="Times New Roman"/>
          <w:sz w:val="24"/>
          <w:szCs w:val="24"/>
          <w:lang w:val="en-US"/>
        </w:rPr>
        <w:t>ToR’s</w:t>
      </w:r>
      <w:proofErr w:type="spellEnd"/>
      <w:r w:rsidRPr="006F3CC1">
        <w:rPr>
          <w:rFonts w:ascii="Times New Roman" w:hAnsi="Times New Roman" w:cs="Times New Roman"/>
          <w:sz w:val="24"/>
          <w:szCs w:val="24"/>
          <w:lang w:val="en-US"/>
        </w:rPr>
        <w:t xml:space="preserve"> part containing the Rules of P</w:t>
      </w:r>
      <w:r>
        <w:rPr>
          <w:rFonts w:ascii="Times New Roman" w:hAnsi="Times New Roman" w:cs="Times New Roman"/>
          <w:sz w:val="24"/>
          <w:szCs w:val="24"/>
          <w:lang w:val="en-US"/>
        </w:rPr>
        <w:t xml:space="preserve">rocedures item 14. (b) </w:t>
      </w:r>
      <w:proofErr w:type="gramStart"/>
      <w:r>
        <w:rPr>
          <w:rFonts w:ascii="Times New Roman" w:hAnsi="Times New Roman" w:cs="Times New Roman"/>
          <w:sz w:val="24"/>
          <w:szCs w:val="24"/>
          <w:lang w:val="en-US"/>
        </w:rPr>
        <w:t>to</w:t>
      </w:r>
      <w:proofErr w:type="gramEnd"/>
      <w:r>
        <w:rPr>
          <w:rFonts w:ascii="Times New Roman" w:hAnsi="Times New Roman" w:cs="Times New Roman"/>
          <w:sz w:val="24"/>
          <w:szCs w:val="24"/>
          <w:lang w:val="en-US"/>
        </w:rPr>
        <w:t xml:space="preserve"> read </w:t>
      </w:r>
      <w:r w:rsidRPr="006F3CC1">
        <w:rPr>
          <w:rFonts w:ascii="Times New Roman" w:hAnsi="Times New Roman" w:cs="Times New Roman"/>
          <w:sz w:val="24"/>
          <w:szCs w:val="24"/>
          <w:lang w:val="en-US"/>
        </w:rPr>
        <w:t>«A Chair (Finland) will manage the IWG wit</w:t>
      </w:r>
      <w:r>
        <w:rPr>
          <w:rFonts w:ascii="Times New Roman" w:hAnsi="Times New Roman" w:cs="Times New Roman"/>
          <w:sz w:val="24"/>
          <w:szCs w:val="24"/>
          <w:lang w:val="en-US"/>
        </w:rPr>
        <w:t>h support of a Secretary (CITA)</w:t>
      </w:r>
      <w:r w:rsidRPr="006F3CC1">
        <w:rPr>
          <w:rFonts w:ascii="Times New Roman" w:hAnsi="Times New Roman" w:cs="Times New Roman"/>
          <w:sz w:val="24"/>
          <w:szCs w:val="24"/>
          <w:lang w:val="en-US"/>
        </w:rPr>
        <w:t xml:space="preserve">». </w:t>
      </w:r>
    </w:p>
    <w:p w14:paraId="0F0E9C07" w14:textId="3E84722A" w:rsidR="006F3CC1" w:rsidRPr="006F3CC1" w:rsidRDefault="006F3CC1" w:rsidP="006F3CC1">
      <w:pPr>
        <w:ind w:firstLine="567"/>
        <w:jc w:val="both"/>
        <w:rPr>
          <w:rFonts w:ascii="Times New Roman" w:hAnsi="Times New Roman" w:cs="Times New Roman"/>
          <w:sz w:val="24"/>
          <w:szCs w:val="24"/>
          <w:lang w:val="en-US"/>
        </w:rPr>
      </w:pPr>
      <w:r w:rsidRPr="006F3CC1">
        <w:rPr>
          <w:rFonts w:ascii="Times New Roman" w:hAnsi="Times New Roman" w:cs="Times New Roman"/>
          <w:sz w:val="24"/>
          <w:szCs w:val="24"/>
          <w:lang w:val="en-US"/>
        </w:rPr>
        <w:t xml:space="preserve">The representative of the Russian Federation and Co-Chair of the IWG on PTI proposed, as an alternative, to refer the updated </w:t>
      </w:r>
      <w:proofErr w:type="spellStart"/>
      <w:r w:rsidRPr="006F3CC1">
        <w:rPr>
          <w:rFonts w:ascii="Times New Roman" w:hAnsi="Times New Roman" w:cs="Times New Roman"/>
          <w:sz w:val="24"/>
          <w:szCs w:val="24"/>
          <w:lang w:val="en-US"/>
        </w:rPr>
        <w:t>ToR</w:t>
      </w:r>
      <w:proofErr w:type="spellEnd"/>
      <w:r w:rsidRPr="006F3CC1">
        <w:rPr>
          <w:rFonts w:ascii="Times New Roman" w:hAnsi="Times New Roman" w:cs="Times New Roman"/>
          <w:sz w:val="24"/>
          <w:szCs w:val="24"/>
          <w:lang w:val="en-US"/>
        </w:rPr>
        <w:t xml:space="preserve"> back to the IWG on PTI as the Finnish amendment proposal had not been considered at the IWG and requested to extend the group’s mandate until November 2024 while keeping current item 14 (b) in square brackets. </w:t>
      </w:r>
    </w:p>
    <w:p w14:paraId="2F33D025" w14:textId="77777777" w:rsidR="006F3CC1" w:rsidRPr="00E25E37" w:rsidRDefault="006F3CC1" w:rsidP="006F3CC1">
      <w:pPr>
        <w:ind w:firstLine="708"/>
        <w:jc w:val="both"/>
        <w:rPr>
          <w:rFonts w:ascii="Times New Roman" w:hAnsi="Times New Roman" w:cs="Times New Roman"/>
          <w:sz w:val="24"/>
          <w:szCs w:val="24"/>
          <w:lang w:val="en-US"/>
        </w:rPr>
      </w:pPr>
      <w:r w:rsidRPr="006F3CC1">
        <w:rPr>
          <w:rFonts w:ascii="Times New Roman" w:hAnsi="Times New Roman" w:cs="Times New Roman"/>
          <w:sz w:val="24"/>
          <w:szCs w:val="24"/>
          <w:lang w:val="en-US"/>
        </w:rPr>
        <w:t xml:space="preserve">The representative of Finland pointed out that Finland could not accept a temporary extension of the group’s mandate and the importance that the IWG would continue work. He also showed openness to tackle the selection of a Co-Chair besides Finland at the next session of WP.29. </w:t>
      </w:r>
    </w:p>
    <w:p w14:paraId="32D5F8D6" w14:textId="6910819A" w:rsidR="006F3CC1" w:rsidRPr="00E25E37" w:rsidRDefault="006F3CC1" w:rsidP="006F3CC1">
      <w:pPr>
        <w:ind w:firstLine="708"/>
        <w:jc w:val="both"/>
        <w:rPr>
          <w:rFonts w:ascii="Times New Roman" w:hAnsi="Times New Roman" w:cs="Times New Roman"/>
          <w:sz w:val="24"/>
          <w:szCs w:val="24"/>
          <w:lang w:val="en-US"/>
        </w:rPr>
      </w:pPr>
      <w:r w:rsidRPr="006F3CC1">
        <w:rPr>
          <w:rFonts w:ascii="Times New Roman" w:hAnsi="Times New Roman" w:cs="Times New Roman"/>
          <w:sz w:val="24"/>
          <w:szCs w:val="24"/>
          <w:lang w:val="en-US"/>
        </w:rPr>
        <w:t xml:space="preserve">WP.29 agreed to resume consideration of the IWG on PTI mandate extension, of the revised </w:t>
      </w:r>
      <w:proofErr w:type="spellStart"/>
      <w:r w:rsidRPr="006F3CC1">
        <w:rPr>
          <w:rFonts w:ascii="Times New Roman" w:hAnsi="Times New Roman" w:cs="Times New Roman"/>
          <w:sz w:val="24"/>
          <w:szCs w:val="24"/>
          <w:lang w:val="en-US"/>
        </w:rPr>
        <w:t>ToR</w:t>
      </w:r>
      <w:proofErr w:type="spellEnd"/>
      <w:r w:rsidRPr="006F3CC1">
        <w:rPr>
          <w:rFonts w:ascii="Times New Roman" w:hAnsi="Times New Roman" w:cs="Times New Roman"/>
          <w:sz w:val="24"/>
          <w:szCs w:val="24"/>
          <w:lang w:val="en-US"/>
        </w:rPr>
        <w:t xml:space="preserve"> and rules of procedures and of the group’s chairperson-ship at its November 2024 session. </w:t>
      </w:r>
    </w:p>
    <w:p w14:paraId="294CCEBC" w14:textId="678D2FAB" w:rsidR="00CD05AC" w:rsidRDefault="00CD05AC" w:rsidP="00CD05AC">
      <w:pPr>
        <w:ind w:firstLine="567"/>
        <w:jc w:val="both"/>
        <w:rPr>
          <w:rFonts w:ascii="Times New Roman" w:hAnsi="Times New Roman" w:cs="Times New Roman"/>
          <w:sz w:val="24"/>
          <w:szCs w:val="24"/>
          <w:lang w:val="en-US"/>
        </w:rPr>
      </w:pPr>
      <w:r w:rsidRPr="00CD05AC">
        <w:rPr>
          <w:rFonts w:ascii="Times New Roman" w:hAnsi="Times New Roman" w:cs="Times New Roman"/>
          <w:sz w:val="24"/>
          <w:szCs w:val="24"/>
          <w:lang w:val="en-US"/>
        </w:rPr>
        <w:t>At the 194th session of the WP.29 the representative of the Russian Federation presented official document ECE/TRANS/WP.29/2024/88</w:t>
      </w:r>
      <w:r w:rsidRPr="00CD05AC">
        <w:rPr>
          <w:rFonts w:ascii="Times New Roman" w:hAnsi="Times New Roman" w:cs="Times New Roman"/>
          <w:b/>
          <w:sz w:val="24"/>
          <w:szCs w:val="24"/>
          <w:lang w:val="en-US"/>
        </w:rPr>
        <w:t xml:space="preserve"> </w:t>
      </w:r>
      <w:r w:rsidRPr="00CD05AC">
        <w:rPr>
          <w:rFonts w:ascii="Times New Roman" w:hAnsi="Times New Roman" w:cs="Times New Roman"/>
          <w:sz w:val="24"/>
          <w:szCs w:val="24"/>
          <w:lang w:val="en-US"/>
        </w:rPr>
        <w:t xml:space="preserve">containing the proposal for </w:t>
      </w:r>
      <w:r w:rsidRPr="006F3CC1">
        <w:rPr>
          <w:rFonts w:ascii="Times New Roman" w:hAnsi="Times New Roman" w:cs="Times New Roman"/>
          <w:sz w:val="24"/>
          <w:szCs w:val="24"/>
          <w:lang w:val="en-US"/>
        </w:rPr>
        <w:t>the group’s chairperson-ship</w:t>
      </w:r>
      <w:r w:rsidRPr="00CD05AC">
        <w:rPr>
          <w:rFonts w:ascii="Times New Roman" w:hAnsi="Times New Roman" w:cs="Times New Roman"/>
          <w:sz w:val="24"/>
          <w:szCs w:val="24"/>
          <w:lang w:val="en-US"/>
        </w:rPr>
        <w:t xml:space="preserve">. </w:t>
      </w:r>
      <w:r w:rsidR="00E25E37">
        <w:rPr>
          <w:rFonts w:ascii="Times New Roman" w:hAnsi="Times New Roman" w:cs="Times New Roman"/>
          <w:sz w:val="24"/>
          <w:szCs w:val="24"/>
          <w:lang w:val="en-US"/>
        </w:rPr>
        <w:t>According to the document t</w:t>
      </w:r>
      <w:r w:rsidR="00C81C2A">
        <w:rPr>
          <w:rFonts w:ascii="Times New Roman" w:hAnsi="Times New Roman" w:cs="Times New Roman"/>
          <w:sz w:val="24"/>
          <w:szCs w:val="24"/>
          <w:lang w:val="en-US"/>
        </w:rPr>
        <w:t>wo Co-C</w:t>
      </w:r>
      <w:r w:rsidRPr="00CD05AC">
        <w:rPr>
          <w:rFonts w:ascii="Times New Roman" w:hAnsi="Times New Roman" w:cs="Times New Roman"/>
          <w:sz w:val="24"/>
          <w:szCs w:val="24"/>
          <w:lang w:val="en-US"/>
        </w:rPr>
        <w:t>hairs with the same powers and responsibilities will manage IWG with the support of a secretary representing the International Motor Vehicle Inspection Committee (CITA). Country repr</w:t>
      </w:r>
      <w:r w:rsidR="00C81C2A">
        <w:rPr>
          <w:rFonts w:ascii="Times New Roman" w:hAnsi="Times New Roman" w:cs="Times New Roman"/>
          <w:sz w:val="24"/>
          <w:szCs w:val="24"/>
          <w:lang w:val="en-US"/>
        </w:rPr>
        <w:t>esentatives are elected to the Co-C</w:t>
      </w:r>
      <w:r w:rsidRPr="00CD05AC">
        <w:rPr>
          <w:rFonts w:ascii="Times New Roman" w:hAnsi="Times New Roman" w:cs="Times New Roman"/>
          <w:sz w:val="24"/>
          <w:szCs w:val="24"/>
          <w:lang w:val="en-US"/>
        </w:rPr>
        <w:t>hair positions on a parity basis every three years at the first IWG meeting after the extension of the IWG mandate by the World Forum.</w:t>
      </w:r>
    </w:p>
    <w:p w14:paraId="04E4CA8A" w14:textId="29EC276F" w:rsidR="00C81C2A" w:rsidRPr="00E66D1E" w:rsidRDefault="00C81C2A" w:rsidP="00CD05AC">
      <w:pPr>
        <w:ind w:firstLine="567"/>
        <w:jc w:val="both"/>
        <w:rPr>
          <w:rFonts w:ascii="Times New Roman" w:hAnsi="Times New Roman" w:cs="Times New Roman"/>
          <w:sz w:val="24"/>
          <w:szCs w:val="24"/>
          <w:lang w:val="en-US"/>
        </w:rPr>
      </w:pPr>
      <w:r w:rsidRPr="00E66D1E">
        <w:rPr>
          <w:rFonts w:ascii="Times New Roman" w:hAnsi="Times New Roman" w:cs="Times New Roman"/>
          <w:sz w:val="24"/>
          <w:szCs w:val="24"/>
          <w:lang w:val="en-US"/>
        </w:rPr>
        <w:t>Finland in the document ECE/TRANS/WP.29/2024/159</w:t>
      </w:r>
      <w:r w:rsidRPr="00E66D1E">
        <w:rPr>
          <w:rFonts w:ascii="Times New Roman" w:hAnsi="Times New Roman" w:cs="Times New Roman"/>
          <w:b/>
          <w:sz w:val="24"/>
          <w:szCs w:val="24"/>
          <w:lang w:val="en-US"/>
        </w:rPr>
        <w:t xml:space="preserve"> </w:t>
      </w:r>
      <w:r w:rsidRPr="00E66D1E">
        <w:rPr>
          <w:rFonts w:ascii="Times New Roman" w:hAnsi="Times New Roman" w:cs="Times New Roman"/>
          <w:sz w:val="24"/>
          <w:szCs w:val="24"/>
          <w:lang w:val="en-US"/>
        </w:rPr>
        <w:t xml:space="preserve">offered to chair the group without a Co-Chair. Though </w:t>
      </w:r>
      <w:r w:rsidR="00E66D1E" w:rsidRPr="00E66D1E">
        <w:rPr>
          <w:rFonts w:ascii="Times New Roman" w:hAnsi="Times New Roman" w:cs="Times New Roman"/>
          <w:sz w:val="24"/>
          <w:szCs w:val="24"/>
          <w:lang w:val="en-US"/>
        </w:rPr>
        <w:t>according to item 18</w:t>
      </w:r>
      <w:r w:rsidRPr="00E66D1E">
        <w:rPr>
          <w:rFonts w:ascii="Times New Roman" w:hAnsi="Times New Roman" w:cs="Times New Roman"/>
          <w:sz w:val="24"/>
          <w:szCs w:val="24"/>
          <w:lang w:val="en-US"/>
        </w:rPr>
        <w:t xml:space="preserve"> </w:t>
      </w:r>
      <w:r w:rsidR="001713EC">
        <w:rPr>
          <w:rFonts w:ascii="Times New Roman" w:hAnsi="Times New Roman" w:cs="Times New Roman"/>
          <w:sz w:val="24"/>
          <w:szCs w:val="24"/>
          <w:lang w:val="en-US"/>
        </w:rPr>
        <w:t xml:space="preserve">of the above document </w:t>
      </w:r>
      <w:r w:rsidRPr="00E66D1E">
        <w:rPr>
          <w:rFonts w:ascii="Times New Roman" w:hAnsi="Times New Roman" w:cs="Times New Roman"/>
          <w:sz w:val="24"/>
          <w:szCs w:val="24"/>
          <w:lang w:val="en-US"/>
        </w:rPr>
        <w:t>Finland still invites Contracting Parties to consider nomination of a candidate as a Co-Chair or Vice-Chair.</w:t>
      </w:r>
    </w:p>
    <w:p w14:paraId="05BF8E87" w14:textId="022C9A08" w:rsidR="00C81C2A" w:rsidRPr="00E66D1E" w:rsidRDefault="00C81C2A" w:rsidP="00CD05AC">
      <w:pPr>
        <w:ind w:firstLine="567"/>
        <w:jc w:val="both"/>
        <w:rPr>
          <w:rFonts w:ascii="Times New Roman" w:hAnsi="Times New Roman" w:cs="Times New Roman"/>
          <w:sz w:val="24"/>
          <w:szCs w:val="24"/>
          <w:lang w:val="en-US"/>
        </w:rPr>
      </w:pPr>
      <w:r w:rsidRPr="00E66D1E">
        <w:rPr>
          <w:rFonts w:ascii="Times New Roman" w:hAnsi="Times New Roman" w:cs="Times New Roman"/>
          <w:sz w:val="24"/>
          <w:szCs w:val="24"/>
          <w:lang w:val="en-US"/>
        </w:rPr>
        <w:t xml:space="preserve">Finally the WP.29 endorsed </w:t>
      </w:r>
      <w:proofErr w:type="spellStart"/>
      <w:r w:rsidR="00E66D1E" w:rsidRPr="00E66D1E">
        <w:rPr>
          <w:rFonts w:ascii="Times New Roman" w:hAnsi="Times New Roman" w:cs="Times New Roman"/>
          <w:sz w:val="24"/>
          <w:szCs w:val="24"/>
          <w:lang w:val="en-US"/>
        </w:rPr>
        <w:t>ToR</w:t>
      </w:r>
      <w:proofErr w:type="spellEnd"/>
      <w:r w:rsidR="00E66D1E" w:rsidRPr="00E66D1E">
        <w:rPr>
          <w:rFonts w:ascii="Times New Roman" w:hAnsi="Times New Roman" w:cs="Times New Roman"/>
          <w:sz w:val="24"/>
          <w:szCs w:val="24"/>
          <w:lang w:val="en-US"/>
        </w:rPr>
        <w:t xml:space="preserve"> of the IWG on PTI as </w:t>
      </w:r>
      <w:r w:rsidR="00E14FE8">
        <w:rPr>
          <w:rFonts w:ascii="Times New Roman" w:hAnsi="Times New Roman" w:cs="Times New Roman"/>
          <w:sz w:val="24"/>
          <w:szCs w:val="24"/>
          <w:lang w:val="en-US"/>
        </w:rPr>
        <w:t xml:space="preserve">document </w:t>
      </w:r>
      <w:r w:rsidR="00E14FE8" w:rsidRPr="00E66D1E">
        <w:rPr>
          <w:rFonts w:ascii="Times New Roman" w:hAnsi="Times New Roman" w:cs="Times New Roman"/>
          <w:sz w:val="24"/>
          <w:szCs w:val="24"/>
          <w:lang w:val="en-US"/>
        </w:rPr>
        <w:t>ECE/TRANS/WP.29/2024/159</w:t>
      </w:r>
      <w:r w:rsidR="00E14FE8">
        <w:rPr>
          <w:rFonts w:ascii="Times New Roman" w:hAnsi="Times New Roman" w:cs="Times New Roman"/>
          <w:sz w:val="24"/>
          <w:szCs w:val="24"/>
          <w:lang w:val="en-US"/>
        </w:rPr>
        <w:t>.</w:t>
      </w:r>
    </w:p>
    <w:p w14:paraId="2791D613" w14:textId="77777777" w:rsidR="002D34BD" w:rsidRPr="006733EE" w:rsidRDefault="002D34BD" w:rsidP="001713EC">
      <w:pPr>
        <w:pStyle w:val="SingleTxtG"/>
        <w:tabs>
          <w:tab w:val="left" w:pos="9072"/>
        </w:tabs>
        <w:spacing w:before="0" w:after="0" w:line="240" w:lineRule="auto"/>
        <w:ind w:left="0" w:right="0"/>
        <w:rPr>
          <w:rFonts w:eastAsia="Calibri"/>
          <w:b/>
          <w:color w:val="000000"/>
          <w:sz w:val="24"/>
          <w:szCs w:val="24"/>
          <w:lang w:val="en-GB" w:eastAsia="en-GB"/>
        </w:rPr>
      </w:pPr>
    </w:p>
    <w:p w14:paraId="0B1CC6CF" w14:textId="77777777" w:rsidR="002D34BD" w:rsidRPr="00820131" w:rsidRDefault="002D34BD" w:rsidP="002D34BD">
      <w:pPr>
        <w:pStyle w:val="SingleTxtG"/>
        <w:tabs>
          <w:tab w:val="left" w:pos="9072"/>
        </w:tabs>
        <w:spacing w:before="0" w:after="0" w:line="240" w:lineRule="auto"/>
        <w:ind w:left="0" w:right="0" w:firstLine="567"/>
        <w:jc w:val="center"/>
        <w:rPr>
          <w:rFonts w:eastAsia="Calibri"/>
          <w:b/>
          <w:color w:val="000000"/>
          <w:sz w:val="24"/>
          <w:szCs w:val="24"/>
          <w:lang w:val="en-GB" w:eastAsia="en-GB"/>
        </w:rPr>
      </w:pPr>
    </w:p>
    <w:p w14:paraId="71EBAA3A" w14:textId="22FCEBE8" w:rsidR="002D34BD" w:rsidRDefault="000078DD" w:rsidP="000078DD">
      <w:pPr>
        <w:ind w:firstLine="567"/>
        <w:rPr>
          <w:rFonts w:ascii="Times New Roman" w:hAnsi="Times New Roman" w:cs="Times New Roman"/>
          <w:b/>
          <w:sz w:val="28"/>
          <w:szCs w:val="28"/>
          <w:lang w:val="en-GB"/>
        </w:rPr>
      </w:pPr>
      <w:r>
        <w:rPr>
          <w:rFonts w:ascii="Times New Roman" w:hAnsi="Times New Roman" w:cs="Times New Roman"/>
          <w:b/>
          <w:sz w:val="28"/>
          <w:szCs w:val="28"/>
          <w:lang w:val="en-GB"/>
        </w:rPr>
        <w:t>B</w:t>
      </w:r>
      <w:r w:rsidR="002D34BD" w:rsidRPr="00E25E37">
        <w:rPr>
          <w:rFonts w:ascii="Times New Roman" w:hAnsi="Times New Roman" w:cs="Times New Roman"/>
          <w:b/>
          <w:sz w:val="28"/>
          <w:szCs w:val="28"/>
          <w:lang w:val="en-US"/>
        </w:rPr>
        <w:t xml:space="preserve">. </w:t>
      </w:r>
      <w:r w:rsidR="00E66D1E">
        <w:rPr>
          <w:rFonts w:ascii="Times New Roman" w:hAnsi="Times New Roman" w:cs="Times New Roman"/>
          <w:b/>
          <w:sz w:val="28"/>
          <w:szCs w:val="28"/>
          <w:lang w:val="en-GB"/>
        </w:rPr>
        <w:t>PROPOSAL</w:t>
      </w:r>
    </w:p>
    <w:p w14:paraId="2E4F96B3" w14:textId="77777777" w:rsidR="007C164C" w:rsidRPr="007C164C" w:rsidRDefault="00BC6474" w:rsidP="007C164C">
      <w:pPr>
        <w:ind w:firstLine="567"/>
        <w:jc w:val="both"/>
        <w:rPr>
          <w:lang w:val="en-US"/>
        </w:rPr>
      </w:pPr>
      <w:r>
        <w:rPr>
          <w:rFonts w:ascii="Times New Roman" w:hAnsi="Times New Roman" w:cs="Times New Roman"/>
          <w:sz w:val="24"/>
          <w:szCs w:val="24"/>
          <w:lang w:val="en-US"/>
        </w:rPr>
        <w:t xml:space="preserve">Since </w:t>
      </w:r>
      <w:r w:rsidR="000078DD">
        <w:rPr>
          <w:rFonts w:ascii="Times New Roman" w:hAnsi="Times New Roman" w:cs="Times New Roman"/>
          <w:sz w:val="24"/>
          <w:szCs w:val="24"/>
          <w:lang w:val="en-US"/>
        </w:rPr>
        <w:t xml:space="preserve">the IWG on PTI approved </w:t>
      </w:r>
      <w:r w:rsidR="000078DD" w:rsidRPr="006733EE">
        <w:rPr>
          <w:rFonts w:ascii="Times New Roman" w:hAnsi="Times New Roman" w:cs="Times New Roman"/>
          <w:sz w:val="24"/>
          <w:szCs w:val="24"/>
          <w:lang w:val="en-US"/>
        </w:rPr>
        <w:t xml:space="preserve">the proposal for updated </w:t>
      </w:r>
      <w:proofErr w:type="spellStart"/>
      <w:r w:rsidR="000078DD" w:rsidRPr="006733EE">
        <w:rPr>
          <w:rFonts w:ascii="Times New Roman" w:hAnsi="Times New Roman" w:cs="Times New Roman"/>
          <w:sz w:val="24"/>
          <w:szCs w:val="24"/>
          <w:lang w:val="en-US"/>
        </w:rPr>
        <w:t>ToR</w:t>
      </w:r>
      <w:proofErr w:type="spellEnd"/>
      <w:r w:rsidR="000078DD">
        <w:rPr>
          <w:rFonts w:ascii="Times New Roman" w:hAnsi="Times New Roman" w:cs="Times New Roman"/>
          <w:sz w:val="24"/>
          <w:szCs w:val="24"/>
          <w:lang w:val="en-US"/>
        </w:rPr>
        <w:t xml:space="preserve">, presented in the document </w:t>
      </w:r>
      <w:r w:rsidR="000078DD" w:rsidRPr="006733EE">
        <w:rPr>
          <w:rFonts w:ascii="Times New Roman" w:hAnsi="Times New Roman" w:cs="Times New Roman"/>
          <w:sz w:val="24"/>
          <w:szCs w:val="24"/>
          <w:lang w:val="en-US"/>
        </w:rPr>
        <w:t>WP.29-193-07</w:t>
      </w:r>
      <w:r w:rsidR="000078DD">
        <w:rPr>
          <w:rFonts w:ascii="Times New Roman" w:hAnsi="Times New Roman" w:cs="Times New Roman"/>
          <w:sz w:val="24"/>
          <w:szCs w:val="24"/>
          <w:lang w:val="en-US"/>
        </w:rPr>
        <w:t>,</w:t>
      </w:r>
      <w:r w:rsidR="000078DD" w:rsidRPr="006733EE">
        <w:rPr>
          <w:rFonts w:ascii="Times New Roman" w:hAnsi="Times New Roman" w:cs="Times New Roman"/>
          <w:sz w:val="24"/>
          <w:szCs w:val="24"/>
          <w:lang w:val="en-US"/>
        </w:rPr>
        <w:t xml:space="preserve"> </w:t>
      </w:r>
      <w:r w:rsidR="000078DD">
        <w:rPr>
          <w:rFonts w:ascii="Times New Roman" w:hAnsi="Times New Roman" w:cs="Times New Roman"/>
          <w:sz w:val="24"/>
          <w:szCs w:val="24"/>
          <w:lang w:val="en-US"/>
        </w:rPr>
        <w:t xml:space="preserve">and </w:t>
      </w:r>
      <w:r>
        <w:rPr>
          <w:rFonts w:ascii="Times New Roman" w:hAnsi="Times New Roman" w:cs="Times New Roman"/>
          <w:sz w:val="24"/>
          <w:szCs w:val="24"/>
          <w:lang w:val="en-US"/>
        </w:rPr>
        <w:t>according to the clause 18 of t</w:t>
      </w:r>
      <w:r w:rsidR="00FA18D5">
        <w:rPr>
          <w:rFonts w:ascii="Times New Roman" w:hAnsi="Times New Roman" w:cs="Times New Roman"/>
          <w:sz w:val="24"/>
          <w:szCs w:val="24"/>
          <w:lang w:val="en-US"/>
        </w:rPr>
        <w:t xml:space="preserve">he document </w:t>
      </w:r>
      <w:r w:rsidR="00FA18D5" w:rsidRPr="00E66D1E">
        <w:rPr>
          <w:rFonts w:ascii="Times New Roman" w:hAnsi="Times New Roman" w:cs="Times New Roman"/>
          <w:sz w:val="24"/>
          <w:szCs w:val="24"/>
          <w:lang w:val="en-US"/>
        </w:rPr>
        <w:t>ECE/TRANS/WP.29/2024/159</w:t>
      </w:r>
      <w:r w:rsidR="00FA18D5">
        <w:rPr>
          <w:rFonts w:ascii="Times New Roman" w:hAnsi="Times New Roman" w:cs="Times New Roman"/>
          <w:sz w:val="24"/>
          <w:szCs w:val="24"/>
          <w:lang w:val="en-US"/>
        </w:rPr>
        <w:t xml:space="preserve"> </w:t>
      </w:r>
      <w:r w:rsidRPr="00E66D1E">
        <w:rPr>
          <w:rFonts w:ascii="Times New Roman" w:hAnsi="Times New Roman" w:cs="Times New Roman"/>
          <w:sz w:val="24"/>
          <w:szCs w:val="24"/>
          <w:lang w:val="en-US"/>
        </w:rPr>
        <w:t>Finland still invites Contracting Parties to consider nomination of a candidate as a Co-Chair or Vice-Chair</w:t>
      </w:r>
      <w:r>
        <w:rPr>
          <w:rFonts w:ascii="Times New Roman" w:hAnsi="Times New Roman" w:cs="Times New Roman"/>
          <w:sz w:val="24"/>
          <w:szCs w:val="24"/>
          <w:lang w:val="en-US"/>
        </w:rPr>
        <w:t xml:space="preserve"> the IWG on PTI should continue </w:t>
      </w:r>
      <w:r w:rsidR="004D0688">
        <w:rPr>
          <w:rFonts w:ascii="Times New Roman" w:hAnsi="Times New Roman" w:cs="Times New Roman"/>
          <w:sz w:val="24"/>
          <w:szCs w:val="24"/>
          <w:lang w:val="en-US"/>
        </w:rPr>
        <w:t>consideration the</w:t>
      </w:r>
      <w:r w:rsidR="000078DD">
        <w:rPr>
          <w:rFonts w:ascii="Times New Roman" w:hAnsi="Times New Roman" w:cs="Times New Roman"/>
          <w:sz w:val="24"/>
          <w:szCs w:val="24"/>
          <w:lang w:val="en-US"/>
        </w:rPr>
        <w:t xml:space="preserve"> clause 4</w:t>
      </w:r>
      <w:r>
        <w:rPr>
          <w:rFonts w:ascii="Times New Roman" w:hAnsi="Times New Roman" w:cs="Times New Roman"/>
          <w:sz w:val="24"/>
          <w:szCs w:val="24"/>
          <w:lang w:val="en-US"/>
        </w:rPr>
        <w:t xml:space="preserve"> </w:t>
      </w:r>
      <w:r w:rsidR="000078DD" w:rsidRPr="006F3CC1">
        <w:rPr>
          <w:rFonts w:ascii="Times New Roman" w:hAnsi="Times New Roman" w:cs="Times New Roman"/>
          <w:sz w:val="24"/>
          <w:szCs w:val="24"/>
          <w:lang w:val="en-US"/>
        </w:rPr>
        <w:t>«</w:t>
      </w:r>
      <w:r w:rsidR="003F279D" w:rsidRPr="006F3CC1">
        <w:rPr>
          <w:rFonts w:ascii="Times New Roman" w:hAnsi="Times New Roman" w:cs="Times New Roman"/>
          <w:sz w:val="24"/>
          <w:szCs w:val="24"/>
          <w:lang w:val="en-US"/>
        </w:rPr>
        <w:t>Rules of P</w:t>
      </w:r>
      <w:r w:rsidR="000078DD">
        <w:rPr>
          <w:rFonts w:ascii="Times New Roman" w:hAnsi="Times New Roman" w:cs="Times New Roman"/>
          <w:sz w:val="24"/>
          <w:szCs w:val="24"/>
          <w:lang w:val="en-US"/>
        </w:rPr>
        <w:t>rocedure</w:t>
      </w:r>
      <w:r w:rsidR="000078DD" w:rsidRPr="000078DD">
        <w:rPr>
          <w:rFonts w:ascii="Times New Roman" w:hAnsi="Times New Roman" w:cs="Times New Roman"/>
          <w:sz w:val="24"/>
          <w:szCs w:val="24"/>
          <w:lang w:val="en-US"/>
        </w:rPr>
        <w:t>»</w:t>
      </w:r>
      <w:r w:rsidR="004D0688">
        <w:rPr>
          <w:rFonts w:ascii="Times New Roman" w:hAnsi="Times New Roman" w:cs="Times New Roman"/>
          <w:sz w:val="24"/>
          <w:szCs w:val="24"/>
          <w:lang w:val="en-US"/>
        </w:rPr>
        <w:t xml:space="preserve"> of </w:t>
      </w:r>
      <w:proofErr w:type="spellStart"/>
      <w:r w:rsidR="004D0688">
        <w:rPr>
          <w:rFonts w:ascii="Times New Roman" w:hAnsi="Times New Roman" w:cs="Times New Roman"/>
          <w:sz w:val="24"/>
          <w:szCs w:val="24"/>
          <w:lang w:val="en-US"/>
        </w:rPr>
        <w:t>ToR</w:t>
      </w:r>
      <w:proofErr w:type="spellEnd"/>
      <w:r w:rsidR="000078DD">
        <w:rPr>
          <w:rFonts w:ascii="Times New Roman" w:hAnsi="Times New Roman" w:cs="Times New Roman"/>
          <w:sz w:val="24"/>
          <w:szCs w:val="24"/>
          <w:lang w:val="en-US"/>
        </w:rPr>
        <w:t>.</w:t>
      </w:r>
      <w:r w:rsidR="007C164C" w:rsidRPr="007C164C">
        <w:rPr>
          <w:lang w:val="en-US"/>
        </w:rPr>
        <w:t xml:space="preserve"> </w:t>
      </w:r>
    </w:p>
    <w:p w14:paraId="6F38AAB3" w14:textId="77777777" w:rsidR="002D34BD" w:rsidRPr="002D34BD" w:rsidRDefault="002D34BD" w:rsidP="002D34BD">
      <w:pPr>
        <w:jc w:val="both"/>
        <w:rPr>
          <w:rFonts w:ascii="Times New Roman" w:hAnsi="Times New Roman" w:cs="Times New Roman"/>
          <w:b/>
          <w:sz w:val="28"/>
          <w:szCs w:val="28"/>
          <w:lang w:val="en-US"/>
        </w:rPr>
      </w:pPr>
      <w:bookmarkStart w:id="0" w:name="_GoBack"/>
      <w:bookmarkEnd w:id="0"/>
    </w:p>
    <w:p w14:paraId="2990B09E" w14:textId="0B38C0E1" w:rsidR="00452396" w:rsidRPr="003A5CCE" w:rsidRDefault="00B821DA" w:rsidP="00452396">
      <w:pPr>
        <w:pStyle w:val="SingleTxtG"/>
        <w:tabs>
          <w:tab w:val="left" w:pos="709"/>
        </w:tabs>
        <w:spacing w:after="0"/>
        <w:ind w:left="2880" w:right="4"/>
        <w:rPr>
          <w:sz w:val="24"/>
          <w:szCs w:val="24"/>
          <w:lang w:val="en-GB"/>
        </w:rPr>
      </w:pPr>
      <w:r w:rsidRPr="003A5CCE">
        <w:rPr>
          <w:sz w:val="24"/>
          <w:szCs w:val="24"/>
          <w:lang w:val="en-GB"/>
        </w:rPr>
        <w:t>____________________</w:t>
      </w:r>
    </w:p>
    <w:p w14:paraId="2990B09F" w14:textId="77777777" w:rsidR="00194D39" w:rsidRPr="003A5CCE" w:rsidRDefault="00194D39" w:rsidP="00194D39">
      <w:pPr>
        <w:pStyle w:val="SingleTxtG"/>
        <w:tabs>
          <w:tab w:val="left" w:pos="709"/>
        </w:tabs>
        <w:spacing w:after="0"/>
        <w:ind w:left="0"/>
        <w:rPr>
          <w:sz w:val="24"/>
          <w:szCs w:val="24"/>
          <w:lang w:val="en-GB"/>
        </w:rPr>
      </w:pPr>
    </w:p>
    <w:p w14:paraId="2990B0A0" w14:textId="77777777" w:rsidR="00D83549" w:rsidRPr="003A5CCE" w:rsidRDefault="00D83549" w:rsidP="00194D39">
      <w:pPr>
        <w:pStyle w:val="SingleTxtG"/>
        <w:spacing w:before="0" w:after="0" w:line="240" w:lineRule="auto"/>
        <w:ind w:left="0" w:right="0"/>
        <w:jc w:val="both"/>
        <w:rPr>
          <w:sz w:val="24"/>
          <w:szCs w:val="24"/>
          <w:lang w:val="en-GB"/>
        </w:rPr>
      </w:pPr>
    </w:p>
    <w:sectPr w:rsidR="00D83549" w:rsidRPr="003A5CC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19DBB5" w14:textId="77777777" w:rsidR="00A00E33" w:rsidRDefault="00A00E33" w:rsidP="00194D39">
      <w:pPr>
        <w:spacing w:after="0" w:line="240" w:lineRule="auto"/>
      </w:pPr>
      <w:r>
        <w:separator/>
      </w:r>
    </w:p>
  </w:endnote>
  <w:endnote w:type="continuationSeparator" w:id="0">
    <w:p w14:paraId="20A5D269" w14:textId="77777777" w:rsidR="00A00E33" w:rsidRDefault="00A00E33" w:rsidP="00194D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07A74E" w14:textId="77777777" w:rsidR="00A00E33" w:rsidRDefault="00A00E33" w:rsidP="00194D39">
      <w:pPr>
        <w:spacing w:after="0" w:line="240" w:lineRule="auto"/>
      </w:pPr>
      <w:r>
        <w:separator/>
      </w:r>
    </w:p>
  </w:footnote>
  <w:footnote w:type="continuationSeparator" w:id="0">
    <w:p w14:paraId="19563389" w14:textId="77777777" w:rsidR="00A00E33" w:rsidRDefault="00A00E33" w:rsidP="00194D3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8AF0586"/>
    <w:multiLevelType w:val="hybridMultilevel"/>
    <w:tmpl w:val="1795AC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A4E74C0"/>
    <w:multiLevelType w:val="hybridMultilevel"/>
    <w:tmpl w:val="1820CC70"/>
    <w:lvl w:ilvl="0" w:tplc="BFC6A302">
      <w:start w:val="3"/>
      <w:numFmt w:val="bullet"/>
      <w:lvlText w:val="-"/>
      <w:lvlJc w:val="left"/>
      <w:pPr>
        <w:ind w:left="1035" w:hanging="360"/>
      </w:pPr>
      <w:rPr>
        <w:rFonts w:ascii="Times New Roman" w:eastAsia="Times New Roman" w:hAnsi="Times New Roman" w:cs="Times New Roman" w:hint="default"/>
      </w:rPr>
    </w:lvl>
    <w:lvl w:ilvl="1" w:tplc="04190003" w:tentative="1">
      <w:start w:val="1"/>
      <w:numFmt w:val="bullet"/>
      <w:lvlText w:val="o"/>
      <w:lvlJc w:val="left"/>
      <w:pPr>
        <w:ind w:left="1755" w:hanging="360"/>
      </w:pPr>
      <w:rPr>
        <w:rFonts w:ascii="Courier New" w:hAnsi="Courier New" w:cs="Courier New" w:hint="default"/>
      </w:rPr>
    </w:lvl>
    <w:lvl w:ilvl="2" w:tplc="04190005" w:tentative="1">
      <w:start w:val="1"/>
      <w:numFmt w:val="bullet"/>
      <w:lvlText w:val=""/>
      <w:lvlJc w:val="left"/>
      <w:pPr>
        <w:ind w:left="2475" w:hanging="360"/>
      </w:pPr>
      <w:rPr>
        <w:rFonts w:ascii="Wingdings" w:hAnsi="Wingdings" w:hint="default"/>
      </w:rPr>
    </w:lvl>
    <w:lvl w:ilvl="3" w:tplc="04190001" w:tentative="1">
      <w:start w:val="1"/>
      <w:numFmt w:val="bullet"/>
      <w:lvlText w:val=""/>
      <w:lvlJc w:val="left"/>
      <w:pPr>
        <w:ind w:left="3195" w:hanging="360"/>
      </w:pPr>
      <w:rPr>
        <w:rFonts w:ascii="Symbol" w:hAnsi="Symbol" w:hint="default"/>
      </w:rPr>
    </w:lvl>
    <w:lvl w:ilvl="4" w:tplc="04190003" w:tentative="1">
      <w:start w:val="1"/>
      <w:numFmt w:val="bullet"/>
      <w:lvlText w:val="o"/>
      <w:lvlJc w:val="left"/>
      <w:pPr>
        <w:ind w:left="3915" w:hanging="360"/>
      </w:pPr>
      <w:rPr>
        <w:rFonts w:ascii="Courier New" w:hAnsi="Courier New" w:cs="Courier New" w:hint="default"/>
      </w:rPr>
    </w:lvl>
    <w:lvl w:ilvl="5" w:tplc="04190005" w:tentative="1">
      <w:start w:val="1"/>
      <w:numFmt w:val="bullet"/>
      <w:lvlText w:val=""/>
      <w:lvlJc w:val="left"/>
      <w:pPr>
        <w:ind w:left="4635" w:hanging="360"/>
      </w:pPr>
      <w:rPr>
        <w:rFonts w:ascii="Wingdings" w:hAnsi="Wingdings" w:hint="default"/>
      </w:rPr>
    </w:lvl>
    <w:lvl w:ilvl="6" w:tplc="04190001" w:tentative="1">
      <w:start w:val="1"/>
      <w:numFmt w:val="bullet"/>
      <w:lvlText w:val=""/>
      <w:lvlJc w:val="left"/>
      <w:pPr>
        <w:ind w:left="5355" w:hanging="360"/>
      </w:pPr>
      <w:rPr>
        <w:rFonts w:ascii="Symbol" w:hAnsi="Symbol" w:hint="default"/>
      </w:rPr>
    </w:lvl>
    <w:lvl w:ilvl="7" w:tplc="04190003" w:tentative="1">
      <w:start w:val="1"/>
      <w:numFmt w:val="bullet"/>
      <w:lvlText w:val="o"/>
      <w:lvlJc w:val="left"/>
      <w:pPr>
        <w:ind w:left="6075" w:hanging="360"/>
      </w:pPr>
      <w:rPr>
        <w:rFonts w:ascii="Courier New" w:hAnsi="Courier New" w:cs="Courier New" w:hint="default"/>
      </w:rPr>
    </w:lvl>
    <w:lvl w:ilvl="8" w:tplc="04190005" w:tentative="1">
      <w:start w:val="1"/>
      <w:numFmt w:val="bullet"/>
      <w:lvlText w:val=""/>
      <w:lvlJc w:val="left"/>
      <w:pPr>
        <w:ind w:left="6795" w:hanging="360"/>
      </w:pPr>
      <w:rPr>
        <w:rFonts w:ascii="Wingdings" w:hAnsi="Wingdings" w:hint="default"/>
      </w:rPr>
    </w:lvl>
  </w:abstractNum>
  <w:abstractNum w:abstractNumId="2">
    <w:nsid w:val="2C353538"/>
    <w:multiLevelType w:val="hybridMultilevel"/>
    <w:tmpl w:val="92C403D6"/>
    <w:lvl w:ilvl="0" w:tplc="0809000F">
      <w:start w:val="1"/>
      <w:numFmt w:val="decimal"/>
      <w:lvlText w:val="%1."/>
      <w:lvlJc w:val="left"/>
      <w:pPr>
        <w:ind w:left="1854" w:hanging="360"/>
      </w:pPr>
    </w:lvl>
    <w:lvl w:ilvl="1" w:tplc="08090019">
      <w:start w:val="1"/>
      <w:numFmt w:val="lowerLetter"/>
      <w:lvlText w:val="%2."/>
      <w:lvlJc w:val="left"/>
      <w:pPr>
        <w:ind w:left="2574" w:hanging="360"/>
      </w:pPr>
    </w:lvl>
    <w:lvl w:ilvl="2" w:tplc="0809001B">
      <w:start w:val="1"/>
      <w:numFmt w:val="lowerRoman"/>
      <w:lvlText w:val="%3."/>
      <w:lvlJc w:val="right"/>
      <w:pPr>
        <w:ind w:left="3294" w:hanging="180"/>
      </w:pPr>
    </w:lvl>
    <w:lvl w:ilvl="3" w:tplc="0809000F">
      <w:start w:val="1"/>
      <w:numFmt w:val="decimal"/>
      <w:lvlText w:val="%4."/>
      <w:lvlJc w:val="left"/>
      <w:pPr>
        <w:ind w:left="4014" w:hanging="360"/>
      </w:pPr>
    </w:lvl>
    <w:lvl w:ilvl="4" w:tplc="08090019">
      <w:start w:val="1"/>
      <w:numFmt w:val="lowerLetter"/>
      <w:lvlText w:val="%5."/>
      <w:lvlJc w:val="left"/>
      <w:pPr>
        <w:ind w:left="4734" w:hanging="360"/>
      </w:pPr>
    </w:lvl>
    <w:lvl w:ilvl="5" w:tplc="0809001B">
      <w:start w:val="1"/>
      <w:numFmt w:val="lowerRoman"/>
      <w:lvlText w:val="%6."/>
      <w:lvlJc w:val="right"/>
      <w:pPr>
        <w:ind w:left="5454" w:hanging="180"/>
      </w:pPr>
    </w:lvl>
    <w:lvl w:ilvl="6" w:tplc="0809000F">
      <w:start w:val="1"/>
      <w:numFmt w:val="decimal"/>
      <w:lvlText w:val="%7."/>
      <w:lvlJc w:val="left"/>
      <w:pPr>
        <w:ind w:left="6174" w:hanging="360"/>
      </w:pPr>
    </w:lvl>
    <w:lvl w:ilvl="7" w:tplc="08090019">
      <w:start w:val="1"/>
      <w:numFmt w:val="lowerLetter"/>
      <w:lvlText w:val="%8."/>
      <w:lvlJc w:val="left"/>
      <w:pPr>
        <w:ind w:left="6894" w:hanging="360"/>
      </w:pPr>
    </w:lvl>
    <w:lvl w:ilvl="8" w:tplc="0809001B">
      <w:start w:val="1"/>
      <w:numFmt w:val="lowerRoman"/>
      <w:lvlText w:val="%9."/>
      <w:lvlJc w:val="right"/>
      <w:pPr>
        <w:ind w:left="7614" w:hanging="180"/>
      </w:pPr>
    </w:lvl>
  </w:abstractNum>
  <w:abstractNum w:abstractNumId="3">
    <w:nsid w:val="4CD303B1"/>
    <w:multiLevelType w:val="hybridMultilevel"/>
    <w:tmpl w:val="9D1CC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F714383"/>
    <w:multiLevelType w:val="hybridMultilevel"/>
    <w:tmpl w:val="BEE6022A"/>
    <w:lvl w:ilvl="0" w:tplc="FBD482A6">
      <w:numFmt w:val="bullet"/>
      <w:lvlText w:val=""/>
      <w:lvlJc w:val="left"/>
      <w:pPr>
        <w:ind w:left="720" w:hanging="360"/>
      </w:pPr>
      <w:rPr>
        <w:rFonts w:ascii="Symbol" w:eastAsia="Times New Roman"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73A00B45"/>
    <w:multiLevelType w:val="hybridMultilevel"/>
    <w:tmpl w:val="E5E2C16E"/>
    <w:lvl w:ilvl="0" w:tplc="85B63A8E">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6">
    <w:nsid w:val="7DEC24C3"/>
    <w:multiLevelType w:val="hybridMultilevel"/>
    <w:tmpl w:val="FF5648E2"/>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num w:numId="1">
    <w:abstractNumId w:val="0"/>
  </w:num>
  <w:num w:numId="2">
    <w:abstractNumId w:val="3"/>
  </w:num>
  <w:num w:numId="3">
    <w:abstractNumId w:val="5"/>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4"/>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549"/>
    <w:rsid w:val="00004D64"/>
    <w:rsid w:val="000078DD"/>
    <w:rsid w:val="00012149"/>
    <w:rsid w:val="00013513"/>
    <w:rsid w:val="00020F0C"/>
    <w:rsid w:val="00024C36"/>
    <w:rsid w:val="00091ABC"/>
    <w:rsid w:val="000930E5"/>
    <w:rsid w:val="000D1968"/>
    <w:rsid w:val="000E035F"/>
    <w:rsid w:val="000F3241"/>
    <w:rsid w:val="001057FD"/>
    <w:rsid w:val="00167871"/>
    <w:rsid w:val="001713EC"/>
    <w:rsid w:val="001854B4"/>
    <w:rsid w:val="00194D39"/>
    <w:rsid w:val="001A41E5"/>
    <w:rsid w:val="001B004C"/>
    <w:rsid w:val="001D166F"/>
    <w:rsid w:val="001E0CCC"/>
    <w:rsid w:val="00257A19"/>
    <w:rsid w:val="00257F58"/>
    <w:rsid w:val="002635D2"/>
    <w:rsid w:val="00263BA1"/>
    <w:rsid w:val="00267CDF"/>
    <w:rsid w:val="00295838"/>
    <w:rsid w:val="002A0279"/>
    <w:rsid w:val="002C3870"/>
    <w:rsid w:val="002C38E3"/>
    <w:rsid w:val="002D34BD"/>
    <w:rsid w:val="002E5A29"/>
    <w:rsid w:val="0030424E"/>
    <w:rsid w:val="003A5CCE"/>
    <w:rsid w:val="003A7D6B"/>
    <w:rsid w:val="003C0C08"/>
    <w:rsid w:val="003E2942"/>
    <w:rsid w:val="003F0713"/>
    <w:rsid w:val="003F279D"/>
    <w:rsid w:val="003F5244"/>
    <w:rsid w:val="00445829"/>
    <w:rsid w:val="00452396"/>
    <w:rsid w:val="004A3F1C"/>
    <w:rsid w:val="004B77E0"/>
    <w:rsid w:val="004C57D4"/>
    <w:rsid w:val="004D0688"/>
    <w:rsid w:val="0050776A"/>
    <w:rsid w:val="00516760"/>
    <w:rsid w:val="005523A6"/>
    <w:rsid w:val="0055652A"/>
    <w:rsid w:val="005C4FAF"/>
    <w:rsid w:val="00614156"/>
    <w:rsid w:val="00617106"/>
    <w:rsid w:val="00631F29"/>
    <w:rsid w:val="006371E2"/>
    <w:rsid w:val="00640DE9"/>
    <w:rsid w:val="00655AED"/>
    <w:rsid w:val="00660E66"/>
    <w:rsid w:val="00672973"/>
    <w:rsid w:val="006733EE"/>
    <w:rsid w:val="006A194E"/>
    <w:rsid w:val="006D4BAF"/>
    <w:rsid w:val="006F3CC1"/>
    <w:rsid w:val="00755B00"/>
    <w:rsid w:val="00774EDA"/>
    <w:rsid w:val="00791AF4"/>
    <w:rsid w:val="007936CE"/>
    <w:rsid w:val="007970FD"/>
    <w:rsid w:val="007A515B"/>
    <w:rsid w:val="007B64B3"/>
    <w:rsid w:val="007C164C"/>
    <w:rsid w:val="007C1681"/>
    <w:rsid w:val="00820131"/>
    <w:rsid w:val="008467D4"/>
    <w:rsid w:val="0085576E"/>
    <w:rsid w:val="008704D8"/>
    <w:rsid w:val="008759B2"/>
    <w:rsid w:val="00876A0E"/>
    <w:rsid w:val="00877E3E"/>
    <w:rsid w:val="008B6948"/>
    <w:rsid w:val="008F67F1"/>
    <w:rsid w:val="0091166F"/>
    <w:rsid w:val="009257D8"/>
    <w:rsid w:val="0092655A"/>
    <w:rsid w:val="00940985"/>
    <w:rsid w:val="00980F2D"/>
    <w:rsid w:val="009F33BE"/>
    <w:rsid w:val="00A00E33"/>
    <w:rsid w:val="00A139CF"/>
    <w:rsid w:val="00A23C27"/>
    <w:rsid w:val="00A3229E"/>
    <w:rsid w:val="00A457F1"/>
    <w:rsid w:val="00A56785"/>
    <w:rsid w:val="00A76CE4"/>
    <w:rsid w:val="00A92DED"/>
    <w:rsid w:val="00AC6815"/>
    <w:rsid w:val="00AD7F23"/>
    <w:rsid w:val="00AE783A"/>
    <w:rsid w:val="00AF0389"/>
    <w:rsid w:val="00B10BE8"/>
    <w:rsid w:val="00B4040E"/>
    <w:rsid w:val="00B821DA"/>
    <w:rsid w:val="00B934E1"/>
    <w:rsid w:val="00BA5734"/>
    <w:rsid w:val="00BB1E43"/>
    <w:rsid w:val="00BC6474"/>
    <w:rsid w:val="00BD1523"/>
    <w:rsid w:val="00BD6CA3"/>
    <w:rsid w:val="00BE79FF"/>
    <w:rsid w:val="00C24882"/>
    <w:rsid w:val="00C33097"/>
    <w:rsid w:val="00C35EF7"/>
    <w:rsid w:val="00C37E3D"/>
    <w:rsid w:val="00C41996"/>
    <w:rsid w:val="00C47636"/>
    <w:rsid w:val="00C81743"/>
    <w:rsid w:val="00C81C2A"/>
    <w:rsid w:val="00CA599C"/>
    <w:rsid w:val="00CC20C0"/>
    <w:rsid w:val="00CD05AC"/>
    <w:rsid w:val="00CD1350"/>
    <w:rsid w:val="00CD51B3"/>
    <w:rsid w:val="00CE0953"/>
    <w:rsid w:val="00CE64F7"/>
    <w:rsid w:val="00D23ED7"/>
    <w:rsid w:val="00D24FB3"/>
    <w:rsid w:val="00D308DE"/>
    <w:rsid w:val="00D44516"/>
    <w:rsid w:val="00D711FF"/>
    <w:rsid w:val="00D7673F"/>
    <w:rsid w:val="00D83549"/>
    <w:rsid w:val="00D84367"/>
    <w:rsid w:val="00D92A4F"/>
    <w:rsid w:val="00D92BE6"/>
    <w:rsid w:val="00D93562"/>
    <w:rsid w:val="00DC45C0"/>
    <w:rsid w:val="00DD2D26"/>
    <w:rsid w:val="00DD667C"/>
    <w:rsid w:val="00DE0B25"/>
    <w:rsid w:val="00DE0E7C"/>
    <w:rsid w:val="00DE36AE"/>
    <w:rsid w:val="00E14FE8"/>
    <w:rsid w:val="00E15EFD"/>
    <w:rsid w:val="00E25E37"/>
    <w:rsid w:val="00E4205D"/>
    <w:rsid w:val="00E50341"/>
    <w:rsid w:val="00E50428"/>
    <w:rsid w:val="00E66D1E"/>
    <w:rsid w:val="00E71A09"/>
    <w:rsid w:val="00E900FC"/>
    <w:rsid w:val="00EC168E"/>
    <w:rsid w:val="00EC49D3"/>
    <w:rsid w:val="00ED16D2"/>
    <w:rsid w:val="00ED571D"/>
    <w:rsid w:val="00EE24A4"/>
    <w:rsid w:val="00F227A5"/>
    <w:rsid w:val="00F24699"/>
    <w:rsid w:val="00F35C7E"/>
    <w:rsid w:val="00F673DE"/>
    <w:rsid w:val="00F7207C"/>
    <w:rsid w:val="00F83817"/>
    <w:rsid w:val="00FA18D5"/>
    <w:rsid w:val="00FA2429"/>
    <w:rsid w:val="00FB0655"/>
    <w:rsid w:val="00FB4C3C"/>
    <w:rsid w:val="00FB537F"/>
    <w:rsid w:val="00FB5CB0"/>
    <w:rsid w:val="00FC14E7"/>
    <w:rsid w:val="00FC3E00"/>
    <w:rsid w:val="00FC4767"/>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90B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qFormat/>
    <w:rsid w:val="00C24882"/>
    <w:pPr>
      <w:keepNext/>
      <w:keepLines/>
      <w:suppressAutoHyphens/>
      <w:spacing w:before="240" w:after="0" w:line="240" w:lineRule="auto"/>
      <w:ind w:right="6" w:firstLine="360"/>
      <w:jc w:val="both"/>
      <w:outlineLvl w:val="0"/>
    </w:pPr>
    <w:rPr>
      <w:rFonts w:ascii="Times New Roman" w:eastAsia="MS Mincho" w:hAnsi="Times New Roman" w:cs="Times New Roman"/>
      <w:sz w:val="24"/>
      <w:szCs w:val="24"/>
      <w:lang w:val="fr-FR"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24882"/>
    <w:rPr>
      <w:rFonts w:ascii="Times New Roman" w:eastAsia="MS Mincho" w:hAnsi="Times New Roman" w:cs="Times New Roman"/>
      <w:sz w:val="24"/>
      <w:szCs w:val="24"/>
      <w:lang w:val="fr-FR" w:eastAsia="x-none"/>
    </w:rPr>
  </w:style>
  <w:style w:type="character" w:styleId="a3">
    <w:name w:val="Subtle Reference"/>
    <w:uiPriority w:val="31"/>
    <w:qFormat/>
    <w:rsid w:val="00D83549"/>
    <w:rPr>
      <w:sz w:val="24"/>
      <w:szCs w:val="24"/>
      <w:lang w:val="en-GB"/>
    </w:rPr>
  </w:style>
  <w:style w:type="paragraph" w:customStyle="1" w:styleId="SingleTxtG">
    <w:name w:val="_ Single Txt_G"/>
    <w:basedOn w:val="a"/>
    <w:link w:val="SingleTxtGChar"/>
    <w:qFormat/>
    <w:rsid w:val="00D83549"/>
    <w:pPr>
      <w:suppressAutoHyphens/>
      <w:spacing w:before="240" w:after="240" w:line="240" w:lineRule="atLeast"/>
      <w:ind w:left="1134" w:right="1134"/>
    </w:pPr>
    <w:rPr>
      <w:rFonts w:ascii="Times New Roman" w:eastAsia="Times New Roman" w:hAnsi="Times New Roman" w:cs="Times New Roman"/>
      <w:sz w:val="20"/>
      <w:szCs w:val="20"/>
      <w:lang w:val="x-none" w:eastAsia="x-none"/>
    </w:rPr>
  </w:style>
  <w:style w:type="character" w:customStyle="1" w:styleId="SingleTxtGChar">
    <w:name w:val="_ Single Txt_G Char"/>
    <w:link w:val="SingleTxtG"/>
    <w:rsid w:val="00D83549"/>
    <w:rPr>
      <w:rFonts w:ascii="Times New Roman" w:eastAsia="Times New Roman" w:hAnsi="Times New Roman" w:cs="Times New Roman"/>
      <w:sz w:val="20"/>
      <w:szCs w:val="20"/>
      <w:lang w:val="x-none" w:eastAsia="x-none"/>
    </w:rPr>
  </w:style>
  <w:style w:type="paragraph" w:customStyle="1" w:styleId="HChG">
    <w:name w:val="_ H _Ch_G"/>
    <w:basedOn w:val="a"/>
    <w:next w:val="a"/>
    <w:link w:val="HChGChar"/>
    <w:qFormat/>
    <w:rsid w:val="004C57D4"/>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rPr>
  </w:style>
  <w:style w:type="character" w:customStyle="1" w:styleId="HChGChar">
    <w:name w:val="_ H _Ch_G Char"/>
    <w:link w:val="HChG"/>
    <w:rsid w:val="004C57D4"/>
    <w:rPr>
      <w:rFonts w:ascii="Times New Roman" w:eastAsia="Times New Roman" w:hAnsi="Times New Roman" w:cs="Times New Roman"/>
      <w:b/>
      <w:sz w:val="28"/>
      <w:szCs w:val="20"/>
      <w:lang w:val="en-GB"/>
    </w:rPr>
  </w:style>
  <w:style w:type="table" w:styleId="a4">
    <w:name w:val="Table Grid"/>
    <w:basedOn w:val="a1"/>
    <w:uiPriority w:val="59"/>
    <w:rsid w:val="004C57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uiPriority w:val="99"/>
    <w:rsid w:val="00940985"/>
    <w:rPr>
      <w:color w:val="auto"/>
      <w:u w:val="none"/>
    </w:rPr>
  </w:style>
  <w:style w:type="paragraph" w:styleId="a6">
    <w:name w:val="List Paragraph"/>
    <w:basedOn w:val="a"/>
    <w:uiPriority w:val="34"/>
    <w:qFormat/>
    <w:rsid w:val="00940985"/>
    <w:pPr>
      <w:suppressAutoHyphens/>
      <w:spacing w:before="240" w:after="240" w:line="240" w:lineRule="atLeast"/>
      <w:ind w:left="720" w:right="4"/>
      <w:contextualSpacing/>
    </w:pPr>
    <w:rPr>
      <w:rFonts w:ascii="Times New Roman" w:eastAsia="Times New Roman" w:hAnsi="Times New Roman" w:cs="Times New Roman"/>
      <w:sz w:val="24"/>
      <w:szCs w:val="20"/>
      <w:lang w:val="en-GB" w:eastAsia="ru-RU"/>
    </w:rPr>
  </w:style>
  <w:style w:type="paragraph" w:styleId="a7">
    <w:name w:val="footnote text"/>
    <w:basedOn w:val="a"/>
    <w:link w:val="a8"/>
    <w:uiPriority w:val="99"/>
    <w:semiHidden/>
    <w:unhideWhenUsed/>
    <w:rsid w:val="00194D39"/>
    <w:rPr>
      <w:rFonts w:ascii="Calibri" w:eastAsia="Calibri" w:hAnsi="Calibri" w:cs="Times New Roman"/>
      <w:sz w:val="20"/>
      <w:szCs w:val="20"/>
      <w:lang w:val="en-US"/>
    </w:rPr>
  </w:style>
  <w:style w:type="character" w:customStyle="1" w:styleId="a8">
    <w:name w:val="Текст сноски Знак"/>
    <w:basedOn w:val="a0"/>
    <w:link w:val="a7"/>
    <w:uiPriority w:val="99"/>
    <w:semiHidden/>
    <w:rsid w:val="00194D39"/>
    <w:rPr>
      <w:rFonts w:ascii="Calibri" w:eastAsia="Calibri" w:hAnsi="Calibri" w:cs="Times New Roman"/>
      <w:sz w:val="20"/>
      <w:szCs w:val="20"/>
      <w:lang w:val="en-US"/>
    </w:rPr>
  </w:style>
  <w:style w:type="character" w:styleId="a9">
    <w:name w:val="footnote reference"/>
    <w:uiPriority w:val="99"/>
    <w:semiHidden/>
    <w:unhideWhenUsed/>
    <w:rsid w:val="00194D39"/>
    <w:rPr>
      <w:vertAlign w:val="superscript"/>
    </w:rPr>
  </w:style>
  <w:style w:type="paragraph" w:styleId="aa">
    <w:name w:val="header"/>
    <w:basedOn w:val="a"/>
    <w:link w:val="ab"/>
    <w:uiPriority w:val="99"/>
    <w:unhideWhenUsed/>
    <w:rsid w:val="00F83817"/>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F83817"/>
  </w:style>
  <w:style w:type="paragraph" w:styleId="ac">
    <w:name w:val="footer"/>
    <w:basedOn w:val="a"/>
    <w:link w:val="ad"/>
    <w:uiPriority w:val="99"/>
    <w:unhideWhenUsed/>
    <w:rsid w:val="00F83817"/>
    <w:pPr>
      <w:tabs>
        <w:tab w:val="center" w:pos="4513"/>
        <w:tab w:val="right" w:pos="9026"/>
      </w:tabs>
      <w:spacing w:after="0" w:line="240" w:lineRule="auto"/>
    </w:pPr>
  </w:style>
  <w:style w:type="character" w:customStyle="1" w:styleId="ad">
    <w:name w:val="Нижний колонтитул Знак"/>
    <w:basedOn w:val="a0"/>
    <w:link w:val="ac"/>
    <w:uiPriority w:val="99"/>
    <w:rsid w:val="00F83817"/>
  </w:style>
  <w:style w:type="paragraph" w:customStyle="1" w:styleId="Default">
    <w:name w:val="Default"/>
    <w:rsid w:val="008F67F1"/>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autoRedefine/>
    <w:qFormat/>
    <w:rsid w:val="00C24882"/>
    <w:pPr>
      <w:keepNext/>
      <w:keepLines/>
      <w:suppressAutoHyphens/>
      <w:spacing w:before="240" w:after="0" w:line="240" w:lineRule="auto"/>
      <w:ind w:right="6" w:firstLine="360"/>
      <w:jc w:val="both"/>
      <w:outlineLvl w:val="0"/>
    </w:pPr>
    <w:rPr>
      <w:rFonts w:ascii="Times New Roman" w:eastAsia="MS Mincho" w:hAnsi="Times New Roman" w:cs="Times New Roman"/>
      <w:sz w:val="24"/>
      <w:szCs w:val="24"/>
      <w:lang w:val="fr-FR"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24882"/>
    <w:rPr>
      <w:rFonts w:ascii="Times New Roman" w:eastAsia="MS Mincho" w:hAnsi="Times New Roman" w:cs="Times New Roman"/>
      <w:sz w:val="24"/>
      <w:szCs w:val="24"/>
      <w:lang w:val="fr-FR" w:eastAsia="x-none"/>
    </w:rPr>
  </w:style>
  <w:style w:type="character" w:styleId="a3">
    <w:name w:val="Subtle Reference"/>
    <w:uiPriority w:val="31"/>
    <w:qFormat/>
    <w:rsid w:val="00D83549"/>
    <w:rPr>
      <w:sz w:val="24"/>
      <w:szCs w:val="24"/>
      <w:lang w:val="en-GB"/>
    </w:rPr>
  </w:style>
  <w:style w:type="paragraph" w:customStyle="1" w:styleId="SingleTxtG">
    <w:name w:val="_ Single Txt_G"/>
    <w:basedOn w:val="a"/>
    <w:link w:val="SingleTxtGChar"/>
    <w:qFormat/>
    <w:rsid w:val="00D83549"/>
    <w:pPr>
      <w:suppressAutoHyphens/>
      <w:spacing w:before="240" w:after="240" w:line="240" w:lineRule="atLeast"/>
      <w:ind w:left="1134" w:right="1134"/>
    </w:pPr>
    <w:rPr>
      <w:rFonts w:ascii="Times New Roman" w:eastAsia="Times New Roman" w:hAnsi="Times New Roman" w:cs="Times New Roman"/>
      <w:sz w:val="20"/>
      <w:szCs w:val="20"/>
      <w:lang w:val="x-none" w:eastAsia="x-none"/>
    </w:rPr>
  </w:style>
  <w:style w:type="character" w:customStyle="1" w:styleId="SingleTxtGChar">
    <w:name w:val="_ Single Txt_G Char"/>
    <w:link w:val="SingleTxtG"/>
    <w:rsid w:val="00D83549"/>
    <w:rPr>
      <w:rFonts w:ascii="Times New Roman" w:eastAsia="Times New Roman" w:hAnsi="Times New Roman" w:cs="Times New Roman"/>
      <w:sz w:val="20"/>
      <w:szCs w:val="20"/>
      <w:lang w:val="x-none" w:eastAsia="x-none"/>
    </w:rPr>
  </w:style>
  <w:style w:type="paragraph" w:customStyle="1" w:styleId="HChG">
    <w:name w:val="_ H _Ch_G"/>
    <w:basedOn w:val="a"/>
    <w:next w:val="a"/>
    <w:link w:val="HChGChar"/>
    <w:qFormat/>
    <w:rsid w:val="004C57D4"/>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rPr>
  </w:style>
  <w:style w:type="character" w:customStyle="1" w:styleId="HChGChar">
    <w:name w:val="_ H _Ch_G Char"/>
    <w:link w:val="HChG"/>
    <w:rsid w:val="004C57D4"/>
    <w:rPr>
      <w:rFonts w:ascii="Times New Roman" w:eastAsia="Times New Roman" w:hAnsi="Times New Roman" w:cs="Times New Roman"/>
      <w:b/>
      <w:sz w:val="28"/>
      <w:szCs w:val="20"/>
      <w:lang w:val="en-GB"/>
    </w:rPr>
  </w:style>
  <w:style w:type="table" w:styleId="a4">
    <w:name w:val="Table Grid"/>
    <w:basedOn w:val="a1"/>
    <w:uiPriority w:val="59"/>
    <w:rsid w:val="004C57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uiPriority w:val="99"/>
    <w:rsid w:val="00940985"/>
    <w:rPr>
      <w:color w:val="auto"/>
      <w:u w:val="none"/>
    </w:rPr>
  </w:style>
  <w:style w:type="paragraph" w:styleId="a6">
    <w:name w:val="List Paragraph"/>
    <w:basedOn w:val="a"/>
    <w:uiPriority w:val="34"/>
    <w:qFormat/>
    <w:rsid w:val="00940985"/>
    <w:pPr>
      <w:suppressAutoHyphens/>
      <w:spacing w:before="240" w:after="240" w:line="240" w:lineRule="atLeast"/>
      <w:ind w:left="720" w:right="4"/>
      <w:contextualSpacing/>
    </w:pPr>
    <w:rPr>
      <w:rFonts w:ascii="Times New Roman" w:eastAsia="Times New Roman" w:hAnsi="Times New Roman" w:cs="Times New Roman"/>
      <w:sz w:val="24"/>
      <w:szCs w:val="20"/>
      <w:lang w:val="en-GB" w:eastAsia="ru-RU"/>
    </w:rPr>
  </w:style>
  <w:style w:type="paragraph" w:styleId="a7">
    <w:name w:val="footnote text"/>
    <w:basedOn w:val="a"/>
    <w:link w:val="a8"/>
    <w:uiPriority w:val="99"/>
    <w:semiHidden/>
    <w:unhideWhenUsed/>
    <w:rsid w:val="00194D39"/>
    <w:rPr>
      <w:rFonts w:ascii="Calibri" w:eastAsia="Calibri" w:hAnsi="Calibri" w:cs="Times New Roman"/>
      <w:sz w:val="20"/>
      <w:szCs w:val="20"/>
      <w:lang w:val="en-US"/>
    </w:rPr>
  </w:style>
  <w:style w:type="character" w:customStyle="1" w:styleId="a8">
    <w:name w:val="Текст сноски Знак"/>
    <w:basedOn w:val="a0"/>
    <w:link w:val="a7"/>
    <w:uiPriority w:val="99"/>
    <w:semiHidden/>
    <w:rsid w:val="00194D39"/>
    <w:rPr>
      <w:rFonts w:ascii="Calibri" w:eastAsia="Calibri" w:hAnsi="Calibri" w:cs="Times New Roman"/>
      <w:sz w:val="20"/>
      <w:szCs w:val="20"/>
      <w:lang w:val="en-US"/>
    </w:rPr>
  </w:style>
  <w:style w:type="character" w:styleId="a9">
    <w:name w:val="footnote reference"/>
    <w:uiPriority w:val="99"/>
    <w:semiHidden/>
    <w:unhideWhenUsed/>
    <w:rsid w:val="00194D39"/>
    <w:rPr>
      <w:vertAlign w:val="superscript"/>
    </w:rPr>
  </w:style>
  <w:style w:type="paragraph" w:styleId="aa">
    <w:name w:val="header"/>
    <w:basedOn w:val="a"/>
    <w:link w:val="ab"/>
    <w:uiPriority w:val="99"/>
    <w:unhideWhenUsed/>
    <w:rsid w:val="00F83817"/>
    <w:pPr>
      <w:tabs>
        <w:tab w:val="center" w:pos="4513"/>
        <w:tab w:val="right" w:pos="9026"/>
      </w:tabs>
      <w:spacing w:after="0" w:line="240" w:lineRule="auto"/>
    </w:pPr>
  </w:style>
  <w:style w:type="character" w:customStyle="1" w:styleId="ab">
    <w:name w:val="Верхний колонтитул Знак"/>
    <w:basedOn w:val="a0"/>
    <w:link w:val="aa"/>
    <w:uiPriority w:val="99"/>
    <w:rsid w:val="00F83817"/>
  </w:style>
  <w:style w:type="paragraph" w:styleId="ac">
    <w:name w:val="footer"/>
    <w:basedOn w:val="a"/>
    <w:link w:val="ad"/>
    <w:uiPriority w:val="99"/>
    <w:unhideWhenUsed/>
    <w:rsid w:val="00F83817"/>
    <w:pPr>
      <w:tabs>
        <w:tab w:val="center" w:pos="4513"/>
        <w:tab w:val="right" w:pos="9026"/>
      </w:tabs>
      <w:spacing w:after="0" w:line="240" w:lineRule="auto"/>
    </w:pPr>
  </w:style>
  <w:style w:type="character" w:customStyle="1" w:styleId="ad">
    <w:name w:val="Нижний колонтитул Знак"/>
    <w:basedOn w:val="a0"/>
    <w:link w:val="ac"/>
    <w:uiPriority w:val="99"/>
    <w:rsid w:val="00F83817"/>
  </w:style>
  <w:style w:type="paragraph" w:customStyle="1" w:styleId="Default">
    <w:name w:val="Default"/>
    <w:rsid w:val="008F67F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95440">
      <w:bodyDiv w:val="1"/>
      <w:marLeft w:val="0"/>
      <w:marRight w:val="0"/>
      <w:marTop w:val="0"/>
      <w:marBottom w:val="0"/>
      <w:divBdr>
        <w:top w:val="none" w:sz="0" w:space="0" w:color="auto"/>
        <w:left w:val="none" w:sz="0" w:space="0" w:color="auto"/>
        <w:bottom w:val="none" w:sz="0" w:space="0" w:color="auto"/>
        <w:right w:val="none" w:sz="0" w:space="0" w:color="auto"/>
      </w:divBdr>
      <w:divsChild>
        <w:div w:id="1423377975">
          <w:marLeft w:val="0"/>
          <w:marRight w:val="0"/>
          <w:marTop w:val="0"/>
          <w:marBottom w:val="0"/>
          <w:divBdr>
            <w:top w:val="none" w:sz="0" w:space="0" w:color="auto"/>
            <w:left w:val="none" w:sz="0" w:space="0" w:color="auto"/>
            <w:bottom w:val="none" w:sz="0" w:space="0" w:color="auto"/>
            <w:right w:val="none" w:sz="0" w:space="0" w:color="auto"/>
          </w:divBdr>
        </w:div>
      </w:divsChild>
    </w:div>
    <w:div w:id="107358711">
      <w:bodyDiv w:val="1"/>
      <w:marLeft w:val="0"/>
      <w:marRight w:val="0"/>
      <w:marTop w:val="0"/>
      <w:marBottom w:val="0"/>
      <w:divBdr>
        <w:top w:val="none" w:sz="0" w:space="0" w:color="auto"/>
        <w:left w:val="none" w:sz="0" w:space="0" w:color="auto"/>
        <w:bottom w:val="none" w:sz="0" w:space="0" w:color="auto"/>
        <w:right w:val="none" w:sz="0" w:space="0" w:color="auto"/>
      </w:divBdr>
      <w:divsChild>
        <w:div w:id="328869384">
          <w:marLeft w:val="0"/>
          <w:marRight w:val="0"/>
          <w:marTop w:val="0"/>
          <w:marBottom w:val="0"/>
          <w:divBdr>
            <w:top w:val="none" w:sz="0" w:space="0" w:color="auto"/>
            <w:left w:val="none" w:sz="0" w:space="0" w:color="auto"/>
            <w:bottom w:val="none" w:sz="0" w:space="0" w:color="auto"/>
            <w:right w:val="none" w:sz="0" w:space="0" w:color="auto"/>
          </w:divBdr>
          <w:divsChild>
            <w:div w:id="1704669638">
              <w:marLeft w:val="0"/>
              <w:marRight w:val="0"/>
              <w:marTop w:val="0"/>
              <w:marBottom w:val="0"/>
              <w:divBdr>
                <w:top w:val="none" w:sz="0" w:space="0" w:color="auto"/>
                <w:left w:val="none" w:sz="0" w:space="0" w:color="auto"/>
                <w:bottom w:val="none" w:sz="0" w:space="0" w:color="auto"/>
                <w:right w:val="none" w:sz="0" w:space="0" w:color="auto"/>
              </w:divBdr>
              <w:divsChild>
                <w:div w:id="1809006130">
                  <w:marLeft w:val="0"/>
                  <w:marRight w:val="0"/>
                  <w:marTop w:val="0"/>
                  <w:marBottom w:val="0"/>
                  <w:divBdr>
                    <w:top w:val="none" w:sz="0" w:space="0" w:color="auto"/>
                    <w:left w:val="none" w:sz="0" w:space="0" w:color="auto"/>
                    <w:bottom w:val="none" w:sz="0" w:space="0" w:color="auto"/>
                    <w:right w:val="none" w:sz="0" w:space="0" w:color="auto"/>
                  </w:divBdr>
                </w:div>
                <w:div w:id="429393445">
                  <w:marLeft w:val="0"/>
                  <w:marRight w:val="0"/>
                  <w:marTop w:val="0"/>
                  <w:marBottom w:val="0"/>
                  <w:divBdr>
                    <w:top w:val="none" w:sz="0" w:space="0" w:color="auto"/>
                    <w:left w:val="none" w:sz="0" w:space="0" w:color="auto"/>
                    <w:bottom w:val="none" w:sz="0" w:space="0" w:color="auto"/>
                    <w:right w:val="none" w:sz="0" w:space="0" w:color="auto"/>
                  </w:divBdr>
                </w:div>
                <w:div w:id="1031960114">
                  <w:marLeft w:val="0"/>
                  <w:marRight w:val="0"/>
                  <w:marTop w:val="0"/>
                  <w:marBottom w:val="0"/>
                  <w:divBdr>
                    <w:top w:val="none" w:sz="0" w:space="0" w:color="auto"/>
                    <w:left w:val="none" w:sz="0" w:space="0" w:color="auto"/>
                    <w:bottom w:val="none" w:sz="0" w:space="0" w:color="auto"/>
                    <w:right w:val="none" w:sz="0" w:space="0" w:color="auto"/>
                  </w:divBdr>
                </w:div>
                <w:div w:id="109052511">
                  <w:marLeft w:val="0"/>
                  <w:marRight w:val="0"/>
                  <w:marTop w:val="0"/>
                  <w:marBottom w:val="0"/>
                  <w:divBdr>
                    <w:top w:val="none" w:sz="0" w:space="0" w:color="auto"/>
                    <w:left w:val="none" w:sz="0" w:space="0" w:color="auto"/>
                    <w:bottom w:val="none" w:sz="0" w:space="0" w:color="auto"/>
                    <w:right w:val="none" w:sz="0" w:space="0" w:color="auto"/>
                  </w:divBdr>
                </w:div>
                <w:div w:id="9375139">
                  <w:marLeft w:val="0"/>
                  <w:marRight w:val="0"/>
                  <w:marTop w:val="0"/>
                  <w:marBottom w:val="0"/>
                  <w:divBdr>
                    <w:top w:val="none" w:sz="0" w:space="0" w:color="auto"/>
                    <w:left w:val="none" w:sz="0" w:space="0" w:color="auto"/>
                    <w:bottom w:val="none" w:sz="0" w:space="0" w:color="auto"/>
                    <w:right w:val="none" w:sz="0" w:space="0" w:color="auto"/>
                  </w:divBdr>
                </w:div>
                <w:div w:id="1118648049">
                  <w:marLeft w:val="0"/>
                  <w:marRight w:val="0"/>
                  <w:marTop w:val="0"/>
                  <w:marBottom w:val="0"/>
                  <w:divBdr>
                    <w:top w:val="none" w:sz="0" w:space="0" w:color="auto"/>
                    <w:left w:val="none" w:sz="0" w:space="0" w:color="auto"/>
                    <w:bottom w:val="none" w:sz="0" w:space="0" w:color="auto"/>
                    <w:right w:val="none" w:sz="0" w:space="0" w:color="auto"/>
                  </w:divBdr>
                </w:div>
                <w:div w:id="1238906185">
                  <w:marLeft w:val="0"/>
                  <w:marRight w:val="0"/>
                  <w:marTop w:val="0"/>
                  <w:marBottom w:val="0"/>
                  <w:divBdr>
                    <w:top w:val="none" w:sz="0" w:space="0" w:color="auto"/>
                    <w:left w:val="none" w:sz="0" w:space="0" w:color="auto"/>
                    <w:bottom w:val="none" w:sz="0" w:space="0" w:color="auto"/>
                    <w:right w:val="none" w:sz="0" w:space="0" w:color="auto"/>
                  </w:divBdr>
                </w:div>
                <w:div w:id="1284313889">
                  <w:marLeft w:val="0"/>
                  <w:marRight w:val="0"/>
                  <w:marTop w:val="0"/>
                  <w:marBottom w:val="0"/>
                  <w:divBdr>
                    <w:top w:val="none" w:sz="0" w:space="0" w:color="auto"/>
                    <w:left w:val="none" w:sz="0" w:space="0" w:color="auto"/>
                    <w:bottom w:val="none" w:sz="0" w:space="0" w:color="auto"/>
                    <w:right w:val="none" w:sz="0" w:space="0" w:color="auto"/>
                  </w:divBdr>
                </w:div>
                <w:div w:id="2007853405">
                  <w:marLeft w:val="0"/>
                  <w:marRight w:val="0"/>
                  <w:marTop w:val="0"/>
                  <w:marBottom w:val="0"/>
                  <w:divBdr>
                    <w:top w:val="none" w:sz="0" w:space="0" w:color="auto"/>
                    <w:left w:val="none" w:sz="0" w:space="0" w:color="auto"/>
                    <w:bottom w:val="none" w:sz="0" w:space="0" w:color="auto"/>
                    <w:right w:val="none" w:sz="0" w:space="0" w:color="auto"/>
                  </w:divBdr>
                </w:div>
                <w:div w:id="950940885">
                  <w:marLeft w:val="0"/>
                  <w:marRight w:val="0"/>
                  <w:marTop w:val="0"/>
                  <w:marBottom w:val="0"/>
                  <w:divBdr>
                    <w:top w:val="none" w:sz="0" w:space="0" w:color="auto"/>
                    <w:left w:val="none" w:sz="0" w:space="0" w:color="auto"/>
                    <w:bottom w:val="none" w:sz="0" w:space="0" w:color="auto"/>
                    <w:right w:val="none" w:sz="0" w:space="0" w:color="auto"/>
                  </w:divBdr>
                </w:div>
                <w:div w:id="1698192574">
                  <w:marLeft w:val="0"/>
                  <w:marRight w:val="0"/>
                  <w:marTop w:val="0"/>
                  <w:marBottom w:val="0"/>
                  <w:divBdr>
                    <w:top w:val="none" w:sz="0" w:space="0" w:color="auto"/>
                    <w:left w:val="none" w:sz="0" w:space="0" w:color="auto"/>
                    <w:bottom w:val="none" w:sz="0" w:space="0" w:color="auto"/>
                    <w:right w:val="none" w:sz="0" w:space="0" w:color="auto"/>
                  </w:divBdr>
                </w:div>
                <w:div w:id="2049210787">
                  <w:marLeft w:val="0"/>
                  <w:marRight w:val="0"/>
                  <w:marTop w:val="0"/>
                  <w:marBottom w:val="0"/>
                  <w:divBdr>
                    <w:top w:val="none" w:sz="0" w:space="0" w:color="auto"/>
                    <w:left w:val="none" w:sz="0" w:space="0" w:color="auto"/>
                    <w:bottom w:val="none" w:sz="0" w:space="0" w:color="auto"/>
                    <w:right w:val="none" w:sz="0" w:space="0" w:color="auto"/>
                  </w:divBdr>
                </w:div>
                <w:div w:id="32778182">
                  <w:marLeft w:val="0"/>
                  <w:marRight w:val="0"/>
                  <w:marTop w:val="0"/>
                  <w:marBottom w:val="0"/>
                  <w:divBdr>
                    <w:top w:val="none" w:sz="0" w:space="0" w:color="auto"/>
                    <w:left w:val="none" w:sz="0" w:space="0" w:color="auto"/>
                    <w:bottom w:val="none" w:sz="0" w:space="0" w:color="auto"/>
                    <w:right w:val="none" w:sz="0" w:space="0" w:color="auto"/>
                  </w:divBdr>
                </w:div>
                <w:div w:id="2086218127">
                  <w:marLeft w:val="0"/>
                  <w:marRight w:val="0"/>
                  <w:marTop w:val="0"/>
                  <w:marBottom w:val="0"/>
                  <w:divBdr>
                    <w:top w:val="none" w:sz="0" w:space="0" w:color="auto"/>
                    <w:left w:val="none" w:sz="0" w:space="0" w:color="auto"/>
                    <w:bottom w:val="none" w:sz="0" w:space="0" w:color="auto"/>
                    <w:right w:val="none" w:sz="0" w:space="0" w:color="auto"/>
                  </w:divBdr>
                </w:div>
                <w:div w:id="2037585487">
                  <w:marLeft w:val="0"/>
                  <w:marRight w:val="0"/>
                  <w:marTop w:val="0"/>
                  <w:marBottom w:val="0"/>
                  <w:divBdr>
                    <w:top w:val="none" w:sz="0" w:space="0" w:color="auto"/>
                    <w:left w:val="none" w:sz="0" w:space="0" w:color="auto"/>
                    <w:bottom w:val="none" w:sz="0" w:space="0" w:color="auto"/>
                    <w:right w:val="none" w:sz="0" w:space="0" w:color="auto"/>
                  </w:divBdr>
                </w:div>
                <w:div w:id="1630016420">
                  <w:marLeft w:val="0"/>
                  <w:marRight w:val="0"/>
                  <w:marTop w:val="0"/>
                  <w:marBottom w:val="0"/>
                  <w:divBdr>
                    <w:top w:val="none" w:sz="0" w:space="0" w:color="auto"/>
                    <w:left w:val="none" w:sz="0" w:space="0" w:color="auto"/>
                    <w:bottom w:val="none" w:sz="0" w:space="0" w:color="auto"/>
                    <w:right w:val="none" w:sz="0" w:space="0" w:color="auto"/>
                  </w:divBdr>
                </w:div>
                <w:div w:id="1985354282">
                  <w:marLeft w:val="0"/>
                  <w:marRight w:val="0"/>
                  <w:marTop w:val="0"/>
                  <w:marBottom w:val="0"/>
                  <w:divBdr>
                    <w:top w:val="none" w:sz="0" w:space="0" w:color="auto"/>
                    <w:left w:val="none" w:sz="0" w:space="0" w:color="auto"/>
                    <w:bottom w:val="none" w:sz="0" w:space="0" w:color="auto"/>
                    <w:right w:val="none" w:sz="0" w:space="0" w:color="auto"/>
                  </w:divBdr>
                </w:div>
                <w:div w:id="1177648671">
                  <w:marLeft w:val="0"/>
                  <w:marRight w:val="0"/>
                  <w:marTop w:val="0"/>
                  <w:marBottom w:val="0"/>
                  <w:divBdr>
                    <w:top w:val="none" w:sz="0" w:space="0" w:color="auto"/>
                    <w:left w:val="none" w:sz="0" w:space="0" w:color="auto"/>
                    <w:bottom w:val="none" w:sz="0" w:space="0" w:color="auto"/>
                    <w:right w:val="none" w:sz="0" w:space="0" w:color="auto"/>
                  </w:divBdr>
                </w:div>
                <w:div w:id="72510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372380">
      <w:bodyDiv w:val="1"/>
      <w:marLeft w:val="0"/>
      <w:marRight w:val="0"/>
      <w:marTop w:val="0"/>
      <w:marBottom w:val="0"/>
      <w:divBdr>
        <w:top w:val="none" w:sz="0" w:space="0" w:color="auto"/>
        <w:left w:val="none" w:sz="0" w:space="0" w:color="auto"/>
        <w:bottom w:val="none" w:sz="0" w:space="0" w:color="auto"/>
        <w:right w:val="none" w:sz="0" w:space="0" w:color="auto"/>
      </w:divBdr>
    </w:div>
    <w:div w:id="960305201">
      <w:bodyDiv w:val="1"/>
      <w:marLeft w:val="0"/>
      <w:marRight w:val="0"/>
      <w:marTop w:val="0"/>
      <w:marBottom w:val="0"/>
      <w:divBdr>
        <w:top w:val="none" w:sz="0" w:space="0" w:color="auto"/>
        <w:left w:val="none" w:sz="0" w:space="0" w:color="auto"/>
        <w:bottom w:val="none" w:sz="0" w:space="0" w:color="auto"/>
        <w:right w:val="none" w:sz="0" w:space="0" w:color="auto"/>
      </w:divBdr>
    </w:div>
    <w:div w:id="1162895699">
      <w:bodyDiv w:val="1"/>
      <w:marLeft w:val="0"/>
      <w:marRight w:val="0"/>
      <w:marTop w:val="0"/>
      <w:marBottom w:val="0"/>
      <w:divBdr>
        <w:top w:val="none" w:sz="0" w:space="0" w:color="auto"/>
        <w:left w:val="none" w:sz="0" w:space="0" w:color="auto"/>
        <w:bottom w:val="none" w:sz="0" w:space="0" w:color="auto"/>
        <w:right w:val="none" w:sz="0" w:space="0" w:color="auto"/>
      </w:divBdr>
    </w:div>
    <w:div w:id="1176916515">
      <w:bodyDiv w:val="1"/>
      <w:marLeft w:val="0"/>
      <w:marRight w:val="0"/>
      <w:marTop w:val="0"/>
      <w:marBottom w:val="0"/>
      <w:divBdr>
        <w:top w:val="none" w:sz="0" w:space="0" w:color="auto"/>
        <w:left w:val="none" w:sz="0" w:space="0" w:color="auto"/>
        <w:bottom w:val="none" w:sz="0" w:space="0" w:color="auto"/>
        <w:right w:val="none" w:sz="0" w:space="0" w:color="auto"/>
      </w:divBdr>
    </w:div>
    <w:div w:id="1857307013">
      <w:bodyDiv w:val="1"/>
      <w:marLeft w:val="0"/>
      <w:marRight w:val="0"/>
      <w:marTop w:val="0"/>
      <w:marBottom w:val="0"/>
      <w:divBdr>
        <w:top w:val="none" w:sz="0" w:space="0" w:color="auto"/>
        <w:left w:val="none" w:sz="0" w:space="0" w:color="auto"/>
        <w:bottom w:val="none" w:sz="0" w:space="0" w:color="auto"/>
        <w:right w:val="none" w:sz="0" w:space="0" w:color="auto"/>
      </w:divBdr>
    </w:div>
    <w:div w:id="2092579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43D86A-5500-482D-9DE1-391AEC6A7713}">
  <ds:schemaRefs>
    <ds:schemaRef ds:uri="http://schemas.microsoft.com/sharepoint/v3/contenttype/forms"/>
  </ds:schemaRefs>
</ds:datastoreItem>
</file>

<file path=customXml/itemProps2.xml><?xml version="1.0" encoding="utf-8"?>
<ds:datastoreItem xmlns:ds="http://schemas.openxmlformats.org/officeDocument/2006/customXml" ds:itemID="{314D3917-CEAB-4ACD-AF72-1FA10BE1283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C1BD5D7B-E72E-4A42-9C81-2C27CEC271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2</Pages>
  <Words>437</Words>
  <Characters>2492</Characters>
  <Application>Microsoft Office Word</Application>
  <DocSecurity>0</DocSecurity>
  <Lines>20</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WP.29-189-14</vt:lpstr>
    </vt:vector>
  </TitlesOfParts>
  <Company>SPecialiST RePack</Company>
  <LinksUpToDate>false</LinksUpToDate>
  <CharactersWithSpaces>2924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2024-12-09T13:26:00Z</dcterms:created>
  <dcterms:modified xsi:type="dcterms:W3CDTF">2024-12-10T10:22:00Z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Office_x0020_of_x0020_Origin">
    <vt:lpwstr/>
  </property>
  <property fmtid="{D5CDD505-2E9C-101B-9397-08002B2CF9AE}" pid="5" name="gba66df640194346a5267c50f24d4797">
    <vt:lpwstr/>
  </property>
  <property fmtid="{D5CDD505-2E9C-101B-9397-08002B2CF9AE}" pid="6" name="Office of Origin">
    <vt:lpwstr/>
  </property>
</Properties>
</file>