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6CDF" w14:textId="5EF06CE6" w:rsidR="00C93DC2" w:rsidRDefault="0066055D" w:rsidP="00E96A1A">
      <w:pPr>
        <w:pStyle w:val="HChG"/>
        <w:keepNext w:val="0"/>
        <w:keepLines w:val="0"/>
        <w:tabs>
          <w:tab w:val="clear" w:pos="851"/>
        </w:tabs>
        <w:suppressAutoHyphens w:val="0"/>
        <w:ind w:firstLine="0"/>
        <w:jc w:val="center"/>
        <w:rPr>
          <w:lang w:val="en-US"/>
        </w:rPr>
      </w:pPr>
      <w:bookmarkStart w:id="0" w:name="OLE_LINK2"/>
      <w:r w:rsidRPr="00C36C01">
        <w:tab/>
      </w:r>
      <w:bookmarkStart w:id="1" w:name="_Hlk61360315"/>
      <w:bookmarkEnd w:id="0"/>
      <w:r w:rsidR="00C93DC2" w:rsidRPr="00F13AC4">
        <w:t xml:space="preserve">Proposal for </w:t>
      </w:r>
      <w:bookmarkEnd w:id="1"/>
      <w:r w:rsidR="00E702FA">
        <w:rPr>
          <w:lang w:val="en-US"/>
        </w:rPr>
        <w:t xml:space="preserve">amendment to UN Regulation No. </w:t>
      </w:r>
      <w:r w:rsidR="00B31735">
        <w:rPr>
          <w:lang w:val="en-US"/>
        </w:rPr>
        <w:t>140</w:t>
      </w:r>
    </w:p>
    <w:p w14:paraId="3CB2D4D0" w14:textId="234D1085" w:rsidR="00231CC6" w:rsidRDefault="00231CC6" w:rsidP="00231CC6">
      <w:pPr>
        <w:jc w:val="center"/>
        <w:rPr>
          <w:lang w:val="en-US"/>
        </w:rPr>
      </w:pPr>
      <w:r>
        <w:rPr>
          <w:lang w:val="en-US"/>
        </w:rPr>
        <w:t>(to be agreed and</w:t>
      </w:r>
      <w:r w:rsidR="00B87E55">
        <w:rPr>
          <w:lang w:val="en-US"/>
        </w:rPr>
        <w:t xml:space="preserve"> submitted to GRVA by TF-FADS)</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8E2C392" w14:textId="7210CC15" w:rsidR="00777799" w:rsidRPr="00744FB5" w:rsidRDefault="00E702FA" w:rsidP="00744FB5">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B31735">
        <w:rPr>
          <w:snapToGrid w:val="0"/>
        </w:rPr>
        <w:t>Regulation indicated in</w:t>
      </w:r>
      <w:r w:rsidRPr="00744FB5">
        <w:rPr>
          <w:b/>
          <w:bCs/>
          <w:snapToGrid w:val="0"/>
          <w:color w:val="00B0F0"/>
        </w:rPr>
        <w:t xml:space="preserve"> </w:t>
      </w:r>
      <w:r w:rsidR="00D05423" w:rsidRPr="00B31735">
        <w:rPr>
          <w:b/>
          <w:bCs/>
          <w:snapToGrid w:val="0"/>
        </w:rPr>
        <w:t>bold</w:t>
      </w:r>
      <w:r w:rsidR="00D05423" w:rsidRPr="00744FB5">
        <w:rPr>
          <w:b/>
          <w:bCs/>
          <w:snapToGrid w:val="0"/>
          <w:color w:val="00B0F0"/>
        </w:rPr>
        <w:t xml:space="preserve"> </w:t>
      </w:r>
      <w:r w:rsidR="00D05423" w:rsidRPr="00D05423">
        <w:rPr>
          <w:snapToGrid w:val="0"/>
        </w:rPr>
        <w:t xml:space="preserve">for new characters and </w:t>
      </w:r>
      <w:r w:rsidR="00D05423" w:rsidRPr="00B31735">
        <w:rPr>
          <w:strike/>
          <w:snapToGrid w:val="0"/>
        </w:rPr>
        <w:t>strikethrough</w:t>
      </w:r>
      <w:r w:rsidR="00D05423" w:rsidRPr="00744FB5">
        <w:rPr>
          <w:snapToGrid w:val="0"/>
          <w:color w:val="00B0F0"/>
        </w:rPr>
        <w:t xml:space="preserve"> </w:t>
      </w:r>
      <w:r w:rsidR="00D05423" w:rsidRPr="00D05423">
        <w:rPr>
          <w:snapToGrid w:val="0"/>
        </w:rPr>
        <w:t>for deleted characters</w:t>
      </w:r>
      <w:r>
        <w:rPr>
          <w:snapToGrid w:val="0"/>
        </w:rPr>
        <w:t>.</w:t>
      </w:r>
    </w:p>
    <w:p w14:paraId="2BEC7F20" w14:textId="77777777" w:rsidR="004E719F" w:rsidRPr="00951B1A" w:rsidRDefault="004E719F" w:rsidP="00CB1352">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4EE5B257" w14:textId="286D0100" w:rsidR="00B31735" w:rsidRPr="00465A95" w:rsidRDefault="00D74440" w:rsidP="00465A95">
      <w:pPr>
        <w:autoSpaceDE w:val="0"/>
        <w:autoSpaceDN w:val="0"/>
        <w:adjustRightInd w:val="0"/>
        <w:spacing w:before="120" w:after="120" w:line="240" w:lineRule="auto"/>
        <w:ind w:left="1134" w:right="1134"/>
        <w:jc w:val="both"/>
        <w:rPr>
          <w:rFonts w:eastAsia="DengXian"/>
          <w:lang w:eastAsia="zh-CN"/>
        </w:rPr>
      </w:pPr>
      <w:r w:rsidRPr="00465A95">
        <w:rPr>
          <w:rFonts w:eastAsia="DengXian"/>
          <w:i/>
          <w:lang w:eastAsia="zh-CN"/>
        </w:rPr>
        <w:t>F</w:t>
      </w:r>
      <w:r w:rsidR="00B31735" w:rsidRPr="00465A95">
        <w:rPr>
          <w:rFonts w:eastAsia="DengXian"/>
          <w:i/>
          <w:lang w:eastAsia="zh-CN"/>
        </w:rPr>
        <w:t xml:space="preserve">ootnote 1, </w:t>
      </w:r>
      <w:r w:rsidR="00B31735" w:rsidRPr="00465A95">
        <w:rPr>
          <w:rFonts w:eastAsia="DengXian"/>
          <w:lang w:eastAsia="zh-CN"/>
        </w:rPr>
        <w:t>amend to read:</w:t>
      </w:r>
    </w:p>
    <w:p w14:paraId="2CCA5EBA" w14:textId="651758E9" w:rsidR="00465A95" w:rsidRPr="00465A95" w:rsidRDefault="00465A95" w:rsidP="00465A95">
      <w:pPr>
        <w:spacing w:after="120"/>
        <w:ind w:left="1134" w:right="1134"/>
        <w:jc w:val="both"/>
        <w:rPr>
          <w:rFonts w:eastAsiaTheme="minorEastAsia"/>
          <w:lang w:eastAsia="en-US"/>
        </w:rPr>
      </w:pPr>
      <w:r w:rsidRPr="00465A95">
        <w:rPr>
          <w:rFonts w:eastAsiaTheme="minorEastAsia"/>
          <w:lang w:eastAsia="en-US"/>
        </w:rPr>
        <w:t xml:space="preserve">___________ </w:t>
      </w:r>
    </w:p>
    <w:p w14:paraId="4822DD51" w14:textId="588F7CE5" w:rsidR="00B31735" w:rsidRPr="00465A95" w:rsidRDefault="00856143" w:rsidP="00465A95">
      <w:pPr>
        <w:spacing w:after="120"/>
        <w:ind w:left="1134" w:right="1134"/>
        <w:rPr>
          <w:i/>
          <w:iCs/>
        </w:rPr>
      </w:pPr>
      <w:r w:rsidRPr="00465A95">
        <w:t>"</w:t>
      </w:r>
      <w:r w:rsidR="00B31735" w:rsidRPr="00465A95">
        <w:rPr>
          <w:iCs/>
          <w:vertAlign w:val="superscript"/>
          <w:lang w:val="en-US"/>
        </w:rPr>
        <w:t>1</w:t>
      </w:r>
      <w:r w:rsidR="0031429B" w:rsidRPr="00465A95">
        <w:rPr>
          <w:iCs/>
          <w:vertAlign w:val="superscript"/>
          <w:lang w:val="en-US"/>
        </w:rPr>
        <w:t xml:space="preserve"> </w:t>
      </w:r>
      <w:r w:rsidR="00B31735" w:rsidRPr="00465A95">
        <w:rPr>
          <w:bCs/>
          <w:strike/>
          <w:szCs w:val="18"/>
        </w:rPr>
        <w:t xml:space="preserve">M1 and N1 categories of vehicles </w:t>
      </w:r>
      <w:proofErr w:type="spellStart"/>
      <w:r w:rsidR="00B31735" w:rsidRPr="00465A95">
        <w:rPr>
          <w:bCs/>
          <w:strike/>
          <w:szCs w:val="18"/>
        </w:rPr>
        <w:t>are</w:t>
      </w:r>
      <w:r w:rsidR="00B31735" w:rsidRPr="00465A95">
        <w:rPr>
          <w:b/>
          <w:bCs/>
          <w:szCs w:val="18"/>
        </w:rPr>
        <w:t>As</w:t>
      </w:r>
      <w:proofErr w:type="spellEnd"/>
      <w:r w:rsidR="00B31735" w:rsidRPr="00465A95">
        <w:rPr>
          <w:bCs/>
          <w:szCs w:val="18"/>
        </w:rPr>
        <w:t xml:space="preserve"> defined in the Consolidated Resolution on the Construction of Vehicles (R.E.3.), document ECE/TRANS/WP.29/78/Rev. </w:t>
      </w:r>
      <w:r w:rsidR="00B31735" w:rsidRPr="00465A95">
        <w:rPr>
          <w:bCs/>
          <w:strike/>
          <w:szCs w:val="18"/>
        </w:rPr>
        <w:t>4</w:t>
      </w:r>
      <w:r w:rsidR="00B31735" w:rsidRPr="00465A95">
        <w:rPr>
          <w:b/>
          <w:bCs/>
          <w:szCs w:val="18"/>
        </w:rPr>
        <w:t>8</w:t>
      </w:r>
      <w:r w:rsidR="00B31735" w:rsidRPr="00465A95">
        <w:rPr>
          <w:bCs/>
          <w:strike/>
          <w:szCs w:val="18"/>
        </w:rPr>
        <w:t>, para. 2.</w:t>
      </w:r>
      <w:r w:rsidR="00B31735" w:rsidRPr="00465A95">
        <w:rPr>
          <w:bCs/>
          <w:szCs w:val="18"/>
        </w:rPr>
        <w:t xml:space="preserve"> -</w:t>
      </w:r>
      <w:r w:rsidR="00B31735" w:rsidRPr="00465A95">
        <w:rPr>
          <w:bCs/>
          <w:strike/>
          <w:szCs w:val="18"/>
        </w:rPr>
        <w:t xml:space="preserve"> www.unece.org/trans/main/wp29/wp29wgs/wp29gen/wp29resolutions.html</w:t>
      </w:r>
      <w:r w:rsidR="00B31735" w:rsidRPr="00465A95">
        <w:rPr>
          <w:b/>
          <w:bCs/>
          <w:szCs w:val="18"/>
        </w:rPr>
        <w:br/>
      </w:r>
      <w:hyperlink r:id="rId11" w:history="1">
        <w:r w:rsidR="00B31735" w:rsidRPr="00465A95">
          <w:rPr>
            <w:rStyle w:val="Hyperlink"/>
            <w:b/>
            <w:color w:val="auto"/>
            <w:szCs w:val="18"/>
          </w:rPr>
          <w:t>https://unece.org/transport/vehicle-regulations/wp29/resolutions</w:t>
        </w:r>
      </w:hyperlink>
      <w:r w:rsidRPr="00465A95">
        <w:t>"</w:t>
      </w:r>
    </w:p>
    <w:p w14:paraId="6AE5A005" w14:textId="77777777" w:rsidR="00B31735" w:rsidRPr="00465A95" w:rsidRDefault="00B31735" w:rsidP="00CB1352">
      <w:pPr>
        <w:spacing w:after="120"/>
        <w:ind w:left="567" w:right="1134" w:firstLine="567"/>
        <w:rPr>
          <w:i/>
          <w:iCs/>
        </w:rPr>
      </w:pPr>
    </w:p>
    <w:p w14:paraId="19891684" w14:textId="74269DB6" w:rsidR="00691ACE" w:rsidRPr="00465A95" w:rsidRDefault="00053FA4" w:rsidP="00465A95">
      <w:pPr>
        <w:spacing w:after="120"/>
        <w:ind w:left="1134" w:right="1134"/>
        <w:rPr>
          <w:i/>
          <w:iCs/>
        </w:rPr>
      </w:pPr>
      <w:r w:rsidRPr="00465A95">
        <w:rPr>
          <w:i/>
          <w:iCs/>
        </w:rPr>
        <w:t>P</w:t>
      </w:r>
      <w:r w:rsidR="00691ACE" w:rsidRPr="00465A95">
        <w:rPr>
          <w:i/>
          <w:iCs/>
        </w:rPr>
        <w:t>aragraph</w:t>
      </w:r>
      <w:r w:rsidR="000F147D" w:rsidRPr="00465A95">
        <w:rPr>
          <w:i/>
          <w:iCs/>
        </w:rPr>
        <w:t>s</w:t>
      </w:r>
      <w:r w:rsidR="00691ACE" w:rsidRPr="00465A95">
        <w:rPr>
          <w:i/>
          <w:iCs/>
        </w:rPr>
        <w:t xml:space="preserve"> </w:t>
      </w:r>
      <w:r w:rsidR="00212700" w:rsidRPr="00465A95">
        <w:rPr>
          <w:i/>
          <w:iCs/>
        </w:rPr>
        <w:t>2</w:t>
      </w:r>
      <w:r w:rsidR="00E91F38" w:rsidRPr="00465A95">
        <w:rPr>
          <w:i/>
          <w:iCs/>
        </w:rPr>
        <w:t>.</w:t>
      </w:r>
      <w:r w:rsidRPr="00465A95">
        <w:rPr>
          <w:i/>
          <w:iCs/>
        </w:rPr>
        <w:t>7.1.</w:t>
      </w:r>
      <w:r w:rsidR="0057443E" w:rsidRPr="00465A95">
        <w:rPr>
          <w:i/>
          <w:iCs/>
        </w:rPr>
        <w:t xml:space="preserve"> and 2.7.2.</w:t>
      </w:r>
      <w:r w:rsidRPr="00465A95">
        <w:rPr>
          <w:i/>
          <w:iCs/>
        </w:rPr>
        <w:t xml:space="preserve">, </w:t>
      </w:r>
      <w:r w:rsidRPr="00465A95">
        <w:rPr>
          <w:iCs/>
        </w:rPr>
        <w:t>amend</w:t>
      </w:r>
      <w:r w:rsidR="004802C9" w:rsidRPr="00465A95">
        <w:rPr>
          <w:iCs/>
        </w:rPr>
        <w:t xml:space="preserve"> </w:t>
      </w:r>
      <w:r w:rsidR="00691ACE" w:rsidRPr="00465A95">
        <w:rPr>
          <w:iCs/>
        </w:rPr>
        <w:t>to read:</w:t>
      </w:r>
    </w:p>
    <w:p w14:paraId="0376546E" w14:textId="62D9AA52" w:rsidR="00984F25" w:rsidRPr="00465A95" w:rsidRDefault="00053FA4" w:rsidP="00CE0889">
      <w:pPr>
        <w:spacing w:after="120"/>
        <w:ind w:left="2268" w:right="1134" w:hanging="1134"/>
        <w:jc w:val="both"/>
        <w:rPr>
          <w:rFonts w:eastAsiaTheme="minorEastAsia"/>
          <w:bCs/>
          <w:lang w:eastAsia="en-US"/>
        </w:rPr>
      </w:pPr>
      <w:r w:rsidRPr="00465A95">
        <w:t>"2.7.1.</w:t>
      </w:r>
      <w:r w:rsidRPr="00465A95">
        <w:tab/>
        <w:t>That improves vehicle directional stability by at least having the ability to automatically control individually the braking torques of the left and right wheels on each axle</w:t>
      </w:r>
      <w:r w:rsidR="00B67021" w:rsidRPr="00465A95">
        <w:rPr>
          <w:vertAlign w:val="superscript"/>
        </w:rPr>
        <w:t>1</w:t>
      </w:r>
      <w:r w:rsidRPr="00465A95">
        <w:t xml:space="preserve"> to induce a correcting yaw moment based on the evaluation of actual vehicle behaviour in comparison with a determination of vehicle behaviour demanded by the driver </w:t>
      </w:r>
      <w:r w:rsidRPr="00465A95">
        <w:rPr>
          <w:b/>
          <w:bCs/>
          <w:iCs/>
        </w:rPr>
        <w:t>or the ADS</w:t>
      </w:r>
      <w:r w:rsidR="00BE4CAE" w:rsidRPr="00465A95">
        <w:rPr>
          <w:b/>
          <w:bCs/>
          <w:iCs/>
          <w:vertAlign w:val="superscript"/>
        </w:rPr>
        <w:t>1</w:t>
      </w:r>
      <w:r w:rsidRPr="00465A95">
        <w:rPr>
          <w:b/>
          <w:bCs/>
          <w:iCs/>
        </w:rPr>
        <w:t xml:space="preserve"> (as applicable</w:t>
      </w:r>
      <w:proofErr w:type="gramStart"/>
      <w:r w:rsidRPr="00465A95">
        <w:rPr>
          <w:b/>
          <w:bCs/>
          <w:iCs/>
        </w:rPr>
        <w:t>)</w:t>
      </w:r>
      <w:r w:rsidRPr="00465A95">
        <w:rPr>
          <w:bCs/>
          <w:iCs/>
        </w:rPr>
        <w:t>;</w:t>
      </w:r>
      <w:proofErr w:type="gramEnd"/>
    </w:p>
    <w:p w14:paraId="0A57F25D" w14:textId="1B21616C" w:rsidR="00FB4E03" w:rsidRPr="00465A95" w:rsidRDefault="00053FA4" w:rsidP="00053FA4">
      <w:pPr>
        <w:spacing w:after="120"/>
        <w:ind w:left="2268" w:right="1134" w:hanging="1134"/>
        <w:jc w:val="both"/>
      </w:pPr>
      <w:r w:rsidRPr="00465A95">
        <w:t>2.7.2.</w:t>
      </w:r>
      <w:r w:rsidRPr="00465A95">
        <w:tab/>
        <w:t xml:space="preserve">That is computer controlled with the computer using a closed-loop algorithm to limit vehicle oversteer and to limit vehicle understeer based on the evaluation of actual vehicle behaviour in comparison with a determination of vehicle behaviour demanded by the driver </w:t>
      </w:r>
      <w:r w:rsidRPr="00465A95">
        <w:rPr>
          <w:b/>
          <w:bCs/>
          <w:iCs/>
        </w:rPr>
        <w:t>or the ADS (as applicable)</w:t>
      </w:r>
      <w:r w:rsidRPr="00465A95">
        <w:t>;"</w:t>
      </w:r>
    </w:p>
    <w:p w14:paraId="48A9FF91" w14:textId="77777777" w:rsidR="0057443E" w:rsidRPr="00465A95" w:rsidRDefault="0057443E" w:rsidP="00053FA4">
      <w:pPr>
        <w:spacing w:after="120"/>
        <w:ind w:left="567" w:right="1134"/>
        <w:rPr>
          <w:i/>
          <w:iCs/>
        </w:rPr>
      </w:pPr>
    </w:p>
    <w:p w14:paraId="36F663AB" w14:textId="7CF47143" w:rsidR="00053FA4" w:rsidRPr="00465A95" w:rsidRDefault="00053FA4" w:rsidP="00465A95">
      <w:pPr>
        <w:spacing w:after="120"/>
        <w:ind w:left="1134" w:right="1134"/>
        <w:rPr>
          <w:i/>
          <w:iCs/>
        </w:rPr>
      </w:pPr>
      <w:r w:rsidRPr="00465A95">
        <w:rPr>
          <w:i/>
          <w:iCs/>
        </w:rPr>
        <w:t xml:space="preserve">Paragraphs 2.7.4. and 2.7.5., </w:t>
      </w:r>
      <w:r w:rsidRPr="00465A95">
        <w:rPr>
          <w:iCs/>
        </w:rPr>
        <w:t>amend to read:</w:t>
      </w:r>
    </w:p>
    <w:p w14:paraId="5E8CD5E4" w14:textId="7C1A5A8A" w:rsidR="00053FA4" w:rsidRPr="00465A95" w:rsidRDefault="00053FA4" w:rsidP="00053FA4">
      <w:pPr>
        <w:spacing w:after="120"/>
        <w:ind w:left="2268" w:right="1134" w:hanging="1134"/>
        <w:jc w:val="both"/>
      </w:pPr>
      <w:r w:rsidRPr="00465A95">
        <w:t>"2.7.4.</w:t>
      </w:r>
      <w:r w:rsidRPr="00465A95">
        <w:tab/>
        <w:t xml:space="preserve">That has a means to monitor </w:t>
      </w:r>
      <w:r w:rsidRPr="00465A95">
        <w:rPr>
          <w:strike/>
        </w:rPr>
        <w:t xml:space="preserve">driver </w:t>
      </w:r>
      <w:r w:rsidRPr="00465A95">
        <w:t xml:space="preserve">steering demand </w:t>
      </w:r>
      <w:r w:rsidRPr="00465A95">
        <w:rPr>
          <w:b/>
        </w:rPr>
        <w:t>by the driver or the ADS (as applicable)</w:t>
      </w:r>
      <w:r w:rsidRPr="00465A95">
        <w:t xml:space="preserve"> and</w:t>
      </w:r>
    </w:p>
    <w:p w14:paraId="42CFBF9B" w14:textId="3CBE2AA1" w:rsidR="00053FA4" w:rsidRPr="00465A95" w:rsidRDefault="00053FA4" w:rsidP="00053FA4">
      <w:pPr>
        <w:spacing w:after="120"/>
        <w:ind w:left="2268" w:right="1134" w:hanging="1134"/>
        <w:jc w:val="both"/>
      </w:pPr>
      <w:r w:rsidRPr="00465A95">
        <w:t>2.7.5.</w:t>
      </w:r>
      <w:r w:rsidRPr="00465A95">
        <w:tab/>
        <w:t xml:space="preserve">That has an algorithm to determine the need, and a means to modify propulsion torque, as necessary, to assist </w:t>
      </w:r>
      <w:r w:rsidRPr="00465A95">
        <w:rPr>
          <w:strike/>
        </w:rPr>
        <w:t>the driver</w:t>
      </w:r>
      <w:r w:rsidRPr="00465A95">
        <w:t xml:space="preserve"> in maintaining control of the vehicle."</w:t>
      </w:r>
    </w:p>
    <w:p w14:paraId="4BB8D714" w14:textId="77777777" w:rsidR="00697B83" w:rsidRPr="00465A95" w:rsidRDefault="00697B83" w:rsidP="00697B83">
      <w:pPr>
        <w:spacing w:after="120"/>
        <w:ind w:left="567" w:right="1134"/>
        <w:rPr>
          <w:i/>
          <w:iCs/>
        </w:rPr>
      </w:pPr>
    </w:p>
    <w:p w14:paraId="51E33F70" w14:textId="6D28F764" w:rsidR="0031429B" w:rsidRPr="00465A95" w:rsidRDefault="0031429B" w:rsidP="00465A95">
      <w:pPr>
        <w:autoSpaceDE w:val="0"/>
        <w:autoSpaceDN w:val="0"/>
        <w:adjustRightInd w:val="0"/>
        <w:spacing w:before="120" w:after="120" w:line="240" w:lineRule="auto"/>
        <w:ind w:left="1134" w:right="1134"/>
        <w:jc w:val="both"/>
        <w:rPr>
          <w:rFonts w:eastAsia="DengXian"/>
          <w:lang w:eastAsia="zh-CN"/>
        </w:rPr>
      </w:pPr>
      <w:r w:rsidRPr="00465A95">
        <w:rPr>
          <w:rFonts w:eastAsia="DengXian"/>
          <w:i/>
          <w:lang w:eastAsia="zh-CN"/>
        </w:rPr>
        <w:t xml:space="preserve">Footnote 3, </w:t>
      </w:r>
      <w:r w:rsidRPr="00465A95">
        <w:rPr>
          <w:rFonts w:eastAsia="DengXian"/>
          <w:lang w:eastAsia="zh-CN"/>
        </w:rPr>
        <w:t>amend to read:</w:t>
      </w:r>
    </w:p>
    <w:p w14:paraId="2A89AF8E" w14:textId="2177D0A6" w:rsidR="00465A95" w:rsidRPr="00465A95" w:rsidRDefault="00465A95" w:rsidP="00465A95">
      <w:pPr>
        <w:spacing w:after="120"/>
        <w:ind w:left="1134" w:right="1134"/>
        <w:jc w:val="both"/>
        <w:rPr>
          <w:rFonts w:eastAsiaTheme="minorEastAsia"/>
          <w:lang w:eastAsia="en-US"/>
        </w:rPr>
      </w:pPr>
      <w:r w:rsidRPr="00465A95">
        <w:rPr>
          <w:rFonts w:eastAsiaTheme="minorEastAsia"/>
          <w:lang w:eastAsia="en-US"/>
        </w:rPr>
        <w:t xml:space="preserve">___________ </w:t>
      </w:r>
    </w:p>
    <w:p w14:paraId="09956038" w14:textId="7454C2EC" w:rsidR="0031429B" w:rsidRPr="00465A95" w:rsidRDefault="0031429B" w:rsidP="00465A95">
      <w:pPr>
        <w:spacing w:after="120"/>
        <w:ind w:left="1134" w:right="1134"/>
        <w:rPr>
          <w:i/>
          <w:iCs/>
        </w:rPr>
      </w:pPr>
      <w:r w:rsidRPr="00465A95">
        <w:t>"</w:t>
      </w:r>
      <w:r w:rsidR="00C34CAF" w:rsidRPr="00465A95">
        <w:rPr>
          <w:vertAlign w:val="superscript"/>
        </w:rPr>
        <w:t>3</w:t>
      </w:r>
      <w:r w:rsidRPr="00465A95">
        <w:t xml:space="preserve"> The distinguishing numbers of the Contracting Parties to the 1958 Agreement are reproduced in Annex 3 to the Consolidated Resolution on the Construction of Vehicles (R.E.3), document ECE/TRANS/WP.29/78/Rev. </w:t>
      </w:r>
      <w:r w:rsidRPr="00465A95">
        <w:rPr>
          <w:strike/>
        </w:rPr>
        <w:t>4</w:t>
      </w:r>
      <w:r w:rsidRPr="00465A95">
        <w:rPr>
          <w:b/>
          <w:bCs/>
        </w:rPr>
        <w:t>8</w:t>
      </w:r>
      <w:r w:rsidRPr="00465A95">
        <w:t xml:space="preserve">, Annex 3 - </w:t>
      </w:r>
      <w:hyperlink r:id="rId12" w:history="1">
        <w:r w:rsidRPr="00465A95">
          <w:rPr>
            <w:rStyle w:val="Hyperlink"/>
            <w:strike/>
            <w:color w:val="auto"/>
          </w:rPr>
          <w:t>www.unece.org/trans/main/wp29/wp29wgs/wp29gen/wp29resolutions.html</w:t>
        </w:r>
      </w:hyperlink>
      <w:r w:rsidRPr="00465A95">
        <w:rPr>
          <w:rStyle w:val="Hyperlink"/>
          <w:b/>
          <w:bCs/>
          <w:color w:val="auto"/>
          <w:lang w:val="en-US"/>
        </w:rPr>
        <w:t>https://unece.org/transport/vehicle-regulations/wp29/resolutions</w:t>
      </w:r>
      <w:r w:rsidR="008A262F" w:rsidRPr="00465A95">
        <w:t>"</w:t>
      </w:r>
    </w:p>
    <w:p w14:paraId="734010C5" w14:textId="77777777" w:rsidR="0031429B" w:rsidRPr="00465A95" w:rsidRDefault="0031429B" w:rsidP="00465A95">
      <w:pPr>
        <w:spacing w:after="120"/>
        <w:ind w:left="1134" w:right="1134"/>
        <w:rPr>
          <w:i/>
          <w:iCs/>
        </w:rPr>
      </w:pPr>
    </w:p>
    <w:p w14:paraId="12F3F716" w14:textId="79FF2199" w:rsidR="00697B83" w:rsidRPr="00465A95" w:rsidRDefault="00697B83" w:rsidP="00465A95">
      <w:pPr>
        <w:spacing w:after="120"/>
        <w:ind w:left="1134" w:right="1134"/>
        <w:rPr>
          <w:i/>
          <w:iCs/>
        </w:rPr>
      </w:pPr>
      <w:r w:rsidRPr="00465A95">
        <w:rPr>
          <w:i/>
          <w:iCs/>
        </w:rPr>
        <w:t xml:space="preserve">Paragraph 5.6.1., </w:t>
      </w:r>
      <w:r w:rsidRPr="00465A95">
        <w:rPr>
          <w:iCs/>
        </w:rPr>
        <w:t>amend to read:</w:t>
      </w:r>
    </w:p>
    <w:p w14:paraId="66762ADE" w14:textId="112E1775" w:rsidR="0057443E" w:rsidRPr="00465A95" w:rsidRDefault="00697B83" w:rsidP="00697B83">
      <w:pPr>
        <w:spacing w:after="120"/>
        <w:ind w:left="2268" w:right="1134" w:hanging="1134"/>
        <w:jc w:val="both"/>
      </w:pPr>
      <w:r w:rsidRPr="00465A95">
        <w:t>"5.6.1.</w:t>
      </w:r>
      <w:r w:rsidRPr="00465A95">
        <w:tab/>
        <w:t>It shall be possible at a periodic technical inspection to confirm the correct operational status by visual observation of the warning signals following a power-on sequence.</w:t>
      </w:r>
    </w:p>
    <w:p w14:paraId="30469D6D" w14:textId="09412502" w:rsidR="00697B83" w:rsidRPr="00465A95" w:rsidRDefault="00697B83" w:rsidP="00697B83">
      <w:pPr>
        <w:spacing w:after="120"/>
        <w:ind w:left="2268" w:right="1134" w:hanging="1134"/>
        <w:jc w:val="both"/>
      </w:pPr>
      <w:r w:rsidRPr="00465A95">
        <w:lastRenderedPageBreak/>
        <w:tab/>
      </w:r>
      <w:r w:rsidRPr="00465A95">
        <w:rPr>
          <w:b/>
          <w:bCs/>
          <w:iCs/>
        </w:rPr>
        <w:t>Alternatively</w:t>
      </w:r>
      <w:r w:rsidR="005765FB" w:rsidRPr="00465A95">
        <w:rPr>
          <w:b/>
          <w:bCs/>
          <w:iCs/>
        </w:rPr>
        <w:t xml:space="preserve">, </w:t>
      </w:r>
      <w:r w:rsidR="00BE4CAE" w:rsidRPr="00465A95">
        <w:rPr>
          <w:b/>
          <w:bCs/>
          <w:iCs/>
        </w:rPr>
        <w:t>in the case</w:t>
      </w:r>
      <w:r w:rsidR="005765FB" w:rsidRPr="00465A95">
        <w:rPr>
          <w:b/>
          <w:bCs/>
          <w:iCs/>
        </w:rPr>
        <w:t xml:space="preserve"> of categories</w:t>
      </w:r>
      <w:r w:rsidRPr="00465A95">
        <w:rPr>
          <w:b/>
          <w:bCs/>
          <w:iCs/>
        </w:rPr>
        <w:t xml:space="preserve"> X </w:t>
      </w:r>
      <w:r w:rsidR="00BE4CAE" w:rsidRPr="00465A95">
        <w:rPr>
          <w:b/>
          <w:bCs/>
          <w:iCs/>
        </w:rPr>
        <w:t>and</w:t>
      </w:r>
      <w:r w:rsidRPr="00465A95">
        <w:rPr>
          <w:b/>
          <w:bCs/>
          <w:iCs/>
        </w:rPr>
        <w:t xml:space="preserve"> Y</w:t>
      </w:r>
      <w:r w:rsidR="00856143" w:rsidRPr="00465A95">
        <w:rPr>
          <w:b/>
          <w:bCs/>
          <w:iCs/>
          <w:vertAlign w:val="superscript"/>
        </w:rPr>
        <w:t>1</w:t>
      </w:r>
      <w:r w:rsidRPr="00465A95">
        <w:rPr>
          <w:b/>
          <w:bCs/>
          <w:iCs/>
        </w:rPr>
        <w:t xml:space="preserve"> suitable means shall be provided to enable the confirmation of the correct operational status of the system.</w:t>
      </w:r>
      <w:r w:rsidRPr="00465A95">
        <w:t>"</w:t>
      </w:r>
    </w:p>
    <w:p w14:paraId="1DFB8073" w14:textId="77777777" w:rsidR="00697B83" w:rsidRPr="00465A95" w:rsidRDefault="00697B83" w:rsidP="00697B83">
      <w:pPr>
        <w:spacing w:after="120"/>
        <w:ind w:left="567" w:right="1134"/>
        <w:rPr>
          <w:i/>
          <w:iCs/>
        </w:rPr>
      </w:pPr>
    </w:p>
    <w:p w14:paraId="40201608" w14:textId="481C62DC" w:rsidR="00697B83" w:rsidRPr="00465A95" w:rsidRDefault="00697B83" w:rsidP="00465A95">
      <w:pPr>
        <w:spacing w:after="120"/>
        <w:ind w:left="1134" w:right="1134"/>
        <w:rPr>
          <w:i/>
          <w:iCs/>
        </w:rPr>
      </w:pPr>
      <w:r w:rsidRPr="00465A95">
        <w:rPr>
          <w:i/>
          <w:iCs/>
        </w:rPr>
        <w:t xml:space="preserve">Paragraphs 6.2. and 6.2.1., </w:t>
      </w:r>
      <w:r w:rsidRPr="00465A95">
        <w:rPr>
          <w:iCs/>
        </w:rPr>
        <w:t>amend to read:</w:t>
      </w:r>
    </w:p>
    <w:p w14:paraId="0DAAC3D2" w14:textId="77777777" w:rsidR="00697B83" w:rsidRPr="00465A95" w:rsidRDefault="00697B83" w:rsidP="00697B83">
      <w:pPr>
        <w:pStyle w:val="para"/>
        <w:ind w:right="1133"/>
        <w:rPr>
          <w:rFonts w:ascii="Times New Roman" w:eastAsia="MS Mincho" w:hAnsi="Times New Roman" w:cs="Times New Roman"/>
          <w:sz w:val="20"/>
          <w:szCs w:val="20"/>
          <w:lang w:eastAsia="fr-FR"/>
        </w:rPr>
      </w:pPr>
      <w:r w:rsidRPr="00465A95">
        <w:rPr>
          <w:rFonts w:ascii="Times New Roman" w:hAnsi="Times New Roman" w:cs="Times New Roman"/>
          <w:sz w:val="20"/>
        </w:rPr>
        <w:t>"</w:t>
      </w:r>
      <w:r w:rsidRPr="00465A95">
        <w:rPr>
          <w:rFonts w:ascii="Times New Roman" w:eastAsia="MS Mincho" w:hAnsi="Times New Roman" w:cs="Times New Roman"/>
          <w:sz w:val="20"/>
          <w:szCs w:val="20"/>
          <w:lang w:eastAsia="fr-FR"/>
        </w:rPr>
        <w:t>6.2.</w:t>
      </w:r>
      <w:r w:rsidRPr="00465A95">
        <w:rPr>
          <w:rFonts w:ascii="Times New Roman" w:eastAsia="MS Mincho" w:hAnsi="Times New Roman" w:cs="Times New Roman"/>
          <w:sz w:val="20"/>
          <w:szCs w:val="20"/>
          <w:lang w:eastAsia="fr-FR"/>
        </w:rPr>
        <w:tab/>
        <w:t xml:space="preserve">Is operational over the full speed range of the vehicle, during all phases of driving including acceleration, coasting, and deceleration (including braking), </w:t>
      </w:r>
      <w:r w:rsidRPr="00465A95">
        <w:rPr>
          <w:rFonts w:ascii="Times New Roman" w:eastAsia="MS Mincho" w:hAnsi="Times New Roman" w:cs="Times New Roman"/>
          <w:b/>
          <w:sz w:val="20"/>
          <w:szCs w:val="20"/>
          <w:lang w:eastAsia="fr-FR"/>
        </w:rPr>
        <w:t>and whilst an ADS feature is active</w:t>
      </w:r>
      <w:r w:rsidRPr="00465A95">
        <w:rPr>
          <w:rFonts w:ascii="Times New Roman" w:eastAsia="MS Mincho" w:hAnsi="Times New Roman" w:cs="Times New Roman"/>
          <w:sz w:val="20"/>
          <w:szCs w:val="20"/>
          <w:lang w:eastAsia="fr-FR"/>
        </w:rPr>
        <w:t>, except:</w:t>
      </w:r>
    </w:p>
    <w:p w14:paraId="7C3F6BC7" w14:textId="13C726AF" w:rsidR="00697B83" w:rsidRPr="00465A95" w:rsidRDefault="00697B83" w:rsidP="00697B83">
      <w:pPr>
        <w:spacing w:after="120"/>
        <w:ind w:left="2268" w:right="1134" w:hanging="1134"/>
        <w:jc w:val="both"/>
      </w:pPr>
      <w:r w:rsidRPr="00465A95">
        <w:t>6.2.1.</w:t>
      </w:r>
      <w:r w:rsidRPr="00465A95">
        <w:tab/>
        <w:t xml:space="preserve">When the driver </w:t>
      </w:r>
      <w:r w:rsidRPr="00465A95">
        <w:rPr>
          <w:b/>
          <w:bCs/>
          <w:iCs/>
        </w:rPr>
        <w:t>or the ADS (as applicable)</w:t>
      </w:r>
      <w:r w:rsidRPr="00465A95">
        <w:t xml:space="preserve"> has disabled ESC;"</w:t>
      </w:r>
    </w:p>
    <w:p w14:paraId="18C05735" w14:textId="733BCC0F" w:rsidR="00697B83" w:rsidRPr="00465A95" w:rsidRDefault="00697B83" w:rsidP="00697B83">
      <w:pPr>
        <w:spacing w:after="120"/>
        <w:ind w:left="2268" w:right="1134" w:hanging="1134"/>
        <w:jc w:val="both"/>
      </w:pPr>
    </w:p>
    <w:p w14:paraId="71D33F03" w14:textId="02AAB181" w:rsidR="009B3BC1" w:rsidRPr="00465A95" w:rsidRDefault="009B3BC1" w:rsidP="00465A95">
      <w:pPr>
        <w:spacing w:after="120"/>
        <w:ind w:left="1134" w:right="1134"/>
        <w:rPr>
          <w:i/>
          <w:iCs/>
        </w:rPr>
      </w:pPr>
      <w:r w:rsidRPr="00465A95">
        <w:rPr>
          <w:i/>
          <w:iCs/>
        </w:rPr>
        <w:t xml:space="preserve">Paragraph 7.4., </w:t>
      </w:r>
      <w:r w:rsidRPr="00465A95">
        <w:rPr>
          <w:iCs/>
        </w:rPr>
        <w:t>amend to read:</w:t>
      </w:r>
    </w:p>
    <w:p w14:paraId="5BAFB45F" w14:textId="77777777" w:rsidR="009B3BC1" w:rsidRPr="00465A95" w:rsidRDefault="009B3BC1" w:rsidP="009B3BC1">
      <w:pPr>
        <w:pStyle w:val="para"/>
        <w:ind w:right="1133"/>
        <w:rPr>
          <w:rFonts w:ascii="Times New Roman" w:hAnsi="Times New Roman" w:cs="Times New Roman"/>
          <w:sz w:val="20"/>
          <w:szCs w:val="20"/>
        </w:rPr>
      </w:pPr>
      <w:r w:rsidRPr="00465A95">
        <w:rPr>
          <w:rFonts w:ascii="Times New Roman" w:hAnsi="Times New Roman" w:cs="Times New Roman"/>
          <w:sz w:val="20"/>
          <w:szCs w:val="20"/>
        </w:rPr>
        <w:t>"7</w:t>
      </w:r>
      <w:r w:rsidRPr="00465A95">
        <w:rPr>
          <w:rFonts w:ascii="Times New Roman" w:eastAsia="MS Mincho" w:hAnsi="Times New Roman" w:cs="Times New Roman"/>
          <w:sz w:val="20"/>
          <w:szCs w:val="20"/>
          <w:lang w:eastAsia="fr-FR"/>
        </w:rPr>
        <w:t>.</w:t>
      </w:r>
      <w:r w:rsidRPr="00465A95">
        <w:rPr>
          <w:rFonts w:ascii="Times New Roman" w:hAnsi="Times New Roman" w:cs="Times New Roman"/>
          <w:sz w:val="20"/>
          <w:szCs w:val="20"/>
        </w:rPr>
        <w:t>4</w:t>
      </w:r>
      <w:r w:rsidRPr="00465A95">
        <w:rPr>
          <w:rFonts w:ascii="Times New Roman" w:eastAsia="MS Mincho" w:hAnsi="Times New Roman" w:cs="Times New Roman"/>
          <w:sz w:val="20"/>
          <w:szCs w:val="20"/>
          <w:lang w:eastAsia="fr-FR"/>
        </w:rPr>
        <w:t>.</w:t>
      </w:r>
      <w:r w:rsidRPr="00465A95">
        <w:rPr>
          <w:rFonts w:ascii="Times New Roman" w:eastAsia="MS Mincho" w:hAnsi="Times New Roman" w:cs="Times New Roman"/>
          <w:sz w:val="20"/>
          <w:szCs w:val="20"/>
          <w:lang w:eastAsia="fr-FR"/>
        </w:rPr>
        <w:tab/>
      </w:r>
      <w:r w:rsidRPr="00465A95">
        <w:rPr>
          <w:rFonts w:ascii="Times New Roman" w:hAnsi="Times New Roman" w:cs="Times New Roman"/>
          <w:sz w:val="20"/>
          <w:szCs w:val="20"/>
        </w:rPr>
        <w:t>ESC malfunction detection</w:t>
      </w:r>
    </w:p>
    <w:p w14:paraId="225D0BCC" w14:textId="77777777" w:rsidR="009B3BC1" w:rsidRPr="00465A95" w:rsidRDefault="009B3BC1" w:rsidP="009B3BC1">
      <w:pPr>
        <w:pStyle w:val="para"/>
        <w:ind w:right="1133"/>
        <w:rPr>
          <w:rFonts w:ascii="Times New Roman" w:hAnsi="Times New Roman" w:cs="Times New Roman"/>
          <w:bCs/>
          <w:iCs/>
          <w:sz w:val="20"/>
          <w:szCs w:val="20"/>
        </w:rPr>
      </w:pPr>
      <w:r w:rsidRPr="00465A95">
        <w:rPr>
          <w:rFonts w:ascii="Times New Roman" w:hAnsi="Times New Roman" w:cs="Times New Roman"/>
          <w:sz w:val="20"/>
          <w:szCs w:val="20"/>
        </w:rPr>
        <w:tab/>
      </w:r>
      <w:r w:rsidRPr="00465A95">
        <w:rPr>
          <w:rFonts w:ascii="Times New Roman" w:hAnsi="Times New Roman" w:cs="Times New Roman"/>
          <w:bCs/>
          <w:iCs/>
          <w:sz w:val="20"/>
          <w:szCs w:val="20"/>
        </w:rPr>
        <w:t xml:space="preserve">The vehicle shall be equipped with a tell-tale that provides a warning to the driver of the occurrence of any malfunction that affects the generation or transmission of control or response signals in the vehicle's electronic stability control system. </w:t>
      </w:r>
    </w:p>
    <w:p w14:paraId="7C1E8891" w14:textId="2EC57F7B" w:rsidR="009B3BC1" w:rsidRPr="00465A95" w:rsidRDefault="009B3BC1" w:rsidP="009B3BC1">
      <w:pPr>
        <w:pStyle w:val="para"/>
        <w:ind w:right="1133" w:firstLine="0"/>
        <w:rPr>
          <w:rFonts w:ascii="Times New Roman" w:hAnsi="Times New Roman" w:cs="Times New Roman"/>
          <w:b/>
          <w:bCs/>
          <w:iCs/>
          <w:sz w:val="20"/>
          <w:szCs w:val="20"/>
        </w:rPr>
      </w:pPr>
      <w:r w:rsidRPr="00465A95">
        <w:rPr>
          <w:rFonts w:ascii="Times New Roman" w:hAnsi="Times New Roman" w:cs="Times New Roman"/>
          <w:b/>
          <w:bCs/>
          <w:sz w:val="20"/>
          <w:szCs w:val="20"/>
        </w:rPr>
        <w:t>The requirements of this section related to warning signals to the driver do not apply whilst an ADS feature is active</w:t>
      </w:r>
      <w:r w:rsidR="00A7467A" w:rsidRPr="00465A95">
        <w:rPr>
          <w:rFonts w:ascii="Times New Roman" w:hAnsi="Times New Roman" w:cs="Times New Roman"/>
          <w:b/>
          <w:bCs/>
          <w:sz w:val="20"/>
          <w:szCs w:val="20"/>
        </w:rPr>
        <w:t>.</w:t>
      </w:r>
      <w:r w:rsidRPr="00465A95">
        <w:rPr>
          <w:rFonts w:ascii="Times New Roman" w:hAnsi="Times New Roman" w:cs="Times New Roman"/>
          <w:b/>
          <w:bCs/>
          <w:sz w:val="20"/>
          <w:szCs w:val="20"/>
        </w:rPr>
        <w:t xml:space="preserve"> The following requirement shall apply instead:</w:t>
      </w:r>
    </w:p>
    <w:p w14:paraId="128CD095" w14:textId="346513B5" w:rsidR="009B3BC1" w:rsidRPr="00465A95" w:rsidRDefault="009B3BC1" w:rsidP="008A262F">
      <w:pPr>
        <w:pStyle w:val="para"/>
        <w:ind w:left="2259" w:right="1133" w:firstLine="0"/>
        <w:rPr>
          <w:rFonts w:ascii="Times New Roman" w:hAnsi="Times New Roman" w:cs="Times New Roman"/>
          <w:sz w:val="20"/>
          <w:szCs w:val="20"/>
        </w:rPr>
      </w:pPr>
      <w:r w:rsidRPr="00465A95">
        <w:rPr>
          <w:rFonts w:ascii="Times New Roman" w:hAnsi="Times New Roman" w:cs="Times New Roman"/>
          <w:b/>
          <w:bCs/>
          <w:iCs/>
          <w:sz w:val="20"/>
          <w:szCs w:val="20"/>
        </w:rPr>
        <w:t>Whilst an ADS feature is active, warning signals (e.g. failure status) shall be transmitted to the ADS according</w:t>
      </w:r>
      <w:r w:rsidR="008A262F" w:rsidRPr="00465A95">
        <w:rPr>
          <w:rFonts w:ascii="Times New Roman" w:hAnsi="Times New Roman" w:cs="Times New Roman"/>
          <w:b/>
          <w:bCs/>
          <w:iCs/>
          <w:sz w:val="20"/>
          <w:szCs w:val="20"/>
        </w:rPr>
        <w:t xml:space="preserve"> to</w:t>
      </w:r>
      <w:r w:rsidRPr="00465A95">
        <w:rPr>
          <w:rFonts w:ascii="Times New Roman" w:hAnsi="Times New Roman" w:cs="Times New Roman"/>
          <w:b/>
          <w:bCs/>
          <w:iCs/>
          <w:sz w:val="20"/>
          <w:szCs w:val="20"/>
        </w:rPr>
        <w:t xml:space="preserve"> the provisions specified for the tell-tales. The means by which it is ensured that existing detected faults are transmitted to the ADS before an ADS feature becomes active (e.g. previously detected faults which remain present) shall be documented by the manufacturer</w:t>
      </w:r>
      <w:r w:rsidR="008A262F" w:rsidRPr="00465A95">
        <w:rPr>
          <w:rFonts w:ascii="Times New Roman" w:hAnsi="Times New Roman" w:cs="Times New Roman"/>
          <w:b/>
          <w:bCs/>
          <w:sz w:val="20"/>
          <w:szCs w:val="20"/>
        </w:rPr>
        <w:t>.</w:t>
      </w:r>
      <w:r w:rsidR="008A262F" w:rsidRPr="00465A95">
        <w:rPr>
          <w:rFonts w:ascii="Times New Roman" w:hAnsi="Times New Roman" w:cs="Times New Roman"/>
          <w:sz w:val="20"/>
          <w:szCs w:val="20"/>
        </w:rPr>
        <w:t>"</w:t>
      </w:r>
    </w:p>
    <w:p w14:paraId="66407196" w14:textId="77777777" w:rsidR="008A262F" w:rsidRPr="00465A95" w:rsidRDefault="008A262F" w:rsidP="009B3BC1">
      <w:pPr>
        <w:spacing w:after="120"/>
        <w:ind w:left="567" w:right="1134"/>
        <w:rPr>
          <w:i/>
          <w:iCs/>
        </w:rPr>
      </w:pPr>
    </w:p>
    <w:p w14:paraId="6303EDDB" w14:textId="6B884809" w:rsidR="009B3BC1" w:rsidRPr="00465A95" w:rsidRDefault="009B3BC1" w:rsidP="00465A95">
      <w:pPr>
        <w:spacing w:after="120"/>
        <w:ind w:left="1134" w:right="1134"/>
        <w:rPr>
          <w:i/>
          <w:iCs/>
        </w:rPr>
      </w:pPr>
      <w:r w:rsidRPr="00465A95">
        <w:rPr>
          <w:i/>
          <w:iCs/>
        </w:rPr>
        <w:t xml:space="preserve">Paragraphs 7.5.1. to 7.5.1.2., </w:t>
      </w:r>
      <w:r w:rsidRPr="00465A95">
        <w:rPr>
          <w:iCs/>
        </w:rPr>
        <w:t>amend to read:</w:t>
      </w:r>
    </w:p>
    <w:p w14:paraId="3B12C531" w14:textId="252815DC" w:rsidR="00226664" w:rsidRPr="00465A95" w:rsidRDefault="009B3BC1" w:rsidP="00226664">
      <w:pPr>
        <w:pStyle w:val="para"/>
        <w:ind w:right="1133"/>
        <w:rPr>
          <w:rFonts w:ascii="Times New Roman" w:hAnsi="Times New Roman" w:cs="Times New Roman"/>
          <w:sz w:val="20"/>
          <w:szCs w:val="20"/>
        </w:rPr>
      </w:pPr>
      <w:r w:rsidRPr="00465A95">
        <w:rPr>
          <w:rFonts w:ascii="Times New Roman" w:hAnsi="Times New Roman" w:cs="Times New Roman"/>
          <w:sz w:val="20"/>
          <w:szCs w:val="20"/>
        </w:rPr>
        <w:t>"7</w:t>
      </w:r>
      <w:r w:rsidRPr="00465A95">
        <w:rPr>
          <w:rFonts w:ascii="Times New Roman" w:eastAsia="MS Mincho" w:hAnsi="Times New Roman" w:cs="Times New Roman"/>
          <w:sz w:val="20"/>
          <w:szCs w:val="20"/>
          <w:lang w:eastAsia="fr-FR"/>
        </w:rPr>
        <w:t>.</w:t>
      </w:r>
      <w:r w:rsidRPr="00465A95">
        <w:rPr>
          <w:rFonts w:ascii="Times New Roman" w:hAnsi="Times New Roman" w:cs="Times New Roman"/>
          <w:sz w:val="20"/>
          <w:szCs w:val="20"/>
        </w:rPr>
        <w:t>5</w:t>
      </w:r>
      <w:r w:rsidRPr="00465A95">
        <w:rPr>
          <w:rFonts w:ascii="Times New Roman" w:eastAsia="MS Mincho" w:hAnsi="Times New Roman" w:cs="Times New Roman"/>
          <w:sz w:val="20"/>
          <w:szCs w:val="20"/>
          <w:lang w:eastAsia="fr-FR"/>
        </w:rPr>
        <w:t>.1.</w:t>
      </w:r>
      <w:r w:rsidRPr="00465A95">
        <w:rPr>
          <w:rFonts w:ascii="Times New Roman" w:eastAsia="MS Mincho" w:hAnsi="Times New Roman" w:cs="Times New Roman"/>
          <w:sz w:val="20"/>
          <w:szCs w:val="20"/>
          <w:lang w:eastAsia="fr-FR"/>
        </w:rPr>
        <w:tab/>
      </w:r>
      <w:r w:rsidR="00226664" w:rsidRPr="00465A95">
        <w:rPr>
          <w:rFonts w:ascii="Times New Roman" w:hAnsi="Times New Roman" w:cs="Times New Roman"/>
          <w:sz w:val="20"/>
          <w:szCs w:val="20"/>
        </w:rPr>
        <w:t xml:space="preserve">The vehicle's ESC system shall always return to the manufacturer's original default mode that satisfies the requirements of paragraphs 6. and 7. at the initiation of each new ignition cycle, regardless of what mode the driver </w:t>
      </w:r>
      <w:r w:rsidR="00226664" w:rsidRPr="00465A95">
        <w:rPr>
          <w:rFonts w:ascii="Times New Roman" w:hAnsi="Times New Roman" w:cs="Times New Roman"/>
          <w:b/>
          <w:sz w:val="20"/>
          <w:szCs w:val="20"/>
        </w:rPr>
        <w:t>or the ADS</w:t>
      </w:r>
      <w:r w:rsidR="00226664" w:rsidRPr="00465A95">
        <w:rPr>
          <w:rFonts w:ascii="Times New Roman" w:hAnsi="Times New Roman" w:cs="Times New Roman"/>
          <w:sz w:val="20"/>
          <w:szCs w:val="20"/>
        </w:rPr>
        <w:t xml:space="preserve"> had previously selected. However, the vehicle's ESC system need not return to a mode that satisfies the requirements of paragraphs 7. through 7.3. at the initiation of each new ignition cycle if:</w:t>
      </w:r>
    </w:p>
    <w:p w14:paraId="5A23C4F6" w14:textId="77777777" w:rsidR="00226664" w:rsidRPr="00465A95" w:rsidRDefault="00226664" w:rsidP="00226664">
      <w:pPr>
        <w:pStyle w:val="para"/>
        <w:ind w:right="1133"/>
        <w:rPr>
          <w:rFonts w:ascii="Times New Roman" w:hAnsi="Times New Roman" w:cs="Times New Roman"/>
          <w:sz w:val="20"/>
          <w:szCs w:val="20"/>
        </w:rPr>
      </w:pPr>
      <w:r w:rsidRPr="00465A95">
        <w:rPr>
          <w:rFonts w:ascii="Times New Roman" w:hAnsi="Times New Roman" w:cs="Times New Roman"/>
          <w:sz w:val="20"/>
          <w:szCs w:val="20"/>
        </w:rPr>
        <w:t>7.5.1.1.</w:t>
      </w:r>
      <w:r w:rsidRPr="00465A95">
        <w:rPr>
          <w:rFonts w:ascii="Times New Roman" w:hAnsi="Times New Roman" w:cs="Times New Roman"/>
          <w:sz w:val="20"/>
          <w:szCs w:val="20"/>
        </w:rPr>
        <w:tab/>
        <w:t xml:space="preserve">The vehicle is in a four-wheel drive configuration which has the effect of locking the drive gears at the front and rear axles together and providing an additional gear reduction between the engine speed and vehicle speed of at least 1.6, selected by the driver </w:t>
      </w:r>
      <w:r w:rsidRPr="00465A95">
        <w:rPr>
          <w:rFonts w:ascii="Times New Roman" w:hAnsi="Times New Roman" w:cs="Times New Roman"/>
          <w:b/>
          <w:sz w:val="20"/>
          <w:szCs w:val="20"/>
        </w:rPr>
        <w:t>or the ADS</w:t>
      </w:r>
      <w:r w:rsidRPr="00465A95">
        <w:rPr>
          <w:rFonts w:ascii="Times New Roman" w:hAnsi="Times New Roman" w:cs="Times New Roman"/>
          <w:sz w:val="20"/>
          <w:szCs w:val="20"/>
        </w:rPr>
        <w:t xml:space="preserve"> for low-speed, off-road driving; or</w:t>
      </w:r>
    </w:p>
    <w:p w14:paraId="28C8CD64" w14:textId="67C506FB" w:rsidR="009B3BC1" w:rsidRPr="00465A95" w:rsidRDefault="00226664" w:rsidP="00226664">
      <w:pPr>
        <w:pStyle w:val="para"/>
        <w:ind w:right="1133"/>
        <w:rPr>
          <w:rFonts w:ascii="Times New Roman" w:hAnsi="Times New Roman" w:cs="Times New Roman"/>
          <w:sz w:val="20"/>
          <w:szCs w:val="20"/>
        </w:rPr>
      </w:pPr>
      <w:r w:rsidRPr="00465A95">
        <w:rPr>
          <w:rFonts w:ascii="Times New Roman" w:hAnsi="Times New Roman" w:cs="Times New Roman"/>
          <w:sz w:val="20"/>
          <w:szCs w:val="20"/>
        </w:rPr>
        <w:t>7.5.1.2.</w:t>
      </w:r>
      <w:r w:rsidRPr="00465A95">
        <w:rPr>
          <w:rFonts w:ascii="Times New Roman" w:hAnsi="Times New Roman" w:cs="Times New Roman"/>
          <w:sz w:val="20"/>
          <w:szCs w:val="20"/>
        </w:rPr>
        <w:tab/>
        <w:t xml:space="preserve">The vehicle is in a four-wheel drive configuration selected by the driver </w:t>
      </w:r>
      <w:r w:rsidRPr="00465A95">
        <w:rPr>
          <w:rFonts w:ascii="Times New Roman" w:hAnsi="Times New Roman" w:cs="Times New Roman"/>
          <w:b/>
          <w:sz w:val="20"/>
          <w:szCs w:val="20"/>
        </w:rPr>
        <w:t>or the ADS</w:t>
      </w:r>
      <w:r w:rsidRPr="00465A95">
        <w:rPr>
          <w:rFonts w:ascii="Times New Roman" w:hAnsi="Times New Roman" w:cs="Times New Roman"/>
          <w:sz w:val="20"/>
          <w:szCs w:val="20"/>
        </w:rPr>
        <w:t xml:space="preserve"> that is designed for operation at higher speeds on snow-, sand-, or dirt-packed roads and that has the effect of locking the drive gears at the front and rear axles together, provided that in this mode the vehicle meets the stability performance requirements of paragraphs 7.1. and 7.2. under the test conditions specified in paragraph 8. However, if the system has more than one ESC mode that satisfies the requirements of paragraphs 7.1. and 7.2. within the drive configuration selected for the previous ignition cycle, the ESC shall return to the manufacturer's original default ESC mode for that drive configuration at the initiation of each new ignition cycle."</w:t>
      </w:r>
    </w:p>
    <w:p w14:paraId="18E22130" w14:textId="77777777" w:rsidR="009B3BC1" w:rsidRPr="00465A95" w:rsidRDefault="009B3BC1" w:rsidP="009B3BC1">
      <w:pPr>
        <w:pStyle w:val="para"/>
        <w:ind w:left="2259" w:right="1133" w:hanging="1125"/>
        <w:rPr>
          <w:rFonts w:ascii="Times New Roman" w:hAnsi="Times New Roman" w:cs="Times New Roman"/>
          <w:sz w:val="20"/>
          <w:szCs w:val="20"/>
        </w:rPr>
      </w:pPr>
    </w:p>
    <w:p w14:paraId="3762F20B" w14:textId="38A1238C" w:rsidR="00226664" w:rsidRPr="00465A95" w:rsidRDefault="00226664" w:rsidP="00465A95">
      <w:pPr>
        <w:spacing w:after="120"/>
        <w:ind w:left="1134" w:right="1134"/>
        <w:rPr>
          <w:i/>
          <w:iCs/>
        </w:rPr>
      </w:pPr>
      <w:r w:rsidRPr="00465A95">
        <w:rPr>
          <w:i/>
          <w:iCs/>
        </w:rPr>
        <w:t xml:space="preserve">Paragraph 7.6., </w:t>
      </w:r>
      <w:r w:rsidRPr="00465A95">
        <w:rPr>
          <w:iCs/>
        </w:rPr>
        <w:t>amend to read:</w:t>
      </w:r>
    </w:p>
    <w:p w14:paraId="24B9CFD6" w14:textId="77777777" w:rsidR="00B6704A" w:rsidRPr="00465A95" w:rsidRDefault="00226664" w:rsidP="00B6704A">
      <w:pPr>
        <w:pStyle w:val="para"/>
        <w:ind w:left="2259" w:right="1133" w:hanging="1125"/>
        <w:rPr>
          <w:rFonts w:ascii="Times New Roman" w:hAnsi="Times New Roman" w:cs="Times New Roman"/>
          <w:sz w:val="20"/>
          <w:szCs w:val="20"/>
        </w:rPr>
      </w:pPr>
      <w:bookmarkStart w:id="2" w:name="_Hlk202869471"/>
      <w:r w:rsidRPr="00465A95">
        <w:rPr>
          <w:rFonts w:ascii="Times New Roman" w:hAnsi="Times New Roman" w:cs="Times New Roman"/>
          <w:sz w:val="20"/>
          <w:szCs w:val="20"/>
        </w:rPr>
        <w:t>"</w:t>
      </w:r>
      <w:bookmarkEnd w:id="2"/>
      <w:r w:rsidRPr="00465A95">
        <w:rPr>
          <w:rFonts w:ascii="Times New Roman" w:hAnsi="Times New Roman" w:cs="Times New Roman"/>
          <w:sz w:val="20"/>
          <w:szCs w:val="20"/>
        </w:rPr>
        <w:t>7</w:t>
      </w:r>
      <w:r w:rsidRPr="00465A95">
        <w:rPr>
          <w:rFonts w:ascii="Times New Roman" w:eastAsia="MS Mincho" w:hAnsi="Times New Roman" w:cs="Times New Roman"/>
          <w:sz w:val="20"/>
          <w:szCs w:val="20"/>
          <w:lang w:eastAsia="fr-FR"/>
        </w:rPr>
        <w:t>.</w:t>
      </w:r>
      <w:r w:rsidRPr="00465A95">
        <w:rPr>
          <w:rFonts w:ascii="Times New Roman" w:hAnsi="Times New Roman" w:cs="Times New Roman"/>
          <w:sz w:val="20"/>
          <w:szCs w:val="20"/>
        </w:rPr>
        <w:t>6.</w:t>
      </w:r>
      <w:r w:rsidRPr="00465A95">
        <w:rPr>
          <w:rFonts w:ascii="Times New Roman" w:eastAsia="MS Mincho" w:hAnsi="Times New Roman" w:cs="Times New Roman"/>
          <w:sz w:val="20"/>
          <w:szCs w:val="20"/>
          <w:lang w:eastAsia="fr-FR"/>
        </w:rPr>
        <w:tab/>
      </w:r>
      <w:r w:rsidR="00B6704A" w:rsidRPr="00465A95">
        <w:rPr>
          <w:rFonts w:ascii="Times New Roman" w:hAnsi="Times New Roman" w:cs="Times New Roman"/>
          <w:sz w:val="20"/>
          <w:szCs w:val="20"/>
        </w:rPr>
        <w:t>ESC Off tell-tale</w:t>
      </w:r>
    </w:p>
    <w:p w14:paraId="4ADAE39B" w14:textId="21B243B6" w:rsidR="009B3BC1" w:rsidRPr="00465A95" w:rsidRDefault="00B6704A" w:rsidP="00B6704A">
      <w:pPr>
        <w:pStyle w:val="para"/>
        <w:ind w:left="2259" w:right="1133" w:hanging="1125"/>
        <w:rPr>
          <w:rFonts w:ascii="Times New Roman" w:hAnsi="Times New Roman" w:cs="Times New Roman"/>
          <w:sz w:val="20"/>
          <w:szCs w:val="20"/>
        </w:rPr>
      </w:pPr>
      <w:r w:rsidRPr="00465A95">
        <w:rPr>
          <w:rFonts w:ascii="Times New Roman" w:hAnsi="Times New Roman" w:cs="Times New Roman"/>
          <w:sz w:val="20"/>
          <w:szCs w:val="20"/>
        </w:rPr>
        <w:lastRenderedPageBreak/>
        <w:tab/>
        <w:t xml:space="preserve">If the manufacturer elects to install a control to turn off or reduce the performance of the ESC system under paragraph 7.5., the tell-tale requirements of paragraphs 7.6.1. to 7.6.4. shall be met </w:t>
      </w:r>
      <w:proofErr w:type="gramStart"/>
      <w:r w:rsidRPr="00465A95">
        <w:rPr>
          <w:rFonts w:ascii="Times New Roman" w:hAnsi="Times New Roman" w:cs="Times New Roman"/>
          <w:sz w:val="20"/>
          <w:szCs w:val="20"/>
        </w:rPr>
        <w:t>in order to</w:t>
      </w:r>
      <w:proofErr w:type="gramEnd"/>
      <w:r w:rsidRPr="00465A95">
        <w:rPr>
          <w:rFonts w:ascii="Times New Roman" w:hAnsi="Times New Roman" w:cs="Times New Roman"/>
          <w:sz w:val="20"/>
          <w:szCs w:val="20"/>
        </w:rPr>
        <w:t xml:space="preserve"> alert the driver </w:t>
      </w:r>
      <w:r w:rsidRPr="00465A95">
        <w:rPr>
          <w:rFonts w:ascii="Times New Roman" w:hAnsi="Times New Roman" w:cs="Times New Roman"/>
          <w:b/>
          <w:sz w:val="20"/>
          <w:szCs w:val="20"/>
        </w:rPr>
        <w:t>or the ADS</w:t>
      </w:r>
      <w:r w:rsidRPr="00465A95">
        <w:rPr>
          <w:rFonts w:ascii="Times New Roman" w:hAnsi="Times New Roman" w:cs="Times New Roman"/>
          <w:sz w:val="20"/>
          <w:szCs w:val="20"/>
        </w:rPr>
        <w:t xml:space="preserve"> to the inhibited or reduced state of ESC system functionality. This requirement does not apply for the </w:t>
      </w:r>
      <w:r w:rsidRPr="00465A95">
        <w:rPr>
          <w:rFonts w:ascii="Times New Roman" w:hAnsi="Times New Roman" w:cs="Times New Roman"/>
          <w:strike/>
          <w:sz w:val="20"/>
          <w:szCs w:val="20"/>
        </w:rPr>
        <w:t>driver-selected</w:t>
      </w:r>
      <w:r w:rsidRPr="00465A95">
        <w:rPr>
          <w:rFonts w:ascii="Times New Roman" w:hAnsi="Times New Roman" w:cs="Times New Roman"/>
          <w:sz w:val="20"/>
          <w:szCs w:val="20"/>
        </w:rPr>
        <w:t xml:space="preserve"> mode referred to in paragraph 7.5.1.2."</w:t>
      </w:r>
    </w:p>
    <w:p w14:paraId="0D8228E6" w14:textId="6B4F967D" w:rsidR="00B6704A" w:rsidRPr="00465A95" w:rsidRDefault="00B6704A" w:rsidP="009B3BC1">
      <w:pPr>
        <w:pStyle w:val="para"/>
        <w:ind w:left="2259" w:right="1133" w:hanging="1125"/>
        <w:rPr>
          <w:rFonts w:ascii="Times New Roman" w:hAnsi="Times New Roman" w:cs="Times New Roman"/>
          <w:bCs/>
          <w:iCs/>
          <w:sz w:val="20"/>
          <w:szCs w:val="20"/>
        </w:rPr>
      </w:pPr>
    </w:p>
    <w:p w14:paraId="78016309" w14:textId="30FF352F" w:rsidR="00E57F55" w:rsidRPr="00465A95" w:rsidRDefault="00124502" w:rsidP="00465A95">
      <w:pPr>
        <w:spacing w:after="120"/>
        <w:ind w:left="1134" w:right="1134"/>
        <w:rPr>
          <w:iCs/>
        </w:rPr>
      </w:pPr>
      <w:bookmarkStart w:id="3" w:name="_Hlk202876426"/>
      <w:r w:rsidRPr="00465A95">
        <w:rPr>
          <w:i/>
          <w:iCs/>
        </w:rPr>
        <w:t xml:space="preserve">Insert new paragraph 7.8. and subparagraphs, </w:t>
      </w:r>
      <w:r w:rsidRPr="00465A95">
        <w:rPr>
          <w:iCs/>
        </w:rPr>
        <w:t>to read:</w:t>
      </w:r>
    </w:p>
    <w:p w14:paraId="7DE6F34B" w14:textId="6C02286B" w:rsidR="00174464" w:rsidRPr="00465A95" w:rsidRDefault="00174464" w:rsidP="00174464">
      <w:pPr>
        <w:spacing w:after="120"/>
        <w:ind w:left="2268" w:right="1134" w:hanging="1134"/>
        <w:jc w:val="both"/>
        <w:rPr>
          <w:b/>
          <w:bCs/>
        </w:rPr>
      </w:pPr>
      <w:r w:rsidRPr="00465A95">
        <w:t>"</w:t>
      </w:r>
      <w:r w:rsidRPr="00465A95">
        <w:rPr>
          <w:b/>
          <w:bCs/>
        </w:rPr>
        <w:t>7.8.</w:t>
      </w:r>
      <w:r w:rsidRPr="00465A95">
        <w:rPr>
          <w:b/>
          <w:bCs/>
        </w:rPr>
        <w:tab/>
        <w:t xml:space="preserve">Special </w:t>
      </w:r>
      <w:bookmarkEnd w:id="3"/>
      <w:r w:rsidRPr="00465A95">
        <w:rPr>
          <w:b/>
          <w:bCs/>
        </w:rPr>
        <w:t>provisions for categories X and Y</w:t>
      </w:r>
    </w:p>
    <w:p w14:paraId="20107BFC" w14:textId="77777777" w:rsidR="00174464" w:rsidRPr="00465A95" w:rsidRDefault="00174464" w:rsidP="00174464">
      <w:pPr>
        <w:spacing w:after="120"/>
        <w:ind w:left="2268" w:right="1134" w:hanging="1134"/>
        <w:jc w:val="both"/>
        <w:rPr>
          <w:b/>
          <w:bCs/>
        </w:rPr>
      </w:pPr>
      <w:r w:rsidRPr="00465A95">
        <w:rPr>
          <w:b/>
          <w:bCs/>
        </w:rPr>
        <w:t>7.8.1.</w:t>
      </w:r>
      <w:r w:rsidRPr="00465A95">
        <w:rPr>
          <w:b/>
          <w:bCs/>
        </w:rPr>
        <w:tab/>
        <w:t xml:space="preserve">In the case of categories X and Y, all requirements in this regulation shall be fulfilled, and all respective tests shall be conducted. </w:t>
      </w:r>
    </w:p>
    <w:p w14:paraId="33713037" w14:textId="77777777" w:rsidR="00174464" w:rsidRPr="00465A95" w:rsidRDefault="00174464" w:rsidP="00174464">
      <w:pPr>
        <w:spacing w:after="120"/>
        <w:ind w:left="2268" w:right="1134" w:hanging="1134"/>
        <w:jc w:val="both"/>
        <w:rPr>
          <w:b/>
          <w:bCs/>
        </w:rPr>
      </w:pPr>
      <w:r w:rsidRPr="00465A95">
        <w:rPr>
          <w:b/>
          <w:bCs/>
        </w:rPr>
        <w:t>7.8.2.</w:t>
      </w:r>
      <w:r w:rsidRPr="00465A95">
        <w:rPr>
          <w:b/>
          <w:bCs/>
        </w:rPr>
        <w:tab/>
        <w:t>Absence of a steering control</w:t>
      </w:r>
    </w:p>
    <w:p w14:paraId="18537444" w14:textId="6BA96A9A" w:rsidR="00174464" w:rsidRPr="00465A95" w:rsidRDefault="00174464" w:rsidP="00174464">
      <w:pPr>
        <w:spacing w:after="120"/>
        <w:ind w:left="2268" w:right="1134" w:hanging="1134"/>
        <w:jc w:val="both"/>
        <w:rPr>
          <w:b/>
          <w:bCs/>
        </w:rPr>
      </w:pPr>
      <w:r w:rsidRPr="00465A95">
        <w:rPr>
          <w:b/>
          <w:bCs/>
        </w:rPr>
        <w:t>7.8.2.1.</w:t>
      </w:r>
      <w:r w:rsidRPr="00465A95">
        <w:rPr>
          <w:b/>
          <w:bCs/>
        </w:rPr>
        <w:tab/>
        <w:t>In the absence of a steering control (e.g. steering wheel), an equivalent parameter</w:t>
      </w:r>
      <w:r w:rsidR="00A31DD9" w:rsidRPr="00465A95">
        <w:rPr>
          <w:b/>
          <w:bCs/>
        </w:rPr>
        <w:t xml:space="preserve"> </w:t>
      </w:r>
      <w:r w:rsidR="00A31DD9" w:rsidRPr="00465A95">
        <w:rPr>
          <w:b/>
          <w:bCs/>
          <w:lang w:val="en-IE"/>
        </w:rPr>
        <w:t>(</w:t>
      </w:r>
      <w:r w:rsidR="00A31DD9" w:rsidRPr="00465A95">
        <w:rPr>
          <w:b/>
          <w:bCs/>
        </w:rPr>
        <w:t>e.g. steering rack translation)</w:t>
      </w:r>
      <w:r w:rsidRPr="00465A95">
        <w:rPr>
          <w:b/>
          <w:bCs/>
        </w:rPr>
        <w:t xml:space="preserve"> or the road wheel angle shall be used instead, and it shall be understood as a steering wheel angle applied throughout this regulation.</w:t>
      </w:r>
    </w:p>
    <w:p w14:paraId="36B80634" w14:textId="12961E83" w:rsidR="00174464" w:rsidRPr="00465A95" w:rsidRDefault="00174464" w:rsidP="00174464">
      <w:pPr>
        <w:spacing w:after="120"/>
        <w:ind w:left="2268" w:right="1134" w:hanging="1134"/>
        <w:jc w:val="both"/>
      </w:pPr>
      <w:r w:rsidRPr="00465A95">
        <w:rPr>
          <w:b/>
          <w:bCs/>
        </w:rPr>
        <w:t>7.8.2.2.</w:t>
      </w:r>
      <w:r w:rsidRPr="00465A95">
        <w:rPr>
          <w:b/>
          <w:bCs/>
        </w:rPr>
        <w:tab/>
        <w:t>The measurement of the equivalent parameter</w:t>
      </w:r>
      <w:r w:rsidR="005046C6" w:rsidRPr="00465A95">
        <w:rPr>
          <w:b/>
          <w:bCs/>
        </w:rPr>
        <w:t xml:space="preserve"> </w:t>
      </w:r>
      <w:r w:rsidRPr="00465A95">
        <w:rPr>
          <w:b/>
          <w:bCs/>
        </w:rPr>
        <w:t>during the tests can be performed by two methods: either through a vehicle internal signal or by an external measurement device fitted. In case the vehicle internal signal is used, it shall be</w:t>
      </w:r>
      <w:r w:rsidR="009E47E5" w:rsidRPr="00465A95">
        <w:rPr>
          <w:b/>
          <w:bCs/>
        </w:rPr>
        <w:t xml:space="preserve"> demonstrated by the manufacturer to the satisfaction of the technical service</w:t>
      </w:r>
      <w:r w:rsidRPr="00465A95">
        <w:rPr>
          <w:b/>
          <w:bCs/>
        </w:rPr>
        <w:t xml:space="preserve"> that there are no relevant differences between the measured values. Differences shall be less than or equal to 5 per cent.</w:t>
      </w:r>
      <w:r w:rsidRPr="00465A95">
        <w:t>"</w:t>
      </w:r>
    </w:p>
    <w:p w14:paraId="4D35313F" w14:textId="77777777" w:rsidR="00E57F55" w:rsidRPr="00465A95" w:rsidRDefault="00E57F55" w:rsidP="00B6704A">
      <w:pPr>
        <w:spacing w:after="120"/>
        <w:ind w:left="567" w:right="1134"/>
        <w:rPr>
          <w:i/>
          <w:iCs/>
        </w:rPr>
      </w:pPr>
    </w:p>
    <w:p w14:paraId="25DEE5E3" w14:textId="153FD759" w:rsidR="00B6704A" w:rsidRPr="00465A95" w:rsidRDefault="00B6704A" w:rsidP="00465A95">
      <w:pPr>
        <w:spacing w:after="120"/>
        <w:ind w:left="1134" w:right="1134"/>
        <w:rPr>
          <w:i/>
          <w:iCs/>
        </w:rPr>
      </w:pPr>
      <w:r w:rsidRPr="00465A95">
        <w:rPr>
          <w:i/>
          <w:iCs/>
        </w:rPr>
        <w:t xml:space="preserve">Paragraph 8.3.2., </w:t>
      </w:r>
      <w:r w:rsidRPr="00465A95">
        <w:rPr>
          <w:iCs/>
        </w:rPr>
        <w:t>amend to read:</w:t>
      </w:r>
    </w:p>
    <w:p w14:paraId="674D39FC" w14:textId="3E407102" w:rsidR="00B6704A" w:rsidRPr="00465A95" w:rsidRDefault="00B6704A" w:rsidP="00B6704A">
      <w:pPr>
        <w:pStyle w:val="para"/>
        <w:ind w:left="2259" w:right="1133" w:hanging="1125"/>
        <w:rPr>
          <w:rFonts w:ascii="Times New Roman" w:hAnsi="Times New Roman" w:cs="Times New Roman"/>
          <w:sz w:val="20"/>
          <w:szCs w:val="20"/>
        </w:rPr>
      </w:pPr>
      <w:r w:rsidRPr="00465A95">
        <w:rPr>
          <w:rFonts w:ascii="Times New Roman" w:hAnsi="Times New Roman" w:cs="Times New Roman"/>
          <w:sz w:val="20"/>
          <w:szCs w:val="20"/>
        </w:rPr>
        <w:t>"8.3.2.</w:t>
      </w:r>
      <w:r w:rsidRPr="00465A95">
        <w:rPr>
          <w:rFonts w:ascii="Times New Roman" w:hAnsi="Times New Roman" w:cs="Times New Roman"/>
          <w:sz w:val="20"/>
          <w:szCs w:val="20"/>
        </w:rPr>
        <w:tab/>
        <w:t xml:space="preserve">Vehicle mass. The vehicle is loaded with the fuel tank filled to at least 90 per cent of capacity, and a total interior load of 168 kg comprised of the test driver, approximately 59 kg of test equipment (automated steering machine, data acquisition system and the power supply for the steering machine), and ballast as required to make up for any shortfall in the weight of test drivers and/or test equipment. Where required, ballast shall be placed </w:t>
      </w:r>
      <w:r w:rsidRPr="00465A95">
        <w:rPr>
          <w:rFonts w:ascii="Times New Roman" w:hAnsi="Times New Roman" w:cs="Times New Roman"/>
          <w:b/>
          <w:sz w:val="20"/>
          <w:szCs w:val="20"/>
        </w:rPr>
        <w:t>in a location within the vehicle that reflects the intended mass distribution and is specified by the manufacturer. For vehicles with conventional seating,</w:t>
      </w:r>
      <w:r w:rsidRPr="00465A95">
        <w:rPr>
          <w:rFonts w:ascii="Times New Roman" w:hAnsi="Times New Roman" w:cs="Times New Roman"/>
          <w:sz w:val="20"/>
          <w:szCs w:val="20"/>
        </w:rPr>
        <w:t xml:space="preserve"> ballast may be placed on the floor behind the passenger front seat or if </w:t>
      </w:r>
      <w:proofErr w:type="gramStart"/>
      <w:r w:rsidRPr="00465A95">
        <w:rPr>
          <w:rFonts w:ascii="Times New Roman" w:hAnsi="Times New Roman" w:cs="Times New Roman"/>
          <w:sz w:val="20"/>
          <w:szCs w:val="20"/>
        </w:rPr>
        <w:t>necessary</w:t>
      </w:r>
      <w:proofErr w:type="gramEnd"/>
      <w:r w:rsidRPr="00465A95">
        <w:rPr>
          <w:rFonts w:ascii="Times New Roman" w:hAnsi="Times New Roman" w:cs="Times New Roman"/>
          <w:sz w:val="20"/>
          <w:szCs w:val="20"/>
        </w:rPr>
        <w:t xml:space="preserve"> in the front passenger foot well area. All ballast shall be secured in a way that prevents it from becoming dislodged during testing."</w:t>
      </w:r>
    </w:p>
    <w:p w14:paraId="6B118794" w14:textId="77777777" w:rsidR="00B6704A" w:rsidRPr="00465A95" w:rsidRDefault="00B6704A" w:rsidP="00B6704A">
      <w:pPr>
        <w:pStyle w:val="para"/>
        <w:ind w:left="2259" w:right="1133" w:hanging="1125"/>
        <w:rPr>
          <w:rFonts w:ascii="Times New Roman" w:hAnsi="Times New Roman" w:cs="Times New Roman"/>
          <w:bCs/>
          <w:iCs/>
          <w:sz w:val="20"/>
          <w:szCs w:val="20"/>
        </w:rPr>
      </w:pPr>
    </w:p>
    <w:p w14:paraId="6F7F3D43" w14:textId="5D4D85AC" w:rsidR="00B011E1" w:rsidRPr="00465A95" w:rsidRDefault="00B011E1" w:rsidP="00465A95">
      <w:pPr>
        <w:spacing w:after="120"/>
        <w:ind w:left="1134" w:right="1134"/>
        <w:rPr>
          <w:iCs/>
        </w:rPr>
      </w:pPr>
      <w:r w:rsidRPr="00465A95">
        <w:rPr>
          <w:i/>
          <w:iCs/>
        </w:rPr>
        <w:t>Insert new paragraph 8.3.</w:t>
      </w:r>
      <w:r w:rsidR="00927F7E" w:rsidRPr="00465A95">
        <w:rPr>
          <w:i/>
          <w:iCs/>
        </w:rPr>
        <w:t>6.</w:t>
      </w:r>
      <w:r w:rsidRPr="00465A95">
        <w:rPr>
          <w:i/>
          <w:iCs/>
        </w:rPr>
        <w:t xml:space="preserve">, </w:t>
      </w:r>
      <w:r w:rsidRPr="00465A95">
        <w:rPr>
          <w:iCs/>
        </w:rPr>
        <w:t>to read:</w:t>
      </w:r>
    </w:p>
    <w:p w14:paraId="2DF3D477" w14:textId="11433AC9" w:rsidR="00840B05" w:rsidRPr="00465A95" w:rsidRDefault="00B011E1" w:rsidP="005B21BA">
      <w:pPr>
        <w:spacing w:after="120"/>
        <w:ind w:left="2268" w:right="1134" w:hanging="1134"/>
        <w:jc w:val="both"/>
      </w:pPr>
      <w:r w:rsidRPr="00465A95">
        <w:t>"</w:t>
      </w:r>
      <w:r w:rsidRPr="00465A95">
        <w:rPr>
          <w:b/>
          <w:bCs/>
        </w:rPr>
        <w:t>8.3.</w:t>
      </w:r>
      <w:r w:rsidR="00927F7E" w:rsidRPr="00465A95">
        <w:rPr>
          <w:b/>
          <w:bCs/>
        </w:rPr>
        <w:t>6.</w:t>
      </w:r>
      <w:r w:rsidRPr="00465A95">
        <w:tab/>
      </w:r>
      <w:r w:rsidR="00840B05" w:rsidRPr="00465A95">
        <w:rPr>
          <w:b/>
          <w:bCs/>
        </w:rPr>
        <w:t>Special provisions for</w:t>
      </w:r>
      <w:r w:rsidR="005F265B" w:rsidRPr="00465A95">
        <w:rPr>
          <w:b/>
          <w:bCs/>
        </w:rPr>
        <w:t xml:space="preserve"> vehicles of</w:t>
      </w:r>
      <w:r w:rsidR="00840B05" w:rsidRPr="00465A95">
        <w:rPr>
          <w:b/>
          <w:bCs/>
        </w:rPr>
        <w:t xml:space="preserve"> categories X and Y</w:t>
      </w:r>
    </w:p>
    <w:p w14:paraId="51017E88" w14:textId="5E0DD328" w:rsidR="00FA7CD7" w:rsidRPr="00465A95" w:rsidRDefault="00927F7E" w:rsidP="009002A2">
      <w:pPr>
        <w:spacing w:after="120"/>
        <w:ind w:left="2268" w:right="1134"/>
        <w:jc w:val="both"/>
        <w:rPr>
          <w:b/>
          <w:bCs/>
        </w:rPr>
      </w:pPr>
      <w:r w:rsidRPr="00465A95">
        <w:rPr>
          <w:b/>
          <w:bCs/>
        </w:rPr>
        <w:t>Notwithstanding 8.3.5., i</w:t>
      </w:r>
      <w:r w:rsidR="0095602F" w:rsidRPr="00465A95">
        <w:rPr>
          <w:b/>
          <w:bCs/>
        </w:rPr>
        <w:t>n the case of categories X and Y</w:t>
      </w:r>
      <w:r w:rsidR="009D5357" w:rsidRPr="00465A95">
        <w:rPr>
          <w:b/>
          <w:bCs/>
        </w:rPr>
        <w:t>,</w:t>
      </w:r>
      <w:r w:rsidR="0095602F" w:rsidRPr="00465A95">
        <w:rPr>
          <w:b/>
          <w:bCs/>
        </w:rPr>
        <w:t xml:space="preserve"> no external automated steering machine shall be used. To execute the required steering pattern in paragraphs 9.5.2., 9.5.3., 9.6. and 9.9., the steering equipment of the vehicle shall be used, with</w:t>
      </w:r>
      <w:r w:rsidR="0095602F" w:rsidRPr="00465A95">
        <w:t xml:space="preserve"> </w:t>
      </w:r>
      <w:r w:rsidR="00FA7CD7" w:rsidRPr="00465A95">
        <w:rPr>
          <w:b/>
          <w:bCs/>
        </w:rPr>
        <w:t>dedicated activation methods, which may include:</w:t>
      </w:r>
    </w:p>
    <w:p w14:paraId="22DD4923" w14:textId="5AF8462E" w:rsidR="00FA7CD7" w:rsidRPr="00465A95" w:rsidRDefault="005F265B" w:rsidP="009002A2">
      <w:pPr>
        <w:pStyle w:val="SingleTxtG"/>
        <w:ind w:left="2268"/>
        <w:rPr>
          <w:i/>
          <w:iCs/>
        </w:rPr>
      </w:pPr>
      <w:r w:rsidRPr="00465A95">
        <w:rPr>
          <w:b/>
          <w:bCs/>
        </w:rPr>
        <w:t>(a)</w:t>
      </w:r>
      <w:r w:rsidRPr="00465A95">
        <w:rPr>
          <w:b/>
          <w:bCs/>
        </w:rPr>
        <w:tab/>
      </w:r>
      <w:r w:rsidR="00FA7CD7" w:rsidRPr="00465A95">
        <w:rPr>
          <w:b/>
          <w:bCs/>
        </w:rPr>
        <w:t xml:space="preserve">A test mode allowing to manually control or trigger the </w:t>
      </w:r>
      <w:r w:rsidR="00840B05" w:rsidRPr="00465A95">
        <w:rPr>
          <w:b/>
          <w:bCs/>
        </w:rPr>
        <w:t>steeri</w:t>
      </w:r>
      <w:r w:rsidR="00FA7CD7" w:rsidRPr="00465A95">
        <w:rPr>
          <w:b/>
          <w:bCs/>
        </w:rPr>
        <w:t>ng functions, or</w:t>
      </w:r>
    </w:p>
    <w:p w14:paraId="713EA59E" w14:textId="493C3E0E" w:rsidR="005B21BA" w:rsidRPr="00465A95" w:rsidRDefault="00840B05" w:rsidP="009002A2">
      <w:pPr>
        <w:spacing w:after="120"/>
        <w:ind w:left="2268" w:right="1134"/>
        <w:jc w:val="both"/>
        <w:rPr>
          <w:i/>
          <w:iCs/>
        </w:rPr>
      </w:pPr>
      <w:r w:rsidRPr="00465A95">
        <w:rPr>
          <w:b/>
          <w:bCs/>
        </w:rPr>
        <w:t>(b)</w:t>
      </w:r>
      <w:r w:rsidR="00FA7CD7" w:rsidRPr="00465A95">
        <w:rPr>
          <w:b/>
          <w:bCs/>
        </w:rPr>
        <w:t xml:space="preserve">   Any other method subject to agreement between the vehicle manufacturer and the technical service, ensuring that the evaluation accurately reflects real-world ADS </w:t>
      </w:r>
      <w:r w:rsidRPr="00465A95">
        <w:rPr>
          <w:b/>
          <w:bCs/>
        </w:rPr>
        <w:t>steering</w:t>
      </w:r>
      <w:r w:rsidR="00FA7CD7" w:rsidRPr="00465A95">
        <w:rPr>
          <w:b/>
          <w:bCs/>
        </w:rPr>
        <w:t xml:space="preserve"> performance.</w:t>
      </w:r>
      <w:r w:rsidR="0095602F" w:rsidRPr="00465A95">
        <w:t>"</w:t>
      </w:r>
    </w:p>
    <w:p w14:paraId="4F34C2C6" w14:textId="77777777" w:rsidR="009002A2" w:rsidRPr="00465A95" w:rsidRDefault="009002A2" w:rsidP="005B21BA">
      <w:pPr>
        <w:spacing w:after="120"/>
        <w:ind w:left="567" w:right="1134"/>
        <w:rPr>
          <w:i/>
          <w:iCs/>
        </w:rPr>
      </w:pPr>
    </w:p>
    <w:p w14:paraId="06381BD7" w14:textId="13FC4020" w:rsidR="005B21BA" w:rsidRPr="00465A95" w:rsidRDefault="005B21BA" w:rsidP="00465A95">
      <w:pPr>
        <w:spacing w:after="120"/>
        <w:ind w:left="1134" w:right="1134"/>
        <w:rPr>
          <w:iCs/>
        </w:rPr>
      </w:pPr>
      <w:r w:rsidRPr="00465A95">
        <w:rPr>
          <w:i/>
          <w:iCs/>
        </w:rPr>
        <w:t xml:space="preserve">Insert new paragraph 9.12. and subparagraphs, </w:t>
      </w:r>
      <w:r w:rsidRPr="00465A95">
        <w:rPr>
          <w:iCs/>
        </w:rPr>
        <w:t>to read:</w:t>
      </w:r>
    </w:p>
    <w:p w14:paraId="5659B262" w14:textId="77777777" w:rsidR="005B21BA" w:rsidRPr="00465A95" w:rsidRDefault="005B21BA" w:rsidP="005B21BA">
      <w:pPr>
        <w:spacing w:after="120"/>
        <w:ind w:left="2268" w:right="1134" w:hanging="1134"/>
        <w:jc w:val="both"/>
        <w:rPr>
          <w:b/>
          <w:bCs/>
        </w:rPr>
      </w:pPr>
      <w:r w:rsidRPr="00465A95">
        <w:lastRenderedPageBreak/>
        <w:t>"</w:t>
      </w:r>
      <w:r w:rsidRPr="00465A95">
        <w:rPr>
          <w:b/>
          <w:bCs/>
        </w:rPr>
        <w:t>9.12.</w:t>
      </w:r>
      <w:r w:rsidRPr="00465A95">
        <w:rPr>
          <w:b/>
          <w:bCs/>
        </w:rPr>
        <w:tab/>
        <w:t>Special provisions for vehicles of categories X and Y</w:t>
      </w:r>
    </w:p>
    <w:p w14:paraId="4A1D2A60" w14:textId="77777777" w:rsidR="005B21BA" w:rsidRPr="00465A95" w:rsidRDefault="005B21BA" w:rsidP="005B21BA">
      <w:pPr>
        <w:spacing w:after="120"/>
        <w:ind w:left="2268" w:right="1134" w:hanging="1134"/>
        <w:jc w:val="both"/>
        <w:rPr>
          <w:b/>
          <w:bCs/>
        </w:rPr>
      </w:pPr>
      <w:r w:rsidRPr="00465A95">
        <w:rPr>
          <w:b/>
          <w:bCs/>
        </w:rPr>
        <w:t>9.12.1.</w:t>
      </w:r>
      <w:r w:rsidRPr="00465A95">
        <w:rPr>
          <w:b/>
          <w:bCs/>
        </w:rPr>
        <w:tab/>
        <w:t>Test speed</w:t>
      </w:r>
    </w:p>
    <w:p w14:paraId="5BEF775F" w14:textId="77777777" w:rsidR="005B21BA" w:rsidRPr="00465A95" w:rsidRDefault="005B21BA" w:rsidP="005B21BA">
      <w:pPr>
        <w:spacing w:after="120"/>
        <w:ind w:left="2268" w:right="1134"/>
        <w:jc w:val="both"/>
        <w:rPr>
          <w:b/>
          <w:bCs/>
        </w:rPr>
      </w:pPr>
      <w:r w:rsidRPr="00465A95">
        <w:rPr>
          <w:b/>
          <w:bCs/>
        </w:rPr>
        <w:t>In case the vehicle is not capable to reach the prescribed speeds for the test procedure specified in paragraphs 9.4., to 9.6. and 9.9.1., the maximum design speed of the vehicle shall be used instead.</w:t>
      </w:r>
    </w:p>
    <w:p w14:paraId="0CC350D4" w14:textId="77777777" w:rsidR="005B21BA" w:rsidRPr="00465A95" w:rsidRDefault="005B21BA" w:rsidP="005B21BA">
      <w:pPr>
        <w:spacing w:after="120"/>
        <w:ind w:left="2268" w:right="1134" w:hanging="1134"/>
        <w:jc w:val="both"/>
        <w:rPr>
          <w:b/>
          <w:bCs/>
        </w:rPr>
      </w:pPr>
      <w:r w:rsidRPr="00465A95">
        <w:rPr>
          <w:b/>
          <w:bCs/>
        </w:rPr>
        <w:t>9.12.2.</w:t>
      </w:r>
      <w:r w:rsidRPr="00465A95">
        <w:rPr>
          <w:b/>
          <w:bCs/>
        </w:rPr>
        <w:tab/>
        <w:t>Steering performance</w:t>
      </w:r>
    </w:p>
    <w:p w14:paraId="3C009C46" w14:textId="065D6E13" w:rsidR="005B21BA" w:rsidRPr="00465A95" w:rsidRDefault="005B21BA" w:rsidP="005B21BA">
      <w:pPr>
        <w:spacing w:after="120"/>
        <w:ind w:left="2268" w:right="1134"/>
        <w:jc w:val="both"/>
        <w:rPr>
          <w:b/>
          <w:bCs/>
        </w:rPr>
      </w:pPr>
      <w:r w:rsidRPr="00465A95">
        <w:rPr>
          <w:b/>
          <w:bCs/>
        </w:rPr>
        <w:t>In accordance with 8.3.</w:t>
      </w:r>
      <w:r w:rsidR="00FA7CD7" w:rsidRPr="00465A95">
        <w:rPr>
          <w:b/>
          <w:bCs/>
        </w:rPr>
        <w:t>6</w:t>
      </w:r>
      <w:r w:rsidR="004D1A1B" w:rsidRPr="00465A95">
        <w:rPr>
          <w:b/>
          <w:bCs/>
        </w:rPr>
        <w:t>.</w:t>
      </w:r>
      <w:r w:rsidRPr="00465A95">
        <w:rPr>
          <w:b/>
          <w:bCs/>
        </w:rPr>
        <w:t>, if the vehicle is not able to carry out the manoeuvres specified in 9.5.2. and 9.5.3. or the Sine with Dwell test as specified in 9.9., the maximum</w:t>
      </w:r>
      <w:r w:rsidR="005046C6" w:rsidRPr="00465A95">
        <w:rPr>
          <w:b/>
          <w:bCs/>
        </w:rPr>
        <w:t xml:space="preserve"> achievable</w:t>
      </w:r>
      <w:r w:rsidRPr="00465A95">
        <w:rPr>
          <w:b/>
          <w:bCs/>
        </w:rPr>
        <w:t xml:space="preserve"> steering </w:t>
      </w:r>
      <w:r w:rsidR="003B2630" w:rsidRPr="00465A95">
        <w:rPr>
          <w:b/>
          <w:bCs/>
        </w:rPr>
        <w:t>rate</w:t>
      </w:r>
      <w:r w:rsidRPr="00465A95">
        <w:rPr>
          <w:b/>
          <w:bCs/>
        </w:rPr>
        <w:t xml:space="preserve"> </w:t>
      </w:r>
      <w:r w:rsidR="004D1A1B" w:rsidRPr="00465A95">
        <w:rPr>
          <w:b/>
          <w:bCs/>
          <w:strike/>
        </w:rPr>
        <w:t xml:space="preserve">performance </w:t>
      </w:r>
      <w:r w:rsidRPr="00465A95">
        <w:rPr>
          <w:b/>
          <w:bCs/>
          <w:strike/>
        </w:rPr>
        <w:t>allowed by the ADS</w:t>
      </w:r>
      <w:r w:rsidRPr="00465A95">
        <w:rPr>
          <w:b/>
          <w:bCs/>
        </w:rPr>
        <w:t xml:space="preserve"> shall be used instead.</w:t>
      </w:r>
    </w:p>
    <w:p w14:paraId="53AA87D4" w14:textId="0047BCA4" w:rsidR="004A028C" w:rsidRPr="00465A95" w:rsidRDefault="004A028C" w:rsidP="004A028C">
      <w:pPr>
        <w:spacing w:after="120"/>
        <w:ind w:left="2268" w:right="1134" w:hanging="1134"/>
        <w:jc w:val="both"/>
        <w:rPr>
          <w:b/>
          <w:bCs/>
        </w:rPr>
      </w:pPr>
      <w:r w:rsidRPr="00465A95">
        <w:rPr>
          <w:b/>
          <w:bCs/>
        </w:rPr>
        <w:t>9.12.3.</w:t>
      </w:r>
      <w:r w:rsidRPr="00465A95">
        <w:rPr>
          <w:b/>
          <w:bCs/>
        </w:rPr>
        <w:tab/>
        <w:t>Lack of tyre saturation</w:t>
      </w:r>
    </w:p>
    <w:p w14:paraId="048A3EA9" w14:textId="758ABE64" w:rsidR="009F1982" w:rsidRPr="00465A95" w:rsidRDefault="004A028C" w:rsidP="004A028C">
      <w:pPr>
        <w:spacing w:after="120"/>
        <w:ind w:left="2268" w:right="1134" w:hanging="1134"/>
        <w:jc w:val="both"/>
        <w:rPr>
          <w:b/>
          <w:bCs/>
        </w:rPr>
      </w:pPr>
      <w:r w:rsidRPr="00465A95">
        <w:rPr>
          <w:b/>
          <w:bCs/>
        </w:rPr>
        <w:tab/>
        <w:t>In the case of vehicles which do not reach tyre saturation (as defined in paragraph 9.9.4.) at the maximum speed and steering rate attainable</w:t>
      </w:r>
      <w:r w:rsidR="009F1982" w:rsidRPr="00465A95">
        <w:rPr>
          <w:b/>
          <w:bCs/>
        </w:rPr>
        <w:t>:</w:t>
      </w:r>
      <w:r w:rsidRPr="00465A95">
        <w:rPr>
          <w:b/>
          <w:bCs/>
        </w:rPr>
        <w:t xml:space="preserve"> </w:t>
      </w:r>
    </w:p>
    <w:p w14:paraId="47109FCD" w14:textId="7C15568F" w:rsidR="009F1982" w:rsidRPr="00465A95" w:rsidRDefault="009F1982" w:rsidP="009F1982">
      <w:pPr>
        <w:spacing w:after="120"/>
        <w:ind w:left="2268" w:right="1134" w:hanging="1134"/>
        <w:jc w:val="both"/>
        <w:rPr>
          <w:b/>
          <w:bCs/>
        </w:rPr>
      </w:pPr>
      <w:r w:rsidRPr="00465A95">
        <w:rPr>
          <w:b/>
          <w:bCs/>
        </w:rPr>
        <w:t>9.12.3.1.</w:t>
      </w:r>
      <w:r w:rsidRPr="00465A95">
        <w:rPr>
          <w:b/>
          <w:bCs/>
        </w:rPr>
        <w:tab/>
        <w:t>A test shall be agreed between the vehicle manufacturer and the Technical Service and</w:t>
      </w:r>
      <w:r w:rsidR="004A028C" w:rsidRPr="00465A95">
        <w:rPr>
          <w:b/>
          <w:bCs/>
        </w:rPr>
        <w:t xml:space="preserve"> carried</w:t>
      </w:r>
      <w:r w:rsidRPr="00465A95">
        <w:rPr>
          <w:b/>
          <w:bCs/>
        </w:rPr>
        <w:t xml:space="preserve"> out</w:t>
      </w:r>
      <w:r w:rsidR="004A028C" w:rsidRPr="00465A95">
        <w:rPr>
          <w:b/>
          <w:bCs/>
        </w:rPr>
        <w:t xml:space="preserve"> on a test surface with a lower grip than that specified in paragraph 8.2. </w:t>
      </w:r>
    </w:p>
    <w:p w14:paraId="4E001FF3" w14:textId="12BA43E6" w:rsidR="004A028C" w:rsidRPr="00465A95" w:rsidRDefault="009F1982" w:rsidP="009F1982">
      <w:pPr>
        <w:spacing w:after="120"/>
        <w:ind w:left="2268" w:right="1134" w:hanging="1134"/>
        <w:jc w:val="both"/>
        <w:rPr>
          <w:b/>
          <w:bCs/>
        </w:rPr>
      </w:pPr>
      <w:r w:rsidRPr="00465A95">
        <w:rPr>
          <w:b/>
          <w:bCs/>
        </w:rPr>
        <w:t>9.12.3.2.</w:t>
      </w:r>
      <w:r w:rsidRPr="00465A95">
        <w:rPr>
          <w:b/>
          <w:bCs/>
        </w:rPr>
        <w:tab/>
      </w:r>
      <w:r w:rsidR="004A028C" w:rsidRPr="00465A95">
        <w:rPr>
          <w:b/>
          <w:bCs/>
        </w:rPr>
        <w:t>The test shall demonstrate that the ESC system has a positive effect on vehicle stability</w:t>
      </w:r>
      <w:r w:rsidRPr="00465A95">
        <w:rPr>
          <w:b/>
          <w:bCs/>
        </w:rPr>
        <w:t>, such that without the intervention of the ESC, the manoeuvre would result in loss of stability. The dynamic manoeuvres, test conditions and results shall be included in the test report.</w:t>
      </w:r>
    </w:p>
    <w:p w14:paraId="2A09AF06" w14:textId="42B75374" w:rsidR="009F1982" w:rsidRPr="00465A95" w:rsidRDefault="009F1982" w:rsidP="009F1982">
      <w:pPr>
        <w:spacing w:after="120"/>
        <w:ind w:left="2268" w:right="1134" w:hanging="1134"/>
        <w:jc w:val="both"/>
        <w:rPr>
          <w:b/>
          <w:bCs/>
        </w:rPr>
      </w:pPr>
      <w:r w:rsidRPr="00465A95">
        <w:rPr>
          <w:b/>
          <w:bCs/>
        </w:rPr>
        <w:t>9.12.3.3.</w:t>
      </w:r>
      <w:r w:rsidRPr="00465A95">
        <w:rPr>
          <w:b/>
          <w:bCs/>
        </w:rPr>
        <w:tab/>
      </w:r>
      <w:r w:rsidR="004A028C" w:rsidRPr="00465A95">
        <w:rPr>
          <w:b/>
          <w:bCs/>
        </w:rPr>
        <w:t>Such vehicles are not required to undergo the Sine with Dwell test as specified in paragraph 9.9.</w:t>
      </w:r>
    </w:p>
    <w:p w14:paraId="7E77F94D" w14:textId="379F3FFA" w:rsidR="005B21BA" w:rsidRPr="00465A95" w:rsidRDefault="005B21BA" w:rsidP="005B21BA">
      <w:pPr>
        <w:spacing w:after="120"/>
        <w:ind w:left="2268" w:right="1134" w:hanging="1134"/>
        <w:jc w:val="both"/>
        <w:rPr>
          <w:b/>
          <w:bCs/>
        </w:rPr>
      </w:pPr>
      <w:r w:rsidRPr="00465A95">
        <w:rPr>
          <w:b/>
          <w:bCs/>
        </w:rPr>
        <w:t>9.12.</w:t>
      </w:r>
      <w:r w:rsidR="00D26DE4" w:rsidRPr="00465A95">
        <w:rPr>
          <w:b/>
          <w:bCs/>
        </w:rPr>
        <w:t>4</w:t>
      </w:r>
      <w:r w:rsidRPr="00465A95">
        <w:rPr>
          <w:b/>
          <w:bCs/>
        </w:rPr>
        <w:t>.</w:t>
      </w:r>
      <w:r w:rsidRPr="00465A95">
        <w:rPr>
          <w:b/>
          <w:bCs/>
        </w:rPr>
        <w:tab/>
        <w:t>Brake conditioning</w:t>
      </w:r>
    </w:p>
    <w:p w14:paraId="5BA3F0F0" w14:textId="77777777" w:rsidR="005B21BA" w:rsidRPr="00465A95" w:rsidRDefault="005B21BA" w:rsidP="005B21BA">
      <w:pPr>
        <w:spacing w:after="120"/>
        <w:ind w:left="2268" w:right="1134" w:hanging="1134"/>
        <w:jc w:val="both"/>
        <w:rPr>
          <w:b/>
          <w:bCs/>
        </w:rPr>
      </w:pPr>
      <w:r w:rsidRPr="00465A95">
        <w:rPr>
          <w:b/>
          <w:bCs/>
        </w:rPr>
        <w:tab/>
        <w:t>When executing the stops in paragraph 9.4.2., sufficient brake demand shall be applied to bring the vehicle's antilock braking system (ABS) into operation for a majority of each braking event.</w:t>
      </w:r>
    </w:p>
    <w:p w14:paraId="3B5F0BAB" w14:textId="324052EC" w:rsidR="005B21BA" w:rsidRPr="00465A95" w:rsidRDefault="005B21BA" w:rsidP="005B21BA">
      <w:pPr>
        <w:spacing w:after="120"/>
        <w:ind w:left="2268" w:right="1134" w:hanging="1134"/>
        <w:jc w:val="both"/>
        <w:rPr>
          <w:b/>
          <w:bCs/>
        </w:rPr>
      </w:pPr>
      <w:r w:rsidRPr="00465A95">
        <w:rPr>
          <w:b/>
          <w:bCs/>
        </w:rPr>
        <w:t>9.12.</w:t>
      </w:r>
      <w:r w:rsidR="00D26DE4" w:rsidRPr="00465A95">
        <w:rPr>
          <w:b/>
          <w:bCs/>
        </w:rPr>
        <w:t>5</w:t>
      </w:r>
      <w:r w:rsidRPr="00465A95">
        <w:rPr>
          <w:b/>
          <w:bCs/>
        </w:rPr>
        <w:t>.</w:t>
      </w:r>
      <w:r w:rsidRPr="00465A95">
        <w:rPr>
          <w:b/>
          <w:bCs/>
        </w:rPr>
        <w:tab/>
        <w:t>Tyre conditioning</w:t>
      </w:r>
    </w:p>
    <w:p w14:paraId="484F68DA" w14:textId="293812CA" w:rsidR="005B21BA" w:rsidRPr="00465A95" w:rsidRDefault="005B21BA" w:rsidP="005B21BA">
      <w:pPr>
        <w:spacing w:after="120"/>
        <w:ind w:left="2268" w:right="1134" w:hanging="1134"/>
        <w:jc w:val="both"/>
        <w:rPr>
          <w:b/>
          <w:bCs/>
        </w:rPr>
      </w:pPr>
      <w:r w:rsidRPr="00465A95">
        <w:rPr>
          <w:b/>
          <w:bCs/>
        </w:rPr>
        <w:tab/>
        <w:t>In case the vehicle is not able to reach the prescribed lateral acceleration in paragraph 9.5.1., the radius of the circle shall be decreased either until the lateral acceleration is reached or until full lock.</w:t>
      </w:r>
    </w:p>
    <w:p w14:paraId="3B2F18ED" w14:textId="238ADD27" w:rsidR="006E71F7" w:rsidRPr="00465A95" w:rsidRDefault="006E71F7" w:rsidP="005B21BA">
      <w:pPr>
        <w:spacing w:after="120"/>
        <w:ind w:left="2268" w:right="1134" w:hanging="1134"/>
        <w:jc w:val="both"/>
        <w:rPr>
          <w:b/>
          <w:bCs/>
        </w:rPr>
      </w:pPr>
      <w:r w:rsidRPr="00465A95">
        <w:rPr>
          <w:b/>
          <w:bCs/>
        </w:rPr>
        <w:tab/>
      </w:r>
      <w:r w:rsidR="0019319F" w:rsidRPr="00465A95">
        <w:rPr>
          <w:b/>
          <w:bCs/>
        </w:rPr>
        <w:t>In case the vehicle is not able to reach the prescribed lateral acceleration in paragraph 9.5.2., the lateral acceleration result</w:t>
      </w:r>
      <w:r w:rsidR="004C3117" w:rsidRPr="00465A95">
        <w:rPr>
          <w:b/>
          <w:bCs/>
        </w:rPr>
        <w:t>ing</w:t>
      </w:r>
      <w:r w:rsidR="0019319F" w:rsidRPr="00465A95">
        <w:rPr>
          <w:b/>
          <w:bCs/>
        </w:rPr>
        <w:t xml:space="preserve"> by the maximum achievable steering rate shall be used instead.</w:t>
      </w:r>
    </w:p>
    <w:p w14:paraId="297642D9" w14:textId="41098B06" w:rsidR="005B21BA" w:rsidRPr="00465A95" w:rsidRDefault="005B21BA" w:rsidP="005B21BA">
      <w:pPr>
        <w:spacing w:after="120"/>
        <w:ind w:left="2268" w:right="1134" w:hanging="1134"/>
        <w:jc w:val="both"/>
        <w:rPr>
          <w:b/>
          <w:bCs/>
        </w:rPr>
      </w:pPr>
      <w:r w:rsidRPr="00465A95">
        <w:rPr>
          <w:b/>
          <w:bCs/>
        </w:rPr>
        <w:t>9.12.</w:t>
      </w:r>
      <w:r w:rsidR="00D26DE4" w:rsidRPr="00465A95">
        <w:rPr>
          <w:b/>
          <w:bCs/>
        </w:rPr>
        <w:t>6</w:t>
      </w:r>
      <w:r w:rsidRPr="00465A95">
        <w:rPr>
          <w:b/>
          <w:bCs/>
        </w:rPr>
        <w:t>.</w:t>
      </w:r>
      <w:r w:rsidRPr="00465A95">
        <w:rPr>
          <w:b/>
          <w:bCs/>
        </w:rPr>
        <w:tab/>
        <w:t>Slowly increasing steer procedure</w:t>
      </w:r>
    </w:p>
    <w:p w14:paraId="38EF3588" w14:textId="77777777" w:rsidR="005B21BA" w:rsidRPr="00465A95" w:rsidRDefault="005B21BA" w:rsidP="005B21BA">
      <w:pPr>
        <w:spacing w:after="120"/>
        <w:ind w:left="2268" w:right="1134" w:hanging="1134"/>
        <w:jc w:val="both"/>
        <w:rPr>
          <w:b/>
          <w:bCs/>
        </w:rPr>
      </w:pPr>
      <w:r w:rsidRPr="00465A95">
        <w:rPr>
          <w:b/>
          <w:bCs/>
        </w:rPr>
        <w:tab/>
        <w:t xml:space="preserve">An equivalent steering pattern to that specified in 9.6. shall be defined by the vehicle manufacturer and shall be agreed with the Technical Service and appended to the </w:t>
      </w:r>
      <w:proofErr w:type="gramStart"/>
      <w:r w:rsidRPr="00465A95">
        <w:rPr>
          <w:b/>
          <w:bCs/>
        </w:rPr>
        <w:t>type</w:t>
      </w:r>
      <w:proofErr w:type="gramEnd"/>
      <w:r w:rsidRPr="00465A95">
        <w:rPr>
          <w:b/>
          <w:bCs/>
        </w:rPr>
        <w:t xml:space="preserve"> approval documentation.</w:t>
      </w:r>
    </w:p>
    <w:p w14:paraId="4BE56CCF" w14:textId="4CE85A9F" w:rsidR="005B21BA" w:rsidRPr="00465A95" w:rsidRDefault="005B21BA" w:rsidP="005B21BA">
      <w:pPr>
        <w:spacing w:after="120"/>
        <w:ind w:left="2268" w:right="1134" w:hanging="1134"/>
        <w:jc w:val="both"/>
        <w:rPr>
          <w:b/>
          <w:bCs/>
        </w:rPr>
      </w:pPr>
      <w:r w:rsidRPr="00465A95">
        <w:rPr>
          <w:b/>
          <w:bCs/>
        </w:rPr>
        <w:t>9.12.</w:t>
      </w:r>
      <w:r w:rsidR="00D26DE4" w:rsidRPr="00465A95">
        <w:rPr>
          <w:b/>
          <w:bCs/>
        </w:rPr>
        <w:t>7</w:t>
      </w:r>
      <w:r w:rsidRPr="00465A95">
        <w:rPr>
          <w:b/>
          <w:bCs/>
        </w:rPr>
        <w:t>.</w:t>
      </w:r>
      <w:r w:rsidRPr="00465A95">
        <w:rPr>
          <w:b/>
          <w:bCs/>
        </w:rPr>
        <w:tab/>
        <w:t>ESC malfunction detection</w:t>
      </w:r>
    </w:p>
    <w:p w14:paraId="3B8C2933" w14:textId="77777777" w:rsidR="005B21BA" w:rsidRPr="00465A95" w:rsidRDefault="005B21BA" w:rsidP="005B21BA">
      <w:pPr>
        <w:spacing w:after="120"/>
        <w:ind w:left="2268" w:right="1134" w:hanging="1134"/>
        <w:jc w:val="both"/>
        <w:rPr>
          <w:b/>
          <w:bCs/>
        </w:rPr>
      </w:pPr>
      <w:r w:rsidRPr="00465A95">
        <w:rPr>
          <w:b/>
          <w:bCs/>
        </w:rPr>
        <w:tab/>
        <w:t xml:space="preserve">An equivalent method to that specified in 9.10. shall be defined by the vehicle manufacturer and shall be agreed with the Technical Service and appended to the </w:t>
      </w:r>
      <w:proofErr w:type="gramStart"/>
      <w:r w:rsidRPr="00465A95">
        <w:rPr>
          <w:b/>
          <w:bCs/>
        </w:rPr>
        <w:t>type</w:t>
      </w:r>
      <w:proofErr w:type="gramEnd"/>
      <w:r w:rsidRPr="00465A95">
        <w:rPr>
          <w:b/>
          <w:bCs/>
        </w:rPr>
        <w:t xml:space="preserve"> approval documentation.</w:t>
      </w:r>
    </w:p>
    <w:p w14:paraId="0B1567DE" w14:textId="7EEB073F" w:rsidR="005B21BA" w:rsidRPr="00465A95" w:rsidRDefault="005B21BA" w:rsidP="005B21BA">
      <w:pPr>
        <w:spacing w:after="120"/>
        <w:ind w:left="2268" w:right="1134" w:hanging="1134"/>
        <w:jc w:val="both"/>
        <w:rPr>
          <w:b/>
          <w:bCs/>
        </w:rPr>
      </w:pPr>
      <w:r w:rsidRPr="00465A95">
        <w:rPr>
          <w:b/>
          <w:bCs/>
        </w:rPr>
        <w:t>9.12.</w:t>
      </w:r>
      <w:r w:rsidR="00D26DE4" w:rsidRPr="00465A95">
        <w:rPr>
          <w:b/>
          <w:bCs/>
        </w:rPr>
        <w:t>8</w:t>
      </w:r>
      <w:r w:rsidRPr="00465A95">
        <w:rPr>
          <w:b/>
          <w:bCs/>
        </w:rPr>
        <w:t>.</w:t>
      </w:r>
      <w:r w:rsidRPr="00465A95">
        <w:rPr>
          <w:b/>
          <w:bCs/>
        </w:rPr>
        <w:tab/>
        <w:t>Post data processing – calculations for performance metrics</w:t>
      </w:r>
    </w:p>
    <w:p w14:paraId="4A6972FE" w14:textId="77777777" w:rsidR="00F83FD7" w:rsidRPr="00465A95" w:rsidRDefault="005B21BA" w:rsidP="00ED0B82">
      <w:pPr>
        <w:spacing w:after="120"/>
        <w:ind w:left="2268" w:right="1134" w:hanging="1134"/>
        <w:jc w:val="both"/>
        <w:rPr>
          <w:b/>
          <w:bCs/>
        </w:rPr>
      </w:pPr>
      <w:r w:rsidRPr="00465A95">
        <w:rPr>
          <w:b/>
          <w:bCs/>
        </w:rPr>
        <w:tab/>
        <w:t xml:space="preserve">An equivalent method to that specified in paragraph 9.11. shall be </w:t>
      </w:r>
      <w:r w:rsidR="006A4F74" w:rsidRPr="00465A95">
        <w:rPr>
          <w:b/>
          <w:bCs/>
        </w:rPr>
        <w:t>defined</w:t>
      </w:r>
      <w:r w:rsidRPr="00465A95">
        <w:rPr>
          <w:b/>
          <w:bCs/>
        </w:rPr>
        <w:t xml:space="preserve"> by the vehicle manufacturer and shall be agreed with the Technical Service and appended to the </w:t>
      </w:r>
      <w:proofErr w:type="gramStart"/>
      <w:r w:rsidRPr="00465A95">
        <w:rPr>
          <w:b/>
          <w:bCs/>
        </w:rPr>
        <w:t>type</w:t>
      </w:r>
      <w:proofErr w:type="gramEnd"/>
      <w:r w:rsidRPr="00465A95">
        <w:rPr>
          <w:b/>
          <w:bCs/>
        </w:rPr>
        <w:t xml:space="preserve"> approval documentation.</w:t>
      </w:r>
      <w:r w:rsidR="00ED0B82" w:rsidRPr="00465A95">
        <w:rPr>
          <w:b/>
          <w:bCs/>
        </w:rPr>
        <w:t xml:space="preserve"> </w:t>
      </w:r>
    </w:p>
    <w:p w14:paraId="413B29D6" w14:textId="51948970" w:rsidR="00ED0B82" w:rsidRPr="00465A95" w:rsidRDefault="00ED0B82" w:rsidP="00906218">
      <w:pPr>
        <w:spacing w:after="120"/>
        <w:ind w:left="2268" w:right="1134"/>
        <w:jc w:val="both"/>
        <w:rPr>
          <w:b/>
          <w:bCs/>
        </w:rPr>
      </w:pPr>
      <w:r w:rsidRPr="00465A95">
        <w:rPr>
          <w:b/>
          <w:bCs/>
        </w:rPr>
        <w:t>In particular</w:t>
      </w:r>
      <w:r w:rsidR="005F71AC" w:rsidRPr="00465A95">
        <w:rPr>
          <w:b/>
          <w:bCs/>
        </w:rPr>
        <w:t xml:space="preserve">, it shall be established and explained in the </w:t>
      </w:r>
      <w:proofErr w:type="gramStart"/>
      <w:r w:rsidR="005F71AC" w:rsidRPr="00465A95">
        <w:rPr>
          <w:b/>
          <w:bCs/>
        </w:rPr>
        <w:t>type</w:t>
      </w:r>
      <w:proofErr w:type="gramEnd"/>
      <w:r w:rsidR="005F71AC" w:rsidRPr="00465A95">
        <w:rPr>
          <w:b/>
          <w:bCs/>
        </w:rPr>
        <w:t xml:space="preserve"> approval documentation, how</w:t>
      </w:r>
      <w:r w:rsidRPr="00465A95">
        <w:rPr>
          <w:b/>
          <w:bCs/>
        </w:rPr>
        <w:t xml:space="preserve"> </w:t>
      </w:r>
    </w:p>
    <w:p w14:paraId="5033FF49" w14:textId="131B5124" w:rsidR="00ED0B82" w:rsidRPr="00465A95" w:rsidRDefault="00ED0B82" w:rsidP="00906218">
      <w:pPr>
        <w:spacing w:after="120"/>
        <w:ind w:left="2268" w:right="1134"/>
        <w:jc w:val="both"/>
        <w:rPr>
          <w:b/>
          <w:bCs/>
        </w:rPr>
      </w:pPr>
      <w:r w:rsidRPr="00465A95">
        <w:rPr>
          <w:b/>
          <w:bCs/>
        </w:rPr>
        <w:lastRenderedPageBreak/>
        <w:t xml:space="preserve">(a) </w:t>
      </w:r>
      <w:r w:rsidR="005F71AC" w:rsidRPr="00465A95">
        <w:rPr>
          <w:b/>
          <w:bCs/>
        </w:rPr>
        <w:t>T</w:t>
      </w:r>
      <w:r w:rsidRPr="00465A95">
        <w:rPr>
          <w:b/>
          <w:bCs/>
        </w:rPr>
        <w:t>he filtering</w:t>
      </w:r>
      <w:r w:rsidR="005F71AC" w:rsidRPr="00465A95">
        <w:rPr>
          <w:b/>
          <w:bCs/>
        </w:rPr>
        <w:t xml:space="preserve"> method</w:t>
      </w:r>
      <w:r w:rsidRPr="00465A95">
        <w:rPr>
          <w:b/>
          <w:bCs/>
        </w:rPr>
        <w:t xml:space="preserve"> of the raw signals</w:t>
      </w:r>
      <w:r w:rsidR="004C3117" w:rsidRPr="00465A95">
        <w:rPr>
          <w:b/>
          <w:bCs/>
        </w:rPr>
        <w:t>, as defined in paragraphs 9.11.1. to 9.11.3.</w:t>
      </w:r>
      <w:r w:rsidRPr="00465A95">
        <w:rPr>
          <w:b/>
          <w:bCs/>
        </w:rPr>
        <w:t xml:space="preserve">, </w:t>
      </w:r>
    </w:p>
    <w:p w14:paraId="173D7422" w14:textId="6A5E7BA1" w:rsidR="00ED0B82" w:rsidRPr="00465A95" w:rsidRDefault="00ED0B82" w:rsidP="00906218">
      <w:pPr>
        <w:spacing w:after="120"/>
        <w:ind w:left="2268" w:right="1134"/>
        <w:jc w:val="both"/>
        <w:rPr>
          <w:b/>
          <w:bCs/>
        </w:rPr>
      </w:pPr>
      <w:r w:rsidRPr="00465A95">
        <w:rPr>
          <w:b/>
          <w:bCs/>
        </w:rPr>
        <w:t xml:space="preserve">(b) </w:t>
      </w:r>
      <w:r w:rsidR="005F71AC" w:rsidRPr="00465A95">
        <w:rPr>
          <w:b/>
          <w:bCs/>
        </w:rPr>
        <w:t>T</w:t>
      </w:r>
      <w:r w:rsidRPr="00465A95">
        <w:rPr>
          <w:b/>
          <w:bCs/>
        </w:rPr>
        <w:t xml:space="preserve">he calculation and filtering of the steering speed, </w:t>
      </w:r>
      <w:r w:rsidR="004C3117" w:rsidRPr="00465A95">
        <w:rPr>
          <w:b/>
          <w:bCs/>
        </w:rPr>
        <w:t>as defined in paragraph 9.11.4.,</w:t>
      </w:r>
    </w:p>
    <w:p w14:paraId="2B0D1BA7" w14:textId="3495632F" w:rsidR="00ED0B82" w:rsidRPr="00465A95" w:rsidRDefault="00ED0B82" w:rsidP="00906218">
      <w:pPr>
        <w:spacing w:after="120"/>
        <w:ind w:left="2268" w:right="1134"/>
        <w:jc w:val="both"/>
        <w:rPr>
          <w:b/>
          <w:bCs/>
        </w:rPr>
      </w:pPr>
      <w:r w:rsidRPr="00465A95">
        <w:rPr>
          <w:b/>
          <w:bCs/>
        </w:rPr>
        <w:t xml:space="preserve">(c) </w:t>
      </w:r>
      <w:r w:rsidR="005F71AC" w:rsidRPr="00465A95">
        <w:rPr>
          <w:b/>
          <w:bCs/>
        </w:rPr>
        <w:t>Z</w:t>
      </w:r>
      <w:r w:rsidRPr="00465A95">
        <w:rPr>
          <w:b/>
          <w:bCs/>
        </w:rPr>
        <w:t>eroing the signals</w:t>
      </w:r>
      <w:r w:rsidR="004C3117" w:rsidRPr="00465A95">
        <w:rPr>
          <w:b/>
          <w:bCs/>
        </w:rPr>
        <w:t>, as defined in paragraph 9.11.5.</w:t>
      </w:r>
      <w:r w:rsidRPr="00465A95">
        <w:rPr>
          <w:b/>
          <w:bCs/>
        </w:rPr>
        <w:t xml:space="preserve">, </w:t>
      </w:r>
    </w:p>
    <w:p w14:paraId="3953DB0D" w14:textId="7154A445" w:rsidR="00ED0B82" w:rsidRPr="00465A95" w:rsidRDefault="00ED0B82" w:rsidP="00906218">
      <w:pPr>
        <w:spacing w:after="120"/>
        <w:ind w:left="2268" w:right="1134"/>
        <w:jc w:val="both"/>
        <w:rPr>
          <w:b/>
          <w:bCs/>
        </w:rPr>
      </w:pPr>
      <w:r w:rsidRPr="00465A95">
        <w:rPr>
          <w:b/>
          <w:bCs/>
        </w:rPr>
        <w:t xml:space="preserve">(d) </w:t>
      </w:r>
      <w:r w:rsidR="005F71AC" w:rsidRPr="00465A95">
        <w:rPr>
          <w:b/>
          <w:bCs/>
        </w:rPr>
        <w:t>D</w:t>
      </w:r>
      <w:r w:rsidRPr="00465A95">
        <w:rPr>
          <w:b/>
          <w:bCs/>
        </w:rPr>
        <w:t>efinition of BOS and COS,</w:t>
      </w:r>
      <w:r w:rsidR="004C3117" w:rsidRPr="00465A95">
        <w:rPr>
          <w:b/>
          <w:bCs/>
        </w:rPr>
        <w:t xml:space="preserve"> as defined in paragraphs 9.11.6. and 9.11.7.,</w:t>
      </w:r>
    </w:p>
    <w:p w14:paraId="315B06DD" w14:textId="0C394617" w:rsidR="00ED0B82" w:rsidRPr="00465A95" w:rsidRDefault="00ED0B82" w:rsidP="00906218">
      <w:pPr>
        <w:spacing w:after="120"/>
        <w:ind w:left="2268" w:right="1134"/>
        <w:jc w:val="both"/>
        <w:rPr>
          <w:b/>
          <w:bCs/>
        </w:rPr>
      </w:pPr>
      <w:r w:rsidRPr="00465A95">
        <w:rPr>
          <w:b/>
          <w:bCs/>
        </w:rPr>
        <w:t>(e) The time instances</w:t>
      </w:r>
      <w:r w:rsidR="004C3117" w:rsidRPr="00465A95">
        <w:rPr>
          <w:b/>
          <w:bCs/>
        </w:rPr>
        <w:t xml:space="preserve"> for yaw rate measurements, as defined</w:t>
      </w:r>
      <w:r w:rsidRPr="00465A95">
        <w:rPr>
          <w:b/>
          <w:bCs/>
        </w:rPr>
        <w:t xml:space="preserve"> in paragraph 9.11.8.,</w:t>
      </w:r>
    </w:p>
    <w:p w14:paraId="16B21475" w14:textId="0C42976E" w:rsidR="00ED0B82" w:rsidRPr="00465A95" w:rsidRDefault="00ED0B82" w:rsidP="003969A3">
      <w:pPr>
        <w:ind w:left="2268" w:right="1134"/>
        <w:jc w:val="both"/>
        <w:rPr>
          <w:b/>
          <w:bCs/>
        </w:rPr>
      </w:pPr>
      <w:r w:rsidRPr="00465A95">
        <w:rPr>
          <w:b/>
          <w:bCs/>
        </w:rPr>
        <w:t>(f) The lateral displacement measurement</w:t>
      </w:r>
      <w:r w:rsidR="004C3117" w:rsidRPr="00465A95">
        <w:rPr>
          <w:b/>
          <w:bCs/>
        </w:rPr>
        <w:t>,</w:t>
      </w:r>
      <w:r w:rsidRPr="00465A95">
        <w:rPr>
          <w:b/>
          <w:bCs/>
        </w:rPr>
        <w:t xml:space="preserve"> as defined in paragraph 9.11.9.</w:t>
      </w:r>
    </w:p>
    <w:p w14:paraId="3B250781" w14:textId="367250E7" w:rsidR="00FE151D" w:rsidRPr="00605A5F" w:rsidRDefault="005F71AC" w:rsidP="00605A5F">
      <w:pPr>
        <w:ind w:left="2268" w:right="1134"/>
        <w:jc w:val="both"/>
      </w:pPr>
      <w:r w:rsidRPr="00465A95">
        <w:rPr>
          <w:b/>
          <w:bCs/>
        </w:rPr>
        <w:t>were</w:t>
      </w:r>
      <w:r w:rsidR="00ED0B82" w:rsidRPr="00465A95">
        <w:rPr>
          <w:b/>
          <w:bCs/>
        </w:rPr>
        <w:t xml:space="preserve"> adjusted according to the actual sine wave</w:t>
      </w:r>
      <w:r w:rsidRPr="00465A95">
        <w:rPr>
          <w:b/>
          <w:bCs/>
        </w:rPr>
        <w:t xml:space="preserve"> pattern and measurement signal</w:t>
      </w:r>
      <w:r w:rsidR="00ED0B82" w:rsidRPr="00465A95">
        <w:rPr>
          <w:b/>
          <w:bCs/>
        </w:rPr>
        <w:t xml:space="preserve"> parameters used during the </w:t>
      </w:r>
      <w:r w:rsidRPr="00465A95">
        <w:rPr>
          <w:b/>
          <w:bCs/>
        </w:rPr>
        <w:t>T</w:t>
      </w:r>
      <w:r w:rsidR="00ED0B82" w:rsidRPr="00465A95">
        <w:rPr>
          <w:b/>
          <w:bCs/>
        </w:rPr>
        <w:t>est</w:t>
      </w:r>
      <w:r w:rsidRPr="00465A95">
        <w:rPr>
          <w:b/>
          <w:bCs/>
        </w:rPr>
        <w:t xml:space="preserve"> Procedure.</w:t>
      </w:r>
      <w:r w:rsidR="00E40313" w:rsidRPr="00465A95">
        <w:t>"</w:t>
      </w:r>
    </w:p>
    <w:sectPr w:rsidR="00FE151D" w:rsidRPr="00605A5F" w:rsidSect="00CF3F31">
      <w:footerReference w:type="even" r:id="rId13"/>
      <w:footerReference w:type="default" r:id="rId14"/>
      <w:headerReference w:type="first" r:id="rId15"/>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C1DFB6" w14:textId="77777777" w:rsidR="000424E5" w:rsidRDefault="000424E5" w:rsidP="00F24790">
      <w:pPr>
        <w:spacing w:line="240" w:lineRule="auto"/>
      </w:pPr>
      <w:r>
        <w:separator/>
      </w:r>
    </w:p>
  </w:endnote>
  <w:endnote w:type="continuationSeparator" w:id="0">
    <w:p w14:paraId="347EDF93" w14:textId="77777777" w:rsidR="000424E5" w:rsidRDefault="000424E5" w:rsidP="00F24790">
      <w:pPr>
        <w:spacing w:line="240" w:lineRule="auto"/>
      </w:pPr>
      <w:r>
        <w:continuationSeparator/>
      </w:r>
    </w:p>
  </w:endnote>
  <w:endnote w:type="continuationNotice" w:id="1">
    <w:p w14:paraId="6403D740" w14:textId="77777777" w:rsidR="000424E5" w:rsidRDefault="000424E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7DBF5E21"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BE4CAE">
          <w:rPr>
            <w:b/>
            <w:bCs/>
            <w:noProof/>
            <w:sz w:val="18"/>
            <w:szCs w:val="18"/>
          </w:rPr>
          <w:t>4</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1DB5C537"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BE4CAE">
          <w:rPr>
            <w:b/>
            <w:bCs/>
            <w:noProof/>
            <w:sz w:val="18"/>
            <w:szCs w:val="18"/>
          </w:rPr>
          <w:t>5</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9295E8" w14:textId="77777777" w:rsidR="000424E5" w:rsidRDefault="000424E5" w:rsidP="00F24790">
      <w:pPr>
        <w:spacing w:line="240" w:lineRule="auto"/>
      </w:pPr>
      <w:r>
        <w:separator/>
      </w:r>
    </w:p>
  </w:footnote>
  <w:footnote w:type="continuationSeparator" w:id="0">
    <w:p w14:paraId="6B46DADA" w14:textId="77777777" w:rsidR="000424E5" w:rsidRDefault="000424E5" w:rsidP="00F24790">
      <w:pPr>
        <w:spacing w:line="240" w:lineRule="auto"/>
      </w:pPr>
      <w:r>
        <w:continuationSeparator/>
      </w:r>
    </w:p>
  </w:footnote>
  <w:footnote w:type="continuationNotice" w:id="1">
    <w:p w14:paraId="7129E97D" w14:textId="77777777" w:rsidR="000424E5" w:rsidRDefault="000424E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1CC89DB7" w:rsidR="00713513" w:rsidRPr="006240C1" w:rsidRDefault="0026311D" w:rsidP="00713513">
          <w:pPr>
            <w:spacing w:line="240" w:lineRule="auto"/>
            <w:rPr>
              <w:rFonts w:asciiTheme="majorBidi" w:eastAsia="Calibri" w:hAnsiTheme="majorBidi" w:cstheme="majorBidi"/>
              <w:bCs/>
              <w:lang w:val="en-US"/>
            </w:rPr>
          </w:pPr>
          <w:r w:rsidRPr="000F147D">
            <w:t xml:space="preserve">Submitted by the expert from the </w:t>
          </w:r>
          <w:r w:rsidR="00744FB5" w:rsidRPr="000F147D">
            <w:t>European Commission</w:t>
          </w:r>
        </w:p>
      </w:tc>
      <w:tc>
        <w:tcPr>
          <w:tcW w:w="4815" w:type="dxa"/>
        </w:tcPr>
        <w:p w14:paraId="574B21BD" w14:textId="623BE5BE" w:rsidR="00713513" w:rsidRPr="00215A40" w:rsidRDefault="00215A40" w:rsidP="00744FB5">
          <w:pPr>
            <w:spacing w:line="240" w:lineRule="auto"/>
            <w:ind w:left="1851"/>
            <w:jc w:val="right"/>
            <w:rPr>
              <w:rFonts w:asciiTheme="majorBidi" w:eastAsia="Calibri" w:hAnsiTheme="majorBidi" w:cstheme="majorBidi"/>
              <w:b/>
              <w:bCs/>
              <w:lang w:val="en-US"/>
            </w:rPr>
          </w:pPr>
          <w:r w:rsidRPr="00215A40">
            <w:rPr>
              <w:b/>
              <w:bCs/>
            </w:rPr>
            <w:t>FADS-</w:t>
          </w:r>
          <w:r w:rsidR="000F147D">
            <w:rPr>
              <w:b/>
              <w:bCs/>
            </w:rPr>
            <w:t>2</w:t>
          </w:r>
          <w:r w:rsidR="0005380D">
            <w:rPr>
              <w:b/>
              <w:bCs/>
            </w:rPr>
            <w:t>7</w:t>
          </w:r>
          <w:r w:rsidRPr="00215A40">
            <w:rPr>
              <w:b/>
              <w:bCs/>
            </w:rPr>
            <w:t>-</w:t>
          </w:r>
          <w:r w:rsidR="00AD5496">
            <w:rPr>
              <w:b/>
              <w:bCs/>
            </w:rPr>
            <w:t>06</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24162B1"/>
    <w:multiLevelType w:val="hybridMultilevel"/>
    <w:tmpl w:val="360CBFDA"/>
    <w:lvl w:ilvl="0" w:tplc="C4CC81E2">
      <w:start w:val="9"/>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9FD1ABD"/>
    <w:multiLevelType w:val="hybridMultilevel"/>
    <w:tmpl w:val="E99450D4"/>
    <w:lvl w:ilvl="0" w:tplc="4AB46AE0">
      <w:start w:val="1"/>
      <w:numFmt w:val="lowerLetter"/>
      <w:lvlText w:val="%1)"/>
      <w:lvlJc w:val="left"/>
      <w:pPr>
        <w:ind w:left="3096" w:hanging="360"/>
      </w:pPr>
      <w:rPr>
        <w:rFonts w:ascii="Times New Roman" w:eastAsia="Times New Roman" w:hAnsi="Times New Roman" w:cs="Times New Roman"/>
      </w:rPr>
    </w:lvl>
    <w:lvl w:ilvl="1" w:tplc="10000019">
      <w:start w:val="1"/>
      <w:numFmt w:val="lowerLetter"/>
      <w:lvlText w:val="%2."/>
      <w:lvlJc w:val="left"/>
      <w:pPr>
        <w:ind w:left="3816" w:hanging="360"/>
      </w:pPr>
    </w:lvl>
    <w:lvl w:ilvl="2" w:tplc="1000001B">
      <w:start w:val="1"/>
      <w:numFmt w:val="lowerRoman"/>
      <w:lvlText w:val="%3."/>
      <w:lvlJc w:val="right"/>
      <w:pPr>
        <w:ind w:left="4536" w:hanging="180"/>
      </w:pPr>
    </w:lvl>
    <w:lvl w:ilvl="3" w:tplc="1000000F">
      <w:start w:val="1"/>
      <w:numFmt w:val="decimal"/>
      <w:lvlText w:val="%4."/>
      <w:lvlJc w:val="left"/>
      <w:pPr>
        <w:ind w:left="5256" w:hanging="360"/>
      </w:pPr>
    </w:lvl>
    <w:lvl w:ilvl="4" w:tplc="10000019">
      <w:start w:val="1"/>
      <w:numFmt w:val="lowerLetter"/>
      <w:lvlText w:val="%5."/>
      <w:lvlJc w:val="left"/>
      <w:pPr>
        <w:ind w:left="5976" w:hanging="360"/>
      </w:pPr>
    </w:lvl>
    <w:lvl w:ilvl="5" w:tplc="1000001B">
      <w:start w:val="1"/>
      <w:numFmt w:val="lowerRoman"/>
      <w:lvlText w:val="%6."/>
      <w:lvlJc w:val="right"/>
      <w:pPr>
        <w:ind w:left="6696" w:hanging="180"/>
      </w:pPr>
    </w:lvl>
    <w:lvl w:ilvl="6" w:tplc="1000000F">
      <w:start w:val="1"/>
      <w:numFmt w:val="decimal"/>
      <w:lvlText w:val="%7."/>
      <w:lvlJc w:val="left"/>
      <w:pPr>
        <w:ind w:left="7416" w:hanging="360"/>
      </w:pPr>
    </w:lvl>
    <w:lvl w:ilvl="7" w:tplc="10000019">
      <w:start w:val="1"/>
      <w:numFmt w:val="lowerLetter"/>
      <w:lvlText w:val="%8."/>
      <w:lvlJc w:val="left"/>
      <w:pPr>
        <w:ind w:left="8136" w:hanging="360"/>
      </w:pPr>
    </w:lvl>
    <w:lvl w:ilvl="8" w:tplc="1000001B">
      <w:start w:val="1"/>
      <w:numFmt w:val="lowerRoman"/>
      <w:lvlText w:val="%9."/>
      <w:lvlJc w:val="right"/>
      <w:pPr>
        <w:ind w:left="8856" w:hanging="180"/>
      </w:pPr>
    </w:lvl>
  </w:abstractNum>
  <w:abstractNum w:abstractNumId="11"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9645E95"/>
    <w:multiLevelType w:val="hybridMultilevel"/>
    <w:tmpl w:val="7E2842DA"/>
    <w:lvl w:ilvl="0" w:tplc="FFFFFFFF">
      <w:start w:val="1"/>
      <w:numFmt w:val="lowerLetter"/>
      <w:lvlText w:val="(%1)"/>
      <w:lvlJc w:val="left"/>
      <w:pPr>
        <w:ind w:left="3096" w:hanging="360"/>
      </w:pPr>
      <w:rPr>
        <w:rFonts w:ascii="Times New Roman" w:eastAsia="Times New Roman" w:hAnsi="Times New Roman" w:cs="Times New Roman"/>
      </w:r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13" w15:restartNumberingAfterBreak="0">
    <w:nsid w:val="3CBC3D6C"/>
    <w:multiLevelType w:val="hybridMultilevel"/>
    <w:tmpl w:val="1CBCA80E"/>
    <w:lvl w:ilvl="0" w:tplc="FFFFFFFF">
      <w:start w:val="1"/>
      <w:numFmt w:val="lowerLetter"/>
      <w:lvlText w:val="(%1)"/>
      <w:lvlJc w:val="left"/>
      <w:pPr>
        <w:ind w:left="3096" w:hanging="360"/>
      </w:pPr>
      <w:rPr>
        <w:rFonts w:ascii="Times New Roman" w:eastAsia="MS Mincho" w:hAnsi="Times New Roman" w:cs="Times New Roman"/>
      </w:r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14"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6"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7"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8" w15:restartNumberingAfterBreak="0">
    <w:nsid w:val="472812DB"/>
    <w:multiLevelType w:val="hybridMultilevel"/>
    <w:tmpl w:val="CF4ADCF6"/>
    <w:lvl w:ilvl="0" w:tplc="A2D8B6AE">
      <w:start w:val="1"/>
      <w:numFmt w:val="lowerLetter"/>
      <w:lvlText w:val="(%1)"/>
      <w:lvlJc w:val="left"/>
      <w:pPr>
        <w:ind w:left="2628" w:hanging="36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19" w15:restartNumberingAfterBreak="0">
    <w:nsid w:val="504249AC"/>
    <w:multiLevelType w:val="hybridMultilevel"/>
    <w:tmpl w:val="77DA6632"/>
    <w:lvl w:ilvl="0" w:tplc="96C81366">
      <w:start w:val="1"/>
      <w:numFmt w:val="lowerLetter"/>
      <w:lvlText w:val="(%1)"/>
      <w:lvlJc w:val="left"/>
      <w:pPr>
        <w:ind w:left="2628" w:hanging="36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0"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1"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22"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75C77D8"/>
    <w:multiLevelType w:val="hybridMultilevel"/>
    <w:tmpl w:val="8E7E249E"/>
    <w:lvl w:ilvl="0" w:tplc="AA088108">
      <w:start w:val="1"/>
      <w:numFmt w:val="lowerLetter"/>
      <w:lvlText w:val="(%1)"/>
      <w:lvlJc w:val="left"/>
      <w:pPr>
        <w:ind w:left="1494" w:hanging="360"/>
      </w:pPr>
      <w:rPr>
        <w:rFonts w:hint="default"/>
        <w:b/>
        <w:i w:val="0"/>
        <w:color w:val="000000"/>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26"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65316104">
    <w:abstractNumId w:val="6"/>
  </w:num>
  <w:num w:numId="2" w16cid:durableId="1729110690">
    <w:abstractNumId w:val="16"/>
    <w:lvlOverride w:ilvl="0">
      <w:startOverride w:val="1"/>
    </w:lvlOverride>
  </w:num>
  <w:num w:numId="3" w16cid:durableId="1862086006">
    <w:abstractNumId w:val="24"/>
  </w:num>
  <w:num w:numId="4" w16cid:durableId="1124036760">
    <w:abstractNumId w:val="28"/>
  </w:num>
  <w:num w:numId="5" w16cid:durableId="468058167">
    <w:abstractNumId w:val="4"/>
  </w:num>
  <w:num w:numId="6" w16cid:durableId="225459857">
    <w:abstractNumId w:val="5"/>
  </w:num>
  <w:num w:numId="7" w16cid:durableId="1027023823">
    <w:abstractNumId w:val="22"/>
  </w:num>
  <w:num w:numId="8" w16cid:durableId="1109156032">
    <w:abstractNumId w:val="2"/>
  </w:num>
  <w:num w:numId="9" w16cid:durableId="259139894">
    <w:abstractNumId w:val="7"/>
  </w:num>
  <w:num w:numId="10" w16cid:durableId="1808159473">
    <w:abstractNumId w:val="15"/>
  </w:num>
  <w:num w:numId="11" w16cid:durableId="1423991048">
    <w:abstractNumId w:val="1"/>
  </w:num>
  <w:num w:numId="12" w16cid:durableId="1001545629">
    <w:abstractNumId w:val="3"/>
  </w:num>
  <w:num w:numId="13" w16cid:durableId="1328754117">
    <w:abstractNumId w:val="0"/>
  </w:num>
  <w:num w:numId="14" w16cid:durableId="240020570">
    <w:abstractNumId w:val="11"/>
  </w:num>
  <w:num w:numId="15" w16cid:durableId="22754358">
    <w:abstractNumId w:val="9"/>
  </w:num>
  <w:num w:numId="16" w16cid:durableId="359860654">
    <w:abstractNumId w:val="26"/>
  </w:num>
  <w:num w:numId="17" w16cid:durableId="1000428117">
    <w:abstractNumId w:val="14"/>
  </w:num>
  <w:num w:numId="18" w16cid:durableId="1652831137">
    <w:abstractNumId w:val="20"/>
  </w:num>
  <w:num w:numId="19" w16cid:durableId="401219637">
    <w:abstractNumId w:val="21"/>
  </w:num>
  <w:num w:numId="20" w16cid:durableId="583495440">
    <w:abstractNumId w:val="23"/>
  </w:num>
  <w:num w:numId="21" w16cid:durableId="478888231">
    <w:abstractNumId w:val="17"/>
  </w:num>
  <w:num w:numId="22" w16cid:durableId="1883010667">
    <w:abstractNumId w:val="27"/>
  </w:num>
  <w:num w:numId="23" w16cid:durableId="270820028">
    <w:abstractNumId w:val="8"/>
  </w:num>
  <w:num w:numId="24" w16cid:durableId="192868654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56085522">
    <w:abstractNumId w:val="13"/>
  </w:num>
  <w:num w:numId="26" w16cid:durableId="1075667043">
    <w:abstractNumId w:val="12"/>
  </w:num>
  <w:num w:numId="27" w16cid:durableId="1116682442">
    <w:abstractNumId w:val="25"/>
  </w:num>
  <w:num w:numId="28" w16cid:durableId="1454638925">
    <w:abstractNumId w:val="19"/>
  </w:num>
  <w:num w:numId="29" w16cid:durableId="6752259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910"/>
    <w:rsid w:val="00003C29"/>
    <w:rsid w:val="00003D53"/>
    <w:rsid w:val="00006110"/>
    <w:rsid w:val="00007368"/>
    <w:rsid w:val="00011555"/>
    <w:rsid w:val="00013678"/>
    <w:rsid w:val="0001676E"/>
    <w:rsid w:val="00023AD6"/>
    <w:rsid w:val="00024A8F"/>
    <w:rsid w:val="00033AB2"/>
    <w:rsid w:val="00035B61"/>
    <w:rsid w:val="00036709"/>
    <w:rsid w:val="00037BCC"/>
    <w:rsid w:val="0004061F"/>
    <w:rsid w:val="000424E5"/>
    <w:rsid w:val="00044B1D"/>
    <w:rsid w:val="0005380D"/>
    <w:rsid w:val="00053E26"/>
    <w:rsid w:val="00053FA4"/>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69BC"/>
    <w:rsid w:val="000A2EF0"/>
    <w:rsid w:val="000A4B8F"/>
    <w:rsid w:val="000A5862"/>
    <w:rsid w:val="000B06AB"/>
    <w:rsid w:val="000B1C52"/>
    <w:rsid w:val="000B49F6"/>
    <w:rsid w:val="000B7200"/>
    <w:rsid w:val="000C0EF5"/>
    <w:rsid w:val="000C44BE"/>
    <w:rsid w:val="000C61BE"/>
    <w:rsid w:val="000C7B9A"/>
    <w:rsid w:val="000D12EF"/>
    <w:rsid w:val="000D1444"/>
    <w:rsid w:val="000D5769"/>
    <w:rsid w:val="000D621A"/>
    <w:rsid w:val="000D632B"/>
    <w:rsid w:val="000E2869"/>
    <w:rsid w:val="000E2C2A"/>
    <w:rsid w:val="000E44A7"/>
    <w:rsid w:val="000E60DE"/>
    <w:rsid w:val="000E7510"/>
    <w:rsid w:val="000E7819"/>
    <w:rsid w:val="000E7F36"/>
    <w:rsid w:val="000F147D"/>
    <w:rsid w:val="000F2CE2"/>
    <w:rsid w:val="000F428B"/>
    <w:rsid w:val="000F6C10"/>
    <w:rsid w:val="00101972"/>
    <w:rsid w:val="00105B5C"/>
    <w:rsid w:val="00105C51"/>
    <w:rsid w:val="00107566"/>
    <w:rsid w:val="00123D44"/>
    <w:rsid w:val="00124502"/>
    <w:rsid w:val="00126C75"/>
    <w:rsid w:val="001308FA"/>
    <w:rsid w:val="001352A7"/>
    <w:rsid w:val="0014141A"/>
    <w:rsid w:val="00142D00"/>
    <w:rsid w:val="00144B29"/>
    <w:rsid w:val="00144D86"/>
    <w:rsid w:val="00144E29"/>
    <w:rsid w:val="001478D3"/>
    <w:rsid w:val="001514A9"/>
    <w:rsid w:val="00154F28"/>
    <w:rsid w:val="00161DBB"/>
    <w:rsid w:val="001635F4"/>
    <w:rsid w:val="001667B0"/>
    <w:rsid w:val="00170D4D"/>
    <w:rsid w:val="00170D9F"/>
    <w:rsid w:val="001711FB"/>
    <w:rsid w:val="00172B16"/>
    <w:rsid w:val="00172E48"/>
    <w:rsid w:val="00174464"/>
    <w:rsid w:val="0018299C"/>
    <w:rsid w:val="001829D6"/>
    <w:rsid w:val="00182ABA"/>
    <w:rsid w:val="001918EE"/>
    <w:rsid w:val="001921D0"/>
    <w:rsid w:val="0019319F"/>
    <w:rsid w:val="00197873"/>
    <w:rsid w:val="001A070A"/>
    <w:rsid w:val="001A172B"/>
    <w:rsid w:val="001A1F52"/>
    <w:rsid w:val="001A5109"/>
    <w:rsid w:val="001A6849"/>
    <w:rsid w:val="001B478A"/>
    <w:rsid w:val="001B7738"/>
    <w:rsid w:val="001B7A11"/>
    <w:rsid w:val="001B7CE9"/>
    <w:rsid w:val="001C14C0"/>
    <w:rsid w:val="001D042C"/>
    <w:rsid w:val="001D19DD"/>
    <w:rsid w:val="001D2E7E"/>
    <w:rsid w:val="001D2E98"/>
    <w:rsid w:val="001D674E"/>
    <w:rsid w:val="001E00BA"/>
    <w:rsid w:val="001E03C7"/>
    <w:rsid w:val="001E14A0"/>
    <w:rsid w:val="001E5F5B"/>
    <w:rsid w:val="001F017B"/>
    <w:rsid w:val="001F5E54"/>
    <w:rsid w:val="002031E0"/>
    <w:rsid w:val="0020363E"/>
    <w:rsid w:val="002045B2"/>
    <w:rsid w:val="002069B7"/>
    <w:rsid w:val="00207F93"/>
    <w:rsid w:val="00212700"/>
    <w:rsid w:val="00213E97"/>
    <w:rsid w:val="00215A40"/>
    <w:rsid w:val="002240FA"/>
    <w:rsid w:val="00226664"/>
    <w:rsid w:val="002318C7"/>
    <w:rsid w:val="00231AD7"/>
    <w:rsid w:val="00231CC6"/>
    <w:rsid w:val="00235561"/>
    <w:rsid w:val="00235614"/>
    <w:rsid w:val="00242C05"/>
    <w:rsid w:val="002440FD"/>
    <w:rsid w:val="00250231"/>
    <w:rsid w:val="00255FFB"/>
    <w:rsid w:val="00260019"/>
    <w:rsid w:val="002614F5"/>
    <w:rsid w:val="00262968"/>
    <w:rsid w:val="0026311D"/>
    <w:rsid w:val="002722E7"/>
    <w:rsid w:val="002738F3"/>
    <w:rsid w:val="0027426F"/>
    <w:rsid w:val="00274EB3"/>
    <w:rsid w:val="00275534"/>
    <w:rsid w:val="00281AF5"/>
    <w:rsid w:val="00282F8F"/>
    <w:rsid w:val="00287E57"/>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7F8A"/>
    <w:rsid w:val="002F047D"/>
    <w:rsid w:val="002F0BFA"/>
    <w:rsid w:val="002F4E02"/>
    <w:rsid w:val="00306A0D"/>
    <w:rsid w:val="0031383B"/>
    <w:rsid w:val="0031429B"/>
    <w:rsid w:val="00314629"/>
    <w:rsid w:val="003158A5"/>
    <w:rsid w:val="00315FEE"/>
    <w:rsid w:val="00327F80"/>
    <w:rsid w:val="0033251E"/>
    <w:rsid w:val="00334BA5"/>
    <w:rsid w:val="003366E1"/>
    <w:rsid w:val="00336E76"/>
    <w:rsid w:val="003400E6"/>
    <w:rsid w:val="00342CC2"/>
    <w:rsid w:val="003541EB"/>
    <w:rsid w:val="00357CEB"/>
    <w:rsid w:val="00366A79"/>
    <w:rsid w:val="00370CA6"/>
    <w:rsid w:val="003756A6"/>
    <w:rsid w:val="00376CA2"/>
    <w:rsid w:val="00387B0F"/>
    <w:rsid w:val="00390697"/>
    <w:rsid w:val="0039069C"/>
    <w:rsid w:val="00392263"/>
    <w:rsid w:val="00392776"/>
    <w:rsid w:val="003929D8"/>
    <w:rsid w:val="003969A3"/>
    <w:rsid w:val="00396CB8"/>
    <w:rsid w:val="003A4B22"/>
    <w:rsid w:val="003A4FA4"/>
    <w:rsid w:val="003A5A41"/>
    <w:rsid w:val="003B2630"/>
    <w:rsid w:val="003B47C4"/>
    <w:rsid w:val="003B50F6"/>
    <w:rsid w:val="003B5392"/>
    <w:rsid w:val="003B556A"/>
    <w:rsid w:val="003B6499"/>
    <w:rsid w:val="003B7E2D"/>
    <w:rsid w:val="003C6931"/>
    <w:rsid w:val="003C796B"/>
    <w:rsid w:val="003D642A"/>
    <w:rsid w:val="003D7E82"/>
    <w:rsid w:val="003F0836"/>
    <w:rsid w:val="003F209C"/>
    <w:rsid w:val="003F33CA"/>
    <w:rsid w:val="003F3719"/>
    <w:rsid w:val="003F4F29"/>
    <w:rsid w:val="003F71AD"/>
    <w:rsid w:val="003F7628"/>
    <w:rsid w:val="003F76C8"/>
    <w:rsid w:val="00401F9B"/>
    <w:rsid w:val="004126DB"/>
    <w:rsid w:val="00417D8B"/>
    <w:rsid w:val="00424E6A"/>
    <w:rsid w:val="0042649F"/>
    <w:rsid w:val="0042684C"/>
    <w:rsid w:val="00431C13"/>
    <w:rsid w:val="004344D8"/>
    <w:rsid w:val="00434728"/>
    <w:rsid w:val="00441FD5"/>
    <w:rsid w:val="004420B9"/>
    <w:rsid w:val="0044284D"/>
    <w:rsid w:val="004429E9"/>
    <w:rsid w:val="00442D1D"/>
    <w:rsid w:val="00450719"/>
    <w:rsid w:val="00455849"/>
    <w:rsid w:val="00455F55"/>
    <w:rsid w:val="00457228"/>
    <w:rsid w:val="004607C8"/>
    <w:rsid w:val="0046289F"/>
    <w:rsid w:val="00463DC5"/>
    <w:rsid w:val="00465A95"/>
    <w:rsid w:val="00475602"/>
    <w:rsid w:val="004759D3"/>
    <w:rsid w:val="004802C9"/>
    <w:rsid w:val="00484E99"/>
    <w:rsid w:val="00485C60"/>
    <w:rsid w:val="00490A81"/>
    <w:rsid w:val="004911D3"/>
    <w:rsid w:val="004A028C"/>
    <w:rsid w:val="004A4AE5"/>
    <w:rsid w:val="004A5D70"/>
    <w:rsid w:val="004B133F"/>
    <w:rsid w:val="004B21DA"/>
    <w:rsid w:val="004B2F40"/>
    <w:rsid w:val="004B6DEB"/>
    <w:rsid w:val="004C0949"/>
    <w:rsid w:val="004C3117"/>
    <w:rsid w:val="004C33B4"/>
    <w:rsid w:val="004C34A4"/>
    <w:rsid w:val="004C3F04"/>
    <w:rsid w:val="004C4D89"/>
    <w:rsid w:val="004D0A19"/>
    <w:rsid w:val="004D16C7"/>
    <w:rsid w:val="004D1A1B"/>
    <w:rsid w:val="004D21E8"/>
    <w:rsid w:val="004D2678"/>
    <w:rsid w:val="004D291D"/>
    <w:rsid w:val="004D3777"/>
    <w:rsid w:val="004D3939"/>
    <w:rsid w:val="004D6530"/>
    <w:rsid w:val="004D70D0"/>
    <w:rsid w:val="004E719F"/>
    <w:rsid w:val="004E787F"/>
    <w:rsid w:val="004E7BF7"/>
    <w:rsid w:val="004F03D4"/>
    <w:rsid w:val="004F348D"/>
    <w:rsid w:val="004F556F"/>
    <w:rsid w:val="004F73FC"/>
    <w:rsid w:val="00503806"/>
    <w:rsid w:val="005046C6"/>
    <w:rsid w:val="00507625"/>
    <w:rsid w:val="005177EF"/>
    <w:rsid w:val="00525E4B"/>
    <w:rsid w:val="005279BC"/>
    <w:rsid w:val="00527ADB"/>
    <w:rsid w:val="00527BEE"/>
    <w:rsid w:val="00530F8D"/>
    <w:rsid w:val="00530FE8"/>
    <w:rsid w:val="005336D3"/>
    <w:rsid w:val="00534C61"/>
    <w:rsid w:val="00542A89"/>
    <w:rsid w:val="00553885"/>
    <w:rsid w:val="005562C7"/>
    <w:rsid w:val="00570EC5"/>
    <w:rsid w:val="0057233C"/>
    <w:rsid w:val="00573165"/>
    <w:rsid w:val="0057443E"/>
    <w:rsid w:val="005765FB"/>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A24E5"/>
    <w:rsid w:val="005B1B48"/>
    <w:rsid w:val="005B21BA"/>
    <w:rsid w:val="005B6B8D"/>
    <w:rsid w:val="005C3C34"/>
    <w:rsid w:val="005E0791"/>
    <w:rsid w:val="005E2AF8"/>
    <w:rsid w:val="005E4C43"/>
    <w:rsid w:val="005E4CE8"/>
    <w:rsid w:val="005E500B"/>
    <w:rsid w:val="005E702F"/>
    <w:rsid w:val="005E78E6"/>
    <w:rsid w:val="005F05A7"/>
    <w:rsid w:val="005F265B"/>
    <w:rsid w:val="005F2BF3"/>
    <w:rsid w:val="005F5011"/>
    <w:rsid w:val="005F71AC"/>
    <w:rsid w:val="00605A5F"/>
    <w:rsid w:val="00606046"/>
    <w:rsid w:val="00610DE0"/>
    <w:rsid w:val="00611D85"/>
    <w:rsid w:val="00612DBC"/>
    <w:rsid w:val="006255D8"/>
    <w:rsid w:val="00625A1A"/>
    <w:rsid w:val="00627821"/>
    <w:rsid w:val="00630685"/>
    <w:rsid w:val="00633063"/>
    <w:rsid w:val="00633192"/>
    <w:rsid w:val="00635C7B"/>
    <w:rsid w:val="00635E2B"/>
    <w:rsid w:val="006373B9"/>
    <w:rsid w:val="00643778"/>
    <w:rsid w:val="00645B18"/>
    <w:rsid w:val="00654AB1"/>
    <w:rsid w:val="00655C83"/>
    <w:rsid w:val="0066055D"/>
    <w:rsid w:val="00660A73"/>
    <w:rsid w:val="00660CF8"/>
    <w:rsid w:val="00664C8C"/>
    <w:rsid w:val="00664FE7"/>
    <w:rsid w:val="0066628F"/>
    <w:rsid w:val="006676FD"/>
    <w:rsid w:val="006678A1"/>
    <w:rsid w:val="00670425"/>
    <w:rsid w:val="00670B0E"/>
    <w:rsid w:val="00672060"/>
    <w:rsid w:val="0067524A"/>
    <w:rsid w:val="00675F37"/>
    <w:rsid w:val="00683324"/>
    <w:rsid w:val="00691ACE"/>
    <w:rsid w:val="006933A2"/>
    <w:rsid w:val="00696E67"/>
    <w:rsid w:val="00697B83"/>
    <w:rsid w:val="006A3189"/>
    <w:rsid w:val="006A445E"/>
    <w:rsid w:val="006A4F74"/>
    <w:rsid w:val="006A5F18"/>
    <w:rsid w:val="006A73ED"/>
    <w:rsid w:val="006B49A5"/>
    <w:rsid w:val="006C6DB8"/>
    <w:rsid w:val="006D05FD"/>
    <w:rsid w:val="006D1975"/>
    <w:rsid w:val="006D7B35"/>
    <w:rsid w:val="006E71F7"/>
    <w:rsid w:val="006F06F3"/>
    <w:rsid w:val="0070278B"/>
    <w:rsid w:val="00705072"/>
    <w:rsid w:val="00712BA6"/>
    <w:rsid w:val="00713513"/>
    <w:rsid w:val="0071641B"/>
    <w:rsid w:val="007222E0"/>
    <w:rsid w:val="00722B32"/>
    <w:rsid w:val="00722ED4"/>
    <w:rsid w:val="00733BCC"/>
    <w:rsid w:val="00742762"/>
    <w:rsid w:val="00744FB5"/>
    <w:rsid w:val="00745371"/>
    <w:rsid w:val="00746652"/>
    <w:rsid w:val="007523AF"/>
    <w:rsid w:val="0075310E"/>
    <w:rsid w:val="0075370C"/>
    <w:rsid w:val="00762274"/>
    <w:rsid w:val="00762835"/>
    <w:rsid w:val="007646EE"/>
    <w:rsid w:val="00764AAC"/>
    <w:rsid w:val="00766681"/>
    <w:rsid w:val="007757B3"/>
    <w:rsid w:val="00777799"/>
    <w:rsid w:val="007777BD"/>
    <w:rsid w:val="007831F0"/>
    <w:rsid w:val="00783AFC"/>
    <w:rsid w:val="00790826"/>
    <w:rsid w:val="00796E33"/>
    <w:rsid w:val="007A5672"/>
    <w:rsid w:val="007B179C"/>
    <w:rsid w:val="007B1A8E"/>
    <w:rsid w:val="007C2B70"/>
    <w:rsid w:val="007D4E18"/>
    <w:rsid w:val="007D65B5"/>
    <w:rsid w:val="007E156E"/>
    <w:rsid w:val="007E1F3A"/>
    <w:rsid w:val="007E3E8A"/>
    <w:rsid w:val="007F01C9"/>
    <w:rsid w:val="007F0203"/>
    <w:rsid w:val="007F0E6D"/>
    <w:rsid w:val="007F7699"/>
    <w:rsid w:val="00800F02"/>
    <w:rsid w:val="00801F52"/>
    <w:rsid w:val="008071D6"/>
    <w:rsid w:val="00807302"/>
    <w:rsid w:val="0082258C"/>
    <w:rsid w:val="00825108"/>
    <w:rsid w:val="00827A28"/>
    <w:rsid w:val="00830068"/>
    <w:rsid w:val="00840B05"/>
    <w:rsid w:val="00840E16"/>
    <w:rsid w:val="0084269A"/>
    <w:rsid w:val="00844223"/>
    <w:rsid w:val="00853F86"/>
    <w:rsid w:val="00856143"/>
    <w:rsid w:val="008564E0"/>
    <w:rsid w:val="00861022"/>
    <w:rsid w:val="00865772"/>
    <w:rsid w:val="00870C7E"/>
    <w:rsid w:val="00870F40"/>
    <w:rsid w:val="008719F7"/>
    <w:rsid w:val="00872CE6"/>
    <w:rsid w:val="00873ADF"/>
    <w:rsid w:val="00883D8B"/>
    <w:rsid w:val="008912D7"/>
    <w:rsid w:val="00897CB9"/>
    <w:rsid w:val="008A1707"/>
    <w:rsid w:val="008A1CFE"/>
    <w:rsid w:val="008A262F"/>
    <w:rsid w:val="008A2A81"/>
    <w:rsid w:val="008A2ABC"/>
    <w:rsid w:val="008B09D5"/>
    <w:rsid w:val="008B1E65"/>
    <w:rsid w:val="008B49DC"/>
    <w:rsid w:val="008B4F95"/>
    <w:rsid w:val="008B5D92"/>
    <w:rsid w:val="008C6213"/>
    <w:rsid w:val="008D24A0"/>
    <w:rsid w:val="008D55F5"/>
    <w:rsid w:val="008D5657"/>
    <w:rsid w:val="008D6E1C"/>
    <w:rsid w:val="008D7179"/>
    <w:rsid w:val="008E2DDE"/>
    <w:rsid w:val="008E308E"/>
    <w:rsid w:val="008E5DEB"/>
    <w:rsid w:val="009002A2"/>
    <w:rsid w:val="00906218"/>
    <w:rsid w:val="00914C2E"/>
    <w:rsid w:val="00917739"/>
    <w:rsid w:val="009200D3"/>
    <w:rsid w:val="009242FC"/>
    <w:rsid w:val="00924738"/>
    <w:rsid w:val="0092474F"/>
    <w:rsid w:val="00927F7E"/>
    <w:rsid w:val="00933087"/>
    <w:rsid w:val="00934375"/>
    <w:rsid w:val="0093630C"/>
    <w:rsid w:val="009404F8"/>
    <w:rsid w:val="0094696E"/>
    <w:rsid w:val="00946D45"/>
    <w:rsid w:val="009502A3"/>
    <w:rsid w:val="00951B1A"/>
    <w:rsid w:val="0095602F"/>
    <w:rsid w:val="00975981"/>
    <w:rsid w:val="0098341E"/>
    <w:rsid w:val="00984F25"/>
    <w:rsid w:val="00993134"/>
    <w:rsid w:val="009A24A2"/>
    <w:rsid w:val="009B3BC1"/>
    <w:rsid w:val="009B3BC2"/>
    <w:rsid w:val="009C0769"/>
    <w:rsid w:val="009C1BB2"/>
    <w:rsid w:val="009C289F"/>
    <w:rsid w:val="009C419F"/>
    <w:rsid w:val="009C41AE"/>
    <w:rsid w:val="009D06CB"/>
    <w:rsid w:val="009D2D25"/>
    <w:rsid w:val="009D2EAB"/>
    <w:rsid w:val="009D5357"/>
    <w:rsid w:val="009D6058"/>
    <w:rsid w:val="009D6877"/>
    <w:rsid w:val="009D75B8"/>
    <w:rsid w:val="009D767E"/>
    <w:rsid w:val="009E47E5"/>
    <w:rsid w:val="009F1982"/>
    <w:rsid w:val="009F51DB"/>
    <w:rsid w:val="009F707C"/>
    <w:rsid w:val="00A00076"/>
    <w:rsid w:val="00A001FA"/>
    <w:rsid w:val="00A02F9A"/>
    <w:rsid w:val="00A0317C"/>
    <w:rsid w:val="00A10E2C"/>
    <w:rsid w:val="00A13E1D"/>
    <w:rsid w:val="00A22BAF"/>
    <w:rsid w:val="00A27259"/>
    <w:rsid w:val="00A31AFF"/>
    <w:rsid w:val="00A31DD9"/>
    <w:rsid w:val="00A32466"/>
    <w:rsid w:val="00A4330D"/>
    <w:rsid w:val="00A4385D"/>
    <w:rsid w:val="00A44137"/>
    <w:rsid w:val="00A517C6"/>
    <w:rsid w:val="00A563B2"/>
    <w:rsid w:val="00A624B5"/>
    <w:rsid w:val="00A65419"/>
    <w:rsid w:val="00A70F18"/>
    <w:rsid w:val="00A70F49"/>
    <w:rsid w:val="00A70FDE"/>
    <w:rsid w:val="00A7467A"/>
    <w:rsid w:val="00A80CD2"/>
    <w:rsid w:val="00A84137"/>
    <w:rsid w:val="00A862CD"/>
    <w:rsid w:val="00AA68D7"/>
    <w:rsid w:val="00AA70A5"/>
    <w:rsid w:val="00AB2233"/>
    <w:rsid w:val="00AC0D71"/>
    <w:rsid w:val="00AD0AA3"/>
    <w:rsid w:val="00AD22D8"/>
    <w:rsid w:val="00AD2480"/>
    <w:rsid w:val="00AD5496"/>
    <w:rsid w:val="00AD6B1C"/>
    <w:rsid w:val="00AE0D14"/>
    <w:rsid w:val="00AE2080"/>
    <w:rsid w:val="00AE30E0"/>
    <w:rsid w:val="00AE3D3D"/>
    <w:rsid w:val="00B011E1"/>
    <w:rsid w:val="00B039D3"/>
    <w:rsid w:val="00B07476"/>
    <w:rsid w:val="00B100FC"/>
    <w:rsid w:val="00B1402D"/>
    <w:rsid w:val="00B2185E"/>
    <w:rsid w:val="00B22023"/>
    <w:rsid w:val="00B2422C"/>
    <w:rsid w:val="00B24572"/>
    <w:rsid w:val="00B27A1B"/>
    <w:rsid w:val="00B30A2A"/>
    <w:rsid w:val="00B31735"/>
    <w:rsid w:val="00B326E4"/>
    <w:rsid w:val="00B35290"/>
    <w:rsid w:val="00B353C9"/>
    <w:rsid w:val="00B36F0F"/>
    <w:rsid w:val="00B37D30"/>
    <w:rsid w:val="00B41E1A"/>
    <w:rsid w:val="00B43489"/>
    <w:rsid w:val="00B439BB"/>
    <w:rsid w:val="00B43BF2"/>
    <w:rsid w:val="00B453EC"/>
    <w:rsid w:val="00B542FE"/>
    <w:rsid w:val="00B6196D"/>
    <w:rsid w:val="00B63D95"/>
    <w:rsid w:val="00B66DB5"/>
    <w:rsid w:val="00B67021"/>
    <w:rsid w:val="00B6704A"/>
    <w:rsid w:val="00B744C6"/>
    <w:rsid w:val="00B820CB"/>
    <w:rsid w:val="00B83F15"/>
    <w:rsid w:val="00B846FB"/>
    <w:rsid w:val="00B87E55"/>
    <w:rsid w:val="00B94913"/>
    <w:rsid w:val="00B94B27"/>
    <w:rsid w:val="00B96863"/>
    <w:rsid w:val="00BA05DD"/>
    <w:rsid w:val="00BA5C53"/>
    <w:rsid w:val="00BB052E"/>
    <w:rsid w:val="00BB0632"/>
    <w:rsid w:val="00BC3833"/>
    <w:rsid w:val="00BC446C"/>
    <w:rsid w:val="00BC5D40"/>
    <w:rsid w:val="00BD3B3E"/>
    <w:rsid w:val="00BD5BC7"/>
    <w:rsid w:val="00BE09BC"/>
    <w:rsid w:val="00BE1067"/>
    <w:rsid w:val="00BE2125"/>
    <w:rsid w:val="00BE267D"/>
    <w:rsid w:val="00BE4CAE"/>
    <w:rsid w:val="00BE5D4D"/>
    <w:rsid w:val="00BE6A30"/>
    <w:rsid w:val="00BF1FBB"/>
    <w:rsid w:val="00BF52C1"/>
    <w:rsid w:val="00C01161"/>
    <w:rsid w:val="00C02995"/>
    <w:rsid w:val="00C0403B"/>
    <w:rsid w:val="00C075BE"/>
    <w:rsid w:val="00C10604"/>
    <w:rsid w:val="00C12062"/>
    <w:rsid w:val="00C12666"/>
    <w:rsid w:val="00C12D8C"/>
    <w:rsid w:val="00C13CF9"/>
    <w:rsid w:val="00C1677C"/>
    <w:rsid w:val="00C17886"/>
    <w:rsid w:val="00C20C7F"/>
    <w:rsid w:val="00C2324F"/>
    <w:rsid w:val="00C23CA8"/>
    <w:rsid w:val="00C25E10"/>
    <w:rsid w:val="00C34CAF"/>
    <w:rsid w:val="00C36038"/>
    <w:rsid w:val="00C41A49"/>
    <w:rsid w:val="00C452B0"/>
    <w:rsid w:val="00C5236C"/>
    <w:rsid w:val="00C52943"/>
    <w:rsid w:val="00C546E5"/>
    <w:rsid w:val="00C55ABD"/>
    <w:rsid w:val="00C56297"/>
    <w:rsid w:val="00C56FEB"/>
    <w:rsid w:val="00C61B31"/>
    <w:rsid w:val="00C621C9"/>
    <w:rsid w:val="00C664B8"/>
    <w:rsid w:val="00C71543"/>
    <w:rsid w:val="00C72C19"/>
    <w:rsid w:val="00C74719"/>
    <w:rsid w:val="00C747DC"/>
    <w:rsid w:val="00C76D3E"/>
    <w:rsid w:val="00C81291"/>
    <w:rsid w:val="00C820B3"/>
    <w:rsid w:val="00C871DE"/>
    <w:rsid w:val="00C92D50"/>
    <w:rsid w:val="00C93DC2"/>
    <w:rsid w:val="00C9732D"/>
    <w:rsid w:val="00CA4B82"/>
    <w:rsid w:val="00CA576A"/>
    <w:rsid w:val="00CA70E6"/>
    <w:rsid w:val="00CB1352"/>
    <w:rsid w:val="00CC00B8"/>
    <w:rsid w:val="00CD5489"/>
    <w:rsid w:val="00CE0889"/>
    <w:rsid w:val="00CE0EF7"/>
    <w:rsid w:val="00CE21C3"/>
    <w:rsid w:val="00CE2293"/>
    <w:rsid w:val="00CE27FD"/>
    <w:rsid w:val="00CE2D5D"/>
    <w:rsid w:val="00CE6BFA"/>
    <w:rsid w:val="00CE720E"/>
    <w:rsid w:val="00CF02B0"/>
    <w:rsid w:val="00CF0E44"/>
    <w:rsid w:val="00CF3277"/>
    <w:rsid w:val="00CF3F31"/>
    <w:rsid w:val="00D05423"/>
    <w:rsid w:val="00D06502"/>
    <w:rsid w:val="00D10151"/>
    <w:rsid w:val="00D1219F"/>
    <w:rsid w:val="00D26DE4"/>
    <w:rsid w:val="00D27DDC"/>
    <w:rsid w:val="00D32C7C"/>
    <w:rsid w:val="00D35D12"/>
    <w:rsid w:val="00D35ECF"/>
    <w:rsid w:val="00D362A9"/>
    <w:rsid w:val="00D409CF"/>
    <w:rsid w:val="00D45F93"/>
    <w:rsid w:val="00D515A5"/>
    <w:rsid w:val="00D51EA1"/>
    <w:rsid w:val="00D561AB"/>
    <w:rsid w:val="00D62733"/>
    <w:rsid w:val="00D62CEF"/>
    <w:rsid w:val="00D66481"/>
    <w:rsid w:val="00D711F0"/>
    <w:rsid w:val="00D71AC1"/>
    <w:rsid w:val="00D72C95"/>
    <w:rsid w:val="00D74440"/>
    <w:rsid w:val="00D76125"/>
    <w:rsid w:val="00D80FCB"/>
    <w:rsid w:val="00D86168"/>
    <w:rsid w:val="00D921E8"/>
    <w:rsid w:val="00D92D73"/>
    <w:rsid w:val="00D93BBE"/>
    <w:rsid w:val="00D957B7"/>
    <w:rsid w:val="00DA05F4"/>
    <w:rsid w:val="00DB429E"/>
    <w:rsid w:val="00DB46A7"/>
    <w:rsid w:val="00DB5C96"/>
    <w:rsid w:val="00DB60EB"/>
    <w:rsid w:val="00DC4CA9"/>
    <w:rsid w:val="00DC4EE8"/>
    <w:rsid w:val="00DD2C06"/>
    <w:rsid w:val="00DE5B03"/>
    <w:rsid w:val="00DE780F"/>
    <w:rsid w:val="00DF01BF"/>
    <w:rsid w:val="00DF37CD"/>
    <w:rsid w:val="00DF53C5"/>
    <w:rsid w:val="00DF7627"/>
    <w:rsid w:val="00E014E1"/>
    <w:rsid w:val="00E01E9F"/>
    <w:rsid w:val="00E05CC0"/>
    <w:rsid w:val="00E12FE5"/>
    <w:rsid w:val="00E130F8"/>
    <w:rsid w:val="00E15058"/>
    <w:rsid w:val="00E20D83"/>
    <w:rsid w:val="00E273B8"/>
    <w:rsid w:val="00E357C8"/>
    <w:rsid w:val="00E40313"/>
    <w:rsid w:val="00E42592"/>
    <w:rsid w:val="00E43446"/>
    <w:rsid w:val="00E44053"/>
    <w:rsid w:val="00E47AAA"/>
    <w:rsid w:val="00E50037"/>
    <w:rsid w:val="00E57F55"/>
    <w:rsid w:val="00E6299D"/>
    <w:rsid w:val="00E702FA"/>
    <w:rsid w:val="00E71581"/>
    <w:rsid w:val="00E738D8"/>
    <w:rsid w:val="00E75567"/>
    <w:rsid w:val="00E83C0C"/>
    <w:rsid w:val="00E87821"/>
    <w:rsid w:val="00E91625"/>
    <w:rsid w:val="00E91F38"/>
    <w:rsid w:val="00E946B5"/>
    <w:rsid w:val="00E948C1"/>
    <w:rsid w:val="00E9535D"/>
    <w:rsid w:val="00E96A1A"/>
    <w:rsid w:val="00EA1A9B"/>
    <w:rsid w:val="00EA40B4"/>
    <w:rsid w:val="00EA485F"/>
    <w:rsid w:val="00EA73BD"/>
    <w:rsid w:val="00EB5152"/>
    <w:rsid w:val="00EC6AFA"/>
    <w:rsid w:val="00EC7510"/>
    <w:rsid w:val="00ED0B82"/>
    <w:rsid w:val="00ED159A"/>
    <w:rsid w:val="00ED1794"/>
    <w:rsid w:val="00ED3009"/>
    <w:rsid w:val="00ED5D73"/>
    <w:rsid w:val="00EE0852"/>
    <w:rsid w:val="00EE0E4E"/>
    <w:rsid w:val="00EE1271"/>
    <w:rsid w:val="00EE5629"/>
    <w:rsid w:val="00EE6C55"/>
    <w:rsid w:val="00F00C9B"/>
    <w:rsid w:val="00F0112F"/>
    <w:rsid w:val="00F02AC9"/>
    <w:rsid w:val="00F02C49"/>
    <w:rsid w:val="00F16927"/>
    <w:rsid w:val="00F16CB5"/>
    <w:rsid w:val="00F21611"/>
    <w:rsid w:val="00F21623"/>
    <w:rsid w:val="00F24790"/>
    <w:rsid w:val="00F251D9"/>
    <w:rsid w:val="00F2628D"/>
    <w:rsid w:val="00F26399"/>
    <w:rsid w:val="00F30372"/>
    <w:rsid w:val="00F31149"/>
    <w:rsid w:val="00F31B17"/>
    <w:rsid w:val="00F330EE"/>
    <w:rsid w:val="00F40F6A"/>
    <w:rsid w:val="00F434BA"/>
    <w:rsid w:val="00F47AFB"/>
    <w:rsid w:val="00F507EC"/>
    <w:rsid w:val="00F55D41"/>
    <w:rsid w:val="00F57522"/>
    <w:rsid w:val="00F60A7A"/>
    <w:rsid w:val="00F62C11"/>
    <w:rsid w:val="00F63802"/>
    <w:rsid w:val="00F66ACE"/>
    <w:rsid w:val="00F709FC"/>
    <w:rsid w:val="00F7168F"/>
    <w:rsid w:val="00F72397"/>
    <w:rsid w:val="00F76B84"/>
    <w:rsid w:val="00F83FD7"/>
    <w:rsid w:val="00F87465"/>
    <w:rsid w:val="00F919D6"/>
    <w:rsid w:val="00F93635"/>
    <w:rsid w:val="00F95C02"/>
    <w:rsid w:val="00F968AF"/>
    <w:rsid w:val="00FA4554"/>
    <w:rsid w:val="00FA498A"/>
    <w:rsid w:val="00FA507F"/>
    <w:rsid w:val="00FA6A8D"/>
    <w:rsid w:val="00FA7209"/>
    <w:rsid w:val="00FA7CD7"/>
    <w:rsid w:val="00FA7DC9"/>
    <w:rsid w:val="00FB0083"/>
    <w:rsid w:val="00FB1B35"/>
    <w:rsid w:val="00FB4AA2"/>
    <w:rsid w:val="00FB4E03"/>
    <w:rsid w:val="00FB5CD8"/>
    <w:rsid w:val="00FB7C4A"/>
    <w:rsid w:val="00FC0267"/>
    <w:rsid w:val="00FC67FC"/>
    <w:rsid w:val="00FC7618"/>
    <w:rsid w:val="00FE12DE"/>
    <w:rsid w:val="00FE151D"/>
    <w:rsid w:val="00FE6FBC"/>
    <w:rsid w:val="00FE767E"/>
    <w:rsid w:val="00FF05C4"/>
    <w:rsid w:val="00FF2A68"/>
    <w:rsid w:val="00FF2D0E"/>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1BA"/>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uiPriority w:val="99"/>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nhideWhenUsed/>
    <w:rsid w:val="00865772"/>
    <w:rPr>
      <w:sz w:val="16"/>
      <w:szCs w:val="16"/>
    </w:rPr>
  </w:style>
  <w:style w:type="paragraph" w:styleId="CommentText">
    <w:name w:val="annotation text"/>
    <w:basedOn w:val="Normal"/>
    <w:link w:val="CommentTextChar"/>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B31735"/>
    <w:rPr>
      <w:color w:val="0000FF"/>
      <w:u w:val="none"/>
    </w:rPr>
  </w:style>
  <w:style w:type="paragraph" w:styleId="NormalWeb">
    <w:name w:val="Normal (Web)"/>
    <w:basedOn w:val="Normal"/>
    <w:uiPriority w:val="99"/>
    <w:semiHidden/>
    <w:unhideWhenUsed/>
    <w:rsid w:val="00107566"/>
    <w:pPr>
      <w:suppressAutoHyphens w:val="0"/>
      <w:spacing w:before="100" w:beforeAutospacing="1" w:after="100" w:afterAutospacing="1" w:line="240" w:lineRule="auto"/>
    </w:pPr>
    <w:rPr>
      <w:rFonts w:eastAsia="Times New Roman"/>
      <w:sz w:val="24"/>
      <w:szCs w:val="24"/>
      <w:lang w:eastAsia="en-GB"/>
    </w:rPr>
  </w:style>
  <w:style w:type="character" w:styleId="Strong">
    <w:name w:val="Strong"/>
    <w:basedOn w:val="DefaultParagraphFont"/>
    <w:uiPriority w:val="22"/>
    <w:qFormat/>
    <w:rsid w:val="00107566"/>
    <w:rPr>
      <w:b/>
      <w:bCs/>
    </w:rPr>
  </w:style>
  <w:style w:type="paragraph" w:styleId="ListContinue5">
    <w:name w:val="List Continue 5"/>
    <w:basedOn w:val="Normal"/>
    <w:uiPriority w:val="99"/>
    <w:semiHidden/>
    <w:unhideWhenUsed/>
    <w:rsid w:val="00107566"/>
    <w:pPr>
      <w:spacing w:after="120"/>
      <w:ind w:left="1415"/>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30162327">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nece.org/trans/main/wp29/wp29wgs/wp29gen/wp29resolutions.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5C7308A-10A9-484B-B216-2A6367B5FAE4}">
  <ds:schemaRefs>
    <ds:schemaRef ds:uri="http://schemas.openxmlformats.org/officeDocument/2006/bibliography"/>
  </ds:schemaRefs>
</ds:datastoreItem>
</file>

<file path=customXml/itemProps2.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3.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4.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5</TotalTime>
  <Pages>5</Pages>
  <Words>1836</Words>
  <Characters>9955</Characters>
  <Application>Microsoft Office Word</Application>
  <DocSecurity>0</DocSecurity>
  <Lines>207</Lines>
  <Paragraphs>91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
    </vt:vector>
  </TitlesOfParts>
  <Company/>
  <LinksUpToDate>false</LinksUpToDate>
  <CharactersWithSpaces>11700</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Sandor VASS</dc:creator>
  <cp:keywords/>
  <dc:description/>
  <cp:lastModifiedBy>VASS Sandor (JRC-ISPRA)</cp:lastModifiedBy>
  <cp:revision>5</cp:revision>
  <dcterms:created xsi:type="dcterms:W3CDTF">2025-09-11T12:16:00Z</dcterms:created>
  <dcterms:modified xsi:type="dcterms:W3CDTF">2025-09-11T12:21:00Z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