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0F427" w14:textId="6D2A6084" w:rsidR="002D6C89" w:rsidRDefault="00007CBF" w:rsidP="007C4B49">
      <w:pPr>
        <w:keepNext/>
        <w:keepLines/>
        <w:tabs>
          <w:tab w:val="right" w:pos="851"/>
        </w:tabs>
        <w:spacing w:before="240" w:after="240" w:line="300" w:lineRule="exact"/>
        <w:ind w:left="1134" w:right="1134" w:hanging="1134"/>
        <w:rPr>
          <w:b/>
          <w:smallCaps/>
          <w:sz w:val="36"/>
          <w:szCs w:val="36"/>
          <w:lang w:val="en-GB"/>
        </w:rPr>
      </w:pPr>
      <w:r w:rsidRPr="00C21B9C">
        <w:rPr>
          <w:b/>
          <w:smallCaps/>
          <w:sz w:val="28"/>
          <w:lang w:val="en-GB"/>
        </w:rPr>
        <w:tab/>
      </w:r>
      <w:r w:rsidR="002700DA" w:rsidRPr="00C21B9C">
        <w:rPr>
          <w:b/>
          <w:smallCaps/>
          <w:sz w:val="28"/>
          <w:lang w:val="en-GB"/>
        </w:rPr>
        <w:tab/>
      </w:r>
      <w:r w:rsidR="00E1208D">
        <w:rPr>
          <w:b/>
          <w:smallCaps/>
          <w:sz w:val="36"/>
          <w:szCs w:val="36"/>
          <w:lang w:val="en-GB"/>
        </w:rPr>
        <w:t>Task Force on the Regulatory Fitness for Automated Driving Systems (FADS)</w:t>
      </w:r>
    </w:p>
    <w:p w14:paraId="123C7356" w14:textId="328194CE" w:rsidR="00EB70A2" w:rsidRPr="00EB70A2" w:rsidRDefault="001C2D8B" w:rsidP="007C4B49">
      <w:pPr>
        <w:keepNext/>
        <w:keepLines/>
        <w:tabs>
          <w:tab w:val="right" w:pos="851"/>
        </w:tabs>
        <w:spacing w:before="240" w:after="240" w:line="300" w:lineRule="exact"/>
        <w:ind w:left="1134" w:right="1134" w:hanging="1134"/>
        <w:rPr>
          <w:bCs/>
          <w:smallCaps/>
          <w:sz w:val="32"/>
          <w:szCs w:val="32"/>
          <w:lang w:val="en-GB"/>
        </w:rPr>
      </w:pPr>
      <w:r>
        <w:rPr>
          <w:bCs/>
          <w:smallCaps/>
          <w:sz w:val="32"/>
          <w:szCs w:val="32"/>
          <w:lang w:val="en-GB"/>
        </w:rPr>
        <w:t>Twent</w:t>
      </w:r>
      <w:r w:rsidR="009E1A62">
        <w:rPr>
          <w:bCs/>
          <w:smallCaps/>
          <w:sz w:val="32"/>
          <w:szCs w:val="32"/>
          <w:lang w:val="en-GB"/>
        </w:rPr>
        <w:t>y-</w:t>
      </w:r>
      <w:r w:rsidR="003B48EF">
        <w:rPr>
          <w:bCs/>
          <w:smallCaps/>
          <w:sz w:val="32"/>
          <w:szCs w:val="32"/>
          <w:lang w:val="en-GB"/>
        </w:rPr>
        <w:t>fifth</w:t>
      </w:r>
      <w:r w:rsidR="00EB70A2" w:rsidRPr="00EB70A2">
        <w:rPr>
          <w:bCs/>
          <w:smallCaps/>
          <w:sz w:val="32"/>
          <w:szCs w:val="32"/>
          <w:lang w:val="en-GB"/>
        </w:rPr>
        <w:t xml:space="preserve"> Meeting</w:t>
      </w:r>
    </w:p>
    <w:p w14:paraId="4803594E" w14:textId="77777777" w:rsidR="00942D7D" w:rsidRPr="00C21B9C" w:rsidRDefault="00942D7D" w:rsidP="00007CBF">
      <w:pPr>
        <w:keepNext/>
        <w:keepLines/>
        <w:tabs>
          <w:tab w:val="right" w:pos="851"/>
        </w:tabs>
        <w:spacing w:before="240" w:after="240" w:line="300" w:lineRule="exact"/>
        <w:ind w:left="1134" w:right="1134" w:hanging="1134"/>
        <w:rPr>
          <w:b/>
          <w:sz w:val="36"/>
          <w:szCs w:val="36"/>
          <w:lang w:val="en-GB"/>
        </w:rPr>
      </w:pPr>
      <w:r w:rsidRPr="00C21B9C">
        <w:rPr>
          <w:b/>
          <w:sz w:val="36"/>
          <w:szCs w:val="36"/>
          <w:lang w:val="en-GB"/>
        </w:rPr>
        <w:t>_____________________________________________</w:t>
      </w:r>
    </w:p>
    <w:tbl>
      <w:tblPr>
        <w:tblStyle w:val="Grilledutableau"/>
        <w:tblW w:w="9498" w:type="dxa"/>
        <w:tblInd w:w="-5" w:type="dxa"/>
        <w:tblLook w:val="04A0" w:firstRow="1" w:lastRow="0" w:firstColumn="1" w:lastColumn="0" w:noHBand="0" w:noVBand="1"/>
      </w:tblPr>
      <w:tblGrid>
        <w:gridCol w:w="3114"/>
        <w:gridCol w:w="6384"/>
      </w:tblGrid>
      <w:tr w:rsidR="008328A2" w:rsidRPr="003B48EF" w14:paraId="578D5891" w14:textId="77777777" w:rsidTr="00636F33">
        <w:tc>
          <w:tcPr>
            <w:tcW w:w="3114" w:type="dxa"/>
          </w:tcPr>
          <w:p w14:paraId="4385D6B5" w14:textId="77777777" w:rsidR="008328A2" w:rsidRPr="00C21B9C" w:rsidRDefault="008328A2" w:rsidP="008328A2">
            <w:pPr>
              <w:keepNext/>
              <w:keepLines/>
              <w:tabs>
                <w:tab w:val="right" w:pos="851"/>
              </w:tabs>
              <w:spacing w:before="240" w:after="240" w:line="300" w:lineRule="exact"/>
              <w:ind w:right="1134"/>
              <w:rPr>
                <w:b/>
                <w:smallCaps/>
                <w:sz w:val="28"/>
                <w:szCs w:val="28"/>
                <w:lang w:val="en-GB"/>
              </w:rPr>
            </w:pPr>
            <w:r w:rsidRPr="00C21B9C">
              <w:rPr>
                <w:b/>
                <w:smallCaps/>
                <w:sz w:val="28"/>
                <w:szCs w:val="28"/>
                <w:lang w:val="en-GB"/>
              </w:rPr>
              <w:t>Date &amp; Time</w:t>
            </w:r>
          </w:p>
        </w:tc>
        <w:tc>
          <w:tcPr>
            <w:tcW w:w="6384" w:type="dxa"/>
            <w:vAlign w:val="center"/>
          </w:tcPr>
          <w:p w14:paraId="05282735" w14:textId="16D3EC70" w:rsidR="003B48EF" w:rsidRPr="003B48EF" w:rsidRDefault="003B48EF" w:rsidP="003B48EF">
            <w:pPr>
              <w:rPr>
                <w:b/>
                <w:sz w:val="28"/>
                <w:szCs w:val="28"/>
                <w:lang w:val="en-GB"/>
              </w:rPr>
            </w:pPr>
            <w:r w:rsidRPr="003B48EF">
              <w:rPr>
                <w:b/>
                <w:sz w:val="28"/>
                <w:szCs w:val="28"/>
                <w:lang w:val="en-GB"/>
              </w:rPr>
              <w:t xml:space="preserve">23 June </w:t>
            </w:r>
            <w:r w:rsidRPr="00CA7192">
              <w:rPr>
                <w:sz w:val="24"/>
                <w:szCs w:val="24"/>
                <w:lang w:val="en-GB"/>
              </w:rPr>
              <w:t>(</w:t>
            </w:r>
            <w:r w:rsidRPr="003B48EF">
              <w:rPr>
                <w:sz w:val="24"/>
                <w:szCs w:val="24"/>
                <w:lang w:val="en-GB"/>
              </w:rPr>
              <w:t xml:space="preserve">14:00 </w:t>
            </w:r>
            <w:r>
              <w:rPr>
                <w:sz w:val="24"/>
                <w:szCs w:val="24"/>
                <w:lang w:val="en-GB"/>
              </w:rPr>
              <w:t>–</w:t>
            </w:r>
            <w:r w:rsidRPr="003B48EF">
              <w:rPr>
                <w:sz w:val="24"/>
                <w:szCs w:val="24"/>
                <w:lang w:val="en-GB"/>
              </w:rPr>
              <w:t xml:space="preserve"> 17:00 BST</w:t>
            </w:r>
            <w:r>
              <w:rPr>
                <w:sz w:val="24"/>
                <w:szCs w:val="24"/>
                <w:lang w:val="en-GB"/>
              </w:rPr>
              <w:t>)</w:t>
            </w:r>
          </w:p>
          <w:p w14:paraId="7074DF9D" w14:textId="49A68261" w:rsidR="003B48EF" w:rsidRPr="003B48EF" w:rsidRDefault="003B48EF" w:rsidP="003B48EF">
            <w:pPr>
              <w:rPr>
                <w:b/>
                <w:sz w:val="28"/>
                <w:szCs w:val="28"/>
                <w:lang w:val="en-GB"/>
              </w:rPr>
            </w:pPr>
            <w:r w:rsidRPr="003B48EF">
              <w:rPr>
                <w:b/>
                <w:sz w:val="28"/>
                <w:szCs w:val="28"/>
                <w:lang w:val="en-GB"/>
              </w:rPr>
              <w:t>24</w:t>
            </w:r>
            <w:r>
              <w:rPr>
                <w:b/>
                <w:sz w:val="28"/>
                <w:szCs w:val="28"/>
                <w:lang w:val="en-GB"/>
              </w:rPr>
              <w:t xml:space="preserve"> and </w:t>
            </w:r>
            <w:r w:rsidRPr="003B48EF">
              <w:rPr>
                <w:b/>
                <w:sz w:val="28"/>
                <w:szCs w:val="28"/>
                <w:lang w:val="en-GB"/>
              </w:rPr>
              <w:t xml:space="preserve">25 June </w:t>
            </w:r>
            <w:r w:rsidRPr="00CA7192">
              <w:rPr>
                <w:sz w:val="24"/>
                <w:szCs w:val="24"/>
                <w:lang w:val="en-GB"/>
              </w:rPr>
              <w:t>(</w:t>
            </w:r>
            <w:r w:rsidRPr="003B48EF">
              <w:rPr>
                <w:sz w:val="24"/>
                <w:szCs w:val="24"/>
                <w:lang w:val="en-GB"/>
              </w:rPr>
              <w:t xml:space="preserve">09:30 </w:t>
            </w:r>
            <w:r>
              <w:rPr>
                <w:sz w:val="24"/>
                <w:szCs w:val="24"/>
                <w:lang w:val="en-GB"/>
              </w:rPr>
              <w:t>–</w:t>
            </w:r>
            <w:r w:rsidRPr="003B48EF">
              <w:rPr>
                <w:sz w:val="24"/>
                <w:szCs w:val="24"/>
                <w:lang w:val="en-GB"/>
              </w:rPr>
              <w:t xml:space="preserve"> 17:00 BST</w:t>
            </w:r>
            <w:r>
              <w:rPr>
                <w:sz w:val="24"/>
                <w:szCs w:val="24"/>
                <w:lang w:val="en-GB"/>
              </w:rPr>
              <w:t>)</w:t>
            </w:r>
          </w:p>
          <w:p w14:paraId="6633428F" w14:textId="45568F55" w:rsidR="009A3E7C" w:rsidRPr="003B48EF" w:rsidRDefault="003B48EF" w:rsidP="008328A2">
            <w:pPr>
              <w:rPr>
                <w:b/>
                <w:sz w:val="28"/>
                <w:szCs w:val="28"/>
                <w:lang w:val="en-GB"/>
              </w:rPr>
            </w:pPr>
            <w:r w:rsidRPr="003B48EF">
              <w:rPr>
                <w:b/>
                <w:sz w:val="28"/>
                <w:szCs w:val="28"/>
                <w:lang w:val="en-GB"/>
              </w:rPr>
              <w:t xml:space="preserve">26 June </w:t>
            </w:r>
            <w:r w:rsidRPr="00CA7192">
              <w:rPr>
                <w:sz w:val="24"/>
                <w:szCs w:val="24"/>
                <w:lang w:val="en-GB"/>
              </w:rPr>
              <w:t>(</w:t>
            </w:r>
            <w:r w:rsidRPr="003B48EF">
              <w:rPr>
                <w:sz w:val="24"/>
                <w:szCs w:val="24"/>
                <w:lang w:val="en-GB"/>
              </w:rPr>
              <w:t xml:space="preserve">09:30 </w:t>
            </w:r>
            <w:r>
              <w:rPr>
                <w:sz w:val="24"/>
                <w:szCs w:val="24"/>
                <w:lang w:val="en-GB"/>
              </w:rPr>
              <w:t>–</w:t>
            </w:r>
            <w:r w:rsidRPr="003B48EF">
              <w:rPr>
                <w:sz w:val="24"/>
                <w:szCs w:val="24"/>
                <w:lang w:val="en-GB"/>
              </w:rPr>
              <w:t xml:space="preserve"> 12:00 BST</w:t>
            </w:r>
            <w:r>
              <w:rPr>
                <w:sz w:val="24"/>
                <w:szCs w:val="24"/>
                <w:lang w:val="en-GB"/>
              </w:rPr>
              <w:t>)</w:t>
            </w:r>
          </w:p>
        </w:tc>
      </w:tr>
      <w:tr w:rsidR="008328A2" w:rsidRPr="003B48EF" w14:paraId="55FAF9CF" w14:textId="77777777" w:rsidTr="00636F33">
        <w:tc>
          <w:tcPr>
            <w:tcW w:w="3114" w:type="dxa"/>
          </w:tcPr>
          <w:p w14:paraId="648B9834" w14:textId="77777777" w:rsidR="008328A2" w:rsidRPr="00C21B9C" w:rsidRDefault="008328A2" w:rsidP="008328A2">
            <w:pPr>
              <w:keepNext/>
              <w:keepLines/>
              <w:tabs>
                <w:tab w:val="right" w:pos="851"/>
              </w:tabs>
              <w:spacing w:before="240" w:after="240" w:line="300" w:lineRule="exact"/>
              <w:ind w:right="1134"/>
              <w:rPr>
                <w:b/>
                <w:smallCaps/>
                <w:sz w:val="28"/>
                <w:szCs w:val="28"/>
                <w:lang w:val="en-GB"/>
              </w:rPr>
            </w:pPr>
            <w:r w:rsidRPr="00C21B9C">
              <w:rPr>
                <w:b/>
                <w:smallCaps/>
                <w:sz w:val="28"/>
                <w:szCs w:val="28"/>
                <w:lang w:val="en-GB"/>
              </w:rPr>
              <w:t>Venue</w:t>
            </w:r>
          </w:p>
        </w:tc>
        <w:tc>
          <w:tcPr>
            <w:tcW w:w="6384" w:type="dxa"/>
            <w:vAlign w:val="center"/>
          </w:tcPr>
          <w:p w14:paraId="1E25A13A" w14:textId="60B2E890" w:rsidR="00CA7192" w:rsidRPr="00176E92" w:rsidRDefault="003B48EF" w:rsidP="008328A2">
            <w:pPr>
              <w:rPr>
                <w:b/>
                <w:sz w:val="24"/>
                <w:szCs w:val="24"/>
                <w:lang w:val="en-GB"/>
              </w:rPr>
            </w:pPr>
            <w:r>
              <w:rPr>
                <w:rFonts w:eastAsiaTheme="minorEastAsia"/>
                <w:b/>
                <w:sz w:val="24"/>
                <w:szCs w:val="24"/>
                <w:lang w:val="en-GB" w:eastAsia="ja-JP"/>
              </w:rPr>
              <w:t>Vehicle Certification</w:t>
            </w:r>
            <w:r w:rsidR="00176E92">
              <w:rPr>
                <w:rFonts w:eastAsiaTheme="minorEastAsia"/>
                <w:b/>
                <w:sz w:val="24"/>
                <w:szCs w:val="24"/>
                <w:lang w:val="en-GB" w:eastAsia="ja-JP"/>
              </w:rPr>
              <w:t xml:space="preserve"> </w:t>
            </w:r>
            <w:r>
              <w:rPr>
                <w:rFonts w:eastAsiaTheme="minorEastAsia"/>
                <w:b/>
                <w:sz w:val="24"/>
                <w:szCs w:val="24"/>
                <w:lang w:val="en-GB" w:eastAsia="ja-JP"/>
              </w:rPr>
              <w:t>Agency, Bristol, United Kingdom</w:t>
            </w:r>
          </w:p>
          <w:p w14:paraId="6B87DB75" w14:textId="0C4770E7" w:rsidR="008328A2" w:rsidRPr="00E46BCF" w:rsidRDefault="008328A2" w:rsidP="008328A2">
            <w:pPr>
              <w:rPr>
                <w:i/>
                <w:sz w:val="28"/>
                <w:szCs w:val="28"/>
                <w:lang w:val="en-US"/>
              </w:rPr>
            </w:pPr>
            <w:r w:rsidRPr="00E46BCF">
              <w:rPr>
                <w:i/>
                <w:sz w:val="28"/>
                <w:szCs w:val="28"/>
                <w:lang w:val="en-US"/>
              </w:rPr>
              <w:t>Remote connection details below</w:t>
            </w:r>
          </w:p>
        </w:tc>
      </w:tr>
    </w:tbl>
    <w:p w14:paraId="2664E6E8" w14:textId="725ED071" w:rsidR="00AF524C" w:rsidRPr="000B28F3" w:rsidRDefault="00544F6A" w:rsidP="001F69D6">
      <w:pPr>
        <w:keepNext/>
        <w:keepLines/>
        <w:tabs>
          <w:tab w:val="right" w:pos="851"/>
        </w:tabs>
        <w:spacing w:before="360" w:after="240" w:line="270" w:lineRule="exact"/>
        <w:ind w:right="1134"/>
        <w:rPr>
          <w:b/>
          <w:sz w:val="28"/>
          <w:szCs w:val="28"/>
          <w:lang w:val="en-GB"/>
        </w:rPr>
      </w:pPr>
      <w:r w:rsidRPr="00C21B9C">
        <w:rPr>
          <w:b/>
          <w:sz w:val="28"/>
          <w:szCs w:val="28"/>
          <w:lang w:val="en-GB"/>
        </w:rPr>
        <w:t>Provisional a</w:t>
      </w:r>
      <w:r w:rsidR="002D6C89" w:rsidRPr="00C21B9C">
        <w:rPr>
          <w:b/>
          <w:sz w:val="28"/>
          <w:szCs w:val="28"/>
          <w:lang w:val="en-GB"/>
        </w:rPr>
        <w:t>genda</w:t>
      </w:r>
      <w:r w:rsidRPr="00C21B9C">
        <w:rPr>
          <w:b/>
          <w:sz w:val="28"/>
          <w:szCs w:val="28"/>
          <w:lang w:val="en-GB"/>
        </w:rPr>
        <w:t xml:space="preserve"> (see details below)</w:t>
      </w:r>
    </w:p>
    <w:p w14:paraId="4F099761" w14:textId="338B163F" w:rsidR="008F1608" w:rsidRDefault="004C2099" w:rsidP="00946D61">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sidRPr="00946D61">
        <w:rPr>
          <w:sz w:val="24"/>
          <w:szCs w:val="24"/>
          <w:lang w:val="en-GB"/>
        </w:rPr>
        <w:t>Approval of the agenda</w:t>
      </w:r>
      <w:r w:rsidR="007B368E" w:rsidRPr="00946D61">
        <w:rPr>
          <w:sz w:val="24"/>
          <w:szCs w:val="24"/>
          <w:lang w:val="en-GB"/>
        </w:rPr>
        <w:t xml:space="preserve"> and minutes of the previous meeting</w:t>
      </w:r>
    </w:p>
    <w:p w14:paraId="79E13431" w14:textId="77777777" w:rsidR="00C57FAC" w:rsidRPr="00946D61" w:rsidRDefault="00C57FAC" w:rsidP="00C57FAC">
      <w:pPr>
        <w:pStyle w:val="Paragraphedeliste"/>
        <w:keepNext/>
        <w:keepLines/>
        <w:tabs>
          <w:tab w:val="right" w:pos="851"/>
        </w:tabs>
        <w:spacing w:before="360" w:after="240" w:line="270" w:lineRule="exact"/>
        <w:ind w:left="357" w:right="567"/>
        <w:rPr>
          <w:sz w:val="24"/>
          <w:szCs w:val="24"/>
          <w:lang w:val="en-GB"/>
        </w:rPr>
      </w:pPr>
    </w:p>
    <w:p w14:paraId="31082051" w14:textId="24167689" w:rsidR="00FD5116" w:rsidRDefault="00FD5116" w:rsidP="003B7821">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Pr>
          <w:sz w:val="24"/>
          <w:szCs w:val="24"/>
          <w:lang w:val="en-GB"/>
        </w:rPr>
        <w:t>Amendment to UN Regulations and GTRs regarding their fitness for automated vehicles</w:t>
      </w:r>
    </w:p>
    <w:p w14:paraId="4A3B3FE1" w14:textId="3CBDE14A" w:rsidR="00934099" w:rsidRPr="00934099" w:rsidRDefault="00934099" w:rsidP="00934099">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Amendment of UN Regulation No. 79 for driverless vehicles</w:t>
      </w:r>
    </w:p>
    <w:p w14:paraId="1EDA65FD" w14:textId="225FA4A0" w:rsidR="00FD5116" w:rsidRDefault="009E1A62" w:rsidP="00FD511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Amendment of</w:t>
      </w:r>
      <w:r w:rsidR="00FD5116">
        <w:rPr>
          <w:sz w:val="24"/>
          <w:szCs w:val="24"/>
          <w:lang w:val="en-GB"/>
        </w:rPr>
        <w:t xml:space="preserve"> UN Regulations No. 13 and 13-H for driverless vehicles</w:t>
      </w:r>
    </w:p>
    <w:p w14:paraId="4AAEEC90" w14:textId="79C0D39E" w:rsidR="007E134D" w:rsidRDefault="007E134D" w:rsidP="00FD511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Amendment of UN Regulation No. 140 for driverless vehicles</w:t>
      </w:r>
    </w:p>
    <w:p w14:paraId="758347B6" w14:textId="6C09C2E0" w:rsidR="007E134D" w:rsidRDefault="007E134D" w:rsidP="00FD511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Amendment of GTR No. 8 for driverless vehicles</w:t>
      </w:r>
    </w:p>
    <w:p w14:paraId="28D3C319" w14:textId="174D1F5C" w:rsidR="007E134D" w:rsidRDefault="007E134D" w:rsidP="00FD511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 xml:space="preserve">Amendment of UN Regulation No. 89 </w:t>
      </w:r>
      <w:r>
        <w:rPr>
          <w:sz w:val="24"/>
          <w:szCs w:val="24"/>
          <w:lang w:val="en-GB"/>
        </w:rPr>
        <w:t>for driverless vehicles</w:t>
      </w:r>
    </w:p>
    <w:p w14:paraId="04B8C9F1" w14:textId="4D85F493" w:rsidR="007E134D" w:rsidRDefault="007E134D" w:rsidP="007E134D">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 xml:space="preserve">Amendment of UN Regulation No. </w:t>
      </w:r>
      <w:r>
        <w:rPr>
          <w:sz w:val="24"/>
          <w:szCs w:val="24"/>
          <w:lang w:val="en-GB"/>
        </w:rPr>
        <w:t>90</w:t>
      </w:r>
      <w:r>
        <w:rPr>
          <w:sz w:val="24"/>
          <w:szCs w:val="24"/>
          <w:lang w:val="en-GB"/>
        </w:rPr>
        <w:t xml:space="preserve"> for driverless vehicles</w:t>
      </w:r>
    </w:p>
    <w:p w14:paraId="27048624" w14:textId="0849BFF2" w:rsidR="007E134D" w:rsidRDefault="007E134D" w:rsidP="007E134D">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 xml:space="preserve">Amendment of UN </w:t>
      </w:r>
      <w:r>
        <w:rPr>
          <w:sz w:val="24"/>
          <w:szCs w:val="24"/>
          <w:lang w:val="en-GB"/>
        </w:rPr>
        <w:t xml:space="preserve">Regulation No. </w:t>
      </w:r>
      <w:r>
        <w:rPr>
          <w:sz w:val="24"/>
          <w:szCs w:val="24"/>
          <w:lang w:val="en-GB"/>
        </w:rPr>
        <w:t>78</w:t>
      </w:r>
      <w:r>
        <w:rPr>
          <w:sz w:val="24"/>
          <w:szCs w:val="24"/>
          <w:lang w:val="en-GB"/>
        </w:rPr>
        <w:t xml:space="preserve"> for driverless vehicles</w:t>
      </w:r>
    </w:p>
    <w:p w14:paraId="10554D81" w14:textId="77777777" w:rsidR="00C57FAC" w:rsidRPr="007E134D" w:rsidRDefault="00C57FAC" w:rsidP="00C57FAC">
      <w:pPr>
        <w:pStyle w:val="Paragraphedeliste"/>
        <w:keepNext/>
        <w:keepLines/>
        <w:tabs>
          <w:tab w:val="right" w:pos="851"/>
        </w:tabs>
        <w:spacing w:before="360" w:after="240" w:line="270" w:lineRule="exact"/>
        <w:ind w:left="792" w:right="567"/>
        <w:rPr>
          <w:sz w:val="24"/>
          <w:szCs w:val="24"/>
          <w:lang w:val="en-GB"/>
        </w:rPr>
      </w:pPr>
    </w:p>
    <w:p w14:paraId="2A987C63" w14:textId="3F2DFF2D" w:rsidR="007C27B3" w:rsidRDefault="00FD5116" w:rsidP="008328A2">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Pr>
          <w:sz w:val="24"/>
          <w:szCs w:val="24"/>
          <w:lang w:val="en-GB"/>
        </w:rPr>
        <w:t>Coordination and harmonisation between GRs</w:t>
      </w:r>
      <w:r w:rsidR="00BC2971">
        <w:rPr>
          <w:sz w:val="24"/>
          <w:szCs w:val="24"/>
          <w:lang w:val="en-GB"/>
        </w:rPr>
        <w:t xml:space="preserve"> </w:t>
      </w:r>
      <w:r w:rsidR="00BC2971" w:rsidRPr="005C1D7C">
        <w:rPr>
          <w:sz w:val="24"/>
          <w:szCs w:val="24"/>
          <w:lang w:val="en-GB"/>
        </w:rPr>
        <w:t>and IWG ADS</w:t>
      </w:r>
    </w:p>
    <w:p w14:paraId="62A32994" w14:textId="508C7EED" w:rsidR="00C57FAC" w:rsidRDefault="00C57FAC" w:rsidP="00C57FAC">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Review of amendment proposals from GRs other than GRVA</w:t>
      </w:r>
    </w:p>
    <w:p w14:paraId="4DAA30A4" w14:textId="04A12A2D" w:rsidR="008E6F44" w:rsidRDefault="008E6F44" w:rsidP="00C57FAC">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Other coordination activities</w:t>
      </w:r>
    </w:p>
    <w:p w14:paraId="37D0A2DF" w14:textId="77777777" w:rsidR="00C57FAC" w:rsidRPr="008328A2" w:rsidRDefault="00C57FAC" w:rsidP="00C57FAC">
      <w:pPr>
        <w:pStyle w:val="Paragraphedeliste"/>
        <w:keepNext/>
        <w:keepLines/>
        <w:tabs>
          <w:tab w:val="right" w:pos="851"/>
        </w:tabs>
        <w:spacing w:before="360" w:after="240" w:line="270" w:lineRule="exact"/>
        <w:ind w:left="792" w:right="567"/>
        <w:rPr>
          <w:sz w:val="24"/>
          <w:szCs w:val="24"/>
          <w:lang w:val="en-GB"/>
        </w:rPr>
      </w:pPr>
    </w:p>
    <w:p w14:paraId="101DD7A1" w14:textId="6D535462" w:rsidR="00C95AEC" w:rsidRPr="003211F6" w:rsidRDefault="003F6D36" w:rsidP="003211F6">
      <w:pPr>
        <w:pStyle w:val="Paragraphedeliste"/>
        <w:keepNext/>
        <w:keepLines/>
        <w:numPr>
          <w:ilvl w:val="0"/>
          <w:numId w:val="2"/>
        </w:numPr>
        <w:tabs>
          <w:tab w:val="right" w:pos="851"/>
        </w:tabs>
        <w:spacing w:before="360" w:after="240" w:line="270" w:lineRule="exact"/>
        <w:ind w:right="567"/>
        <w:rPr>
          <w:sz w:val="24"/>
          <w:szCs w:val="24"/>
          <w:lang w:val="en-GB"/>
        </w:rPr>
      </w:pPr>
      <w:r>
        <w:rPr>
          <w:sz w:val="24"/>
          <w:szCs w:val="24"/>
          <w:lang w:val="en-GB"/>
        </w:rPr>
        <w:t>Any other business</w:t>
      </w:r>
    </w:p>
    <w:p w14:paraId="70955DBD" w14:textId="159855BC" w:rsidR="00544F6A" w:rsidRDefault="00C26A5A" w:rsidP="001F6320">
      <w:pPr>
        <w:pStyle w:val="NormalWeb"/>
        <w:contextualSpacing/>
        <w:jc w:val="both"/>
        <w:rPr>
          <w:b/>
          <w:sz w:val="28"/>
          <w:szCs w:val="28"/>
          <w:lang w:val="en-GB"/>
        </w:rPr>
      </w:pPr>
      <w:r>
        <w:rPr>
          <w:b/>
          <w:sz w:val="28"/>
          <w:szCs w:val="28"/>
          <w:lang w:val="en-GB"/>
        </w:rPr>
        <w:t>Annotations</w:t>
      </w:r>
    </w:p>
    <w:p w14:paraId="64F42D9B" w14:textId="068686A1" w:rsidR="00481410" w:rsidRDefault="00481410" w:rsidP="001F6320">
      <w:pPr>
        <w:pStyle w:val="NormalWeb"/>
        <w:contextualSpacing/>
        <w:jc w:val="both"/>
        <w:rPr>
          <w:bCs/>
          <w:lang w:val="en-GB"/>
        </w:rPr>
      </w:pPr>
    </w:p>
    <w:p w14:paraId="679D78E8" w14:textId="1781E443" w:rsidR="007E134D" w:rsidRDefault="007E134D" w:rsidP="001F6320">
      <w:pPr>
        <w:pStyle w:val="NormalWeb"/>
        <w:contextualSpacing/>
        <w:jc w:val="both"/>
        <w:rPr>
          <w:bCs/>
          <w:lang w:val="en-GB"/>
        </w:rPr>
      </w:pPr>
      <w:r>
        <w:rPr>
          <w:bCs/>
          <w:lang w:val="en-GB"/>
        </w:rPr>
        <w:t xml:space="preserve">2.1. </w:t>
      </w:r>
      <w:r w:rsidR="00934099">
        <w:rPr>
          <w:bCs/>
          <w:lang w:val="en-GB"/>
        </w:rPr>
        <w:t xml:space="preserve">FADS may wish to review the document </w:t>
      </w:r>
      <w:hyperlink r:id="rId7" w:history="1">
        <w:r w:rsidR="00934099" w:rsidRPr="00934099">
          <w:rPr>
            <w:rStyle w:val="Lienhypertexte"/>
            <w:bCs/>
            <w:lang w:val="en-GB"/>
          </w:rPr>
          <w:t>GRVA-22-32</w:t>
        </w:r>
      </w:hyperlink>
      <w:r w:rsidR="00934099">
        <w:rPr>
          <w:bCs/>
          <w:lang w:val="en-GB"/>
        </w:rPr>
        <w:t>, reflecting the latest proposal for amendments to UN Regulation No. 79. FADS may wish to consider the addition of final improvements to the proposal, before submitting a working document to the 23</w:t>
      </w:r>
      <w:r w:rsidR="00934099" w:rsidRPr="00934099">
        <w:rPr>
          <w:bCs/>
          <w:vertAlign w:val="superscript"/>
          <w:lang w:val="en-GB"/>
        </w:rPr>
        <w:t>rd</w:t>
      </w:r>
      <w:r w:rsidR="00934099">
        <w:rPr>
          <w:bCs/>
          <w:lang w:val="en-GB"/>
        </w:rPr>
        <w:t xml:space="preserve"> session of GRVA in September 2025 (deadline for the submission of working documents: 1 July 2025)</w:t>
      </w:r>
    </w:p>
    <w:p w14:paraId="6D1EA9B7" w14:textId="6E4739ED" w:rsidR="00934099" w:rsidRDefault="00934099" w:rsidP="001F6320">
      <w:pPr>
        <w:pStyle w:val="NormalWeb"/>
        <w:contextualSpacing/>
        <w:jc w:val="both"/>
        <w:rPr>
          <w:bCs/>
          <w:lang w:val="en-GB"/>
        </w:rPr>
      </w:pPr>
    </w:p>
    <w:p w14:paraId="3D861EED" w14:textId="20D150C4" w:rsidR="00934099" w:rsidRDefault="00934099" w:rsidP="001F6320">
      <w:pPr>
        <w:pStyle w:val="NormalWeb"/>
        <w:contextualSpacing/>
        <w:jc w:val="both"/>
        <w:rPr>
          <w:bCs/>
          <w:lang w:val="en-GB"/>
        </w:rPr>
      </w:pPr>
      <w:r>
        <w:rPr>
          <w:bCs/>
          <w:lang w:val="en-GB"/>
        </w:rPr>
        <w:t xml:space="preserve">2.2. </w:t>
      </w:r>
      <w:r>
        <w:rPr>
          <w:bCs/>
          <w:lang w:val="en-GB"/>
        </w:rPr>
        <w:t>FADS may wish to consider the addition of final improvements to the proposal</w:t>
      </w:r>
      <w:r>
        <w:rPr>
          <w:bCs/>
          <w:lang w:val="en-GB"/>
        </w:rPr>
        <w:t>s for amendments to UN Regulations Nos. 13 and 13-H</w:t>
      </w:r>
      <w:r w:rsidR="00DC77BD">
        <w:rPr>
          <w:bCs/>
          <w:lang w:val="en-GB"/>
        </w:rPr>
        <w:t xml:space="preserve"> (latest versions: </w:t>
      </w:r>
      <w:hyperlink r:id="rId8" w:history="1">
        <w:r w:rsidR="00DC77BD" w:rsidRPr="00DC77BD">
          <w:rPr>
            <w:rStyle w:val="Lienhypertexte"/>
            <w:bCs/>
            <w:lang w:val="en-GB"/>
          </w:rPr>
          <w:t>GRVA/2025/24</w:t>
        </w:r>
      </w:hyperlink>
      <w:r w:rsidR="00DC77BD">
        <w:rPr>
          <w:bCs/>
          <w:lang w:val="en-GB"/>
        </w:rPr>
        <w:t xml:space="preserve"> and </w:t>
      </w:r>
      <w:hyperlink r:id="rId9" w:history="1">
        <w:r w:rsidR="00DC77BD" w:rsidRPr="00D31902">
          <w:rPr>
            <w:rStyle w:val="Lienhypertexte"/>
            <w:bCs/>
            <w:lang w:val="en-GB"/>
          </w:rPr>
          <w:t>GRVA/2025/</w:t>
        </w:r>
        <w:r w:rsidR="00DC77BD" w:rsidRPr="00D31902">
          <w:rPr>
            <w:rStyle w:val="Lienhypertexte"/>
            <w:bCs/>
            <w:lang w:val="en-GB"/>
          </w:rPr>
          <w:t>2</w:t>
        </w:r>
        <w:r w:rsidR="00DC77BD" w:rsidRPr="00D31902">
          <w:rPr>
            <w:rStyle w:val="Lienhypertexte"/>
            <w:bCs/>
            <w:lang w:val="en-GB"/>
          </w:rPr>
          <w:t>5</w:t>
        </w:r>
      </w:hyperlink>
      <w:r w:rsidR="00DC77BD">
        <w:rPr>
          <w:bCs/>
          <w:lang w:val="en-GB"/>
        </w:rPr>
        <w:t>)</w:t>
      </w:r>
      <w:r>
        <w:rPr>
          <w:bCs/>
          <w:lang w:val="en-GB"/>
        </w:rPr>
        <w:t>, before submitting a working document to the 23</w:t>
      </w:r>
      <w:r w:rsidRPr="00934099">
        <w:rPr>
          <w:bCs/>
          <w:vertAlign w:val="superscript"/>
          <w:lang w:val="en-GB"/>
        </w:rPr>
        <w:t>rd</w:t>
      </w:r>
      <w:r>
        <w:rPr>
          <w:bCs/>
          <w:lang w:val="en-GB"/>
        </w:rPr>
        <w:t xml:space="preserve"> session of GRVA in September 2025 (deadline for the submission of working documents: 1 July 2025)</w:t>
      </w:r>
    </w:p>
    <w:p w14:paraId="5E294A2B" w14:textId="60747251" w:rsidR="00934099" w:rsidRDefault="00934099" w:rsidP="001F6320">
      <w:pPr>
        <w:pStyle w:val="NormalWeb"/>
        <w:contextualSpacing/>
        <w:jc w:val="both"/>
        <w:rPr>
          <w:bCs/>
          <w:lang w:val="en-GB"/>
        </w:rPr>
      </w:pPr>
    </w:p>
    <w:p w14:paraId="6E528383" w14:textId="7726D413" w:rsidR="00732D9F" w:rsidRDefault="00732D9F" w:rsidP="001F6320">
      <w:pPr>
        <w:pStyle w:val="NormalWeb"/>
        <w:contextualSpacing/>
        <w:jc w:val="both"/>
        <w:rPr>
          <w:bCs/>
          <w:lang w:val="en-GB"/>
        </w:rPr>
      </w:pPr>
      <w:r>
        <w:rPr>
          <w:bCs/>
          <w:lang w:val="en-GB"/>
        </w:rPr>
        <w:t xml:space="preserve">2.3. FADS may wish to resume consideration of </w:t>
      </w:r>
      <w:hyperlink r:id="rId10" w:history="1">
        <w:r w:rsidRPr="00732D9F">
          <w:rPr>
            <w:rStyle w:val="Lienhypertexte"/>
            <w:bCs/>
            <w:lang w:val="en-GB"/>
          </w:rPr>
          <w:t>FADS-24-02</w:t>
        </w:r>
      </w:hyperlink>
      <w:r>
        <w:rPr>
          <w:bCs/>
          <w:lang w:val="en-GB"/>
        </w:rPr>
        <w:t xml:space="preserve"> (consolidated proposal for amendments to UN Regulation No. 140), and may wish to consider submitting an informal document to the </w:t>
      </w:r>
      <w:r>
        <w:rPr>
          <w:bCs/>
          <w:lang w:val="en-GB"/>
        </w:rPr>
        <w:t>23</w:t>
      </w:r>
      <w:r w:rsidRPr="00934099">
        <w:rPr>
          <w:bCs/>
          <w:vertAlign w:val="superscript"/>
          <w:lang w:val="en-GB"/>
        </w:rPr>
        <w:t>rd</w:t>
      </w:r>
      <w:r>
        <w:rPr>
          <w:bCs/>
          <w:lang w:val="en-GB"/>
        </w:rPr>
        <w:t xml:space="preserve"> session of GRVA in September 2025</w:t>
      </w:r>
      <w:r>
        <w:rPr>
          <w:bCs/>
          <w:lang w:val="en-GB"/>
        </w:rPr>
        <w:t>.</w:t>
      </w:r>
    </w:p>
    <w:p w14:paraId="70B769A1" w14:textId="475C28FE" w:rsidR="007E134D" w:rsidRDefault="007E134D" w:rsidP="001F6320">
      <w:pPr>
        <w:pStyle w:val="NormalWeb"/>
        <w:contextualSpacing/>
        <w:jc w:val="both"/>
        <w:rPr>
          <w:bCs/>
          <w:lang w:val="en-GB"/>
        </w:rPr>
      </w:pPr>
    </w:p>
    <w:p w14:paraId="359D7A81" w14:textId="16B2503C" w:rsidR="007E134D" w:rsidRDefault="007E134D" w:rsidP="001F6320">
      <w:pPr>
        <w:pStyle w:val="NormalWeb"/>
        <w:contextualSpacing/>
        <w:jc w:val="both"/>
        <w:rPr>
          <w:bCs/>
          <w:lang w:val="en-GB"/>
        </w:rPr>
      </w:pPr>
      <w:r>
        <w:rPr>
          <w:bCs/>
          <w:lang w:val="en-GB"/>
        </w:rPr>
        <w:t xml:space="preserve">2.4. </w:t>
      </w:r>
      <w:r w:rsidR="00C57FAC">
        <w:rPr>
          <w:bCs/>
          <w:lang w:val="en-GB"/>
        </w:rPr>
        <w:t>FADS may wish to call for sponsors to amend Global Technical Regulation No. 8 (Electronic Stability Control systems for light-duty vehicles).</w:t>
      </w:r>
    </w:p>
    <w:p w14:paraId="5594C362" w14:textId="47186649" w:rsidR="00934099" w:rsidRDefault="00934099" w:rsidP="001F6320">
      <w:pPr>
        <w:pStyle w:val="NormalWeb"/>
        <w:contextualSpacing/>
        <w:jc w:val="both"/>
        <w:rPr>
          <w:bCs/>
          <w:lang w:val="en-GB"/>
        </w:rPr>
      </w:pPr>
    </w:p>
    <w:p w14:paraId="0E18D6A3" w14:textId="301BC21D" w:rsidR="00934099" w:rsidRPr="00934099" w:rsidRDefault="00934099" w:rsidP="001F6320">
      <w:pPr>
        <w:pStyle w:val="NormalWeb"/>
        <w:contextualSpacing/>
        <w:jc w:val="both"/>
        <w:rPr>
          <w:bCs/>
          <w:sz w:val="22"/>
          <w:szCs w:val="22"/>
          <w:lang w:val="en-GB"/>
        </w:rPr>
      </w:pPr>
      <w:r>
        <w:rPr>
          <w:bCs/>
          <w:lang w:val="en-GB"/>
        </w:rPr>
        <w:t xml:space="preserve">2.5. FADS may wish to resume consideration of the proposal of the expert from the European Commission to amend UN Regulation No. 89 (Speed Limiting Devices and Speed Limiting Functions). </w:t>
      </w:r>
    </w:p>
    <w:p w14:paraId="37885570" w14:textId="0442718C" w:rsidR="00934099" w:rsidRDefault="00934099" w:rsidP="001F6320">
      <w:pPr>
        <w:pStyle w:val="NormalWeb"/>
        <w:contextualSpacing/>
        <w:jc w:val="both"/>
        <w:rPr>
          <w:bCs/>
          <w:lang w:val="en-GB"/>
        </w:rPr>
      </w:pPr>
    </w:p>
    <w:p w14:paraId="040AC2C2" w14:textId="51BCDD5F" w:rsidR="00934099" w:rsidRDefault="00934099" w:rsidP="001F6320">
      <w:pPr>
        <w:pStyle w:val="NormalWeb"/>
        <w:contextualSpacing/>
        <w:jc w:val="both"/>
        <w:rPr>
          <w:bCs/>
          <w:lang w:val="en-GB"/>
        </w:rPr>
      </w:pPr>
      <w:r>
        <w:rPr>
          <w:bCs/>
          <w:lang w:val="en-GB"/>
        </w:rPr>
        <w:t xml:space="preserve">2.6. </w:t>
      </w:r>
      <w:r>
        <w:rPr>
          <w:bCs/>
          <w:lang w:val="en-GB"/>
        </w:rPr>
        <w:t xml:space="preserve">FADS may wish to resume consideration of the proposal of the expert from the European Commission to amend UN Regulation No. </w:t>
      </w:r>
      <w:r>
        <w:rPr>
          <w:bCs/>
          <w:lang w:val="en-GB"/>
        </w:rPr>
        <w:t>90</w:t>
      </w:r>
      <w:r>
        <w:rPr>
          <w:bCs/>
          <w:lang w:val="en-GB"/>
        </w:rPr>
        <w:t xml:space="preserve"> (</w:t>
      </w:r>
      <w:r>
        <w:rPr>
          <w:bCs/>
          <w:lang w:val="en-GB"/>
        </w:rPr>
        <w:t>replacement braking parts</w:t>
      </w:r>
      <w:r>
        <w:rPr>
          <w:bCs/>
          <w:lang w:val="en-GB"/>
        </w:rPr>
        <w:t>).</w:t>
      </w:r>
    </w:p>
    <w:p w14:paraId="55855B9A" w14:textId="781817D5" w:rsidR="00732D9F" w:rsidRDefault="00732D9F" w:rsidP="001F6320">
      <w:pPr>
        <w:pStyle w:val="NormalWeb"/>
        <w:contextualSpacing/>
        <w:jc w:val="both"/>
        <w:rPr>
          <w:bCs/>
          <w:lang w:val="en-GB"/>
        </w:rPr>
      </w:pPr>
    </w:p>
    <w:p w14:paraId="4F572E01" w14:textId="515C0E2B" w:rsidR="00732D9F" w:rsidRDefault="00732D9F" w:rsidP="001F6320">
      <w:pPr>
        <w:pStyle w:val="NormalWeb"/>
        <w:contextualSpacing/>
        <w:jc w:val="both"/>
        <w:rPr>
          <w:bCs/>
          <w:lang w:val="en-GB"/>
        </w:rPr>
      </w:pPr>
      <w:r>
        <w:rPr>
          <w:bCs/>
          <w:lang w:val="en-GB"/>
        </w:rPr>
        <w:t xml:space="preserve">2.7. FADS may wish to </w:t>
      </w:r>
      <w:r w:rsidR="00DF5F92">
        <w:rPr>
          <w:bCs/>
          <w:lang w:val="en-GB"/>
        </w:rPr>
        <w:t xml:space="preserve">consider its future actions for UN Regulation No. 78 (Braking </w:t>
      </w:r>
      <w:r w:rsidR="003148C0">
        <w:rPr>
          <w:bCs/>
          <w:lang w:val="en-GB"/>
        </w:rPr>
        <w:t>of L</w:t>
      </w:r>
      <w:r w:rsidR="00DF5F92">
        <w:rPr>
          <w:bCs/>
          <w:lang w:val="en-GB"/>
        </w:rPr>
        <w:t xml:space="preserve"> category vehicles)</w:t>
      </w:r>
    </w:p>
    <w:p w14:paraId="349F2BCF" w14:textId="77777777" w:rsidR="007E134D" w:rsidRDefault="007E134D" w:rsidP="001F6320">
      <w:pPr>
        <w:pStyle w:val="NormalWeb"/>
        <w:contextualSpacing/>
        <w:jc w:val="both"/>
        <w:rPr>
          <w:bCs/>
          <w:lang w:val="en-GB"/>
        </w:rPr>
      </w:pPr>
    </w:p>
    <w:p w14:paraId="34082940" w14:textId="168A1E59" w:rsidR="00C22CF6" w:rsidRDefault="00176E92" w:rsidP="001F6320">
      <w:pPr>
        <w:pStyle w:val="NormalWeb"/>
        <w:contextualSpacing/>
        <w:jc w:val="both"/>
        <w:rPr>
          <w:bCs/>
          <w:lang w:val="en-GB"/>
        </w:rPr>
      </w:pPr>
      <w:r>
        <w:rPr>
          <w:bCs/>
          <w:lang w:val="en-GB"/>
        </w:rPr>
        <w:t>3.</w:t>
      </w:r>
      <w:r w:rsidR="003148C0">
        <w:rPr>
          <w:bCs/>
          <w:lang w:val="en-GB"/>
        </w:rPr>
        <w:t>1. As decided during the 6</w:t>
      </w:r>
      <w:r w:rsidR="003148C0" w:rsidRPr="003148C0">
        <w:rPr>
          <w:bCs/>
          <w:vertAlign w:val="superscript"/>
          <w:lang w:val="en-GB"/>
        </w:rPr>
        <w:t>th</w:t>
      </w:r>
      <w:r w:rsidR="003148C0">
        <w:rPr>
          <w:bCs/>
          <w:lang w:val="en-GB"/>
        </w:rPr>
        <w:t xml:space="preserve"> joint meeting of the WP.29 expert groups on regulatory fitness for ADS, FADS may review amendment proposals from other expert groups. Example of amendment proposals that FADS may wish to review during this meeting are:</w:t>
      </w:r>
    </w:p>
    <w:p w14:paraId="6332635D" w14:textId="3DE69B91" w:rsidR="003148C0" w:rsidRDefault="003148C0" w:rsidP="003148C0">
      <w:pPr>
        <w:pStyle w:val="NormalWeb"/>
        <w:numPr>
          <w:ilvl w:val="0"/>
          <w:numId w:val="11"/>
        </w:numPr>
        <w:contextualSpacing/>
        <w:jc w:val="both"/>
        <w:rPr>
          <w:rFonts w:eastAsiaTheme="minorEastAsia"/>
          <w:bCs/>
          <w:lang w:val="en-US" w:eastAsia="ja-JP"/>
        </w:rPr>
      </w:pPr>
      <w:r>
        <w:rPr>
          <w:rFonts w:eastAsiaTheme="minorEastAsia"/>
          <w:bCs/>
          <w:lang w:val="en-US" w:eastAsia="ja-JP"/>
        </w:rPr>
        <w:t>GRBP: R28, R138, R141</w:t>
      </w:r>
    </w:p>
    <w:p w14:paraId="52EAEBE8" w14:textId="1DA1F67C" w:rsidR="003148C0" w:rsidRDefault="003148C0" w:rsidP="003148C0">
      <w:pPr>
        <w:pStyle w:val="NormalWeb"/>
        <w:numPr>
          <w:ilvl w:val="0"/>
          <w:numId w:val="11"/>
        </w:numPr>
        <w:contextualSpacing/>
        <w:jc w:val="both"/>
        <w:rPr>
          <w:rFonts w:eastAsiaTheme="minorEastAsia"/>
          <w:bCs/>
          <w:lang w:val="en-US" w:eastAsia="ja-JP"/>
        </w:rPr>
      </w:pPr>
      <w:r>
        <w:rPr>
          <w:rFonts w:eastAsiaTheme="minorEastAsia"/>
          <w:bCs/>
          <w:lang w:val="en-US" w:eastAsia="ja-JP"/>
        </w:rPr>
        <w:t>GRE: R48</w:t>
      </w:r>
    </w:p>
    <w:p w14:paraId="6979C04C" w14:textId="7813587A" w:rsidR="00CD01C7" w:rsidRDefault="00CD01C7" w:rsidP="003148C0">
      <w:pPr>
        <w:pStyle w:val="NormalWeb"/>
        <w:numPr>
          <w:ilvl w:val="0"/>
          <w:numId w:val="11"/>
        </w:numPr>
        <w:contextualSpacing/>
        <w:jc w:val="both"/>
        <w:rPr>
          <w:rFonts w:eastAsiaTheme="minorEastAsia"/>
          <w:bCs/>
          <w:lang w:val="en-US" w:eastAsia="ja-JP"/>
        </w:rPr>
      </w:pPr>
      <w:r>
        <w:rPr>
          <w:rFonts w:eastAsiaTheme="minorEastAsia"/>
          <w:bCs/>
          <w:lang w:val="en-US" w:eastAsia="ja-JP"/>
        </w:rPr>
        <w:t xml:space="preserve">GRPE: </w:t>
      </w:r>
      <w:r w:rsidR="008E6F44">
        <w:rPr>
          <w:rFonts w:eastAsiaTheme="minorEastAsia"/>
          <w:bCs/>
          <w:lang w:val="en-US" w:eastAsia="ja-JP"/>
        </w:rPr>
        <w:t>R83, R154</w:t>
      </w:r>
    </w:p>
    <w:p w14:paraId="5D2CEE44" w14:textId="7D4A576E" w:rsidR="003148C0" w:rsidRDefault="003148C0" w:rsidP="003148C0">
      <w:pPr>
        <w:pStyle w:val="NormalWeb"/>
        <w:numPr>
          <w:ilvl w:val="0"/>
          <w:numId w:val="11"/>
        </w:numPr>
        <w:contextualSpacing/>
        <w:jc w:val="both"/>
        <w:rPr>
          <w:rFonts w:eastAsiaTheme="minorEastAsia"/>
          <w:bCs/>
          <w:lang w:val="en-US" w:eastAsia="ja-JP"/>
        </w:rPr>
      </w:pPr>
      <w:r>
        <w:rPr>
          <w:rFonts w:eastAsiaTheme="minorEastAsia"/>
          <w:bCs/>
          <w:lang w:val="en-US" w:eastAsia="ja-JP"/>
        </w:rPr>
        <w:t>GR</w:t>
      </w:r>
      <w:r w:rsidR="00CD01C7">
        <w:rPr>
          <w:rFonts w:eastAsiaTheme="minorEastAsia"/>
          <w:bCs/>
          <w:lang w:val="en-US" w:eastAsia="ja-JP"/>
        </w:rPr>
        <w:t xml:space="preserve">SG: </w:t>
      </w:r>
      <w:r w:rsidR="008E6F44">
        <w:rPr>
          <w:rFonts w:eastAsiaTheme="minorEastAsia"/>
          <w:bCs/>
          <w:lang w:val="en-US" w:eastAsia="ja-JP"/>
        </w:rPr>
        <w:t xml:space="preserve">R39, </w:t>
      </w:r>
      <w:r w:rsidR="00CD01C7">
        <w:rPr>
          <w:rFonts w:eastAsiaTheme="minorEastAsia"/>
          <w:bCs/>
          <w:lang w:val="en-US" w:eastAsia="ja-JP"/>
        </w:rPr>
        <w:t>R43, R46, R107</w:t>
      </w:r>
    </w:p>
    <w:p w14:paraId="3D20F020" w14:textId="646D1FBE" w:rsidR="00CD01C7" w:rsidRDefault="00CD01C7" w:rsidP="003148C0">
      <w:pPr>
        <w:pStyle w:val="NormalWeb"/>
        <w:numPr>
          <w:ilvl w:val="0"/>
          <w:numId w:val="11"/>
        </w:numPr>
        <w:contextualSpacing/>
        <w:jc w:val="both"/>
        <w:rPr>
          <w:rFonts w:eastAsiaTheme="minorEastAsia"/>
          <w:bCs/>
          <w:lang w:val="en-US" w:eastAsia="ja-JP"/>
        </w:rPr>
      </w:pPr>
      <w:r>
        <w:rPr>
          <w:rFonts w:eastAsiaTheme="minorEastAsia"/>
          <w:bCs/>
          <w:lang w:val="en-US" w:eastAsia="ja-JP"/>
        </w:rPr>
        <w:t>GRSP:</w:t>
      </w:r>
      <w:r w:rsidR="008E6F44">
        <w:rPr>
          <w:rFonts w:eastAsiaTheme="minorEastAsia"/>
          <w:bCs/>
          <w:lang w:val="en-US" w:eastAsia="ja-JP"/>
        </w:rPr>
        <w:t xml:space="preserve"> </w:t>
      </w:r>
      <w:r w:rsidR="008E6F44">
        <w:rPr>
          <w:rFonts w:eastAsiaTheme="minorEastAsia"/>
          <w:bCs/>
          <w:lang w:val="en-US" w:eastAsia="ja-JP"/>
        </w:rPr>
        <w:t>R14, R16, R17,</w:t>
      </w:r>
      <w:r w:rsidR="008E6F44">
        <w:rPr>
          <w:rFonts w:eastAsiaTheme="minorEastAsia"/>
          <w:bCs/>
          <w:lang w:val="en-US" w:eastAsia="ja-JP"/>
        </w:rPr>
        <w:t xml:space="preserve"> R21,</w:t>
      </w:r>
      <w:r w:rsidR="008E6F44">
        <w:rPr>
          <w:rFonts w:eastAsiaTheme="minorEastAsia"/>
          <w:bCs/>
          <w:lang w:val="en-US" w:eastAsia="ja-JP"/>
        </w:rPr>
        <w:t xml:space="preserve"> R100, R127</w:t>
      </w:r>
    </w:p>
    <w:p w14:paraId="4967988F" w14:textId="26548C4E" w:rsidR="008E6F44" w:rsidRDefault="008E6F44" w:rsidP="008E6F44">
      <w:pPr>
        <w:pStyle w:val="NormalWeb"/>
        <w:contextualSpacing/>
        <w:jc w:val="both"/>
        <w:rPr>
          <w:rFonts w:eastAsiaTheme="minorEastAsia"/>
          <w:bCs/>
          <w:lang w:val="en-US" w:eastAsia="ja-JP"/>
        </w:rPr>
      </w:pPr>
    </w:p>
    <w:p w14:paraId="230782B7" w14:textId="77777777" w:rsidR="008E6F44" w:rsidRDefault="008E6F44" w:rsidP="008E6F44">
      <w:pPr>
        <w:pStyle w:val="NormalWeb"/>
        <w:contextualSpacing/>
        <w:jc w:val="both"/>
        <w:rPr>
          <w:lang w:val="en-GB"/>
        </w:rPr>
      </w:pPr>
      <w:r>
        <w:rPr>
          <w:rFonts w:eastAsiaTheme="minorEastAsia"/>
          <w:bCs/>
          <w:lang w:val="en-US" w:eastAsia="ja-JP"/>
        </w:rPr>
        <w:t xml:space="preserve">3.2. </w:t>
      </w:r>
      <w:r>
        <w:rPr>
          <w:lang w:val="en-GB"/>
        </w:rPr>
        <w:t>FADS may wish to be informed of:</w:t>
      </w:r>
    </w:p>
    <w:p w14:paraId="722E7587" w14:textId="5DC3155F" w:rsidR="008E6F44" w:rsidRDefault="008E6F44" w:rsidP="008E6F44">
      <w:pPr>
        <w:pStyle w:val="NormalWeb"/>
        <w:numPr>
          <w:ilvl w:val="0"/>
          <w:numId w:val="10"/>
        </w:numPr>
        <w:contextualSpacing/>
        <w:jc w:val="both"/>
        <w:rPr>
          <w:lang w:val="en-GB"/>
        </w:rPr>
      </w:pPr>
      <w:r>
        <w:rPr>
          <w:lang w:val="en-GB"/>
        </w:rPr>
        <w:t>T</w:t>
      </w:r>
      <w:r>
        <w:rPr>
          <w:lang w:val="en-GB"/>
        </w:rPr>
        <w:t>he 6</w:t>
      </w:r>
      <w:r w:rsidRPr="00176E92">
        <w:rPr>
          <w:vertAlign w:val="superscript"/>
          <w:lang w:val="en-GB"/>
        </w:rPr>
        <w:t>th</w:t>
      </w:r>
      <w:r>
        <w:rPr>
          <w:lang w:val="en-GB"/>
        </w:rPr>
        <w:t xml:space="preserve"> joint meeting of the WP.29 expert groups on regulatory fitness for ADS (which took place on 14 May 2025, </w:t>
      </w:r>
      <w:hyperlink r:id="rId11" w:history="1">
        <w:r w:rsidRPr="00946D61">
          <w:rPr>
            <w:rStyle w:val="Lienhypertexte"/>
            <w:lang w:val="en-GB"/>
          </w:rPr>
          <w:t>see meeting page</w:t>
        </w:r>
      </w:hyperlink>
      <w:r>
        <w:rPr>
          <w:lang w:val="en-GB"/>
        </w:rPr>
        <w:t xml:space="preserve">), </w:t>
      </w:r>
    </w:p>
    <w:p w14:paraId="7B5FAE15" w14:textId="4AA7F4EF" w:rsidR="008E6F44" w:rsidRDefault="008E6F44" w:rsidP="008E6F44">
      <w:pPr>
        <w:pStyle w:val="NormalWeb"/>
        <w:numPr>
          <w:ilvl w:val="0"/>
          <w:numId w:val="10"/>
        </w:numPr>
        <w:contextualSpacing/>
        <w:jc w:val="both"/>
        <w:rPr>
          <w:lang w:val="en-GB"/>
        </w:rPr>
      </w:pPr>
      <w:r>
        <w:rPr>
          <w:lang w:val="en-GB"/>
        </w:rPr>
        <w:t>T</w:t>
      </w:r>
      <w:r>
        <w:rPr>
          <w:lang w:val="en-GB"/>
        </w:rPr>
        <w:t>he presentation of the expert groups to the 196</w:t>
      </w:r>
      <w:r w:rsidRPr="00946D61">
        <w:rPr>
          <w:vertAlign w:val="superscript"/>
          <w:lang w:val="en-GB"/>
        </w:rPr>
        <w:t>th</w:t>
      </w:r>
      <w:r>
        <w:rPr>
          <w:lang w:val="en-GB"/>
        </w:rPr>
        <w:t xml:space="preserve"> session of WP.29 (scheduled on 24 or 25 June)</w:t>
      </w:r>
    </w:p>
    <w:p w14:paraId="47704063" w14:textId="57A735C7" w:rsidR="008E6F44" w:rsidRPr="008E6F44" w:rsidRDefault="008E6F44" w:rsidP="008E6F44">
      <w:pPr>
        <w:pStyle w:val="NormalWeb"/>
        <w:contextualSpacing/>
        <w:jc w:val="both"/>
        <w:rPr>
          <w:rFonts w:eastAsiaTheme="minorEastAsia"/>
          <w:bCs/>
          <w:lang w:val="en-GB" w:eastAsia="ja-JP"/>
        </w:rPr>
      </w:pPr>
      <w:r>
        <w:rPr>
          <w:rFonts w:eastAsiaTheme="minorEastAsia"/>
          <w:bCs/>
          <w:lang w:val="en-GB" w:eastAsia="ja-JP"/>
        </w:rPr>
        <w:t xml:space="preserve">In particular, FADS may wish to discuss the schedule of the submission of amendments to WP.29, </w:t>
      </w:r>
      <w:proofErr w:type="gramStart"/>
      <w:r>
        <w:rPr>
          <w:rFonts w:eastAsiaTheme="minorEastAsia"/>
          <w:bCs/>
          <w:lang w:val="en-GB" w:eastAsia="ja-JP"/>
        </w:rPr>
        <w:t>i.e.</w:t>
      </w:r>
      <w:proofErr w:type="gramEnd"/>
      <w:r>
        <w:rPr>
          <w:rFonts w:eastAsiaTheme="minorEastAsia"/>
          <w:bCs/>
          <w:lang w:val="en-GB" w:eastAsia="ja-JP"/>
        </w:rPr>
        <w:t xml:space="preserve"> whether to submit proposals for amendments to both its 198</w:t>
      </w:r>
      <w:r w:rsidRPr="008E6F44">
        <w:rPr>
          <w:rFonts w:eastAsiaTheme="minorEastAsia"/>
          <w:bCs/>
          <w:vertAlign w:val="superscript"/>
          <w:lang w:val="en-GB" w:eastAsia="ja-JP"/>
        </w:rPr>
        <w:t>th</w:t>
      </w:r>
      <w:r>
        <w:rPr>
          <w:rFonts w:eastAsiaTheme="minorEastAsia"/>
          <w:bCs/>
          <w:lang w:val="en-GB" w:eastAsia="ja-JP"/>
        </w:rPr>
        <w:t xml:space="preserve"> (March 2026) and 199</w:t>
      </w:r>
      <w:r w:rsidRPr="008E6F44">
        <w:rPr>
          <w:rFonts w:eastAsiaTheme="minorEastAsia"/>
          <w:bCs/>
          <w:vertAlign w:val="superscript"/>
          <w:lang w:val="en-GB" w:eastAsia="ja-JP"/>
        </w:rPr>
        <w:t>th</w:t>
      </w:r>
      <w:r>
        <w:rPr>
          <w:rFonts w:eastAsiaTheme="minorEastAsia"/>
          <w:bCs/>
          <w:lang w:val="en-GB" w:eastAsia="ja-JP"/>
        </w:rPr>
        <w:t xml:space="preserve"> (June 2026) session, or only to its 199</w:t>
      </w:r>
      <w:r w:rsidRPr="008E6F44">
        <w:rPr>
          <w:rFonts w:eastAsiaTheme="minorEastAsia"/>
          <w:bCs/>
          <w:vertAlign w:val="superscript"/>
          <w:lang w:val="en-GB" w:eastAsia="ja-JP"/>
        </w:rPr>
        <w:t>th</w:t>
      </w:r>
      <w:r>
        <w:rPr>
          <w:rFonts w:eastAsiaTheme="minorEastAsia"/>
          <w:bCs/>
          <w:lang w:val="en-GB" w:eastAsia="ja-JP"/>
        </w:rPr>
        <w:t xml:space="preserve"> session.</w:t>
      </w:r>
    </w:p>
    <w:p w14:paraId="1E7AD4B7" w14:textId="693F3962" w:rsidR="00752034" w:rsidRDefault="00752034" w:rsidP="001F6320">
      <w:pPr>
        <w:pStyle w:val="NormalWeb"/>
        <w:contextualSpacing/>
        <w:jc w:val="both"/>
        <w:rPr>
          <w:lang w:val="en-GB"/>
        </w:rPr>
      </w:pPr>
    </w:p>
    <w:p w14:paraId="1A8B4F6D" w14:textId="600CBD76" w:rsidR="00946D61" w:rsidRDefault="00176E92" w:rsidP="008E6F44">
      <w:pPr>
        <w:pStyle w:val="NormalWeb"/>
        <w:contextualSpacing/>
        <w:jc w:val="both"/>
        <w:rPr>
          <w:lang w:val="en-GB"/>
        </w:rPr>
      </w:pPr>
      <w:r>
        <w:rPr>
          <w:lang w:val="en-GB"/>
        </w:rPr>
        <w:t xml:space="preserve">4. </w:t>
      </w:r>
      <w:r w:rsidR="003211F6">
        <w:rPr>
          <w:lang w:val="en-GB"/>
        </w:rPr>
        <w:t>As discussed during the 6</w:t>
      </w:r>
      <w:r w:rsidR="003211F6" w:rsidRPr="003211F6">
        <w:rPr>
          <w:vertAlign w:val="superscript"/>
          <w:lang w:val="en-GB"/>
        </w:rPr>
        <w:t>th</w:t>
      </w:r>
      <w:r w:rsidR="003211F6">
        <w:rPr>
          <w:lang w:val="en-GB"/>
        </w:rPr>
        <w:t xml:space="preserve"> joint meeting of </w:t>
      </w:r>
      <w:r w:rsidR="003211F6">
        <w:rPr>
          <w:bCs/>
          <w:lang w:val="en-GB"/>
        </w:rPr>
        <w:t>the WP.29 expert groups on regulatory fitness for ADS</w:t>
      </w:r>
      <w:r w:rsidR="003211F6">
        <w:rPr>
          <w:bCs/>
          <w:lang w:val="en-GB"/>
        </w:rPr>
        <w:t>,</w:t>
      </w:r>
      <w:r w:rsidR="003211F6">
        <w:rPr>
          <w:lang w:val="en-GB"/>
        </w:rPr>
        <w:t xml:space="preserve"> FADS may wish to discuss the potential organisation of a joint meeting that would allow experts to physically check their amendment proposals against various designs of automated vehicles.</w:t>
      </w:r>
    </w:p>
    <w:p w14:paraId="67877BCE" w14:textId="53A56D5E" w:rsidR="00647B7C" w:rsidRDefault="00647B7C" w:rsidP="001F6320">
      <w:pPr>
        <w:pStyle w:val="NormalWeb"/>
        <w:contextualSpacing/>
        <w:jc w:val="both"/>
        <w:rPr>
          <w:bCs/>
          <w:lang w:val="en-GB"/>
        </w:rPr>
      </w:pPr>
    </w:p>
    <w:p w14:paraId="79703588" w14:textId="251A888F" w:rsidR="009A3E7C" w:rsidRDefault="00B12251" w:rsidP="001F6320">
      <w:pPr>
        <w:pStyle w:val="NormalWeb"/>
        <w:contextualSpacing/>
        <w:jc w:val="both"/>
        <w:rPr>
          <w:b/>
          <w:sz w:val="28"/>
          <w:szCs w:val="28"/>
          <w:lang w:val="en-GB"/>
        </w:rPr>
      </w:pPr>
      <w:r w:rsidRPr="00EE2DF9">
        <w:rPr>
          <w:b/>
          <w:sz w:val="28"/>
          <w:szCs w:val="28"/>
          <w:lang w:val="en-GB"/>
        </w:rPr>
        <w:t>Connection details</w:t>
      </w:r>
    </w:p>
    <w:p w14:paraId="2BD6074A" w14:textId="5DE95C0E" w:rsidR="00E46BCF" w:rsidRPr="00934099" w:rsidRDefault="00934099" w:rsidP="00946D61">
      <w:pPr>
        <w:pStyle w:val="NormalWeb"/>
        <w:contextualSpacing/>
        <w:jc w:val="both"/>
        <w:rPr>
          <w:b/>
          <w:i/>
          <w:iCs/>
          <w:sz w:val="28"/>
          <w:szCs w:val="28"/>
          <w:lang w:val="en-GB"/>
        </w:rPr>
      </w:pPr>
      <w:hyperlink r:id="rId12" w:history="1">
        <w:r w:rsidRPr="00934099">
          <w:rPr>
            <w:rStyle w:val="Lienhypertexte"/>
            <w:i/>
            <w:iCs/>
            <w:lang w:val="en-GB"/>
          </w:rPr>
          <w:t>Available on the UNECE wiki page of the meeting</w:t>
        </w:r>
      </w:hyperlink>
    </w:p>
    <w:sectPr w:rsidR="00E46BCF" w:rsidRPr="00934099">
      <w:headerReference w:type="default" r:id="rId13"/>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08B90E" w14:textId="77777777" w:rsidR="0042497B" w:rsidRDefault="0042497B" w:rsidP="00007CBF">
      <w:pPr>
        <w:spacing w:line="240" w:lineRule="auto"/>
      </w:pPr>
      <w:r>
        <w:separator/>
      </w:r>
    </w:p>
  </w:endnote>
  <w:endnote w:type="continuationSeparator" w:id="0">
    <w:p w14:paraId="4F7C63E0" w14:textId="77777777" w:rsidR="0042497B" w:rsidRDefault="0042497B" w:rsidP="00007C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0ECB1E" w14:textId="77777777" w:rsidR="0042497B" w:rsidRDefault="0042497B" w:rsidP="00007CBF">
      <w:pPr>
        <w:spacing w:line="240" w:lineRule="auto"/>
      </w:pPr>
      <w:r>
        <w:separator/>
      </w:r>
    </w:p>
  </w:footnote>
  <w:footnote w:type="continuationSeparator" w:id="0">
    <w:p w14:paraId="440E2A53" w14:textId="77777777" w:rsidR="0042497B" w:rsidRDefault="0042497B" w:rsidP="00007CB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F33DA" w14:textId="180D6926" w:rsidR="00FE44E8" w:rsidRPr="00AE37F3" w:rsidRDefault="00E1208D" w:rsidP="003F5D83">
    <w:pPr>
      <w:pStyle w:val="En-tte"/>
      <w:jc w:val="right"/>
      <w:rPr>
        <w:sz w:val="18"/>
        <w:lang w:val="en-US"/>
      </w:rPr>
    </w:pPr>
    <w:r>
      <w:rPr>
        <w:sz w:val="18"/>
        <w:lang w:val="en-US"/>
      </w:rPr>
      <w:t>GRVA TF FADS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F6A95"/>
    <w:multiLevelType w:val="hybridMultilevel"/>
    <w:tmpl w:val="320AEFFA"/>
    <w:lvl w:ilvl="0" w:tplc="0409000F">
      <w:start w:val="1"/>
      <w:numFmt w:val="decimal"/>
      <w:lvlText w:val="%1."/>
      <w:lvlJc w:val="left"/>
      <w:pPr>
        <w:ind w:left="2199" w:hanging="360"/>
      </w:pPr>
    </w:lvl>
    <w:lvl w:ilvl="1" w:tplc="04090019" w:tentative="1">
      <w:start w:val="1"/>
      <w:numFmt w:val="lowerLetter"/>
      <w:lvlText w:val="%2."/>
      <w:lvlJc w:val="left"/>
      <w:pPr>
        <w:ind w:left="2919" w:hanging="360"/>
      </w:pPr>
    </w:lvl>
    <w:lvl w:ilvl="2" w:tplc="0409001B" w:tentative="1">
      <w:start w:val="1"/>
      <w:numFmt w:val="lowerRoman"/>
      <w:lvlText w:val="%3."/>
      <w:lvlJc w:val="right"/>
      <w:pPr>
        <w:ind w:left="3639" w:hanging="180"/>
      </w:pPr>
    </w:lvl>
    <w:lvl w:ilvl="3" w:tplc="0409000F" w:tentative="1">
      <w:start w:val="1"/>
      <w:numFmt w:val="decimal"/>
      <w:lvlText w:val="%4."/>
      <w:lvlJc w:val="left"/>
      <w:pPr>
        <w:ind w:left="4359" w:hanging="360"/>
      </w:pPr>
    </w:lvl>
    <w:lvl w:ilvl="4" w:tplc="04090019" w:tentative="1">
      <w:start w:val="1"/>
      <w:numFmt w:val="lowerLetter"/>
      <w:lvlText w:val="%5."/>
      <w:lvlJc w:val="left"/>
      <w:pPr>
        <w:ind w:left="5079" w:hanging="360"/>
      </w:pPr>
    </w:lvl>
    <w:lvl w:ilvl="5" w:tplc="0409001B" w:tentative="1">
      <w:start w:val="1"/>
      <w:numFmt w:val="lowerRoman"/>
      <w:lvlText w:val="%6."/>
      <w:lvlJc w:val="right"/>
      <w:pPr>
        <w:ind w:left="5799" w:hanging="180"/>
      </w:pPr>
    </w:lvl>
    <w:lvl w:ilvl="6" w:tplc="0409000F" w:tentative="1">
      <w:start w:val="1"/>
      <w:numFmt w:val="decimal"/>
      <w:lvlText w:val="%7."/>
      <w:lvlJc w:val="left"/>
      <w:pPr>
        <w:ind w:left="6519" w:hanging="360"/>
      </w:pPr>
    </w:lvl>
    <w:lvl w:ilvl="7" w:tplc="04090019" w:tentative="1">
      <w:start w:val="1"/>
      <w:numFmt w:val="lowerLetter"/>
      <w:lvlText w:val="%8."/>
      <w:lvlJc w:val="left"/>
      <w:pPr>
        <w:ind w:left="7239" w:hanging="360"/>
      </w:pPr>
    </w:lvl>
    <w:lvl w:ilvl="8" w:tplc="0409001B" w:tentative="1">
      <w:start w:val="1"/>
      <w:numFmt w:val="lowerRoman"/>
      <w:lvlText w:val="%9."/>
      <w:lvlJc w:val="right"/>
      <w:pPr>
        <w:ind w:left="7959" w:hanging="180"/>
      </w:pPr>
    </w:lvl>
  </w:abstractNum>
  <w:abstractNum w:abstractNumId="1" w15:restartNumberingAfterBreak="0">
    <w:nsid w:val="135B4222"/>
    <w:multiLevelType w:val="hybridMultilevel"/>
    <w:tmpl w:val="8A461A8E"/>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A300F57"/>
    <w:multiLevelType w:val="hybridMultilevel"/>
    <w:tmpl w:val="850A545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3BC6698D"/>
    <w:multiLevelType w:val="hybridMultilevel"/>
    <w:tmpl w:val="4A38CE40"/>
    <w:lvl w:ilvl="0" w:tplc="1B92176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CA92D15"/>
    <w:multiLevelType w:val="hybridMultilevel"/>
    <w:tmpl w:val="71287630"/>
    <w:lvl w:ilvl="0" w:tplc="8A1263C8">
      <w:start w:val="17"/>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3AE123B"/>
    <w:multiLevelType w:val="hybridMultilevel"/>
    <w:tmpl w:val="2A380570"/>
    <w:lvl w:ilvl="0" w:tplc="040C000F">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15:restartNumberingAfterBreak="0">
    <w:nsid w:val="5921231A"/>
    <w:multiLevelType w:val="hybridMultilevel"/>
    <w:tmpl w:val="617E8954"/>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5F4244DF"/>
    <w:multiLevelType w:val="hybridMultilevel"/>
    <w:tmpl w:val="F5EA945C"/>
    <w:lvl w:ilvl="0" w:tplc="D472BB2C">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15:restartNumberingAfterBreak="0">
    <w:nsid w:val="60B43294"/>
    <w:multiLevelType w:val="hybridMultilevel"/>
    <w:tmpl w:val="16341A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6F345EB"/>
    <w:multiLevelType w:val="multilevel"/>
    <w:tmpl w:val="9C8ACC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7D527DCB"/>
    <w:multiLevelType w:val="hybridMultilevel"/>
    <w:tmpl w:val="6CDCA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8"/>
  </w:num>
  <w:num w:numId="4">
    <w:abstractNumId w:val="3"/>
  </w:num>
  <w:num w:numId="5">
    <w:abstractNumId w:val="10"/>
  </w:num>
  <w:num w:numId="6">
    <w:abstractNumId w:val="4"/>
  </w:num>
  <w:num w:numId="7">
    <w:abstractNumId w:val="5"/>
  </w:num>
  <w:num w:numId="8">
    <w:abstractNumId w:val="7"/>
  </w:num>
  <w:num w:numId="9">
    <w:abstractNumId w:val="2"/>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6"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CBF"/>
    <w:rsid w:val="000002E2"/>
    <w:rsid w:val="00002644"/>
    <w:rsid w:val="0000368E"/>
    <w:rsid w:val="00004E7B"/>
    <w:rsid w:val="00007CBF"/>
    <w:rsid w:val="000215EA"/>
    <w:rsid w:val="0002317D"/>
    <w:rsid w:val="00026574"/>
    <w:rsid w:val="0006568D"/>
    <w:rsid w:val="0009121B"/>
    <w:rsid w:val="00094CFD"/>
    <w:rsid w:val="00095207"/>
    <w:rsid w:val="000953DE"/>
    <w:rsid w:val="000B28F3"/>
    <w:rsid w:val="000C1E73"/>
    <w:rsid w:val="000D4A60"/>
    <w:rsid w:val="000D55FC"/>
    <w:rsid w:val="000F0AF7"/>
    <w:rsid w:val="000F4EB9"/>
    <w:rsid w:val="00114469"/>
    <w:rsid w:val="001246C2"/>
    <w:rsid w:val="00127BAC"/>
    <w:rsid w:val="0013605F"/>
    <w:rsid w:val="00141E5F"/>
    <w:rsid w:val="00144C2D"/>
    <w:rsid w:val="00147998"/>
    <w:rsid w:val="00173F70"/>
    <w:rsid w:val="00176E92"/>
    <w:rsid w:val="0018550B"/>
    <w:rsid w:val="001A435E"/>
    <w:rsid w:val="001A60ED"/>
    <w:rsid w:val="001C2D8B"/>
    <w:rsid w:val="001D3A7B"/>
    <w:rsid w:val="001E1027"/>
    <w:rsid w:val="001F6320"/>
    <w:rsid w:val="001F69D6"/>
    <w:rsid w:val="002104E1"/>
    <w:rsid w:val="00220BBD"/>
    <w:rsid w:val="00224396"/>
    <w:rsid w:val="00243B1C"/>
    <w:rsid w:val="00250C39"/>
    <w:rsid w:val="00256378"/>
    <w:rsid w:val="00257EAC"/>
    <w:rsid w:val="002700DA"/>
    <w:rsid w:val="0029064D"/>
    <w:rsid w:val="002D0B07"/>
    <w:rsid w:val="002D6C89"/>
    <w:rsid w:val="002E1C26"/>
    <w:rsid w:val="003016E7"/>
    <w:rsid w:val="00301BF1"/>
    <w:rsid w:val="00302030"/>
    <w:rsid w:val="00306AEB"/>
    <w:rsid w:val="003148C0"/>
    <w:rsid w:val="0031680C"/>
    <w:rsid w:val="003211F6"/>
    <w:rsid w:val="00333A98"/>
    <w:rsid w:val="0036770E"/>
    <w:rsid w:val="00370402"/>
    <w:rsid w:val="00372E52"/>
    <w:rsid w:val="00380508"/>
    <w:rsid w:val="003869B0"/>
    <w:rsid w:val="003B48EF"/>
    <w:rsid w:val="003B7821"/>
    <w:rsid w:val="003F4120"/>
    <w:rsid w:val="003F5D83"/>
    <w:rsid w:val="003F6D36"/>
    <w:rsid w:val="00406D16"/>
    <w:rsid w:val="0042497B"/>
    <w:rsid w:val="00435E40"/>
    <w:rsid w:val="004407F1"/>
    <w:rsid w:val="00444401"/>
    <w:rsid w:val="00453A64"/>
    <w:rsid w:val="00463C35"/>
    <w:rsid w:val="00472647"/>
    <w:rsid w:val="00475013"/>
    <w:rsid w:val="00480607"/>
    <w:rsid w:val="00481410"/>
    <w:rsid w:val="00484A18"/>
    <w:rsid w:val="00491BAC"/>
    <w:rsid w:val="00496FE6"/>
    <w:rsid w:val="004B2587"/>
    <w:rsid w:val="004C2099"/>
    <w:rsid w:val="004C6E4C"/>
    <w:rsid w:val="004D1E31"/>
    <w:rsid w:val="004D31E0"/>
    <w:rsid w:val="004E28BF"/>
    <w:rsid w:val="004F0EBA"/>
    <w:rsid w:val="004F5CEE"/>
    <w:rsid w:val="004F7992"/>
    <w:rsid w:val="00503B2A"/>
    <w:rsid w:val="005114F4"/>
    <w:rsid w:val="00522994"/>
    <w:rsid w:val="00524037"/>
    <w:rsid w:val="005366F9"/>
    <w:rsid w:val="00544F6A"/>
    <w:rsid w:val="00557A63"/>
    <w:rsid w:val="00557C59"/>
    <w:rsid w:val="005829EC"/>
    <w:rsid w:val="0058659F"/>
    <w:rsid w:val="00595556"/>
    <w:rsid w:val="005C1D7C"/>
    <w:rsid w:val="005C2598"/>
    <w:rsid w:val="005D3D59"/>
    <w:rsid w:val="005E1249"/>
    <w:rsid w:val="005E187A"/>
    <w:rsid w:val="00600C8A"/>
    <w:rsid w:val="00601FAB"/>
    <w:rsid w:val="006079E9"/>
    <w:rsid w:val="006211E1"/>
    <w:rsid w:val="0062409C"/>
    <w:rsid w:val="00632F80"/>
    <w:rsid w:val="00636F33"/>
    <w:rsid w:val="00647B7C"/>
    <w:rsid w:val="00657A62"/>
    <w:rsid w:val="006614C6"/>
    <w:rsid w:val="00662D7A"/>
    <w:rsid w:val="006760CA"/>
    <w:rsid w:val="006A10AD"/>
    <w:rsid w:val="006A3BC4"/>
    <w:rsid w:val="006C7025"/>
    <w:rsid w:val="006D01AB"/>
    <w:rsid w:val="006D2774"/>
    <w:rsid w:val="006E693B"/>
    <w:rsid w:val="00716828"/>
    <w:rsid w:val="00716C80"/>
    <w:rsid w:val="00732D9F"/>
    <w:rsid w:val="00733D0E"/>
    <w:rsid w:val="00741CE6"/>
    <w:rsid w:val="00752034"/>
    <w:rsid w:val="007634F5"/>
    <w:rsid w:val="00763ECD"/>
    <w:rsid w:val="00771058"/>
    <w:rsid w:val="00772EB9"/>
    <w:rsid w:val="00776669"/>
    <w:rsid w:val="00776A23"/>
    <w:rsid w:val="007A2C3E"/>
    <w:rsid w:val="007A7D41"/>
    <w:rsid w:val="007B3203"/>
    <w:rsid w:val="007B368E"/>
    <w:rsid w:val="007C1C96"/>
    <w:rsid w:val="007C27B3"/>
    <w:rsid w:val="007C41BB"/>
    <w:rsid w:val="007C4B49"/>
    <w:rsid w:val="007C6E16"/>
    <w:rsid w:val="007D70F8"/>
    <w:rsid w:val="007E134D"/>
    <w:rsid w:val="00807FC2"/>
    <w:rsid w:val="00816D4F"/>
    <w:rsid w:val="008328A2"/>
    <w:rsid w:val="0087254E"/>
    <w:rsid w:val="008766E7"/>
    <w:rsid w:val="0088123C"/>
    <w:rsid w:val="0089500C"/>
    <w:rsid w:val="008B4B7E"/>
    <w:rsid w:val="008C7276"/>
    <w:rsid w:val="008E19D9"/>
    <w:rsid w:val="008E6F44"/>
    <w:rsid w:val="008F1608"/>
    <w:rsid w:val="00905313"/>
    <w:rsid w:val="00925DF7"/>
    <w:rsid w:val="009309E3"/>
    <w:rsid w:val="00934099"/>
    <w:rsid w:val="00936B6B"/>
    <w:rsid w:val="00942D7D"/>
    <w:rsid w:val="009448D7"/>
    <w:rsid w:val="00946D61"/>
    <w:rsid w:val="00961588"/>
    <w:rsid w:val="00972ED5"/>
    <w:rsid w:val="00976012"/>
    <w:rsid w:val="00987DD0"/>
    <w:rsid w:val="009A3E7C"/>
    <w:rsid w:val="009B3402"/>
    <w:rsid w:val="009B66B4"/>
    <w:rsid w:val="009B7C3F"/>
    <w:rsid w:val="009C3191"/>
    <w:rsid w:val="009C64B7"/>
    <w:rsid w:val="009E1A62"/>
    <w:rsid w:val="009F22AE"/>
    <w:rsid w:val="009F2675"/>
    <w:rsid w:val="009F2863"/>
    <w:rsid w:val="009F4DB4"/>
    <w:rsid w:val="00A10934"/>
    <w:rsid w:val="00A30DE6"/>
    <w:rsid w:val="00A350C0"/>
    <w:rsid w:val="00A424CC"/>
    <w:rsid w:val="00A54550"/>
    <w:rsid w:val="00A56476"/>
    <w:rsid w:val="00AC0273"/>
    <w:rsid w:val="00AC2720"/>
    <w:rsid w:val="00AD7834"/>
    <w:rsid w:val="00AE37F3"/>
    <w:rsid w:val="00AF524C"/>
    <w:rsid w:val="00B12251"/>
    <w:rsid w:val="00B21C54"/>
    <w:rsid w:val="00B35227"/>
    <w:rsid w:val="00B35642"/>
    <w:rsid w:val="00B564B6"/>
    <w:rsid w:val="00B56E4E"/>
    <w:rsid w:val="00B628D0"/>
    <w:rsid w:val="00B645C6"/>
    <w:rsid w:val="00BA05B2"/>
    <w:rsid w:val="00BA06A0"/>
    <w:rsid w:val="00BB6316"/>
    <w:rsid w:val="00BC2971"/>
    <w:rsid w:val="00BD25AA"/>
    <w:rsid w:val="00BE1575"/>
    <w:rsid w:val="00C074FD"/>
    <w:rsid w:val="00C12AFC"/>
    <w:rsid w:val="00C14CFC"/>
    <w:rsid w:val="00C21B9C"/>
    <w:rsid w:val="00C223EA"/>
    <w:rsid w:val="00C22CF6"/>
    <w:rsid w:val="00C22E1D"/>
    <w:rsid w:val="00C26A5A"/>
    <w:rsid w:val="00C33713"/>
    <w:rsid w:val="00C409C2"/>
    <w:rsid w:val="00C549C9"/>
    <w:rsid w:val="00C57FAC"/>
    <w:rsid w:val="00C76C83"/>
    <w:rsid w:val="00C917C1"/>
    <w:rsid w:val="00C95AEC"/>
    <w:rsid w:val="00CA0C96"/>
    <w:rsid w:val="00CA7192"/>
    <w:rsid w:val="00CB7DD0"/>
    <w:rsid w:val="00CD01C7"/>
    <w:rsid w:val="00CE2E99"/>
    <w:rsid w:val="00D0343E"/>
    <w:rsid w:val="00D15F77"/>
    <w:rsid w:val="00D22463"/>
    <w:rsid w:val="00D226B8"/>
    <w:rsid w:val="00D31902"/>
    <w:rsid w:val="00D3330E"/>
    <w:rsid w:val="00D33B78"/>
    <w:rsid w:val="00D43A65"/>
    <w:rsid w:val="00D64015"/>
    <w:rsid w:val="00D65AAD"/>
    <w:rsid w:val="00D72068"/>
    <w:rsid w:val="00D740FF"/>
    <w:rsid w:val="00D76AA5"/>
    <w:rsid w:val="00D91070"/>
    <w:rsid w:val="00D922F3"/>
    <w:rsid w:val="00DA381A"/>
    <w:rsid w:val="00DA7E4F"/>
    <w:rsid w:val="00DC2413"/>
    <w:rsid w:val="00DC77BD"/>
    <w:rsid w:val="00DF5F92"/>
    <w:rsid w:val="00DF7D68"/>
    <w:rsid w:val="00E1208D"/>
    <w:rsid w:val="00E249A4"/>
    <w:rsid w:val="00E27E14"/>
    <w:rsid w:val="00E46BCF"/>
    <w:rsid w:val="00E63572"/>
    <w:rsid w:val="00E70F0E"/>
    <w:rsid w:val="00E75FFD"/>
    <w:rsid w:val="00EA3215"/>
    <w:rsid w:val="00EB3CE7"/>
    <w:rsid w:val="00EB70A2"/>
    <w:rsid w:val="00EC7AD4"/>
    <w:rsid w:val="00EC7CA7"/>
    <w:rsid w:val="00EE2DF9"/>
    <w:rsid w:val="00EF04C6"/>
    <w:rsid w:val="00F00D5B"/>
    <w:rsid w:val="00F30876"/>
    <w:rsid w:val="00F65266"/>
    <w:rsid w:val="00F7466F"/>
    <w:rsid w:val="00F92119"/>
    <w:rsid w:val="00FA0A85"/>
    <w:rsid w:val="00FB3E84"/>
    <w:rsid w:val="00FC074A"/>
    <w:rsid w:val="00FD168C"/>
    <w:rsid w:val="00FD5116"/>
    <w:rsid w:val="00FE44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649812"/>
  <w15:chartTrackingRefBased/>
  <w15:docId w15:val="{0A9FCD6E-C6D5-40C3-A0A9-1C4C293A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E4E"/>
    <w:pPr>
      <w:suppressAutoHyphens/>
      <w:spacing w:after="0" w:line="240" w:lineRule="atLeast"/>
    </w:pPr>
    <w:rPr>
      <w:rFonts w:ascii="Times New Roman" w:eastAsia="Times New Roman" w:hAnsi="Times New Roman" w:cs="Times New Roman"/>
      <w:sz w:val="20"/>
      <w:szCs w:val="20"/>
      <w:lang w:val="fr-CH"/>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aliases w:val="4_G,(Footnote Reference),-E Fußnotenzeichen"/>
    <w:rsid w:val="00007CBF"/>
    <w:rPr>
      <w:rFonts w:ascii="Times New Roman" w:hAnsi="Times New Roman"/>
      <w:sz w:val="18"/>
      <w:vertAlign w:val="superscript"/>
      <w:lang w:val="fr-CH"/>
    </w:rPr>
  </w:style>
  <w:style w:type="paragraph" w:styleId="Notedebasdepage">
    <w:name w:val="footnote text"/>
    <w:aliases w:val="5_G,PP"/>
    <w:basedOn w:val="Normal"/>
    <w:link w:val="NotedebasdepageCar"/>
    <w:rsid w:val="00007CBF"/>
    <w:pPr>
      <w:tabs>
        <w:tab w:val="right" w:pos="1021"/>
      </w:tabs>
      <w:spacing w:line="220" w:lineRule="exact"/>
      <w:ind w:left="1134" w:right="1134" w:hanging="1134"/>
    </w:pPr>
    <w:rPr>
      <w:sz w:val="18"/>
    </w:rPr>
  </w:style>
  <w:style w:type="character" w:customStyle="1" w:styleId="NotedebasdepageCar">
    <w:name w:val="Note de bas de page Car"/>
    <w:aliases w:val="5_G Car,PP Car"/>
    <w:basedOn w:val="Policepardfaut"/>
    <w:link w:val="Notedebasdepage"/>
    <w:rsid w:val="00007CBF"/>
    <w:rPr>
      <w:rFonts w:ascii="Times New Roman" w:eastAsia="Times New Roman" w:hAnsi="Times New Roman" w:cs="Times New Roman"/>
      <w:sz w:val="18"/>
      <w:szCs w:val="20"/>
      <w:lang w:val="fr-CH"/>
    </w:rPr>
  </w:style>
  <w:style w:type="paragraph" w:styleId="En-tte">
    <w:name w:val="header"/>
    <w:basedOn w:val="Normal"/>
    <w:link w:val="En-tteCar"/>
    <w:uiPriority w:val="99"/>
    <w:unhideWhenUsed/>
    <w:rsid w:val="004C6E4C"/>
    <w:pPr>
      <w:tabs>
        <w:tab w:val="center" w:pos="4703"/>
        <w:tab w:val="right" w:pos="9406"/>
      </w:tabs>
      <w:spacing w:line="240" w:lineRule="auto"/>
    </w:pPr>
  </w:style>
  <w:style w:type="character" w:customStyle="1" w:styleId="En-tteCar">
    <w:name w:val="En-tête Car"/>
    <w:basedOn w:val="Policepardfaut"/>
    <w:link w:val="En-tte"/>
    <w:uiPriority w:val="99"/>
    <w:rsid w:val="004C6E4C"/>
    <w:rPr>
      <w:rFonts w:ascii="Times New Roman" w:eastAsia="Times New Roman" w:hAnsi="Times New Roman" w:cs="Times New Roman"/>
      <w:sz w:val="20"/>
      <w:szCs w:val="20"/>
      <w:lang w:val="fr-CH"/>
    </w:rPr>
  </w:style>
  <w:style w:type="paragraph" w:styleId="Pieddepage">
    <w:name w:val="footer"/>
    <w:basedOn w:val="Normal"/>
    <w:link w:val="PieddepageCar"/>
    <w:uiPriority w:val="99"/>
    <w:unhideWhenUsed/>
    <w:rsid w:val="004C6E4C"/>
    <w:pPr>
      <w:tabs>
        <w:tab w:val="center" w:pos="4703"/>
        <w:tab w:val="right" w:pos="9406"/>
      </w:tabs>
      <w:spacing w:line="240" w:lineRule="auto"/>
    </w:pPr>
  </w:style>
  <w:style w:type="character" w:customStyle="1" w:styleId="PieddepageCar">
    <w:name w:val="Pied de page Car"/>
    <w:basedOn w:val="Policepardfaut"/>
    <w:link w:val="Pieddepage"/>
    <w:uiPriority w:val="99"/>
    <w:rsid w:val="004C6E4C"/>
    <w:rPr>
      <w:rFonts w:ascii="Times New Roman" w:eastAsia="Times New Roman" w:hAnsi="Times New Roman" w:cs="Times New Roman"/>
      <w:sz w:val="20"/>
      <w:szCs w:val="20"/>
      <w:lang w:val="fr-CH"/>
    </w:rPr>
  </w:style>
  <w:style w:type="paragraph" w:styleId="Paragraphedeliste">
    <w:name w:val="List Paragraph"/>
    <w:basedOn w:val="Normal"/>
    <w:uiPriority w:val="34"/>
    <w:qFormat/>
    <w:rsid w:val="004F5CEE"/>
    <w:pPr>
      <w:ind w:left="720"/>
      <w:contextualSpacing/>
    </w:pPr>
  </w:style>
  <w:style w:type="table" w:styleId="Grilledutableau">
    <w:name w:val="Table Grid"/>
    <w:basedOn w:val="TableauNormal"/>
    <w:uiPriority w:val="39"/>
    <w:rsid w:val="00B56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4C2099"/>
    <w:rPr>
      <w:color w:val="0563C1" w:themeColor="hyperlink"/>
      <w:u w:val="single"/>
    </w:rPr>
  </w:style>
  <w:style w:type="paragraph" w:styleId="NormalWeb">
    <w:name w:val="Normal (Web)"/>
    <w:basedOn w:val="Normal"/>
    <w:uiPriority w:val="99"/>
    <w:unhideWhenUsed/>
    <w:rsid w:val="00FD168C"/>
    <w:pPr>
      <w:suppressAutoHyphens w:val="0"/>
      <w:spacing w:before="100" w:beforeAutospacing="1" w:after="100" w:afterAutospacing="1" w:line="240" w:lineRule="auto"/>
    </w:pPr>
    <w:rPr>
      <w:sz w:val="24"/>
      <w:szCs w:val="24"/>
      <w:lang w:val="fr-FR" w:eastAsia="fr-FR"/>
    </w:rPr>
  </w:style>
  <w:style w:type="character" w:styleId="lev">
    <w:name w:val="Strong"/>
    <w:basedOn w:val="Policepardfaut"/>
    <w:uiPriority w:val="22"/>
    <w:qFormat/>
    <w:rsid w:val="00FD168C"/>
    <w:rPr>
      <w:b/>
      <w:bCs/>
    </w:rPr>
  </w:style>
  <w:style w:type="character" w:customStyle="1" w:styleId="UnresolvedMention1">
    <w:name w:val="Unresolved Mention1"/>
    <w:basedOn w:val="Policepardfaut"/>
    <w:uiPriority w:val="99"/>
    <w:semiHidden/>
    <w:unhideWhenUsed/>
    <w:rsid w:val="0013605F"/>
    <w:rPr>
      <w:color w:val="605E5C"/>
      <w:shd w:val="clear" w:color="auto" w:fill="E1DFDD"/>
    </w:rPr>
  </w:style>
  <w:style w:type="character" w:styleId="Lienhypertextesuivivisit">
    <w:name w:val="FollowedHyperlink"/>
    <w:basedOn w:val="Policepardfaut"/>
    <w:uiPriority w:val="99"/>
    <w:semiHidden/>
    <w:unhideWhenUsed/>
    <w:rsid w:val="00491BAC"/>
    <w:rPr>
      <w:color w:val="954F72" w:themeColor="followedHyperlink"/>
      <w:u w:val="single"/>
    </w:rPr>
  </w:style>
  <w:style w:type="character" w:customStyle="1" w:styleId="UnresolvedMention2">
    <w:name w:val="Unresolved Mention2"/>
    <w:basedOn w:val="Policepardfaut"/>
    <w:uiPriority w:val="99"/>
    <w:semiHidden/>
    <w:unhideWhenUsed/>
    <w:rsid w:val="00E1208D"/>
    <w:rPr>
      <w:color w:val="605E5C"/>
      <w:shd w:val="clear" w:color="auto" w:fill="E1DFDD"/>
    </w:rPr>
  </w:style>
  <w:style w:type="character" w:customStyle="1" w:styleId="Mentionnonrsolue1">
    <w:name w:val="Mention non résolue1"/>
    <w:basedOn w:val="Policepardfaut"/>
    <w:uiPriority w:val="99"/>
    <w:semiHidden/>
    <w:unhideWhenUsed/>
    <w:rsid w:val="00E46BCF"/>
    <w:rPr>
      <w:color w:val="605E5C"/>
      <w:shd w:val="clear" w:color="auto" w:fill="E1DFDD"/>
    </w:rPr>
  </w:style>
  <w:style w:type="character" w:styleId="Mentionnonrsolue">
    <w:name w:val="Unresolved Mention"/>
    <w:basedOn w:val="Policepardfaut"/>
    <w:uiPriority w:val="99"/>
    <w:semiHidden/>
    <w:unhideWhenUsed/>
    <w:rsid w:val="00C22E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74238">
      <w:bodyDiv w:val="1"/>
      <w:marLeft w:val="0"/>
      <w:marRight w:val="0"/>
      <w:marTop w:val="0"/>
      <w:marBottom w:val="0"/>
      <w:divBdr>
        <w:top w:val="none" w:sz="0" w:space="0" w:color="auto"/>
        <w:left w:val="none" w:sz="0" w:space="0" w:color="auto"/>
        <w:bottom w:val="none" w:sz="0" w:space="0" w:color="auto"/>
        <w:right w:val="none" w:sz="0" w:space="0" w:color="auto"/>
      </w:divBdr>
    </w:div>
    <w:div w:id="278997128">
      <w:bodyDiv w:val="1"/>
      <w:marLeft w:val="0"/>
      <w:marRight w:val="0"/>
      <w:marTop w:val="0"/>
      <w:marBottom w:val="0"/>
      <w:divBdr>
        <w:top w:val="none" w:sz="0" w:space="0" w:color="auto"/>
        <w:left w:val="none" w:sz="0" w:space="0" w:color="auto"/>
        <w:bottom w:val="none" w:sz="0" w:space="0" w:color="auto"/>
        <w:right w:val="none" w:sz="0" w:space="0" w:color="auto"/>
      </w:divBdr>
    </w:div>
    <w:div w:id="701591764">
      <w:bodyDiv w:val="1"/>
      <w:marLeft w:val="0"/>
      <w:marRight w:val="0"/>
      <w:marTop w:val="0"/>
      <w:marBottom w:val="0"/>
      <w:divBdr>
        <w:top w:val="none" w:sz="0" w:space="0" w:color="auto"/>
        <w:left w:val="none" w:sz="0" w:space="0" w:color="auto"/>
        <w:bottom w:val="none" w:sz="0" w:space="0" w:color="auto"/>
        <w:right w:val="none" w:sz="0" w:space="0" w:color="auto"/>
      </w:divBdr>
    </w:div>
    <w:div w:id="897866203">
      <w:bodyDiv w:val="1"/>
      <w:marLeft w:val="0"/>
      <w:marRight w:val="0"/>
      <w:marTop w:val="0"/>
      <w:marBottom w:val="0"/>
      <w:divBdr>
        <w:top w:val="none" w:sz="0" w:space="0" w:color="auto"/>
        <w:left w:val="none" w:sz="0" w:space="0" w:color="auto"/>
        <w:bottom w:val="none" w:sz="0" w:space="0" w:color="auto"/>
        <w:right w:val="none" w:sz="0" w:space="0" w:color="auto"/>
      </w:divBdr>
    </w:div>
    <w:div w:id="944576685">
      <w:bodyDiv w:val="1"/>
      <w:marLeft w:val="0"/>
      <w:marRight w:val="0"/>
      <w:marTop w:val="0"/>
      <w:marBottom w:val="0"/>
      <w:divBdr>
        <w:top w:val="none" w:sz="0" w:space="0" w:color="auto"/>
        <w:left w:val="none" w:sz="0" w:space="0" w:color="auto"/>
        <w:bottom w:val="none" w:sz="0" w:space="0" w:color="auto"/>
        <w:right w:val="none" w:sz="0" w:space="0" w:color="auto"/>
      </w:divBdr>
    </w:div>
    <w:div w:id="963658527">
      <w:bodyDiv w:val="1"/>
      <w:marLeft w:val="0"/>
      <w:marRight w:val="0"/>
      <w:marTop w:val="0"/>
      <w:marBottom w:val="0"/>
      <w:divBdr>
        <w:top w:val="none" w:sz="0" w:space="0" w:color="auto"/>
        <w:left w:val="none" w:sz="0" w:space="0" w:color="auto"/>
        <w:bottom w:val="none" w:sz="0" w:space="0" w:color="auto"/>
        <w:right w:val="none" w:sz="0" w:space="0" w:color="auto"/>
      </w:divBdr>
    </w:div>
    <w:div w:id="1239637653">
      <w:bodyDiv w:val="1"/>
      <w:marLeft w:val="0"/>
      <w:marRight w:val="0"/>
      <w:marTop w:val="0"/>
      <w:marBottom w:val="0"/>
      <w:divBdr>
        <w:top w:val="none" w:sz="0" w:space="0" w:color="auto"/>
        <w:left w:val="none" w:sz="0" w:space="0" w:color="auto"/>
        <w:bottom w:val="none" w:sz="0" w:space="0" w:color="auto"/>
        <w:right w:val="none" w:sz="0" w:space="0" w:color="auto"/>
      </w:divBdr>
    </w:div>
    <w:div w:id="1245380943">
      <w:bodyDiv w:val="1"/>
      <w:marLeft w:val="0"/>
      <w:marRight w:val="0"/>
      <w:marTop w:val="0"/>
      <w:marBottom w:val="0"/>
      <w:divBdr>
        <w:top w:val="none" w:sz="0" w:space="0" w:color="auto"/>
        <w:left w:val="none" w:sz="0" w:space="0" w:color="auto"/>
        <w:bottom w:val="none" w:sz="0" w:space="0" w:color="auto"/>
        <w:right w:val="none" w:sz="0" w:space="0" w:color="auto"/>
      </w:divBdr>
    </w:div>
    <w:div w:id="1887331167">
      <w:bodyDiv w:val="1"/>
      <w:marLeft w:val="0"/>
      <w:marRight w:val="0"/>
      <w:marTop w:val="0"/>
      <w:marBottom w:val="0"/>
      <w:divBdr>
        <w:top w:val="none" w:sz="0" w:space="0" w:color="auto"/>
        <w:left w:val="none" w:sz="0" w:space="0" w:color="auto"/>
        <w:bottom w:val="none" w:sz="0" w:space="0" w:color="auto"/>
        <w:right w:val="none" w:sz="0" w:space="0" w:color="auto"/>
      </w:divBdr>
      <w:divsChild>
        <w:div w:id="16191442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6466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ece.org/transport/documents/2025/04/working-documents/tf-fads-proposal-amendments-un-regulation-no-13-heavy"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unece.org/transport/documents/2025/06/informal-documents/fads-consolidated-amendment-proposal" TargetMode="External"/><Relationship Id="rId12" Type="http://schemas.openxmlformats.org/officeDocument/2006/relationships/hyperlink" Target="https://wiki.unece.org/display/trans/TF+FADS+25th+Session+-+23+to+26+June+20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iki.unece.org/display/trans/6th+Joint+session+of+the+WP.29+expert+groups+on+regulatory+fitness+for+ADS+-+14+May+2025?src=contextnavpagetreemod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iki.unece.org/download/attachments/283279526/FADS-24-02%20%28EC%29%20Consolidated%20Proposal%20for%20Amendments%20to%20UN%20R140.docx?api=v2" TargetMode="External"/><Relationship Id="rId4" Type="http://schemas.openxmlformats.org/officeDocument/2006/relationships/webSettings" Target="webSettings.xml"/><Relationship Id="rId9" Type="http://schemas.openxmlformats.org/officeDocument/2006/relationships/hyperlink" Target="https://unece.org/transport/documents/2025/04/working-documents/tf-fads-proposal-amendments-un-regulation-no-13-h"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2</Pages>
  <Words>717</Words>
  <Characters>3944</Characters>
  <Application>Microsoft Office Word</Application>
  <DocSecurity>0</DocSecurity>
  <Lines>32</Lines>
  <Paragraphs>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FADS-23-01 (Co-chairs) Provisional Agenda of the 23rd Meeting</vt:lpstr>
      <vt:lpstr>FADS-21-01 (Co-chairs) Provisional Agenda of the 21st Meeting</vt:lpstr>
    </vt:vector>
  </TitlesOfParts>
  <Company>MTES\MCTRCT - AC</Company>
  <LinksUpToDate>false</LinksUpToDate>
  <CharactersWithSpaces>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FADS-25-01 (Co-chairs) Provisional Agenda of the 25th Meeting</dc:title>
  <dc:subject/>
  <dc:creator>PESSIA Romain</dc:creator>
  <cp:keywords/>
  <dc:description/>
  <cp:lastModifiedBy>PESSIA Romain</cp:lastModifiedBy>
  <cp:revision>9</cp:revision>
  <cp:lastPrinted>2022-10-04T15:33:00Z</cp:lastPrinted>
  <dcterms:created xsi:type="dcterms:W3CDTF">2025-03-20T13:35:00Z</dcterms:created>
  <dcterms:modified xsi:type="dcterms:W3CDTF">2025-06-11T09:34:00Z</dcterms:modified>
</cp:coreProperties>
</file>