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0F427" w14:textId="6D2A6084" w:rsidR="002D6C89" w:rsidRDefault="00007CBF" w:rsidP="007C4B49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/>
          <w:smallCaps/>
          <w:sz w:val="36"/>
          <w:szCs w:val="36"/>
          <w:lang w:val="en-GB"/>
        </w:rPr>
      </w:pPr>
      <w:r w:rsidRPr="00C21B9C">
        <w:rPr>
          <w:b/>
          <w:smallCaps/>
          <w:sz w:val="28"/>
          <w:lang w:val="en-GB"/>
        </w:rPr>
        <w:tab/>
      </w:r>
      <w:r w:rsidR="002700DA" w:rsidRPr="00C21B9C">
        <w:rPr>
          <w:b/>
          <w:smallCaps/>
          <w:sz w:val="28"/>
          <w:lang w:val="en-GB"/>
        </w:rPr>
        <w:tab/>
      </w:r>
      <w:r w:rsidR="00E1208D">
        <w:rPr>
          <w:b/>
          <w:smallCaps/>
          <w:sz w:val="36"/>
          <w:szCs w:val="36"/>
          <w:lang w:val="en-GB"/>
        </w:rPr>
        <w:t>Task Force on the Regulatory Fitness for Automated Driving Systems (FADS)</w:t>
      </w:r>
    </w:p>
    <w:p w14:paraId="123C7356" w14:textId="32365F97" w:rsidR="00EB70A2" w:rsidRPr="00EB70A2" w:rsidRDefault="001C2D8B" w:rsidP="007C4B49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Cs/>
          <w:smallCaps/>
          <w:sz w:val="32"/>
          <w:szCs w:val="32"/>
          <w:lang w:val="en-GB"/>
        </w:rPr>
      </w:pPr>
      <w:r>
        <w:rPr>
          <w:bCs/>
          <w:smallCaps/>
          <w:sz w:val="32"/>
          <w:szCs w:val="32"/>
          <w:lang w:val="en-GB"/>
        </w:rPr>
        <w:t>Twent</w:t>
      </w:r>
      <w:r w:rsidR="009E1A62">
        <w:rPr>
          <w:bCs/>
          <w:smallCaps/>
          <w:sz w:val="32"/>
          <w:szCs w:val="32"/>
          <w:lang w:val="en-GB"/>
        </w:rPr>
        <w:t>y-</w:t>
      </w:r>
      <w:r w:rsidR="004E3006">
        <w:rPr>
          <w:bCs/>
          <w:smallCaps/>
          <w:sz w:val="32"/>
          <w:szCs w:val="32"/>
          <w:lang w:val="en-GB"/>
        </w:rPr>
        <w:t>eighth</w:t>
      </w:r>
      <w:r w:rsidR="00EB70A2" w:rsidRPr="00EB70A2">
        <w:rPr>
          <w:bCs/>
          <w:smallCaps/>
          <w:sz w:val="32"/>
          <w:szCs w:val="32"/>
          <w:lang w:val="en-GB"/>
        </w:rPr>
        <w:t xml:space="preserve"> Meeting</w:t>
      </w:r>
    </w:p>
    <w:p w14:paraId="4803594E" w14:textId="77777777" w:rsidR="00942D7D" w:rsidRPr="00C21B9C" w:rsidRDefault="00942D7D" w:rsidP="00007CBF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/>
          <w:sz w:val="36"/>
          <w:szCs w:val="36"/>
          <w:lang w:val="en-GB"/>
        </w:rPr>
      </w:pPr>
      <w:r w:rsidRPr="00C21B9C">
        <w:rPr>
          <w:b/>
          <w:sz w:val="36"/>
          <w:szCs w:val="36"/>
          <w:lang w:val="en-GB"/>
        </w:rPr>
        <w:t>_____________________________________________</w:t>
      </w:r>
    </w:p>
    <w:tbl>
      <w:tblPr>
        <w:tblStyle w:val="Grilledutableau"/>
        <w:tblW w:w="9637" w:type="dxa"/>
        <w:tblInd w:w="-5" w:type="dxa"/>
        <w:tblLook w:val="04A0" w:firstRow="1" w:lastRow="0" w:firstColumn="1" w:lastColumn="0" w:noHBand="0" w:noVBand="1"/>
      </w:tblPr>
      <w:tblGrid>
        <w:gridCol w:w="2268"/>
        <w:gridCol w:w="7369"/>
      </w:tblGrid>
      <w:tr w:rsidR="008328A2" w:rsidRPr="004E3006" w14:paraId="578D5891" w14:textId="77777777" w:rsidTr="004E3006">
        <w:trPr>
          <w:trHeight w:val="1057"/>
        </w:trPr>
        <w:tc>
          <w:tcPr>
            <w:tcW w:w="2268" w:type="dxa"/>
          </w:tcPr>
          <w:p w14:paraId="4385D6B5" w14:textId="77777777" w:rsidR="008328A2" w:rsidRPr="00C21B9C" w:rsidRDefault="008328A2" w:rsidP="008328A2">
            <w:pPr>
              <w:keepNext/>
              <w:keepLines/>
              <w:tabs>
                <w:tab w:val="right" w:pos="851"/>
              </w:tabs>
              <w:spacing w:before="240" w:after="240" w:line="300" w:lineRule="exact"/>
              <w:ind w:right="1134"/>
              <w:rPr>
                <w:b/>
                <w:smallCaps/>
                <w:sz w:val="28"/>
                <w:szCs w:val="28"/>
                <w:lang w:val="en-GB"/>
              </w:rPr>
            </w:pPr>
            <w:r w:rsidRPr="00C21B9C">
              <w:rPr>
                <w:b/>
                <w:smallCaps/>
                <w:sz w:val="28"/>
                <w:szCs w:val="28"/>
                <w:lang w:val="en-GB"/>
              </w:rPr>
              <w:t>Date &amp; Time</w:t>
            </w:r>
          </w:p>
        </w:tc>
        <w:tc>
          <w:tcPr>
            <w:tcW w:w="7369" w:type="dxa"/>
            <w:vAlign w:val="center"/>
          </w:tcPr>
          <w:p w14:paraId="06D9E805" w14:textId="611F4C3C" w:rsidR="009A3E7C" w:rsidRPr="004E3006" w:rsidRDefault="004E3006" w:rsidP="008328A2">
            <w:pPr>
              <w:rPr>
                <w:bCs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20 October</w:t>
            </w:r>
            <w:r w:rsidR="00BB757E">
              <w:rPr>
                <w:b/>
                <w:sz w:val="28"/>
                <w:szCs w:val="28"/>
                <w:lang w:val="en-GB"/>
              </w:rPr>
              <w:t xml:space="preserve"> 2025 </w:t>
            </w:r>
            <w:r w:rsidR="00BB757E" w:rsidRPr="004E3006">
              <w:rPr>
                <w:bCs/>
                <w:sz w:val="28"/>
                <w:szCs w:val="28"/>
                <w:lang w:val="en-GB"/>
              </w:rPr>
              <w:t>(</w:t>
            </w:r>
            <w:r w:rsidRPr="004E3006">
              <w:rPr>
                <w:bCs/>
                <w:sz w:val="24"/>
                <w:szCs w:val="24"/>
                <w:lang w:val="en-GB"/>
              </w:rPr>
              <w:t>2 p.m.</w:t>
            </w:r>
            <w:r w:rsidR="00BB757E" w:rsidRPr="004E3006">
              <w:rPr>
                <w:bCs/>
                <w:sz w:val="24"/>
                <w:szCs w:val="24"/>
                <w:lang w:val="en-GB"/>
              </w:rPr>
              <w:t xml:space="preserve"> – </w:t>
            </w:r>
            <w:r w:rsidRPr="004E3006">
              <w:rPr>
                <w:bCs/>
                <w:sz w:val="24"/>
                <w:szCs w:val="24"/>
                <w:lang w:val="en-GB"/>
              </w:rPr>
              <w:t>5 p.m.</w:t>
            </w:r>
            <w:r w:rsidR="00BB757E" w:rsidRPr="004E3006">
              <w:rPr>
                <w:bCs/>
                <w:sz w:val="24"/>
                <w:szCs w:val="24"/>
                <w:lang w:val="en-GB"/>
              </w:rPr>
              <w:t xml:space="preserve"> CEST</w:t>
            </w:r>
            <w:r w:rsidR="00BB757E" w:rsidRPr="004E3006">
              <w:rPr>
                <w:bCs/>
                <w:sz w:val="28"/>
                <w:szCs w:val="28"/>
                <w:lang w:val="en-GB"/>
              </w:rPr>
              <w:t>)</w:t>
            </w:r>
          </w:p>
          <w:p w14:paraId="6ED02C92" w14:textId="77777777" w:rsidR="006435DF" w:rsidRDefault="004E3006" w:rsidP="008328A2">
            <w:pPr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21 October</w:t>
            </w:r>
            <w:r w:rsidR="006435DF">
              <w:rPr>
                <w:b/>
                <w:sz w:val="28"/>
                <w:szCs w:val="28"/>
                <w:lang w:val="en-GB"/>
              </w:rPr>
              <w:t xml:space="preserve"> 2025 </w:t>
            </w:r>
            <w:r w:rsidR="006435DF" w:rsidRPr="004E3006">
              <w:rPr>
                <w:bCs/>
                <w:sz w:val="28"/>
                <w:szCs w:val="28"/>
                <w:lang w:val="en-GB"/>
              </w:rPr>
              <w:t>(</w:t>
            </w:r>
            <w:r w:rsidR="006435DF" w:rsidRPr="004E3006">
              <w:rPr>
                <w:bCs/>
                <w:sz w:val="24"/>
                <w:szCs w:val="24"/>
                <w:lang w:val="en-GB"/>
              </w:rPr>
              <w:t>9</w:t>
            </w:r>
            <w:r w:rsidRPr="004E3006">
              <w:rPr>
                <w:bCs/>
                <w:sz w:val="24"/>
                <w:szCs w:val="24"/>
                <w:lang w:val="en-GB"/>
              </w:rPr>
              <w:t>.</w:t>
            </w:r>
            <w:r w:rsidR="006435DF" w:rsidRPr="004E3006">
              <w:rPr>
                <w:bCs/>
                <w:sz w:val="24"/>
                <w:szCs w:val="24"/>
                <w:lang w:val="en-GB"/>
              </w:rPr>
              <w:t>30</w:t>
            </w:r>
            <w:r w:rsidRPr="004E3006">
              <w:rPr>
                <w:bCs/>
                <w:sz w:val="24"/>
                <w:szCs w:val="24"/>
                <w:lang w:val="en-GB"/>
              </w:rPr>
              <w:t xml:space="preserve"> a.m.</w:t>
            </w:r>
            <w:r w:rsidR="006435DF" w:rsidRPr="004E3006">
              <w:rPr>
                <w:bCs/>
                <w:sz w:val="24"/>
                <w:szCs w:val="24"/>
                <w:lang w:val="en-GB"/>
              </w:rPr>
              <w:t xml:space="preserve"> – 12:30</w:t>
            </w:r>
            <w:r w:rsidRPr="004E3006">
              <w:rPr>
                <w:bCs/>
                <w:sz w:val="24"/>
                <w:szCs w:val="24"/>
                <w:lang w:val="en-GB"/>
              </w:rPr>
              <w:t xml:space="preserve"> p.m. and </w:t>
            </w:r>
            <w:r w:rsidRPr="004E3006">
              <w:rPr>
                <w:bCs/>
                <w:sz w:val="24"/>
                <w:szCs w:val="24"/>
                <w:lang w:val="en-GB"/>
              </w:rPr>
              <w:t>2 p.m. – 5 p.m.</w:t>
            </w:r>
            <w:r w:rsidRPr="004E3006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6435DF" w:rsidRPr="004E3006">
              <w:rPr>
                <w:bCs/>
                <w:sz w:val="24"/>
                <w:szCs w:val="24"/>
                <w:lang w:val="en-GB"/>
              </w:rPr>
              <w:t>CEST</w:t>
            </w:r>
            <w:r w:rsidR="006435DF" w:rsidRPr="004E3006">
              <w:rPr>
                <w:bCs/>
                <w:sz w:val="28"/>
                <w:szCs w:val="28"/>
                <w:lang w:val="en-GB"/>
              </w:rPr>
              <w:t>)</w:t>
            </w:r>
          </w:p>
          <w:p w14:paraId="45760556" w14:textId="77777777" w:rsidR="004E3006" w:rsidRPr="004E3006" w:rsidRDefault="004E3006" w:rsidP="008328A2">
            <w:pPr>
              <w:rPr>
                <w:bCs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2</w:t>
            </w:r>
            <w:r>
              <w:rPr>
                <w:b/>
                <w:sz w:val="28"/>
                <w:szCs w:val="28"/>
                <w:lang w:val="en-GB"/>
              </w:rPr>
              <w:t>2</w:t>
            </w:r>
            <w:r>
              <w:rPr>
                <w:b/>
                <w:sz w:val="28"/>
                <w:szCs w:val="28"/>
                <w:lang w:val="en-GB"/>
              </w:rPr>
              <w:t xml:space="preserve"> October 2025 </w:t>
            </w:r>
            <w:r w:rsidRPr="004E3006">
              <w:rPr>
                <w:bCs/>
                <w:sz w:val="28"/>
                <w:szCs w:val="28"/>
                <w:lang w:val="en-GB"/>
              </w:rPr>
              <w:t>(</w:t>
            </w:r>
            <w:r w:rsidRPr="004E3006">
              <w:rPr>
                <w:bCs/>
                <w:sz w:val="24"/>
                <w:szCs w:val="24"/>
                <w:lang w:val="en-GB"/>
              </w:rPr>
              <w:t>9.30 a.m. – 12:30 p.m. and 2 p.m. – 5 p.m. CEST</w:t>
            </w:r>
            <w:r w:rsidRPr="004E3006">
              <w:rPr>
                <w:bCs/>
                <w:sz w:val="28"/>
                <w:szCs w:val="28"/>
                <w:lang w:val="en-GB"/>
              </w:rPr>
              <w:t>)</w:t>
            </w:r>
          </w:p>
          <w:p w14:paraId="6633428F" w14:textId="25F1ADCF" w:rsidR="004E3006" w:rsidRPr="004E3006" w:rsidRDefault="004E3006" w:rsidP="008328A2">
            <w:pPr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2</w:t>
            </w:r>
            <w:r>
              <w:rPr>
                <w:b/>
                <w:sz w:val="28"/>
                <w:szCs w:val="28"/>
                <w:lang w:val="en-GB"/>
              </w:rPr>
              <w:t>3</w:t>
            </w:r>
            <w:r>
              <w:rPr>
                <w:b/>
                <w:sz w:val="28"/>
                <w:szCs w:val="28"/>
                <w:lang w:val="en-GB"/>
              </w:rPr>
              <w:t xml:space="preserve"> October 2025 </w:t>
            </w:r>
            <w:r w:rsidRPr="004E3006">
              <w:rPr>
                <w:bCs/>
                <w:sz w:val="28"/>
                <w:szCs w:val="28"/>
                <w:lang w:val="en-GB"/>
              </w:rPr>
              <w:t>(</w:t>
            </w:r>
            <w:r w:rsidRPr="004E3006">
              <w:rPr>
                <w:bCs/>
                <w:sz w:val="24"/>
                <w:szCs w:val="24"/>
                <w:lang w:val="en-GB"/>
              </w:rPr>
              <w:t>9.30 a.m. – 12:30 p.m</w:t>
            </w:r>
            <w:r w:rsidRPr="004E3006">
              <w:rPr>
                <w:bCs/>
                <w:sz w:val="24"/>
                <w:szCs w:val="24"/>
                <w:lang w:val="en-GB"/>
              </w:rPr>
              <w:t>.</w:t>
            </w:r>
            <w:r w:rsidRPr="004E3006">
              <w:rPr>
                <w:bCs/>
                <w:sz w:val="28"/>
                <w:szCs w:val="28"/>
                <w:lang w:val="en-GB"/>
              </w:rPr>
              <w:t>)</w:t>
            </w:r>
          </w:p>
        </w:tc>
      </w:tr>
      <w:tr w:rsidR="008328A2" w:rsidRPr="004E3006" w14:paraId="55FAF9CF" w14:textId="77777777" w:rsidTr="004E3006">
        <w:trPr>
          <w:trHeight w:val="850"/>
        </w:trPr>
        <w:tc>
          <w:tcPr>
            <w:tcW w:w="2268" w:type="dxa"/>
          </w:tcPr>
          <w:p w14:paraId="648B9834" w14:textId="77777777" w:rsidR="008328A2" w:rsidRPr="00C21B9C" w:rsidRDefault="008328A2" w:rsidP="008328A2">
            <w:pPr>
              <w:keepNext/>
              <w:keepLines/>
              <w:tabs>
                <w:tab w:val="right" w:pos="851"/>
              </w:tabs>
              <w:spacing w:before="240" w:after="240" w:line="300" w:lineRule="exact"/>
              <w:ind w:right="1134"/>
              <w:rPr>
                <w:b/>
                <w:smallCaps/>
                <w:sz w:val="28"/>
                <w:szCs w:val="28"/>
                <w:lang w:val="en-GB"/>
              </w:rPr>
            </w:pPr>
            <w:r w:rsidRPr="00C21B9C">
              <w:rPr>
                <w:b/>
                <w:smallCaps/>
                <w:sz w:val="28"/>
                <w:szCs w:val="28"/>
                <w:lang w:val="en-GB"/>
              </w:rPr>
              <w:t>Venue</w:t>
            </w:r>
          </w:p>
        </w:tc>
        <w:tc>
          <w:tcPr>
            <w:tcW w:w="7369" w:type="dxa"/>
            <w:vAlign w:val="center"/>
          </w:tcPr>
          <w:p w14:paraId="1E25A13A" w14:textId="50974DD1" w:rsidR="00CA7192" w:rsidRPr="008869F1" w:rsidRDefault="004735DE" w:rsidP="008328A2">
            <w:pPr>
              <w:rPr>
                <w:b/>
                <w:sz w:val="24"/>
                <w:szCs w:val="24"/>
                <w:lang w:val="fr-FR"/>
              </w:rPr>
            </w:pPr>
            <w:r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>P</w:t>
            </w:r>
            <w:proofErr w:type="spellStart"/>
            <w:r>
              <w:rPr>
                <w:rFonts w:eastAsiaTheme="minorEastAsia"/>
                <w:b/>
                <w:sz w:val="24"/>
                <w:szCs w:val="24"/>
                <w:lang w:eastAsia="ja-JP"/>
              </w:rPr>
              <w:t>aris</w:t>
            </w:r>
            <w:proofErr w:type="spellEnd"/>
            <w:r>
              <w:rPr>
                <w:rFonts w:eastAsiaTheme="minorEastAsia"/>
                <w:b/>
                <w:sz w:val="24"/>
                <w:szCs w:val="24"/>
                <w:lang w:eastAsia="ja-JP"/>
              </w:rPr>
              <w:t>, France</w:t>
            </w:r>
            <w:r w:rsidR="00BB757E"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 xml:space="preserve"> (</w:t>
            </w:r>
            <w:r w:rsidR="008869F1"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>G</w:t>
            </w:r>
            <w:proofErr w:type="spellStart"/>
            <w:r w:rsidR="008869F1">
              <w:rPr>
                <w:rFonts w:eastAsiaTheme="minorEastAsia"/>
                <w:b/>
                <w:sz w:val="24"/>
                <w:szCs w:val="24"/>
                <w:lang w:eastAsia="ja-JP"/>
              </w:rPr>
              <w:t>rande</w:t>
            </w:r>
            <w:proofErr w:type="spellEnd"/>
            <w:r w:rsidR="008869F1">
              <w:rPr>
                <w:rFonts w:eastAsiaTheme="minorEastAsia"/>
                <w:b/>
                <w:sz w:val="24"/>
                <w:szCs w:val="24"/>
                <w:lang w:eastAsia="ja-JP"/>
              </w:rPr>
              <w:t xml:space="preserve"> Arche, </w:t>
            </w:r>
            <w:r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>L</w:t>
            </w:r>
            <w:r>
              <w:rPr>
                <w:rFonts w:eastAsiaTheme="minorEastAsia"/>
                <w:b/>
                <w:sz w:val="24"/>
                <w:szCs w:val="24"/>
                <w:lang w:eastAsia="ja-JP"/>
              </w:rPr>
              <w:t>a Défense</w:t>
            </w:r>
            <w:r w:rsidR="00BB757E" w:rsidRPr="008869F1">
              <w:rPr>
                <w:rFonts w:eastAsiaTheme="minorEastAsia"/>
                <w:b/>
                <w:sz w:val="24"/>
                <w:szCs w:val="24"/>
                <w:lang w:val="fr-FR" w:eastAsia="ja-JP"/>
              </w:rPr>
              <w:t>)</w:t>
            </w:r>
          </w:p>
          <w:p w14:paraId="6B87DB75" w14:textId="0C4770E7" w:rsidR="008328A2" w:rsidRPr="00E46BCF" w:rsidRDefault="008328A2" w:rsidP="008328A2">
            <w:pPr>
              <w:rPr>
                <w:i/>
                <w:sz w:val="28"/>
                <w:szCs w:val="28"/>
                <w:lang w:val="en-US"/>
              </w:rPr>
            </w:pPr>
            <w:r w:rsidRPr="00E46BCF">
              <w:rPr>
                <w:i/>
                <w:sz w:val="28"/>
                <w:szCs w:val="28"/>
                <w:lang w:val="en-US"/>
              </w:rPr>
              <w:t>Remote connection details below</w:t>
            </w:r>
          </w:p>
        </w:tc>
      </w:tr>
    </w:tbl>
    <w:p w14:paraId="2664E6E8" w14:textId="725ED071" w:rsidR="00AF524C" w:rsidRPr="000B28F3" w:rsidRDefault="00544F6A" w:rsidP="001F69D6">
      <w:pPr>
        <w:keepNext/>
        <w:keepLines/>
        <w:tabs>
          <w:tab w:val="right" w:pos="851"/>
        </w:tabs>
        <w:spacing w:before="360" w:after="240" w:line="270" w:lineRule="exact"/>
        <w:ind w:right="1134"/>
        <w:rPr>
          <w:b/>
          <w:sz w:val="28"/>
          <w:szCs w:val="28"/>
          <w:lang w:val="en-GB"/>
        </w:rPr>
      </w:pPr>
      <w:r w:rsidRPr="00C21B9C">
        <w:rPr>
          <w:b/>
          <w:sz w:val="28"/>
          <w:szCs w:val="28"/>
          <w:lang w:val="en-GB"/>
        </w:rPr>
        <w:t>Provisional a</w:t>
      </w:r>
      <w:r w:rsidR="002D6C89" w:rsidRPr="00C21B9C">
        <w:rPr>
          <w:b/>
          <w:sz w:val="28"/>
          <w:szCs w:val="28"/>
          <w:lang w:val="en-GB"/>
        </w:rPr>
        <w:t>genda</w:t>
      </w:r>
      <w:r w:rsidRPr="00C21B9C">
        <w:rPr>
          <w:b/>
          <w:sz w:val="28"/>
          <w:szCs w:val="28"/>
          <w:lang w:val="en-GB"/>
        </w:rPr>
        <w:t xml:space="preserve"> (see details below)</w:t>
      </w:r>
    </w:p>
    <w:p w14:paraId="4F099761" w14:textId="338B163F" w:rsidR="008F1608" w:rsidRDefault="004C2099" w:rsidP="00946D61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left="357" w:right="567" w:hanging="357"/>
        <w:rPr>
          <w:sz w:val="24"/>
          <w:szCs w:val="24"/>
          <w:lang w:val="en-GB"/>
        </w:rPr>
      </w:pPr>
      <w:r w:rsidRPr="00946D61">
        <w:rPr>
          <w:sz w:val="24"/>
          <w:szCs w:val="24"/>
          <w:lang w:val="en-GB"/>
        </w:rPr>
        <w:t>Approval of the agenda</w:t>
      </w:r>
      <w:r w:rsidR="007B368E" w:rsidRPr="00946D61">
        <w:rPr>
          <w:sz w:val="24"/>
          <w:szCs w:val="24"/>
          <w:lang w:val="en-GB"/>
        </w:rPr>
        <w:t xml:space="preserve"> and minutes of the previous meeting</w:t>
      </w:r>
    </w:p>
    <w:p w14:paraId="79E13431" w14:textId="77777777" w:rsidR="00C57FAC" w:rsidRPr="00946D61" w:rsidRDefault="00C57FAC" w:rsidP="00C57FAC">
      <w:pPr>
        <w:pStyle w:val="Paragraphedeliste"/>
        <w:keepNext/>
        <w:keepLines/>
        <w:tabs>
          <w:tab w:val="right" w:pos="851"/>
        </w:tabs>
        <w:spacing w:before="360" w:after="240" w:line="270" w:lineRule="exact"/>
        <w:ind w:left="357" w:right="567"/>
        <w:rPr>
          <w:sz w:val="24"/>
          <w:szCs w:val="24"/>
          <w:lang w:val="en-GB"/>
        </w:rPr>
      </w:pPr>
    </w:p>
    <w:p w14:paraId="31082051" w14:textId="24167689" w:rsidR="00FD5116" w:rsidRDefault="00FD5116" w:rsidP="003B7821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left="357" w:right="567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to UN Regulations and GTRs regarding their fitness for automated vehicles</w:t>
      </w:r>
    </w:p>
    <w:p w14:paraId="4AAEEC90" w14:textId="43F0E88E" w:rsidR="007E134D" w:rsidRDefault="007E134D" w:rsidP="00FD511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Amendment of UN Regulation No. </w:t>
      </w:r>
      <w:r w:rsidR="004E3006">
        <w:rPr>
          <w:sz w:val="24"/>
          <w:szCs w:val="24"/>
          <w:lang w:val="en-GB"/>
        </w:rPr>
        <w:t xml:space="preserve">89, 90, 130, 131, 139, </w:t>
      </w:r>
      <w:r>
        <w:rPr>
          <w:sz w:val="24"/>
          <w:szCs w:val="24"/>
          <w:lang w:val="en-GB"/>
        </w:rPr>
        <w:t>140</w:t>
      </w:r>
      <w:r w:rsidR="004E3006">
        <w:rPr>
          <w:sz w:val="24"/>
          <w:szCs w:val="24"/>
          <w:lang w:val="en-GB"/>
        </w:rPr>
        <w:t xml:space="preserve"> and 152</w:t>
      </w:r>
      <w:r>
        <w:rPr>
          <w:sz w:val="24"/>
          <w:szCs w:val="24"/>
          <w:lang w:val="en-GB"/>
        </w:rPr>
        <w:t xml:space="preserve"> for driverless vehicles</w:t>
      </w:r>
    </w:p>
    <w:p w14:paraId="443C6FB7" w14:textId="7F55B844" w:rsidR="004E3006" w:rsidRDefault="004E3006" w:rsidP="007E134D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Amendment of UN Regulations No. 171, 175 and </w:t>
      </w:r>
      <w:r w:rsidR="0066116B">
        <w:rPr>
          <w:sz w:val="24"/>
          <w:szCs w:val="24"/>
          <w:lang w:val="en-GB"/>
        </w:rPr>
        <w:t>178</w:t>
      </w:r>
    </w:p>
    <w:p w14:paraId="5E5D7CC9" w14:textId="0754C362" w:rsidR="004E3006" w:rsidRDefault="004E3006" w:rsidP="004E300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GTR No. 8 for driverless vehicles</w:t>
      </w:r>
    </w:p>
    <w:p w14:paraId="59D84B16" w14:textId="7398865B" w:rsidR="00357D7A" w:rsidRPr="004E3006" w:rsidRDefault="00357D7A" w:rsidP="004E300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UN Regulation No. 78 for driverless vehicles</w:t>
      </w:r>
    </w:p>
    <w:p w14:paraId="10554D81" w14:textId="77777777" w:rsidR="00C57FAC" w:rsidRPr="007E134D" w:rsidRDefault="00C57FAC" w:rsidP="00C57FAC">
      <w:pPr>
        <w:pStyle w:val="Paragraphedeliste"/>
        <w:keepNext/>
        <w:keepLines/>
        <w:tabs>
          <w:tab w:val="right" w:pos="851"/>
        </w:tabs>
        <w:spacing w:before="360" w:after="240" w:line="270" w:lineRule="exact"/>
        <w:ind w:left="792" w:right="567"/>
        <w:rPr>
          <w:sz w:val="24"/>
          <w:szCs w:val="24"/>
          <w:lang w:val="en-GB"/>
        </w:rPr>
      </w:pPr>
    </w:p>
    <w:p w14:paraId="2A987C63" w14:textId="3F2DFF2D" w:rsidR="007C27B3" w:rsidRDefault="00FD5116" w:rsidP="008328A2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left="357" w:right="567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Coordination and harmonisation between GRs</w:t>
      </w:r>
      <w:r w:rsidR="00BC2971">
        <w:rPr>
          <w:sz w:val="24"/>
          <w:szCs w:val="24"/>
          <w:lang w:val="en-GB"/>
        </w:rPr>
        <w:t xml:space="preserve"> </w:t>
      </w:r>
      <w:r w:rsidR="00BC2971" w:rsidRPr="005C1D7C">
        <w:rPr>
          <w:sz w:val="24"/>
          <w:szCs w:val="24"/>
          <w:lang w:val="en-GB"/>
        </w:rPr>
        <w:t>and IWG ADS</w:t>
      </w:r>
    </w:p>
    <w:p w14:paraId="62A32994" w14:textId="508C7EED" w:rsidR="00C57FAC" w:rsidRDefault="00C57FAC" w:rsidP="00C57FAC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Review of amendment proposals from GRs other than GRVA</w:t>
      </w:r>
    </w:p>
    <w:p w14:paraId="4DAA30A4" w14:textId="04A12A2D" w:rsidR="008E6F44" w:rsidRDefault="008E6F44" w:rsidP="00C57FAC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Other coordination activities</w:t>
      </w:r>
    </w:p>
    <w:p w14:paraId="37D0A2DF" w14:textId="77777777" w:rsidR="00C57FAC" w:rsidRPr="008328A2" w:rsidRDefault="00C57FAC" w:rsidP="00C57FAC">
      <w:pPr>
        <w:pStyle w:val="Paragraphedeliste"/>
        <w:keepNext/>
        <w:keepLines/>
        <w:tabs>
          <w:tab w:val="right" w:pos="851"/>
        </w:tabs>
        <w:spacing w:before="360" w:after="240" w:line="270" w:lineRule="exact"/>
        <w:ind w:left="792" w:right="567"/>
        <w:rPr>
          <w:sz w:val="24"/>
          <w:szCs w:val="24"/>
          <w:lang w:val="en-GB"/>
        </w:rPr>
      </w:pPr>
    </w:p>
    <w:p w14:paraId="101DD7A1" w14:textId="6D535462" w:rsidR="00C95AEC" w:rsidRPr="003211F6" w:rsidRDefault="003F6D36" w:rsidP="003211F6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Any other business</w:t>
      </w:r>
    </w:p>
    <w:p w14:paraId="70955DBD" w14:textId="159855BC" w:rsidR="00544F6A" w:rsidRDefault="00C26A5A" w:rsidP="001F6320">
      <w:pPr>
        <w:pStyle w:val="NormalWeb"/>
        <w:contextualSpacing/>
        <w:jc w:val="both"/>
        <w:rPr>
          <w:b/>
          <w:sz w:val="28"/>
          <w:szCs w:val="28"/>
          <w:lang w:val="en-GB"/>
        </w:rPr>
      </w:pPr>
      <w:r>
        <w:rPr>
          <w:b/>
          <w:sz w:val="28"/>
          <w:szCs w:val="28"/>
          <w:lang w:val="en-GB"/>
        </w:rPr>
        <w:t>Annotations</w:t>
      </w:r>
    </w:p>
    <w:p w14:paraId="64F42D9B" w14:textId="068686A1" w:rsidR="00481410" w:rsidRDefault="00481410" w:rsidP="001F6320">
      <w:pPr>
        <w:pStyle w:val="NormalWeb"/>
        <w:contextualSpacing/>
        <w:jc w:val="both"/>
        <w:rPr>
          <w:bCs/>
          <w:lang w:val="en-GB"/>
        </w:rPr>
      </w:pPr>
    </w:p>
    <w:p w14:paraId="679D78E8" w14:textId="5FC314C5" w:rsidR="007E134D" w:rsidRPr="004E3006" w:rsidRDefault="007E134D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>2.1.</w:t>
      </w:r>
      <w:r w:rsidR="004E3006">
        <w:rPr>
          <w:bCs/>
          <w:lang w:val="en-GB"/>
        </w:rPr>
        <w:t xml:space="preserve"> </w:t>
      </w:r>
      <w:r w:rsidR="00934099">
        <w:rPr>
          <w:bCs/>
          <w:lang w:val="en-GB"/>
        </w:rPr>
        <w:t>FADS may wish to review the</w:t>
      </w:r>
      <w:r w:rsidR="006435DF">
        <w:rPr>
          <w:bCs/>
          <w:lang w:val="en-GB"/>
        </w:rPr>
        <w:t xml:space="preserve"> </w:t>
      </w:r>
      <w:r w:rsidR="00934099">
        <w:rPr>
          <w:bCs/>
          <w:lang w:val="en-GB"/>
        </w:rPr>
        <w:t xml:space="preserve">document </w:t>
      </w:r>
      <w:hyperlink r:id="rId7" w:history="1">
        <w:r w:rsidR="004E3006" w:rsidRPr="004E3006">
          <w:rPr>
            <w:rStyle w:val="Lienhypertexte"/>
            <w:lang w:val="en-GB"/>
          </w:rPr>
          <w:t>GRVA-23-17</w:t>
        </w:r>
      </w:hyperlink>
      <w:r w:rsidR="004E3006">
        <w:rPr>
          <w:lang w:val="en-GB"/>
        </w:rPr>
        <w:t>, where amendments to multiple GRVA Regulations were presented by FADS at the twenty-third session of GRVA in September 2025. FADS may wish to confirm the submission of these amendments as a working document (or documents) to the twenty-fourth session of GRVA in January 2026.</w:t>
      </w:r>
    </w:p>
    <w:p w14:paraId="6D1EA9B7" w14:textId="3A503004" w:rsidR="00934099" w:rsidRDefault="00934099" w:rsidP="001F6320">
      <w:pPr>
        <w:pStyle w:val="NormalWeb"/>
        <w:contextualSpacing/>
        <w:jc w:val="both"/>
        <w:rPr>
          <w:bCs/>
          <w:lang w:val="en-GB"/>
        </w:rPr>
      </w:pPr>
    </w:p>
    <w:p w14:paraId="70B769A1" w14:textId="1E0371F5" w:rsidR="007E134D" w:rsidRDefault="00934099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 xml:space="preserve">2.2. </w:t>
      </w:r>
      <w:r w:rsidR="00E47623">
        <w:rPr>
          <w:bCs/>
          <w:lang w:val="en-GB"/>
        </w:rPr>
        <w:t xml:space="preserve">FADS may wish to review </w:t>
      </w:r>
      <w:r w:rsidR="0066116B">
        <w:rPr>
          <w:bCs/>
          <w:lang w:val="en-GB"/>
        </w:rPr>
        <w:t>the most recent GRVA Regulations (No. 171 on DCAS, No. 175 on ACPE and No. 178 on ELKS) and may decide to submit proposals for amendments to these Regulations</w:t>
      </w:r>
      <w:r w:rsidR="00357D7A">
        <w:rPr>
          <w:bCs/>
          <w:lang w:val="en-GB"/>
        </w:rPr>
        <w:t xml:space="preserve"> </w:t>
      </w:r>
      <w:r w:rsidR="00357D7A">
        <w:rPr>
          <w:lang w:val="en-GB"/>
        </w:rPr>
        <w:t>to the twenty-fourth session of GRVA in January 2026</w:t>
      </w:r>
      <w:r w:rsidR="00357D7A">
        <w:rPr>
          <w:lang w:val="en-GB"/>
        </w:rPr>
        <w:t>.</w:t>
      </w:r>
    </w:p>
    <w:p w14:paraId="2AC8C9C8" w14:textId="77777777" w:rsidR="00F95920" w:rsidRDefault="00F95920" w:rsidP="001F6320">
      <w:pPr>
        <w:pStyle w:val="NormalWeb"/>
        <w:contextualSpacing/>
        <w:jc w:val="both"/>
        <w:rPr>
          <w:bCs/>
          <w:lang w:val="en-GB"/>
        </w:rPr>
      </w:pPr>
    </w:p>
    <w:p w14:paraId="359D7A81" w14:textId="28E35324" w:rsidR="007E134D" w:rsidRDefault="007E134D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>2.</w:t>
      </w:r>
      <w:r w:rsidR="00357D7A">
        <w:rPr>
          <w:bCs/>
          <w:lang w:val="en-GB"/>
        </w:rPr>
        <w:t>3</w:t>
      </w:r>
      <w:r>
        <w:rPr>
          <w:bCs/>
          <w:lang w:val="en-GB"/>
        </w:rPr>
        <w:t xml:space="preserve">. </w:t>
      </w:r>
      <w:r w:rsidR="00C57FAC">
        <w:rPr>
          <w:bCs/>
          <w:lang w:val="en-GB"/>
        </w:rPr>
        <w:t xml:space="preserve">FADS may wish to </w:t>
      </w:r>
      <w:r w:rsidR="00E47623">
        <w:rPr>
          <w:bCs/>
          <w:lang w:val="en-GB"/>
        </w:rPr>
        <w:t>consider any update from its members on the amendment of GTR No. 8.</w:t>
      </w:r>
    </w:p>
    <w:p w14:paraId="5594C362" w14:textId="47186649" w:rsidR="00934099" w:rsidRDefault="00934099" w:rsidP="001F6320">
      <w:pPr>
        <w:pStyle w:val="NormalWeb"/>
        <w:contextualSpacing/>
        <w:jc w:val="both"/>
        <w:rPr>
          <w:bCs/>
          <w:lang w:val="en-GB"/>
        </w:rPr>
      </w:pPr>
    </w:p>
    <w:p w14:paraId="349F2BCF" w14:textId="59F3C8F9" w:rsidR="007E134D" w:rsidRDefault="00357D7A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>2.</w:t>
      </w:r>
      <w:r>
        <w:rPr>
          <w:bCs/>
          <w:lang w:val="en-GB"/>
        </w:rPr>
        <w:t>4</w:t>
      </w:r>
      <w:r>
        <w:rPr>
          <w:bCs/>
          <w:lang w:val="en-GB"/>
        </w:rPr>
        <w:t xml:space="preserve">. FADS may wish to </w:t>
      </w:r>
      <w:r>
        <w:rPr>
          <w:bCs/>
          <w:lang w:val="en-GB"/>
        </w:rPr>
        <w:t>discuss UN Regulation No. 78 and the potential timeline for amending this Regulation</w:t>
      </w:r>
      <w:r w:rsidR="00F95920">
        <w:rPr>
          <w:bCs/>
          <w:lang w:val="en-GB"/>
        </w:rPr>
        <w:t>.</w:t>
      </w:r>
    </w:p>
    <w:p w14:paraId="64A24C2E" w14:textId="77777777" w:rsidR="00F95920" w:rsidRDefault="00F95920" w:rsidP="001F6320">
      <w:pPr>
        <w:pStyle w:val="NormalWeb"/>
        <w:contextualSpacing/>
        <w:jc w:val="both"/>
        <w:rPr>
          <w:bCs/>
          <w:lang w:val="en-GB"/>
        </w:rPr>
      </w:pPr>
    </w:p>
    <w:p w14:paraId="1E7AD4B7" w14:textId="2179C3E1" w:rsidR="00752034" w:rsidRDefault="00176E92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>3.</w:t>
      </w:r>
      <w:r w:rsidR="003148C0">
        <w:rPr>
          <w:bCs/>
          <w:lang w:val="en-GB"/>
        </w:rPr>
        <w:t>1. As decided during the 6</w:t>
      </w:r>
      <w:r w:rsidR="003148C0" w:rsidRPr="003148C0">
        <w:rPr>
          <w:bCs/>
          <w:vertAlign w:val="superscript"/>
          <w:lang w:val="en-GB"/>
        </w:rPr>
        <w:t>th</w:t>
      </w:r>
      <w:r w:rsidR="003148C0">
        <w:rPr>
          <w:bCs/>
          <w:lang w:val="en-GB"/>
        </w:rPr>
        <w:t xml:space="preserve"> joint meeting of the WP.29 expert groups on regulatory fitness for ADS, FADS may review amendment proposals from other expert groups.</w:t>
      </w:r>
      <w:r w:rsidR="0072741C">
        <w:rPr>
          <w:bCs/>
          <w:lang w:val="en-GB"/>
        </w:rPr>
        <w:t xml:space="preserve"> FADS may wish to consider the scheduling of such activities, either as part of the already scheduled FADS meetings or as separate peer-review meetings.</w:t>
      </w:r>
      <w:r w:rsidR="00CF3714">
        <w:rPr>
          <w:bCs/>
          <w:lang w:val="en-GB"/>
        </w:rPr>
        <w:t xml:space="preserve"> Specifically, FADS may wish to consider the draft proposals that are scheduled for the GR sessions of </w:t>
      </w:r>
      <w:r w:rsidR="00357D7A">
        <w:rPr>
          <w:bCs/>
          <w:lang w:val="en-GB"/>
        </w:rPr>
        <w:t>October, November and December</w:t>
      </w:r>
      <w:r w:rsidR="00CF3714">
        <w:rPr>
          <w:bCs/>
          <w:lang w:val="en-GB"/>
        </w:rPr>
        <w:t xml:space="preserve"> 2025, i.e.:</w:t>
      </w:r>
    </w:p>
    <w:p w14:paraId="575C4583" w14:textId="5218D4C0" w:rsidR="00357D7A" w:rsidRDefault="00357D7A" w:rsidP="00357D7A">
      <w:pPr>
        <w:pStyle w:val="NormalWeb"/>
        <w:numPr>
          <w:ilvl w:val="0"/>
          <w:numId w:val="13"/>
        </w:numPr>
        <w:contextualSpacing/>
        <w:jc w:val="both"/>
        <w:rPr>
          <w:bCs/>
          <w:lang w:val="en-GB"/>
        </w:rPr>
      </w:pPr>
      <w:r>
        <w:rPr>
          <w:bCs/>
          <w:lang w:val="en-GB"/>
        </w:rPr>
        <w:t>The 93</w:t>
      </w:r>
      <w:r w:rsidRPr="00357D7A">
        <w:rPr>
          <w:bCs/>
          <w:vertAlign w:val="superscript"/>
          <w:lang w:val="en-GB"/>
        </w:rPr>
        <w:t>rd</w:t>
      </w:r>
      <w:r>
        <w:rPr>
          <w:bCs/>
          <w:lang w:val="en-GB"/>
        </w:rPr>
        <w:t xml:space="preserve"> session of GRE, where amendments to </w:t>
      </w:r>
      <w:hyperlink r:id="rId8" w:history="1">
        <w:r w:rsidR="00C14CE7" w:rsidRPr="00C14CE7">
          <w:rPr>
            <w:rStyle w:val="Lienhypertexte"/>
            <w:lang w:val="en-GB"/>
          </w:rPr>
          <w:t>UN Regulation No. 48</w:t>
        </w:r>
      </w:hyperlink>
      <w:r w:rsidR="00C14CE7" w:rsidRPr="00C14CE7">
        <w:rPr>
          <w:rStyle w:val="field-content"/>
          <w:lang w:val="en-GB"/>
        </w:rPr>
        <w:t xml:space="preserve"> </w:t>
      </w:r>
      <w:r w:rsidR="00C14CE7">
        <w:rPr>
          <w:rStyle w:val="field-content"/>
          <w:lang w:val="en-GB"/>
        </w:rPr>
        <w:t xml:space="preserve">and </w:t>
      </w:r>
      <w:hyperlink r:id="rId9" w:history="1">
        <w:r w:rsidR="00C14CE7" w:rsidRPr="00C14CE7">
          <w:rPr>
            <w:rStyle w:val="Lienhypertexte"/>
            <w:lang w:val="en-GB"/>
          </w:rPr>
          <w:t>UN Regulation No. 45</w:t>
        </w:r>
      </w:hyperlink>
      <w:r w:rsidR="00C14CE7" w:rsidRPr="00C14CE7">
        <w:rPr>
          <w:rStyle w:val="field-content"/>
          <w:lang w:val="en-GB"/>
        </w:rPr>
        <w:t xml:space="preserve"> </w:t>
      </w:r>
      <w:r>
        <w:rPr>
          <w:bCs/>
          <w:lang w:val="en-GB"/>
        </w:rPr>
        <w:t>will be discussed</w:t>
      </w:r>
    </w:p>
    <w:p w14:paraId="69F7FD5A" w14:textId="75402C74" w:rsidR="00357D7A" w:rsidRDefault="00357D7A" w:rsidP="00357D7A">
      <w:pPr>
        <w:pStyle w:val="NormalWeb"/>
        <w:numPr>
          <w:ilvl w:val="0"/>
          <w:numId w:val="13"/>
        </w:numPr>
        <w:contextualSpacing/>
        <w:jc w:val="both"/>
        <w:rPr>
          <w:bCs/>
          <w:lang w:val="en-GB"/>
        </w:rPr>
      </w:pPr>
      <w:r>
        <w:rPr>
          <w:bCs/>
          <w:lang w:val="en-GB"/>
        </w:rPr>
        <w:t>The 78</w:t>
      </w:r>
      <w:r w:rsidRPr="00357D7A">
        <w:rPr>
          <w:bCs/>
          <w:vertAlign w:val="superscript"/>
          <w:lang w:val="en-GB"/>
        </w:rPr>
        <w:t>th</w:t>
      </w:r>
      <w:r>
        <w:rPr>
          <w:bCs/>
          <w:lang w:val="en-GB"/>
        </w:rPr>
        <w:t xml:space="preserve"> session of GRSP, where amendments to the following UN Regulations will be discussed:</w:t>
      </w:r>
    </w:p>
    <w:p w14:paraId="4190E13E" w14:textId="4C6D4F8A" w:rsidR="00357D7A" w:rsidRPr="002C7BAD" w:rsidRDefault="00357D7A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10" w:history="1">
        <w:r w:rsidRPr="002C7BAD">
          <w:rPr>
            <w:rStyle w:val="Lienhypertexte"/>
            <w:b/>
            <w:bCs/>
            <w:lang w:val="en-GB"/>
          </w:rPr>
          <w:t>UN Regulation No. 11 (Door latches and hinges)</w:t>
        </w:r>
      </w:hyperlink>
    </w:p>
    <w:p w14:paraId="18913EB9" w14:textId="60F89BED" w:rsidR="00357D7A" w:rsidRPr="00357D7A" w:rsidRDefault="00357D7A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11" w:history="1">
        <w:r w:rsidRPr="00357D7A">
          <w:rPr>
            <w:rStyle w:val="Lienhypertexte"/>
            <w:lang w:val="en-GB"/>
          </w:rPr>
          <w:t>UN Regulation No. 12 (Steering mechanism)</w:t>
        </w:r>
      </w:hyperlink>
      <w:r w:rsidR="002C7BAD" w:rsidRPr="002C7BAD">
        <w:rPr>
          <w:rStyle w:val="field-content"/>
          <w:lang w:val="en-GB"/>
        </w:rPr>
        <w:t xml:space="preserve"> </w:t>
      </w:r>
      <w:r w:rsidR="002C7BAD">
        <w:rPr>
          <w:rStyle w:val="field-content"/>
          <w:lang w:val="en-GB"/>
        </w:rPr>
        <w:t>(</w:t>
      </w:r>
      <w:hyperlink r:id="rId12" w:history="1">
        <w:r w:rsidR="002C7BAD" w:rsidRPr="002C7BAD">
          <w:rPr>
            <w:rStyle w:val="Lienhypertexte"/>
            <w:lang w:val="en-GB"/>
          </w:rPr>
          <w:t>INFORMAL UPDATE</w:t>
        </w:r>
      </w:hyperlink>
      <w:r w:rsidR="002C7BAD">
        <w:rPr>
          <w:rStyle w:val="field-content"/>
          <w:lang w:val="en-GB"/>
        </w:rPr>
        <w:t>)</w:t>
      </w:r>
    </w:p>
    <w:p w14:paraId="6BC5B2DE" w14:textId="17380236" w:rsidR="00357D7A" w:rsidRPr="00357D7A" w:rsidRDefault="00357D7A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13" w:history="1">
        <w:r w:rsidRPr="00357D7A">
          <w:rPr>
            <w:rStyle w:val="Lienhypertexte"/>
            <w:lang w:val="en-GB"/>
          </w:rPr>
          <w:t>UN Regulation No. 14 (Safety-belt anchorages)</w:t>
        </w:r>
      </w:hyperlink>
    </w:p>
    <w:p w14:paraId="5AB99F9E" w14:textId="6383A912" w:rsidR="00357D7A" w:rsidRPr="002C7BAD" w:rsidRDefault="00357D7A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14" w:history="1">
        <w:r w:rsidRPr="002C7BAD">
          <w:rPr>
            <w:rStyle w:val="Lienhypertexte"/>
            <w:b/>
            <w:bCs/>
            <w:lang w:val="en-GB"/>
          </w:rPr>
          <w:t>UN Regulation No. 16 (Safety-belts)</w:t>
        </w:r>
      </w:hyperlink>
      <w:r w:rsidR="002C7BAD" w:rsidRPr="002C7BAD">
        <w:rPr>
          <w:rStyle w:val="field-content"/>
          <w:b/>
          <w:bCs/>
          <w:lang w:val="en-GB"/>
        </w:rPr>
        <w:t xml:space="preserve"> (</w:t>
      </w:r>
      <w:hyperlink r:id="rId15" w:history="1">
        <w:r w:rsidR="002C7BAD" w:rsidRPr="002C7BAD">
          <w:rPr>
            <w:rStyle w:val="Lienhypertexte"/>
            <w:b/>
            <w:bCs/>
            <w:lang w:val="en-GB"/>
          </w:rPr>
          <w:t>INFORMAL UPDATE</w:t>
        </w:r>
      </w:hyperlink>
      <w:r w:rsidR="002C7BAD" w:rsidRPr="002C7BAD">
        <w:rPr>
          <w:rStyle w:val="field-content"/>
          <w:b/>
          <w:bCs/>
          <w:lang w:val="en-GB"/>
        </w:rPr>
        <w:t>)</w:t>
      </w:r>
    </w:p>
    <w:p w14:paraId="7FE8817A" w14:textId="5E60E397" w:rsidR="00357D7A" w:rsidRPr="00357D7A" w:rsidRDefault="00357D7A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16" w:history="1">
        <w:r w:rsidRPr="00357D7A">
          <w:rPr>
            <w:rStyle w:val="Lienhypertexte"/>
            <w:lang w:val="en-GB"/>
          </w:rPr>
          <w:t>UN Regulation No. 17 (Strength of seats, their anchorages and head restraints)</w:t>
        </w:r>
      </w:hyperlink>
    </w:p>
    <w:p w14:paraId="46080B65" w14:textId="68CA3208" w:rsidR="00357D7A" w:rsidRPr="002C7BAD" w:rsidRDefault="00357D7A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17" w:history="1">
        <w:r w:rsidRPr="002C7BAD">
          <w:rPr>
            <w:rStyle w:val="Lienhypertexte"/>
            <w:b/>
            <w:bCs/>
            <w:lang w:val="en-GB"/>
          </w:rPr>
          <w:t>UN Regulation No. 21 (Interior fittings)</w:t>
        </w:r>
      </w:hyperlink>
    </w:p>
    <w:p w14:paraId="2FEE3A0B" w14:textId="68A3A669" w:rsidR="00357D7A" w:rsidRPr="00357D7A" w:rsidRDefault="00357D7A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18" w:history="1">
        <w:r w:rsidRPr="00357D7A">
          <w:rPr>
            <w:rStyle w:val="Lienhypertexte"/>
            <w:lang w:val="en-GB"/>
          </w:rPr>
          <w:t>UN Regulation No. 29 (Cabs of commercial vehicles)</w:t>
        </w:r>
      </w:hyperlink>
      <w:r w:rsidR="002C7BAD" w:rsidRPr="002C7BAD">
        <w:rPr>
          <w:rStyle w:val="field-content"/>
          <w:lang w:val="en-GB"/>
        </w:rPr>
        <w:t xml:space="preserve"> </w:t>
      </w:r>
      <w:r w:rsidR="002C7BAD">
        <w:rPr>
          <w:rStyle w:val="field-content"/>
          <w:lang w:val="en-GB"/>
        </w:rPr>
        <w:t>(</w:t>
      </w:r>
      <w:hyperlink r:id="rId19" w:history="1">
        <w:r w:rsidR="002C7BAD" w:rsidRPr="002C7BAD">
          <w:rPr>
            <w:rStyle w:val="Lienhypertexte"/>
            <w:lang w:val="en-GB"/>
          </w:rPr>
          <w:t>INFORMAL UPDATE</w:t>
        </w:r>
      </w:hyperlink>
      <w:r w:rsidR="002C7BAD">
        <w:rPr>
          <w:rStyle w:val="field-content"/>
          <w:lang w:val="en-GB"/>
        </w:rPr>
        <w:t>)</w:t>
      </w:r>
    </w:p>
    <w:p w14:paraId="58179781" w14:textId="4EC4F7D2" w:rsidR="00357D7A" w:rsidRPr="002C7BAD" w:rsidRDefault="00357D7A" w:rsidP="00357D7A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20" w:history="1">
        <w:r w:rsidRPr="002C7BAD">
          <w:rPr>
            <w:rStyle w:val="Lienhypertexte"/>
            <w:b/>
            <w:bCs/>
          </w:rPr>
          <w:t xml:space="preserve">UN </w:t>
        </w:r>
        <w:proofErr w:type="spellStart"/>
        <w:r w:rsidRPr="002C7BAD">
          <w:rPr>
            <w:rStyle w:val="Lienhypertexte"/>
            <w:b/>
            <w:bCs/>
          </w:rPr>
          <w:t>Regulation</w:t>
        </w:r>
        <w:proofErr w:type="spellEnd"/>
        <w:r w:rsidRPr="002C7BAD">
          <w:rPr>
            <w:rStyle w:val="Lienhypertexte"/>
            <w:b/>
            <w:bCs/>
          </w:rPr>
          <w:t xml:space="preserve"> No. 94 (Frontal collision protection)</w:t>
        </w:r>
      </w:hyperlink>
      <w:r w:rsidR="002C7BAD" w:rsidRPr="002C7BAD">
        <w:rPr>
          <w:rStyle w:val="field-content"/>
          <w:b/>
          <w:bCs/>
        </w:rPr>
        <w:t xml:space="preserve"> (</w:t>
      </w:r>
      <w:hyperlink r:id="rId21" w:history="1">
        <w:r w:rsidR="002C7BAD" w:rsidRPr="002C7BAD">
          <w:rPr>
            <w:rStyle w:val="Lienhypertexte"/>
            <w:b/>
            <w:bCs/>
          </w:rPr>
          <w:t>INFORMAL UPDATE</w:t>
        </w:r>
      </w:hyperlink>
      <w:r w:rsidR="002C7BAD" w:rsidRPr="002C7BAD">
        <w:rPr>
          <w:rStyle w:val="field-content"/>
          <w:b/>
          <w:bCs/>
        </w:rPr>
        <w:t>)</w:t>
      </w:r>
    </w:p>
    <w:p w14:paraId="4579B2B9" w14:textId="51EB3961" w:rsidR="00357D7A" w:rsidRPr="002C7BAD" w:rsidRDefault="002C7BA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2" w:history="1">
        <w:r>
          <w:rPr>
            <w:rStyle w:val="Lienhypertexte"/>
          </w:rPr>
          <w:t xml:space="preserve">UN </w:t>
        </w:r>
        <w:proofErr w:type="spellStart"/>
        <w:r>
          <w:rPr>
            <w:rStyle w:val="Lienhypertexte"/>
          </w:rPr>
          <w:t>Regulation</w:t>
        </w:r>
        <w:proofErr w:type="spellEnd"/>
        <w:r>
          <w:rPr>
            <w:rStyle w:val="Lienhypertexte"/>
          </w:rPr>
          <w:t xml:space="preserve"> No. 95 (</w:t>
        </w:r>
        <w:proofErr w:type="spellStart"/>
        <w:r>
          <w:rPr>
            <w:rStyle w:val="Lienhypertexte"/>
          </w:rPr>
          <w:t>Lateral</w:t>
        </w:r>
        <w:proofErr w:type="spellEnd"/>
        <w:r>
          <w:rPr>
            <w:rStyle w:val="Lienhypertexte"/>
          </w:rPr>
          <w:t xml:space="preserve"> collision protection)</w:t>
        </w:r>
      </w:hyperlink>
    </w:p>
    <w:p w14:paraId="48052BB5" w14:textId="64D44CE6" w:rsidR="002C7BAD" w:rsidRPr="002C7BAD" w:rsidRDefault="002C7BA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23" w:history="1">
        <w:r w:rsidRPr="002C7BAD">
          <w:rPr>
            <w:rStyle w:val="Lienhypertexte"/>
            <w:b/>
            <w:bCs/>
            <w:lang w:val="en-GB"/>
          </w:rPr>
          <w:t>UN Regulation No. 100 (Electric power trained vehicles)</w:t>
        </w:r>
      </w:hyperlink>
    </w:p>
    <w:p w14:paraId="477843D1" w14:textId="1EA5C1CC" w:rsidR="002C7BAD" w:rsidRPr="002C7BAD" w:rsidRDefault="002C7BAD" w:rsidP="003959FE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4" w:history="1">
        <w:r w:rsidRPr="002C7BAD">
          <w:rPr>
            <w:rStyle w:val="Lienhypertexte"/>
            <w:lang w:val="en-GB"/>
          </w:rPr>
          <w:t>UN Regulation No. 114 (Airbag module for a replacement airbag system)</w:t>
        </w:r>
      </w:hyperlink>
      <w:r w:rsidRPr="002C7BAD">
        <w:rPr>
          <w:rStyle w:val="Appelnotedebasdep"/>
          <w:lang w:val="en-GB"/>
        </w:rPr>
        <w:t xml:space="preserve"> </w:t>
      </w:r>
      <w:hyperlink r:id="rId25" w:history="1">
        <w:r w:rsidRPr="002C7BAD">
          <w:rPr>
            <w:rStyle w:val="Lienhypertexte"/>
            <w:lang w:val="en-GB"/>
          </w:rPr>
          <w:t>UN Regulation No. 127 (Pedestrian safety performance)</w:t>
        </w:r>
      </w:hyperlink>
    </w:p>
    <w:p w14:paraId="39FF263C" w14:textId="107E6772" w:rsidR="002C7BAD" w:rsidRPr="002C7BAD" w:rsidRDefault="002C7BA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6" w:history="1">
        <w:r w:rsidRPr="002C7BAD">
          <w:rPr>
            <w:rStyle w:val="Lienhypertexte"/>
            <w:lang w:val="en-GB"/>
          </w:rPr>
          <w:t>UN Regulation No. 134 (Hydrogen and fuel cell vehicles)</w:t>
        </w:r>
      </w:hyperlink>
    </w:p>
    <w:p w14:paraId="5C5346D8" w14:textId="32C8DEE8" w:rsidR="002C7BAD" w:rsidRPr="002C7BAD" w:rsidRDefault="002C7BA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7" w:history="1">
        <w:r w:rsidRPr="002C7BAD">
          <w:rPr>
            <w:rStyle w:val="Lienhypertexte"/>
            <w:lang w:val="en-GB"/>
          </w:rPr>
          <w:t>UN Regulation No. 135 (Pole side impact)</w:t>
        </w:r>
      </w:hyperlink>
    </w:p>
    <w:p w14:paraId="4D419B6A" w14:textId="4CE1D5A1" w:rsidR="002C7BAD" w:rsidRPr="002C7BAD" w:rsidRDefault="002C7BA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8" w:history="1">
        <w:r w:rsidRPr="002C7BAD">
          <w:rPr>
            <w:rStyle w:val="Lienhypertexte"/>
            <w:lang w:val="en-GB"/>
          </w:rPr>
          <w:t>UN Regulation No. 137 (Frontal impact with focus on restraint systems)</w:t>
        </w:r>
      </w:hyperlink>
    </w:p>
    <w:p w14:paraId="0ECD6F09" w14:textId="7A52EAAC" w:rsidR="002C7BAD" w:rsidRPr="002C7BAD" w:rsidRDefault="002C7BA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29" w:history="1">
        <w:r w:rsidRPr="002C7BAD">
          <w:rPr>
            <w:rStyle w:val="Lienhypertexte"/>
            <w:lang w:val="en-GB"/>
          </w:rPr>
          <w:t xml:space="preserve">UN Regulation No. 145 (ISOFIX anchorage systems, ISOFIX top tether anchorages and </w:t>
        </w:r>
        <w:proofErr w:type="spellStart"/>
        <w:r w:rsidRPr="002C7BAD">
          <w:rPr>
            <w:rStyle w:val="Lienhypertexte"/>
            <w:lang w:val="en-GB"/>
          </w:rPr>
          <w:t>i</w:t>
        </w:r>
        <w:proofErr w:type="spellEnd"/>
        <w:r w:rsidRPr="002C7BAD">
          <w:rPr>
            <w:rStyle w:val="Lienhypertexte"/>
            <w:lang w:val="en-GB"/>
          </w:rPr>
          <w:t>-Size seating positions)</w:t>
        </w:r>
      </w:hyperlink>
    </w:p>
    <w:p w14:paraId="5A01C7C9" w14:textId="475F78CB" w:rsidR="002C7BAD" w:rsidRPr="002C7BAD" w:rsidRDefault="002C7BA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30" w:history="1">
        <w:r w:rsidRPr="002C7BAD">
          <w:rPr>
            <w:rStyle w:val="Lienhypertexte"/>
            <w:lang w:val="en-GB"/>
          </w:rPr>
          <w:t>UN Regulation No. 153 (Fuel system integrity and electric power train safety at rear-end collision)</w:t>
        </w:r>
      </w:hyperlink>
    </w:p>
    <w:p w14:paraId="74B06D09" w14:textId="4A9424F2" w:rsidR="002C7BAD" w:rsidRPr="002C7BAD" w:rsidRDefault="002C7BA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Cs/>
          <w:lang w:val="en-GB"/>
        </w:rPr>
      </w:pPr>
      <w:hyperlink r:id="rId31" w:history="1">
        <w:r w:rsidRPr="002C7BAD">
          <w:rPr>
            <w:rStyle w:val="Lienhypertexte"/>
            <w:lang w:val="en-GB"/>
          </w:rPr>
          <w:t>UN Regulation No. 173 (Installation of occupant restraint systems)</w:t>
        </w:r>
      </w:hyperlink>
    </w:p>
    <w:p w14:paraId="729ED200" w14:textId="4743A0F4" w:rsidR="002C7BAD" w:rsidRDefault="002C7BAD" w:rsidP="002C7BAD">
      <w:pPr>
        <w:pStyle w:val="NormalWeb"/>
        <w:numPr>
          <w:ilvl w:val="1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hyperlink r:id="rId32" w:history="1">
        <w:r w:rsidRPr="002C7BAD">
          <w:rPr>
            <w:rStyle w:val="Lienhypertexte"/>
            <w:b/>
            <w:bCs/>
            <w:lang w:val="en-GB"/>
          </w:rPr>
          <w:t>UN Regulation No. 174 (Safety-belt reminders)</w:t>
        </w:r>
      </w:hyperlink>
      <w:r w:rsidRPr="002C7BAD">
        <w:rPr>
          <w:rStyle w:val="field-content"/>
          <w:b/>
          <w:bCs/>
          <w:lang w:val="en-GB"/>
        </w:rPr>
        <w:t xml:space="preserve"> (</w:t>
      </w:r>
      <w:hyperlink r:id="rId33" w:history="1">
        <w:r w:rsidRPr="002C7BAD">
          <w:rPr>
            <w:rStyle w:val="Lienhypertexte"/>
            <w:b/>
            <w:bCs/>
            <w:lang w:val="en-GB"/>
          </w:rPr>
          <w:t>INFORMAL UPDATE</w:t>
        </w:r>
      </w:hyperlink>
      <w:r w:rsidRPr="002C7BAD">
        <w:rPr>
          <w:rStyle w:val="field-content"/>
          <w:b/>
          <w:bCs/>
          <w:lang w:val="en-GB"/>
        </w:rPr>
        <w:t>)</w:t>
      </w:r>
    </w:p>
    <w:p w14:paraId="08829A71" w14:textId="02A0889A" w:rsidR="00221FA6" w:rsidRPr="002C7BAD" w:rsidRDefault="00221FA6" w:rsidP="00221FA6">
      <w:pPr>
        <w:pStyle w:val="NormalWeb"/>
        <w:numPr>
          <w:ilvl w:val="0"/>
          <w:numId w:val="13"/>
        </w:numPr>
        <w:contextualSpacing/>
        <w:jc w:val="both"/>
        <w:rPr>
          <w:rStyle w:val="field-content"/>
          <w:b/>
          <w:bCs/>
          <w:lang w:val="en-GB"/>
        </w:rPr>
      </w:pPr>
      <w:r>
        <w:rPr>
          <w:rStyle w:val="field-content"/>
          <w:lang w:val="en-GB"/>
        </w:rPr>
        <w:t>FADS may also wish to review the upcoming working documents proposing amendments to the GRBP UN Regulations Nos. 64 and 142</w:t>
      </w:r>
    </w:p>
    <w:p w14:paraId="4A4632F4" w14:textId="021DA57E" w:rsidR="002C7BAD" w:rsidRPr="002C7BAD" w:rsidRDefault="002C7BAD" w:rsidP="002C7BAD">
      <w:pPr>
        <w:pStyle w:val="NormalWeb"/>
        <w:contextualSpacing/>
        <w:jc w:val="both"/>
        <w:rPr>
          <w:rStyle w:val="field-content"/>
          <w:lang w:val="en-GB"/>
        </w:rPr>
      </w:pPr>
    </w:p>
    <w:p w14:paraId="46628700" w14:textId="77777777" w:rsidR="002C7BAD" w:rsidRPr="002C7BAD" w:rsidRDefault="002C7BAD" w:rsidP="002C7BAD">
      <w:pPr>
        <w:pStyle w:val="NormalWeb"/>
        <w:contextualSpacing/>
        <w:jc w:val="both"/>
        <w:rPr>
          <w:bCs/>
          <w:lang w:val="en-GB"/>
        </w:rPr>
      </w:pPr>
    </w:p>
    <w:p w14:paraId="034358BC" w14:textId="7EC2EAF5" w:rsidR="00C14CE7" w:rsidRDefault="00C14CE7" w:rsidP="002C7BAD">
      <w:pPr>
        <w:pStyle w:val="NormalWeb"/>
        <w:numPr>
          <w:ilvl w:val="1"/>
          <w:numId w:val="14"/>
        </w:numPr>
        <w:contextualSpacing/>
        <w:jc w:val="both"/>
        <w:rPr>
          <w:lang w:val="en-GB"/>
        </w:rPr>
      </w:pPr>
      <w:r>
        <w:rPr>
          <w:lang w:val="en-GB"/>
        </w:rPr>
        <w:t xml:space="preserve"> FADS may wish to discuss the following points:</w:t>
      </w:r>
    </w:p>
    <w:p w14:paraId="16BCAFD8" w14:textId="77777777" w:rsidR="00C14CE7" w:rsidRDefault="00C14CE7" w:rsidP="00C14CE7">
      <w:pPr>
        <w:pStyle w:val="NormalWeb"/>
        <w:contextualSpacing/>
        <w:jc w:val="both"/>
        <w:rPr>
          <w:lang w:val="en-GB"/>
        </w:rPr>
      </w:pPr>
    </w:p>
    <w:p w14:paraId="1A8B4F6D" w14:textId="04B81F4C" w:rsidR="00946D61" w:rsidRDefault="003211F6" w:rsidP="00C14CE7">
      <w:pPr>
        <w:pStyle w:val="NormalWeb"/>
        <w:numPr>
          <w:ilvl w:val="2"/>
          <w:numId w:val="14"/>
        </w:numPr>
        <w:contextualSpacing/>
        <w:jc w:val="both"/>
        <w:rPr>
          <w:lang w:val="en-GB"/>
        </w:rPr>
      </w:pPr>
      <w:r w:rsidRPr="00C14CE7">
        <w:rPr>
          <w:lang w:val="en-GB"/>
        </w:rPr>
        <w:t>As discussed during the 6</w:t>
      </w:r>
      <w:r w:rsidRPr="00C14CE7">
        <w:rPr>
          <w:vertAlign w:val="superscript"/>
          <w:lang w:val="en-GB"/>
        </w:rPr>
        <w:t>th</w:t>
      </w:r>
      <w:r w:rsidRPr="00C14CE7">
        <w:rPr>
          <w:lang w:val="en-GB"/>
        </w:rPr>
        <w:t xml:space="preserve"> joint meeting of </w:t>
      </w:r>
      <w:r w:rsidRPr="00C14CE7">
        <w:rPr>
          <w:bCs/>
          <w:lang w:val="en-GB"/>
        </w:rPr>
        <w:t>the WP.29 expert groups on regulatory fitness for ADS,</w:t>
      </w:r>
      <w:r w:rsidRPr="00C14CE7">
        <w:rPr>
          <w:lang w:val="en-GB"/>
        </w:rPr>
        <w:t xml:space="preserve"> FADS may wish to discuss the potential organisation of a </w:t>
      </w:r>
      <w:r w:rsidR="00F95920" w:rsidRPr="00C14CE7">
        <w:rPr>
          <w:lang w:val="en-GB"/>
        </w:rPr>
        <w:t>workshop</w:t>
      </w:r>
      <w:r w:rsidRPr="00C14CE7">
        <w:rPr>
          <w:lang w:val="en-GB"/>
        </w:rPr>
        <w:t xml:space="preserve"> that would allow experts to physically check their amendment proposals against various designs of automated vehicles.</w:t>
      </w:r>
    </w:p>
    <w:p w14:paraId="26954D59" w14:textId="76AC4C2F" w:rsidR="00C14CE7" w:rsidRDefault="00C14CE7" w:rsidP="00C14CE7">
      <w:pPr>
        <w:pStyle w:val="NormalWeb"/>
        <w:numPr>
          <w:ilvl w:val="2"/>
          <w:numId w:val="14"/>
        </w:numPr>
        <w:contextualSpacing/>
        <w:jc w:val="both"/>
        <w:rPr>
          <w:lang w:val="en-GB"/>
        </w:rPr>
      </w:pPr>
      <w:hyperlink r:id="rId34" w:history="1">
        <w:r w:rsidRPr="00C14CE7">
          <w:rPr>
            <w:rStyle w:val="Lienhypertexte"/>
            <w:lang w:val="en-GB"/>
          </w:rPr>
          <w:t>Comments from the industry</w:t>
        </w:r>
      </w:hyperlink>
      <w:r>
        <w:rPr>
          <w:lang w:val="en-GB"/>
        </w:rPr>
        <w:t xml:space="preserve"> regarding UN Regulation No. 48, paragraph 5.41.</w:t>
      </w:r>
    </w:p>
    <w:p w14:paraId="4AF39C56" w14:textId="7008EFCA" w:rsidR="00C14CE7" w:rsidRDefault="00C14CE7" w:rsidP="00C14CE7">
      <w:pPr>
        <w:pStyle w:val="NormalWeb"/>
        <w:numPr>
          <w:ilvl w:val="2"/>
          <w:numId w:val="14"/>
        </w:numPr>
        <w:contextualSpacing/>
        <w:jc w:val="both"/>
        <w:rPr>
          <w:lang w:val="en-GB"/>
        </w:rPr>
      </w:pPr>
      <w:hyperlink r:id="rId35" w:history="1">
        <w:r w:rsidRPr="00C14CE7">
          <w:rPr>
            <w:rStyle w:val="Lienhypertexte"/>
            <w:lang w:val="en-GB"/>
          </w:rPr>
          <w:t>GRSG TF AVRS comments</w:t>
        </w:r>
      </w:hyperlink>
      <w:r w:rsidRPr="00C14CE7">
        <w:rPr>
          <w:lang w:val="en-GB"/>
        </w:rPr>
        <w:t xml:space="preserve"> on FADS amendments to U</w:t>
      </w:r>
      <w:r>
        <w:rPr>
          <w:lang w:val="en-GB"/>
        </w:rPr>
        <w:t>N Regulation No. 79</w:t>
      </w:r>
    </w:p>
    <w:p w14:paraId="21E40F39" w14:textId="3C8EA458" w:rsidR="00C14CE7" w:rsidRPr="00C14CE7" w:rsidRDefault="003C1E4F" w:rsidP="00C14CE7">
      <w:pPr>
        <w:pStyle w:val="NormalWeb"/>
        <w:numPr>
          <w:ilvl w:val="2"/>
          <w:numId w:val="14"/>
        </w:numPr>
        <w:contextualSpacing/>
        <w:jc w:val="both"/>
        <w:rPr>
          <w:lang w:val="en-GB"/>
        </w:rPr>
      </w:pPr>
      <w:r>
        <w:rPr>
          <w:lang w:val="en-GB"/>
        </w:rPr>
        <w:lastRenderedPageBreak/>
        <w:t>Following the discussions at the 130</w:t>
      </w:r>
      <w:r w:rsidRPr="003C1E4F">
        <w:rPr>
          <w:vertAlign w:val="superscript"/>
          <w:lang w:val="en-GB"/>
        </w:rPr>
        <w:t>th</w:t>
      </w:r>
      <w:r>
        <w:rPr>
          <w:lang w:val="en-GB"/>
        </w:rPr>
        <w:t xml:space="preserve"> session of GRSG, </w:t>
      </w:r>
      <w:r w:rsidR="00D77107">
        <w:rPr>
          <w:lang w:val="en-GB"/>
        </w:rPr>
        <w:t xml:space="preserve">General requirements for ADS vehicles and appropriate </w:t>
      </w:r>
      <w:r w:rsidRPr="003C1E4F">
        <w:rPr>
          <w:lang w:val="en-GB"/>
        </w:rPr>
        <w:t>l</w:t>
      </w:r>
      <w:r>
        <w:rPr>
          <w:lang w:val="en-GB"/>
        </w:rPr>
        <w:t>ocation for these requirements</w:t>
      </w:r>
      <w:r w:rsidR="00221FA6">
        <w:rPr>
          <w:lang w:val="en-GB"/>
        </w:rPr>
        <w:t>.</w:t>
      </w:r>
    </w:p>
    <w:p w14:paraId="67877BCE" w14:textId="53A56D5E" w:rsidR="00647B7C" w:rsidRPr="00C14CE7" w:rsidRDefault="00647B7C" w:rsidP="001F6320">
      <w:pPr>
        <w:pStyle w:val="NormalWeb"/>
        <w:contextualSpacing/>
        <w:jc w:val="both"/>
        <w:rPr>
          <w:bCs/>
          <w:lang w:val="en-GB"/>
        </w:rPr>
      </w:pPr>
    </w:p>
    <w:p w14:paraId="79703588" w14:textId="063EBD6D" w:rsidR="009A3E7C" w:rsidRDefault="00B12251" w:rsidP="001F6320">
      <w:pPr>
        <w:pStyle w:val="NormalWeb"/>
        <w:contextualSpacing/>
        <w:jc w:val="both"/>
        <w:rPr>
          <w:b/>
          <w:sz w:val="28"/>
          <w:szCs w:val="28"/>
          <w:lang w:val="en-GB"/>
        </w:rPr>
      </w:pPr>
      <w:r w:rsidRPr="00EE2DF9">
        <w:rPr>
          <w:b/>
          <w:sz w:val="28"/>
          <w:szCs w:val="28"/>
          <w:lang w:val="en-GB"/>
        </w:rPr>
        <w:t xml:space="preserve">Connection </w:t>
      </w:r>
      <w:r w:rsidR="0072741C">
        <w:rPr>
          <w:b/>
          <w:sz w:val="28"/>
          <w:szCs w:val="28"/>
          <w:lang w:val="en-GB"/>
        </w:rPr>
        <w:t>link</w:t>
      </w:r>
      <w:r w:rsidR="00F95920">
        <w:rPr>
          <w:b/>
          <w:sz w:val="28"/>
          <w:szCs w:val="28"/>
          <w:lang w:val="en-GB"/>
        </w:rPr>
        <w:t>s</w:t>
      </w:r>
    </w:p>
    <w:p w14:paraId="17DAE5CA" w14:textId="61790F1A" w:rsidR="0072741C" w:rsidRDefault="0072741C" w:rsidP="0072741C">
      <w:pPr>
        <w:pStyle w:val="NormalWeb"/>
        <w:contextualSpacing/>
        <w:jc w:val="both"/>
        <w:rPr>
          <w:b/>
          <w:i/>
          <w:iCs/>
          <w:sz w:val="28"/>
          <w:szCs w:val="28"/>
          <w:lang w:val="en-GB"/>
        </w:rPr>
      </w:pPr>
    </w:p>
    <w:p w14:paraId="4CBE8F44" w14:textId="77777777" w:rsidR="00221FA6" w:rsidRPr="00221FA6" w:rsidRDefault="00221FA6" w:rsidP="00221FA6">
      <w:pPr>
        <w:pStyle w:val="NormalWeb"/>
        <w:rPr>
          <w:lang w:val="en-GB"/>
        </w:rPr>
      </w:pPr>
      <w:r w:rsidRPr="00221FA6">
        <w:rPr>
          <w:lang w:val="en-GB"/>
        </w:rPr>
        <w:t xml:space="preserve">DAY 1 - </w:t>
      </w:r>
      <w:hyperlink r:id="rId36" w:history="1">
        <w:r w:rsidRPr="00221FA6">
          <w:rPr>
            <w:rStyle w:val="Lienhypertexte"/>
            <w:lang w:val="en-GB"/>
          </w:rPr>
          <w:t>Join the meeting now</w:t>
        </w:r>
      </w:hyperlink>
    </w:p>
    <w:p w14:paraId="458AFEF7" w14:textId="77777777" w:rsidR="00221FA6" w:rsidRPr="00221FA6" w:rsidRDefault="00221FA6" w:rsidP="00221FA6">
      <w:pPr>
        <w:pStyle w:val="NormalWeb"/>
        <w:rPr>
          <w:lang w:val="en-GB"/>
        </w:rPr>
      </w:pPr>
      <w:r w:rsidRPr="00221FA6">
        <w:rPr>
          <w:lang w:val="en-GB"/>
        </w:rPr>
        <w:t xml:space="preserve">DAY 2 - </w:t>
      </w:r>
      <w:hyperlink r:id="rId37" w:history="1">
        <w:r w:rsidRPr="00221FA6">
          <w:rPr>
            <w:rStyle w:val="Lienhypertexte"/>
            <w:lang w:val="en-GB"/>
          </w:rPr>
          <w:t>Join the meeting now</w:t>
        </w:r>
      </w:hyperlink>
    </w:p>
    <w:p w14:paraId="00642CB7" w14:textId="77777777" w:rsidR="00221FA6" w:rsidRPr="00221FA6" w:rsidRDefault="00221FA6" w:rsidP="00221FA6">
      <w:pPr>
        <w:pStyle w:val="NormalWeb"/>
        <w:rPr>
          <w:lang w:val="en-GB"/>
        </w:rPr>
      </w:pPr>
      <w:r w:rsidRPr="00221FA6">
        <w:rPr>
          <w:lang w:val="en-GB"/>
        </w:rPr>
        <w:t xml:space="preserve">DAY 3 - </w:t>
      </w:r>
      <w:hyperlink r:id="rId38" w:history="1">
        <w:r w:rsidRPr="00221FA6">
          <w:rPr>
            <w:rStyle w:val="Lienhypertexte"/>
            <w:lang w:val="en-GB"/>
          </w:rPr>
          <w:t>Join the meeting now</w:t>
        </w:r>
      </w:hyperlink>
    </w:p>
    <w:p w14:paraId="1E1419EF" w14:textId="77777777" w:rsidR="00221FA6" w:rsidRPr="00221FA6" w:rsidRDefault="00221FA6" w:rsidP="00221FA6">
      <w:pPr>
        <w:pStyle w:val="NormalWeb"/>
        <w:rPr>
          <w:lang w:val="en-GB"/>
        </w:rPr>
      </w:pPr>
      <w:r w:rsidRPr="00221FA6">
        <w:rPr>
          <w:lang w:val="en-GB"/>
        </w:rPr>
        <w:t xml:space="preserve">DAY 4 - </w:t>
      </w:r>
      <w:hyperlink r:id="rId39" w:history="1">
        <w:r w:rsidRPr="00221FA6">
          <w:rPr>
            <w:rStyle w:val="Lienhypertexte"/>
            <w:lang w:val="en-GB"/>
          </w:rPr>
          <w:t>Join the meeting now</w:t>
        </w:r>
      </w:hyperlink>
    </w:p>
    <w:p w14:paraId="7C45502D" w14:textId="77777777" w:rsidR="00221FA6" w:rsidRPr="0072741C" w:rsidRDefault="00221FA6" w:rsidP="0072741C">
      <w:pPr>
        <w:pStyle w:val="NormalWeb"/>
        <w:contextualSpacing/>
        <w:jc w:val="both"/>
        <w:rPr>
          <w:b/>
          <w:i/>
          <w:iCs/>
          <w:sz w:val="28"/>
          <w:szCs w:val="28"/>
          <w:lang w:val="en-GB"/>
        </w:rPr>
      </w:pPr>
    </w:p>
    <w:sectPr w:rsidR="00221FA6" w:rsidRPr="0072741C">
      <w:headerReference w:type="default" r:id="rId40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0E6B2" w14:textId="77777777" w:rsidR="00283354" w:rsidRDefault="00283354" w:rsidP="00007CBF">
      <w:pPr>
        <w:spacing w:line="240" w:lineRule="auto"/>
      </w:pPr>
      <w:r>
        <w:separator/>
      </w:r>
    </w:p>
  </w:endnote>
  <w:endnote w:type="continuationSeparator" w:id="0">
    <w:p w14:paraId="2FED52AF" w14:textId="77777777" w:rsidR="00283354" w:rsidRDefault="00283354" w:rsidP="00007C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B9127" w14:textId="77777777" w:rsidR="00283354" w:rsidRDefault="00283354" w:rsidP="00007CBF">
      <w:pPr>
        <w:spacing w:line="240" w:lineRule="auto"/>
      </w:pPr>
      <w:r>
        <w:separator/>
      </w:r>
    </w:p>
  </w:footnote>
  <w:footnote w:type="continuationSeparator" w:id="0">
    <w:p w14:paraId="5C9EE2BF" w14:textId="77777777" w:rsidR="00283354" w:rsidRDefault="00283354" w:rsidP="00007CB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F33DA" w14:textId="180D6926" w:rsidR="00FE44E8" w:rsidRPr="00AE37F3" w:rsidRDefault="00E1208D" w:rsidP="003F5D83">
    <w:pPr>
      <w:pStyle w:val="En-tte"/>
      <w:jc w:val="right"/>
      <w:rPr>
        <w:sz w:val="18"/>
        <w:lang w:val="en-US"/>
      </w:rPr>
    </w:pPr>
    <w:r>
      <w:rPr>
        <w:sz w:val="18"/>
        <w:lang w:val="en-US"/>
      </w:rPr>
      <w:t>GRVA TF FADS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F6A95"/>
    <w:multiLevelType w:val="hybridMultilevel"/>
    <w:tmpl w:val="320AEFFA"/>
    <w:lvl w:ilvl="0" w:tplc="0409000F">
      <w:start w:val="1"/>
      <w:numFmt w:val="decimal"/>
      <w:lvlText w:val="%1."/>
      <w:lvlJc w:val="left"/>
      <w:pPr>
        <w:ind w:left="2199" w:hanging="360"/>
      </w:pPr>
    </w:lvl>
    <w:lvl w:ilvl="1" w:tplc="04090019" w:tentative="1">
      <w:start w:val="1"/>
      <w:numFmt w:val="lowerLetter"/>
      <w:lvlText w:val="%2."/>
      <w:lvlJc w:val="left"/>
      <w:pPr>
        <w:ind w:left="2919" w:hanging="360"/>
      </w:pPr>
    </w:lvl>
    <w:lvl w:ilvl="2" w:tplc="0409001B" w:tentative="1">
      <w:start w:val="1"/>
      <w:numFmt w:val="lowerRoman"/>
      <w:lvlText w:val="%3."/>
      <w:lvlJc w:val="right"/>
      <w:pPr>
        <w:ind w:left="3639" w:hanging="180"/>
      </w:pPr>
    </w:lvl>
    <w:lvl w:ilvl="3" w:tplc="0409000F" w:tentative="1">
      <w:start w:val="1"/>
      <w:numFmt w:val="decimal"/>
      <w:lvlText w:val="%4."/>
      <w:lvlJc w:val="left"/>
      <w:pPr>
        <w:ind w:left="4359" w:hanging="360"/>
      </w:pPr>
    </w:lvl>
    <w:lvl w:ilvl="4" w:tplc="04090019" w:tentative="1">
      <w:start w:val="1"/>
      <w:numFmt w:val="lowerLetter"/>
      <w:lvlText w:val="%5."/>
      <w:lvlJc w:val="left"/>
      <w:pPr>
        <w:ind w:left="5079" w:hanging="360"/>
      </w:pPr>
    </w:lvl>
    <w:lvl w:ilvl="5" w:tplc="0409001B" w:tentative="1">
      <w:start w:val="1"/>
      <w:numFmt w:val="lowerRoman"/>
      <w:lvlText w:val="%6."/>
      <w:lvlJc w:val="right"/>
      <w:pPr>
        <w:ind w:left="5799" w:hanging="180"/>
      </w:pPr>
    </w:lvl>
    <w:lvl w:ilvl="6" w:tplc="0409000F" w:tentative="1">
      <w:start w:val="1"/>
      <w:numFmt w:val="decimal"/>
      <w:lvlText w:val="%7."/>
      <w:lvlJc w:val="left"/>
      <w:pPr>
        <w:ind w:left="6519" w:hanging="360"/>
      </w:pPr>
    </w:lvl>
    <w:lvl w:ilvl="7" w:tplc="04090019" w:tentative="1">
      <w:start w:val="1"/>
      <w:numFmt w:val="lowerLetter"/>
      <w:lvlText w:val="%8."/>
      <w:lvlJc w:val="left"/>
      <w:pPr>
        <w:ind w:left="7239" w:hanging="360"/>
      </w:pPr>
    </w:lvl>
    <w:lvl w:ilvl="8" w:tplc="0409001B" w:tentative="1">
      <w:start w:val="1"/>
      <w:numFmt w:val="lowerRoman"/>
      <w:lvlText w:val="%9."/>
      <w:lvlJc w:val="right"/>
      <w:pPr>
        <w:ind w:left="7959" w:hanging="180"/>
      </w:pPr>
    </w:lvl>
  </w:abstractNum>
  <w:abstractNum w:abstractNumId="1" w15:restartNumberingAfterBreak="0">
    <w:nsid w:val="11B620BB"/>
    <w:multiLevelType w:val="hybridMultilevel"/>
    <w:tmpl w:val="CDF6FB0C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5B4222"/>
    <w:multiLevelType w:val="hybridMultilevel"/>
    <w:tmpl w:val="8A461A8E"/>
    <w:lvl w:ilvl="0" w:tplc="CB66AC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577F4D"/>
    <w:multiLevelType w:val="multilevel"/>
    <w:tmpl w:val="E1C86C0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3A300F57"/>
    <w:multiLevelType w:val="hybridMultilevel"/>
    <w:tmpl w:val="850A545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BC6698D"/>
    <w:multiLevelType w:val="hybridMultilevel"/>
    <w:tmpl w:val="4A38CE40"/>
    <w:lvl w:ilvl="0" w:tplc="1B9217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CA92D15"/>
    <w:multiLevelType w:val="hybridMultilevel"/>
    <w:tmpl w:val="71287630"/>
    <w:lvl w:ilvl="0" w:tplc="8A1263C8">
      <w:start w:val="17"/>
      <w:numFmt w:val="bullet"/>
      <w:lvlText w:val="—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AE123B"/>
    <w:multiLevelType w:val="hybridMultilevel"/>
    <w:tmpl w:val="2A380570"/>
    <w:lvl w:ilvl="0" w:tplc="04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273F4F"/>
    <w:multiLevelType w:val="hybridMultilevel"/>
    <w:tmpl w:val="D0B417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21231A"/>
    <w:multiLevelType w:val="hybridMultilevel"/>
    <w:tmpl w:val="617E8954"/>
    <w:lvl w:ilvl="0" w:tplc="CB66AC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4244DF"/>
    <w:multiLevelType w:val="hybridMultilevel"/>
    <w:tmpl w:val="F5EA945C"/>
    <w:lvl w:ilvl="0" w:tplc="D472BB2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0B43294"/>
    <w:multiLevelType w:val="hybridMultilevel"/>
    <w:tmpl w:val="16341A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6F345EB"/>
    <w:multiLevelType w:val="multilevel"/>
    <w:tmpl w:val="9C8ACC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D527DCB"/>
    <w:multiLevelType w:val="hybridMultilevel"/>
    <w:tmpl w:val="6CDCAC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11"/>
  </w:num>
  <w:num w:numId="4">
    <w:abstractNumId w:val="5"/>
  </w:num>
  <w:num w:numId="5">
    <w:abstractNumId w:val="13"/>
  </w:num>
  <w:num w:numId="6">
    <w:abstractNumId w:val="6"/>
  </w:num>
  <w:num w:numId="7">
    <w:abstractNumId w:val="7"/>
  </w:num>
  <w:num w:numId="8">
    <w:abstractNumId w:val="10"/>
  </w:num>
  <w:num w:numId="9">
    <w:abstractNumId w:val="4"/>
  </w:num>
  <w:num w:numId="10">
    <w:abstractNumId w:val="9"/>
  </w:num>
  <w:num w:numId="11">
    <w:abstractNumId w:val="2"/>
  </w:num>
  <w:num w:numId="12">
    <w:abstractNumId w:val="1"/>
  </w:num>
  <w:num w:numId="13">
    <w:abstractNumId w:val="8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CH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6" w:nlCheck="1" w:checkStyle="0"/>
  <w:activeWritingStyle w:appName="MSWord" w:lang="fr-FR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7CBF"/>
    <w:rsid w:val="000002E2"/>
    <w:rsid w:val="00002644"/>
    <w:rsid w:val="0000368E"/>
    <w:rsid w:val="00004E7B"/>
    <w:rsid w:val="00007CBF"/>
    <w:rsid w:val="000215EA"/>
    <w:rsid w:val="0002317D"/>
    <w:rsid w:val="00026574"/>
    <w:rsid w:val="0006568D"/>
    <w:rsid w:val="0009121B"/>
    <w:rsid w:val="00094CFD"/>
    <w:rsid w:val="00095207"/>
    <w:rsid w:val="000953DE"/>
    <w:rsid w:val="000B28F3"/>
    <w:rsid w:val="000C1E73"/>
    <w:rsid w:val="000D4A60"/>
    <w:rsid w:val="000D55FC"/>
    <w:rsid w:val="000E26D4"/>
    <w:rsid w:val="000F0AF7"/>
    <w:rsid w:val="000F4EB9"/>
    <w:rsid w:val="00114469"/>
    <w:rsid w:val="00114515"/>
    <w:rsid w:val="001246C2"/>
    <w:rsid w:val="00127BAC"/>
    <w:rsid w:val="0013605F"/>
    <w:rsid w:val="00141E5F"/>
    <w:rsid w:val="00144C2D"/>
    <w:rsid w:val="00147998"/>
    <w:rsid w:val="00173F70"/>
    <w:rsid w:val="00176E92"/>
    <w:rsid w:val="0018550B"/>
    <w:rsid w:val="001A435E"/>
    <w:rsid w:val="001A60ED"/>
    <w:rsid w:val="001C2D8B"/>
    <w:rsid w:val="001D3A7B"/>
    <w:rsid w:val="001E1027"/>
    <w:rsid w:val="001F6320"/>
    <w:rsid w:val="001F69D6"/>
    <w:rsid w:val="002104E1"/>
    <w:rsid w:val="00220BBD"/>
    <w:rsid w:val="00221FA6"/>
    <w:rsid w:val="00224396"/>
    <w:rsid w:val="00243B1C"/>
    <w:rsid w:val="00250C39"/>
    <w:rsid w:val="00256378"/>
    <w:rsid w:val="00257EAC"/>
    <w:rsid w:val="002700DA"/>
    <w:rsid w:val="00283354"/>
    <w:rsid w:val="0029064D"/>
    <w:rsid w:val="002C7BAD"/>
    <w:rsid w:val="002D0B07"/>
    <w:rsid w:val="002D6C89"/>
    <w:rsid w:val="002E1C26"/>
    <w:rsid w:val="003016E7"/>
    <w:rsid w:val="00301BF1"/>
    <w:rsid w:val="00302030"/>
    <w:rsid w:val="00306AEB"/>
    <w:rsid w:val="003148C0"/>
    <w:rsid w:val="0031680C"/>
    <w:rsid w:val="003211F6"/>
    <w:rsid w:val="00333A98"/>
    <w:rsid w:val="00357D7A"/>
    <w:rsid w:val="0036770E"/>
    <w:rsid w:val="00370402"/>
    <w:rsid w:val="00372E52"/>
    <w:rsid w:val="00380508"/>
    <w:rsid w:val="003869B0"/>
    <w:rsid w:val="003B48EF"/>
    <w:rsid w:val="003B7821"/>
    <w:rsid w:val="003C1E4F"/>
    <w:rsid w:val="003F4120"/>
    <w:rsid w:val="003F5D83"/>
    <w:rsid w:val="003F6D36"/>
    <w:rsid w:val="00406D16"/>
    <w:rsid w:val="0042497B"/>
    <w:rsid w:val="00435E40"/>
    <w:rsid w:val="004407F1"/>
    <w:rsid w:val="00444401"/>
    <w:rsid w:val="00453A64"/>
    <w:rsid w:val="00463C35"/>
    <w:rsid w:val="00472647"/>
    <w:rsid w:val="004735DE"/>
    <w:rsid w:val="00475013"/>
    <w:rsid w:val="00480607"/>
    <w:rsid w:val="00481410"/>
    <w:rsid w:val="00484A18"/>
    <w:rsid w:val="00491BAC"/>
    <w:rsid w:val="00496FE6"/>
    <w:rsid w:val="004B2587"/>
    <w:rsid w:val="004C2099"/>
    <w:rsid w:val="004C6E4C"/>
    <w:rsid w:val="004D1E31"/>
    <w:rsid w:val="004D31E0"/>
    <w:rsid w:val="004E28BF"/>
    <w:rsid w:val="004E3006"/>
    <w:rsid w:val="004F0EBA"/>
    <w:rsid w:val="004F5CEE"/>
    <w:rsid w:val="004F7992"/>
    <w:rsid w:val="00503B2A"/>
    <w:rsid w:val="005114F4"/>
    <w:rsid w:val="00522994"/>
    <w:rsid w:val="00524037"/>
    <w:rsid w:val="005366F9"/>
    <w:rsid w:val="00544F6A"/>
    <w:rsid w:val="00557A63"/>
    <w:rsid w:val="00557C59"/>
    <w:rsid w:val="005828A7"/>
    <w:rsid w:val="005829EC"/>
    <w:rsid w:val="0058659F"/>
    <w:rsid w:val="00595556"/>
    <w:rsid w:val="005C1D7C"/>
    <w:rsid w:val="005C2598"/>
    <w:rsid w:val="005D3D59"/>
    <w:rsid w:val="005E1249"/>
    <w:rsid w:val="005E187A"/>
    <w:rsid w:val="00600C8A"/>
    <w:rsid w:val="00601FAB"/>
    <w:rsid w:val="006079E9"/>
    <w:rsid w:val="006211E1"/>
    <w:rsid w:val="0062409C"/>
    <w:rsid w:val="00632F80"/>
    <w:rsid w:val="00636F33"/>
    <w:rsid w:val="006435DF"/>
    <w:rsid w:val="00647B7C"/>
    <w:rsid w:val="00657A62"/>
    <w:rsid w:val="0066116B"/>
    <w:rsid w:val="006614C6"/>
    <w:rsid w:val="00662D7A"/>
    <w:rsid w:val="006760CA"/>
    <w:rsid w:val="006A10AD"/>
    <w:rsid w:val="006A3BC4"/>
    <w:rsid w:val="006C7025"/>
    <w:rsid w:val="006D01AB"/>
    <w:rsid w:val="006D2774"/>
    <w:rsid w:val="006E693B"/>
    <w:rsid w:val="00716828"/>
    <w:rsid w:val="00716C80"/>
    <w:rsid w:val="0072741C"/>
    <w:rsid w:val="00732D9F"/>
    <w:rsid w:val="00733D0E"/>
    <w:rsid w:val="00741CE6"/>
    <w:rsid w:val="00752034"/>
    <w:rsid w:val="007634F5"/>
    <w:rsid w:val="00763ECD"/>
    <w:rsid w:val="00771058"/>
    <w:rsid w:val="00772EB9"/>
    <w:rsid w:val="00776669"/>
    <w:rsid w:val="00776A23"/>
    <w:rsid w:val="007A2C3E"/>
    <w:rsid w:val="007A7D41"/>
    <w:rsid w:val="007B3203"/>
    <w:rsid w:val="007B368E"/>
    <w:rsid w:val="007C1C96"/>
    <w:rsid w:val="007C27B3"/>
    <w:rsid w:val="007C41BB"/>
    <w:rsid w:val="007C4B49"/>
    <w:rsid w:val="007C6E16"/>
    <w:rsid w:val="007D70F8"/>
    <w:rsid w:val="007E134D"/>
    <w:rsid w:val="00807FC2"/>
    <w:rsid w:val="00816D4F"/>
    <w:rsid w:val="008328A2"/>
    <w:rsid w:val="0087254E"/>
    <w:rsid w:val="008766E7"/>
    <w:rsid w:val="0088123C"/>
    <w:rsid w:val="008869F1"/>
    <w:rsid w:val="0089500C"/>
    <w:rsid w:val="008B4B7E"/>
    <w:rsid w:val="008C7276"/>
    <w:rsid w:val="008E19D9"/>
    <w:rsid w:val="008E6F44"/>
    <w:rsid w:val="008F1608"/>
    <w:rsid w:val="00905313"/>
    <w:rsid w:val="00925DF7"/>
    <w:rsid w:val="009309E3"/>
    <w:rsid w:val="00934099"/>
    <w:rsid w:val="00936B6B"/>
    <w:rsid w:val="00942D7D"/>
    <w:rsid w:val="009448D7"/>
    <w:rsid w:val="00946D61"/>
    <w:rsid w:val="00961588"/>
    <w:rsid w:val="00972ED5"/>
    <w:rsid w:val="00976012"/>
    <w:rsid w:val="00987DD0"/>
    <w:rsid w:val="009A3E7C"/>
    <w:rsid w:val="009B3402"/>
    <w:rsid w:val="009B66B4"/>
    <w:rsid w:val="009B7C3F"/>
    <w:rsid w:val="009C3191"/>
    <w:rsid w:val="009C64B7"/>
    <w:rsid w:val="009E1A62"/>
    <w:rsid w:val="009F22AE"/>
    <w:rsid w:val="009F2675"/>
    <w:rsid w:val="009F2863"/>
    <w:rsid w:val="009F4DB4"/>
    <w:rsid w:val="00A10934"/>
    <w:rsid w:val="00A30DE6"/>
    <w:rsid w:val="00A350C0"/>
    <w:rsid w:val="00A424CC"/>
    <w:rsid w:val="00A54550"/>
    <w:rsid w:val="00A56476"/>
    <w:rsid w:val="00AC0273"/>
    <w:rsid w:val="00AC2720"/>
    <w:rsid w:val="00AD33DE"/>
    <w:rsid w:val="00AD7834"/>
    <w:rsid w:val="00AE37F3"/>
    <w:rsid w:val="00AF524C"/>
    <w:rsid w:val="00B12251"/>
    <w:rsid w:val="00B21C54"/>
    <w:rsid w:val="00B35227"/>
    <w:rsid w:val="00B35642"/>
    <w:rsid w:val="00B564B6"/>
    <w:rsid w:val="00B56E4E"/>
    <w:rsid w:val="00B628D0"/>
    <w:rsid w:val="00B645C6"/>
    <w:rsid w:val="00BA05B2"/>
    <w:rsid w:val="00BA06A0"/>
    <w:rsid w:val="00BB6316"/>
    <w:rsid w:val="00BB757E"/>
    <w:rsid w:val="00BC2971"/>
    <w:rsid w:val="00BD25AA"/>
    <w:rsid w:val="00BD74CB"/>
    <w:rsid w:val="00BE1575"/>
    <w:rsid w:val="00C074FD"/>
    <w:rsid w:val="00C12AFC"/>
    <w:rsid w:val="00C144E1"/>
    <w:rsid w:val="00C14CE7"/>
    <w:rsid w:val="00C14CFC"/>
    <w:rsid w:val="00C21B9C"/>
    <w:rsid w:val="00C223EA"/>
    <w:rsid w:val="00C22CF6"/>
    <w:rsid w:val="00C22E1D"/>
    <w:rsid w:val="00C26A5A"/>
    <w:rsid w:val="00C33713"/>
    <w:rsid w:val="00C409C2"/>
    <w:rsid w:val="00C549C9"/>
    <w:rsid w:val="00C57FAC"/>
    <w:rsid w:val="00C76C83"/>
    <w:rsid w:val="00C917C1"/>
    <w:rsid w:val="00C92339"/>
    <w:rsid w:val="00C95AEC"/>
    <w:rsid w:val="00CA0C96"/>
    <w:rsid w:val="00CA7192"/>
    <w:rsid w:val="00CB7DD0"/>
    <w:rsid w:val="00CD01C7"/>
    <w:rsid w:val="00CE2E99"/>
    <w:rsid w:val="00CF3714"/>
    <w:rsid w:val="00D0343E"/>
    <w:rsid w:val="00D15F77"/>
    <w:rsid w:val="00D22463"/>
    <w:rsid w:val="00D226B8"/>
    <w:rsid w:val="00D31902"/>
    <w:rsid w:val="00D3330E"/>
    <w:rsid w:val="00D33B78"/>
    <w:rsid w:val="00D43A65"/>
    <w:rsid w:val="00D64015"/>
    <w:rsid w:val="00D65AAD"/>
    <w:rsid w:val="00D72068"/>
    <w:rsid w:val="00D740FF"/>
    <w:rsid w:val="00D76AA5"/>
    <w:rsid w:val="00D77107"/>
    <w:rsid w:val="00D91070"/>
    <w:rsid w:val="00D922F3"/>
    <w:rsid w:val="00DA381A"/>
    <w:rsid w:val="00DA7E4F"/>
    <w:rsid w:val="00DC2413"/>
    <w:rsid w:val="00DC77BD"/>
    <w:rsid w:val="00DF5E2F"/>
    <w:rsid w:val="00DF5F92"/>
    <w:rsid w:val="00DF7D68"/>
    <w:rsid w:val="00E1208D"/>
    <w:rsid w:val="00E249A4"/>
    <w:rsid w:val="00E27E14"/>
    <w:rsid w:val="00E46BCF"/>
    <w:rsid w:val="00E47623"/>
    <w:rsid w:val="00E63572"/>
    <w:rsid w:val="00E70F0E"/>
    <w:rsid w:val="00E75FFD"/>
    <w:rsid w:val="00EA2DB5"/>
    <w:rsid w:val="00EA3215"/>
    <w:rsid w:val="00EB3CE7"/>
    <w:rsid w:val="00EB70A2"/>
    <w:rsid w:val="00EC7AD4"/>
    <w:rsid w:val="00EC7CA7"/>
    <w:rsid w:val="00EE2DF9"/>
    <w:rsid w:val="00EF04C6"/>
    <w:rsid w:val="00F00958"/>
    <w:rsid w:val="00F00D5B"/>
    <w:rsid w:val="00F30876"/>
    <w:rsid w:val="00F65266"/>
    <w:rsid w:val="00F7466F"/>
    <w:rsid w:val="00F92119"/>
    <w:rsid w:val="00F95920"/>
    <w:rsid w:val="00FA0A85"/>
    <w:rsid w:val="00FB3E84"/>
    <w:rsid w:val="00FC074A"/>
    <w:rsid w:val="00FD168C"/>
    <w:rsid w:val="00FD5116"/>
    <w:rsid w:val="00FE4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649812"/>
  <w15:chartTrackingRefBased/>
  <w15:docId w15:val="{0A9FCD6E-C6D5-40C3-A0A9-1C4C293AA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6E4E"/>
    <w:pPr>
      <w:suppressAutoHyphens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val="fr-CH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ppelnotedebasdep">
    <w:name w:val="footnote reference"/>
    <w:aliases w:val="4_G,(Footnote Reference),-E Fußnotenzeichen"/>
    <w:rsid w:val="00007CBF"/>
    <w:rPr>
      <w:rFonts w:ascii="Times New Roman" w:hAnsi="Times New Roman"/>
      <w:sz w:val="18"/>
      <w:vertAlign w:val="superscript"/>
      <w:lang w:val="fr-CH"/>
    </w:rPr>
  </w:style>
  <w:style w:type="paragraph" w:styleId="Notedebasdepage">
    <w:name w:val="footnote text"/>
    <w:aliases w:val="5_G,PP"/>
    <w:basedOn w:val="Normal"/>
    <w:link w:val="NotedebasdepageCar"/>
    <w:rsid w:val="00007CBF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NotedebasdepageCar">
    <w:name w:val="Note de bas de page Car"/>
    <w:aliases w:val="5_G Car,PP Car"/>
    <w:basedOn w:val="Policepardfaut"/>
    <w:link w:val="Notedebasdepage"/>
    <w:rsid w:val="00007CBF"/>
    <w:rPr>
      <w:rFonts w:ascii="Times New Roman" w:eastAsia="Times New Roman" w:hAnsi="Times New Roman" w:cs="Times New Roman"/>
      <w:sz w:val="18"/>
      <w:szCs w:val="20"/>
      <w:lang w:val="fr-CH"/>
    </w:rPr>
  </w:style>
  <w:style w:type="paragraph" w:styleId="En-tte">
    <w:name w:val="header"/>
    <w:basedOn w:val="Normal"/>
    <w:link w:val="En-tteCar"/>
    <w:uiPriority w:val="99"/>
    <w:unhideWhenUsed/>
    <w:rsid w:val="004C6E4C"/>
    <w:pPr>
      <w:tabs>
        <w:tab w:val="center" w:pos="4703"/>
        <w:tab w:val="right" w:pos="9406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C6E4C"/>
    <w:rPr>
      <w:rFonts w:ascii="Times New Roman" w:eastAsia="Times New Roman" w:hAnsi="Times New Roman" w:cs="Times New Roman"/>
      <w:sz w:val="20"/>
      <w:szCs w:val="20"/>
      <w:lang w:val="fr-CH"/>
    </w:rPr>
  </w:style>
  <w:style w:type="paragraph" w:styleId="Pieddepage">
    <w:name w:val="footer"/>
    <w:basedOn w:val="Normal"/>
    <w:link w:val="PieddepageCar"/>
    <w:uiPriority w:val="99"/>
    <w:unhideWhenUsed/>
    <w:rsid w:val="004C6E4C"/>
    <w:pPr>
      <w:tabs>
        <w:tab w:val="center" w:pos="4703"/>
        <w:tab w:val="right" w:pos="9406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C6E4C"/>
    <w:rPr>
      <w:rFonts w:ascii="Times New Roman" w:eastAsia="Times New Roman" w:hAnsi="Times New Roman" w:cs="Times New Roman"/>
      <w:sz w:val="20"/>
      <w:szCs w:val="20"/>
      <w:lang w:val="fr-CH"/>
    </w:rPr>
  </w:style>
  <w:style w:type="paragraph" w:styleId="Paragraphedeliste">
    <w:name w:val="List Paragraph"/>
    <w:basedOn w:val="Normal"/>
    <w:uiPriority w:val="34"/>
    <w:qFormat/>
    <w:rsid w:val="004F5CEE"/>
    <w:pPr>
      <w:ind w:left="720"/>
      <w:contextualSpacing/>
    </w:pPr>
  </w:style>
  <w:style w:type="table" w:styleId="Grilledutableau">
    <w:name w:val="Table Grid"/>
    <w:basedOn w:val="TableauNormal"/>
    <w:uiPriority w:val="39"/>
    <w:rsid w:val="00B56E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4C209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D168C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fr-FR"/>
    </w:rPr>
  </w:style>
  <w:style w:type="character" w:styleId="lev">
    <w:name w:val="Strong"/>
    <w:basedOn w:val="Policepardfaut"/>
    <w:uiPriority w:val="22"/>
    <w:qFormat/>
    <w:rsid w:val="00FD168C"/>
    <w:rPr>
      <w:b/>
      <w:bCs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3605F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491BAC"/>
    <w:rPr>
      <w:color w:val="954F72" w:themeColor="followedHyperlink"/>
      <w:u w:val="single"/>
    </w:rPr>
  </w:style>
  <w:style w:type="character" w:customStyle="1" w:styleId="UnresolvedMention2">
    <w:name w:val="Unresolved Mention2"/>
    <w:basedOn w:val="Policepardfaut"/>
    <w:uiPriority w:val="99"/>
    <w:semiHidden/>
    <w:unhideWhenUsed/>
    <w:rsid w:val="00E1208D"/>
    <w:rPr>
      <w:color w:val="605E5C"/>
      <w:shd w:val="clear" w:color="auto" w:fill="E1DFDD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46BCF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C22E1D"/>
    <w:rPr>
      <w:color w:val="605E5C"/>
      <w:shd w:val="clear" w:color="auto" w:fill="E1DFDD"/>
    </w:rPr>
  </w:style>
  <w:style w:type="character" w:customStyle="1" w:styleId="field-content">
    <w:name w:val="field-content"/>
    <w:basedOn w:val="Policepardfaut"/>
    <w:rsid w:val="00357D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8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7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1442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46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unece.org/transport/documents/2025/09/working-documents/tf-avrs-proposal-supplement-5-09-series-amendments-un" TargetMode="External"/><Relationship Id="rId18" Type="http://schemas.openxmlformats.org/officeDocument/2006/relationships/hyperlink" Target="https://unece.org/transport/documents/2025/09/working-documents/tf-avrs-proposal-supplement-7-03-series-amendments-un" TargetMode="External"/><Relationship Id="rId26" Type="http://schemas.openxmlformats.org/officeDocument/2006/relationships/hyperlink" Target="https://unece.org/transport/documents/2025/09/working-documents/tf-avrs-proposal-supplement-3-02-series-amendments-un" TargetMode="External"/><Relationship Id="rId39" Type="http://schemas.openxmlformats.org/officeDocument/2006/relationships/hyperlink" Target="https://teams.microsoft.com/l/meetup-join/19%3ameeting_Yjg3ZTc2ZDAtOWIwZS00Y2Y0LWE1NzYtY2M1NmQzOTE1MTY5%40thread.v2/0?context=%7b%22Tid%22%3a%22b7f69d3a-e171-4435-921d-91f0560670c6%22%2c%22Oid%22%3a%222d4e8450-14fb-4942-b7f4-cc2a0f9836c8%22%7d" TargetMode="External"/><Relationship Id="rId21" Type="http://schemas.openxmlformats.org/officeDocument/2006/relationships/hyperlink" Target="https://wiki.unece.org/download/attachments/323551292/GRSP-TF-AVRS-20-08-R94%20ECE-TRANS-WP29-GRSP-2025-19E_rev1.docx?api=v2" TargetMode="External"/><Relationship Id="rId34" Type="http://schemas.openxmlformats.org/officeDocument/2006/relationships/hyperlink" Target="https://wiki.unece.org/download/attachments/313393581/AVSR-27-04%20-%20%28OICA%29%20OICA%20Position%20on%20Paragraph%205.41.docx?api=v2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unece.org/sites/default/files/2025-09/GRVA-23-17e.pdf" TargetMode="External"/><Relationship Id="rId2" Type="http://schemas.openxmlformats.org/officeDocument/2006/relationships/styles" Target="styles.xml"/><Relationship Id="rId16" Type="http://schemas.openxmlformats.org/officeDocument/2006/relationships/hyperlink" Target="https://unece.org/transport/documents/2025/09/working-documents/tf-avrs-proposal-supplement-1-10-series-amendments" TargetMode="External"/><Relationship Id="rId20" Type="http://schemas.openxmlformats.org/officeDocument/2006/relationships/hyperlink" Target="https://unece.org/transport/documents/2025/09/working-documents/tf-avrs-proposal-supplement-2-05-series-amendments-un" TargetMode="External"/><Relationship Id="rId29" Type="http://schemas.openxmlformats.org/officeDocument/2006/relationships/hyperlink" Target="https://unece.org/transport/documents/2025/09/working-documents/tf-avrs-proposal-supplement-2-01-series-amendments-un" TargetMode="External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nece.org/transport/documents/2025/09/working-documents/tf-avrs-proposal-supplement-1-05-series-amendments-un" TargetMode="External"/><Relationship Id="rId24" Type="http://schemas.openxmlformats.org/officeDocument/2006/relationships/hyperlink" Target="https://unece.org/transport/documents/2025/09/working-documents/tf-avrs-proposal-supplement-2-original-version-un" TargetMode="External"/><Relationship Id="rId32" Type="http://schemas.openxmlformats.org/officeDocument/2006/relationships/hyperlink" Target="https://unece.org/transport/documents/2025/09/working-documents/tf-avrs-proposal-supplement-1-1-series-amendments-un" TargetMode="External"/><Relationship Id="rId37" Type="http://schemas.openxmlformats.org/officeDocument/2006/relationships/hyperlink" Target="https://teams.microsoft.com/l/meetup-join/19%3ameeting_MjY0OGRlYmEtOTllYy00MDFjLTk1ZDQtZWQyZDA0YzI5Mjhj%40thread.v2/0?context=%7b%22Tid%22%3a%22b7f69d3a-e171-4435-921d-91f0560670c6%22%2c%22Oid%22%3a%222d4e8450-14fb-4942-b7f4-cc2a0f9836c8%22%7d" TargetMode="External"/><Relationship Id="rId40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yperlink" Target="https://wiki.unece.org/download/attachments/323551292/GRSP-TF-AVRS-20-05-R16_10%20ECE-TRANS-WP29-GRSP-2025-15E_rev1.docx?api=v2" TargetMode="External"/><Relationship Id="rId23" Type="http://schemas.openxmlformats.org/officeDocument/2006/relationships/hyperlink" Target="https://unece.org/transport/documents/2025/09/working-documents/tf-avrs-proposal-supplement-1-05-series-amendments-0" TargetMode="External"/><Relationship Id="rId28" Type="http://schemas.openxmlformats.org/officeDocument/2006/relationships/hyperlink" Target="https://unece.org/transport/documents/2025/09/working-documents/tf-avrs-proposal-supplement-1-04-series-amendments-un" TargetMode="External"/><Relationship Id="rId36" Type="http://schemas.openxmlformats.org/officeDocument/2006/relationships/hyperlink" Target="https://teams.microsoft.com/l/meetup-join/19%3ameeting_MGMwYjlhMDMtNWUxMS00NjgyLWE1OWMtNDY5ZjczNDJkYTAz%40thread.v2/0?context=%7b%22Tid%22%3a%22b7f69d3a-e171-4435-921d-91f0560670c6%22%2c%22Oid%22%3a%222d4e8450-14fb-4942-b7f4-cc2a0f9836c8%22%7d" TargetMode="External"/><Relationship Id="rId10" Type="http://schemas.openxmlformats.org/officeDocument/2006/relationships/hyperlink" Target="https://unece.org/transport/documents/2025/09/working-documents/tf-avrs-proposal-supplement-3-04-series-amendments-un" TargetMode="External"/><Relationship Id="rId19" Type="http://schemas.openxmlformats.org/officeDocument/2006/relationships/hyperlink" Target="https://wiki.unece.org/download/attachments/323551292/GRSP-TF-AVRS-20-07-R29%20ECE-TRANS-WP29-GRSP-2025-18E_rev1.docx?api=v2" TargetMode="External"/><Relationship Id="rId31" Type="http://schemas.openxmlformats.org/officeDocument/2006/relationships/hyperlink" Target="https://unece.org/transport/documents/2025/09/working-documents/tf-avrs-proposal-supplement-2-01-series-amendments-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ece.org/transport/documents/2025/08/working-documents/tf-avsr-proposal-new-supplement-un-regulation-no-45" TargetMode="External"/><Relationship Id="rId14" Type="http://schemas.openxmlformats.org/officeDocument/2006/relationships/hyperlink" Target="https://unece.org/transport/documents/2025/09/working-documents/tf-avrs-proposal-supplement-3-10-series-amendments-un" TargetMode="External"/><Relationship Id="rId22" Type="http://schemas.openxmlformats.org/officeDocument/2006/relationships/hyperlink" Target="https://unece.org/transport/documents/2025/09/working-documents/tf-avrs-proposal-supplement-2-06-series-amendments-un" TargetMode="External"/><Relationship Id="rId27" Type="http://schemas.openxmlformats.org/officeDocument/2006/relationships/hyperlink" Target="https://unece.org/transport/documents/2025/09/working-documents/tf-avrs-proposal-supplement-4-02-series-amendments-un" TargetMode="External"/><Relationship Id="rId30" Type="http://schemas.openxmlformats.org/officeDocument/2006/relationships/hyperlink" Target="https://unece.org/transport/documents/2025/09/working-documents/tf-avrs-proposal-supplement-1-01-series-amendments-un" TargetMode="External"/><Relationship Id="rId35" Type="http://schemas.openxmlformats.org/officeDocument/2006/relationships/hyperlink" Target="https://unece.org/sites/default/files/2025-10/GRSG-130-67e_0.pdf" TargetMode="External"/><Relationship Id="rId8" Type="http://schemas.openxmlformats.org/officeDocument/2006/relationships/hyperlink" Target="https://unece.org/transport/documents/2025/08/working-documents/tf-avsr-proposal-new-supplement-09-series-amendments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iki.unece.org/download/attachments/323551292/GRSP-TF-AVRS-20-06-R12%20ECE-TRANS-WP29-GRSP-2025-12E_rev1.docx?api=v2" TargetMode="External"/><Relationship Id="rId17" Type="http://schemas.openxmlformats.org/officeDocument/2006/relationships/hyperlink" Target="https://unece.org/transport/documents/2025/09/working-documents/tf-avrs-proposal-supplement-6-01-series-amendments-un" TargetMode="External"/><Relationship Id="rId25" Type="http://schemas.openxmlformats.org/officeDocument/2006/relationships/hyperlink" Target="https://unece.org/transport/documents/2025/09/working-documents/tf-avrs-proposal-supplement-4-04-series-amendments-un" TargetMode="External"/><Relationship Id="rId33" Type="http://schemas.openxmlformats.org/officeDocument/2006/relationships/hyperlink" Target="https://wiki.unece.org/download/attachments/323551292/GRSP-TF-AVRS-20-09-R174%20ECE-TRANS-WP29-GRSP-2025-26E_rev1.docx?api=v2" TargetMode="External"/><Relationship Id="rId38" Type="http://schemas.openxmlformats.org/officeDocument/2006/relationships/hyperlink" Target="https://teams.microsoft.com/l/meetup-join/19%3ameeting_NWI1MDVmZDMtMjJjNS00NmFlLTgxNTctNGM1NmQyMzhhNjI2%40thread.v2/0?context=%7b%22Tid%22%3a%22b7f69d3a-e171-4435-921d-91f0560670c6%22%2c%22Oid%22%3a%222d4e8450-14fb-4942-b7f4-cc2a0f9836c8%22%7d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1452</Words>
  <Characters>7988</Characters>
  <Application>Microsoft Office Word</Application>
  <DocSecurity>0</DocSecurity>
  <Lines>66</Lines>
  <Paragraphs>18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FADS-28-01 (Co-chairs) Provisional Agenda of the 28th Meeting</vt:lpstr>
      <vt:lpstr>FADS-21-01 (Co-chairs) Provisional Agenda of the 21st Meeting</vt:lpstr>
    </vt:vector>
  </TitlesOfParts>
  <Company>MTES\MCTRCT - AC</Company>
  <LinksUpToDate>false</LinksUpToDate>
  <CharactersWithSpaces>9422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FADS-28-01 (Co-chairs) Provisional Agenda of the 28th Meeting</dc:title>
  <dc:subject/>
  <dc:creator>PESSIA Romain</dc:creator>
  <cp:keywords/>
  <dc:description/>
  <cp:lastModifiedBy>PESSIA Romain</cp:lastModifiedBy>
  <cp:revision>7</cp:revision>
  <cp:lastPrinted>2022-10-04T15:33:00Z</cp:lastPrinted>
  <dcterms:created xsi:type="dcterms:W3CDTF">2025-10-14T12:49:00Z</dcterms:created>
  <dcterms:modified xsi:type="dcterms:W3CDTF">2025-10-14T13:58:00Z</dcterms:modified>
</cp:coreProperties>
</file>