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ADE273" w14:textId="01F58AE1" w:rsidR="00092C30" w:rsidRDefault="001D40FB" w:rsidP="00F964B4">
      <w:pPr>
        <w:pStyle w:val="Title"/>
      </w:pPr>
      <w:r w:rsidRPr="004C0FA8">
        <w:t>Considerations on UN</w:t>
      </w:r>
      <w:r w:rsidR="004C0FA8">
        <w:t xml:space="preserve"> </w:t>
      </w:r>
      <w:r w:rsidRPr="004C0FA8">
        <w:t>R154 ADS updates</w:t>
      </w:r>
    </w:p>
    <w:p w14:paraId="5E7376CE" w14:textId="77777777" w:rsidR="009113C1" w:rsidRDefault="009113C1" w:rsidP="00F964B4"/>
    <w:p w14:paraId="73D527E5" w14:textId="5E899058" w:rsidR="001D40FB" w:rsidRDefault="00EC3841" w:rsidP="009A6FD5">
      <w:pPr>
        <w:jc w:val="both"/>
      </w:pPr>
      <w:r w:rsidRPr="00EC3841">
        <w:t>The following considerations have been gathered by the European Commission through various discussions and exchanges as general ideas for initiating amendment work on UNR154. These considerations are intended solely for informational purposes and do not represent an official position of the European Commission.</w:t>
      </w:r>
    </w:p>
    <w:p w14:paraId="53687F64" w14:textId="77777777" w:rsidR="00590C7B" w:rsidRPr="004C0FA8" w:rsidRDefault="00590C7B" w:rsidP="00EC3841">
      <w:pPr>
        <w:pStyle w:val="Heading1"/>
        <w:numPr>
          <w:ilvl w:val="0"/>
          <w:numId w:val="1"/>
        </w:numPr>
      </w:pPr>
      <w:r w:rsidRPr="004C0FA8">
        <w:t>Proposal for a pragmatic approach</w:t>
      </w:r>
      <w:r w:rsidR="00895A1E" w:rsidRPr="004C0FA8">
        <w:t xml:space="preserve"> to amend R154</w:t>
      </w:r>
    </w:p>
    <w:p w14:paraId="6AEBFB43" w14:textId="5268DF1D" w:rsidR="00590C7B" w:rsidRDefault="00590C7B" w:rsidP="00EC3841">
      <w:pPr>
        <w:numPr>
          <w:ilvl w:val="0"/>
          <w:numId w:val="8"/>
        </w:numPr>
        <w:spacing w:before="120" w:after="0" w:line="240" w:lineRule="auto"/>
        <w:rPr>
          <w:rFonts w:eastAsia="Times New Roman"/>
        </w:rPr>
      </w:pPr>
      <w:r w:rsidRPr="004C0FA8">
        <w:rPr>
          <w:rFonts w:eastAsia="Times New Roman"/>
          <w:b/>
        </w:rPr>
        <w:t>List the different tests</w:t>
      </w:r>
      <w:r>
        <w:rPr>
          <w:rFonts w:eastAsia="Times New Roman"/>
        </w:rPr>
        <w:t xml:space="preserve"> that are performed under UNR 154. </w:t>
      </w:r>
      <w:r w:rsidR="00895A1E">
        <w:rPr>
          <w:rFonts w:eastAsia="Times New Roman"/>
        </w:rPr>
        <w:br/>
      </w:r>
      <w:r>
        <w:rPr>
          <w:rFonts w:eastAsia="Times New Roman"/>
        </w:rPr>
        <w:t xml:space="preserve">The following </w:t>
      </w:r>
      <w:r w:rsidR="00F964B4">
        <w:rPr>
          <w:rFonts w:eastAsia="Times New Roman"/>
        </w:rPr>
        <w:t xml:space="preserve">types of </w:t>
      </w:r>
      <w:r>
        <w:rPr>
          <w:rFonts w:eastAsia="Times New Roman"/>
        </w:rPr>
        <w:t>test</w:t>
      </w:r>
      <w:r w:rsidR="00F964B4">
        <w:rPr>
          <w:rFonts w:eastAsia="Times New Roman"/>
        </w:rPr>
        <w:t>s</w:t>
      </w:r>
      <w:r>
        <w:rPr>
          <w:rFonts w:eastAsia="Times New Roman"/>
        </w:rPr>
        <w:t xml:space="preserve"> were found during the first review: </w:t>
      </w:r>
    </w:p>
    <w:p w14:paraId="2DC432F8" w14:textId="03106F66" w:rsidR="00F964B4" w:rsidRDefault="00590C7B" w:rsidP="00F964B4">
      <w:pPr>
        <w:numPr>
          <w:ilvl w:val="1"/>
          <w:numId w:val="8"/>
        </w:numPr>
        <w:spacing w:before="120" w:after="0" w:line="240" w:lineRule="auto"/>
        <w:ind w:hanging="357"/>
        <w:rPr>
          <w:rFonts w:eastAsia="Times New Roman"/>
        </w:rPr>
      </w:pPr>
      <w:r w:rsidRPr="003D2DBB">
        <w:rPr>
          <w:rFonts w:eastAsia="Times New Roman"/>
          <w:b/>
        </w:rPr>
        <w:t>Road load testing</w:t>
      </w:r>
      <w:r>
        <w:rPr>
          <w:rFonts w:eastAsia="Times New Roman"/>
        </w:rPr>
        <w:t xml:space="preserve"> in Annex B4, brake preconditioning (4.2.4.1.1.), warm-up (4.2.4.1.2.)</w:t>
      </w:r>
      <w:r w:rsidR="00895A1E">
        <w:rPr>
          <w:rFonts w:eastAsia="Times New Roman"/>
        </w:rPr>
        <w:br/>
      </w:r>
      <w:r w:rsidR="003D2DBB">
        <w:rPr>
          <w:rFonts w:eastAsia="Times New Roman"/>
        </w:rPr>
        <w:t>Note</w:t>
      </w:r>
      <w:r w:rsidR="00E73CBD">
        <w:rPr>
          <w:rFonts w:eastAsia="Times New Roman"/>
        </w:rPr>
        <w:t>s</w:t>
      </w:r>
      <w:r w:rsidR="00895A1E">
        <w:rPr>
          <w:rFonts w:eastAsia="Times New Roman"/>
        </w:rPr>
        <w:t xml:space="preserve">: </w:t>
      </w:r>
      <w:r w:rsidR="00E73CBD">
        <w:rPr>
          <w:rFonts w:eastAsia="Times New Roman"/>
        </w:rPr>
        <w:br/>
      </w:r>
      <w:r w:rsidR="00895A1E" w:rsidRPr="00895A1E">
        <w:rPr>
          <w:rFonts w:eastAsia="Times New Roman"/>
        </w:rPr>
        <w:t xml:space="preserve">Annex B4 </w:t>
      </w:r>
      <w:r w:rsidR="00CD19E2">
        <w:rPr>
          <w:rFonts w:eastAsia="Times New Roman"/>
        </w:rPr>
        <w:t xml:space="preserve">concerns </w:t>
      </w:r>
      <w:r w:rsidR="00895A1E" w:rsidRPr="00895A1E">
        <w:rPr>
          <w:rFonts w:eastAsia="Times New Roman"/>
        </w:rPr>
        <w:t>road</w:t>
      </w:r>
      <w:r w:rsidR="00CD19E2">
        <w:rPr>
          <w:rFonts w:eastAsia="Times New Roman"/>
        </w:rPr>
        <w:t>-</w:t>
      </w:r>
      <w:r w:rsidR="00895A1E" w:rsidRPr="00895A1E">
        <w:rPr>
          <w:rFonts w:eastAsia="Times New Roman"/>
        </w:rPr>
        <w:t>load determination</w:t>
      </w:r>
      <w:r w:rsidR="00F964B4">
        <w:rPr>
          <w:rFonts w:eastAsia="Times New Roman"/>
        </w:rPr>
        <w:t xml:space="preserve">, which can be done in three ways: </w:t>
      </w:r>
    </w:p>
    <w:p w14:paraId="0B738E70" w14:textId="3B78BE0F" w:rsidR="00F964B4" w:rsidRDefault="00F964B4" w:rsidP="00F964B4">
      <w:pPr>
        <w:numPr>
          <w:ilvl w:val="2"/>
          <w:numId w:val="8"/>
        </w:numPr>
        <w:spacing w:before="120" w:after="0" w:line="240" w:lineRule="auto"/>
        <w:rPr>
          <w:rFonts w:eastAsia="Times New Roman"/>
        </w:rPr>
      </w:pPr>
      <w:r>
        <w:rPr>
          <w:rFonts w:eastAsia="Times New Roman"/>
        </w:rPr>
        <w:t>by coasting down on a track,</w:t>
      </w:r>
    </w:p>
    <w:p w14:paraId="37B902F8" w14:textId="77777777" w:rsidR="00F964B4" w:rsidRDefault="00F964B4" w:rsidP="00F964B4">
      <w:pPr>
        <w:numPr>
          <w:ilvl w:val="2"/>
          <w:numId w:val="8"/>
        </w:numPr>
        <w:spacing w:before="120" w:after="0" w:line="240" w:lineRule="auto"/>
        <w:rPr>
          <w:rFonts w:eastAsia="Times New Roman"/>
        </w:rPr>
      </w:pPr>
      <w:r>
        <w:rPr>
          <w:rFonts w:eastAsia="Times New Roman"/>
        </w:rPr>
        <w:t xml:space="preserve">by driving at constant speed on a track (torque-meter method), or </w:t>
      </w:r>
    </w:p>
    <w:p w14:paraId="6F800124" w14:textId="4E217E0B" w:rsidR="00F964B4" w:rsidRDefault="00F964B4" w:rsidP="00F964B4">
      <w:pPr>
        <w:numPr>
          <w:ilvl w:val="2"/>
          <w:numId w:val="8"/>
        </w:numPr>
        <w:spacing w:before="120" w:after="0" w:line="240" w:lineRule="auto"/>
        <w:rPr>
          <w:rFonts w:eastAsia="Times New Roman"/>
        </w:rPr>
      </w:pPr>
      <w:r>
        <w:rPr>
          <w:rFonts w:eastAsia="Times New Roman"/>
        </w:rPr>
        <w:t xml:space="preserve">by testing in a </w:t>
      </w:r>
      <w:r w:rsidR="00EC3841">
        <w:rPr>
          <w:rFonts w:eastAsia="Times New Roman"/>
        </w:rPr>
        <w:t>wind tunnel</w:t>
      </w:r>
      <w:r>
        <w:rPr>
          <w:rFonts w:eastAsia="Times New Roman"/>
        </w:rPr>
        <w:t xml:space="preserve">. </w:t>
      </w:r>
      <w:r w:rsidR="00895A1E" w:rsidRPr="00895A1E">
        <w:rPr>
          <w:rFonts w:eastAsia="Times New Roman"/>
        </w:rPr>
        <w:t xml:space="preserve"> </w:t>
      </w:r>
    </w:p>
    <w:p w14:paraId="7A1334AB" w14:textId="5D0094C1" w:rsidR="00590C7B" w:rsidRDefault="00F964B4" w:rsidP="00EC3841">
      <w:pPr>
        <w:spacing w:before="120" w:after="0" w:line="240" w:lineRule="auto"/>
        <w:ind w:left="1440"/>
        <w:rPr>
          <w:rFonts w:eastAsia="Times New Roman"/>
        </w:rPr>
      </w:pPr>
      <w:r>
        <w:rPr>
          <w:rFonts w:eastAsia="Times New Roman"/>
        </w:rPr>
        <w:t>The ‘golden method’ is by coast</w:t>
      </w:r>
      <w:r w:rsidR="00CD19E2">
        <w:rPr>
          <w:rFonts w:eastAsia="Times New Roman"/>
        </w:rPr>
        <w:t>-</w:t>
      </w:r>
      <w:r>
        <w:rPr>
          <w:rFonts w:eastAsia="Times New Roman"/>
        </w:rPr>
        <w:t xml:space="preserve">down testing, </w:t>
      </w:r>
      <w:r w:rsidR="00895A1E" w:rsidRPr="00895A1E">
        <w:rPr>
          <w:rFonts w:eastAsia="Times New Roman"/>
        </w:rPr>
        <w:t xml:space="preserve">where consistency is </w:t>
      </w:r>
      <w:r w:rsidR="00895A1E">
        <w:rPr>
          <w:rFonts w:eastAsia="Times New Roman"/>
        </w:rPr>
        <w:t>the most important</w:t>
      </w:r>
      <w:r>
        <w:rPr>
          <w:rFonts w:eastAsia="Times New Roman"/>
        </w:rPr>
        <w:t>, and this is the method where an ADS could replace a human driver</w:t>
      </w:r>
      <w:r w:rsidR="00895A1E" w:rsidRPr="00895A1E">
        <w:rPr>
          <w:rFonts w:eastAsia="Times New Roman"/>
        </w:rPr>
        <w:t xml:space="preserve">. </w:t>
      </w:r>
      <w:r w:rsidR="00895A1E">
        <w:rPr>
          <w:rFonts w:eastAsia="Times New Roman"/>
        </w:rPr>
        <w:t>A</w:t>
      </w:r>
      <w:r w:rsidR="00895A1E" w:rsidRPr="00895A1E">
        <w:rPr>
          <w:rFonts w:eastAsia="Times New Roman"/>
        </w:rPr>
        <w:t>n ADS would b</w:t>
      </w:r>
      <w:r w:rsidR="00895A1E">
        <w:rPr>
          <w:rFonts w:eastAsia="Times New Roman"/>
        </w:rPr>
        <w:t>e more consistent than a human</w:t>
      </w:r>
      <w:r w:rsidR="00895A1E" w:rsidRPr="00895A1E">
        <w:rPr>
          <w:rFonts w:eastAsia="Times New Roman"/>
        </w:rPr>
        <w:t>.</w:t>
      </w:r>
    </w:p>
    <w:p w14:paraId="4DD883B9" w14:textId="57EE998E" w:rsidR="00590C7B" w:rsidRDefault="00590C7B" w:rsidP="00EC3841">
      <w:pPr>
        <w:numPr>
          <w:ilvl w:val="1"/>
          <w:numId w:val="8"/>
        </w:numPr>
        <w:spacing w:before="120" w:after="0" w:line="240" w:lineRule="auto"/>
        <w:ind w:hanging="357"/>
        <w:rPr>
          <w:rFonts w:eastAsia="Times New Roman"/>
        </w:rPr>
      </w:pPr>
      <w:r w:rsidRPr="003D2DBB">
        <w:rPr>
          <w:rFonts w:eastAsia="Times New Roman"/>
          <w:b/>
        </w:rPr>
        <w:t>Type 1 testing:</w:t>
      </w:r>
      <w:r>
        <w:rPr>
          <w:rFonts w:eastAsia="Times New Roman"/>
        </w:rPr>
        <w:t xml:space="preserve"> Type 1 WLTP test, see Annex B6, 2.6.4.2. and onwards. </w:t>
      </w:r>
      <w:r w:rsidR="00E73CBD">
        <w:rPr>
          <w:rFonts w:eastAsia="Times New Roman"/>
        </w:rPr>
        <w:t xml:space="preserve">This test is driven on a chassis dynamometer by a human driver. </w:t>
      </w:r>
      <w:r>
        <w:rPr>
          <w:rFonts w:eastAsia="Times New Roman"/>
        </w:rPr>
        <w:t>First reference to 'driver' is for decelerating in 2.6.4.5. Also see Annex B8 for PEVs</w:t>
      </w:r>
      <w:r w:rsidR="003D2DBB">
        <w:rPr>
          <w:rFonts w:eastAsia="Times New Roman"/>
        </w:rPr>
        <w:t>.</w:t>
      </w:r>
      <w:r w:rsidR="003D2DBB">
        <w:rPr>
          <w:rFonts w:eastAsia="Times New Roman"/>
        </w:rPr>
        <w:br/>
        <w:t>Note</w:t>
      </w:r>
      <w:r w:rsidR="00E73CBD">
        <w:rPr>
          <w:rFonts w:eastAsia="Times New Roman"/>
        </w:rPr>
        <w:t>s</w:t>
      </w:r>
      <w:r w:rsidR="00895A1E">
        <w:rPr>
          <w:rFonts w:eastAsia="Times New Roman"/>
        </w:rPr>
        <w:t xml:space="preserve">: </w:t>
      </w:r>
      <w:r w:rsidR="00E73CBD">
        <w:rPr>
          <w:rFonts w:eastAsia="Times New Roman"/>
        </w:rPr>
        <w:br/>
      </w:r>
      <w:r w:rsidR="00895A1E">
        <w:rPr>
          <w:rFonts w:eastAsia="Times New Roman"/>
        </w:rPr>
        <w:t>T</w:t>
      </w:r>
      <w:r w:rsidR="00895A1E" w:rsidRPr="00895A1E">
        <w:rPr>
          <w:rFonts w:eastAsia="Times New Roman"/>
        </w:rPr>
        <w:t xml:space="preserve">he concept of “robot drivers” </w:t>
      </w:r>
      <w:r w:rsidR="00895A1E">
        <w:rPr>
          <w:rFonts w:eastAsia="Times New Roman"/>
        </w:rPr>
        <w:t>was already discussed many times and there</w:t>
      </w:r>
      <w:r w:rsidR="00895A1E" w:rsidRPr="00895A1E">
        <w:rPr>
          <w:rFonts w:eastAsia="Times New Roman"/>
        </w:rPr>
        <w:t xml:space="preserve"> </w:t>
      </w:r>
      <w:r w:rsidR="00895A1E">
        <w:rPr>
          <w:rFonts w:eastAsia="Times New Roman"/>
        </w:rPr>
        <w:t>was</w:t>
      </w:r>
      <w:r w:rsidR="00895A1E" w:rsidRPr="00895A1E">
        <w:rPr>
          <w:rFonts w:eastAsia="Times New Roman"/>
        </w:rPr>
        <w:t xml:space="preserve"> resistance</w:t>
      </w:r>
      <w:r w:rsidR="00FF6CF4">
        <w:rPr>
          <w:rFonts w:eastAsia="Times New Roman"/>
        </w:rPr>
        <w:t xml:space="preserve"> in general</w:t>
      </w:r>
      <w:r w:rsidR="00895A1E" w:rsidRPr="00895A1E">
        <w:rPr>
          <w:rFonts w:eastAsia="Times New Roman"/>
        </w:rPr>
        <w:t>.</w:t>
      </w:r>
      <w:r w:rsidR="003D2DBB">
        <w:rPr>
          <w:rFonts w:eastAsia="Times New Roman"/>
        </w:rPr>
        <w:br/>
      </w:r>
      <w:r w:rsidR="00895A1E" w:rsidRPr="00895A1E">
        <w:rPr>
          <w:rFonts w:eastAsia="Times New Roman"/>
        </w:rPr>
        <w:t xml:space="preserve">Considering ISC </w:t>
      </w:r>
      <w:r w:rsidR="00F964B4">
        <w:rPr>
          <w:rFonts w:eastAsia="Times New Roman"/>
        </w:rPr>
        <w:t xml:space="preserve">testing: </w:t>
      </w:r>
      <w:r w:rsidR="00895A1E" w:rsidRPr="00895A1E">
        <w:rPr>
          <w:rFonts w:eastAsia="Times New Roman"/>
        </w:rPr>
        <w:t xml:space="preserve">whichever </w:t>
      </w:r>
      <w:r w:rsidR="00E73CBD">
        <w:rPr>
          <w:rFonts w:eastAsia="Times New Roman"/>
        </w:rPr>
        <w:t xml:space="preserve">option </w:t>
      </w:r>
      <w:r w:rsidR="00895A1E" w:rsidRPr="00895A1E">
        <w:rPr>
          <w:rFonts w:eastAsia="Times New Roman"/>
        </w:rPr>
        <w:t xml:space="preserve">is </w:t>
      </w:r>
      <w:r w:rsidR="00E73CBD">
        <w:rPr>
          <w:rFonts w:eastAsia="Times New Roman"/>
        </w:rPr>
        <w:t>allowed</w:t>
      </w:r>
      <w:r w:rsidR="00E73CBD" w:rsidRPr="00895A1E">
        <w:rPr>
          <w:rFonts w:eastAsia="Times New Roman"/>
        </w:rPr>
        <w:t xml:space="preserve"> </w:t>
      </w:r>
      <w:r w:rsidR="00895A1E" w:rsidRPr="00895A1E">
        <w:rPr>
          <w:rFonts w:eastAsia="Times New Roman"/>
        </w:rPr>
        <w:t>(or both)</w:t>
      </w:r>
      <w:r w:rsidR="00E73CBD">
        <w:rPr>
          <w:rFonts w:eastAsia="Times New Roman"/>
        </w:rPr>
        <w:t>, it</w:t>
      </w:r>
      <w:r w:rsidR="00895A1E" w:rsidRPr="00895A1E">
        <w:rPr>
          <w:rFonts w:eastAsia="Times New Roman"/>
        </w:rPr>
        <w:t xml:space="preserve"> would have to work </w:t>
      </w:r>
      <w:r w:rsidR="00CA3BAC">
        <w:rPr>
          <w:rFonts w:eastAsia="Times New Roman"/>
        </w:rPr>
        <w:t>for</w:t>
      </w:r>
      <w:r w:rsidR="00CA3BAC" w:rsidRPr="00895A1E">
        <w:rPr>
          <w:rFonts w:eastAsia="Times New Roman"/>
        </w:rPr>
        <w:t xml:space="preserve"> </w:t>
      </w:r>
      <w:r w:rsidR="00895A1E" w:rsidRPr="00895A1E">
        <w:rPr>
          <w:rFonts w:eastAsia="Times New Roman"/>
        </w:rPr>
        <w:t>every production vehicle.</w:t>
      </w:r>
    </w:p>
    <w:p w14:paraId="064236F0" w14:textId="68F71CA4" w:rsidR="00590C7B" w:rsidRDefault="00590C7B" w:rsidP="00EC3841">
      <w:pPr>
        <w:numPr>
          <w:ilvl w:val="1"/>
          <w:numId w:val="8"/>
        </w:numPr>
        <w:spacing w:before="120" w:after="0" w:line="240" w:lineRule="auto"/>
        <w:ind w:hanging="357"/>
        <w:rPr>
          <w:rFonts w:eastAsia="Times New Roman"/>
        </w:rPr>
      </w:pPr>
      <w:r w:rsidRPr="003D2DBB">
        <w:rPr>
          <w:rFonts w:eastAsia="Times New Roman"/>
          <w:b/>
        </w:rPr>
        <w:t>Type 4 testing:</w:t>
      </w:r>
      <w:r>
        <w:rPr>
          <w:rFonts w:eastAsia="Times New Roman"/>
        </w:rPr>
        <w:t xml:space="preserve"> Type 4 test for evaporative emissions, see par. 6.6. and Annex C3, 6.6.2. to 6.6.4. (</w:t>
      </w:r>
      <w:r w:rsidR="00E73CBD">
        <w:rPr>
          <w:rFonts w:eastAsia="Times New Roman"/>
        </w:rPr>
        <w:t>Note that there is only</w:t>
      </w:r>
      <w:r>
        <w:rPr>
          <w:rFonts w:eastAsia="Times New Roman"/>
        </w:rPr>
        <w:t xml:space="preserve"> 6.6.2. in Annex C3). Main description of Type 4 test </w:t>
      </w:r>
      <w:r w:rsidR="00CA3BAC">
        <w:rPr>
          <w:rFonts w:eastAsia="Times New Roman"/>
        </w:rPr>
        <w:t xml:space="preserve">is </w:t>
      </w:r>
      <w:r>
        <w:rPr>
          <w:rFonts w:eastAsia="Times New Roman"/>
        </w:rPr>
        <w:t>in par. 6.5 to Annex C3</w:t>
      </w:r>
      <w:r w:rsidR="003D2DBB">
        <w:rPr>
          <w:rFonts w:eastAsia="Times New Roman"/>
        </w:rPr>
        <w:t>.</w:t>
      </w:r>
      <w:r w:rsidR="003D2DBB">
        <w:rPr>
          <w:rFonts w:eastAsia="Times New Roman"/>
        </w:rPr>
        <w:br/>
        <w:t xml:space="preserve">Note: </w:t>
      </w:r>
      <w:r w:rsidR="00E73CBD">
        <w:rPr>
          <w:rFonts w:eastAsia="Times New Roman"/>
        </w:rPr>
        <w:br/>
      </w:r>
      <w:r w:rsidR="003D2DBB">
        <w:rPr>
          <w:rFonts w:eastAsia="Times New Roman"/>
        </w:rPr>
        <w:t xml:space="preserve">Type 4 test </w:t>
      </w:r>
      <w:r w:rsidR="00E73CBD">
        <w:rPr>
          <w:rFonts w:eastAsia="Times New Roman"/>
        </w:rPr>
        <w:t xml:space="preserve">itself does not involve a human driver, but for the preconditioning </w:t>
      </w:r>
      <w:r w:rsidR="003D2DBB">
        <w:rPr>
          <w:rFonts w:eastAsia="Times New Roman"/>
        </w:rPr>
        <w:t>a T</w:t>
      </w:r>
      <w:r w:rsidR="003D2DBB" w:rsidRPr="003D2DBB">
        <w:rPr>
          <w:rFonts w:eastAsia="Times New Roman"/>
        </w:rPr>
        <w:t>ype 1 test</w:t>
      </w:r>
      <w:r w:rsidR="00E73CBD">
        <w:rPr>
          <w:rFonts w:eastAsia="Times New Roman"/>
        </w:rPr>
        <w:t xml:space="preserve"> is driven</w:t>
      </w:r>
      <w:r w:rsidR="003D2DBB">
        <w:rPr>
          <w:rFonts w:eastAsia="Times New Roman"/>
        </w:rPr>
        <w:t>.</w:t>
      </w:r>
    </w:p>
    <w:p w14:paraId="354249CA" w14:textId="32147EAC" w:rsidR="00590C7B" w:rsidRDefault="00590C7B" w:rsidP="00EC3841">
      <w:pPr>
        <w:numPr>
          <w:ilvl w:val="1"/>
          <w:numId w:val="8"/>
        </w:numPr>
        <w:spacing w:before="120" w:after="0" w:line="240" w:lineRule="auto"/>
        <w:ind w:hanging="357"/>
        <w:rPr>
          <w:rFonts w:eastAsia="Times New Roman"/>
        </w:rPr>
      </w:pPr>
      <w:r w:rsidRPr="003D2DBB">
        <w:rPr>
          <w:rFonts w:eastAsia="Times New Roman"/>
          <w:b/>
        </w:rPr>
        <w:t>Type 5 testing:</w:t>
      </w:r>
      <w:r>
        <w:rPr>
          <w:rFonts w:eastAsia="Times New Roman"/>
        </w:rPr>
        <w:t xml:space="preserve"> Type 5 test for durability testing, can be done on track or road (see Annex C4, par. 6) using the Standard Road Cycle (SRC)</w:t>
      </w:r>
      <w:r w:rsidR="003D2DBB">
        <w:rPr>
          <w:rFonts w:eastAsia="Times New Roman"/>
        </w:rPr>
        <w:t>.</w:t>
      </w:r>
      <w:r w:rsidR="003D2DBB">
        <w:rPr>
          <w:rFonts w:eastAsia="Times New Roman"/>
        </w:rPr>
        <w:br/>
        <w:t>Note: I</w:t>
      </w:r>
      <w:r w:rsidR="003D2DBB" w:rsidRPr="003D2DBB">
        <w:rPr>
          <w:rFonts w:eastAsia="Times New Roman"/>
        </w:rPr>
        <w:t>t has been common practice for decades to use a “robot driver”</w:t>
      </w:r>
      <w:r w:rsidR="003D2DBB">
        <w:rPr>
          <w:rFonts w:eastAsia="Times New Roman"/>
        </w:rPr>
        <w:t xml:space="preserve"> for Type 5 tests</w:t>
      </w:r>
      <w:r w:rsidR="004555BF">
        <w:rPr>
          <w:rFonts w:eastAsia="Times New Roman"/>
        </w:rPr>
        <w:t>, this task c</w:t>
      </w:r>
      <w:r w:rsidR="00CA3BAC">
        <w:rPr>
          <w:rFonts w:eastAsia="Times New Roman"/>
        </w:rPr>
        <w:t>ould</w:t>
      </w:r>
      <w:r w:rsidR="004555BF">
        <w:rPr>
          <w:rFonts w:eastAsia="Times New Roman"/>
        </w:rPr>
        <w:t xml:space="preserve"> be replaced by the ADS</w:t>
      </w:r>
      <w:r w:rsidR="003D2DBB">
        <w:rPr>
          <w:rFonts w:eastAsia="Times New Roman"/>
        </w:rPr>
        <w:t>.</w:t>
      </w:r>
    </w:p>
    <w:p w14:paraId="4B15917D" w14:textId="6B12BC7B" w:rsidR="00590C7B" w:rsidRDefault="00590C7B" w:rsidP="00EC3841">
      <w:pPr>
        <w:numPr>
          <w:ilvl w:val="1"/>
          <w:numId w:val="8"/>
        </w:numPr>
        <w:spacing w:before="120" w:after="0" w:line="240" w:lineRule="auto"/>
        <w:ind w:hanging="357"/>
        <w:rPr>
          <w:rFonts w:eastAsia="Times New Roman"/>
        </w:rPr>
      </w:pPr>
      <w:r w:rsidRPr="003D2DBB">
        <w:rPr>
          <w:rFonts w:eastAsia="Times New Roman"/>
          <w:b/>
        </w:rPr>
        <w:t>OBD testing</w:t>
      </w:r>
      <w:r>
        <w:rPr>
          <w:rFonts w:eastAsia="Times New Roman"/>
        </w:rPr>
        <w:t xml:space="preserve"> (Annex C5, particularly </w:t>
      </w:r>
      <w:r w:rsidR="00CA3BAC">
        <w:rPr>
          <w:rFonts w:eastAsia="Times New Roman"/>
        </w:rPr>
        <w:t xml:space="preserve">Appendix </w:t>
      </w:r>
      <w:r>
        <w:rPr>
          <w:rFonts w:eastAsia="Times New Roman"/>
        </w:rPr>
        <w:t>1 to Annex C5)</w:t>
      </w:r>
      <w:r w:rsidR="003D2DBB">
        <w:rPr>
          <w:rFonts w:eastAsia="Times New Roman"/>
        </w:rPr>
        <w:t>.</w:t>
      </w:r>
      <w:r w:rsidR="003D2DBB">
        <w:rPr>
          <w:rFonts w:eastAsia="Times New Roman"/>
        </w:rPr>
        <w:br/>
        <w:t xml:space="preserve">Note: OBD test </w:t>
      </w:r>
      <w:r w:rsidR="003D2DBB" w:rsidRPr="003D2DBB">
        <w:rPr>
          <w:rFonts w:eastAsia="Times New Roman"/>
        </w:rPr>
        <w:t>essentially dies with Euro 7. We need a decision how far back we go in emissions standards to provide for ADS</w:t>
      </w:r>
      <w:r w:rsidR="003D2DBB">
        <w:rPr>
          <w:rFonts w:eastAsia="Times New Roman"/>
        </w:rPr>
        <w:t>.</w:t>
      </w:r>
      <w:r w:rsidR="004555BF">
        <w:rPr>
          <w:rFonts w:eastAsia="Times New Roman"/>
        </w:rPr>
        <w:t xml:space="preserve"> </w:t>
      </w:r>
      <w:r w:rsidR="00CA3BAC">
        <w:rPr>
          <w:rFonts w:eastAsia="Times New Roman"/>
        </w:rPr>
        <w:br/>
      </w:r>
      <w:r w:rsidR="004555BF">
        <w:rPr>
          <w:rFonts w:eastAsia="Times New Roman"/>
        </w:rPr>
        <w:t>OBD testing involves driving a Type 1 test</w:t>
      </w:r>
      <w:r w:rsidR="00163A46">
        <w:rPr>
          <w:rFonts w:eastAsia="Times New Roman"/>
        </w:rPr>
        <w:t xml:space="preserve"> to check emissions</w:t>
      </w:r>
      <w:r w:rsidR="004555BF">
        <w:rPr>
          <w:rFonts w:eastAsia="Times New Roman"/>
        </w:rPr>
        <w:t>.</w:t>
      </w:r>
    </w:p>
    <w:p w14:paraId="045AA607" w14:textId="10634271" w:rsidR="00590C7B" w:rsidRPr="00CA3BAC" w:rsidRDefault="009113C1" w:rsidP="009113C1">
      <w:pPr>
        <w:numPr>
          <w:ilvl w:val="0"/>
          <w:numId w:val="8"/>
        </w:numPr>
        <w:spacing w:before="120" w:after="0" w:line="240" w:lineRule="auto"/>
        <w:ind w:hanging="357"/>
        <w:rPr>
          <w:rFonts w:eastAsia="Times New Roman"/>
        </w:rPr>
      </w:pPr>
      <w:r w:rsidRPr="004C0FA8">
        <w:rPr>
          <w:rFonts w:eastAsia="Times New Roman"/>
          <w:b/>
        </w:rPr>
        <w:t>Investigate</w:t>
      </w:r>
      <w:r>
        <w:rPr>
          <w:rFonts w:eastAsia="Times New Roman"/>
        </w:rPr>
        <w:t xml:space="preserve"> whether</w:t>
      </w:r>
      <w:r w:rsidR="00590C7B">
        <w:rPr>
          <w:rFonts w:eastAsia="Times New Roman"/>
        </w:rPr>
        <w:t xml:space="preserve"> the </w:t>
      </w:r>
      <w:r w:rsidR="00163A46">
        <w:rPr>
          <w:rFonts w:eastAsia="Times New Roman"/>
        </w:rPr>
        <w:t xml:space="preserve">test </w:t>
      </w:r>
      <w:r w:rsidR="00590C7B">
        <w:rPr>
          <w:rFonts w:eastAsia="Times New Roman"/>
        </w:rPr>
        <w:t xml:space="preserve">operation </w:t>
      </w:r>
      <w:r w:rsidR="00163A46">
        <w:rPr>
          <w:rFonts w:eastAsia="Times New Roman"/>
        </w:rPr>
        <w:t xml:space="preserve">by </w:t>
      </w:r>
      <w:r w:rsidR="00590C7B">
        <w:rPr>
          <w:rFonts w:eastAsia="Times New Roman"/>
        </w:rPr>
        <w:t>a human driver</w:t>
      </w:r>
      <w:r w:rsidR="00163A46">
        <w:rPr>
          <w:rFonts w:eastAsia="Times New Roman"/>
        </w:rPr>
        <w:t xml:space="preserve"> can be replaced by the ADS</w:t>
      </w:r>
      <w:r w:rsidR="00590C7B">
        <w:rPr>
          <w:rFonts w:eastAsia="Times New Roman"/>
        </w:rPr>
        <w:t xml:space="preserve">. </w:t>
      </w:r>
      <w:r w:rsidR="00895A1E">
        <w:rPr>
          <w:rFonts w:eastAsia="Times New Roman"/>
        </w:rPr>
        <w:br/>
      </w:r>
      <w:r w:rsidR="00590C7B" w:rsidRPr="00CA3BAC">
        <w:rPr>
          <w:rFonts w:eastAsia="Times New Roman"/>
        </w:rPr>
        <w:t xml:space="preserve">It should not be difficult to prepare an ADS-equipped vehicle to perform this driving task, but </w:t>
      </w:r>
      <w:r w:rsidR="00590C7B" w:rsidRPr="00CA3BAC">
        <w:rPr>
          <w:rFonts w:eastAsia="Times New Roman"/>
        </w:rPr>
        <w:lastRenderedPageBreak/>
        <w:t xml:space="preserve">it would require that for example the WLTC cycle is pre-programmed in the vehicle (alternatively, that a speed/time signal can be fed into the vehicle which is followed). </w:t>
      </w:r>
      <w:r w:rsidR="00163A46" w:rsidRPr="00CA3BAC">
        <w:rPr>
          <w:rFonts w:eastAsia="Times New Roman"/>
        </w:rPr>
        <w:t>High level discussion is needed on the general approach for allowing ADS to performing tests (requirements, conditions, tolerances, criteria, etc.).</w:t>
      </w:r>
      <w:r w:rsidR="003D2DBB" w:rsidRPr="00CA3BAC">
        <w:rPr>
          <w:rFonts w:eastAsia="Times New Roman"/>
        </w:rPr>
        <w:br/>
        <w:t>Note: ADS may have “selectable modes”.</w:t>
      </w:r>
      <w:r w:rsidR="00163A46" w:rsidRPr="00CA3BAC">
        <w:rPr>
          <w:rFonts w:eastAsia="Times New Roman"/>
        </w:rPr>
        <w:t xml:space="preserve"> </w:t>
      </w:r>
    </w:p>
    <w:p w14:paraId="28DF832A" w14:textId="218898D3" w:rsidR="00590C7B" w:rsidRDefault="00163A46" w:rsidP="00FF6CF4">
      <w:pPr>
        <w:numPr>
          <w:ilvl w:val="0"/>
          <w:numId w:val="8"/>
        </w:numPr>
        <w:spacing w:before="120" w:after="0" w:line="240" w:lineRule="auto"/>
        <w:ind w:hanging="357"/>
        <w:rPr>
          <w:rFonts w:eastAsia="Times New Roman"/>
        </w:rPr>
      </w:pPr>
      <w:r>
        <w:rPr>
          <w:rFonts w:eastAsia="Times New Roman"/>
          <w:b/>
        </w:rPr>
        <w:t>I</w:t>
      </w:r>
      <w:r w:rsidR="00590C7B" w:rsidRPr="004C0FA8">
        <w:rPr>
          <w:rFonts w:eastAsia="Times New Roman"/>
          <w:b/>
        </w:rPr>
        <w:t>mplement</w:t>
      </w:r>
      <w:r>
        <w:rPr>
          <w:rFonts w:eastAsia="Times New Roman"/>
          <w:b/>
        </w:rPr>
        <w:t xml:space="preserve"> ADS testing</w:t>
      </w:r>
      <w:r w:rsidR="00590C7B" w:rsidRPr="004C0FA8">
        <w:rPr>
          <w:rFonts w:eastAsia="Times New Roman"/>
          <w:b/>
        </w:rPr>
        <w:t xml:space="preserve"> in the text</w:t>
      </w:r>
      <w:r w:rsidR="00590C7B">
        <w:rPr>
          <w:rFonts w:eastAsia="Times New Roman"/>
        </w:rPr>
        <w:t xml:space="preserve">, </w:t>
      </w:r>
      <w:r>
        <w:rPr>
          <w:rFonts w:eastAsia="Times New Roman"/>
        </w:rPr>
        <w:t xml:space="preserve">which will </w:t>
      </w:r>
      <w:r w:rsidR="00590C7B">
        <w:rPr>
          <w:rFonts w:eastAsia="Times New Roman"/>
        </w:rPr>
        <w:t xml:space="preserve">need </w:t>
      </w:r>
      <w:r>
        <w:rPr>
          <w:rFonts w:eastAsia="Times New Roman"/>
        </w:rPr>
        <w:t xml:space="preserve">a </w:t>
      </w:r>
      <w:r w:rsidR="00590C7B">
        <w:rPr>
          <w:rFonts w:eastAsia="Times New Roman"/>
        </w:rPr>
        <w:t xml:space="preserve">broader discussion. </w:t>
      </w:r>
      <w:r w:rsidR="00743360">
        <w:rPr>
          <w:rFonts w:eastAsia="Times New Roman"/>
        </w:rPr>
        <w:br/>
      </w:r>
      <w:r w:rsidR="00590C7B">
        <w:rPr>
          <w:rFonts w:eastAsia="Times New Roman"/>
        </w:rPr>
        <w:t>We can add requirements</w:t>
      </w:r>
      <w:r w:rsidR="004C0FA8">
        <w:rPr>
          <w:rFonts w:eastAsia="Times New Roman"/>
        </w:rPr>
        <w:t xml:space="preserve"> </w:t>
      </w:r>
      <w:r w:rsidR="00590C7B">
        <w:rPr>
          <w:rFonts w:eastAsia="Times New Roman"/>
        </w:rPr>
        <w:t>/</w:t>
      </w:r>
      <w:r w:rsidR="004C0FA8">
        <w:rPr>
          <w:rFonts w:eastAsia="Times New Roman"/>
        </w:rPr>
        <w:t xml:space="preserve"> </w:t>
      </w:r>
      <w:r w:rsidR="00590C7B">
        <w:rPr>
          <w:rFonts w:eastAsia="Times New Roman"/>
        </w:rPr>
        <w:t>conditions for ADS vehicles in separate paragraphs, or in the given paragraph where the issue comes up.</w:t>
      </w:r>
      <w:r>
        <w:rPr>
          <w:rFonts w:eastAsia="Times New Roman"/>
        </w:rPr>
        <w:t xml:space="preserve"> </w:t>
      </w:r>
    </w:p>
    <w:p w14:paraId="1D4FBAD1" w14:textId="4855781A" w:rsidR="00895A1E" w:rsidRPr="009113C1" w:rsidRDefault="00590C7B" w:rsidP="00FF6CF4">
      <w:pPr>
        <w:numPr>
          <w:ilvl w:val="0"/>
          <w:numId w:val="8"/>
        </w:numPr>
        <w:spacing w:before="120" w:after="0" w:line="240" w:lineRule="auto"/>
        <w:ind w:hanging="357"/>
        <w:rPr>
          <w:rFonts w:eastAsia="Times New Roman"/>
        </w:rPr>
      </w:pPr>
      <w:r>
        <w:rPr>
          <w:rFonts w:eastAsia="Times New Roman"/>
        </w:rPr>
        <w:t xml:space="preserve">In parallel, where relevant, </w:t>
      </w:r>
      <w:r w:rsidRPr="004C0FA8">
        <w:rPr>
          <w:rFonts w:eastAsia="Times New Roman"/>
          <w:b/>
        </w:rPr>
        <w:t>amend the current text to allow ADS operation</w:t>
      </w:r>
      <w:r>
        <w:rPr>
          <w:rFonts w:eastAsia="Times New Roman"/>
        </w:rPr>
        <w:t>.</w:t>
      </w:r>
      <w:r w:rsidR="00743360" w:rsidRPr="00743360">
        <w:rPr>
          <w:rFonts w:eastAsia="Times New Roman"/>
        </w:rPr>
        <w:t xml:space="preserve"> </w:t>
      </w:r>
      <w:r w:rsidR="00743360">
        <w:rPr>
          <w:rFonts w:eastAsia="Times New Roman"/>
        </w:rPr>
        <w:br/>
        <w:t>Generally, an approach is foreseen where preferably amendments are made at high level, to avoid that many similar amendments are needed. For example, if an amendment on ADS operation can be added to a definition, every time that the text refers to that definition it is implicitly covered.</w:t>
      </w:r>
    </w:p>
    <w:p w14:paraId="16BEADA8" w14:textId="105B8DA7" w:rsidR="00895A1E" w:rsidRDefault="00895A1E" w:rsidP="00FF6CF4">
      <w:pPr>
        <w:pStyle w:val="Heading1"/>
        <w:numPr>
          <w:ilvl w:val="0"/>
          <w:numId w:val="1"/>
        </w:numPr>
        <w:rPr>
          <w:rFonts w:eastAsia="Times New Roman"/>
        </w:rPr>
      </w:pPr>
      <w:r>
        <w:rPr>
          <w:rFonts w:eastAsia="Times New Roman"/>
        </w:rPr>
        <w:t>First screening</w:t>
      </w:r>
      <w:r w:rsidR="00743360">
        <w:rPr>
          <w:rFonts w:eastAsia="Times New Roman"/>
        </w:rPr>
        <w:t xml:space="preserve"> analysis</w:t>
      </w:r>
    </w:p>
    <w:p w14:paraId="2C18D5AE" w14:textId="77777777" w:rsidR="00895A1E" w:rsidRDefault="00895A1E" w:rsidP="00FF6CF4">
      <w:pPr>
        <w:spacing w:after="0" w:line="240" w:lineRule="auto"/>
        <w:rPr>
          <w:rFonts w:eastAsia="Times New Roman"/>
        </w:rPr>
      </w:pPr>
    </w:p>
    <w:p w14:paraId="4FCA5145" w14:textId="2355FF95" w:rsidR="00895A1E" w:rsidRDefault="00895A1E" w:rsidP="00FF6CF4">
      <w:r w:rsidRPr="004C0FA8">
        <w:rPr>
          <w:b/>
        </w:rPr>
        <w:t>A first analysis</w:t>
      </w:r>
      <w:r>
        <w:t xml:space="preserve"> </w:t>
      </w:r>
      <w:r w:rsidR="004C0FA8">
        <w:t>based on</w:t>
      </w:r>
      <w:r>
        <w:t xml:space="preserve"> the AVRS screening document for UN R154 (</w:t>
      </w:r>
      <w:r w:rsidR="00743360">
        <w:t xml:space="preserve">document </w:t>
      </w:r>
      <w:r>
        <w:t>TF-AVRS-12-03 R154.02 (OICA).</w:t>
      </w:r>
      <w:proofErr w:type="spellStart"/>
      <w:r>
        <w:t>xls</w:t>
      </w:r>
      <w:proofErr w:type="spellEnd"/>
      <w:r>
        <w:t>)</w:t>
      </w:r>
      <w:r w:rsidR="00743360">
        <w:t xml:space="preserve"> shows that:</w:t>
      </w:r>
      <w:r>
        <w:t xml:space="preserve"> </w:t>
      </w:r>
    </w:p>
    <w:p w14:paraId="1F9CB4D6" w14:textId="77777777" w:rsidR="00895A1E" w:rsidRDefault="00895A1E" w:rsidP="00FF6CF4">
      <w:pPr>
        <w:pStyle w:val="ListParagraph"/>
        <w:numPr>
          <w:ilvl w:val="0"/>
          <w:numId w:val="3"/>
        </w:numPr>
      </w:pPr>
      <w:r>
        <w:t xml:space="preserve">There are 173 (potential) issues recognised in this document, </w:t>
      </w:r>
    </w:p>
    <w:p w14:paraId="59D23761" w14:textId="77777777" w:rsidR="00895A1E" w:rsidRDefault="00895A1E" w:rsidP="00FF6CF4">
      <w:pPr>
        <w:pStyle w:val="ListParagraph"/>
        <w:numPr>
          <w:ilvl w:val="0"/>
          <w:numId w:val="3"/>
        </w:numPr>
      </w:pPr>
      <w:r>
        <w:t xml:space="preserve">There are </w:t>
      </w:r>
      <w:r w:rsidR="004C0FA8">
        <w:t>many</w:t>
      </w:r>
      <w:r>
        <w:t xml:space="preserve"> similar issue</w:t>
      </w:r>
      <w:r w:rsidR="004C0FA8">
        <w:t>s identified, which means that a given</w:t>
      </w:r>
      <w:r>
        <w:t xml:space="preserve"> amendment can simply be copied to the others as well. </w:t>
      </w:r>
    </w:p>
    <w:p w14:paraId="70A36292" w14:textId="77777777" w:rsidR="00895A1E" w:rsidRDefault="00895A1E" w:rsidP="00FF6CF4">
      <w:r w:rsidRPr="004C0FA8">
        <w:rPr>
          <w:b/>
        </w:rPr>
        <w:t>Ranking of the keywords</w:t>
      </w:r>
      <w:r>
        <w:t xml:space="preserve"> with the largest share of hits (NOTE: some of these are double counted, e.g. ‘driver’ and ‘driver selectable mode’). </w:t>
      </w:r>
    </w:p>
    <w:p w14:paraId="47096F2E" w14:textId="77777777" w:rsidR="00895A1E" w:rsidRDefault="00895A1E" w:rsidP="00FF6CF4">
      <w:pPr>
        <w:numPr>
          <w:ilvl w:val="0"/>
          <w:numId w:val="2"/>
        </w:numPr>
        <w:spacing w:after="0" w:line="240" w:lineRule="auto"/>
        <w:rPr>
          <w:rFonts w:eastAsia="Times New Roman"/>
        </w:rPr>
      </w:pPr>
      <w:r>
        <w:rPr>
          <w:rFonts w:eastAsia="Times New Roman"/>
        </w:rPr>
        <w:t xml:space="preserve">Driver: 59% </w:t>
      </w:r>
      <w:r w:rsidR="004C0FA8">
        <w:rPr>
          <w:rFonts w:eastAsia="Times New Roman"/>
        </w:rPr>
        <w:t>share (</w:t>
      </w:r>
      <w:r>
        <w:rPr>
          <w:rFonts w:eastAsia="Times New Roman"/>
        </w:rPr>
        <w:t>!)</w:t>
      </w:r>
    </w:p>
    <w:p w14:paraId="4FFB002A" w14:textId="77777777" w:rsidR="00895A1E" w:rsidRDefault="00895A1E" w:rsidP="00FF6CF4">
      <w:pPr>
        <w:numPr>
          <w:ilvl w:val="0"/>
          <w:numId w:val="2"/>
        </w:numPr>
        <w:spacing w:after="0" w:line="240" w:lineRule="auto"/>
        <w:rPr>
          <w:rFonts w:eastAsia="Times New Roman"/>
        </w:rPr>
      </w:pPr>
      <w:r>
        <w:rPr>
          <w:rFonts w:eastAsia="Times New Roman"/>
        </w:rPr>
        <w:t>Driver selectable mode: 25% share</w:t>
      </w:r>
    </w:p>
    <w:p w14:paraId="6B423DE5" w14:textId="77777777" w:rsidR="00895A1E" w:rsidRDefault="00895A1E" w:rsidP="00FF6CF4">
      <w:pPr>
        <w:numPr>
          <w:ilvl w:val="0"/>
          <w:numId w:val="2"/>
        </w:numPr>
        <w:spacing w:after="0" w:line="240" w:lineRule="auto"/>
        <w:rPr>
          <w:rFonts w:eastAsia="Times New Roman"/>
        </w:rPr>
      </w:pPr>
      <w:r>
        <w:rPr>
          <w:rFonts w:eastAsia="Times New Roman"/>
        </w:rPr>
        <w:t>Warning: 12% share</w:t>
      </w:r>
    </w:p>
    <w:p w14:paraId="674D76F2" w14:textId="77777777" w:rsidR="00895A1E" w:rsidRDefault="00895A1E" w:rsidP="00FF6CF4">
      <w:pPr>
        <w:numPr>
          <w:ilvl w:val="0"/>
          <w:numId w:val="2"/>
        </w:numPr>
        <w:spacing w:after="0" w:line="240" w:lineRule="auto"/>
        <w:rPr>
          <w:rFonts w:eastAsia="Times New Roman"/>
        </w:rPr>
      </w:pPr>
      <w:r>
        <w:rPr>
          <w:rFonts w:eastAsia="Times New Roman"/>
        </w:rPr>
        <w:t>Clutch: 10% share</w:t>
      </w:r>
    </w:p>
    <w:p w14:paraId="21D90C64" w14:textId="77777777" w:rsidR="00895A1E" w:rsidRDefault="00895A1E" w:rsidP="00FF6CF4">
      <w:pPr>
        <w:numPr>
          <w:ilvl w:val="0"/>
          <w:numId w:val="2"/>
        </w:numPr>
        <w:spacing w:after="0" w:line="240" w:lineRule="auto"/>
        <w:rPr>
          <w:rFonts w:eastAsia="Times New Roman"/>
        </w:rPr>
      </w:pPr>
      <w:r>
        <w:rPr>
          <w:rFonts w:eastAsia="Times New Roman"/>
        </w:rPr>
        <w:t>Operate: 9% share</w:t>
      </w:r>
    </w:p>
    <w:p w14:paraId="1EBD1014" w14:textId="77777777" w:rsidR="00895A1E" w:rsidRDefault="00895A1E" w:rsidP="00FF6CF4">
      <w:pPr>
        <w:numPr>
          <w:ilvl w:val="0"/>
          <w:numId w:val="2"/>
        </w:numPr>
        <w:spacing w:after="0" w:line="240" w:lineRule="auto"/>
        <w:rPr>
          <w:rFonts w:eastAsia="Times New Roman"/>
        </w:rPr>
      </w:pPr>
      <w:r>
        <w:rPr>
          <w:rFonts w:eastAsia="Times New Roman"/>
        </w:rPr>
        <w:t>Accelerator: 8% share</w:t>
      </w:r>
    </w:p>
    <w:p w14:paraId="561E8823" w14:textId="77777777" w:rsidR="00895A1E" w:rsidRDefault="00895A1E" w:rsidP="00FF6CF4">
      <w:pPr>
        <w:numPr>
          <w:ilvl w:val="0"/>
          <w:numId w:val="2"/>
        </w:numPr>
        <w:spacing w:after="0" w:line="240" w:lineRule="auto"/>
        <w:rPr>
          <w:rFonts w:eastAsia="Times New Roman"/>
        </w:rPr>
      </w:pPr>
      <w:r>
        <w:rPr>
          <w:rFonts w:eastAsia="Times New Roman"/>
        </w:rPr>
        <w:t>Seat: 5% share</w:t>
      </w:r>
    </w:p>
    <w:p w14:paraId="6C597B62" w14:textId="77777777" w:rsidR="00895A1E" w:rsidRDefault="00895A1E" w:rsidP="00FF6CF4">
      <w:pPr>
        <w:numPr>
          <w:ilvl w:val="0"/>
          <w:numId w:val="2"/>
        </w:numPr>
        <w:spacing w:after="0" w:line="240" w:lineRule="auto"/>
        <w:rPr>
          <w:rFonts w:eastAsia="Times New Roman"/>
        </w:rPr>
      </w:pPr>
      <w:r>
        <w:rPr>
          <w:rFonts w:eastAsia="Times New Roman"/>
        </w:rPr>
        <w:t>MI: 5% share</w:t>
      </w:r>
    </w:p>
    <w:p w14:paraId="73678E6A" w14:textId="77777777" w:rsidR="0069524C" w:rsidRDefault="0069524C" w:rsidP="00FF6CF4"/>
    <w:p w14:paraId="72FAC7FB" w14:textId="7F802DBC" w:rsidR="00895A1E" w:rsidRDefault="00895A1E" w:rsidP="00FF6CF4">
      <w:r>
        <w:t xml:space="preserve">The proposal for amendment will have </w:t>
      </w:r>
      <w:r w:rsidR="004C0FA8">
        <w:t>many</w:t>
      </w:r>
      <w:r>
        <w:t xml:space="preserve"> duplications in it. This means we do not have to get agreement on 173 issues, but a much smaller </w:t>
      </w:r>
      <w:r w:rsidR="004C0FA8">
        <w:t>amount</w:t>
      </w:r>
      <w:r>
        <w:t>.</w:t>
      </w:r>
    </w:p>
    <w:p w14:paraId="19D6F042" w14:textId="77777777" w:rsidR="003D2DBB" w:rsidRDefault="003D2DBB" w:rsidP="00FF6CF4">
      <w:r>
        <w:t xml:space="preserve">Note: </w:t>
      </w:r>
      <w:r w:rsidR="00895A1E">
        <w:t>Amending definitions is much more effect</w:t>
      </w:r>
      <w:r w:rsidR="004C0FA8">
        <w:t xml:space="preserve">ive than changing something in </w:t>
      </w:r>
      <w:r w:rsidR="00895A1E">
        <w:t xml:space="preserve">the text each time it appears. </w:t>
      </w:r>
    </w:p>
    <w:p w14:paraId="65CBC20E" w14:textId="77777777" w:rsidR="004C0FA8" w:rsidRDefault="003D2DBB" w:rsidP="00FF6CF4">
      <w:pPr>
        <w:pStyle w:val="Heading1"/>
        <w:numPr>
          <w:ilvl w:val="0"/>
          <w:numId w:val="1"/>
        </w:numPr>
        <w:spacing w:after="120"/>
        <w:ind w:left="714" w:hanging="357"/>
      </w:pPr>
      <w:r>
        <w:t>Considerations on testing ADS vehicles</w:t>
      </w:r>
    </w:p>
    <w:p w14:paraId="54E0881F" w14:textId="29D5DCB4" w:rsidR="003D2DBB" w:rsidRPr="003D2DBB" w:rsidRDefault="009A6FD5" w:rsidP="00F964B4">
      <w:pPr>
        <w:numPr>
          <w:ilvl w:val="0"/>
          <w:numId w:val="4"/>
        </w:numPr>
      </w:pPr>
      <w:r>
        <w:rPr>
          <w:b/>
        </w:rPr>
        <w:t>Analogy between manual driving and ADS in TA testing:</w:t>
      </w:r>
      <w:r>
        <w:rPr>
          <w:b/>
        </w:rPr>
        <w:br/>
      </w:r>
      <w:r w:rsidR="004C0FA8" w:rsidRPr="004C0FA8">
        <w:rPr>
          <w:b/>
        </w:rPr>
        <w:t>Conventional:</w:t>
      </w:r>
      <w:r w:rsidR="004C0FA8">
        <w:t xml:space="preserve"> </w:t>
      </w:r>
      <w:r w:rsidR="003D2DBB" w:rsidRPr="003D2DBB">
        <w:t>The test engineer carrying out the emission tests knows that he/she is doing a Type 1 test, because he/she is driving the vehicle</w:t>
      </w:r>
      <w:r w:rsidR="004C0FA8">
        <w:t xml:space="preserve">. </w:t>
      </w:r>
      <w:r w:rsidR="004C0FA8">
        <w:br/>
      </w:r>
      <w:r w:rsidR="004C0FA8" w:rsidRPr="004C0FA8">
        <w:rPr>
          <w:b/>
        </w:rPr>
        <w:t>ADS</w:t>
      </w:r>
      <w:r w:rsidR="003D2DBB" w:rsidRPr="004C0FA8">
        <w:rPr>
          <w:b/>
        </w:rPr>
        <w:t>:</w:t>
      </w:r>
      <w:r w:rsidR="003D2DBB" w:rsidRPr="003D2DBB">
        <w:t xml:space="preserve"> the </w:t>
      </w:r>
      <w:r w:rsidR="009E42E1">
        <w:t xml:space="preserve">“test </w:t>
      </w:r>
      <w:r w:rsidR="003D2DBB" w:rsidRPr="003D2DBB">
        <w:t>ADS</w:t>
      </w:r>
      <w:r w:rsidR="009E42E1">
        <w:t>”</w:t>
      </w:r>
      <w:r w:rsidR="003D2DBB" w:rsidRPr="003D2DBB">
        <w:t xml:space="preserve"> should know that it should do a Type 1 test, because it is driving the vehicle.</w:t>
      </w:r>
    </w:p>
    <w:p w14:paraId="6E203244" w14:textId="69F17403" w:rsidR="003D2DBB" w:rsidRPr="003D2DBB" w:rsidRDefault="004C0FA8" w:rsidP="00BE4CF2">
      <w:pPr>
        <w:numPr>
          <w:ilvl w:val="0"/>
          <w:numId w:val="4"/>
        </w:numPr>
      </w:pPr>
      <w:r>
        <w:lastRenderedPageBreak/>
        <w:t>T</w:t>
      </w:r>
      <w:r w:rsidR="003D2DBB" w:rsidRPr="003D2DBB">
        <w:t>here is a multitude of other tests which will requi</w:t>
      </w:r>
      <w:r>
        <w:t>re an ADS to be “pre-programed”.</w:t>
      </w:r>
      <w:r w:rsidR="003D2DBB" w:rsidRPr="003D2DBB">
        <w:t xml:space="preserve"> ESC tests in R140 (brake and tyre conditioning, sine with dwell test, etc.), brake tests in R13 and R13H (modified to fit ADS), steering equipment tests in R79 (modified to fit ADS) and basically everywhere, where a human should have driven the vehicle up to now for a TA test. In all these cases a human would prepare, learn the manoeuvre, carry it out and then repeat if not within the limits. The ADS has to have a similar capacity. It has to know the prescribed test manoeuvre and has to able to carry it </w:t>
      </w:r>
      <w:proofErr w:type="gramStart"/>
      <w:r w:rsidR="003D2DBB" w:rsidRPr="003D2DBB">
        <w:t>out</w:t>
      </w:r>
      <w:proofErr w:type="gramEnd"/>
      <w:r w:rsidR="003D2DBB" w:rsidRPr="003D2DBB">
        <w:t>.</w:t>
      </w:r>
      <w:r w:rsidR="009E42E1">
        <w:t xml:space="preserve"> It is not necessarily the same ADS that drives the vehicle on public roads.</w:t>
      </w:r>
    </w:p>
    <w:p w14:paraId="64353DD5" w14:textId="3342E2F6" w:rsidR="00E73DE3" w:rsidRDefault="003D2DBB" w:rsidP="00BE4CF2">
      <w:pPr>
        <w:numPr>
          <w:ilvl w:val="0"/>
          <w:numId w:val="4"/>
        </w:numPr>
      </w:pPr>
      <w:r w:rsidRPr="003D2DBB">
        <w:t>The ADS communicates with the vehicle systems through “transmission links” as call</w:t>
      </w:r>
      <w:r w:rsidR="00E73DE3">
        <w:t>ed in</w:t>
      </w:r>
      <w:r w:rsidRPr="003D2DBB">
        <w:t xml:space="preserve"> R79. These are interfaces towards the steering, braking and other vehicle systems. These other vehicle systems know nothing about what happens in the outside world, the</w:t>
      </w:r>
      <w:r w:rsidR="00CD19E2">
        <w:t>y</w:t>
      </w:r>
      <w:r w:rsidRPr="003D2DBB">
        <w:t xml:space="preserve"> just carry out the demands sent by the ADS. The same is true for the emission control and after-treatment.</w:t>
      </w:r>
    </w:p>
    <w:p w14:paraId="6991FA34" w14:textId="14F5F0C1" w:rsidR="00E73DE3" w:rsidRDefault="00E73DE3" w:rsidP="00BE4CF2">
      <w:pPr>
        <w:numPr>
          <w:ilvl w:val="0"/>
          <w:numId w:val="4"/>
        </w:numPr>
      </w:pPr>
      <w:r>
        <w:t>TF FADS</w:t>
      </w:r>
      <w:r w:rsidR="003D2DBB" w:rsidRPr="003D2DBB">
        <w:t xml:space="preserve"> </w:t>
      </w:r>
      <w:r w:rsidR="009A6FD5">
        <w:t xml:space="preserve">started considering </w:t>
      </w:r>
      <w:r w:rsidR="003D2DBB" w:rsidRPr="003D2DBB">
        <w:t>a “modified” or “test” ADS</w:t>
      </w:r>
      <w:r w:rsidR="009A6FD5">
        <w:t xml:space="preserve"> only for the TA tests</w:t>
      </w:r>
      <w:r w:rsidR="003D2DBB" w:rsidRPr="003D2DBB">
        <w:t xml:space="preserve">. Otherwise the mandated tests cannot be carried out on X and Y vehicles. </w:t>
      </w:r>
    </w:p>
    <w:p w14:paraId="36121D5A" w14:textId="0A1FE81A" w:rsidR="00895A1E" w:rsidRPr="009113C1" w:rsidRDefault="00E73DE3" w:rsidP="009113C1">
      <w:pPr>
        <w:numPr>
          <w:ilvl w:val="0"/>
          <w:numId w:val="4"/>
        </w:numPr>
      </w:pPr>
      <w:r>
        <w:t xml:space="preserve">Question </w:t>
      </w:r>
      <w:r w:rsidR="004C0FA8">
        <w:t>f</w:t>
      </w:r>
      <w:r w:rsidR="003D2DBB" w:rsidRPr="003D2DBB">
        <w:t xml:space="preserve">or “dual mode”: </w:t>
      </w:r>
      <w:r w:rsidR="00BE4CF2">
        <w:t xml:space="preserve">are emissions the same in ADS mode and manual mode? Do we mandate only manual / only ADS? Do we mandate both? Do </w:t>
      </w:r>
      <w:r w:rsidR="009113C1">
        <w:t>we leave it up to the TAA which one to choose? Do we leave the possibility to ask for both if deemed necessary?</w:t>
      </w:r>
    </w:p>
    <w:p w14:paraId="32A81A66" w14:textId="081B1FAD" w:rsidR="00CD19E2" w:rsidRDefault="00CD19E2" w:rsidP="00CD19E2">
      <w:pPr>
        <w:pStyle w:val="Heading1"/>
        <w:numPr>
          <w:ilvl w:val="0"/>
          <w:numId w:val="1"/>
        </w:numPr>
        <w:spacing w:after="120"/>
        <w:ind w:left="714" w:hanging="357"/>
      </w:pPr>
      <w:r>
        <w:t>Other open issues</w:t>
      </w:r>
    </w:p>
    <w:p w14:paraId="26050DB8" w14:textId="1B8BD57B" w:rsidR="00CD19E2" w:rsidRPr="00CD19E2" w:rsidRDefault="00CD19E2" w:rsidP="00CD19E2">
      <w:pPr>
        <w:numPr>
          <w:ilvl w:val="0"/>
          <w:numId w:val="9"/>
        </w:numPr>
      </w:pPr>
      <w:r w:rsidRPr="00CD19E2">
        <w:t>Non-</w:t>
      </w:r>
      <w:r w:rsidR="00BE4CF2">
        <w:t>DDT</w:t>
      </w:r>
      <w:r w:rsidR="00C97868">
        <w:t xml:space="preserve"> ta</w:t>
      </w:r>
      <w:r w:rsidR="009113C1">
        <w:t>s</w:t>
      </w:r>
      <w:r w:rsidR="00C97868">
        <w:t>ks</w:t>
      </w:r>
      <w:r w:rsidRPr="00CD19E2">
        <w:t xml:space="preserve">: all the information that </w:t>
      </w:r>
      <w:proofErr w:type="gramStart"/>
      <w:r w:rsidRPr="00CD19E2">
        <w:t>is sent</w:t>
      </w:r>
      <w:proofErr w:type="gramEnd"/>
      <w:r w:rsidRPr="00CD19E2">
        <w:t xml:space="preserve"> normally to the driver now has to be </w:t>
      </w:r>
      <w:r w:rsidR="00C97868">
        <w:t>communicated to</w:t>
      </w:r>
      <w:r w:rsidRPr="00CD19E2">
        <w:t xml:space="preserve"> the ADS system. We need to </w:t>
      </w:r>
      <w:r w:rsidR="009113C1">
        <w:t>discuss expected</w:t>
      </w:r>
      <w:r w:rsidRPr="00CD19E2">
        <w:t xml:space="preserve"> response</w:t>
      </w:r>
      <w:r w:rsidR="009113C1">
        <w:t xml:space="preserve"> / behaviour from</w:t>
      </w:r>
      <w:r w:rsidRPr="00CD19E2">
        <w:t xml:space="preserve"> the ADS, e.g. regarding the MI</w:t>
      </w:r>
      <w:r>
        <w:t>, fuel indicator, reagent indicator, etc</w:t>
      </w:r>
      <w:r w:rsidRPr="00CD19E2">
        <w:t>.</w:t>
      </w:r>
    </w:p>
    <w:p w14:paraId="72712FFA" w14:textId="65EBC2F5" w:rsidR="00CD19E2" w:rsidRPr="009113C1" w:rsidRDefault="00CD19E2" w:rsidP="00CD19E2">
      <w:pPr>
        <w:numPr>
          <w:ilvl w:val="0"/>
          <w:numId w:val="9"/>
        </w:numPr>
      </w:pPr>
      <w:r w:rsidRPr="00CD19E2">
        <w:t>Which version of UNR 154 do we review</w:t>
      </w:r>
      <w:r>
        <w:t xml:space="preserve">? After a first discussion it was suggested to take UNR 154 </w:t>
      </w:r>
      <w:r w:rsidRPr="009113C1">
        <w:t>Amendment 2 Supplement 2</w:t>
      </w:r>
      <w:r w:rsidR="00C97868">
        <w:t>.</w:t>
      </w:r>
    </w:p>
    <w:p w14:paraId="74A13357" w14:textId="77777777" w:rsidR="004756E4" w:rsidRDefault="00E366A1" w:rsidP="004756E4">
      <w:pPr>
        <w:numPr>
          <w:ilvl w:val="0"/>
          <w:numId w:val="9"/>
        </w:numPr>
      </w:pPr>
      <w:r>
        <w:t>F</w:t>
      </w:r>
      <w:r w:rsidR="00C97868">
        <w:t>ollow-up on</w:t>
      </w:r>
      <w:r w:rsidR="00CD19E2">
        <w:t xml:space="preserve"> other horizontal issues that need amendments to UNR 154, for example to</w:t>
      </w:r>
      <w:r w:rsidR="00CD19E2" w:rsidRPr="00CD19E2">
        <w:t xml:space="preserve"> </w:t>
      </w:r>
      <w:r w:rsidR="00CD19E2">
        <w:t>redefine</w:t>
      </w:r>
      <w:r w:rsidR="00CD19E2" w:rsidRPr="00CD19E2">
        <w:t xml:space="preserve"> the key-on and key-off moments (considering that vehicles don’t have keys anymore)</w:t>
      </w:r>
      <w:r>
        <w:t>.</w:t>
      </w:r>
    </w:p>
    <w:p w14:paraId="21E9F769" w14:textId="77777777" w:rsidR="004756E4" w:rsidRDefault="004756E4" w:rsidP="004756E4"/>
    <w:p w14:paraId="434E89AF" w14:textId="5A3C5E67" w:rsidR="00CD19E2" w:rsidRDefault="004756E4" w:rsidP="004756E4">
      <w:pPr>
        <w:pStyle w:val="Heading1"/>
        <w:numPr>
          <w:ilvl w:val="0"/>
          <w:numId w:val="1"/>
        </w:numPr>
        <w:spacing w:after="120"/>
        <w:ind w:left="714" w:hanging="357"/>
      </w:pPr>
      <w:r>
        <w:t>Solutions and examples in other regulations</w:t>
      </w:r>
    </w:p>
    <w:p w14:paraId="58FE74A7" w14:textId="5C47F21D" w:rsidR="00360D21" w:rsidRPr="00360D21" w:rsidRDefault="00360D21" w:rsidP="00360D21">
      <w:r>
        <w:t xml:space="preserve">The text below </w:t>
      </w:r>
      <w:proofErr w:type="gramStart"/>
      <w:r>
        <w:t>is taken</w:t>
      </w:r>
      <w:proofErr w:type="gramEnd"/>
      <w:r>
        <w:t xml:space="preserve"> from different amendment proposals of TF FADS, where the group was facing similar challenges in applying the existing testing provisions to the ADS. Sections of the amendment text </w:t>
      </w:r>
      <w:proofErr w:type="gramStart"/>
      <w:r>
        <w:t>are copied</w:t>
      </w:r>
      <w:proofErr w:type="gramEnd"/>
      <w:r>
        <w:t xml:space="preserve"> here to present examples. </w:t>
      </w:r>
      <w:r w:rsidRPr="00360D21">
        <w:rPr>
          <w:b/>
        </w:rPr>
        <w:t xml:space="preserve">Bold text </w:t>
      </w:r>
      <w:proofErr w:type="gramStart"/>
      <w:r w:rsidRPr="00360D21">
        <w:rPr>
          <w:b/>
        </w:rPr>
        <w:t>is used</w:t>
      </w:r>
      <w:proofErr w:type="gramEnd"/>
      <w:r w:rsidRPr="00360D21">
        <w:rPr>
          <w:b/>
        </w:rPr>
        <w:t xml:space="preserve"> only to highlight important parts</w:t>
      </w:r>
      <w:r>
        <w:t xml:space="preserve"> (NOT to highlight additions to the existing regulation text).</w:t>
      </w:r>
    </w:p>
    <w:p w14:paraId="71DB5E37" w14:textId="18633CB3" w:rsidR="004756E4" w:rsidRDefault="004756E4" w:rsidP="004756E4">
      <w:pPr>
        <w:pStyle w:val="Heading2"/>
        <w:numPr>
          <w:ilvl w:val="0"/>
          <w:numId w:val="11"/>
        </w:numPr>
      </w:pPr>
      <w:commentRangeStart w:id="0"/>
      <w:r>
        <w:t>R140 (</w:t>
      </w:r>
      <w:r w:rsidRPr="004756E4">
        <w:t>Electronic Stability Control (ESC) Systems</w:t>
      </w:r>
      <w:r>
        <w:t>)</w:t>
      </w:r>
      <w:commentRangeEnd w:id="0"/>
      <w:r w:rsidR="001B5EE4">
        <w:rPr>
          <w:rStyle w:val="CommentReference"/>
          <w:rFonts w:asciiTheme="minorHAnsi" w:eastAsiaTheme="minorHAnsi" w:hAnsiTheme="minorHAnsi" w:cstheme="minorBidi"/>
          <w:color w:val="auto"/>
        </w:rPr>
        <w:commentReference w:id="0"/>
      </w:r>
    </w:p>
    <w:p w14:paraId="321C6E61" w14:textId="7AC4A7C0" w:rsidR="004756E4" w:rsidRDefault="004756E4" w:rsidP="004756E4">
      <w:pPr>
        <w:pStyle w:val="ListParagraph"/>
        <w:numPr>
          <w:ilvl w:val="1"/>
          <w:numId w:val="11"/>
        </w:numPr>
      </w:pPr>
      <w:r>
        <w:t>“</w:t>
      </w:r>
      <w:r w:rsidRPr="004756E4">
        <w:t xml:space="preserve">For vehicles of category X and Y, </w:t>
      </w:r>
      <w:r w:rsidRPr="004756E4">
        <w:rPr>
          <w:b/>
        </w:rPr>
        <w:t>an equivalent method of brake conditioning shall be specified by the vehicle manufacturer</w:t>
      </w:r>
      <w:r w:rsidRPr="004756E4">
        <w:t xml:space="preserve"> </w:t>
      </w:r>
      <w:r w:rsidRPr="004756E4">
        <w:rPr>
          <w:b/>
        </w:rPr>
        <w:t>and shall be agreed with the Technical Service</w:t>
      </w:r>
      <w:r w:rsidRPr="004756E4">
        <w:t xml:space="preserve"> and appended to the type approval documentation.</w:t>
      </w:r>
      <w:r>
        <w:t>”</w:t>
      </w:r>
    </w:p>
    <w:p w14:paraId="65645EF8" w14:textId="13B7AED8" w:rsidR="004756E4" w:rsidRDefault="004756E4" w:rsidP="004756E4">
      <w:pPr>
        <w:pStyle w:val="ListParagraph"/>
        <w:numPr>
          <w:ilvl w:val="1"/>
          <w:numId w:val="11"/>
        </w:numPr>
      </w:pPr>
      <w:r>
        <w:t>“</w:t>
      </w:r>
      <w:r w:rsidRPr="004756E4">
        <w:t xml:space="preserve">For vehicles of category X and Y, </w:t>
      </w:r>
      <w:r w:rsidRPr="004756E4">
        <w:rPr>
          <w:b/>
        </w:rPr>
        <w:t xml:space="preserve">the method how the slowly increasing steer procedure is performed shall be specified by the vehicle manufacturer and shall be </w:t>
      </w:r>
      <w:r w:rsidRPr="004756E4">
        <w:rPr>
          <w:b/>
        </w:rPr>
        <w:lastRenderedPageBreak/>
        <w:t>agreed with the Technical Service</w:t>
      </w:r>
      <w:r w:rsidRPr="004756E4">
        <w:t xml:space="preserve"> and appended to the type approval documentation.</w:t>
      </w:r>
      <w:r>
        <w:t>”</w:t>
      </w:r>
    </w:p>
    <w:p w14:paraId="08BB603A" w14:textId="5657D735" w:rsidR="0005244F" w:rsidRDefault="0005244F" w:rsidP="0005244F">
      <w:pPr>
        <w:pStyle w:val="ListParagraph"/>
        <w:numPr>
          <w:ilvl w:val="1"/>
          <w:numId w:val="11"/>
        </w:numPr>
      </w:pPr>
      <w:r>
        <w:t>“</w:t>
      </w:r>
      <w:r w:rsidRPr="0005244F">
        <w:t xml:space="preserve">For vehicles of category X and Y, the method how the Sine with Dwell test is performed </w:t>
      </w:r>
      <w:r w:rsidRPr="0005244F">
        <w:rPr>
          <w:b/>
        </w:rPr>
        <w:t>shall be specified by the vehicle manufacturer and shall be agreed</w:t>
      </w:r>
      <w:r w:rsidRPr="0005244F">
        <w:t xml:space="preserve"> with the Technical Service and appended to the type approval documentation. If the steering equipment of vehicle is not capable to execute the Sine with Dwell test with the sine wave frequency defined above, the highest achievable steering spe</w:t>
      </w:r>
      <w:r>
        <w:t>ed shall be used for the tests.”</w:t>
      </w:r>
    </w:p>
    <w:p w14:paraId="02E7E888" w14:textId="07F13548" w:rsidR="0005244F" w:rsidRDefault="0005244F" w:rsidP="0005244F">
      <w:pPr>
        <w:pStyle w:val="Heading2"/>
        <w:numPr>
          <w:ilvl w:val="0"/>
          <w:numId w:val="11"/>
        </w:numPr>
      </w:pPr>
      <w:commentRangeStart w:id="1"/>
      <w:r>
        <w:t xml:space="preserve">R79 </w:t>
      </w:r>
      <w:r w:rsidRPr="0005244F">
        <w:t>(Steering equipment)</w:t>
      </w:r>
      <w:commentRangeEnd w:id="1"/>
      <w:r w:rsidR="001B5EE4">
        <w:rPr>
          <w:rStyle w:val="CommentReference"/>
          <w:rFonts w:asciiTheme="minorHAnsi" w:eastAsiaTheme="minorHAnsi" w:hAnsiTheme="minorHAnsi" w:cstheme="minorBidi"/>
          <w:color w:val="auto"/>
        </w:rPr>
        <w:commentReference w:id="1"/>
      </w:r>
    </w:p>
    <w:p w14:paraId="1E2B81CB" w14:textId="318E06A7" w:rsidR="0005244F" w:rsidRDefault="0005244F" w:rsidP="0005244F">
      <w:pPr>
        <w:pStyle w:val="ListParagraph"/>
        <w:numPr>
          <w:ilvl w:val="0"/>
          <w:numId w:val="12"/>
        </w:numPr>
      </w:pPr>
      <w:r>
        <w:t>“</w:t>
      </w:r>
      <w:r>
        <w:t>6.2. Provisions for motor vehicles</w:t>
      </w:r>
    </w:p>
    <w:p w14:paraId="061F0EA8" w14:textId="77777777" w:rsidR="0005244F" w:rsidRDefault="0005244F" w:rsidP="0005244F">
      <w:pPr>
        <w:pStyle w:val="ListParagraph"/>
        <w:ind w:left="1080"/>
      </w:pPr>
      <w:r>
        <w:t xml:space="preserve">Paragraph 6.2.1. </w:t>
      </w:r>
      <w:proofErr w:type="gramStart"/>
      <w:r>
        <w:t>applies</w:t>
      </w:r>
      <w:proofErr w:type="gramEnd"/>
      <w:r>
        <w:t xml:space="preserve"> to all motor vehicles, both whilst being manually driven </w:t>
      </w:r>
      <w:r w:rsidRPr="0005244F">
        <w:rPr>
          <w:b/>
        </w:rPr>
        <w:t>and whilst any ADS feature is active</w:t>
      </w:r>
      <w:r>
        <w:t>.</w:t>
      </w:r>
    </w:p>
    <w:p w14:paraId="70820890" w14:textId="77777777" w:rsidR="0005244F" w:rsidRDefault="0005244F" w:rsidP="0005244F">
      <w:pPr>
        <w:pStyle w:val="ListParagraph"/>
        <w:ind w:left="1080"/>
      </w:pPr>
      <w:r>
        <w:t xml:space="preserve">Paragraphs </w:t>
      </w:r>
      <w:commentRangeStart w:id="3"/>
      <w:r>
        <w:t xml:space="preserve">6.2.2. </w:t>
      </w:r>
      <w:proofErr w:type="gramStart"/>
      <w:r>
        <w:t>to</w:t>
      </w:r>
      <w:proofErr w:type="gramEnd"/>
      <w:r>
        <w:t xml:space="preserve"> 6.2.5. </w:t>
      </w:r>
      <w:commentRangeEnd w:id="3"/>
      <w:r w:rsidR="001B5EE4">
        <w:rPr>
          <w:rStyle w:val="CommentReference"/>
        </w:rPr>
        <w:commentReference w:id="3"/>
      </w:r>
      <w:proofErr w:type="gramStart"/>
      <w:r w:rsidRPr="0005244F">
        <w:rPr>
          <w:b/>
        </w:rPr>
        <w:t>do</w:t>
      </w:r>
      <w:proofErr w:type="gramEnd"/>
      <w:r w:rsidRPr="0005244F">
        <w:rPr>
          <w:b/>
        </w:rPr>
        <w:t xml:space="preserve"> not apply to vehicles of categories X and Y</w:t>
      </w:r>
      <w:r>
        <w:t>, nor to vehicles of other categories whilst an ADS feature is active.</w:t>
      </w:r>
    </w:p>
    <w:p w14:paraId="4B95B2B8" w14:textId="30A1F016" w:rsidR="0005244F" w:rsidRDefault="0005244F" w:rsidP="0005244F">
      <w:pPr>
        <w:pStyle w:val="ListParagraph"/>
        <w:ind w:left="1080"/>
      </w:pPr>
      <w:r>
        <w:t xml:space="preserve">Paragraphs 6.2.6. </w:t>
      </w:r>
      <w:proofErr w:type="gramStart"/>
      <w:r>
        <w:t>and</w:t>
      </w:r>
      <w:proofErr w:type="gramEnd"/>
      <w:r>
        <w:t xml:space="preserve"> 6.2.7. </w:t>
      </w:r>
      <w:proofErr w:type="gramStart"/>
      <w:r w:rsidRPr="0005244F">
        <w:rPr>
          <w:b/>
        </w:rPr>
        <w:t>apply</w:t>
      </w:r>
      <w:proofErr w:type="gramEnd"/>
      <w:r w:rsidRPr="0005244F">
        <w:rPr>
          <w:b/>
        </w:rPr>
        <w:t xml:space="preserve"> only whilst an ADS feature is active</w:t>
      </w:r>
      <w:r>
        <w:t>.</w:t>
      </w:r>
    </w:p>
    <w:p w14:paraId="4F845767" w14:textId="61D93D5D" w:rsidR="0005244F" w:rsidRDefault="0005244F" w:rsidP="0005244F">
      <w:pPr>
        <w:pStyle w:val="ListParagraph"/>
        <w:ind w:left="1080"/>
      </w:pPr>
      <w:r>
        <w:t>…</w:t>
      </w:r>
    </w:p>
    <w:p w14:paraId="782F81A1" w14:textId="77777777" w:rsidR="0005244F" w:rsidRDefault="0005244F" w:rsidP="0005244F">
      <w:pPr>
        <w:pStyle w:val="ListParagraph"/>
        <w:ind w:left="1080"/>
      </w:pPr>
      <w:r>
        <w:t>6.2.6. The measurement of steering time of vehicles equipped with an ADS, with intact steering equipment, whilst the ADS is active.</w:t>
      </w:r>
    </w:p>
    <w:p w14:paraId="27A86FBD" w14:textId="79F5BE1F" w:rsidR="0005244F" w:rsidRDefault="0005244F" w:rsidP="0005244F">
      <w:pPr>
        <w:pStyle w:val="ListParagraph"/>
        <w:ind w:left="1080"/>
      </w:pPr>
      <w:r>
        <w:t>…</w:t>
      </w:r>
    </w:p>
    <w:p w14:paraId="03D36BF2" w14:textId="77777777" w:rsidR="0005244F" w:rsidRDefault="0005244F" w:rsidP="0005244F">
      <w:pPr>
        <w:pStyle w:val="ListParagraph"/>
        <w:ind w:left="1080"/>
      </w:pPr>
      <w:r>
        <w:t>6.2.7. The measurement of steering time of vehicles equipped with an ADS, with a failure in the steering equipment, whilst the ADS is active.</w:t>
      </w:r>
    </w:p>
    <w:p w14:paraId="60E0E4ED" w14:textId="062FEDC6" w:rsidR="0005244F" w:rsidRDefault="0005244F" w:rsidP="0005244F">
      <w:pPr>
        <w:pStyle w:val="ListParagraph"/>
        <w:ind w:left="1080"/>
      </w:pPr>
      <w:r>
        <w:t>…</w:t>
      </w:r>
    </w:p>
    <w:p w14:paraId="66140222" w14:textId="0062E163" w:rsidR="0005244F" w:rsidRDefault="0005244F" w:rsidP="0005244F">
      <w:pPr>
        <w:pStyle w:val="ListParagraph"/>
        <w:ind w:left="1080"/>
      </w:pPr>
      <w:r>
        <w:t>6.2.8. If the turning radii specified in paragraphs 6.2.6.</w:t>
      </w:r>
      <w:r>
        <w:t xml:space="preserve">1. </w:t>
      </w:r>
      <w:proofErr w:type="gramStart"/>
      <w:r>
        <w:t>or</w:t>
      </w:r>
      <w:proofErr w:type="gramEnd"/>
      <w:r>
        <w:t xml:space="preserve"> 6.2.7.1. </w:t>
      </w:r>
      <w:proofErr w:type="gramStart"/>
      <w:r w:rsidRPr="0005244F">
        <w:rPr>
          <w:b/>
        </w:rPr>
        <w:t>are</w:t>
      </w:r>
      <w:proofErr w:type="gramEnd"/>
      <w:r w:rsidRPr="0005244F">
        <w:rPr>
          <w:b/>
        </w:rPr>
        <w:t xml:space="preserve"> not </w:t>
      </w:r>
      <w:r w:rsidRPr="0005244F">
        <w:rPr>
          <w:b/>
        </w:rPr>
        <w:t>attainable</w:t>
      </w:r>
      <w:r>
        <w:t xml:space="preserve"> (because the steering angle available to the ADS is limited, or because full lock is reached first), </w:t>
      </w:r>
      <w:r w:rsidRPr="0005244F">
        <w:rPr>
          <w:b/>
        </w:rPr>
        <w:t>the maximum attainable steering angle shall be used</w:t>
      </w:r>
      <w:r>
        <w:t>, and the maximum permitted steering time shall be adjusted proportionally according to the following formula</w:t>
      </w:r>
      <w:r>
        <w:t>…</w:t>
      </w:r>
    </w:p>
    <w:p w14:paraId="6D0F57BB" w14:textId="53AA3E0B" w:rsidR="0005244F" w:rsidRDefault="0005244F" w:rsidP="0005244F">
      <w:pPr>
        <w:pStyle w:val="ListParagraph"/>
        <w:ind w:left="1080"/>
      </w:pPr>
      <w:r>
        <w:t>…</w:t>
      </w:r>
    </w:p>
    <w:p w14:paraId="65F3F2F7" w14:textId="77777777" w:rsidR="0005244F" w:rsidRDefault="0005244F" w:rsidP="0005244F">
      <w:pPr>
        <w:pStyle w:val="ListParagraph"/>
        <w:ind w:left="1080"/>
      </w:pPr>
      <w:r>
        <w:t xml:space="preserve">6.2.9. The tests described in paragraphs 6.2.6. </w:t>
      </w:r>
      <w:proofErr w:type="gramStart"/>
      <w:r>
        <w:t>and</w:t>
      </w:r>
      <w:proofErr w:type="gramEnd"/>
      <w:r>
        <w:t xml:space="preserve"> 6.2.7. shall be conducted </w:t>
      </w:r>
      <w:commentRangeStart w:id="4"/>
      <w:r w:rsidRPr="0005244F">
        <w:rPr>
          <w:b/>
        </w:rPr>
        <w:t>using a method subject to agreement between the manufacturer and the Technical Service</w:t>
      </w:r>
      <w:commentRangeEnd w:id="4"/>
      <w:r w:rsidR="001B5EE4">
        <w:rPr>
          <w:rStyle w:val="CommentReference"/>
        </w:rPr>
        <w:commentReference w:id="4"/>
      </w:r>
      <w:r w:rsidRPr="0005244F">
        <w:rPr>
          <w:b/>
        </w:rPr>
        <w:t>,</w:t>
      </w:r>
      <w:r>
        <w:t xml:space="preserve"> in order to demonstrate that the steering actuator(s) can achieve the specified steering times deliver the required steering rates.</w:t>
      </w:r>
    </w:p>
    <w:p w14:paraId="5ABCD368" w14:textId="77777777" w:rsidR="0005244F" w:rsidRDefault="0005244F" w:rsidP="0005244F">
      <w:pPr>
        <w:pStyle w:val="ListParagraph"/>
        <w:ind w:left="1080"/>
      </w:pPr>
      <w:r w:rsidRPr="0005244F">
        <w:rPr>
          <w:b/>
        </w:rPr>
        <w:t>The manufacturer shall demonstrate that the test activation method accurately replicates ADS steering performance, and a detailed description of the method used shall be included in the test report.</w:t>
      </w:r>
      <w:r>
        <w:t xml:space="preserve"> The steering demand made </w:t>
      </w:r>
      <w:proofErr w:type="gramStart"/>
      <w:r>
        <w:t>shall be recorded</w:t>
      </w:r>
      <w:proofErr w:type="gramEnd"/>
      <w:r>
        <w:t xml:space="preserve"> in the test report alongside the results of each test.</w:t>
      </w:r>
    </w:p>
    <w:p w14:paraId="451B1E6A" w14:textId="19072948" w:rsidR="0005244F" w:rsidRPr="0005244F" w:rsidRDefault="0005244F" w:rsidP="0005244F">
      <w:pPr>
        <w:pStyle w:val="ListParagraph"/>
        <w:ind w:left="1080"/>
      </w:pPr>
      <w:r>
        <w:t xml:space="preserve">In the case that the vehicle has full power steering in the manual driving mode, the tests described in paragraphs 6.2.6. </w:t>
      </w:r>
      <w:proofErr w:type="gramStart"/>
      <w:r>
        <w:t>and</w:t>
      </w:r>
      <w:proofErr w:type="gramEnd"/>
      <w:r>
        <w:t xml:space="preserve"> 6.2.7. </w:t>
      </w:r>
      <w:proofErr w:type="gramStart"/>
      <w:r>
        <w:t>are</w:t>
      </w:r>
      <w:proofErr w:type="gramEnd"/>
      <w:r>
        <w:t xml:space="preserve"> not required to be performed if the manufacturer can demonstrate that the steering performance available to the ADS is equivalent to that available in the manual mode.</w:t>
      </w:r>
    </w:p>
    <w:sectPr w:rsidR="0005244F" w:rsidRPr="0005244F">
      <w:headerReference w:type="default" r:id="rId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VASS Sandor (JRC-ISPRA)" w:date="2025-06-11T10:51:00Z" w:initials="VS(">
    <w:p w14:paraId="31B7A070" w14:textId="6C92B044" w:rsidR="001B5EE4" w:rsidRDefault="001B5EE4">
      <w:pPr>
        <w:pStyle w:val="CommentText"/>
      </w:pPr>
      <w:r>
        <w:rPr>
          <w:rStyle w:val="CommentReference"/>
        </w:rPr>
        <w:annotationRef/>
      </w:r>
      <w:r>
        <w:t>Test requirements and protocol in R140 remained the same, however the manufacturer has to prepare the vehicle for executin</w:t>
      </w:r>
      <w:r w:rsidR="00F961CE">
        <w:t>g those tests. TS and TAA check</w:t>
      </w:r>
      <w:r>
        <w:t xml:space="preserve"> it.</w:t>
      </w:r>
    </w:p>
  </w:comment>
  <w:comment w:id="1" w:author="VASS Sandor (JRC-ISPRA)" w:date="2025-06-11T10:52:00Z" w:initials="VS(">
    <w:p w14:paraId="39B60046" w14:textId="5BCA68CE" w:rsidR="001B5EE4" w:rsidRDefault="001B5EE4">
      <w:pPr>
        <w:pStyle w:val="CommentText"/>
      </w:pPr>
      <w:r>
        <w:rPr>
          <w:rStyle w:val="CommentReference"/>
        </w:rPr>
        <w:annotationRef/>
      </w:r>
      <w:r>
        <w:t>In R79, most of the existing requirements were revolving around maximum steering effort (maximum muscular force required from the driver). These were not applicable to ADS, so we had to create new provisions.</w:t>
      </w:r>
    </w:p>
    <w:p w14:paraId="0A9AAE86" w14:textId="6DB20187" w:rsidR="001B5EE4" w:rsidRDefault="001B5EE4">
      <w:pPr>
        <w:pStyle w:val="CommentText"/>
      </w:pPr>
      <w:r>
        <w:t xml:space="preserve">Still, since each ADS will be different, the manufacturer has to prepare the vehicle before </w:t>
      </w:r>
      <w:r w:rsidR="00321997">
        <w:t xml:space="preserve">the </w:t>
      </w:r>
      <w:bookmarkStart w:id="2" w:name="_GoBack"/>
      <w:bookmarkEnd w:id="2"/>
      <w:r>
        <w:t xml:space="preserve">tests, to carry out the necessary manoeuvres. </w:t>
      </w:r>
    </w:p>
  </w:comment>
  <w:comment w:id="3" w:author="VASS Sandor (JRC-ISPRA)" w:date="2025-06-11T10:47:00Z" w:initials="VS(">
    <w:p w14:paraId="0B282D3F" w14:textId="77777777" w:rsidR="001B5EE4" w:rsidRDefault="001B5EE4">
      <w:pPr>
        <w:pStyle w:val="CommentText"/>
      </w:pPr>
      <w:r>
        <w:rPr>
          <w:rStyle w:val="CommentReference"/>
        </w:rPr>
        <w:annotationRef/>
      </w:r>
      <w:r>
        <w:t>Steering effort is not applicable to ADS.</w:t>
      </w:r>
    </w:p>
    <w:p w14:paraId="7E35135A" w14:textId="74DE999A" w:rsidR="001B5EE4" w:rsidRDefault="001B5EE4">
      <w:pPr>
        <w:pStyle w:val="CommentText"/>
      </w:pPr>
      <w:r>
        <w:t>New provisions for “steering speed” were drafted instead in 6.2.6 and 6.2.7.</w:t>
      </w:r>
    </w:p>
  </w:comment>
  <w:comment w:id="4" w:author="VASS Sandor (JRC-ISPRA)" w:date="2025-06-11T10:49:00Z" w:initials="VS(">
    <w:p w14:paraId="3E2282BD" w14:textId="6E0ADC70" w:rsidR="001B5EE4" w:rsidRDefault="001B5EE4">
      <w:pPr>
        <w:pStyle w:val="CommentText"/>
      </w:pPr>
      <w:r>
        <w:rPr>
          <w:rStyle w:val="CommentReference"/>
        </w:rPr>
        <w:annotationRef/>
      </w:r>
      <w:r>
        <w:t>Each ADS will be different, so the manufacturer will know how to prepare the vehicle for the tests.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1B7A070" w15:done="0"/>
  <w15:commentEx w15:paraId="0A9AAE86" w15:done="0"/>
  <w15:commentEx w15:paraId="7E35135A" w15:done="0"/>
  <w15:commentEx w15:paraId="3E2282BD"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AD97E0" w14:textId="77777777" w:rsidR="00D9765F" w:rsidRDefault="00D9765F" w:rsidP="00B350A4">
      <w:pPr>
        <w:spacing w:after="0" w:line="240" w:lineRule="auto"/>
      </w:pPr>
      <w:r>
        <w:separator/>
      </w:r>
    </w:p>
  </w:endnote>
  <w:endnote w:type="continuationSeparator" w:id="0">
    <w:p w14:paraId="182CC00A" w14:textId="77777777" w:rsidR="00D9765F" w:rsidRDefault="00D9765F" w:rsidP="00B35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6CFC54" w14:textId="77777777" w:rsidR="00D9765F" w:rsidRDefault="00D9765F" w:rsidP="00B350A4">
      <w:pPr>
        <w:spacing w:after="0" w:line="240" w:lineRule="auto"/>
      </w:pPr>
      <w:r>
        <w:separator/>
      </w:r>
    </w:p>
  </w:footnote>
  <w:footnote w:type="continuationSeparator" w:id="0">
    <w:p w14:paraId="570E645A" w14:textId="77777777" w:rsidR="00D9765F" w:rsidRDefault="00D9765F" w:rsidP="00B35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743F0" w14:textId="63B6BFBE" w:rsidR="00B350A4" w:rsidRPr="00D6326C" w:rsidRDefault="00B350A4" w:rsidP="00B350A4">
    <w:pPr>
      <w:pStyle w:val="Header"/>
      <w:jc w:val="right"/>
      <w:rPr>
        <w:rFonts w:ascii="Arial" w:hAnsi="Arial"/>
        <w:bCs/>
        <w:lang w:val="nl-NL"/>
      </w:rPr>
    </w:pPr>
    <w:r>
      <w:rPr>
        <w:rFonts w:ascii="Arial" w:hAnsi="Arial"/>
        <w:bCs/>
      </w:rPr>
      <w:t>TF-AVRS</w:t>
    </w:r>
    <w:r w:rsidRPr="00A35971">
      <w:rPr>
        <w:rFonts w:ascii="Arial" w:hAnsi="Arial"/>
        <w:bCs/>
      </w:rPr>
      <w:t>-</w:t>
    </w:r>
    <w:r>
      <w:rPr>
        <w:rFonts w:ascii="Arial" w:hAnsi="Arial"/>
        <w:bCs/>
      </w:rPr>
      <w:t>24-02</w:t>
    </w:r>
  </w:p>
  <w:p w14:paraId="237BF576" w14:textId="77777777" w:rsidR="00B350A4" w:rsidRDefault="00B350A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E7DE8"/>
    <w:multiLevelType w:val="hybridMultilevel"/>
    <w:tmpl w:val="1ADA6D12"/>
    <w:lvl w:ilvl="0" w:tplc="04130019">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79E587E"/>
    <w:multiLevelType w:val="multilevel"/>
    <w:tmpl w:val="56A439A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8104389"/>
    <w:multiLevelType w:val="hybridMultilevel"/>
    <w:tmpl w:val="1632BBC8"/>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3" w15:restartNumberingAfterBreak="0">
    <w:nsid w:val="20C2706D"/>
    <w:multiLevelType w:val="hybridMultilevel"/>
    <w:tmpl w:val="643A615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3280182A"/>
    <w:multiLevelType w:val="hybridMultilevel"/>
    <w:tmpl w:val="81484382"/>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5" w15:restartNumberingAfterBreak="0">
    <w:nsid w:val="33E76966"/>
    <w:multiLevelType w:val="hybridMultilevel"/>
    <w:tmpl w:val="ED2412A2"/>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start w:val="1"/>
      <w:numFmt w:val="lowerRoman"/>
      <w:lvlText w:val="%3."/>
      <w:lvlJc w:val="right"/>
      <w:pPr>
        <w:ind w:left="2160" w:hanging="180"/>
      </w:pPr>
    </w:lvl>
    <w:lvl w:ilvl="3" w:tplc="0413000F">
      <w:start w:val="1"/>
      <w:numFmt w:val="decimal"/>
      <w:lvlText w:val="%4."/>
      <w:lvlJc w:val="left"/>
      <w:pPr>
        <w:ind w:left="2880" w:hanging="360"/>
      </w:pPr>
    </w:lvl>
    <w:lvl w:ilvl="4" w:tplc="04130019">
      <w:start w:val="1"/>
      <w:numFmt w:val="lowerLetter"/>
      <w:lvlText w:val="%5."/>
      <w:lvlJc w:val="left"/>
      <w:pPr>
        <w:ind w:left="3600" w:hanging="360"/>
      </w:pPr>
    </w:lvl>
    <w:lvl w:ilvl="5" w:tplc="0413001B">
      <w:start w:val="1"/>
      <w:numFmt w:val="lowerRoman"/>
      <w:lvlText w:val="%6."/>
      <w:lvlJc w:val="right"/>
      <w:pPr>
        <w:ind w:left="4320" w:hanging="180"/>
      </w:pPr>
    </w:lvl>
    <w:lvl w:ilvl="6" w:tplc="0413000F">
      <w:start w:val="1"/>
      <w:numFmt w:val="decimal"/>
      <w:lvlText w:val="%7."/>
      <w:lvlJc w:val="left"/>
      <w:pPr>
        <w:ind w:left="5040" w:hanging="360"/>
      </w:pPr>
    </w:lvl>
    <w:lvl w:ilvl="7" w:tplc="04130019">
      <w:start w:val="1"/>
      <w:numFmt w:val="lowerLetter"/>
      <w:lvlText w:val="%8."/>
      <w:lvlJc w:val="left"/>
      <w:pPr>
        <w:ind w:left="5760" w:hanging="360"/>
      </w:pPr>
    </w:lvl>
    <w:lvl w:ilvl="8" w:tplc="0413001B">
      <w:start w:val="1"/>
      <w:numFmt w:val="lowerRoman"/>
      <w:lvlText w:val="%9."/>
      <w:lvlJc w:val="right"/>
      <w:pPr>
        <w:ind w:left="6480" w:hanging="180"/>
      </w:pPr>
    </w:lvl>
  </w:abstractNum>
  <w:abstractNum w:abstractNumId="6" w15:restartNumberingAfterBreak="0">
    <w:nsid w:val="4F1F270A"/>
    <w:multiLevelType w:val="hybridMultilevel"/>
    <w:tmpl w:val="EE24851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A766C2B"/>
    <w:multiLevelType w:val="hybridMultilevel"/>
    <w:tmpl w:val="0C9C2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9FA3995"/>
    <w:multiLevelType w:val="hybridMultilevel"/>
    <w:tmpl w:val="88E422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CF62BC9"/>
    <w:multiLevelType w:val="hybridMultilevel"/>
    <w:tmpl w:val="26D64282"/>
    <w:lvl w:ilvl="0" w:tplc="8E12C29A">
      <w:numFmt w:val="bullet"/>
      <w:lvlText w:val="-"/>
      <w:lvlJc w:val="left"/>
      <w:pPr>
        <w:ind w:left="720" w:hanging="360"/>
      </w:pPr>
      <w:rPr>
        <w:rFonts w:ascii="Calibri" w:eastAsia="Aptos" w:hAnsi="Calibri" w:cs="Calibri"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7"/>
  </w:num>
  <w:num w:numId="4">
    <w:abstractNumId w:val="3"/>
  </w:num>
  <w:num w:numId="5">
    <w:abstractNumId w:val="3"/>
  </w:num>
  <w:num w:numId="6">
    <w:abstractNumId w:val="8"/>
  </w:num>
  <w:num w:numId="7">
    <w:abstractNumId w:val="5"/>
  </w:num>
  <w:num w:numId="8">
    <w:abstractNumId w:val="4"/>
  </w:num>
  <w:num w:numId="9">
    <w:abstractNumId w:val="1"/>
  </w:num>
  <w:num w:numId="10">
    <w:abstractNumId w:val="6"/>
  </w:num>
  <w:num w:numId="11">
    <w:abstractNumId w:val="2"/>
  </w:num>
  <w:num w:numId="1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VASS Sandor (JRC-ISPRA)">
    <w15:presenceInfo w15:providerId="AD" w15:userId="S-1-5-21-1606980848-2025429265-839522115-12771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W_DocType" w:val="NORMAL"/>
  </w:docVars>
  <w:rsids>
    <w:rsidRoot w:val="001D40FB"/>
    <w:rsid w:val="0005244F"/>
    <w:rsid w:val="00092C30"/>
    <w:rsid w:val="00163A46"/>
    <w:rsid w:val="001B5EE4"/>
    <w:rsid w:val="001C1F66"/>
    <w:rsid w:val="001D40FB"/>
    <w:rsid w:val="00321997"/>
    <w:rsid w:val="00360D21"/>
    <w:rsid w:val="003D061F"/>
    <w:rsid w:val="003D2DBB"/>
    <w:rsid w:val="004555BF"/>
    <w:rsid w:val="004756E4"/>
    <w:rsid w:val="004C0FA8"/>
    <w:rsid w:val="00581A6C"/>
    <w:rsid w:val="00590C7B"/>
    <w:rsid w:val="006444D9"/>
    <w:rsid w:val="0069524C"/>
    <w:rsid w:val="00697886"/>
    <w:rsid w:val="00743360"/>
    <w:rsid w:val="00895A1E"/>
    <w:rsid w:val="009113C1"/>
    <w:rsid w:val="009A6FD5"/>
    <w:rsid w:val="009E42E1"/>
    <w:rsid w:val="00B350A4"/>
    <w:rsid w:val="00BE4CF2"/>
    <w:rsid w:val="00C97868"/>
    <w:rsid w:val="00CA3BAC"/>
    <w:rsid w:val="00CD19E2"/>
    <w:rsid w:val="00D65FFC"/>
    <w:rsid w:val="00D9765F"/>
    <w:rsid w:val="00E366A1"/>
    <w:rsid w:val="00E73CBD"/>
    <w:rsid w:val="00E73DE3"/>
    <w:rsid w:val="00EC3841"/>
    <w:rsid w:val="00F961CE"/>
    <w:rsid w:val="00F964B4"/>
    <w:rsid w:val="00FF6C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7E7D95"/>
  <w15:chartTrackingRefBased/>
  <w15:docId w15:val="{F02E56B4-132B-439E-BF12-D2BF001CB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061F"/>
  </w:style>
  <w:style w:type="paragraph" w:styleId="Heading1">
    <w:name w:val="heading 1"/>
    <w:basedOn w:val="Normal"/>
    <w:next w:val="Normal"/>
    <w:link w:val="Heading1Char"/>
    <w:uiPriority w:val="9"/>
    <w:qFormat/>
    <w:rsid w:val="004C0FA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D19E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95A1E"/>
    <w:pPr>
      <w:ind w:left="720"/>
      <w:contextualSpacing/>
    </w:pPr>
  </w:style>
  <w:style w:type="character" w:customStyle="1" w:styleId="Heading1Char">
    <w:name w:val="Heading 1 Char"/>
    <w:basedOn w:val="DefaultParagraphFont"/>
    <w:link w:val="Heading1"/>
    <w:uiPriority w:val="9"/>
    <w:rsid w:val="004C0FA8"/>
    <w:rPr>
      <w:rFonts w:asciiTheme="majorHAnsi" w:eastAsiaTheme="majorEastAsia" w:hAnsiTheme="majorHAnsi" w:cstheme="majorBidi"/>
      <w:color w:val="2E74B5" w:themeColor="accent1" w:themeShade="BF"/>
      <w:sz w:val="32"/>
      <w:szCs w:val="32"/>
    </w:rPr>
  </w:style>
  <w:style w:type="paragraph" w:styleId="Title">
    <w:name w:val="Title"/>
    <w:basedOn w:val="Normal"/>
    <w:next w:val="Normal"/>
    <w:link w:val="TitleChar"/>
    <w:uiPriority w:val="10"/>
    <w:qFormat/>
    <w:rsid w:val="004C0FA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C0FA8"/>
    <w:rPr>
      <w:rFonts w:asciiTheme="majorHAnsi" w:eastAsiaTheme="majorEastAsia" w:hAnsiTheme="majorHAnsi" w:cstheme="majorBidi"/>
      <w:spacing w:val="-10"/>
      <w:kern w:val="28"/>
      <w:sz w:val="56"/>
      <w:szCs w:val="56"/>
    </w:rPr>
  </w:style>
  <w:style w:type="paragraph" w:styleId="Revision">
    <w:name w:val="Revision"/>
    <w:hidden/>
    <w:uiPriority w:val="99"/>
    <w:semiHidden/>
    <w:rsid w:val="00F964B4"/>
    <w:pPr>
      <w:spacing w:after="0" w:line="240" w:lineRule="auto"/>
    </w:pPr>
  </w:style>
  <w:style w:type="character" w:styleId="CommentReference">
    <w:name w:val="annotation reference"/>
    <w:basedOn w:val="DefaultParagraphFont"/>
    <w:uiPriority w:val="99"/>
    <w:semiHidden/>
    <w:unhideWhenUsed/>
    <w:rsid w:val="00163A46"/>
    <w:rPr>
      <w:sz w:val="16"/>
      <w:szCs w:val="16"/>
    </w:rPr>
  </w:style>
  <w:style w:type="paragraph" w:styleId="CommentText">
    <w:name w:val="annotation text"/>
    <w:basedOn w:val="Normal"/>
    <w:link w:val="CommentTextChar"/>
    <w:uiPriority w:val="99"/>
    <w:semiHidden/>
    <w:unhideWhenUsed/>
    <w:rsid w:val="00163A46"/>
    <w:pPr>
      <w:spacing w:line="240" w:lineRule="auto"/>
    </w:pPr>
    <w:rPr>
      <w:sz w:val="20"/>
      <w:szCs w:val="20"/>
    </w:rPr>
  </w:style>
  <w:style w:type="character" w:customStyle="1" w:styleId="CommentTextChar">
    <w:name w:val="Comment Text Char"/>
    <w:basedOn w:val="DefaultParagraphFont"/>
    <w:link w:val="CommentText"/>
    <w:uiPriority w:val="99"/>
    <w:semiHidden/>
    <w:rsid w:val="00163A46"/>
    <w:rPr>
      <w:sz w:val="20"/>
      <w:szCs w:val="20"/>
    </w:rPr>
  </w:style>
  <w:style w:type="paragraph" w:styleId="CommentSubject">
    <w:name w:val="annotation subject"/>
    <w:basedOn w:val="CommentText"/>
    <w:next w:val="CommentText"/>
    <w:link w:val="CommentSubjectChar"/>
    <w:uiPriority w:val="99"/>
    <w:semiHidden/>
    <w:unhideWhenUsed/>
    <w:rsid w:val="00163A46"/>
    <w:rPr>
      <w:b/>
      <w:bCs/>
    </w:rPr>
  </w:style>
  <w:style w:type="character" w:customStyle="1" w:styleId="CommentSubjectChar">
    <w:name w:val="Comment Subject Char"/>
    <w:basedOn w:val="CommentTextChar"/>
    <w:link w:val="CommentSubject"/>
    <w:uiPriority w:val="99"/>
    <w:semiHidden/>
    <w:rsid w:val="00163A46"/>
    <w:rPr>
      <w:b/>
      <w:bCs/>
      <w:sz w:val="20"/>
      <w:szCs w:val="20"/>
    </w:rPr>
  </w:style>
  <w:style w:type="character" w:customStyle="1" w:styleId="Heading2Char">
    <w:name w:val="Heading 2 Char"/>
    <w:basedOn w:val="DefaultParagraphFont"/>
    <w:link w:val="Heading2"/>
    <w:uiPriority w:val="9"/>
    <w:rsid w:val="00CD19E2"/>
    <w:rPr>
      <w:rFonts w:asciiTheme="majorHAnsi" w:eastAsiaTheme="majorEastAsia" w:hAnsiTheme="majorHAnsi" w:cstheme="majorBidi"/>
      <w:color w:val="2E74B5" w:themeColor="accent1" w:themeShade="BF"/>
      <w:sz w:val="26"/>
      <w:szCs w:val="26"/>
    </w:rPr>
  </w:style>
  <w:style w:type="paragraph" w:styleId="NormalWeb">
    <w:name w:val="Normal (Web)"/>
    <w:basedOn w:val="Normal"/>
    <w:uiPriority w:val="99"/>
    <w:semiHidden/>
    <w:unhideWhenUsed/>
    <w:rsid w:val="00CD19E2"/>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EC38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3841"/>
    <w:rPr>
      <w:rFonts w:ascii="Segoe UI" w:hAnsi="Segoe UI" w:cs="Segoe UI"/>
      <w:sz w:val="18"/>
      <w:szCs w:val="18"/>
    </w:rPr>
  </w:style>
  <w:style w:type="paragraph" w:styleId="Header">
    <w:name w:val="header"/>
    <w:basedOn w:val="Normal"/>
    <w:link w:val="HeaderChar"/>
    <w:unhideWhenUsed/>
    <w:rsid w:val="00B350A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350A4"/>
  </w:style>
  <w:style w:type="paragraph" w:styleId="Footer">
    <w:name w:val="footer"/>
    <w:basedOn w:val="Normal"/>
    <w:link w:val="FooterChar"/>
    <w:uiPriority w:val="99"/>
    <w:unhideWhenUsed/>
    <w:rsid w:val="00B350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50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091020">
      <w:bodyDiv w:val="1"/>
      <w:marLeft w:val="0"/>
      <w:marRight w:val="0"/>
      <w:marTop w:val="0"/>
      <w:marBottom w:val="0"/>
      <w:divBdr>
        <w:top w:val="none" w:sz="0" w:space="0" w:color="auto"/>
        <w:left w:val="none" w:sz="0" w:space="0" w:color="auto"/>
        <w:bottom w:val="none" w:sz="0" w:space="0" w:color="auto"/>
        <w:right w:val="none" w:sz="0" w:space="0" w:color="auto"/>
      </w:divBdr>
    </w:div>
    <w:div w:id="376324464">
      <w:bodyDiv w:val="1"/>
      <w:marLeft w:val="0"/>
      <w:marRight w:val="0"/>
      <w:marTop w:val="0"/>
      <w:marBottom w:val="0"/>
      <w:divBdr>
        <w:top w:val="none" w:sz="0" w:space="0" w:color="auto"/>
        <w:left w:val="none" w:sz="0" w:space="0" w:color="auto"/>
        <w:bottom w:val="none" w:sz="0" w:space="0" w:color="auto"/>
        <w:right w:val="none" w:sz="0" w:space="0" w:color="auto"/>
      </w:divBdr>
    </w:div>
    <w:div w:id="670064063">
      <w:bodyDiv w:val="1"/>
      <w:marLeft w:val="0"/>
      <w:marRight w:val="0"/>
      <w:marTop w:val="0"/>
      <w:marBottom w:val="0"/>
      <w:divBdr>
        <w:top w:val="none" w:sz="0" w:space="0" w:color="auto"/>
        <w:left w:val="none" w:sz="0" w:space="0" w:color="auto"/>
        <w:bottom w:val="none" w:sz="0" w:space="0" w:color="auto"/>
        <w:right w:val="none" w:sz="0" w:space="0" w:color="auto"/>
      </w:divBdr>
    </w:div>
    <w:div w:id="676729632">
      <w:bodyDiv w:val="1"/>
      <w:marLeft w:val="0"/>
      <w:marRight w:val="0"/>
      <w:marTop w:val="0"/>
      <w:marBottom w:val="0"/>
      <w:divBdr>
        <w:top w:val="none" w:sz="0" w:space="0" w:color="auto"/>
        <w:left w:val="none" w:sz="0" w:space="0" w:color="auto"/>
        <w:bottom w:val="none" w:sz="0" w:space="0" w:color="auto"/>
        <w:right w:val="none" w:sz="0" w:space="0" w:color="auto"/>
      </w:divBdr>
    </w:div>
    <w:div w:id="767584717">
      <w:bodyDiv w:val="1"/>
      <w:marLeft w:val="0"/>
      <w:marRight w:val="0"/>
      <w:marTop w:val="0"/>
      <w:marBottom w:val="0"/>
      <w:divBdr>
        <w:top w:val="none" w:sz="0" w:space="0" w:color="auto"/>
        <w:left w:val="none" w:sz="0" w:space="0" w:color="auto"/>
        <w:bottom w:val="none" w:sz="0" w:space="0" w:color="auto"/>
        <w:right w:val="none" w:sz="0" w:space="0" w:color="auto"/>
      </w:divBdr>
    </w:div>
    <w:div w:id="1350179603">
      <w:bodyDiv w:val="1"/>
      <w:marLeft w:val="0"/>
      <w:marRight w:val="0"/>
      <w:marTop w:val="0"/>
      <w:marBottom w:val="0"/>
      <w:divBdr>
        <w:top w:val="none" w:sz="0" w:space="0" w:color="auto"/>
        <w:left w:val="none" w:sz="0" w:space="0" w:color="auto"/>
        <w:bottom w:val="none" w:sz="0" w:space="0" w:color="auto"/>
        <w:right w:val="none" w:sz="0" w:space="0" w:color="auto"/>
      </w:divBdr>
    </w:div>
    <w:div w:id="1524250794">
      <w:bodyDiv w:val="1"/>
      <w:marLeft w:val="0"/>
      <w:marRight w:val="0"/>
      <w:marTop w:val="0"/>
      <w:marBottom w:val="0"/>
      <w:divBdr>
        <w:top w:val="none" w:sz="0" w:space="0" w:color="auto"/>
        <w:left w:val="none" w:sz="0" w:space="0" w:color="auto"/>
        <w:bottom w:val="none" w:sz="0" w:space="0" w:color="auto"/>
        <w:right w:val="none" w:sz="0" w:space="0" w:color="auto"/>
      </w:divBdr>
    </w:div>
    <w:div w:id="1752115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11/relationships/people" Target="people.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4</Pages>
  <Words>1591</Words>
  <Characters>8358</Characters>
  <Application>Microsoft Office Word</Application>
  <DocSecurity>0</DocSecurity>
  <Lines>174</Lines>
  <Paragraphs>81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European Commission</Company>
  <LinksUpToDate>false</LinksUpToDate>
  <CharactersWithSpaces>9868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VASS Sandor (JRC-ISPRA)</dc:creator>
  <cp:keywords/>
  <dc:description/>
  <cp:lastModifiedBy>VASS Sandor (JRC-ISPRA)</cp:lastModifiedBy>
  <cp:revision>5</cp:revision>
  <dcterms:created xsi:type="dcterms:W3CDTF">2025-06-11T08:56:00Z</dcterms:created>
  <dcterms:modified xsi:type="dcterms:W3CDTF">2025-06-11T09:04:00Z</dcterms:modified>
</cp:coreProperties>
</file>