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468A62" w14:textId="730ED820" w:rsidR="00095BBA" w:rsidRDefault="00095BBA" w:rsidP="008C0C40">
      <w:pPr>
        <w:pStyle w:val="HChG"/>
      </w:pPr>
    </w:p>
    <w:p w14:paraId="1B8642A2" w14:textId="08B6EFD6" w:rsidR="00CD6F60" w:rsidRDefault="00CD6F60" w:rsidP="00CD6F60"/>
    <w:p w14:paraId="6D1B93F2" w14:textId="77777777" w:rsidR="00CD6F60" w:rsidRPr="00CD6F60" w:rsidRDefault="00CD6F60" w:rsidP="00CD6F60"/>
    <w:p w14:paraId="120D56E8" w14:textId="3E353E9F" w:rsidR="000F5D38" w:rsidRPr="000F5D38" w:rsidRDefault="008C0C40" w:rsidP="000F5D38">
      <w:pPr>
        <w:pStyle w:val="HChG"/>
        <w:tabs>
          <w:tab w:val="left" w:pos="3544"/>
        </w:tabs>
        <w:jc w:val="both"/>
        <w:rPr>
          <w:rFonts w:eastAsia="MS Mincho"/>
          <w:color w:val="000000"/>
          <w:lang w:eastAsia="en-US"/>
        </w:rPr>
      </w:pPr>
      <w:r>
        <w:tab/>
      </w:r>
      <w:r>
        <w:tab/>
      </w:r>
      <w:r w:rsidR="000F5D38" w:rsidRPr="000F5D38">
        <w:rPr>
          <w:rFonts w:eastAsia="MS Mincho"/>
          <w:color w:val="000000"/>
          <w:lang w:eastAsia="en-US"/>
        </w:rPr>
        <w:t xml:space="preserve">Proposal for </w:t>
      </w:r>
      <w:commentRangeStart w:id="0"/>
      <w:r w:rsidR="000F5D38" w:rsidRPr="000F5D38">
        <w:rPr>
          <w:rFonts w:eastAsia="MS Mincho"/>
          <w:color w:val="000000"/>
          <w:lang w:eastAsia="en-US"/>
        </w:rPr>
        <w:t>Supplement</w:t>
      </w:r>
      <w:commentRangeEnd w:id="0"/>
      <w:r w:rsidR="008622B0">
        <w:rPr>
          <w:rFonts w:eastAsia="MS Mincho"/>
          <w:color w:val="000000"/>
          <w:lang w:eastAsia="en-US"/>
        </w:rPr>
        <w:t xml:space="preserve"> [5]</w:t>
      </w:r>
      <w:r w:rsidR="000F5D38">
        <w:rPr>
          <w:rStyle w:val="CommentReference"/>
          <w:rFonts w:eastAsia="MS Mincho"/>
          <w:b w:val="0"/>
        </w:rPr>
        <w:commentReference w:id="0"/>
      </w:r>
      <w:r w:rsidR="000F5D38" w:rsidRPr="000F5D38">
        <w:rPr>
          <w:rFonts w:eastAsia="MS Mincho"/>
          <w:color w:val="000000"/>
          <w:lang w:eastAsia="en-US"/>
        </w:rPr>
        <w:t xml:space="preserve"> to the 0</w:t>
      </w:r>
      <w:r w:rsidR="000F5D38" w:rsidRPr="000F5D38">
        <w:rPr>
          <w:rFonts w:eastAsia="MS Mincho"/>
          <w:color w:val="000000"/>
          <w:lang w:eastAsia="ja-JP"/>
        </w:rPr>
        <w:t>7</w:t>
      </w:r>
      <w:r w:rsidR="000F5D38" w:rsidRPr="000F5D38">
        <w:rPr>
          <w:rFonts w:eastAsia="MS Mincho"/>
          <w:color w:val="000000"/>
          <w:lang w:eastAsia="en-US"/>
        </w:rPr>
        <w:t xml:space="preserve"> series of amendments to UN Regulation No. 49 (Emissions of compression ignition and positive ignition (LPG and CNG) engines)</w:t>
      </w:r>
    </w:p>
    <w:p w14:paraId="24CBBA8E" w14:textId="5DF8C648" w:rsidR="000F5D38" w:rsidRPr="000F5D38" w:rsidRDefault="000F5D38" w:rsidP="000F5D38">
      <w:pPr>
        <w:keepNext/>
        <w:keepLines/>
        <w:tabs>
          <w:tab w:val="right" w:pos="851"/>
        </w:tabs>
        <w:spacing w:before="360" w:after="240" w:line="270" w:lineRule="exact"/>
        <w:ind w:left="1134" w:right="1134"/>
        <w:jc w:val="both"/>
        <w:rPr>
          <w:rFonts w:eastAsia="MS Mincho"/>
          <w:b/>
          <w:color w:val="000000"/>
          <w:sz w:val="24"/>
          <w:lang w:eastAsia="en-US"/>
        </w:rPr>
      </w:pPr>
      <w:r w:rsidRPr="000F5D38">
        <w:rPr>
          <w:rFonts w:eastAsia="MS Mincho"/>
          <w:b/>
          <w:color w:val="000000"/>
          <w:sz w:val="24"/>
          <w:lang w:eastAsia="en-US"/>
        </w:rPr>
        <w:t xml:space="preserve">Submitted by the expert </w:t>
      </w:r>
      <w:r w:rsidRPr="000F5D38">
        <w:rPr>
          <w:rFonts w:eastAsia="MS Mincho"/>
          <w:b/>
          <w:color w:val="000000"/>
          <w:sz w:val="24"/>
          <w:lang w:eastAsia="ja-JP"/>
        </w:rPr>
        <w:t>from</w:t>
      </w:r>
      <w:r w:rsidRPr="000F5D38">
        <w:rPr>
          <w:rFonts w:eastAsia="MS Mincho"/>
          <w:b/>
          <w:color w:val="000000"/>
          <w:sz w:val="24"/>
          <w:lang w:eastAsia="en-US"/>
        </w:rPr>
        <w:t xml:space="preserve"> the</w:t>
      </w:r>
      <w:r>
        <w:rPr>
          <w:rFonts w:eastAsia="MS Mincho"/>
          <w:b/>
          <w:color w:val="000000"/>
          <w:sz w:val="24"/>
          <w:lang w:eastAsia="en-US"/>
        </w:rPr>
        <w:t xml:space="preserve"> </w:t>
      </w:r>
      <w:r w:rsidRPr="000F5D38">
        <w:rPr>
          <w:rFonts w:eastAsia="MS Mincho"/>
          <w:b/>
          <w:color w:val="000000"/>
          <w:sz w:val="24"/>
          <w:highlight w:val="yellow"/>
          <w:lang w:eastAsia="en-US"/>
        </w:rPr>
        <w:t>---</w:t>
      </w:r>
      <w:r>
        <w:rPr>
          <w:rFonts w:eastAsia="MS Mincho"/>
          <w:b/>
          <w:color w:val="000000"/>
          <w:sz w:val="24"/>
          <w:lang w:eastAsia="en-US"/>
        </w:rPr>
        <w:t xml:space="preserve"> </w:t>
      </w:r>
      <w:r w:rsidRPr="000F5D38">
        <w:rPr>
          <w:rFonts w:eastAsia="MS Mincho"/>
          <w:b/>
          <w:color w:val="000000"/>
          <w:sz w:val="24"/>
          <w:lang w:eastAsia="en-US"/>
        </w:rPr>
        <w:t>on behalf of the GRPE TF</w:t>
      </w:r>
      <w:r>
        <w:rPr>
          <w:rFonts w:eastAsia="MS Mincho"/>
          <w:b/>
          <w:color w:val="000000"/>
          <w:sz w:val="24"/>
          <w:lang w:eastAsia="en-US"/>
        </w:rPr>
        <w:t xml:space="preserve"> AVRS</w:t>
      </w:r>
    </w:p>
    <w:p w14:paraId="43367217" w14:textId="538EFDB5" w:rsidR="00CB40FB" w:rsidRPr="00143CF1" w:rsidRDefault="000F5D38" w:rsidP="000F5D38">
      <w:pPr>
        <w:pStyle w:val="HChG"/>
        <w:ind w:firstLine="0"/>
        <w:jc w:val="both"/>
        <w:rPr>
          <w:b w:val="0"/>
          <w:sz w:val="20"/>
        </w:rPr>
      </w:pPr>
      <w:r>
        <w:rPr>
          <w:rFonts w:eastAsia="MS Mincho"/>
          <w:b w:val="0"/>
          <w:sz w:val="20"/>
          <w:lang w:eastAsia="en-US"/>
        </w:rPr>
        <w:tab/>
      </w:r>
      <w:r w:rsidR="00143CF1" w:rsidRPr="00143CF1">
        <w:rPr>
          <w:b w:val="0"/>
          <w:sz w:val="20"/>
        </w:rPr>
        <w:t xml:space="preserve">The text reproduced below was prepared by the </w:t>
      </w:r>
      <w:r w:rsidR="005F4FB2">
        <w:rPr>
          <w:b w:val="0"/>
          <w:sz w:val="20"/>
        </w:rPr>
        <w:t xml:space="preserve">expert from </w:t>
      </w:r>
      <w:r w:rsidR="0009400F" w:rsidRPr="0009400F">
        <w:rPr>
          <w:b w:val="0"/>
          <w:sz w:val="20"/>
          <w:highlight w:val="yellow"/>
        </w:rPr>
        <w:t>---</w:t>
      </w:r>
      <w:r w:rsidR="004F1FFA">
        <w:rPr>
          <w:b w:val="0"/>
          <w:sz w:val="20"/>
        </w:rPr>
        <w:t xml:space="preserve"> on behalf of the GRPE TF </w:t>
      </w:r>
      <w:r w:rsidR="000A04C0">
        <w:rPr>
          <w:b w:val="0"/>
          <w:sz w:val="20"/>
        </w:rPr>
        <w:t>AVRS</w:t>
      </w:r>
      <w:r w:rsidR="007B1B3C">
        <w:rPr>
          <w:b w:val="0"/>
          <w:sz w:val="20"/>
        </w:rPr>
        <w:t xml:space="preserve">, </w:t>
      </w:r>
      <w:bookmarkStart w:id="1" w:name="_Hlk152350532"/>
      <w:r w:rsidR="004D6B96" w:rsidRPr="00A772BD">
        <w:rPr>
          <w:b w:val="0"/>
          <w:sz w:val="20"/>
        </w:rPr>
        <w:t xml:space="preserve">to </w:t>
      </w:r>
      <w:r w:rsidR="0056027D" w:rsidRPr="00A772BD">
        <w:rPr>
          <w:b w:val="0"/>
          <w:sz w:val="20"/>
        </w:rPr>
        <w:t>enable the application of the regulation to vehicles equipped with an ADS</w:t>
      </w:r>
      <w:bookmarkEnd w:id="1"/>
      <w:r w:rsidR="00143CF1" w:rsidRPr="00A772BD">
        <w:rPr>
          <w:b w:val="0"/>
          <w:sz w:val="20"/>
        </w:rPr>
        <w:t>.</w:t>
      </w:r>
      <w:r w:rsidR="00143CF1" w:rsidRPr="00143CF1">
        <w:rPr>
          <w:b w:val="0"/>
          <w:sz w:val="20"/>
        </w:rPr>
        <w:t xml:space="preserve"> The modifications to the existing text of the UN Regulation are marked in “</w:t>
      </w:r>
      <w:proofErr w:type="gramStart"/>
      <w:r w:rsidR="00143CF1" w:rsidRPr="004D6B96">
        <w:rPr>
          <w:bCs/>
          <w:sz w:val="20"/>
        </w:rPr>
        <w:t>bold</w:t>
      </w:r>
      <w:r w:rsidR="00143CF1" w:rsidRPr="00143CF1">
        <w:rPr>
          <w:b w:val="0"/>
          <w:sz w:val="20"/>
        </w:rPr>
        <w:t>“</w:t>
      </w:r>
      <w:r w:rsidR="004D6B96">
        <w:rPr>
          <w:b w:val="0"/>
          <w:sz w:val="20"/>
        </w:rPr>
        <w:t xml:space="preserve"> </w:t>
      </w:r>
      <w:r w:rsidR="00143CF1" w:rsidRPr="00143CF1">
        <w:rPr>
          <w:b w:val="0"/>
          <w:sz w:val="20"/>
        </w:rPr>
        <w:t>for</w:t>
      </w:r>
      <w:proofErr w:type="gramEnd"/>
      <w:r w:rsidR="00143CF1" w:rsidRPr="00143CF1">
        <w:rPr>
          <w:b w:val="0"/>
          <w:sz w:val="20"/>
        </w:rPr>
        <w:t xml:space="preserve"> new or </w:t>
      </w:r>
      <w:r w:rsidR="00143CF1" w:rsidRPr="0009400F">
        <w:rPr>
          <w:b w:val="0"/>
          <w:strike/>
          <w:sz w:val="20"/>
        </w:rPr>
        <w:t>strikethrough</w:t>
      </w:r>
      <w:r w:rsidR="00143CF1" w:rsidRPr="00143CF1">
        <w:rPr>
          <w:b w:val="0"/>
          <w:sz w:val="20"/>
        </w:rPr>
        <w:t xml:space="preserve"> for deleted characters. </w:t>
      </w:r>
    </w:p>
    <w:p w14:paraId="0A3D9926" w14:textId="7DB7CD78" w:rsidR="00AA2E18" w:rsidRDefault="00AA2E18" w:rsidP="00CB40FB">
      <w:pPr>
        <w:pStyle w:val="HChG"/>
        <w:rPr>
          <w:sz w:val="21"/>
          <w:szCs w:val="21"/>
        </w:rPr>
      </w:pPr>
    </w:p>
    <w:p w14:paraId="1949B045" w14:textId="285E6B17" w:rsidR="00AA2E18" w:rsidRPr="00E877E8" w:rsidRDefault="008C0C40" w:rsidP="00CB40FB">
      <w:pPr>
        <w:pStyle w:val="HChG"/>
        <w:ind w:firstLine="0"/>
      </w:pPr>
      <w:r>
        <w:br w:type="page"/>
      </w:r>
    </w:p>
    <w:p w14:paraId="675D9AC1" w14:textId="134DE7D6" w:rsidR="00742698" w:rsidRPr="007F00C5" w:rsidRDefault="00742698" w:rsidP="0004687D">
      <w:pPr>
        <w:pStyle w:val="HChG"/>
        <w:numPr>
          <w:ilvl w:val="0"/>
          <w:numId w:val="24"/>
        </w:numPr>
      </w:pPr>
      <w:r w:rsidRPr="007F00C5">
        <w:lastRenderedPageBreak/>
        <w:t>Proposal</w:t>
      </w:r>
    </w:p>
    <w:p w14:paraId="57842A23" w14:textId="7EFBBA58" w:rsidR="00AA7E6D" w:rsidRDefault="000F5D38" w:rsidP="00C57F82">
      <w:pPr>
        <w:pStyle w:val="ListParagraph"/>
        <w:adjustRightInd w:val="0"/>
        <w:snapToGrid w:val="0"/>
        <w:spacing w:after="120" w:line="240" w:lineRule="auto"/>
        <w:ind w:left="1134" w:right="1134"/>
        <w:contextualSpacing w:val="0"/>
        <w:jc w:val="both"/>
        <w:rPr>
          <w:iCs/>
        </w:rPr>
      </w:pPr>
      <w:r>
        <w:rPr>
          <w:rFonts w:eastAsia="DengXian"/>
          <w:i/>
          <w:lang w:eastAsia="zh-CN"/>
        </w:rPr>
        <w:t>F</w:t>
      </w:r>
      <w:r w:rsidR="00AA7E6D">
        <w:rPr>
          <w:rFonts w:eastAsia="DengXian"/>
          <w:i/>
          <w:lang w:eastAsia="zh-CN"/>
        </w:rPr>
        <w:t>ootnote 1</w:t>
      </w:r>
      <w:r>
        <w:rPr>
          <w:rFonts w:eastAsia="DengXian"/>
          <w:i/>
          <w:lang w:eastAsia="zh-CN"/>
        </w:rPr>
        <w:t>,</w:t>
      </w:r>
      <w:r w:rsidR="00AA7E6D" w:rsidRPr="00AA7E6D">
        <w:rPr>
          <w:i/>
          <w:iCs/>
        </w:rPr>
        <w:t xml:space="preserve"> </w:t>
      </w:r>
      <w:r w:rsidR="00AA7E6D">
        <w:t>amend to read</w:t>
      </w:r>
      <w:r w:rsidR="00AA7E6D" w:rsidRPr="00AA7E6D">
        <w:rPr>
          <w:iCs/>
        </w:rPr>
        <w:t>:</w:t>
      </w:r>
    </w:p>
    <w:p w14:paraId="3CD95399" w14:textId="23BB1D7D" w:rsidR="00F2398C" w:rsidRPr="00F2398C" w:rsidRDefault="00F2398C" w:rsidP="00F2398C">
      <w:pPr>
        <w:autoSpaceDE w:val="0"/>
        <w:autoSpaceDN w:val="0"/>
        <w:adjustRightInd w:val="0"/>
        <w:spacing w:before="120" w:after="120" w:line="240" w:lineRule="auto"/>
        <w:ind w:left="2268" w:right="1134" w:hanging="1134"/>
        <w:jc w:val="both"/>
        <w:rPr>
          <w:iCs/>
        </w:rPr>
      </w:pPr>
      <w:r>
        <w:rPr>
          <w:u w:val="single"/>
        </w:rPr>
        <w:tab/>
      </w:r>
    </w:p>
    <w:p w14:paraId="59F51CF0" w14:textId="68DD3AB5" w:rsidR="00AA7E6D" w:rsidRDefault="00F2398C" w:rsidP="00C57F82">
      <w:pPr>
        <w:pStyle w:val="ListParagraph"/>
        <w:adjustRightInd w:val="0"/>
        <w:snapToGrid w:val="0"/>
        <w:spacing w:after="120" w:line="240" w:lineRule="auto"/>
        <w:ind w:left="1134" w:right="1134"/>
        <w:jc w:val="both"/>
      </w:pPr>
      <w:r>
        <w:t>"</w:t>
      </w:r>
      <w:r w:rsidR="00C57F82" w:rsidRPr="00C57F82">
        <w:rPr>
          <w:vertAlign w:val="superscript"/>
        </w:rPr>
        <w:t>1</w:t>
      </w:r>
      <w:r w:rsidR="00C57F82">
        <w:t xml:space="preserve"> </w:t>
      </w:r>
      <w:r w:rsidR="00AA7E6D">
        <w:t>As defined in the Consolidated Resolution on the Construction of Vehicles (R.E.3), document ECE/TRANS/WP.29/78/Rev.</w:t>
      </w:r>
      <w:r>
        <w:rPr>
          <w:strike/>
        </w:rPr>
        <w:t>3</w:t>
      </w:r>
      <w:r w:rsidR="00AA7E6D" w:rsidRPr="00F2398C">
        <w:rPr>
          <w:strike/>
        </w:rPr>
        <w:t>, para. 2</w:t>
      </w:r>
      <w:r w:rsidRPr="00F2398C">
        <w:rPr>
          <w:b/>
          <w:bCs/>
        </w:rPr>
        <w:t>8</w:t>
      </w:r>
      <w:r w:rsidR="00AA7E6D">
        <w:t xml:space="preserve"> – </w:t>
      </w:r>
    </w:p>
    <w:p w14:paraId="4119A4C5" w14:textId="0E406A66" w:rsidR="00AA7E6D" w:rsidRPr="00AA7E6D" w:rsidRDefault="00F2398C" w:rsidP="00AA7E6D">
      <w:pPr>
        <w:pStyle w:val="ListParagraph"/>
        <w:adjustRightInd w:val="0"/>
        <w:snapToGrid w:val="0"/>
        <w:spacing w:after="120" w:line="240" w:lineRule="auto"/>
        <w:ind w:left="1134" w:right="1134"/>
        <w:jc w:val="both"/>
        <w:rPr>
          <w:i/>
          <w:iCs/>
        </w:rPr>
      </w:pPr>
      <w:r w:rsidRPr="00F2398C">
        <w:rPr>
          <w:strike/>
        </w:rPr>
        <w:t>www.unece.org/trans/main/wp29/wp29wgs/wp29gen/wp29resolutions.html</w:t>
      </w:r>
      <w:hyperlink r:id="rId15" w:history="1">
        <w:r w:rsidRPr="00F2398C">
          <w:rPr>
            <w:rStyle w:val="Hyperlink"/>
            <w:b/>
            <w:bCs/>
          </w:rPr>
          <w:t>https://unece.org/transport/vehicle-regulations/wp29/resolutions</w:t>
        </w:r>
      </w:hyperlink>
      <w:r w:rsidR="00AA7E6D">
        <w:t xml:space="preserve">" </w:t>
      </w:r>
    </w:p>
    <w:p w14:paraId="2F2B1563" w14:textId="77777777" w:rsidR="00AA7E6D" w:rsidRDefault="00AA7E6D" w:rsidP="0000291B">
      <w:pPr>
        <w:adjustRightInd w:val="0"/>
        <w:snapToGrid w:val="0"/>
        <w:spacing w:after="120" w:line="240" w:lineRule="auto"/>
        <w:ind w:left="1134" w:right="1134"/>
        <w:jc w:val="both"/>
        <w:rPr>
          <w:i/>
          <w:iCs/>
        </w:rPr>
      </w:pPr>
    </w:p>
    <w:p w14:paraId="1164A99C" w14:textId="1A28C2B3" w:rsidR="00CC48B3" w:rsidRPr="0000291B" w:rsidRDefault="000E1980" w:rsidP="0000291B">
      <w:pPr>
        <w:adjustRightInd w:val="0"/>
        <w:snapToGrid w:val="0"/>
        <w:spacing w:after="120" w:line="240" w:lineRule="auto"/>
        <w:ind w:left="1134" w:right="1134"/>
        <w:jc w:val="both"/>
      </w:pPr>
      <w:r>
        <w:rPr>
          <w:i/>
          <w:iCs/>
        </w:rPr>
        <w:t>P</w:t>
      </w:r>
      <w:r w:rsidRPr="005D764E">
        <w:rPr>
          <w:i/>
          <w:iCs/>
        </w:rPr>
        <w:t xml:space="preserve">aragraph </w:t>
      </w:r>
      <w:r>
        <w:rPr>
          <w:i/>
          <w:iCs/>
        </w:rPr>
        <w:t>2</w:t>
      </w:r>
      <w:r w:rsidRPr="008A25E5">
        <w:rPr>
          <w:i/>
          <w:iCs/>
        </w:rPr>
        <w:t>.</w:t>
      </w:r>
      <w:r>
        <w:rPr>
          <w:i/>
          <w:iCs/>
        </w:rPr>
        <w:t>35</w:t>
      </w:r>
      <w:r w:rsidR="00D119C9">
        <w:rPr>
          <w:i/>
          <w:iCs/>
        </w:rPr>
        <w:t>.</w:t>
      </w:r>
      <w:r w:rsidR="000F5D38">
        <w:rPr>
          <w:i/>
          <w:iCs/>
        </w:rPr>
        <w:t>,</w:t>
      </w:r>
      <w:r w:rsidRPr="000F5D38">
        <w:t xml:space="preserve"> </w:t>
      </w:r>
      <w:r>
        <w:t>amend to read</w:t>
      </w:r>
      <w:r w:rsidR="00CC48B3">
        <w:rPr>
          <w:i/>
          <w:iCs/>
        </w:rPr>
        <w:t xml:space="preserve">: </w:t>
      </w:r>
    </w:p>
    <w:p w14:paraId="4213231B" w14:textId="41C522C9" w:rsidR="00CC48B3" w:rsidRPr="008A25E5" w:rsidRDefault="00430350" w:rsidP="00A77185">
      <w:pPr>
        <w:adjustRightInd w:val="0"/>
        <w:snapToGrid w:val="0"/>
        <w:spacing w:after="120" w:line="240" w:lineRule="auto"/>
        <w:ind w:left="2268" w:right="1134"/>
        <w:jc w:val="both"/>
      </w:pPr>
      <w:r w:rsidRPr="000E1980">
        <w:t>"</w:t>
      </w:r>
      <w:r w:rsidR="00A3242D">
        <w:rPr>
          <w:bCs/>
          <w:lang w:val="en-IE" w:eastAsia="en-IE"/>
        </w:rPr>
        <w:t>2</w:t>
      </w:r>
      <w:r w:rsidR="00A3242D" w:rsidRPr="003920B7">
        <w:rPr>
          <w:bCs/>
          <w:lang w:val="en-IE" w:eastAsia="en-IE"/>
        </w:rPr>
        <w:t>.</w:t>
      </w:r>
      <w:r w:rsidR="00A3242D">
        <w:rPr>
          <w:bCs/>
          <w:lang w:val="en-IE" w:eastAsia="en-IE"/>
        </w:rPr>
        <w:t>35.</w:t>
      </w:r>
      <w:r w:rsidR="00A3242D">
        <w:rPr>
          <w:bCs/>
          <w:lang w:val="en-IE" w:eastAsia="en-IE"/>
        </w:rPr>
        <w:tab/>
      </w:r>
      <w:r w:rsidR="000E1980" w:rsidRPr="000E1980">
        <w:t>"</w:t>
      </w:r>
      <w:commentRangeStart w:id="2"/>
      <w:r w:rsidR="000E1980" w:rsidRPr="000E1980">
        <w:t xml:space="preserve">Malfunction </w:t>
      </w:r>
      <w:proofErr w:type="spellStart"/>
      <w:r w:rsidR="000E1980" w:rsidRPr="000E1980">
        <w:t>indicat</w:t>
      </w:r>
      <w:ins w:id="3" w:author="VASS Sandor (JRC-ISPRA)" w:date="2025-10-12T18:12:00Z" w16du:dateUtc="2025-10-12T16:12:00Z">
        <w:r w:rsidR="00DB7FB7" w:rsidRPr="00DB7FB7">
          <w:rPr>
            <w:b/>
            <w:bCs/>
          </w:rPr>
          <w:t>ion</w:t>
        </w:r>
      </w:ins>
      <w:r w:rsidR="000E1980" w:rsidRPr="00DB7FB7">
        <w:rPr>
          <w:strike/>
        </w:rPr>
        <w:t>or</w:t>
      </w:r>
      <w:commentRangeEnd w:id="2"/>
      <w:proofErr w:type="spellEnd"/>
      <w:r w:rsidR="00DB7FB7">
        <w:rPr>
          <w:rStyle w:val="CommentReference"/>
          <w:rFonts w:eastAsia="MS Mincho"/>
        </w:rPr>
        <w:commentReference w:id="2"/>
      </w:r>
      <w:r w:rsidR="000E1980" w:rsidRPr="000E1980">
        <w:t xml:space="preserve">" (MI) means an indicator which is part of the alert </w:t>
      </w:r>
      <w:proofErr w:type="gramStart"/>
      <w:r w:rsidR="000E1980" w:rsidRPr="000E1980">
        <w:t>system</w:t>
      </w:r>
      <w:proofErr w:type="gramEnd"/>
      <w:r w:rsidR="000E1980" w:rsidRPr="000E1980">
        <w:t xml:space="preserve"> and which clearly informs the </w:t>
      </w:r>
      <w:r w:rsidR="000E1980" w:rsidRPr="00531846">
        <w:t xml:space="preserve">driver </w:t>
      </w:r>
      <w:r w:rsidR="000E1980" w:rsidRPr="000E1980">
        <w:t xml:space="preserve">of the vehicle </w:t>
      </w:r>
      <w:ins w:id="4" w:author="VASS Sandor (JRC-ISPRA)" w:date="2025-10-12T18:11:00Z" w16du:dateUtc="2025-10-12T16:11:00Z">
        <w:r w:rsidR="00DB7FB7">
          <w:t>and</w:t>
        </w:r>
        <w:r w:rsidR="00DB7FB7" w:rsidRPr="00DB7FB7">
          <w:rPr>
            <w:lang w:val="en-IE"/>
          </w:rPr>
          <w:t>/</w:t>
        </w:r>
      </w:ins>
      <w:r w:rsidR="00AF1469" w:rsidRPr="00AE67B3">
        <w:rPr>
          <w:b/>
        </w:rPr>
        <w:t>or</w:t>
      </w:r>
      <w:ins w:id="5" w:author="VASS Sandor (JRC-ISPRA)" w:date="2025-10-12T18:12:00Z" w16du:dateUtc="2025-10-12T16:12:00Z">
        <w:r w:rsidR="00DB7FB7">
          <w:rPr>
            <w:b/>
          </w:rPr>
          <w:t xml:space="preserve"> sends a signal to</w:t>
        </w:r>
      </w:ins>
      <w:r w:rsidR="00AF1469" w:rsidRPr="00AE67B3">
        <w:rPr>
          <w:b/>
        </w:rPr>
        <w:t xml:space="preserve"> the ADS </w:t>
      </w:r>
      <w:r w:rsidR="004869C7">
        <w:rPr>
          <w:b/>
        </w:rPr>
        <w:t>(</w:t>
      </w:r>
      <w:r w:rsidR="00AF1469" w:rsidRPr="00AE67B3">
        <w:rPr>
          <w:b/>
        </w:rPr>
        <w:t>as applicable</w:t>
      </w:r>
      <w:r w:rsidR="004869C7">
        <w:rPr>
          <w:b/>
        </w:rPr>
        <w:t>),</w:t>
      </w:r>
      <w:r w:rsidR="00AF1469">
        <w:t xml:space="preserve"> </w:t>
      </w:r>
      <w:r w:rsidR="000E1980" w:rsidRPr="000E1980">
        <w:t>in the event of a malfunction;</w:t>
      </w:r>
      <w:r w:rsidRPr="000E1980">
        <w:t>"</w:t>
      </w:r>
    </w:p>
    <w:p w14:paraId="6A88AA3C" w14:textId="77777777" w:rsidR="00950BF8" w:rsidRDefault="00950BF8" w:rsidP="000F5D38">
      <w:pPr>
        <w:adjustRightInd w:val="0"/>
        <w:snapToGrid w:val="0"/>
        <w:spacing w:after="120" w:line="240" w:lineRule="auto"/>
        <w:ind w:left="2268" w:right="1134" w:hanging="1134"/>
        <w:jc w:val="both"/>
      </w:pPr>
    </w:p>
    <w:p w14:paraId="3C941A34" w14:textId="5C8D888B" w:rsidR="006D16A0" w:rsidRDefault="008A25E5" w:rsidP="000F5D38">
      <w:pPr>
        <w:adjustRightInd w:val="0"/>
        <w:snapToGrid w:val="0"/>
        <w:spacing w:after="120" w:line="240" w:lineRule="auto"/>
        <w:ind w:left="2268" w:right="1134" w:hanging="1134"/>
        <w:jc w:val="both"/>
      </w:pPr>
      <w:r>
        <w:rPr>
          <w:i/>
          <w:iCs/>
        </w:rPr>
        <w:t>P</w:t>
      </w:r>
      <w:r w:rsidRPr="005D764E">
        <w:rPr>
          <w:i/>
          <w:iCs/>
        </w:rPr>
        <w:t xml:space="preserve">aragraph </w:t>
      </w:r>
      <w:r w:rsidR="00A3242D">
        <w:rPr>
          <w:i/>
          <w:iCs/>
        </w:rPr>
        <w:t>2</w:t>
      </w:r>
      <w:r w:rsidRPr="008A25E5">
        <w:rPr>
          <w:i/>
          <w:iCs/>
        </w:rPr>
        <w:t>.</w:t>
      </w:r>
      <w:r w:rsidR="00A3242D">
        <w:rPr>
          <w:i/>
          <w:iCs/>
        </w:rPr>
        <w:t>55</w:t>
      </w:r>
      <w:r w:rsidRPr="008A25E5">
        <w:rPr>
          <w:i/>
          <w:iCs/>
        </w:rPr>
        <w:t>.</w:t>
      </w:r>
      <w:r>
        <w:rPr>
          <w:i/>
          <w:iCs/>
        </w:rPr>
        <w:t xml:space="preserve"> </w:t>
      </w:r>
      <w:r>
        <w:t>amend to read:</w:t>
      </w:r>
    </w:p>
    <w:p w14:paraId="05383059" w14:textId="77777777" w:rsidR="00472C87" w:rsidRDefault="00430350" w:rsidP="000F5D38">
      <w:pPr>
        <w:suppressAutoHyphens w:val="0"/>
        <w:spacing w:after="120" w:line="240" w:lineRule="auto"/>
        <w:ind w:left="2268" w:right="1134" w:hanging="1134"/>
        <w:jc w:val="both"/>
        <w:rPr>
          <w:lang w:val="en-IE" w:eastAsia="en-IE"/>
        </w:rPr>
      </w:pPr>
      <w:r w:rsidRPr="000E1980">
        <w:t>"</w:t>
      </w:r>
      <w:r w:rsidR="000E1980">
        <w:rPr>
          <w:lang w:val="en-IE" w:eastAsia="en-IE"/>
        </w:rPr>
        <w:t>2</w:t>
      </w:r>
      <w:r w:rsidR="003920B7">
        <w:rPr>
          <w:lang w:val="en-IE" w:eastAsia="en-IE"/>
        </w:rPr>
        <w:t>.</w:t>
      </w:r>
      <w:r w:rsidR="000E1980">
        <w:rPr>
          <w:lang w:val="en-IE" w:eastAsia="en-IE"/>
        </w:rPr>
        <w:t>55</w:t>
      </w:r>
      <w:r w:rsidR="003920B7">
        <w:rPr>
          <w:lang w:val="en-IE" w:eastAsia="en-IE"/>
        </w:rPr>
        <w:t>.</w:t>
      </w:r>
      <w:r w:rsidR="003920B7">
        <w:rPr>
          <w:lang w:val="en-IE" w:eastAsia="en-IE"/>
        </w:rPr>
        <w:tab/>
      </w:r>
      <w:r w:rsidR="00A3242D" w:rsidRPr="00A3242D">
        <w:rPr>
          <w:lang w:val="en-IE" w:eastAsia="en-IE"/>
        </w:rPr>
        <w:t>"Reference mass" means the mass of the vehicle in running order les</w:t>
      </w:r>
      <w:r w:rsidR="00A3242D">
        <w:rPr>
          <w:lang w:val="en-IE" w:eastAsia="en-IE"/>
        </w:rPr>
        <w:t xml:space="preserve">s the uniform </w:t>
      </w:r>
      <w:r w:rsidR="00A3242D" w:rsidRPr="004869C7">
        <w:rPr>
          <w:lang w:val="en-IE" w:eastAsia="en-IE"/>
        </w:rPr>
        <w:t>mass of</w:t>
      </w:r>
      <w:r w:rsidR="00685885" w:rsidRPr="00685885">
        <w:rPr>
          <w:lang w:val="en-IE" w:eastAsia="en-IE"/>
        </w:rPr>
        <w:t xml:space="preserve"> the driver</w:t>
      </w:r>
      <w:r w:rsidR="00685885">
        <w:rPr>
          <w:lang w:val="en-IE" w:eastAsia="en-IE"/>
        </w:rPr>
        <w:t xml:space="preserve"> of </w:t>
      </w:r>
      <w:r w:rsidR="0061040B" w:rsidRPr="004869C7">
        <w:rPr>
          <w:lang w:val="en-IE" w:eastAsia="en-IE"/>
        </w:rPr>
        <w:t xml:space="preserve">75 </w:t>
      </w:r>
      <w:commentRangeStart w:id="6"/>
      <w:commentRangeStart w:id="7"/>
      <w:commentRangeStart w:id="8"/>
      <w:commentRangeStart w:id="9"/>
      <w:commentRangeStart w:id="10"/>
      <w:r w:rsidR="0061040B" w:rsidRPr="004869C7">
        <w:rPr>
          <w:lang w:val="en-IE" w:eastAsia="en-IE"/>
        </w:rPr>
        <w:t>kg</w:t>
      </w:r>
      <w:r w:rsidR="00A3242D" w:rsidRPr="002C568F">
        <w:rPr>
          <w:b/>
          <w:lang w:val="en-IE" w:eastAsia="en-IE"/>
        </w:rPr>
        <w:t xml:space="preserve"> </w:t>
      </w:r>
      <w:del w:id="11" w:author="VASS Sandor (JRC-ISPRA)" w:date="2025-08-26T15:34:00Z" w16du:dateUtc="2025-08-26T13:34:00Z">
        <w:r w:rsidR="00685885" w:rsidDel="00472C87">
          <w:rPr>
            <w:b/>
            <w:lang w:val="en-IE" w:eastAsia="en-IE"/>
          </w:rPr>
          <w:delText>(</w:delText>
        </w:r>
        <w:r w:rsidR="00A3242D" w:rsidRPr="002C568F" w:rsidDel="00472C87">
          <w:rPr>
            <w:b/>
            <w:lang w:val="en-IE" w:eastAsia="en-IE"/>
          </w:rPr>
          <w:delText xml:space="preserve">if </w:delText>
        </w:r>
        <w:r w:rsidR="00685885" w:rsidDel="00472C87">
          <w:rPr>
            <w:b/>
            <w:lang w:val="en-IE" w:eastAsia="en-IE"/>
          </w:rPr>
          <w:delText>applicable)</w:delText>
        </w:r>
      </w:del>
      <w:commentRangeEnd w:id="6"/>
      <w:r w:rsidR="0000291B">
        <w:rPr>
          <w:rStyle w:val="CommentReference"/>
          <w:rFonts w:eastAsia="MS Mincho"/>
        </w:rPr>
        <w:commentReference w:id="6"/>
      </w:r>
      <w:commentRangeEnd w:id="7"/>
      <w:r w:rsidR="004D4742">
        <w:rPr>
          <w:rStyle w:val="CommentReference"/>
          <w:rFonts w:eastAsia="MS Mincho"/>
        </w:rPr>
        <w:commentReference w:id="7"/>
      </w:r>
      <w:commentRangeEnd w:id="8"/>
      <w:r w:rsidR="00D21F98">
        <w:rPr>
          <w:rStyle w:val="CommentReference"/>
          <w:rFonts w:eastAsia="MS Mincho"/>
        </w:rPr>
        <w:commentReference w:id="8"/>
      </w:r>
      <w:commentRangeEnd w:id="9"/>
      <w:r w:rsidR="00260A37">
        <w:rPr>
          <w:rStyle w:val="CommentReference"/>
          <w:rFonts w:eastAsia="MS Mincho"/>
        </w:rPr>
        <w:commentReference w:id="9"/>
      </w:r>
      <w:commentRangeEnd w:id="10"/>
      <w:r w:rsidR="00B96B8D">
        <w:rPr>
          <w:rStyle w:val="CommentReference"/>
          <w:rFonts w:eastAsia="MS Mincho"/>
        </w:rPr>
        <w:commentReference w:id="10"/>
      </w:r>
      <w:r w:rsidR="00685885">
        <w:rPr>
          <w:b/>
          <w:lang w:val="en-IE" w:eastAsia="en-IE"/>
        </w:rPr>
        <w:t xml:space="preserve">, </w:t>
      </w:r>
      <w:r w:rsidR="00A3242D" w:rsidRPr="00685885">
        <w:rPr>
          <w:lang w:val="en-IE" w:eastAsia="en-IE"/>
        </w:rPr>
        <w:t xml:space="preserve">and increased by a uniform mass of 100 </w:t>
      </w:r>
      <w:proofErr w:type="gramStart"/>
      <w:r w:rsidR="00A3242D" w:rsidRPr="00685885">
        <w:rPr>
          <w:lang w:val="en-IE" w:eastAsia="en-IE"/>
        </w:rPr>
        <w:t>kg;</w:t>
      </w:r>
      <w:proofErr w:type="gramEnd"/>
    </w:p>
    <w:p w14:paraId="0CD238A8" w14:textId="4ACDD3D5" w:rsidR="008A25E5" w:rsidRDefault="00B96B8D" w:rsidP="00472C87">
      <w:pPr>
        <w:suppressAutoHyphens w:val="0"/>
        <w:spacing w:after="120" w:line="240" w:lineRule="auto"/>
        <w:ind w:left="2268" w:right="1134"/>
        <w:jc w:val="both"/>
        <w:rPr>
          <w:lang w:val="en-IE" w:eastAsia="en-IE"/>
        </w:rPr>
      </w:pPr>
      <w:ins w:id="12" w:author="VASS Sandor (JRC-ISPRA)" w:date="2025-08-28T14:23:00Z" w16du:dateUtc="2025-08-28T12:23:00Z">
        <w:r w:rsidRPr="00472C87">
          <w:rPr>
            <w:b/>
            <w:bCs/>
          </w:rPr>
          <w:t>For vehicles of categor</w:t>
        </w:r>
      </w:ins>
      <w:ins w:id="13" w:author="VASS Sandor (JRC-ISPRA)" w:date="2025-09-19T11:26:00Z" w16du:dateUtc="2025-09-19T09:26:00Z">
        <w:r w:rsidR="0058723C">
          <w:rPr>
            <w:b/>
            <w:bCs/>
          </w:rPr>
          <w:t>ies</w:t>
        </w:r>
      </w:ins>
      <w:ins w:id="14" w:author="VASS Sandor (JRC-ISPRA)" w:date="2025-08-28T14:23:00Z" w16du:dateUtc="2025-08-28T12:23:00Z">
        <w:r w:rsidRPr="00472C87">
          <w:rPr>
            <w:b/>
            <w:bCs/>
          </w:rPr>
          <w:t xml:space="preserve"> X and Y the mass of the driver shall not be </w:t>
        </w:r>
        <w:r>
          <w:rPr>
            <w:b/>
            <w:bCs/>
          </w:rPr>
          <w:t>subtracted</w:t>
        </w:r>
        <w:r>
          <w:t>;</w:t>
        </w:r>
      </w:ins>
      <w:r w:rsidR="00430350" w:rsidRPr="000E1980">
        <w:t>"</w:t>
      </w:r>
    </w:p>
    <w:p w14:paraId="79C17683" w14:textId="77777777" w:rsidR="008A25E5" w:rsidRDefault="008A25E5" w:rsidP="000F5D38">
      <w:pPr>
        <w:suppressAutoHyphens w:val="0"/>
        <w:spacing w:after="120" w:line="240" w:lineRule="auto"/>
        <w:ind w:left="2268" w:right="1134" w:hanging="1134"/>
        <w:jc w:val="both"/>
        <w:rPr>
          <w:lang w:val="en-IE" w:eastAsia="en-IE"/>
        </w:rPr>
      </w:pPr>
    </w:p>
    <w:p w14:paraId="293382B8" w14:textId="37A26F6B" w:rsidR="006D16A0" w:rsidRDefault="008A25E5" w:rsidP="000F5D38">
      <w:pPr>
        <w:adjustRightInd w:val="0"/>
        <w:snapToGrid w:val="0"/>
        <w:spacing w:after="120" w:line="240" w:lineRule="auto"/>
        <w:ind w:left="2268" w:right="1134" w:hanging="1134"/>
        <w:jc w:val="both"/>
      </w:pPr>
      <w:r>
        <w:rPr>
          <w:i/>
          <w:iCs/>
        </w:rPr>
        <w:t>P</w:t>
      </w:r>
      <w:r w:rsidRPr="005D764E">
        <w:rPr>
          <w:i/>
          <w:iCs/>
        </w:rPr>
        <w:t xml:space="preserve">aragraph </w:t>
      </w:r>
      <w:r w:rsidR="00950BF8">
        <w:rPr>
          <w:i/>
          <w:iCs/>
        </w:rPr>
        <w:t>2.62.</w:t>
      </w:r>
      <w:r>
        <w:rPr>
          <w:i/>
          <w:iCs/>
        </w:rPr>
        <w:t xml:space="preserve">, </w:t>
      </w:r>
      <w:r>
        <w:t>amend to read:</w:t>
      </w:r>
    </w:p>
    <w:p w14:paraId="286D4125" w14:textId="7959622C" w:rsidR="00472C87" w:rsidRDefault="00430350" w:rsidP="000F5D38">
      <w:pPr>
        <w:suppressAutoHyphens w:val="0"/>
        <w:spacing w:after="120" w:line="240" w:lineRule="auto"/>
        <w:ind w:left="2268" w:right="1134" w:hanging="1134"/>
        <w:jc w:val="both"/>
        <w:rPr>
          <w:ins w:id="15" w:author="VASS Sandor (JRC-ISPRA)" w:date="2025-08-26T15:34:00Z" w16du:dateUtc="2025-08-26T13:34:00Z"/>
          <w:lang w:val="en-IE" w:eastAsia="en-IE"/>
        </w:rPr>
      </w:pPr>
      <w:r w:rsidRPr="000E1980">
        <w:t>"</w:t>
      </w:r>
      <w:r w:rsidR="000E1980">
        <w:rPr>
          <w:bCs/>
          <w:lang w:val="en-IE" w:eastAsia="en-IE"/>
        </w:rPr>
        <w:t>2</w:t>
      </w:r>
      <w:r w:rsidR="008A25E5" w:rsidRPr="003920B7">
        <w:rPr>
          <w:bCs/>
          <w:lang w:val="en-IE" w:eastAsia="en-IE"/>
        </w:rPr>
        <w:t>.</w:t>
      </w:r>
      <w:r w:rsidR="000E1980">
        <w:rPr>
          <w:bCs/>
          <w:lang w:val="en-IE" w:eastAsia="en-IE"/>
        </w:rPr>
        <w:t>62</w:t>
      </w:r>
      <w:r w:rsidR="003920B7">
        <w:rPr>
          <w:bCs/>
          <w:lang w:val="en-IE" w:eastAsia="en-IE"/>
        </w:rPr>
        <w:t>.</w:t>
      </w:r>
      <w:r w:rsidR="00EE0B20">
        <w:rPr>
          <w:lang w:val="en-IE" w:eastAsia="en-IE"/>
        </w:rPr>
        <w:tab/>
      </w:r>
      <w:r w:rsidR="00950BF8" w:rsidRPr="00950BF8">
        <w:rPr>
          <w:lang w:val="en-IE" w:eastAsia="en-IE"/>
        </w:rPr>
        <w:t>"Unladen mass" means the mass of the vehicle in running order without the uniform mass of</w:t>
      </w:r>
      <w:r w:rsidR="00362E7B">
        <w:rPr>
          <w:b/>
          <w:lang w:val="en-IE" w:eastAsia="en-IE"/>
        </w:rPr>
        <w:t xml:space="preserve"> </w:t>
      </w:r>
      <w:r w:rsidR="0000291B" w:rsidRPr="0000291B">
        <w:rPr>
          <w:lang w:val="en-IE" w:eastAsia="en-IE"/>
        </w:rPr>
        <w:t>the driver of 75 kg</w:t>
      </w:r>
      <w:del w:id="16" w:author="VASS Sandor (JRC-ISPRA)" w:date="2025-08-28T14:22:00Z" w16du:dateUtc="2025-08-28T12:22:00Z">
        <w:r w:rsidR="0000291B" w:rsidDel="00B96B8D">
          <w:rPr>
            <w:b/>
            <w:lang w:val="en-IE" w:eastAsia="en-IE"/>
          </w:rPr>
          <w:delText xml:space="preserve"> (if applicable)</w:delText>
        </w:r>
      </w:del>
      <w:r w:rsidR="00C319E5" w:rsidRPr="004C2DDC">
        <w:rPr>
          <w:b/>
          <w:lang w:val="en-IE" w:eastAsia="en-IE"/>
        </w:rPr>
        <w:t>,</w:t>
      </w:r>
      <w:r w:rsidR="004779B4" w:rsidRPr="004779B4">
        <w:rPr>
          <w:lang w:val="en-IE" w:eastAsia="en-IE"/>
        </w:rPr>
        <w:t xml:space="preserve"> </w:t>
      </w:r>
      <w:r w:rsidR="00950BF8" w:rsidRPr="00950BF8">
        <w:rPr>
          <w:lang w:val="en-IE" w:eastAsia="en-IE"/>
        </w:rPr>
        <w:t xml:space="preserve">passengers or load, but with the fuel tank 90 per cent full and the usual set of tools and spare wheel on board, where </w:t>
      </w:r>
      <w:proofErr w:type="gramStart"/>
      <w:r w:rsidR="00950BF8" w:rsidRPr="00950BF8">
        <w:rPr>
          <w:lang w:val="en-IE" w:eastAsia="en-IE"/>
        </w:rPr>
        <w:t>applicable</w:t>
      </w:r>
      <w:ins w:id="17" w:author="VASS Sandor (JRC-ISPRA)" w:date="2025-08-28T14:23:00Z" w16du:dateUtc="2025-08-28T12:23:00Z">
        <w:r w:rsidR="00B96B8D">
          <w:rPr>
            <w:lang w:val="en-IE" w:eastAsia="en-IE"/>
          </w:rPr>
          <w:t>;</w:t>
        </w:r>
      </w:ins>
      <w:proofErr w:type="gramEnd"/>
    </w:p>
    <w:p w14:paraId="40D145AD" w14:textId="0335B632" w:rsidR="00CC48B3" w:rsidRDefault="00472C87" w:rsidP="00472C87">
      <w:pPr>
        <w:suppressAutoHyphens w:val="0"/>
        <w:spacing w:after="120" w:line="240" w:lineRule="auto"/>
        <w:ind w:left="2268" w:right="1134"/>
        <w:jc w:val="both"/>
        <w:rPr>
          <w:lang w:val="en-IE" w:eastAsia="en-IE"/>
        </w:rPr>
      </w:pPr>
      <w:bookmarkStart w:id="18" w:name="_Hlk207283468"/>
      <w:ins w:id="19" w:author="VASS Sandor (JRC-ISPRA)" w:date="2025-08-26T15:34:00Z" w16du:dateUtc="2025-08-26T13:34:00Z">
        <w:r w:rsidRPr="00472C87">
          <w:rPr>
            <w:b/>
            <w:bCs/>
          </w:rPr>
          <w:t xml:space="preserve">For vehicles of category X and category Y the mass of the driver shall not be </w:t>
        </w:r>
        <w:r>
          <w:rPr>
            <w:b/>
            <w:bCs/>
          </w:rPr>
          <w:t>subtracted</w:t>
        </w:r>
      </w:ins>
      <w:bookmarkEnd w:id="18"/>
      <w:r w:rsidR="00950BF8" w:rsidRPr="00950BF8">
        <w:rPr>
          <w:lang w:val="en-IE" w:eastAsia="en-IE"/>
        </w:rPr>
        <w:t>;</w:t>
      </w:r>
      <w:r w:rsidR="00430350" w:rsidRPr="000E1980">
        <w:t>"</w:t>
      </w:r>
    </w:p>
    <w:p w14:paraId="4A109F3B" w14:textId="10E9D57B" w:rsidR="0000291B" w:rsidRDefault="0000291B" w:rsidP="000F5D38">
      <w:pPr>
        <w:suppressAutoHyphens w:val="0"/>
        <w:spacing w:after="120" w:line="240" w:lineRule="auto"/>
        <w:ind w:left="2268" w:right="1134" w:hanging="1134"/>
        <w:jc w:val="both"/>
        <w:rPr>
          <w:lang w:val="en-IE" w:eastAsia="en-IE"/>
        </w:rPr>
      </w:pPr>
    </w:p>
    <w:p w14:paraId="21FB2119" w14:textId="69C4E4C9" w:rsidR="00897B9E" w:rsidRPr="008D5148" w:rsidRDefault="00897B9E" w:rsidP="00897B9E">
      <w:pPr>
        <w:autoSpaceDE w:val="0"/>
        <w:autoSpaceDN w:val="0"/>
        <w:adjustRightInd w:val="0"/>
        <w:spacing w:before="120" w:after="120" w:line="240" w:lineRule="auto"/>
        <w:ind w:left="1134" w:right="1134"/>
        <w:jc w:val="both"/>
        <w:rPr>
          <w:rStyle w:val="Hyperlink"/>
          <w:color w:val="auto"/>
        </w:rPr>
      </w:pPr>
      <w:r>
        <w:rPr>
          <w:rFonts w:eastAsia="DengXian"/>
          <w:i/>
          <w:lang w:eastAsia="zh-CN"/>
        </w:rPr>
        <w:t xml:space="preserve">Footnote </w:t>
      </w:r>
      <w:r w:rsidR="006F286F">
        <w:rPr>
          <w:rFonts w:eastAsia="DengXian"/>
          <w:i/>
          <w:lang w:eastAsia="zh-CN"/>
        </w:rPr>
        <w:t>5</w:t>
      </w:r>
      <w:r>
        <w:rPr>
          <w:rFonts w:eastAsia="DengXian"/>
          <w:i/>
          <w:lang w:eastAsia="zh-CN"/>
        </w:rPr>
        <w:t>,</w:t>
      </w:r>
      <w:r w:rsidRPr="00310475">
        <w:rPr>
          <w:rFonts w:eastAsia="DengXian"/>
          <w:iCs/>
          <w:lang w:eastAsia="zh-CN"/>
        </w:rPr>
        <w:t xml:space="preserve"> </w:t>
      </w:r>
      <w:r>
        <w:rPr>
          <w:rFonts w:eastAsia="DengXian"/>
          <w:iCs/>
          <w:lang w:eastAsia="zh-CN"/>
        </w:rPr>
        <w:t xml:space="preserve">amend </w:t>
      </w:r>
      <w:r w:rsidRPr="00310475">
        <w:rPr>
          <w:rFonts w:eastAsia="DengXian"/>
          <w:iCs/>
          <w:lang w:eastAsia="zh-CN"/>
        </w:rPr>
        <w:t>to read:</w:t>
      </w:r>
    </w:p>
    <w:p w14:paraId="3A3190AD" w14:textId="77777777" w:rsidR="00897B9E" w:rsidRPr="00335C46" w:rsidRDefault="00897B9E" w:rsidP="00897B9E">
      <w:pPr>
        <w:autoSpaceDE w:val="0"/>
        <w:autoSpaceDN w:val="0"/>
        <w:adjustRightInd w:val="0"/>
        <w:spacing w:before="120" w:after="120" w:line="240" w:lineRule="auto"/>
        <w:ind w:left="2268" w:right="1134" w:hanging="1134"/>
        <w:jc w:val="both"/>
        <w:rPr>
          <w:rStyle w:val="Hyperlink"/>
          <w:iCs/>
          <w:color w:val="auto"/>
        </w:rPr>
      </w:pPr>
      <w:r>
        <w:rPr>
          <w:u w:val="single"/>
        </w:rPr>
        <w:tab/>
      </w:r>
    </w:p>
    <w:p w14:paraId="1A881976" w14:textId="37364BFF" w:rsidR="00897B9E" w:rsidRPr="00F2398C" w:rsidRDefault="00897B9E" w:rsidP="00897B9E">
      <w:pPr>
        <w:pStyle w:val="FootnoteText"/>
        <w:ind w:firstLine="0"/>
        <w:rPr>
          <w:sz w:val="20"/>
        </w:rPr>
      </w:pPr>
      <w:r w:rsidRPr="00F2398C">
        <w:rPr>
          <w:rStyle w:val="Hyperlink"/>
          <w:iCs/>
          <w:color w:val="auto"/>
          <w:sz w:val="20"/>
        </w:rPr>
        <w:t>"</w:t>
      </w:r>
      <w:r w:rsidRPr="00F2398C">
        <w:rPr>
          <w:rStyle w:val="FootnoteCharacters"/>
          <w:sz w:val="20"/>
        </w:rPr>
        <w:t>3</w:t>
      </w:r>
      <w:r w:rsidRPr="00F2398C">
        <w:rPr>
          <w:sz w:val="20"/>
        </w:rPr>
        <w:t xml:space="preserve"> The distinguishing numbers of the Contracting Parties to the 1958 Agreement are reproduced in Annex 3 to the Consolidated Resolution on the Construction of Vehicles (R.E.3), document ECE/TRANS/WP.29/78/Rev.</w:t>
      </w:r>
      <w:r w:rsidR="006F286F" w:rsidRPr="006F286F">
        <w:rPr>
          <w:b/>
          <w:bCs/>
          <w:sz w:val="20"/>
        </w:rPr>
        <w:t>8</w:t>
      </w:r>
      <w:r w:rsidR="006F286F">
        <w:rPr>
          <w:strike/>
          <w:sz w:val="20"/>
        </w:rPr>
        <w:t>2/</w:t>
      </w:r>
      <w:r w:rsidR="006F286F" w:rsidRPr="006F286F">
        <w:rPr>
          <w:strike/>
          <w:sz w:val="20"/>
        </w:rPr>
        <w:t>Amend.1</w:t>
      </w:r>
      <w:r w:rsidRPr="00F2398C">
        <w:rPr>
          <w:sz w:val="20"/>
        </w:rPr>
        <w:t xml:space="preserve"> </w:t>
      </w:r>
      <w:r w:rsidR="006F286F">
        <w:rPr>
          <w:sz w:val="20"/>
        </w:rPr>
        <w:t>-</w:t>
      </w:r>
      <w:r w:rsidRPr="00F2398C">
        <w:rPr>
          <w:strike/>
          <w:sz w:val="20"/>
        </w:rPr>
        <w:t>www.unece.org/trans/main/wp29/wp29wgs/wp29gen/wp29resolutions.html</w:t>
      </w:r>
      <w:hyperlink r:id="rId16" w:history="1">
        <w:r w:rsidRPr="00F2398C">
          <w:rPr>
            <w:rStyle w:val="Hyperlink"/>
            <w:b/>
            <w:bCs/>
            <w:sz w:val="20"/>
          </w:rPr>
          <w:t>https://unece.org/transport/vehicle-regulations/wp29/resolutions</w:t>
        </w:r>
      </w:hyperlink>
      <w:r w:rsidRPr="00F2398C">
        <w:rPr>
          <w:sz w:val="20"/>
        </w:rPr>
        <w:t>”</w:t>
      </w:r>
    </w:p>
    <w:p w14:paraId="1F8435D8" w14:textId="77777777" w:rsidR="00897B9E" w:rsidRDefault="00897B9E" w:rsidP="000F5D38">
      <w:pPr>
        <w:adjustRightInd w:val="0"/>
        <w:snapToGrid w:val="0"/>
        <w:spacing w:after="120" w:line="240" w:lineRule="auto"/>
        <w:ind w:left="2268" w:right="1134" w:hanging="1134"/>
        <w:jc w:val="both"/>
        <w:rPr>
          <w:i/>
          <w:iCs/>
        </w:rPr>
      </w:pPr>
    </w:p>
    <w:p w14:paraId="0264B1FE" w14:textId="4D3D69AF" w:rsidR="0030787A" w:rsidRDefault="0030787A" w:rsidP="0030787A">
      <w:pPr>
        <w:pStyle w:val="ListParagraph"/>
        <w:adjustRightInd w:val="0"/>
        <w:snapToGrid w:val="0"/>
        <w:spacing w:after="120" w:line="240" w:lineRule="auto"/>
        <w:ind w:left="1134" w:right="1134"/>
        <w:contextualSpacing w:val="0"/>
        <w:jc w:val="both"/>
        <w:rPr>
          <w:iCs/>
        </w:rPr>
      </w:pPr>
      <w:r>
        <w:rPr>
          <w:rFonts w:eastAsia="DengXian"/>
          <w:i/>
          <w:lang w:eastAsia="zh-CN"/>
        </w:rPr>
        <w:t>Annex 2B, footnote 4,</w:t>
      </w:r>
      <w:r w:rsidRPr="00AA7E6D">
        <w:rPr>
          <w:i/>
          <w:iCs/>
        </w:rPr>
        <w:t xml:space="preserve"> </w:t>
      </w:r>
      <w:r>
        <w:t>amend to read</w:t>
      </w:r>
      <w:r w:rsidRPr="00AA7E6D">
        <w:rPr>
          <w:iCs/>
        </w:rPr>
        <w:t>:</w:t>
      </w:r>
    </w:p>
    <w:p w14:paraId="6C0D2188"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1AB242DA" w14:textId="31ABD893" w:rsidR="0030787A" w:rsidRPr="0030787A" w:rsidRDefault="0030787A" w:rsidP="0030787A">
      <w:pPr>
        <w:pStyle w:val="ListParagraph"/>
        <w:adjustRightInd w:val="0"/>
        <w:snapToGrid w:val="0"/>
        <w:spacing w:after="120" w:line="240" w:lineRule="auto"/>
        <w:ind w:left="1134" w:right="1134"/>
        <w:jc w:val="both"/>
        <w:rPr>
          <w:b/>
          <w:bCs/>
        </w:rPr>
      </w:pPr>
      <w:r>
        <w:t>"</w:t>
      </w:r>
      <w:r>
        <w:rPr>
          <w:vertAlign w:val="superscript"/>
        </w:rPr>
        <w:t>4</w:t>
      </w:r>
      <w:r>
        <w:t xml:space="preserve"> Classified according to definitions listed in "Consolidated Resolution on the Construction of Vehicles (R.E.3)" - ECE/TRANS/WP.29/78/Rev.</w:t>
      </w:r>
      <w:r w:rsidRPr="0030787A">
        <w:rPr>
          <w:b/>
          <w:bCs/>
        </w:rPr>
        <w:t>8</w:t>
      </w:r>
      <w:r w:rsidRPr="0030787A">
        <w:rPr>
          <w:strike/>
        </w:rPr>
        <w:t>2, para.2</w:t>
      </w:r>
      <w:r>
        <w:t xml:space="preserve">. </w:t>
      </w:r>
      <w:r w:rsidRPr="0030787A">
        <w:rPr>
          <w:b/>
          <w:bCs/>
        </w:rPr>
        <w:t>-</w:t>
      </w:r>
    </w:p>
    <w:p w14:paraId="0E513237" w14:textId="1D1C0AC3" w:rsidR="0030787A" w:rsidRPr="00AA7E6D" w:rsidRDefault="0030787A" w:rsidP="0030787A">
      <w:pPr>
        <w:pStyle w:val="ListParagraph"/>
        <w:adjustRightInd w:val="0"/>
        <w:snapToGrid w:val="0"/>
        <w:spacing w:after="120" w:line="240" w:lineRule="auto"/>
        <w:ind w:left="1134" w:right="1134"/>
        <w:jc w:val="both"/>
        <w:rPr>
          <w:i/>
          <w:iCs/>
        </w:rPr>
      </w:pPr>
      <w:hyperlink r:id="rId17" w:history="1">
        <w:r w:rsidRPr="00F2398C">
          <w:rPr>
            <w:rStyle w:val="Hyperlink"/>
            <w:b/>
            <w:bCs/>
          </w:rPr>
          <w:t>https://unece.org/transport/vehicle-regulations/wp29/resolutions</w:t>
        </w:r>
      </w:hyperlink>
      <w:r>
        <w:t xml:space="preserve">" </w:t>
      </w:r>
    </w:p>
    <w:p w14:paraId="5DB721A3" w14:textId="77777777" w:rsidR="0030787A" w:rsidRDefault="0030787A" w:rsidP="000F5D38">
      <w:pPr>
        <w:adjustRightInd w:val="0"/>
        <w:snapToGrid w:val="0"/>
        <w:spacing w:after="120" w:line="240" w:lineRule="auto"/>
        <w:ind w:left="2268" w:right="1134" w:hanging="1134"/>
        <w:jc w:val="both"/>
        <w:rPr>
          <w:i/>
          <w:iCs/>
        </w:rPr>
      </w:pPr>
    </w:p>
    <w:p w14:paraId="48D45AE3" w14:textId="37D81ABD" w:rsidR="0030787A" w:rsidRDefault="0030787A" w:rsidP="0030787A">
      <w:pPr>
        <w:pStyle w:val="ListParagraph"/>
        <w:adjustRightInd w:val="0"/>
        <w:snapToGrid w:val="0"/>
        <w:spacing w:after="120" w:line="240" w:lineRule="auto"/>
        <w:ind w:left="1134" w:right="1134"/>
        <w:contextualSpacing w:val="0"/>
        <w:jc w:val="both"/>
        <w:rPr>
          <w:iCs/>
        </w:rPr>
      </w:pPr>
      <w:r>
        <w:rPr>
          <w:rFonts w:eastAsia="DengXian"/>
          <w:i/>
          <w:lang w:eastAsia="zh-CN"/>
        </w:rPr>
        <w:t>Annex 7, footnote 1,</w:t>
      </w:r>
      <w:r w:rsidRPr="00AA7E6D">
        <w:rPr>
          <w:i/>
          <w:iCs/>
        </w:rPr>
        <w:t xml:space="preserve"> </w:t>
      </w:r>
      <w:r>
        <w:t>amend to read</w:t>
      </w:r>
      <w:r w:rsidRPr="00AA7E6D">
        <w:rPr>
          <w:iCs/>
        </w:rPr>
        <w:t>:</w:t>
      </w:r>
    </w:p>
    <w:p w14:paraId="15AF9D58"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1525D90D" w14:textId="6601580D" w:rsidR="0030787A" w:rsidRDefault="0030787A" w:rsidP="0030787A">
      <w:pPr>
        <w:pStyle w:val="ListParagraph"/>
        <w:adjustRightInd w:val="0"/>
        <w:snapToGrid w:val="0"/>
        <w:spacing w:after="120" w:line="240" w:lineRule="auto"/>
        <w:ind w:left="1134" w:right="1134"/>
        <w:jc w:val="both"/>
      </w:pPr>
      <w:r>
        <w:t>"</w:t>
      </w:r>
      <w:r>
        <w:rPr>
          <w:vertAlign w:val="superscript"/>
        </w:rPr>
        <w:t>1</w:t>
      </w:r>
      <w:r>
        <w:t xml:space="preserve"> </w:t>
      </w:r>
      <w:r w:rsidRPr="0030787A">
        <w:t>As defined in the Consolidated Resolution on the Construction of Vehicles (R.E.3) - ECE/TRANS/WP.29/78/Rev.</w:t>
      </w:r>
      <w:r w:rsidRPr="0030787A">
        <w:rPr>
          <w:b/>
          <w:bCs/>
        </w:rPr>
        <w:t>8</w:t>
      </w:r>
      <w:r w:rsidRPr="0030787A">
        <w:rPr>
          <w:strike/>
        </w:rPr>
        <w:t>2, para.2</w:t>
      </w:r>
      <w:r>
        <w:t>. -</w:t>
      </w:r>
    </w:p>
    <w:p w14:paraId="0D33FB82" w14:textId="14CB8194" w:rsidR="0030787A" w:rsidRPr="00AA7E6D" w:rsidRDefault="0030787A" w:rsidP="0030787A">
      <w:pPr>
        <w:pStyle w:val="ListParagraph"/>
        <w:adjustRightInd w:val="0"/>
        <w:snapToGrid w:val="0"/>
        <w:spacing w:after="120" w:line="240" w:lineRule="auto"/>
        <w:ind w:left="1134" w:right="1134"/>
        <w:jc w:val="both"/>
        <w:rPr>
          <w:i/>
          <w:iCs/>
        </w:rPr>
      </w:pPr>
      <w:hyperlink r:id="rId18" w:history="1">
        <w:r w:rsidRPr="00810885">
          <w:rPr>
            <w:rStyle w:val="Hyperlink"/>
            <w:b/>
            <w:bCs/>
          </w:rPr>
          <w:t>https://unece.org/transport/vehicle-regulations/wp29/resolutions</w:t>
        </w:r>
      </w:hyperlink>
      <w:r>
        <w:t xml:space="preserve">" </w:t>
      </w:r>
    </w:p>
    <w:p w14:paraId="393F34AB" w14:textId="77777777" w:rsidR="0030787A" w:rsidRDefault="0030787A" w:rsidP="000F5D38">
      <w:pPr>
        <w:adjustRightInd w:val="0"/>
        <w:snapToGrid w:val="0"/>
        <w:spacing w:after="120" w:line="240" w:lineRule="auto"/>
        <w:ind w:left="2268" w:right="1134" w:hanging="1134"/>
        <w:jc w:val="both"/>
        <w:rPr>
          <w:i/>
          <w:iCs/>
        </w:rPr>
      </w:pPr>
    </w:p>
    <w:p w14:paraId="577DB766" w14:textId="085F9B01" w:rsidR="00377137" w:rsidRPr="00A72E34" w:rsidRDefault="00377137" w:rsidP="00377137">
      <w:pPr>
        <w:spacing w:after="120"/>
        <w:ind w:left="567" w:right="1134" w:firstLine="567"/>
        <w:rPr>
          <w:i/>
          <w:iCs/>
        </w:rPr>
      </w:pPr>
      <w:commentRangeStart w:id="20"/>
      <w:r>
        <w:rPr>
          <w:i/>
          <w:iCs/>
        </w:rPr>
        <w:t>Annex 8</w:t>
      </w:r>
      <w:commentRangeEnd w:id="20"/>
      <w:r>
        <w:rPr>
          <w:rStyle w:val="CommentReference"/>
          <w:rFonts w:eastAsia="MS Mincho"/>
        </w:rPr>
        <w:commentReference w:id="20"/>
      </w:r>
      <w:r>
        <w:rPr>
          <w:i/>
          <w:iCs/>
        </w:rPr>
        <w:t>, p</w:t>
      </w:r>
      <w:r w:rsidRPr="00A72E34">
        <w:rPr>
          <w:i/>
          <w:snapToGrid w:val="0"/>
          <w:lang w:eastAsia="en-US"/>
        </w:rPr>
        <w:t>aragraph</w:t>
      </w:r>
      <w:r w:rsidRPr="00A72E34">
        <w:rPr>
          <w:i/>
          <w:iCs/>
        </w:rPr>
        <w:t xml:space="preserve"> </w:t>
      </w:r>
      <w:r>
        <w:rPr>
          <w:i/>
          <w:iCs/>
        </w:rPr>
        <w:t>1</w:t>
      </w:r>
      <w:r w:rsidRPr="00A72E34">
        <w:rPr>
          <w:i/>
          <w:iCs/>
        </w:rPr>
        <w:t>.</w:t>
      </w:r>
      <w:r>
        <w:rPr>
          <w:i/>
          <w:iCs/>
        </w:rPr>
        <w:t>2.</w:t>
      </w:r>
      <w:r w:rsidRPr="00A72E34">
        <w:rPr>
          <w:i/>
          <w:iCs/>
        </w:rPr>
        <w:t xml:space="preserve">, </w:t>
      </w:r>
      <w:r>
        <w:t xml:space="preserve">insert new paragraph </w:t>
      </w:r>
      <w:r w:rsidRPr="00A72E34">
        <w:rPr>
          <w:iCs/>
        </w:rPr>
        <w:t>to read:</w:t>
      </w:r>
    </w:p>
    <w:p w14:paraId="0CF1BA4C" w14:textId="672684B4" w:rsidR="00377137" w:rsidRDefault="00377137" w:rsidP="00377137">
      <w:pPr>
        <w:spacing w:after="120"/>
        <w:ind w:left="2268" w:right="1134" w:hanging="1134"/>
        <w:jc w:val="both"/>
        <w:rPr>
          <w:bCs/>
          <w:iCs/>
          <w:color w:val="FF0000"/>
        </w:rPr>
      </w:pPr>
      <w:r w:rsidRPr="00416ADA">
        <w:t>"</w:t>
      </w:r>
      <w:r>
        <w:rPr>
          <w:rFonts w:eastAsiaTheme="minorEastAsia"/>
          <w:b/>
          <w:bCs/>
          <w:lang w:eastAsia="en-US"/>
        </w:rPr>
        <w:t>1</w:t>
      </w:r>
      <w:r w:rsidRPr="00FC068A">
        <w:rPr>
          <w:rFonts w:eastAsiaTheme="minorEastAsia"/>
          <w:b/>
          <w:bCs/>
          <w:lang w:eastAsia="en-US"/>
        </w:rPr>
        <w:t>.</w:t>
      </w:r>
      <w:r>
        <w:rPr>
          <w:rFonts w:eastAsiaTheme="minorEastAsia"/>
          <w:b/>
          <w:bCs/>
          <w:lang w:eastAsia="en-US"/>
        </w:rPr>
        <w:t>2.</w:t>
      </w:r>
      <w:r>
        <w:rPr>
          <w:bCs/>
          <w:iCs/>
          <w:color w:val="FF0000"/>
        </w:rPr>
        <w:tab/>
      </w:r>
      <w:r w:rsidRPr="007F4600">
        <w:rPr>
          <w:b/>
          <w:bCs/>
          <w:iCs/>
        </w:rPr>
        <w:t xml:space="preserve">Special provisions for vehicles </w:t>
      </w:r>
      <w:commentRangeStart w:id="21"/>
      <w:commentRangeStart w:id="22"/>
      <w:r w:rsidRPr="007F4600">
        <w:rPr>
          <w:b/>
          <w:bCs/>
          <w:iCs/>
        </w:rPr>
        <w:t>equipped with an ADS</w:t>
      </w:r>
    </w:p>
    <w:p w14:paraId="30849ADA" w14:textId="77777777" w:rsidR="00377137" w:rsidRDefault="00377137" w:rsidP="00377137">
      <w:pPr>
        <w:spacing w:after="120"/>
        <w:ind w:left="2268" w:right="1134"/>
        <w:jc w:val="both"/>
        <w:rPr>
          <w:b/>
          <w:bCs/>
          <w:lang w:eastAsia="ja-JP"/>
        </w:rPr>
      </w:pPr>
      <w:r w:rsidRPr="00824DA4">
        <w:rPr>
          <w:b/>
          <w:bCs/>
          <w:lang w:eastAsia="ja-JP"/>
        </w:rPr>
        <w:t xml:space="preserve">For vehicles of categories X and Y, all tests in this annex shall be conducted, and all respective requirements shall be fulfilled. </w:t>
      </w:r>
      <w:r>
        <w:rPr>
          <w:b/>
          <w:bCs/>
          <w:lang w:eastAsia="ja-JP"/>
        </w:rPr>
        <w:t xml:space="preserve">The </w:t>
      </w:r>
      <w:r w:rsidRPr="00176DB1">
        <w:rPr>
          <w:b/>
          <w:bCs/>
          <w:lang w:eastAsia="ja-JP"/>
        </w:rPr>
        <w:t>in-service conformity test</w:t>
      </w:r>
      <w:r w:rsidRPr="00824DA4">
        <w:rPr>
          <w:b/>
          <w:bCs/>
          <w:lang w:eastAsia="ja-JP"/>
        </w:rPr>
        <w:t xml:space="preserve"> shall be cond</w:t>
      </w:r>
      <w:r>
        <w:rPr>
          <w:b/>
          <w:bCs/>
          <w:lang w:eastAsia="ja-JP"/>
        </w:rPr>
        <w:t xml:space="preserve">ucted using dedicated methods, which may include assigning way points to define the test route, </w:t>
      </w:r>
      <w:r w:rsidRPr="00D128DE">
        <w:rPr>
          <w:b/>
          <w:bCs/>
          <w:lang w:eastAsia="ja-JP"/>
        </w:rPr>
        <w:t>select</w:t>
      </w:r>
      <w:r>
        <w:rPr>
          <w:b/>
          <w:bCs/>
          <w:lang w:eastAsia="ja-JP"/>
        </w:rPr>
        <w:t>ion of different modes or a</w:t>
      </w:r>
      <w:r w:rsidRPr="00824DA4">
        <w:rPr>
          <w:b/>
          <w:bCs/>
          <w:lang w:eastAsia="ja-JP"/>
        </w:rPr>
        <w:t xml:space="preserve">ny other method subject to agreement between the vehicle manufacturer and the technical service, ensuring that the </w:t>
      </w:r>
      <w:r>
        <w:rPr>
          <w:b/>
          <w:bCs/>
          <w:lang w:eastAsia="ja-JP"/>
        </w:rPr>
        <w:t>test</w:t>
      </w:r>
      <w:r w:rsidRPr="00824DA4">
        <w:rPr>
          <w:b/>
          <w:bCs/>
          <w:lang w:eastAsia="ja-JP"/>
        </w:rPr>
        <w:t xml:space="preserve"> accurately reflects </w:t>
      </w:r>
      <w:r>
        <w:rPr>
          <w:b/>
          <w:bCs/>
          <w:lang w:eastAsia="ja-JP"/>
        </w:rPr>
        <w:t>normal driving patterns</w:t>
      </w:r>
      <w:r w:rsidRPr="00824DA4">
        <w:rPr>
          <w:b/>
          <w:bCs/>
          <w:lang w:eastAsia="ja-JP"/>
        </w:rPr>
        <w:t>.</w:t>
      </w:r>
    </w:p>
    <w:p w14:paraId="66EAC468" w14:textId="6A355B3C" w:rsidR="00377137" w:rsidRDefault="00377137" w:rsidP="00377137">
      <w:pPr>
        <w:adjustRightInd w:val="0"/>
        <w:snapToGrid w:val="0"/>
        <w:spacing w:after="120" w:line="240" w:lineRule="auto"/>
        <w:ind w:left="2268" w:right="1134"/>
        <w:jc w:val="both"/>
      </w:pPr>
      <w:r w:rsidRPr="00824DA4">
        <w:rPr>
          <w:b/>
          <w:bCs/>
          <w:lang w:eastAsia="ja-JP"/>
        </w:rPr>
        <w:t xml:space="preserve">For vehicles equipped with an ADS, other than those of categories X and Y, the </w:t>
      </w:r>
      <w:r w:rsidRPr="00176DB1">
        <w:rPr>
          <w:b/>
          <w:bCs/>
          <w:lang w:eastAsia="ja-JP"/>
        </w:rPr>
        <w:t xml:space="preserve">in-service conformity test </w:t>
      </w:r>
      <w:r w:rsidRPr="00824DA4">
        <w:rPr>
          <w:b/>
          <w:bCs/>
          <w:lang w:eastAsia="ja-JP"/>
        </w:rPr>
        <w:t xml:space="preserve">shall be performed at least in the manual driving mode. Tests do not have to be performed in ADS mode providing the manufacturer can demonstrate to the technical service that the same performance can be achieved </w:t>
      </w:r>
      <w:r>
        <w:rPr>
          <w:b/>
          <w:bCs/>
          <w:lang w:eastAsia="ja-JP"/>
        </w:rPr>
        <w:t>whilst an</w:t>
      </w:r>
      <w:r w:rsidRPr="00824DA4">
        <w:rPr>
          <w:b/>
          <w:bCs/>
          <w:lang w:eastAsia="ja-JP"/>
        </w:rPr>
        <w:t xml:space="preserve"> ADS</w:t>
      </w:r>
      <w:r>
        <w:rPr>
          <w:b/>
          <w:bCs/>
          <w:lang w:eastAsia="ja-JP"/>
        </w:rPr>
        <w:t xml:space="preserve"> feature is active</w:t>
      </w:r>
      <w:r w:rsidRPr="00824DA4">
        <w:rPr>
          <w:b/>
          <w:bCs/>
          <w:lang w:eastAsia="ja-JP"/>
        </w:rPr>
        <w:t>. However, testing to verify this shall be performed at the request of the technical service.</w:t>
      </w:r>
      <w:r w:rsidRPr="00416ADA">
        <w:t>"</w:t>
      </w:r>
      <w:commentRangeEnd w:id="21"/>
      <w:r w:rsidR="009A06BF">
        <w:rPr>
          <w:rStyle w:val="CommentReference"/>
          <w:rFonts w:eastAsia="MS Mincho"/>
        </w:rPr>
        <w:commentReference w:id="21"/>
      </w:r>
      <w:commentRangeEnd w:id="22"/>
      <w:r w:rsidR="00B96B8D">
        <w:rPr>
          <w:rStyle w:val="CommentReference"/>
          <w:rFonts w:eastAsia="MS Mincho"/>
        </w:rPr>
        <w:commentReference w:id="22"/>
      </w:r>
    </w:p>
    <w:p w14:paraId="5F5C3281" w14:textId="77777777" w:rsidR="00377137" w:rsidRDefault="00377137" w:rsidP="00377137">
      <w:pPr>
        <w:adjustRightInd w:val="0"/>
        <w:snapToGrid w:val="0"/>
        <w:spacing w:after="120" w:line="240" w:lineRule="auto"/>
        <w:ind w:left="2268" w:right="1134" w:hanging="1134"/>
        <w:jc w:val="both"/>
        <w:rPr>
          <w:i/>
          <w:iCs/>
        </w:rPr>
      </w:pPr>
    </w:p>
    <w:p w14:paraId="66660416" w14:textId="176DB5F9" w:rsidR="006D16A0" w:rsidRDefault="00FC2A62" w:rsidP="000F5D38">
      <w:pPr>
        <w:adjustRightInd w:val="0"/>
        <w:snapToGrid w:val="0"/>
        <w:spacing w:after="120" w:line="240" w:lineRule="auto"/>
        <w:ind w:left="2268" w:right="1134" w:hanging="1134"/>
        <w:jc w:val="both"/>
      </w:pPr>
      <w:r>
        <w:rPr>
          <w:i/>
          <w:iCs/>
        </w:rPr>
        <w:t>Annex 8,</w:t>
      </w:r>
      <w:r w:rsidR="00430350">
        <w:rPr>
          <w:i/>
          <w:iCs/>
        </w:rPr>
        <w:t xml:space="preserve"> p</w:t>
      </w:r>
      <w:r w:rsidR="006D16A0" w:rsidRPr="005D764E">
        <w:rPr>
          <w:i/>
          <w:iCs/>
        </w:rPr>
        <w:t xml:space="preserve">aragraph </w:t>
      </w:r>
      <w:r w:rsidR="006D16A0">
        <w:rPr>
          <w:i/>
          <w:iCs/>
        </w:rPr>
        <w:t>2.1</w:t>
      </w:r>
      <w:r w:rsidR="006D16A0" w:rsidRPr="005D764E">
        <w:rPr>
          <w:i/>
          <w:iCs/>
        </w:rPr>
        <w:t>.</w:t>
      </w:r>
      <w:r w:rsidR="006D16A0">
        <w:rPr>
          <w:i/>
          <w:iCs/>
        </w:rPr>
        <w:t xml:space="preserve">, </w:t>
      </w:r>
      <w:r w:rsidR="006D16A0">
        <w:t>amend to read:</w:t>
      </w:r>
    </w:p>
    <w:p w14:paraId="2DFDC394" w14:textId="557227CD" w:rsidR="00176DB1" w:rsidRPr="00377137" w:rsidRDefault="00430350" w:rsidP="00377137">
      <w:pPr>
        <w:suppressAutoHyphens w:val="0"/>
        <w:spacing w:after="120" w:line="240" w:lineRule="auto"/>
        <w:ind w:left="2268" w:right="1134" w:hanging="1134"/>
        <w:jc w:val="both"/>
      </w:pPr>
      <w:r w:rsidRPr="000E1980">
        <w:t>"</w:t>
      </w:r>
      <w:r w:rsidR="006D16A0">
        <w:rPr>
          <w:bCs/>
          <w:lang w:val="en-IE" w:eastAsia="en-IE"/>
        </w:rPr>
        <w:t>2</w:t>
      </w:r>
      <w:r w:rsidR="006D16A0" w:rsidRPr="003920B7">
        <w:rPr>
          <w:bCs/>
          <w:lang w:val="en-IE" w:eastAsia="en-IE"/>
        </w:rPr>
        <w:t>.</w:t>
      </w:r>
      <w:r w:rsidR="006D16A0">
        <w:rPr>
          <w:bCs/>
          <w:lang w:val="en-IE" w:eastAsia="en-IE"/>
        </w:rPr>
        <w:t>1.</w:t>
      </w:r>
      <w:r w:rsidR="006D16A0">
        <w:rPr>
          <w:lang w:val="en-IE" w:eastAsia="en-IE"/>
        </w:rPr>
        <w:tab/>
      </w:r>
      <w:r w:rsidR="00F976D3" w:rsidRPr="00F976D3">
        <w:rPr>
          <w:lang w:eastAsia="en-IE"/>
        </w:rPr>
        <w:t xml:space="preserve">The conformity of in-service vehicles or engines of an engine family shall be demonstrated by testing vehicles on the road operated over their normal driving patterns, conditions and payloads. The </w:t>
      </w:r>
      <w:bookmarkStart w:id="23" w:name="_Hlk206075032"/>
      <w:r w:rsidR="00F976D3" w:rsidRPr="00F976D3">
        <w:rPr>
          <w:lang w:eastAsia="en-IE"/>
        </w:rPr>
        <w:t>in-service conformity test</w:t>
      </w:r>
      <w:bookmarkEnd w:id="23"/>
      <w:r w:rsidR="00F976D3" w:rsidRPr="00F976D3">
        <w:rPr>
          <w:lang w:eastAsia="en-IE"/>
        </w:rPr>
        <w:t xml:space="preserve"> shall be representative for vehicles operated on their real driving routes, with their normal payload and with the usual professional driver</w:t>
      </w:r>
      <w:r w:rsidR="00F976D3" w:rsidRPr="00F976D3">
        <w:rPr>
          <w:b/>
          <w:lang w:val="en-IE" w:eastAsia="en-IE"/>
        </w:rPr>
        <w:t xml:space="preserve"> </w:t>
      </w:r>
      <w:commentRangeStart w:id="24"/>
      <w:commentRangeStart w:id="25"/>
      <w:r w:rsidR="00F976D3" w:rsidRPr="00AE67B3">
        <w:rPr>
          <w:b/>
          <w:lang w:val="en-IE" w:eastAsia="en-IE"/>
        </w:rPr>
        <w:t>or</w:t>
      </w:r>
      <w:r w:rsidR="00F976D3">
        <w:rPr>
          <w:b/>
          <w:lang w:val="en-IE" w:eastAsia="en-IE"/>
        </w:rPr>
        <w:t xml:space="preserve"> the</w:t>
      </w:r>
      <w:r w:rsidR="00F976D3" w:rsidRPr="00AE67B3">
        <w:rPr>
          <w:b/>
          <w:lang w:val="en-IE" w:eastAsia="en-IE"/>
        </w:rPr>
        <w:t xml:space="preserve"> ADS </w:t>
      </w:r>
      <w:r w:rsidR="00F976D3">
        <w:rPr>
          <w:b/>
          <w:lang w:val="en-IE" w:eastAsia="en-IE"/>
        </w:rPr>
        <w:t>(</w:t>
      </w:r>
      <w:r w:rsidR="00F976D3" w:rsidRPr="00AE67B3">
        <w:rPr>
          <w:b/>
          <w:lang w:val="en-IE" w:eastAsia="en-IE"/>
        </w:rPr>
        <w:t>as applicable</w:t>
      </w:r>
      <w:commentRangeEnd w:id="24"/>
      <w:commentRangeEnd w:id="25"/>
      <w:r w:rsidR="00F976D3">
        <w:rPr>
          <w:b/>
          <w:lang w:val="en-IE" w:eastAsia="en-IE"/>
        </w:rPr>
        <w:t>)</w:t>
      </w:r>
      <w:r w:rsidR="00F976D3">
        <w:rPr>
          <w:rStyle w:val="CommentReference"/>
          <w:rFonts w:eastAsia="MS Mincho"/>
        </w:rPr>
        <w:commentReference w:id="24"/>
      </w:r>
      <w:r w:rsidR="00176DB1">
        <w:rPr>
          <w:rStyle w:val="CommentReference"/>
          <w:rFonts w:eastAsia="MS Mincho"/>
        </w:rPr>
        <w:commentReference w:id="25"/>
      </w:r>
      <w:r w:rsidR="00F976D3" w:rsidRPr="00F976D3">
        <w:rPr>
          <w:lang w:eastAsia="en-IE"/>
        </w:rPr>
        <w:t xml:space="preserve"> of the vehicle. When the vehicle is operated by a driver other than the usual professional driver of the particular vehicle, this alternative driver shall be skilled and trained to operate vehicles of the category subject to be tested.</w:t>
      </w:r>
      <w:r w:rsidRPr="000E1980">
        <w:t>"</w:t>
      </w:r>
    </w:p>
    <w:p w14:paraId="494652A2" w14:textId="77777777" w:rsidR="00F976D3" w:rsidRDefault="00F976D3" w:rsidP="000F5D38">
      <w:pPr>
        <w:suppressAutoHyphens w:val="0"/>
        <w:spacing w:after="120" w:line="240" w:lineRule="auto"/>
        <w:ind w:left="2268" w:right="1134" w:hanging="1134"/>
        <w:jc w:val="both"/>
        <w:rPr>
          <w:i/>
          <w:iCs/>
          <w:lang w:val="en-IE" w:eastAsia="en-IE"/>
        </w:rPr>
      </w:pPr>
    </w:p>
    <w:p w14:paraId="51C2E308" w14:textId="2B7BD926" w:rsidR="00C75CEE" w:rsidRDefault="00C75CEE" w:rsidP="000F5D38">
      <w:pPr>
        <w:suppressAutoHyphens w:val="0"/>
        <w:spacing w:after="120" w:line="240" w:lineRule="auto"/>
        <w:ind w:left="2268" w:right="1134" w:hanging="1134"/>
        <w:jc w:val="both"/>
        <w:rPr>
          <w:lang w:eastAsia="en-IE"/>
        </w:rPr>
      </w:pPr>
      <w:r w:rsidRPr="00C75CEE">
        <w:rPr>
          <w:i/>
          <w:iCs/>
          <w:lang w:eastAsia="en-IE"/>
        </w:rPr>
        <w:t>Annex 8 Paragraph 4.1.,</w:t>
      </w:r>
      <w:r w:rsidRPr="00C75CEE">
        <w:rPr>
          <w:lang w:eastAsia="en-IE"/>
        </w:rPr>
        <w:t xml:space="preserve"> amend to read: </w:t>
      </w:r>
    </w:p>
    <w:p w14:paraId="4E91F695" w14:textId="77777777" w:rsidR="00C75CEE" w:rsidRDefault="00C75CEE" w:rsidP="000F5D38">
      <w:pPr>
        <w:suppressAutoHyphens w:val="0"/>
        <w:spacing w:after="120" w:line="240" w:lineRule="auto"/>
        <w:ind w:left="2268" w:right="1134" w:hanging="1134"/>
        <w:jc w:val="both"/>
        <w:rPr>
          <w:lang w:eastAsia="en-IE"/>
        </w:rPr>
      </w:pPr>
      <w:r w:rsidRPr="00C75CEE">
        <w:rPr>
          <w:lang w:eastAsia="en-IE"/>
        </w:rPr>
        <w:t xml:space="preserve">"4.1. </w:t>
      </w:r>
      <w:r>
        <w:rPr>
          <w:lang w:eastAsia="en-IE"/>
        </w:rPr>
        <w:tab/>
      </w:r>
      <w:r w:rsidRPr="00C75CEE">
        <w:rPr>
          <w:lang w:eastAsia="en-IE"/>
        </w:rPr>
        <w:t xml:space="preserve">Vehicle payload </w:t>
      </w:r>
    </w:p>
    <w:p w14:paraId="48F77196" w14:textId="77777777" w:rsidR="00D21F98" w:rsidRDefault="00C75CEE" w:rsidP="00C75CEE">
      <w:pPr>
        <w:suppressAutoHyphens w:val="0"/>
        <w:spacing w:after="120" w:line="240" w:lineRule="auto"/>
        <w:ind w:left="2268" w:right="1134"/>
        <w:jc w:val="both"/>
        <w:rPr>
          <w:lang w:eastAsia="en-IE"/>
        </w:rPr>
      </w:pPr>
      <w:r w:rsidRPr="00C75CEE">
        <w:rPr>
          <w:lang w:eastAsia="en-IE"/>
        </w:rPr>
        <w:t xml:space="preserve">Normal payload is a payload between 10 and 100 per cent of the maximum payload. </w:t>
      </w:r>
    </w:p>
    <w:p w14:paraId="7A9508A5" w14:textId="30BBD4AA" w:rsidR="00D21F98" w:rsidRDefault="00C75CEE" w:rsidP="00C75CEE">
      <w:pPr>
        <w:suppressAutoHyphens w:val="0"/>
        <w:spacing w:after="120" w:line="240" w:lineRule="auto"/>
        <w:ind w:left="2268" w:right="1134"/>
        <w:jc w:val="both"/>
        <w:rPr>
          <w:lang w:eastAsia="en-IE"/>
        </w:rPr>
      </w:pPr>
      <w:r w:rsidRPr="00C75CEE">
        <w:rPr>
          <w:lang w:eastAsia="en-IE"/>
        </w:rPr>
        <w:t>The maximum payload is the difference between technically permissible maximum laden mass of the vehicle and the mass of the vehicle in running order as specified in Annex 3 to Special Resolution No. 1 (ECE/TRANS/WP.29/</w:t>
      </w:r>
      <w:r w:rsidRPr="00472C87">
        <w:rPr>
          <w:highlight w:val="yellow"/>
          <w:lang w:eastAsia="en-IE"/>
        </w:rPr>
        <w:t>1045</w:t>
      </w:r>
      <w:r w:rsidRPr="00C75CEE">
        <w:rPr>
          <w:lang w:eastAsia="en-IE"/>
        </w:rPr>
        <w:t>, as amended by Amendments 1</w:t>
      </w:r>
      <w:r w:rsidR="00D21F98">
        <w:rPr>
          <w:lang w:eastAsia="en-IE"/>
        </w:rPr>
        <w:t>,</w:t>
      </w:r>
      <w:r w:rsidRPr="00D21F98">
        <w:rPr>
          <w:strike/>
          <w:lang w:eastAsia="en-IE"/>
        </w:rPr>
        <w:t xml:space="preserve"> and</w:t>
      </w:r>
      <w:r w:rsidRPr="00C75CEE">
        <w:rPr>
          <w:lang w:eastAsia="en-IE"/>
        </w:rPr>
        <w:t xml:space="preserve"> 2</w:t>
      </w:r>
      <w:r w:rsidR="00D21F98">
        <w:rPr>
          <w:lang w:eastAsia="en-IE"/>
        </w:rPr>
        <w:t xml:space="preserve"> </w:t>
      </w:r>
      <w:commentRangeStart w:id="26"/>
      <w:commentRangeStart w:id="27"/>
      <w:commentRangeStart w:id="28"/>
      <w:r w:rsidR="00D21F98" w:rsidRPr="00D21F98">
        <w:rPr>
          <w:b/>
          <w:bCs/>
          <w:lang w:eastAsia="en-IE"/>
        </w:rPr>
        <w:t>and 3</w:t>
      </w:r>
      <w:commentRangeEnd w:id="26"/>
      <w:r w:rsidR="004F6CE2">
        <w:rPr>
          <w:rStyle w:val="CommentReference"/>
          <w:rFonts w:eastAsia="MS Mincho"/>
        </w:rPr>
        <w:commentReference w:id="26"/>
      </w:r>
      <w:commentRangeEnd w:id="27"/>
      <w:r w:rsidR="00F9721C">
        <w:rPr>
          <w:rStyle w:val="CommentReference"/>
          <w:rFonts w:eastAsia="MS Mincho"/>
        </w:rPr>
        <w:commentReference w:id="27"/>
      </w:r>
      <w:commentRangeEnd w:id="28"/>
      <w:r w:rsidR="00B96B8D">
        <w:rPr>
          <w:rStyle w:val="CommentReference"/>
          <w:rFonts w:eastAsia="MS Mincho"/>
        </w:rPr>
        <w:commentReference w:id="28"/>
      </w:r>
      <w:r w:rsidRPr="00C75CEE">
        <w:rPr>
          <w:lang w:eastAsia="en-IE"/>
        </w:rPr>
        <w:t xml:space="preserve">). </w:t>
      </w:r>
    </w:p>
    <w:p w14:paraId="50370CA3" w14:textId="77777777" w:rsidR="00D21F98" w:rsidRDefault="00C75CEE" w:rsidP="00C75CEE">
      <w:pPr>
        <w:suppressAutoHyphens w:val="0"/>
        <w:spacing w:after="120" w:line="240" w:lineRule="auto"/>
        <w:ind w:left="2268" w:right="1134"/>
        <w:jc w:val="both"/>
        <w:rPr>
          <w:lang w:eastAsia="en-IE"/>
        </w:rPr>
      </w:pPr>
      <w:r w:rsidRPr="00C75CEE">
        <w:rPr>
          <w:lang w:eastAsia="en-IE"/>
        </w:rPr>
        <w:t xml:space="preserve">In case the legally permissible maximum vehicle weight is lower than the technically permissible laden mass of the vehicle, it is permitted to use the legally permissible maximum vehicle weight to determine the vehicle payload for the test run. </w:t>
      </w:r>
    </w:p>
    <w:p w14:paraId="14DEAEC0" w14:textId="77777777" w:rsidR="00D21F98" w:rsidRDefault="00C75CEE" w:rsidP="00C75CEE">
      <w:pPr>
        <w:suppressAutoHyphens w:val="0"/>
        <w:spacing w:after="120" w:line="240" w:lineRule="auto"/>
        <w:ind w:left="2268" w:right="1134"/>
        <w:jc w:val="both"/>
        <w:rPr>
          <w:lang w:eastAsia="en-IE"/>
        </w:rPr>
      </w:pPr>
      <w:proofErr w:type="gramStart"/>
      <w:r w:rsidRPr="00C75CEE">
        <w:rPr>
          <w:lang w:eastAsia="en-IE"/>
        </w:rPr>
        <w:t>For the purpose of</w:t>
      </w:r>
      <w:proofErr w:type="gramEnd"/>
      <w:r w:rsidRPr="00C75CEE">
        <w:rPr>
          <w:lang w:eastAsia="en-IE"/>
        </w:rPr>
        <w:t xml:space="preserve"> in- service conformity testing the payload may be reproduced and an artificial load may be used. </w:t>
      </w:r>
    </w:p>
    <w:p w14:paraId="527A3D9D" w14:textId="6AECAE11" w:rsidR="00C75CEE" w:rsidRDefault="00C75CEE" w:rsidP="00C75CEE">
      <w:pPr>
        <w:suppressAutoHyphens w:val="0"/>
        <w:spacing w:after="120" w:line="240" w:lineRule="auto"/>
        <w:ind w:left="2268" w:right="1134"/>
        <w:jc w:val="both"/>
        <w:rPr>
          <w:lang w:val="en-IE" w:eastAsia="en-IE"/>
        </w:rPr>
      </w:pPr>
      <w:r w:rsidRPr="00C75CEE">
        <w:rPr>
          <w:lang w:eastAsia="en-IE"/>
        </w:rPr>
        <w:t>Approval authorities may request to test the vehicle with any payload between 10 to 100 per cent of the maximum vehicle payload. In case the mass of the PEMS equipment needed for operation exceeds 10 per cent of the maximum vehicle payload this mass may be considered as minimum payload."</w:t>
      </w:r>
    </w:p>
    <w:p w14:paraId="24E298D1" w14:textId="5CD359B7" w:rsidR="00D718F5" w:rsidRDefault="00D718F5" w:rsidP="00D718F5">
      <w:pPr>
        <w:adjustRightInd w:val="0"/>
        <w:snapToGrid w:val="0"/>
        <w:spacing w:after="120" w:line="240" w:lineRule="auto"/>
        <w:ind w:left="2268" w:right="1134" w:hanging="1134"/>
        <w:jc w:val="both"/>
      </w:pPr>
      <w:commentRangeStart w:id="29"/>
      <w:r>
        <w:rPr>
          <w:i/>
          <w:iCs/>
        </w:rPr>
        <w:t>Annex 9B</w:t>
      </w:r>
      <w:commentRangeEnd w:id="29"/>
      <w:r>
        <w:rPr>
          <w:rStyle w:val="CommentReference"/>
          <w:rFonts w:eastAsia="MS Mincho"/>
        </w:rPr>
        <w:commentReference w:id="29"/>
      </w:r>
      <w:r>
        <w:rPr>
          <w:i/>
          <w:iCs/>
        </w:rPr>
        <w:t>, p</w:t>
      </w:r>
      <w:r w:rsidRPr="005D764E">
        <w:rPr>
          <w:i/>
          <w:iCs/>
        </w:rPr>
        <w:t xml:space="preserve">aragraph </w:t>
      </w:r>
      <w:r>
        <w:rPr>
          <w:i/>
          <w:iCs/>
        </w:rPr>
        <w:t>1</w:t>
      </w:r>
      <w:r w:rsidRPr="008A25E5">
        <w:rPr>
          <w:i/>
          <w:iCs/>
        </w:rPr>
        <w:t>.</w:t>
      </w:r>
      <w:r>
        <w:rPr>
          <w:i/>
          <w:iCs/>
        </w:rPr>
        <w:t xml:space="preserve">, </w:t>
      </w:r>
      <w:r>
        <w:t>amend to read:</w:t>
      </w:r>
    </w:p>
    <w:p w14:paraId="30D8F7EF" w14:textId="77777777" w:rsidR="00D718F5" w:rsidRDefault="00D718F5" w:rsidP="00D718F5">
      <w:pPr>
        <w:suppressAutoHyphens w:val="0"/>
        <w:spacing w:after="120" w:line="240" w:lineRule="auto"/>
        <w:ind w:left="2268" w:right="1134" w:hanging="1134"/>
        <w:jc w:val="both"/>
        <w:rPr>
          <w:bCs/>
          <w:lang w:eastAsia="en-IE"/>
        </w:rPr>
      </w:pPr>
      <w:r w:rsidRPr="000E1980">
        <w:t>"</w:t>
      </w:r>
      <w:r>
        <w:rPr>
          <w:bCs/>
          <w:lang w:val="en-IE" w:eastAsia="en-IE"/>
        </w:rPr>
        <w:t>1.</w:t>
      </w:r>
      <w:r>
        <w:rPr>
          <w:bCs/>
          <w:lang w:val="en-IE" w:eastAsia="en-IE"/>
        </w:rPr>
        <w:tab/>
      </w:r>
      <w:r w:rsidRPr="00D718F5">
        <w:rPr>
          <w:bCs/>
          <w:lang w:eastAsia="en-IE"/>
        </w:rPr>
        <w:t xml:space="preserve">Introduction </w:t>
      </w:r>
    </w:p>
    <w:p w14:paraId="0360E37D" w14:textId="77777777" w:rsidR="00D718F5" w:rsidRDefault="00D718F5" w:rsidP="00D718F5">
      <w:pPr>
        <w:suppressAutoHyphens w:val="0"/>
        <w:spacing w:after="120" w:line="240" w:lineRule="auto"/>
        <w:ind w:left="2268" w:right="1134"/>
        <w:jc w:val="both"/>
        <w:rPr>
          <w:bCs/>
          <w:lang w:eastAsia="en-IE"/>
        </w:rPr>
      </w:pPr>
      <w:r w:rsidRPr="00D718F5">
        <w:rPr>
          <w:bCs/>
          <w:lang w:eastAsia="en-IE"/>
        </w:rPr>
        <w:t xml:space="preserve">This annex sets out the technical requirements of on-board diagnostic (OBD) systems for the control of emissions from engine systems which are covered by this Regulation. </w:t>
      </w:r>
    </w:p>
    <w:p w14:paraId="4B5F5156" w14:textId="2D6D9089" w:rsidR="006D16A0" w:rsidRDefault="00D718F5" w:rsidP="00D718F5">
      <w:pPr>
        <w:suppressAutoHyphens w:val="0"/>
        <w:spacing w:after="120" w:line="240" w:lineRule="auto"/>
        <w:ind w:left="2268" w:right="1134"/>
        <w:jc w:val="both"/>
        <w:rPr>
          <w:bCs/>
          <w:lang w:val="en-IE" w:eastAsia="en-IE"/>
        </w:rPr>
      </w:pPr>
      <w:r w:rsidRPr="00D718F5">
        <w:rPr>
          <w:bCs/>
          <w:lang w:eastAsia="en-IE"/>
        </w:rPr>
        <w:lastRenderedPageBreak/>
        <w:t>This annex is based on the world-wide harmonized OBD global technical regulation (</w:t>
      </w:r>
      <w:proofErr w:type="spellStart"/>
      <w:r w:rsidRPr="00D718F5">
        <w:rPr>
          <w:bCs/>
          <w:lang w:eastAsia="en-IE"/>
        </w:rPr>
        <w:t>gtr</w:t>
      </w:r>
      <w:proofErr w:type="spellEnd"/>
      <w:r w:rsidRPr="00D718F5">
        <w:rPr>
          <w:bCs/>
          <w:lang w:eastAsia="en-IE"/>
        </w:rPr>
        <w:t>) No. 5.</w:t>
      </w:r>
    </w:p>
    <w:p w14:paraId="7A24364D" w14:textId="7A9B21F0" w:rsidR="00D718F5" w:rsidRDefault="00D718F5" w:rsidP="00D718F5">
      <w:pPr>
        <w:suppressAutoHyphens w:val="0"/>
        <w:spacing w:after="120" w:line="240" w:lineRule="auto"/>
        <w:ind w:left="2268" w:right="1134"/>
        <w:jc w:val="both"/>
        <w:rPr>
          <w:bCs/>
          <w:lang w:val="en-IE" w:eastAsia="en-IE"/>
        </w:rPr>
      </w:pPr>
      <w:r w:rsidRPr="00824DA4">
        <w:rPr>
          <w:b/>
          <w:bCs/>
          <w:lang w:eastAsia="ja-JP"/>
        </w:rPr>
        <w:t xml:space="preserve">For vehicles of categories X and Y, all </w:t>
      </w:r>
      <w:r>
        <w:rPr>
          <w:b/>
          <w:bCs/>
          <w:lang w:eastAsia="ja-JP"/>
        </w:rPr>
        <w:t>[the general, performance, demonstration and documentation] requirements</w:t>
      </w:r>
      <w:r w:rsidRPr="00824DA4">
        <w:rPr>
          <w:b/>
          <w:bCs/>
          <w:lang w:eastAsia="ja-JP"/>
        </w:rPr>
        <w:t xml:space="preserve"> in this annex shall be fulfilled</w:t>
      </w:r>
      <w:r>
        <w:rPr>
          <w:b/>
          <w:bCs/>
          <w:lang w:eastAsia="ja-JP"/>
        </w:rPr>
        <w:t xml:space="preserve"> all corresponding tests shall be conducted</w:t>
      </w:r>
      <w:r w:rsidRPr="00824DA4">
        <w:rPr>
          <w:b/>
          <w:bCs/>
          <w:lang w:eastAsia="ja-JP"/>
        </w:rPr>
        <w:t>.</w:t>
      </w:r>
      <w:r w:rsidR="00377137">
        <w:rPr>
          <w:b/>
          <w:bCs/>
          <w:lang w:eastAsia="ja-JP"/>
        </w:rPr>
        <w:t xml:space="preserve"> If necessary, </w:t>
      </w:r>
      <w:r w:rsidR="00377137" w:rsidRPr="00377137">
        <w:rPr>
          <w:b/>
          <w:bCs/>
          <w:lang w:eastAsia="ja-JP"/>
        </w:rPr>
        <w:t>dedicated methods</w:t>
      </w:r>
      <w:r w:rsidR="00377137">
        <w:rPr>
          <w:b/>
          <w:bCs/>
          <w:lang w:eastAsia="ja-JP"/>
        </w:rPr>
        <w:t xml:space="preserve"> may be used to conduct the tests. These</w:t>
      </w:r>
      <w:r w:rsidR="00377137" w:rsidRPr="00377137">
        <w:rPr>
          <w:b/>
          <w:bCs/>
          <w:lang w:eastAsia="ja-JP"/>
        </w:rPr>
        <w:t xml:space="preserve"> may include assigning way points to define the test route, selection of different modes or any other method subject to agreement between the vehicle manufacturer and the technical service</w:t>
      </w:r>
      <w:r w:rsidR="00377137">
        <w:rPr>
          <w:b/>
          <w:bCs/>
          <w:lang w:eastAsia="ja-JP"/>
        </w:rPr>
        <w:t>.</w:t>
      </w:r>
    </w:p>
    <w:p w14:paraId="6964393C" w14:textId="2201AF49" w:rsidR="00D718F5" w:rsidRDefault="00D718F5" w:rsidP="00D718F5">
      <w:pPr>
        <w:spacing w:after="120"/>
        <w:ind w:left="2268" w:right="1134"/>
        <w:jc w:val="both"/>
        <w:rPr>
          <w:b/>
          <w:bCs/>
          <w:lang w:eastAsia="ja-JP"/>
        </w:rPr>
      </w:pPr>
      <w:r w:rsidRPr="00824DA4">
        <w:rPr>
          <w:b/>
          <w:bCs/>
          <w:lang w:eastAsia="ja-JP"/>
        </w:rPr>
        <w:t xml:space="preserve">For vehicles equipped with an ADS, other than those of categories X and Y, the </w:t>
      </w:r>
      <w:r>
        <w:rPr>
          <w:b/>
          <w:bCs/>
          <w:lang w:eastAsia="ja-JP"/>
        </w:rPr>
        <w:t>demonstration</w:t>
      </w:r>
      <w:r w:rsidRPr="00176DB1">
        <w:rPr>
          <w:b/>
          <w:bCs/>
          <w:lang w:eastAsia="ja-JP"/>
        </w:rPr>
        <w:t xml:space="preserve"> </w:t>
      </w:r>
      <w:r w:rsidRPr="00824DA4">
        <w:rPr>
          <w:b/>
          <w:bCs/>
          <w:lang w:eastAsia="ja-JP"/>
        </w:rPr>
        <w:t xml:space="preserve">shall be performed at least in the manual driving mode. Tests do not have to be performed in ADS mode providing the manufacturer can demonstrate to the technical service that the same performance can be achieved </w:t>
      </w:r>
      <w:r>
        <w:rPr>
          <w:b/>
          <w:bCs/>
          <w:lang w:eastAsia="ja-JP"/>
        </w:rPr>
        <w:t>whilst an</w:t>
      </w:r>
      <w:r w:rsidRPr="00824DA4">
        <w:rPr>
          <w:b/>
          <w:bCs/>
          <w:lang w:eastAsia="ja-JP"/>
        </w:rPr>
        <w:t xml:space="preserve"> ADS</w:t>
      </w:r>
      <w:r>
        <w:rPr>
          <w:b/>
          <w:bCs/>
          <w:lang w:eastAsia="ja-JP"/>
        </w:rPr>
        <w:t xml:space="preserve"> feature is active</w:t>
      </w:r>
      <w:r w:rsidRPr="00824DA4">
        <w:rPr>
          <w:b/>
          <w:bCs/>
          <w:lang w:eastAsia="ja-JP"/>
        </w:rPr>
        <w:t>. However, testing to verify this shall be performed at the request of the technical service.</w:t>
      </w:r>
    </w:p>
    <w:p w14:paraId="7C6188AC" w14:textId="77777777" w:rsidR="00D718F5" w:rsidRDefault="00D718F5" w:rsidP="00D718F5">
      <w:pPr>
        <w:suppressAutoHyphens w:val="0"/>
        <w:spacing w:after="120" w:line="240" w:lineRule="auto"/>
        <w:ind w:left="2268" w:right="1134" w:hanging="1134"/>
        <w:jc w:val="both"/>
        <w:rPr>
          <w:lang w:val="en-IE" w:eastAsia="en-IE"/>
        </w:rPr>
      </w:pPr>
    </w:p>
    <w:p w14:paraId="6DCBE5B7" w14:textId="6A4C15CC" w:rsidR="006D16A0" w:rsidRDefault="00364901" w:rsidP="000F5D38">
      <w:pPr>
        <w:adjustRightInd w:val="0"/>
        <w:snapToGrid w:val="0"/>
        <w:spacing w:after="120" w:line="240" w:lineRule="auto"/>
        <w:ind w:left="2268" w:right="1134" w:hanging="1134"/>
        <w:jc w:val="both"/>
      </w:pPr>
      <w:r>
        <w:rPr>
          <w:i/>
          <w:iCs/>
        </w:rPr>
        <w:t>Annex 9B,</w:t>
      </w:r>
      <w:r w:rsidR="00430350">
        <w:rPr>
          <w:i/>
          <w:iCs/>
        </w:rPr>
        <w:t xml:space="preserve"> p</w:t>
      </w:r>
      <w:r w:rsidR="00EC2A79" w:rsidRPr="005D764E">
        <w:rPr>
          <w:i/>
          <w:iCs/>
        </w:rPr>
        <w:t xml:space="preserve">aragraph </w:t>
      </w:r>
      <w:r w:rsidR="00EC2A79">
        <w:rPr>
          <w:i/>
          <w:iCs/>
        </w:rPr>
        <w:t>3</w:t>
      </w:r>
      <w:r w:rsidR="00EC2A79" w:rsidRPr="008A25E5">
        <w:rPr>
          <w:i/>
          <w:iCs/>
        </w:rPr>
        <w:t>.</w:t>
      </w:r>
      <w:r w:rsidR="00EC2A79">
        <w:rPr>
          <w:i/>
          <w:iCs/>
        </w:rPr>
        <w:t>1</w:t>
      </w:r>
      <w:r w:rsidR="00EC2A79" w:rsidRPr="008A25E5">
        <w:rPr>
          <w:i/>
          <w:iCs/>
        </w:rPr>
        <w:t>.</w:t>
      </w:r>
      <w:r w:rsidR="00EC2A79">
        <w:rPr>
          <w:i/>
          <w:iCs/>
        </w:rPr>
        <w:t xml:space="preserve">, </w:t>
      </w:r>
      <w:r w:rsidR="00EC2A79">
        <w:t>amend to read:</w:t>
      </w:r>
    </w:p>
    <w:p w14:paraId="7B08D6C8" w14:textId="3DD93D78" w:rsidR="00CC48B3" w:rsidRDefault="00430350" w:rsidP="000F5D38">
      <w:pPr>
        <w:suppressAutoHyphens w:val="0"/>
        <w:spacing w:after="120" w:line="240" w:lineRule="auto"/>
        <w:ind w:left="2268" w:right="1134" w:hanging="1134"/>
        <w:jc w:val="both"/>
        <w:rPr>
          <w:bCs/>
          <w:lang w:val="en-IE" w:eastAsia="en-IE"/>
        </w:rPr>
      </w:pPr>
      <w:r w:rsidRPr="000E1980">
        <w:t>"</w:t>
      </w:r>
      <w:r w:rsidR="003920B7">
        <w:rPr>
          <w:bCs/>
          <w:lang w:val="en-IE" w:eastAsia="en-IE"/>
        </w:rPr>
        <w:t>3.1.</w:t>
      </w:r>
      <w:r w:rsidR="003920B7">
        <w:rPr>
          <w:bCs/>
          <w:lang w:val="en-IE" w:eastAsia="en-IE"/>
        </w:rPr>
        <w:tab/>
      </w:r>
      <w:r w:rsidR="004779B4" w:rsidRPr="004779B4">
        <w:rPr>
          <w:bCs/>
          <w:lang w:val="en-IE" w:eastAsia="en-IE"/>
        </w:rPr>
        <w:t xml:space="preserve">"Alert system" means a system on-board the vehicle which informs the driver of the vehicle </w:t>
      </w:r>
      <w:ins w:id="30" w:author="VASS Sandor (JRC-ISPRA)" w:date="2025-10-12T18:15:00Z" w16du:dateUtc="2025-10-12T16:15:00Z">
        <w:r w:rsidR="00DB7FB7" w:rsidRPr="00DB7FB7">
          <w:rPr>
            <w:b/>
            <w:lang w:val="en-IE" w:eastAsia="en-IE"/>
          </w:rPr>
          <w:t>and/</w:t>
        </w:r>
      </w:ins>
      <w:r w:rsidR="00DA17AB">
        <w:rPr>
          <w:b/>
          <w:bCs/>
          <w:lang w:val="en-IE" w:eastAsia="en-IE"/>
        </w:rPr>
        <w:t>or</w:t>
      </w:r>
      <w:r w:rsidR="006F46B8" w:rsidRPr="00362E7B">
        <w:rPr>
          <w:b/>
          <w:bCs/>
          <w:lang w:val="en-IE" w:eastAsia="en-IE"/>
        </w:rPr>
        <w:t xml:space="preserve"> </w:t>
      </w:r>
      <w:ins w:id="31" w:author="VASS Sandor (JRC-ISPRA)" w:date="2025-10-12T18:15:00Z" w16du:dateUtc="2025-10-12T16:15:00Z">
        <w:r w:rsidR="00DB7FB7">
          <w:rPr>
            <w:b/>
            <w:bCs/>
            <w:lang w:val="en-IE" w:eastAsia="en-IE"/>
          </w:rPr>
          <w:t xml:space="preserve">sends a signal to </w:t>
        </w:r>
      </w:ins>
      <w:r w:rsidR="006F46B8" w:rsidRPr="00362E7B">
        <w:rPr>
          <w:b/>
          <w:bCs/>
          <w:lang w:val="en-IE" w:eastAsia="en-IE"/>
        </w:rPr>
        <w:t xml:space="preserve">the ADS </w:t>
      </w:r>
      <w:r w:rsidR="00365D82" w:rsidRPr="00362E7B">
        <w:rPr>
          <w:b/>
          <w:bCs/>
          <w:lang w:val="en-IE" w:eastAsia="en-IE"/>
        </w:rPr>
        <w:t>(</w:t>
      </w:r>
      <w:r w:rsidR="00DA17AB">
        <w:rPr>
          <w:b/>
          <w:bCs/>
          <w:lang w:val="en-IE" w:eastAsia="en-IE"/>
        </w:rPr>
        <w:t>as</w:t>
      </w:r>
      <w:r w:rsidR="00CC6EA0" w:rsidRPr="00362E7B">
        <w:rPr>
          <w:b/>
          <w:bCs/>
          <w:lang w:val="en-IE" w:eastAsia="en-IE"/>
        </w:rPr>
        <w:t xml:space="preserve"> </w:t>
      </w:r>
      <w:r w:rsidR="006F46B8" w:rsidRPr="00362E7B">
        <w:rPr>
          <w:b/>
          <w:bCs/>
          <w:lang w:val="en-IE" w:eastAsia="en-IE"/>
        </w:rPr>
        <w:t>applicable</w:t>
      </w:r>
      <w:r w:rsidR="00365D82" w:rsidRPr="00362E7B">
        <w:rPr>
          <w:b/>
          <w:bCs/>
          <w:lang w:val="en-IE" w:eastAsia="en-IE"/>
        </w:rPr>
        <w:t>)</w:t>
      </w:r>
      <w:r w:rsidR="006F46B8">
        <w:rPr>
          <w:bCs/>
          <w:lang w:val="en-IE" w:eastAsia="en-IE"/>
        </w:rPr>
        <w:t xml:space="preserve"> </w:t>
      </w:r>
      <w:r w:rsidR="00AB2A31" w:rsidRPr="004779B4">
        <w:rPr>
          <w:bCs/>
          <w:lang w:val="en-IE" w:eastAsia="en-IE"/>
        </w:rPr>
        <w:t>or any</w:t>
      </w:r>
      <w:r w:rsidR="004779B4" w:rsidRPr="004779B4">
        <w:rPr>
          <w:bCs/>
          <w:lang w:val="en-IE" w:eastAsia="en-IE"/>
        </w:rPr>
        <w:t xml:space="preserve"> other interested party that the OBD system has detected a malfunction.</w:t>
      </w:r>
      <w:r w:rsidRPr="000E1980">
        <w:t>"</w:t>
      </w:r>
    </w:p>
    <w:p w14:paraId="5B2DC358" w14:textId="2ED81002" w:rsidR="00EC2A79" w:rsidRPr="00DA17AB" w:rsidRDefault="00746233" w:rsidP="000F5D38">
      <w:pPr>
        <w:suppressAutoHyphens w:val="0"/>
        <w:spacing w:after="120" w:line="240" w:lineRule="auto"/>
        <w:ind w:left="2268" w:right="1134" w:hanging="1134"/>
        <w:jc w:val="both"/>
        <w:rPr>
          <w:b/>
          <w:lang w:val="en-IE" w:eastAsia="en-IE"/>
        </w:rPr>
      </w:pPr>
      <w:r>
        <w:rPr>
          <w:bCs/>
          <w:lang w:val="en-IE" w:eastAsia="en-IE"/>
        </w:rPr>
        <w:tab/>
      </w:r>
    </w:p>
    <w:p w14:paraId="05A72D3F" w14:textId="02F59A6E" w:rsidR="00EC2A79" w:rsidRPr="00EC2A79" w:rsidRDefault="00186502" w:rsidP="000F5D38">
      <w:pPr>
        <w:adjustRightInd w:val="0"/>
        <w:snapToGrid w:val="0"/>
        <w:spacing w:after="120" w:line="240" w:lineRule="auto"/>
        <w:ind w:left="2268" w:right="1134" w:hanging="1134"/>
        <w:jc w:val="both"/>
      </w:pPr>
      <w:r>
        <w:rPr>
          <w:i/>
          <w:iCs/>
        </w:rPr>
        <w:t>Annex 9B, p</w:t>
      </w:r>
      <w:r w:rsidR="00EC2A79" w:rsidRPr="005D764E">
        <w:rPr>
          <w:i/>
          <w:iCs/>
        </w:rPr>
        <w:t xml:space="preserve">aragraph </w:t>
      </w:r>
      <w:r w:rsidR="00364901">
        <w:rPr>
          <w:i/>
          <w:iCs/>
        </w:rPr>
        <w:t>4</w:t>
      </w:r>
      <w:r w:rsidR="00430350">
        <w:rPr>
          <w:i/>
          <w:iCs/>
        </w:rPr>
        <w:t>.,</w:t>
      </w:r>
      <w:r w:rsidR="00364901">
        <w:rPr>
          <w:i/>
          <w:iCs/>
        </w:rPr>
        <w:t xml:space="preserve"> </w:t>
      </w:r>
      <w:r w:rsidR="00EC2A79">
        <w:t>amend to read:</w:t>
      </w:r>
    </w:p>
    <w:p w14:paraId="6875F2CF" w14:textId="77777777" w:rsidR="00AC43DC" w:rsidRDefault="00430350" w:rsidP="000F5D38">
      <w:pPr>
        <w:suppressAutoHyphens w:val="0"/>
        <w:spacing w:after="120" w:line="240" w:lineRule="auto"/>
        <w:ind w:left="2268" w:right="1134" w:hanging="1134"/>
        <w:jc w:val="both"/>
      </w:pPr>
      <w:r w:rsidRPr="000E1980">
        <w:t>"</w:t>
      </w:r>
      <w:r w:rsidR="00EE1026" w:rsidRPr="003920B7">
        <w:rPr>
          <w:bCs/>
          <w:lang w:val="en-IE" w:eastAsia="en-IE"/>
        </w:rPr>
        <w:t>4</w:t>
      </w:r>
      <w:r w:rsidR="00DA17AB" w:rsidRPr="00430350">
        <w:rPr>
          <w:lang w:val="en-IE" w:eastAsia="en-IE"/>
        </w:rPr>
        <w:t>.</w:t>
      </w:r>
      <w:r w:rsidR="00DA17AB">
        <w:rPr>
          <w:b/>
          <w:bCs/>
          <w:lang w:val="en-IE" w:eastAsia="en-IE"/>
        </w:rPr>
        <w:tab/>
      </w:r>
      <w:r w:rsidR="00AC43DC">
        <w:t xml:space="preserve">General requirements </w:t>
      </w:r>
    </w:p>
    <w:p w14:paraId="3AA88FD7" w14:textId="26DB4E16" w:rsidR="00AC43DC" w:rsidRDefault="00AC43DC" w:rsidP="00AC43DC">
      <w:pPr>
        <w:suppressAutoHyphens w:val="0"/>
        <w:spacing w:after="120" w:line="240" w:lineRule="auto"/>
        <w:ind w:left="2268" w:right="1134"/>
        <w:jc w:val="both"/>
        <w:rPr>
          <w:b/>
          <w:bCs/>
          <w:lang w:val="en-IE" w:eastAsia="en-IE"/>
        </w:rPr>
      </w:pPr>
      <w:r>
        <w:t xml:space="preserve">In the context of this annex, the OBD system shall have the capability of detecting malfunctions, of indicating their occurrence by means of a malfunction indicator, of identifying the likely area of the malfunctions by means of information stored in computer </w:t>
      </w:r>
      <w:proofErr w:type="gramStart"/>
      <w:r>
        <w:t>memory, and</w:t>
      </w:r>
      <w:proofErr w:type="gramEnd"/>
      <w:r>
        <w:t xml:space="preserve"> communicating that information off-board.</w:t>
      </w:r>
    </w:p>
    <w:p w14:paraId="7423EC0D" w14:textId="67E68A93" w:rsidR="00AC43DC" w:rsidRDefault="00AC43DC" w:rsidP="00AC43DC">
      <w:pPr>
        <w:suppressAutoHyphens w:val="0"/>
        <w:spacing w:after="120" w:line="240" w:lineRule="auto"/>
        <w:ind w:left="2268" w:right="1134"/>
        <w:jc w:val="both"/>
        <w:rPr>
          <w:lang w:eastAsia="en-IE"/>
        </w:rPr>
      </w:pPr>
      <w:r w:rsidRPr="00AC43DC">
        <w:rPr>
          <w:lang w:eastAsia="en-IE"/>
        </w:rPr>
        <w:t xml:space="preserve">The OBD system shall be designed and constructed </w:t>
      </w:r>
      <w:proofErr w:type="gramStart"/>
      <w:r w:rsidRPr="00AC43DC">
        <w:rPr>
          <w:lang w:eastAsia="en-IE"/>
        </w:rPr>
        <w:t>so as to</w:t>
      </w:r>
      <w:proofErr w:type="gramEnd"/>
      <w:r w:rsidRPr="00AC43DC">
        <w:rPr>
          <w:lang w:eastAsia="en-IE"/>
        </w:rPr>
        <w:t xml:space="preserve"> enable it to identify types of malfunctions over the complete life of the vehicle/engine. In achieving this objective, the Type Approval Authority will recognize that engines which have been used </w:t>
      </w:r>
      <w:proofErr w:type="gramStart"/>
      <w:r w:rsidRPr="00AC43DC">
        <w:rPr>
          <w:lang w:eastAsia="en-IE"/>
        </w:rPr>
        <w:t>in excess of</w:t>
      </w:r>
      <w:proofErr w:type="gramEnd"/>
      <w:r w:rsidRPr="00AC43DC">
        <w:rPr>
          <w:lang w:eastAsia="en-IE"/>
        </w:rPr>
        <w:t xml:space="preserve"> their regulatory useful life may show some deterioration in OBD system performance and sensitivity such that the OBD thresholds may be exceeded before the OBD system signals a malfunction to the driver of the vehicle</w:t>
      </w:r>
      <w:r w:rsidRPr="00AC43DC">
        <w:rPr>
          <w:b/>
          <w:lang w:val="en-IE" w:eastAsia="en-IE"/>
        </w:rPr>
        <w:t xml:space="preserve"> </w:t>
      </w:r>
      <w:r w:rsidRPr="00364901">
        <w:rPr>
          <w:b/>
          <w:lang w:val="en-IE" w:eastAsia="en-IE"/>
        </w:rPr>
        <w:t xml:space="preserve">or to the ADS </w:t>
      </w:r>
      <w:r>
        <w:rPr>
          <w:b/>
          <w:lang w:val="en-IE" w:eastAsia="en-IE"/>
        </w:rPr>
        <w:t>(</w:t>
      </w:r>
      <w:r w:rsidRPr="00364901">
        <w:rPr>
          <w:b/>
          <w:lang w:val="en-IE" w:eastAsia="en-IE"/>
        </w:rPr>
        <w:t>as applicable</w:t>
      </w:r>
      <w:r>
        <w:rPr>
          <w:b/>
          <w:lang w:val="en-IE" w:eastAsia="en-IE"/>
        </w:rPr>
        <w:t>)</w:t>
      </w:r>
      <w:r w:rsidRPr="006D16A0">
        <w:rPr>
          <w:lang w:val="en-IE" w:eastAsia="en-IE"/>
        </w:rPr>
        <w:t>.</w:t>
      </w:r>
    </w:p>
    <w:p w14:paraId="2EA3A9C1" w14:textId="441A6733" w:rsidR="00364901" w:rsidRPr="00D718F5" w:rsidRDefault="00AC43DC" w:rsidP="00D718F5">
      <w:pPr>
        <w:suppressAutoHyphens w:val="0"/>
        <w:spacing w:after="120" w:line="240" w:lineRule="auto"/>
        <w:ind w:left="2268" w:right="1134"/>
        <w:jc w:val="both"/>
        <w:rPr>
          <w:lang w:eastAsia="en-IE"/>
        </w:rPr>
      </w:pPr>
      <w:r w:rsidRPr="00AC43DC">
        <w:rPr>
          <w:lang w:eastAsia="en-IE"/>
        </w:rPr>
        <w:t>The above paragraph does not extend the engine manufacturer's compliance liability for an engine beyond its regulated useful life (i.e. the time or distance period during which emission standards or emission limits continue to apply)</w:t>
      </w:r>
      <w:r>
        <w:rPr>
          <w:lang w:eastAsia="en-IE"/>
        </w:rPr>
        <w:t>.</w:t>
      </w:r>
      <w:r w:rsidR="00430350" w:rsidRPr="000E1980">
        <w:t>"</w:t>
      </w:r>
    </w:p>
    <w:p w14:paraId="066A60FB" w14:textId="77777777" w:rsidR="00575E15" w:rsidRDefault="00575E15" w:rsidP="000F5D38">
      <w:pPr>
        <w:suppressAutoHyphens w:val="0"/>
        <w:spacing w:after="120" w:line="240" w:lineRule="auto"/>
        <w:ind w:left="2268" w:right="1134" w:hanging="1134"/>
        <w:jc w:val="both"/>
        <w:rPr>
          <w:lang w:val="en-IE" w:eastAsia="en-IE"/>
        </w:rPr>
      </w:pPr>
    </w:p>
    <w:p w14:paraId="534B2D9B" w14:textId="2122A621" w:rsidR="00186502" w:rsidRDefault="00186502" w:rsidP="000F5D38">
      <w:pPr>
        <w:suppressAutoHyphens w:val="0"/>
        <w:spacing w:after="120" w:line="240" w:lineRule="auto"/>
        <w:ind w:left="2268" w:right="1134" w:hanging="1134"/>
        <w:jc w:val="both"/>
        <w:rPr>
          <w:lang w:val="en-IE" w:eastAsia="en-IE"/>
        </w:rPr>
      </w:pPr>
      <w:r>
        <w:rPr>
          <w:i/>
          <w:iCs/>
        </w:rPr>
        <w:t>Annex 9B, p</w:t>
      </w:r>
      <w:r w:rsidRPr="005D764E">
        <w:rPr>
          <w:i/>
          <w:iCs/>
        </w:rPr>
        <w:t xml:space="preserve">aragraph </w:t>
      </w:r>
      <w:r>
        <w:rPr>
          <w:i/>
          <w:iCs/>
        </w:rPr>
        <w:t xml:space="preserve">4.7.3.3., </w:t>
      </w:r>
      <w:r>
        <w:t>amend to read:</w:t>
      </w:r>
    </w:p>
    <w:p w14:paraId="3A914C50" w14:textId="02E56BD7" w:rsidR="00DA17AB" w:rsidRDefault="00430350" w:rsidP="000F5D38">
      <w:pPr>
        <w:suppressAutoHyphens w:val="0"/>
        <w:spacing w:after="120" w:line="240" w:lineRule="auto"/>
        <w:ind w:left="2268" w:right="1134" w:hanging="1134"/>
        <w:jc w:val="both"/>
        <w:rPr>
          <w:lang w:val="en-IE" w:eastAsia="en-IE"/>
        </w:rPr>
      </w:pPr>
      <w:r w:rsidRPr="000E1980">
        <w:t>"</w:t>
      </w:r>
      <w:r w:rsidR="00364901">
        <w:rPr>
          <w:lang w:val="en-IE" w:eastAsia="en-IE"/>
        </w:rPr>
        <w:t>4.7.3.3.</w:t>
      </w:r>
      <w:r w:rsidR="00364901">
        <w:rPr>
          <w:lang w:val="en-IE" w:eastAsia="en-IE"/>
        </w:rPr>
        <w:tab/>
      </w:r>
      <w:r w:rsidR="00364901" w:rsidRPr="00364901">
        <w:rPr>
          <w:lang w:val="en-IE" w:eastAsia="en-IE"/>
        </w:rPr>
        <w:t xml:space="preserve">Connector location </w:t>
      </w:r>
    </w:p>
    <w:p w14:paraId="01B68FE3" w14:textId="77777777" w:rsidR="00AC43DC" w:rsidRDefault="00AC43DC" w:rsidP="00430350">
      <w:pPr>
        <w:suppressAutoHyphens w:val="0"/>
        <w:spacing w:after="120" w:line="240" w:lineRule="auto"/>
        <w:ind w:left="2268" w:right="1134"/>
        <w:jc w:val="both"/>
        <w:rPr>
          <w:lang w:eastAsia="en-IE"/>
        </w:rPr>
      </w:pPr>
      <w:r w:rsidRPr="00AC43DC">
        <w:rPr>
          <w:lang w:eastAsia="en-IE"/>
        </w:rPr>
        <w:t xml:space="preserve">The connector shall be located in the </w:t>
      </w:r>
      <w:r w:rsidRPr="00746F40">
        <w:rPr>
          <w:highlight w:val="yellow"/>
          <w:lang w:eastAsia="en-IE"/>
        </w:rPr>
        <w:t>driver's side</w:t>
      </w:r>
      <w:r w:rsidRPr="00AC43DC">
        <w:rPr>
          <w:lang w:eastAsia="en-IE"/>
        </w:rPr>
        <w:t xml:space="preserve"> foot-well region of the vehicle interior in the area bound by the </w:t>
      </w:r>
      <w:r w:rsidRPr="00746F40">
        <w:rPr>
          <w:highlight w:val="yellow"/>
          <w:lang w:eastAsia="en-IE"/>
        </w:rPr>
        <w:t>driver's side</w:t>
      </w:r>
      <w:r w:rsidRPr="00AC43DC">
        <w:rPr>
          <w:lang w:eastAsia="en-IE"/>
        </w:rPr>
        <w:t xml:space="preserve"> of the vehicle and the </w:t>
      </w:r>
      <w:r w:rsidRPr="00746F40">
        <w:rPr>
          <w:highlight w:val="yellow"/>
          <w:lang w:eastAsia="en-IE"/>
        </w:rPr>
        <w:t>driver's side edge of the centre console</w:t>
      </w:r>
      <w:r w:rsidRPr="00AC43DC">
        <w:rPr>
          <w:lang w:eastAsia="en-IE"/>
        </w:rPr>
        <w:t xml:space="preserve"> (or the vehicle centreline if the vehicle does not have a centre console) and at a location no higher than the bottom of the </w:t>
      </w:r>
      <w:r w:rsidRPr="00746F40">
        <w:rPr>
          <w:highlight w:val="yellow"/>
          <w:lang w:eastAsia="en-IE"/>
        </w:rPr>
        <w:t>steering wheel</w:t>
      </w:r>
      <w:r w:rsidRPr="00AC43DC">
        <w:rPr>
          <w:lang w:eastAsia="en-IE"/>
        </w:rPr>
        <w:t xml:space="preserve"> when in the lowest adjustable position. The connector may not be located on or in the </w:t>
      </w:r>
      <w:r w:rsidRPr="00746F40">
        <w:rPr>
          <w:highlight w:val="yellow"/>
          <w:lang w:eastAsia="en-IE"/>
        </w:rPr>
        <w:t>centre console</w:t>
      </w:r>
      <w:r w:rsidRPr="00AC43DC">
        <w:rPr>
          <w:lang w:eastAsia="en-IE"/>
        </w:rPr>
        <w:t xml:space="preserve"> (i.e. neither on the horizontal faces near the floor-mounted </w:t>
      </w:r>
      <w:r w:rsidRPr="00746F40">
        <w:rPr>
          <w:highlight w:val="yellow"/>
          <w:lang w:eastAsia="en-IE"/>
        </w:rPr>
        <w:t>gear selector</w:t>
      </w:r>
      <w:r w:rsidRPr="00AC43DC">
        <w:rPr>
          <w:lang w:eastAsia="en-IE"/>
        </w:rPr>
        <w:t xml:space="preserve">, </w:t>
      </w:r>
      <w:r w:rsidRPr="00746F40">
        <w:rPr>
          <w:highlight w:val="yellow"/>
          <w:lang w:eastAsia="en-IE"/>
        </w:rPr>
        <w:t>parking brake lever</w:t>
      </w:r>
      <w:r w:rsidRPr="00AC43DC">
        <w:rPr>
          <w:lang w:eastAsia="en-IE"/>
        </w:rPr>
        <w:t xml:space="preserve">, or cup holders nor on the vertical faces near the stereo/radio, climate system, or navigation system controls). The location of the connector shall be capable of being easily identified and accessed (e.g. to connect an off-board tool). For vehicles equipped with a </w:t>
      </w:r>
      <w:r w:rsidRPr="00746F40">
        <w:rPr>
          <w:highlight w:val="yellow"/>
          <w:lang w:eastAsia="en-IE"/>
        </w:rPr>
        <w:t>driver's side door</w:t>
      </w:r>
      <w:r w:rsidRPr="00AC43DC">
        <w:rPr>
          <w:lang w:eastAsia="en-IE"/>
        </w:rPr>
        <w:t xml:space="preserve">, the connector shall be capable of being </w:t>
      </w:r>
      <w:r w:rsidRPr="00AC43DC">
        <w:rPr>
          <w:lang w:eastAsia="en-IE"/>
        </w:rPr>
        <w:lastRenderedPageBreak/>
        <w:t xml:space="preserve">easily identified and accessed by someone standing (or "crouched") outside the driver's side of the vehicle with the driver's side door open. </w:t>
      </w:r>
    </w:p>
    <w:p w14:paraId="3965466F" w14:textId="77777777" w:rsidR="00AC43DC" w:rsidRDefault="00AC43DC" w:rsidP="00430350">
      <w:pPr>
        <w:suppressAutoHyphens w:val="0"/>
        <w:spacing w:after="120" w:line="240" w:lineRule="auto"/>
        <w:ind w:left="2268" w:right="1134"/>
        <w:jc w:val="both"/>
        <w:rPr>
          <w:lang w:eastAsia="en-IE"/>
        </w:rPr>
      </w:pPr>
      <w:r w:rsidRPr="00AC43DC">
        <w:rPr>
          <w:lang w:eastAsia="en-IE"/>
        </w:rPr>
        <w:t xml:space="preserve">The Type Approval Authority may approve upon request of the manufacturer an alternative location provided the installation position shall be easily accessible and protected from accidental damage during normal conditions of use, e.g. the location as described in ISO 15031 series of standards. </w:t>
      </w:r>
    </w:p>
    <w:p w14:paraId="6590F159" w14:textId="77777777" w:rsidR="00AC43DC" w:rsidRDefault="00AC43DC" w:rsidP="00430350">
      <w:pPr>
        <w:suppressAutoHyphens w:val="0"/>
        <w:spacing w:after="120" w:line="240" w:lineRule="auto"/>
        <w:ind w:left="2268" w:right="1134"/>
        <w:jc w:val="both"/>
        <w:rPr>
          <w:lang w:eastAsia="en-IE"/>
        </w:rPr>
      </w:pPr>
      <w:r w:rsidRPr="00AC43DC">
        <w:rPr>
          <w:lang w:eastAsia="en-IE"/>
        </w:rPr>
        <w:t xml:space="preserve">If the connector is covered or located in a specific equipment box, the cover or the compartment door must be removable by hand without the use of any tools and be clearly labelled "OBD" to identify the location of the connector. </w:t>
      </w:r>
    </w:p>
    <w:p w14:paraId="0C083728" w14:textId="7D4BF207" w:rsidR="00364901" w:rsidRDefault="00AC43DC" w:rsidP="00430350">
      <w:pPr>
        <w:suppressAutoHyphens w:val="0"/>
        <w:spacing w:after="120" w:line="240" w:lineRule="auto"/>
        <w:ind w:left="2268" w:right="1134"/>
        <w:jc w:val="both"/>
        <w:rPr>
          <w:lang w:val="en-IE" w:eastAsia="en-IE"/>
        </w:rPr>
      </w:pPr>
      <w:r w:rsidRPr="00AC43DC">
        <w:rPr>
          <w:lang w:eastAsia="en-IE"/>
        </w:rPr>
        <w:t xml:space="preserve">The manufacturer may equip vehicles with additional diagnostic connectors and </w:t>
      </w:r>
      <w:proofErr w:type="gramStart"/>
      <w:r w:rsidRPr="00AC43DC">
        <w:rPr>
          <w:lang w:eastAsia="en-IE"/>
        </w:rPr>
        <w:t>data-links</w:t>
      </w:r>
      <w:proofErr w:type="gramEnd"/>
      <w:r w:rsidRPr="00AC43DC">
        <w:rPr>
          <w:lang w:eastAsia="en-IE"/>
        </w:rPr>
        <w:t xml:space="preserve"> for manufacturer-specific purposes other than the required OBD functions. If the additional connector conforms to one of the standard diagnostic connectors allowed in Appendix 6 to this annex, only the connector required by this annex shall be clearly labelled "OBD" to distinguish it from other similar connectors.</w:t>
      </w:r>
    </w:p>
    <w:p w14:paraId="0F36F0AC" w14:textId="3B5356CB" w:rsidR="0023765F" w:rsidRPr="00F8595E" w:rsidRDefault="006673A0" w:rsidP="006673A0">
      <w:pPr>
        <w:suppressAutoHyphens w:val="0"/>
        <w:spacing w:after="120" w:line="240" w:lineRule="auto"/>
        <w:ind w:left="2268" w:right="1134"/>
        <w:jc w:val="both"/>
        <w:rPr>
          <w:b/>
          <w:lang w:val="en-IE" w:eastAsia="en-IE"/>
        </w:rPr>
      </w:pPr>
      <w:r w:rsidRPr="006673A0">
        <w:rPr>
          <w:b/>
          <w:lang w:val="en-IE" w:eastAsia="en-IE"/>
        </w:rPr>
        <w:t xml:space="preserve">For vehicles of categories X and Y, all applicable provisions of this paragraph shall apply. </w:t>
      </w:r>
      <w:proofErr w:type="gramStart"/>
      <w:r w:rsidRPr="006673A0">
        <w:rPr>
          <w:b/>
          <w:lang w:val="en-IE" w:eastAsia="en-IE"/>
        </w:rPr>
        <w:t>For the purpose of</w:t>
      </w:r>
      <w:proofErr w:type="gramEnd"/>
      <w:r w:rsidRPr="006673A0">
        <w:rPr>
          <w:b/>
          <w:lang w:val="en-IE" w:eastAsia="en-IE"/>
        </w:rPr>
        <w:t xml:space="preserve"> this paragraph, “driver’s side” shall be understood as the side of the vehicle corresponding to the side of opposing traffic. In the case of vehicles not equipped with a steering wheel, the connector shall be positioned at a height such that it is outside the normal field of view of the occupant seated nearest to the connector.</w:t>
      </w:r>
      <w:r w:rsidR="00430350" w:rsidRPr="000E1980">
        <w:t>"</w:t>
      </w:r>
    </w:p>
    <w:p w14:paraId="0041ACE8" w14:textId="31B77E8F" w:rsidR="00364901" w:rsidRDefault="00364901" w:rsidP="000F5D38">
      <w:pPr>
        <w:suppressAutoHyphens w:val="0"/>
        <w:spacing w:after="120" w:line="240" w:lineRule="auto"/>
        <w:ind w:left="2268" w:right="1134" w:hanging="1134"/>
        <w:jc w:val="both"/>
        <w:rPr>
          <w:lang w:val="en-IE" w:eastAsia="en-IE"/>
        </w:rPr>
      </w:pPr>
    </w:p>
    <w:p w14:paraId="2D36AD25" w14:textId="03AF47D4" w:rsidR="00B72608" w:rsidRDefault="00186502" w:rsidP="000F5D38">
      <w:pPr>
        <w:adjustRightInd w:val="0"/>
        <w:snapToGrid w:val="0"/>
        <w:spacing w:after="120" w:line="240" w:lineRule="auto"/>
        <w:ind w:left="2268" w:right="1134" w:hanging="1134"/>
        <w:jc w:val="both"/>
      </w:pPr>
      <w:r>
        <w:rPr>
          <w:i/>
          <w:iCs/>
        </w:rPr>
        <w:t xml:space="preserve">Annex 9B, </w:t>
      </w:r>
      <w:commentRangeStart w:id="32"/>
      <w:r>
        <w:rPr>
          <w:i/>
          <w:iCs/>
        </w:rPr>
        <w:t>A</w:t>
      </w:r>
      <w:r w:rsidR="00C319E5">
        <w:rPr>
          <w:i/>
          <w:iCs/>
        </w:rPr>
        <w:t>ppendix</w:t>
      </w:r>
      <w:r w:rsidR="00C319E5" w:rsidRPr="005D764E">
        <w:rPr>
          <w:i/>
          <w:iCs/>
        </w:rPr>
        <w:t xml:space="preserve"> </w:t>
      </w:r>
      <w:r w:rsidR="00C319E5">
        <w:rPr>
          <w:i/>
          <w:iCs/>
        </w:rPr>
        <w:t>5</w:t>
      </w:r>
      <w:commentRangeEnd w:id="32"/>
      <w:r w:rsidR="00FB1DFE">
        <w:rPr>
          <w:rStyle w:val="CommentReference"/>
          <w:rFonts w:eastAsia="MS Mincho"/>
        </w:rPr>
        <w:commentReference w:id="32"/>
      </w:r>
      <w:r w:rsidR="001C3C08">
        <w:rPr>
          <w:i/>
          <w:iCs/>
        </w:rPr>
        <w:t>, Table 2,</w:t>
      </w:r>
      <w:r w:rsidR="00C319E5">
        <w:rPr>
          <w:i/>
          <w:iCs/>
        </w:rPr>
        <w:t xml:space="preserve"> </w:t>
      </w:r>
      <w:r w:rsidR="001C3C08">
        <w:t>amend</w:t>
      </w:r>
      <w:r w:rsidR="00C319E5">
        <w:t xml:space="preserve"> to read:</w:t>
      </w:r>
    </w:p>
    <w:p w14:paraId="677F0FF6" w14:textId="22A0BE09" w:rsidR="00C319E5" w:rsidRDefault="000B7279" w:rsidP="000F5D38">
      <w:pPr>
        <w:suppressAutoHyphens w:val="0"/>
        <w:spacing w:after="120" w:line="240" w:lineRule="auto"/>
        <w:ind w:left="2268" w:right="1134" w:hanging="1134"/>
        <w:jc w:val="both"/>
        <w:rPr>
          <w:lang w:val="en-IE" w:eastAsia="en-IE"/>
        </w:rPr>
      </w:pPr>
      <w:r>
        <w:rPr>
          <w:lang w:val="en-IE" w:eastAsia="en-IE"/>
        </w:rPr>
        <w:tab/>
      </w:r>
      <w:r w:rsidR="00430350" w:rsidRPr="000E1980">
        <w:t>"</w:t>
      </w:r>
      <w:commentRangeStart w:id="33"/>
      <w:commentRangeStart w:id="34"/>
      <w:commentRangeStart w:id="35"/>
      <w:commentRangeStart w:id="36"/>
      <w:r w:rsidRPr="00911977">
        <w:rPr>
          <w:strike/>
          <w:lang w:val="en-IE" w:eastAsia="en-IE"/>
        </w:rPr>
        <w:t>Driver’s</w:t>
      </w:r>
      <w:r w:rsidRPr="00911977">
        <w:rPr>
          <w:b/>
          <w:strike/>
          <w:lang w:val="en-IE" w:eastAsia="en-IE"/>
        </w:rPr>
        <w:t xml:space="preserve"> </w:t>
      </w:r>
      <w:proofErr w:type="spellStart"/>
      <w:r w:rsidRPr="00911977">
        <w:rPr>
          <w:strike/>
          <w:lang w:val="en-IE" w:eastAsia="en-IE"/>
        </w:rPr>
        <w:t>d</w:t>
      </w:r>
      <w:r w:rsidR="00911977" w:rsidRPr="00911977">
        <w:rPr>
          <w:b/>
          <w:lang w:val="en-IE" w:eastAsia="en-IE"/>
        </w:rPr>
        <w:t>D</w:t>
      </w:r>
      <w:r w:rsidRPr="000B7279">
        <w:rPr>
          <w:lang w:val="en-IE" w:eastAsia="en-IE"/>
        </w:rPr>
        <w:t>emand</w:t>
      </w:r>
      <w:r w:rsidR="00FB1DFE" w:rsidRPr="00FB1DFE">
        <w:rPr>
          <w:b/>
          <w:bCs/>
          <w:lang w:val="en-IE" w:eastAsia="en-IE"/>
        </w:rPr>
        <w:t>ed</w:t>
      </w:r>
      <w:proofErr w:type="spellEnd"/>
      <w:r w:rsidRPr="000B7279">
        <w:rPr>
          <w:lang w:val="en-IE" w:eastAsia="en-IE"/>
        </w:rPr>
        <w:t xml:space="preserve"> engine torque </w:t>
      </w:r>
      <w:commentRangeEnd w:id="33"/>
      <w:r w:rsidR="000604B5">
        <w:rPr>
          <w:rStyle w:val="CommentReference"/>
          <w:rFonts w:eastAsia="MS Mincho"/>
        </w:rPr>
        <w:commentReference w:id="33"/>
      </w:r>
      <w:commentRangeEnd w:id="34"/>
      <w:r w:rsidR="000C1B93">
        <w:rPr>
          <w:rStyle w:val="CommentReference"/>
          <w:rFonts w:eastAsia="MS Mincho"/>
        </w:rPr>
        <w:commentReference w:id="34"/>
      </w:r>
      <w:commentRangeEnd w:id="35"/>
      <w:r w:rsidR="009823E5">
        <w:rPr>
          <w:rStyle w:val="CommentReference"/>
          <w:rFonts w:eastAsia="MS Mincho"/>
        </w:rPr>
        <w:commentReference w:id="35"/>
      </w:r>
      <w:commentRangeEnd w:id="36"/>
      <w:r w:rsidR="00B96B8D">
        <w:rPr>
          <w:rStyle w:val="CommentReference"/>
          <w:rFonts w:eastAsia="MS Mincho"/>
        </w:rPr>
        <w:commentReference w:id="36"/>
      </w:r>
      <w:r w:rsidRPr="000B7279">
        <w:rPr>
          <w:lang w:val="en-IE" w:eastAsia="en-IE"/>
        </w:rPr>
        <w:t>(as a percentage of maximum engine torque)</w:t>
      </w:r>
      <w:r w:rsidR="00430350" w:rsidRPr="000E1980">
        <w:t>"</w:t>
      </w:r>
    </w:p>
    <w:p w14:paraId="66495310" w14:textId="4C51A582" w:rsidR="00364901" w:rsidRPr="00364901" w:rsidRDefault="00364901" w:rsidP="000F5D38">
      <w:pPr>
        <w:suppressAutoHyphens w:val="0"/>
        <w:spacing w:after="120" w:line="240" w:lineRule="auto"/>
        <w:ind w:left="2268" w:right="1134" w:hanging="1134"/>
        <w:jc w:val="both"/>
        <w:rPr>
          <w:b/>
          <w:bCs/>
          <w:lang w:val="en-IE" w:eastAsia="en-IE"/>
        </w:rPr>
      </w:pPr>
    </w:p>
    <w:p w14:paraId="3CEF4226" w14:textId="4A6AC99D" w:rsidR="000B7279" w:rsidRDefault="000B7279" w:rsidP="000F5D38">
      <w:pPr>
        <w:adjustRightInd w:val="0"/>
        <w:snapToGrid w:val="0"/>
        <w:spacing w:after="120" w:line="240" w:lineRule="auto"/>
        <w:ind w:left="2268" w:right="1134" w:hanging="1134"/>
        <w:jc w:val="both"/>
      </w:pPr>
      <w:commentRangeStart w:id="37"/>
      <w:r>
        <w:rPr>
          <w:i/>
          <w:iCs/>
        </w:rPr>
        <w:t>Annex 9C</w:t>
      </w:r>
      <w:commentRangeEnd w:id="37"/>
      <w:r w:rsidR="002748AB">
        <w:rPr>
          <w:rStyle w:val="CommentReference"/>
          <w:rFonts w:eastAsia="MS Mincho"/>
        </w:rPr>
        <w:commentReference w:id="37"/>
      </w:r>
      <w:r>
        <w:rPr>
          <w:i/>
          <w:iCs/>
        </w:rPr>
        <w:t>,</w:t>
      </w:r>
      <w:r w:rsidR="00430350">
        <w:rPr>
          <w:i/>
          <w:iCs/>
        </w:rPr>
        <w:t xml:space="preserve"> p</w:t>
      </w:r>
      <w:r w:rsidRPr="005D764E">
        <w:rPr>
          <w:i/>
          <w:iCs/>
        </w:rPr>
        <w:t xml:space="preserve">aragraph </w:t>
      </w:r>
      <w:r>
        <w:rPr>
          <w:i/>
          <w:iCs/>
        </w:rPr>
        <w:t>5</w:t>
      </w:r>
      <w:r w:rsidRPr="008A25E5">
        <w:rPr>
          <w:i/>
          <w:iCs/>
        </w:rPr>
        <w:t>.</w:t>
      </w:r>
      <w:r>
        <w:rPr>
          <w:i/>
          <w:iCs/>
        </w:rPr>
        <w:t>4</w:t>
      </w:r>
      <w:r w:rsidRPr="008A25E5">
        <w:rPr>
          <w:i/>
          <w:iCs/>
        </w:rPr>
        <w:t>.</w:t>
      </w:r>
      <w:r>
        <w:rPr>
          <w:i/>
          <w:iCs/>
        </w:rPr>
        <w:t xml:space="preserve">, </w:t>
      </w:r>
      <w:r>
        <w:t>amend to read:</w:t>
      </w:r>
    </w:p>
    <w:p w14:paraId="0FE70547" w14:textId="783075F1" w:rsidR="00AA4127" w:rsidRDefault="00430350" w:rsidP="000F5D38">
      <w:pPr>
        <w:adjustRightInd w:val="0"/>
        <w:snapToGrid w:val="0"/>
        <w:spacing w:after="120" w:line="240" w:lineRule="auto"/>
        <w:ind w:left="2268" w:right="1134" w:hanging="1134"/>
        <w:jc w:val="both"/>
        <w:rPr>
          <w:lang w:val="en-IE" w:eastAsia="en-IE"/>
        </w:rPr>
      </w:pPr>
      <w:r w:rsidRPr="000E1980">
        <w:t>"</w:t>
      </w:r>
      <w:r w:rsidR="000B7279">
        <w:rPr>
          <w:lang w:val="en-IE" w:eastAsia="en-IE"/>
        </w:rPr>
        <w:t>5.4.</w:t>
      </w:r>
      <w:r w:rsidR="000B7279">
        <w:rPr>
          <w:lang w:val="en-IE" w:eastAsia="en-IE"/>
        </w:rPr>
        <w:tab/>
      </w:r>
      <w:r w:rsidR="00AA4127" w:rsidRPr="00AA4127">
        <w:rPr>
          <w:lang w:eastAsia="en-IE"/>
        </w:rPr>
        <w:t>Requirements for incrementing the general denominator</w:t>
      </w:r>
      <w:r w:rsidR="000B7279">
        <w:rPr>
          <w:lang w:val="en-IE" w:eastAsia="en-IE"/>
        </w:rPr>
        <w:t xml:space="preserve"> </w:t>
      </w:r>
    </w:p>
    <w:p w14:paraId="563057DC" w14:textId="17A78005" w:rsidR="00AA4127" w:rsidRDefault="000B7279" w:rsidP="00AA4127">
      <w:pPr>
        <w:adjustRightInd w:val="0"/>
        <w:snapToGrid w:val="0"/>
        <w:spacing w:after="120" w:line="240" w:lineRule="auto"/>
        <w:ind w:left="2268" w:right="1134"/>
        <w:jc w:val="both"/>
        <w:rPr>
          <w:lang w:val="en-IE" w:eastAsia="en-IE"/>
        </w:rPr>
      </w:pPr>
      <w:r>
        <w:rPr>
          <w:lang w:val="en-IE" w:eastAsia="en-IE"/>
        </w:rPr>
        <w:t xml:space="preserve">… </w:t>
      </w:r>
    </w:p>
    <w:p w14:paraId="7855A39D" w14:textId="1192628B" w:rsidR="000B7279" w:rsidRPr="000B7279" w:rsidRDefault="000B7279" w:rsidP="00AA4127">
      <w:pPr>
        <w:adjustRightInd w:val="0"/>
        <w:snapToGrid w:val="0"/>
        <w:spacing w:after="120" w:line="240" w:lineRule="auto"/>
        <w:ind w:left="2268" w:right="1134"/>
        <w:jc w:val="both"/>
        <w:rPr>
          <w:lang w:val="en-IE" w:eastAsia="en-IE"/>
        </w:rPr>
      </w:pPr>
      <w:r w:rsidRPr="000B7279">
        <w:rPr>
          <w:lang w:val="en-IE" w:eastAsia="en-IE"/>
        </w:rPr>
        <w:t>(c) Continuous vehicle operation at idle (</w:t>
      </w:r>
      <w:commentRangeStart w:id="38"/>
      <w:commentRangeStart w:id="39"/>
      <w:r w:rsidRPr="000B7279">
        <w:rPr>
          <w:lang w:val="en-IE" w:eastAsia="en-IE"/>
        </w:rPr>
        <w:t xml:space="preserve">e.g., </w:t>
      </w:r>
      <w:r w:rsidRPr="00043B12">
        <w:rPr>
          <w:strike/>
          <w:lang w:val="en-IE" w:eastAsia="en-IE"/>
        </w:rPr>
        <w:t xml:space="preserve">accelerator pedal released by </w:t>
      </w:r>
      <w:proofErr w:type="spellStart"/>
      <w:r w:rsidRPr="00043B12">
        <w:rPr>
          <w:strike/>
          <w:lang w:val="en-IE" w:eastAsia="en-IE"/>
        </w:rPr>
        <w:t>driver</w:t>
      </w:r>
      <w:r w:rsidR="00043B12" w:rsidRPr="00043B12">
        <w:rPr>
          <w:b/>
          <w:lang w:val="en-IE" w:eastAsia="en-IE"/>
        </w:rPr>
        <w:t>no</w:t>
      </w:r>
      <w:proofErr w:type="spellEnd"/>
      <w:r w:rsidR="00043B12" w:rsidRPr="00043B12">
        <w:rPr>
          <w:b/>
          <w:lang w:val="en-IE" w:eastAsia="en-IE"/>
        </w:rPr>
        <w:t xml:space="preserve"> acceleration</w:t>
      </w:r>
      <w:ins w:id="40" w:author="VASS Sandor (JRC-ISPRA)" w:date="2025-08-26T15:46:00Z" w16du:dateUtc="2025-08-26T13:46:00Z">
        <w:r w:rsidR="004F0616">
          <w:rPr>
            <w:b/>
            <w:lang w:val="en-IE" w:eastAsia="en-IE"/>
          </w:rPr>
          <w:t xml:space="preserve"> demand</w:t>
        </w:r>
      </w:ins>
      <w:r w:rsidR="00AA4127">
        <w:rPr>
          <w:b/>
          <w:lang w:val="en-IE" w:eastAsia="en-IE"/>
        </w:rPr>
        <w:t xml:space="preserve"> or </w:t>
      </w:r>
      <w:del w:id="41" w:author="VASS Sandor (JRC-ISPRA)" w:date="2025-08-26T15:45:00Z" w16du:dateUtc="2025-08-26T13:45:00Z">
        <w:r w:rsidR="00AA4127" w:rsidDel="004F0616">
          <w:rPr>
            <w:b/>
            <w:lang w:val="en-IE" w:eastAsia="en-IE"/>
          </w:rPr>
          <w:delText>torque</w:delText>
        </w:r>
        <w:r w:rsidR="00043B12" w:rsidRPr="00043B12" w:rsidDel="004F0616">
          <w:rPr>
            <w:b/>
            <w:lang w:val="en-IE" w:eastAsia="en-IE"/>
          </w:rPr>
          <w:delText xml:space="preserve"> </w:delText>
        </w:r>
      </w:del>
      <w:ins w:id="42" w:author="VASS Sandor (JRC-ISPRA)" w:date="2025-08-26T15:45:00Z" w16du:dateUtc="2025-08-26T13:45:00Z">
        <w:r w:rsidR="004F0616">
          <w:rPr>
            <w:b/>
            <w:lang w:val="en-IE" w:eastAsia="en-IE"/>
          </w:rPr>
          <w:t>engine speed</w:t>
        </w:r>
        <w:r w:rsidR="004F0616" w:rsidRPr="00043B12">
          <w:rPr>
            <w:b/>
            <w:lang w:val="en-IE" w:eastAsia="en-IE"/>
          </w:rPr>
          <w:t xml:space="preserve"> </w:t>
        </w:r>
      </w:ins>
      <w:r w:rsidR="00043B12" w:rsidRPr="00043B12">
        <w:rPr>
          <w:b/>
          <w:lang w:val="en-IE" w:eastAsia="en-IE"/>
        </w:rPr>
        <w:t>demand</w:t>
      </w:r>
      <w:ins w:id="43" w:author="VASS Sandor (JRC-ISPRA)" w:date="2025-08-26T15:47:00Z" w16du:dateUtc="2025-08-26T13:47:00Z">
        <w:r w:rsidR="004F0616">
          <w:rPr>
            <w:b/>
            <w:lang w:val="en-IE" w:eastAsia="en-IE"/>
          </w:rPr>
          <w:t xml:space="preserve"> beyond idle,</w:t>
        </w:r>
      </w:ins>
      <w:r>
        <w:rPr>
          <w:lang w:val="en-IE" w:eastAsia="en-IE"/>
        </w:rPr>
        <w:t xml:space="preserve"> </w:t>
      </w:r>
      <w:r w:rsidRPr="000B7279">
        <w:rPr>
          <w:lang w:val="en-IE" w:eastAsia="en-IE"/>
        </w:rPr>
        <w:t>and either vehicle speed less than or equal to 1.6 km/h or engine speed less than or equal to 200 min-1</w:t>
      </w:r>
      <w:r>
        <w:rPr>
          <w:lang w:val="en-IE" w:eastAsia="en-IE"/>
        </w:rPr>
        <w:t xml:space="preserve"> </w:t>
      </w:r>
      <w:r w:rsidRPr="000B7279">
        <w:rPr>
          <w:lang w:val="en-IE" w:eastAsia="en-IE"/>
        </w:rPr>
        <w:t>above normal warmed-up idle</w:t>
      </w:r>
      <w:commentRangeEnd w:id="38"/>
      <w:r w:rsidR="00205843">
        <w:rPr>
          <w:rStyle w:val="CommentReference"/>
          <w:rFonts w:eastAsia="MS Mincho"/>
        </w:rPr>
        <w:commentReference w:id="38"/>
      </w:r>
      <w:commentRangeEnd w:id="39"/>
      <w:r w:rsidR="00911977">
        <w:rPr>
          <w:rStyle w:val="CommentReference"/>
          <w:rFonts w:eastAsia="MS Mincho"/>
        </w:rPr>
        <w:commentReference w:id="39"/>
      </w:r>
      <w:r w:rsidRPr="000B7279">
        <w:rPr>
          <w:lang w:val="en-IE" w:eastAsia="en-IE"/>
        </w:rPr>
        <w:t>) for greater than or equal to 30 seconds while under the conditions specified in the above subparagraph (a).</w:t>
      </w:r>
      <w:r w:rsidR="00430350" w:rsidRPr="000E1980">
        <w:t>"</w:t>
      </w:r>
    </w:p>
    <w:p w14:paraId="2934DDFA" w14:textId="77777777" w:rsidR="00B92099" w:rsidRDefault="00B92099" w:rsidP="0030787A">
      <w:pPr>
        <w:pStyle w:val="ListParagraph"/>
        <w:adjustRightInd w:val="0"/>
        <w:snapToGrid w:val="0"/>
        <w:spacing w:after="120" w:line="240" w:lineRule="auto"/>
        <w:ind w:left="1134" w:right="1134"/>
        <w:contextualSpacing w:val="0"/>
        <w:jc w:val="both"/>
        <w:rPr>
          <w:i/>
          <w:iCs/>
        </w:rPr>
      </w:pPr>
    </w:p>
    <w:p w14:paraId="58300948" w14:textId="3A7DDABB" w:rsidR="00B92099" w:rsidRDefault="00B92099" w:rsidP="0030787A">
      <w:pPr>
        <w:pStyle w:val="ListParagraph"/>
        <w:adjustRightInd w:val="0"/>
        <w:snapToGrid w:val="0"/>
        <w:spacing w:after="120" w:line="240" w:lineRule="auto"/>
        <w:ind w:left="1134" w:right="1134"/>
        <w:contextualSpacing w:val="0"/>
        <w:jc w:val="both"/>
        <w:rPr>
          <w:rFonts w:eastAsia="DengXian"/>
          <w:i/>
          <w:lang w:eastAsia="zh-CN"/>
        </w:rPr>
      </w:pPr>
      <w:commentRangeStart w:id="44"/>
      <w:r>
        <w:rPr>
          <w:i/>
          <w:iCs/>
        </w:rPr>
        <w:t>Annex 11</w:t>
      </w:r>
      <w:commentRangeEnd w:id="44"/>
      <w:r>
        <w:rPr>
          <w:rStyle w:val="CommentReference"/>
          <w:rFonts w:eastAsia="MS Mincho"/>
          <w:lang w:eastAsia="fr-FR"/>
        </w:rPr>
        <w:commentReference w:id="44"/>
      </w:r>
      <w:r>
        <w:rPr>
          <w:i/>
          <w:iCs/>
        </w:rPr>
        <w:t>, p</w:t>
      </w:r>
      <w:r w:rsidRPr="005D764E">
        <w:rPr>
          <w:i/>
          <w:iCs/>
        </w:rPr>
        <w:t xml:space="preserve">aragraph </w:t>
      </w:r>
      <w:r w:rsidR="00D718F5">
        <w:rPr>
          <w:i/>
          <w:iCs/>
        </w:rPr>
        <w:t>1</w:t>
      </w:r>
      <w:r>
        <w:rPr>
          <w:i/>
          <w:iCs/>
        </w:rPr>
        <w:t xml:space="preserve">., </w:t>
      </w:r>
      <w:r>
        <w:t>amend to read:</w:t>
      </w:r>
    </w:p>
    <w:p w14:paraId="2C382682" w14:textId="0302D718" w:rsidR="00D718F5" w:rsidRDefault="00D718F5" w:rsidP="00D718F5">
      <w:pPr>
        <w:suppressAutoHyphens w:val="0"/>
        <w:spacing w:after="120" w:line="240" w:lineRule="auto"/>
        <w:ind w:left="2268" w:right="1134" w:hanging="1134"/>
        <w:jc w:val="both"/>
        <w:rPr>
          <w:lang w:eastAsia="en-IE"/>
        </w:rPr>
      </w:pPr>
      <w:r>
        <w:rPr>
          <w:lang w:eastAsia="en-IE"/>
        </w:rPr>
        <w:t>1</w:t>
      </w:r>
      <w:r w:rsidR="00B92099" w:rsidRPr="00B92099">
        <w:rPr>
          <w:lang w:eastAsia="en-IE"/>
        </w:rPr>
        <w:t>.</w:t>
      </w:r>
      <w:r w:rsidR="00B92099">
        <w:rPr>
          <w:lang w:eastAsia="en-IE"/>
        </w:rPr>
        <w:tab/>
      </w:r>
      <w:r w:rsidRPr="00D718F5">
        <w:rPr>
          <w:lang w:eastAsia="en-IE"/>
        </w:rPr>
        <w:t xml:space="preserve">Introduction </w:t>
      </w:r>
    </w:p>
    <w:p w14:paraId="47794164" w14:textId="77777777" w:rsidR="00D718F5" w:rsidRDefault="00D718F5" w:rsidP="00D718F5">
      <w:pPr>
        <w:suppressAutoHyphens w:val="0"/>
        <w:spacing w:after="120" w:line="240" w:lineRule="auto"/>
        <w:ind w:left="2268" w:right="1134"/>
        <w:jc w:val="both"/>
        <w:rPr>
          <w:lang w:eastAsia="en-IE"/>
        </w:rPr>
      </w:pPr>
      <w:r w:rsidRPr="00D718F5">
        <w:rPr>
          <w:lang w:eastAsia="en-IE"/>
        </w:rPr>
        <w:t xml:space="preserve">This annex sets out the requirements to ensure the correct operation of NOx control measures. It includes requirements for vehicles that rely on the use of a reagent </w:t>
      </w:r>
      <w:proofErr w:type="gramStart"/>
      <w:r w:rsidRPr="00D718F5">
        <w:rPr>
          <w:lang w:eastAsia="en-IE"/>
        </w:rPr>
        <w:t>in order to</w:t>
      </w:r>
      <w:proofErr w:type="gramEnd"/>
      <w:r w:rsidRPr="00D718F5">
        <w:rPr>
          <w:lang w:eastAsia="en-IE"/>
        </w:rPr>
        <w:t xml:space="preserve"> reduce emissions.</w:t>
      </w:r>
    </w:p>
    <w:p w14:paraId="7E9E2C59" w14:textId="743609EA" w:rsidR="00992808" w:rsidRDefault="00B92099" w:rsidP="00992808">
      <w:pPr>
        <w:suppressAutoHyphens w:val="0"/>
        <w:spacing w:after="120" w:line="240" w:lineRule="auto"/>
        <w:ind w:left="2268" w:right="1134"/>
        <w:jc w:val="both"/>
        <w:rPr>
          <w:b/>
          <w:bCs/>
          <w:lang w:eastAsia="ja-JP"/>
        </w:rPr>
      </w:pPr>
      <w:commentRangeStart w:id="45"/>
      <w:r w:rsidRPr="00824DA4">
        <w:rPr>
          <w:b/>
          <w:bCs/>
          <w:lang w:eastAsia="ja-JP"/>
        </w:rPr>
        <w:t xml:space="preserve">For vehicles of categories X and Y, all requirements </w:t>
      </w:r>
      <w:r>
        <w:rPr>
          <w:b/>
          <w:bCs/>
          <w:lang w:eastAsia="ja-JP"/>
        </w:rPr>
        <w:t xml:space="preserve">of this annex </w:t>
      </w:r>
      <w:r w:rsidRPr="00824DA4">
        <w:rPr>
          <w:b/>
          <w:bCs/>
          <w:lang w:eastAsia="ja-JP"/>
        </w:rPr>
        <w:t xml:space="preserve">shall be </w:t>
      </w:r>
      <w:proofErr w:type="gramStart"/>
      <w:r w:rsidRPr="00824DA4">
        <w:rPr>
          <w:b/>
          <w:bCs/>
          <w:lang w:eastAsia="ja-JP"/>
        </w:rPr>
        <w:t>fulfilled</w:t>
      </w:r>
      <w:proofErr w:type="gramEnd"/>
      <w:r w:rsidRPr="00B92099">
        <w:rPr>
          <w:b/>
          <w:bCs/>
          <w:lang w:eastAsia="ja-JP"/>
        </w:rPr>
        <w:t xml:space="preserve"> </w:t>
      </w:r>
      <w:r>
        <w:rPr>
          <w:b/>
          <w:bCs/>
          <w:lang w:eastAsia="ja-JP"/>
        </w:rPr>
        <w:t xml:space="preserve">and all respective </w:t>
      </w:r>
      <w:r w:rsidR="000B50BE">
        <w:rPr>
          <w:b/>
          <w:bCs/>
          <w:lang w:eastAsia="ja-JP"/>
        </w:rPr>
        <w:t xml:space="preserve">demonstrations and </w:t>
      </w:r>
      <w:r w:rsidRPr="00824DA4">
        <w:rPr>
          <w:b/>
          <w:bCs/>
          <w:lang w:eastAsia="ja-JP"/>
        </w:rPr>
        <w:t xml:space="preserve">tests shall be conducted. </w:t>
      </w:r>
      <w:r w:rsidR="00992808">
        <w:rPr>
          <w:b/>
          <w:bCs/>
          <w:lang w:eastAsia="ja-JP"/>
        </w:rPr>
        <w:t xml:space="preserve">If necessary, </w:t>
      </w:r>
      <w:r w:rsidR="000B50BE" w:rsidRPr="00992808">
        <w:rPr>
          <w:b/>
          <w:bCs/>
          <w:lang w:eastAsia="ja-JP"/>
        </w:rPr>
        <w:t>dedicated methods</w:t>
      </w:r>
      <w:r w:rsidR="00992808">
        <w:rPr>
          <w:b/>
          <w:bCs/>
          <w:lang w:eastAsia="ja-JP"/>
        </w:rPr>
        <w:t xml:space="preserve"> may be used to conduct the demonstrations and tests. These</w:t>
      </w:r>
      <w:r w:rsidR="000B50BE" w:rsidRPr="00992808">
        <w:rPr>
          <w:b/>
          <w:bCs/>
          <w:lang w:eastAsia="ja-JP"/>
        </w:rPr>
        <w:t xml:space="preserve"> may include assigning way points to define the test route, selection of different modes or any other method subject to agreement between the vehicle manufacturer and the technical service</w:t>
      </w:r>
      <w:r w:rsidR="00992808" w:rsidRPr="00992808">
        <w:rPr>
          <w:b/>
          <w:bCs/>
          <w:lang w:eastAsia="ja-JP"/>
        </w:rPr>
        <w:t>.</w:t>
      </w:r>
    </w:p>
    <w:p w14:paraId="7BDB05CF" w14:textId="2265F008" w:rsidR="00B92099" w:rsidRDefault="00B92099" w:rsidP="00B92099">
      <w:pPr>
        <w:suppressAutoHyphens w:val="0"/>
        <w:spacing w:after="120" w:line="240" w:lineRule="auto"/>
        <w:ind w:left="2268" w:right="1134"/>
        <w:jc w:val="both"/>
        <w:rPr>
          <w:b/>
          <w:bCs/>
          <w:lang w:eastAsia="ja-JP"/>
        </w:rPr>
      </w:pPr>
      <w:r w:rsidRPr="00824DA4">
        <w:rPr>
          <w:b/>
          <w:bCs/>
          <w:lang w:eastAsia="ja-JP"/>
        </w:rPr>
        <w:t xml:space="preserve">For vehicles equipped with an ADS, other than those of categories X and Y, the </w:t>
      </w:r>
      <w:r w:rsidR="00D570D2">
        <w:rPr>
          <w:b/>
          <w:bCs/>
          <w:lang w:eastAsia="ja-JP"/>
        </w:rPr>
        <w:t>demonstration</w:t>
      </w:r>
      <w:r w:rsidR="00992808">
        <w:rPr>
          <w:b/>
          <w:bCs/>
          <w:lang w:eastAsia="ja-JP"/>
        </w:rPr>
        <w:t>s and tests</w:t>
      </w:r>
      <w:r w:rsidRPr="00176DB1">
        <w:rPr>
          <w:b/>
          <w:bCs/>
          <w:lang w:eastAsia="ja-JP"/>
        </w:rPr>
        <w:t xml:space="preserve"> </w:t>
      </w:r>
      <w:r w:rsidRPr="00824DA4">
        <w:rPr>
          <w:b/>
          <w:bCs/>
          <w:lang w:eastAsia="ja-JP"/>
        </w:rPr>
        <w:t xml:space="preserve">shall be performed at least in the manual driving mode. Tests do not have to be performed in ADS mode providing the manufacturer can demonstrate to the technical service that the same performance can be achieved </w:t>
      </w:r>
      <w:r>
        <w:rPr>
          <w:b/>
          <w:bCs/>
          <w:lang w:eastAsia="ja-JP"/>
        </w:rPr>
        <w:t>whilst an</w:t>
      </w:r>
      <w:r w:rsidRPr="00824DA4">
        <w:rPr>
          <w:b/>
          <w:bCs/>
          <w:lang w:eastAsia="ja-JP"/>
        </w:rPr>
        <w:t xml:space="preserve"> ADS</w:t>
      </w:r>
      <w:r>
        <w:rPr>
          <w:b/>
          <w:bCs/>
          <w:lang w:eastAsia="ja-JP"/>
        </w:rPr>
        <w:t xml:space="preserve"> feature is active</w:t>
      </w:r>
      <w:r w:rsidRPr="00824DA4">
        <w:rPr>
          <w:b/>
          <w:bCs/>
          <w:lang w:eastAsia="ja-JP"/>
        </w:rPr>
        <w:t xml:space="preserve">. However, </w:t>
      </w:r>
      <w:r w:rsidRPr="00824DA4">
        <w:rPr>
          <w:b/>
          <w:bCs/>
          <w:lang w:eastAsia="ja-JP"/>
        </w:rPr>
        <w:lastRenderedPageBreak/>
        <w:t>testing to verify this shall be performed at the request of the technical service.</w:t>
      </w:r>
    </w:p>
    <w:p w14:paraId="58342958" w14:textId="56C17B84" w:rsidR="00992808" w:rsidRPr="00992808" w:rsidRDefault="00992808" w:rsidP="00992808">
      <w:pPr>
        <w:suppressAutoHyphens w:val="0"/>
        <w:spacing w:after="120" w:line="240" w:lineRule="auto"/>
        <w:ind w:left="2268" w:right="1134"/>
        <w:jc w:val="both"/>
        <w:rPr>
          <w:b/>
          <w:bCs/>
          <w:lang w:eastAsia="ja-JP"/>
        </w:rPr>
      </w:pPr>
      <w:commentRangeStart w:id="46"/>
      <w:commentRangeStart w:id="47"/>
      <w:r>
        <w:rPr>
          <w:b/>
          <w:bCs/>
          <w:lang w:eastAsia="ja-JP"/>
        </w:rPr>
        <w:t xml:space="preserve">In the case of vehicles equipped with an ADS, whenever this annex mentions “driver” (e.g. </w:t>
      </w:r>
      <w:commentRangeStart w:id="48"/>
      <w:r>
        <w:rPr>
          <w:b/>
          <w:bCs/>
          <w:lang w:eastAsia="ja-JP"/>
        </w:rPr>
        <w:t>driver inducement</w:t>
      </w:r>
      <w:commentRangeEnd w:id="48"/>
      <w:r w:rsidR="00F8657D">
        <w:rPr>
          <w:rStyle w:val="CommentReference"/>
          <w:rFonts w:eastAsia="MS Mincho"/>
        </w:rPr>
        <w:commentReference w:id="48"/>
      </w:r>
      <w:r>
        <w:rPr>
          <w:b/>
          <w:bCs/>
          <w:lang w:eastAsia="ja-JP"/>
        </w:rPr>
        <w:t>, driver warning, etc.), it shall be understood as an ADS feature being active. Whenever needed, special provisions regarding vehicles of categories X and Y or vehicles equipped with an ADS are detailed in the corresponding paragraphs.</w:t>
      </w:r>
      <w:commentRangeEnd w:id="46"/>
      <w:r w:rsidR="005D4AD0">
        <w:rPr>
          <w:rStyle w:val="CommentReference"/>
          <w:rFonts w:eastAsia="MS Mincho"/>
        </w:rPr>
        <w:commentReference w:id="46"/>
      </w:r>
      <w:commentRangeEnd w:id="47"/>
      <w:r w:rsidR="00B96B8D">
        <w:rPr>
          <w:rStyle w:val="CommentReference"/>
          <w:rFonts w:eastAsia="MS Mincho"/>
        </w:rPr>
        <w:commentReference w:id="47"/>
      </w:r>
      <w:commentRangeEnd w:id="45"/>
      <w:r w:rsidR="00F8657D">
        <w:rPr>
          <w:rStyle w:val="CommentReference"/>
          <w:rFonts w:eastAsia="MS Mincho"/>
        </w:rPr>
        <w:commentReference w:id="45"/>
      </w:r>
    </w:p>
    <w:p w14:paraId="55018315" w14:textId="77777777" w:rsidR="00B92099" w:rsidRDefault="00B92099" w:rsidP="0030787A">
      <w:pPr>
        <w:pStyle w:val="ListParagraph"/>
        <w:adjustRightInd w:val="0"/>
        <w:snapToGrid w:val="0"/>
        <w:spacing w:after="120" w:line="240" w:lineRule="auto"/>
        <w:ind w:left="1134" w:right="1134"/>
        <w:contextualSpacing w:val="0"/>
        <w:jc w:val="both"/>
        <w:rPr>
          <w:rFonts w:eastAsia="DengXian"/>
          <w:i/>
          <w:lang w:eastAsia="zh-CN"/>
        </w:rPr>
      </w:pPr>
    </w:p>
    <w:p w14:paraId="2316E619" w14:textId="45E0EA1F" w:rsidR="0030787A" w:rsidRDefault="0030787A" w:rsidP="0030787A">
      <w:pPr>
        <w:pStyle w:val="ListParagraph"/>
        <w:adjustRightInd w:val="0"/>
        <w:snapToGrid w:val="0"/>
        <w:spacing w:after="120" w:line="240" w:lineRule="auto"/>
        <w:ind w:left="1134" w:right="1134"/>
        <w:contextualSpacing w:val="0"/>
        <w:jc w:val="both"/>
        <w:rPr>
          <w:iCs/>
        </w:rPr>
      </w:pPr>
      <w:r>
        <w:rPr>
          <w:rFonts w:eastAsia="DengXian"/>
          <w:i/>
          <w:lang w:eastAsia="zh-CN"/>
        </w:rPr>
        <w:t>Annex 11, footnote 1,</w:t>
      </w:r>
      <w:r w:rsidRPr="00AA7E6D">
        <w:rPr>
          <w:i/>
          <w:iCs/>
        </w:rPr>
        <w:t xml:space="preserve"> </w:t>
      </w:r>
      <w:r>
        <w:t>amend to read</w:t>
      </w:r>
      <w:r w:rsidRPr="00AA7E6D">
        <w:rPr>
          <w:iCs/>
        </w:rPr>
        <w:t>:</w:t>
      </w:r>
    </w:p>
    <w:p w14:paraId="40861996"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43F5E0FB" w14:textId="55854323" w:rsidR="0030787A" w:rsidRDefault="0030787A" w:rsidP="0030787A">
      <w:pPr>
        <w:pStyle w:val="ListParagraph"/>
        <w:adjustRightInd w:val="0"/>
        <w:snapToGrid w:val="0"/>
        <w:spacing w:after="120" w:line="240" w:lineRule="auto"/>
        <w:ind w:left="1134" w:right="1134"/>
        <w:jc w:val="both"/>
      </w:pPr>
      <w:r>
        <w:t>"</w:t>
      </w:r>
      <w:r>
        <w:rPr>
          <w:vertAlign w:val="superscript"/>
        </w:rPr>
        <w:t>1</w:t>
      </w:r>
      <w:r>
        <w:t xml:space="preserve"> As defined in the Consolidated Resolution on the Construction of Vehicles (R.E.3.), document ECE/TRANS/WP.29/78/Rev.</w:t>
      </w:r>
      <w:r w:rsidRPr="0030787A">
        <w:rPr>
          <w:b/>
          <w:bCs/>
        </w:rPr>
        <w:t>8</w:t>
      </w:r>
      <w:r w:rsidRPr="0030787A">
        <w:rPr>
          <w:strike/>
        </w:rPr>
        <w:t>3, para. 2</w:t>
      </w:r>
      <w:r>
        <w:t xml:space="preserve">. - </w:t>
      </w:r>
    </w:p>
    <w:p w14:paraId="7390546C" w14:textId="6A82B135" w:rsidR="0030787A" w:rsidRPr="00AA7E6D" w:rsidRDefault="0030787A" w:rsidP="0030787A">
      <w:pPr>
        <w:pStyle w:val="ListParagraph"/>
        <w:adjustRightInd w:val="0"/>
        <w:snapToGrid w:val="0"/>
        <w:spacing w:after="120" w:line="240" w:lineRule="auto"/>
        <w:ind w:left="1134" w:right="1134"/>
        <w:jc w:val="both"/>
        <w:rPr>
          <w:i/>
          <w:iCs/>
        </w:rPr>
      </w:pPr>
      <w:r w:rsidRPr="0030787A">
        <w:rPr>
          <w:strike/>
        </w:rPr>
        <w:t>www.unece.org/trans/main/wp29/wp29wgs/wp29gen/wp29resolutions.html</w:t>
      </w:r>
      <w:hyperlink r:id="rId19" w:history="1">
        <w:r w:rsidRPr="00F2398C">
          <w:rPr>
            <w:rStyle w:val="Hyperlink"/>
            <w:b/>
            <w:bCs/>
          </w:rPr>
          <w:t>https://unece.org/transport/vehicle-regulations/wp29/resolutions</w:t>
        </w:r>
      </w:hyperlink>
      <w:r>
        <w:t xml:space="preserve">" </w:t>
      </w:r>
    </w:p>
    <w:p w14:paraId="0FE6C4C1" w14:textId="77777777" w:rsidR="0030787A" w:rsidRDefault="0030787A" w:rsidP="000F5D38">
      <w:pPr>
        <w:adjustRightInd w:val="0"/>
        <w:snapToGrid w:val="0"/>
        <w:spacing w:after="120" w:line="240" w:lineRule="auto"/>
        <w:ind w:left="2268" w:right="1134" w:hanging="1134"/>
        <w:jc w:val="both"/>
        <w:rPr>
          <w:i/>
          <w:iCs/>
        </w:rPr>
      </w:pPr>
    </w:p>
    <w:p w14:paraId="24CF348F" w14:textId="5C750251" w:rsidR="000B7279" w:rsidRPr="00C164F3" w:rsidRDefault="000B7279" w:rsidP="000F5D38">
      <w:pPr>
        <w:adjustRightInd w:val="0"/>
        <w:snapToGrid w:val="0"/>
        <w:spacing w:after="120" w:line="240" w:lineRule="auto"/>
        <w:ind w:left="2268" w:right="1134" w:hanging="1134"/>
        <w:jc w:val="both"/>
        <w:rPr>
          <w:highlight w:val="yellow"/>
        </w:rPr>
      </w:pPr>
      <w:r w:rsidRPr="00C164F3">
        <w:rPr>
          <w:i/>
          <w:iCs/>
          <w:highlight w:val="yellow"/>
        </w:rPr>
        <w:t>Annex 11,</w:t>
      </w:r>
      <w:r w:rsidR="00430350" w:rsidRPr="00C164F3">
        <w:rPr>
          <w:i/>
          <w:iCs/>
          <w:highlight w:val="yellow"/>
        </w:rPr>
        <w:t xml:space="preserve"> p</w:t>
      </w:r>
      <w:r w:rsidRPr="00C164F3">
        <w:rPr>
          <w:i/>
          <w:iCs/>
          <w:highlight w:val="yellow"/>
        </w:rPr>
        <w:t xml:space="preserve">aragraph </w:t>
      </w:r>
      <w:r w:rsidR="006A2226" w:rsidRPr="00C164F3">
        <w:rPr>
          <w:highlight w:val="yellow"/>
          <w:lang w:val="en-IE" w:eastAsia="en-IE"/>
        </w:rPr>
        <w:t>2.1.2.2.3</w:t>
      </w:r>
      <w:r w:rsidRPr="00C164F3">
        <w:rPr>
          <w:i/>
          <w:iCs/>
          <w:highlight w:val="yellow"/>
        </w:rPr>
        <w:t xml:space="preserve">., </w:t>
      </w:r>
      <w:r w:rsidRPr="00C164F3">
        <w:rPr>
          <w:highlight w:val="yellow"/>
        </w:rPr>
        <w:t>amend to read:</w:t>
      </w:r>
    </w:p>
    <w:p w14:paraId="71AAF9B4" w14:textId="25414E3A" w:rsidR="000B7279" w:rsidRPr="00C164F3" w:rsidRDefault="00430350" w:rsidP="000F5D38">
      <w:pPr>
        <w:suppressAutoHyphens w:val="0"/>
        <w:spacing w:after="120" w:line="240" w:lineRule="auto"/>
        <w:ind w:left="2268" w:right="1134" w:hanging="1134"/>
        <w:jc w:val="both"/>
        <w:rPr>
          <w:highlight w:val="yellow"/>
          <w:lang w:val="en-IE" w:eastAsia="en-IE"/>
        </w:rPr>
      </w:pPr>
      <w:r w:rsidRPr="00C164F3">
        <w:rPr>
          <w:highlight w:val="yellow"/>
        </w:rPr>
        <w:t>"</w:t>
      </w:r>
      <w:r w:rsidR="0044742D" w:rsidRPr="00C164F3">
        <w:rPr>
          <w:highlight w:val="yellow"/>
          <w:lang w:val="en-IE" w:eastAsia="en-IE"/>
        </w:rPr>
        <w:t>2.1.2.2.3</w:t>
      </w:r>
      <w:r w:rsidR="00C952EC" w:rsidRPr="00C164F3">
        <w:rPr>
          <w:highlight w:val="yellow"/>
          <w:lang w:val="en-IE" w:eastAsia="en-IE"/>
        </w:rPr>
        <w:t>.</w:t>
      </w:r>
      <w:r w:rsidR="0044742D" w:rsidRPr="00C164F3">
        <w:rPr>
          <w:highlight w:val="yellow"/>
          <w:lang w:val="en-IE" w:eastAsia="en-IE"/>
        </w:rPr>
        <w:tab/>
        <w:t xml:space="preserve">The </w:t>
      </w:r>
      <w:proofErr w:type="spellStart"/>
      <w:r w:rsidR="0044742D" w:rsidRPr="00C164F3">
        <w:rPr>
          <w:strike/>
          <w:highlight w:val="yellow"/>
          <w:lang w:val="en-IE" w:eastAsia="en-IE"/>
        </w:rPr>
        <w:t>driver</w:t>
      </w:r>
      <w:ins w:id="49" w:author="VASS Sandor (JRC-ISPRA)" w:date="2025-10-12T18:17:00Z" w16du:dateUtc="2025-10-12T16:17:00Z">
        <w:r w:rsidR="0009233B" w:rsidRPr="0009233B">
          <w:rPr>
            <w:b/>
            <w:bCs/>
            <w:highlight w:val="yellow"/>
            <w:lang w:val="en-IE" w:eastAsia="en-IE"/>
          </w:rPr>
          <w:t>reagent</w:t>
        </w:r>
      </w:ins>
      <w:proofErr w:type="spellEnd"/>
      <w:r w:rsidR="0044742D" w:rsidRPr="0009233B">
        <w:rPr>
          <w:highlight w:val="yellow"/>
          <w:lang w:val="en-IE" w:eastAsia="en-IE"/>
        </w:rPr>
        <w:t xml:space="preserve"> </w:t>
      </w:r>
      <w:r w:rsidR="0044742D" w:rsidRPr="00C164F3">
        <w:rPr>
          <w:highlight w:val="yellow"/>
          <w:lang w:val="en-IE" w:eastAsia="en-IE"/>
        </w:rPr>
        <w:t xml:space="preserve">warning system referred to in paragraph 4., 7. and 8. </w:t>
      </w:r>
      <w:r w:rsidR="00D119C9" w:rsidRPr="00C164F3">
        <w:rPr>
          <w:highlight w:val="yellow"/>
          <w:lang w:val="en-IE" w:eastAsia="en-IE"/>
        </w:rPr>
        <w:t>of</w:t>
      </w:r>
      <w:r w:rsidR="0044742D" w:rsidRPr="00C164F3">
        <w:rPr>
          <w:highlight w:val="yellow"/>
          <w:lang w:val="en-IE" w:eastAsia="en-IE"/>
        </w:rPr>
        <w:t xml:space="preserve"> this Annex shall be understood as the </w:t>
      </w:r>
      <w:r w:rsidR="0044742D" w:rsidRPr="00C164F3">
        <w:rPr>
          <w:strike/>
          <w:highlight w:val="yellow"/>
          <w:lang w:val="en-IE" w:eastAsia="en-IE"/>
        </w:rPr>
        <w:t>driver</w:t>
      </w:r>
      <w:r w:rsidR="0044742D" w:rsidRPr="00C164F3">
        <w:rPr>
          <w:highlight w:val="yellow"/>
          <w:lang w:val="en-IE" w:eastAsia="en-IE"/>
        </w:rPr>
        <w:t xml:space="preserve"> warning system in paragraph 3. of Appendix 6 to </w:t>
      </w:r>
      <w:commentRangeStart w:id="50"/>
      <w:commentRangeStart w:id="51"/>
      <w:r w:rsidR="0044742D" w:rsidRPr="00C164F3">
        <w:rPr>
          <w:highlight w:val="yellow"/>
          <w:lang w:val="en-IE" w:eastAsia="en-IE"/>
        </w:rPr>
        <w:t>the 07 series of amendments to Regulation No. 83</w:t>
      </w:r>
      <w:commentRangeEnd w:id="50"/>
      <w:r w:rsidR="00C164F3" w:rsidRPr="00C164F3">
        <w:rPr>
          <w:rStyle w:val="CommentReference"/>
          <w:rFonts w:eastAsia="MS Mincho"/>
          <w:highlight w:val="yellow"/>
        </w:rPr>
        <w:commentReference w:id="50"/>
      </w:r>
      <w:commentRangeEnd w:id="51"/>
      <w:r w:rsidR="005D4AD0">
        <w:rPr>
          <w:rStyle w:val="CommentReference"/>
          <w:rFonts w:eastAsia="MS Mincho"/>
        </w:rPr>
        <w:commentReference w:id="51"/>
      </w:r>
      <w:r w:rsidR="0044742D" w:rsidRPr="00C164F3">
        <w:rPr>
          <w:highlight w:val="yellow"/>
          <w:lang w:val="en-IE" w:eastAsia="en-IE"/>
        </w:rPr>
        <w:t>.</w:t>
      </w:r>
      <w:r w:rsidRPr="00C164F3">
        <w:rPr>
          <w:highlight w:val="yellow"/>
        </w:rPr>
        <w:t>"</w:t>
      </w:r>
    </w:p>
    <w:p w14:paraId="240D463A" w14:textId="016B5F63" w:rsidR="006A2226" w:rsidRPr="00C164F3" w:rsidRDefault="006A2226" w:rsidP="000F5D38">
      <w:pPr>
        <w:suppressAutoHyphens w:val="0"/>
        <w:spacing w:after="120" w:line="240" w:lineRule="auto"/>
        <w:ind w:left="2268" w:right="1134" w:hanging="1134"/>
        <w:jc w:val="both"/>
        <w:rPr>
          <w:highlight w:val="yellow"/>
          <w:lang w:val="en-IE" w:eastAsia="en-IE"/>
        </w:rPr>
      </w:pPr>
    </w:p>
    <w:p w14:paraId="0F3700D4" w14:textId="2CAE00B9" w:rsidR="006A2226"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6A2226" w:rsidRPr="00C164F3">
        <w:rPr>
          <w:i/>
          <w:iCs/>
          <w:highlight w:val="yellow"/>
        </w:rPr>
        <w:t xml:space="preserve">aragraph </w:t>
      </w:r>
      <w:r w:rsidR="006A2226" w:rsidRPr="00C164F3">
        <w:rPr>
          <w:highlight w:val="yellow"/>
          <w:lang w:val="en-IE" w:eastAsia="en-IE"/>
        </w:rPr>
        <w:t>2.2.3</w:t>
      </w:r>
      <w:r w:rsidR="006A2226" w:rsidRPr="00C164F3">
        <w:rPr>
          <w:i/>
          <w:iCs/>
          <w:highlight w:val="yellow"/>
        </w:rPr>
        <w:t xml:space="preserve">., </w:t>
      </w:r>
      <w:r w:rsidR="006A2226" w:rsidRPr="00C164F3">
        <w:rPr>
          <w:highlight w:val="yellow"/>
        </w:rPr>
        <w:t>amend to read:</w:t>
      </w:r>
    </w:p>
    <w:p w14:paraId="31B98B54" w14:textId="2A5CF406" w:rsidR="0044742D" w:rsidRPr="00C164F3" w:rsidRDefault="00430350"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E746C5" w:rsidRPr="00C164F3">
        <w:rPr>
          <w:highlight w:val="yellow"/>
          <w:lang w:val="en-IE" w:eastAsia="en-IE"/>
        </w:rPr>
        <w:t>2.2.3</w:t>
      </w:r>
      <w:r w:rsidR="00E746C5" w:rsidRPr="00C164F3">
        <w:rPr>
          <w:highlight w:val="yellow"/>
          <w:lang w:val="en-IE" w:eastAsia="en-IE"/>
        </w:rPr>
        <w:tab/>
        <w:t xml:space="preserve">Detailed written information fully describing the functional operation characteristics of the </w:t>
      </w:r>
      <w:proofErr w:type="spellStart"/>
      <w:r w:rsidR="00E746C5" w:rsidRPr="00C164F3">
        <w:rPr>
          <w:strike/>
          <w:highlight w:val="yellow"/>
          <w:lang w:val="en-IE" w:eastAsia="en-IE"/>
        </w:rPr>
        <w:t>driver</w:t>
      </w:r>
      <w:ins w:id="52" w:author="VASS Sandor (JRC-ISPRA)" w:date="2025-10-12T18:20:00Z" w16du:dateUtc="2025-10-12T16:20:00Z">
        <w:r w:rsidR="0009233B" w:rsidRPr="0009233B">
          <w:rPr>
            <w:b/>
            <w:bCs/>
            <w:highlight w:val="yellow"/>
            <w:lang w:val="en-IE" w:eastAsia="en-IE"/>
          </w:rPr>
          <w:t>reagent</w:t>
        </w:r>
      </w:ins>
      <w:proofErr w:type="spellEnd"/>
      <w:r w:rsidR="00E746C5" w:rsidRPr="00C164F3">
        <w:rPr>
          <w:highlight w:val="yellow"/>
          <w:lang w:val="en-IE" w:eastAsia="en-IE"/>
        </w:rPr>
        <w:t xml:space="preserve"> warning system as provided in accordance with paragraph 4. and of the </w:t>
      </w:r>
      <w:r w:rsidR="00E746C5" w:rsidRPr="00C164F3">
        <w:rPr>
          <w:strike/>
          <w:highlight w:val="yellow"/>
          <w:lang w:val="en-IE" w:eastAsia="en-IE"/>
        </w:rPr>
        <w:t>driver</w:t>
      </w:r>
      <w:r w:rsidR="000B2CCA" w:rsidRPr="00C164F3">
        <w:rPr>
          <w:strike/>
          <w:highlight w:val="yellow"/>
          <w:lang w:val="en-IE" w:eastAsia="en-IE"/>
        </w:rPr>
        <w:t xml:space="preserve"> </w:t>
      </w:r>
      <w:r w:rsidR="00E746C5" w:rsidRPr="00C164F3">
        <w:rPr>
          <w:highlight w:val="yellow"/>
          <w:lang w:val="en-IE" w:eastAsia="en-IE"/>
        </w:rPr>
        <w:t xml:space="preserve">inducement system as provided in accordance with paragraph 5. shall be submitted to the Type Approval Authority at the time of application for the </w:t>
      </w:r>
      <w:proofErr w:type="gramStart"/>
      <w:r w:rsidR="00E746C5" w:rsidRPr="00C164F3">
        <w:rPr>
          <w:highlight w:val="yellow"/>
          <w:lang w:val="en-IE" w:eastAsia="en-IE"/>
        </w:rPr>
        <w:t>type</w:t>
      </w:r>
      <w:proofErr w:type="gramEnd"/>
      <w:r w:rsidR="00E746C5" w:rsidRPr="00C164F3">
        <w:rPr>
          <w:highlight w:val="yellow"/>
          <w:lang w:val="en-IE" w:eastAsia="en-IE"/>
        </w:rPr>
        <w:t xml:space="preserve"> approval.</w:t>
      </w:r>
      <w:r w:rsidRPr="00C164F3">
        <w:rPr>
          <w:highlight w:val="yellow"/>
        </w:rPr>
        <w:t>"</w:t>
      </w:r>
    </w:p>
    <w:p w14:paraId="569A6EAD" w14:textId="77777777" w:rsidR="006A2226" w:rsidRPr="00C164F3" w:rsidRDefault="006A2226" w:rsidP="000F5D38">
      <w:pPr>
        <w:adjustRightInd w:val="0"/>
        <w:snapToGrid w:val="0"/>
        <w:spacing w:after="120" w:line="240" w:lineRule="auto"/>
        <w:ind w:left="2268" w:right="1134" w:hanging="1134"/>
        <w:jc w:val="both"/>
        <w:rPr>
          <w:b/>
          <w:bCs/>
          <w:highlight w:val="yellow"/>
          <w:lang w:val="en-IE" w:eastAsia="en-IE"/>
        </w:rPr>
      </w:pPr>
      <w:r w:rsidRPr="00C164F3">
        <w:rPr>
          <w:b/>
          <w:bCs/>
          <w:highlight w:val="yellow"/>
          <w:lang w:val="en-IE" w:eastAsia="en-IE"/>
        </w:rPr>
        <w:tab/>
      </w:r>
    </w:p>
    <w:p w14:paraId="6ABFF0F7" w14:textId="0E2BA81C" w:rsidR="0044742D"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6A2226" w:rsidRPr="00C164F3">
        <w:rPr>
          <w:i/>
          <w:iCs/>
          <w:highlight w:val="yellow"/>
        </w:rPr>
        <w:t xml:space="preserve">aragraph 2.4.3.1., </w:t>
      </w:r>
      <w:r w:rsidR="006A2226" w:rsidRPr="00C164F3">
        <w:rPr>
          <w:highlight w:val="yellow"/>
        </w:rPr>
        <w:t>amend to read:</w:t>
      </w:r>
    </w:p>
    <w:p w14:paraId="0DB1D597" w14:textId="5A6AF760" w:rsidR="006A2226" w:rsidRPr="006A2226" w:rsidRDefault="00430350" w:rsidP="000F5D38">
      <w:pPr>
        <w:suppressAutoHyphens w:val="0"/>
        <w:spacing w:after="120" w:line="240" w:lineRule="auto"/>
        <w:ind w:left="2268" w:right="1134" w:hanging="1134"/>
        <w:jc w:val="both"/>
        <w:rPr>
          <w:lang w:val="en-IE" w:eastAsia="en-IE"/>
        </w:rPr>
      </w:pPr>
      <w:r w:rsidRPr="00C164F3">
        <w:rPr>
          <w:highlight w:val="yellow"/>
        </w:rPr>
        <w:t>"</w:t>
      </w:r>
      <w:r w:rsidR="006A2226" w:rsidRPr="00C164F3">
        <w:rPr>
          <w:highlight w:val="yellow"/>
          <w:lang w:val="en-IE" w:eastAsia="en-IE"/>
        </w:rPr>
        <w:t>2.4.3.1.</w:t>
      </w:r>
      <w:r w:rsidR="006A2226" w:rsidRPr="00C164F3">
        <w:rPr>
          <w:highlight w:val="yellow"/>
          <w:lang w:val="en-IE" w:eastAsia="en-IE"/>
        </w:rPr>
        <w:tab/>
        <w:t xml:space="preserve">The </w:t>
      </w:r>
      <w:proofErr w:type="spellStart"/>
      <w:r w:rsidR="006A2226" w:rsidRPr="00C164F3">
        <w:rPr>
          <w:strike/>
          <w:highlight w:val="yellow"/>
          <w:lang w:val="en-IE" w:eastAsia="en-IE"/>
        </w:rPr>
        <w:t>driver</w:t>
      </w:r>
      <w:ins w:id="53" w:author="VASS Sandor (JRC-ISPRA)" w:date="2025-10-12T18:21:00Z" w16du:dateUtc="2025-10-12T16:21:00Z">
        <w:r w:rsidR="0009233B" w:rsidRPr="0009233B">
          <w:rPr>
            <w:b/>
            <w:bCs/>
            <w:highlight w:val="yellow"/>
            <w:lang w:val="en-IE" w:eastAsia="en-IE"/>
          </w:rPr>
          <w:t>reagent</w:t>
        </w:r>
      </w:ins>
      <w:proofErr w:type="spellEnd"/>
      <w:r w:rsidR="006A2226" w:rsidRPr="00C164F3">
        <w:rPr>
          <w:highlight w:val="yellow"/>
          <w:lang w:val="en-IE" w:eastAsia="en-IE"/>
        </w:rPr>
        <w:t xml:space="preserve"> warning system described in paragraph 4. shall be activated if no reagent dosing occurs at an ambient temperature ≤ 266 K (-7 °C).</w:t>
      </w:r>
      <w:r w:rsidRPr="00C164F3">
        <w:rPr>
          <w:highlight w:val="yellow"/>
        </w:rPr>
        <w:t>"</w:t>
      </w:r>
    </w:p>
    <w:p w14:paraId="3E7F084C" w14:textId="02A09FDD" w:rsidR="006A2226" w:rsidRDefault="006A2226" w:rsidP="000F5D38">
      <w:pPr>
        <w:suppressAutoHyphens w:val="0"/>
        <w:spacing w:after="120" w:line="240" w:lineRule="auto"/>
        <w:ind w:left="2268" w:right="1134" w:hanging="1134"/>
        <w:jc w:val="both"/>
        <w:rPr>
          <w:b/>
          <w:bCs/>
          <w:lang w:val="en-IE" w:eastAsia="en-IE"/>
        </w:rPr>
      </w:pPr>
    </w:p>
    <w:p w14:paraId="46B7DE4A" w14:textId="541758C3" w:rsidR="006A2226" w:rsidRPr="004D5160" w:rsidRDefault="00186502" w:rsidP="000F5D38">
      <w:pPr>
        <w:adjustRightInd w:val="0"/>
        <w:snapToGrid w:val="0"/>
        <w:spacing w:after="120" w:line="240" w:lineRule="auto"/>
        <w:ind w:left="2268" w:right="1134" w:hanging="1134"/>
        <w:jc w:val="both"/>
      </w:pPr>
      <w:r>
        <w:rPr>
          <w:i/>
          <w:iCs/>
        </w:rPr>
        <w:t>Annex 11, p</w:t>
      </w:r>
      <w:r w:rsidR="006A2226" w:rsidRPr="005D764E">
        <w:rPr>
          <w:i/>
          <w:iCs/>
        </w:rPr>
        <w:t xml:space="preserve">aragraph </w:t>
      </w:r>
      <w:r w:rsidR="006A2226">
        <w:rPr>
          <w:i/>
          <w:iCs/>
        </w:rPr>
        <w:t>3.1</w:t>
      </w:r>
      <w:r w:rsidR="006A2226" w:rsidRPr="008A25E5">
        <w:rPr>
          <w:i/>
          <w:iCs/>
        </w:rPr>
        <w:t>.</w:t>
      </w:r>
      <w:r w:rsidR="006A2226">
        <w:rPr>
          <w:i/>
          <w:iCs/>
        </w:rPr>
        <w:t xml:space="preserve">, </w:t>
      </w:r>
      <w:r w:rsidR="006A2226">
        <w:t>amend to read:</w:t>
      </w:r>
    </w:p>
    <w:p w14:paraId="1D351917" w14:textId="5A69901F" w:rsidR="004A0426" w:rsidRDefault="00430350" w:rsidP="000F5D38">
      <w:pPr>
        <w:suppressAutoHyphens w:val="0"/>
        <w:spacing w:after="120" w:line="240" w:lineRule="auto"/>
        <w:ind w:left="2268" w:right="1134" w:hanging="1134"/>
        <w:jc w:val="both"/>
        <w:rPr>
          <w:lang w:val="en-IE" w:eastAsia="en-IE"/>
        </w:rPr>
      </w:pPr>
      <w:r w:rsidRPr="000E1980">
        <w:t>"</w:t>
      </w:r>
      <w:r w:rsidR="006A2226" w:rsidRPr="006A2226">
        <w:rPr>
          <w:lang w:val="en-IE" w:eastAsia="en-IE"/>
        </w:rPr>
        <w:t>3.1.</w:t>
      </w:r>
      <w:r w:rsidR="006A2226">
        <w:rPr>
          <w:lang w:val="en-IE" w:eastAsia="en-IE"/>
        </w:rPr>
        <w:tab/>
      </w:r>
      <w:r w:rsidR="004A0426" w:rsidRPr="004A0426">
        <w:rPr>
          <w:lang w:eastAsia="en-IE"/>
        </w:rPr>
        <w:t>The manufacturer shall furnish or cause to be furnished to all owners of new vehicles or new engines type-approved in accordance with this Regulation written instructions about the emission control system and its correct operation.</w:t>
      </w:r>
    </w:p>
    <w:p w14:paraId="16D7A69C" w14:textId="469DB25D" w:rsidR="006A2226" w:rsidRPr="006A2226" w:rsidRDefault="002B0DF0" w:rsidP="004A0426">
      <w:pPr>
        <w:suppressAutoHyphens w:val="0"/>
        <w:spacing w:after="120" w:line="240" w:lineRule="auto"/>
        <w:ind w:left="2268" w:right="1134"/>
        <w:jc w:val="both"/>
        <w:rPr>
          <w:lang w:val="en-IE" w:eastAsia="en-IE"/>
        </w:rPr>
      </w:pPr>
      <w:r w:rsidRPr="002B0DF0">
        <w:rPr>
          <w:lang w:val="en-IE" w:eastAsia="en-IE"/>
        </w:rPr>
        <w:t>Those instructions shall state that if the vehicle emission control system is not functioning correctly</w:t>
      </w:r>
      <w:r w:rsidR="00715229">
        <w:rPr>
          <w:lang w:val="en-IE" w:eastAsia="en-IE"/>
        </w:rPr>
        <w:t>,</w:t>
      </w:r>
      <w:r w:rsidRPr="002B0DF0">
        <w:rPr>
          <w:lang w:val="en-IE" w:eastAsia="en-IE"/>
        </w:rPr>
        <w:t xml:space="preserve"> the driver </w:t>
      </w:r>
      <w:r w:rsidR="00DA0CB8">
        <w:rPr>
          <w:b/>
          <w:lang w:val="en-IE" w:eastAsia="en-IE"/>
        </w:rPr>
        <w:t>or the ADS</w:t>
      </w:r>
      <w:r w:rsidR="004A0426">
        <w:rPr>
          <w:b/>
          <w:lang w:val="en-IE" w:eastAsia="en-IE"/>
        </w:rPr>
        <w:t xml:space="preserve"> (as applicable</w:t>
      </w:r>
      <w:r w:rsidR="004A0426" w:rsidRPr="004A0426">
        <w:rPr>
          <w:b/>
          <w:lang w:val="en-IE" w:eastAsia="en-IE"/>
        </w:rPr>
        <w:t>)</w:t>
      </w:r>
      <w:r>
        <w:rPr>
          <w:lang w:val="en-IE" w:eastAsia="en-IE"/>
        </w:rPr>
        <w:t xml:space="preserve"> </w:t>
      </w:r>
      <w:r w:rsidRPr="002B0DF0">
        <w:rPr>
          <w:lang w:val="en-IE" w:eastAsia="en-IE"/>
        </w:rPr>
        <w:t xml:space="preserve">will be informed of a problem by the </w:t>
      </w:r>
      <w:proofErr w:type="spellStart"/>
      <w:r w:rsidRPr="00B013D7">
        <w:rPr>
          <w:strike/>
          <w:highlight w:val="yellow"/>
          <w:lang w:val="en-IE" w:eastAsia="en-IE"/>
        </w:rPr>
        <w:t>driver</w:t>
      </w:r>
      <w:ins w:id="54" w:author="VASS Sandor (JRC-ISPRA)" w:date="2025-10-12T18:21:00Z" w16du:dateUtc="2025-10-12T16:21:00Z">
        <w:r w:rsidR="0009233B" w:rsidRPr="0009233B">
          <w:rPr>
            <w:b/>
            <w:bCs/>
            <w:highlight w:val="yellow"/>
            <w:lang w:val="en-IE" w:eastAsia="en-IE"/>
          </w:rPr>
          <w:t>reagent</w:t>
        </w:r>
      </w:ins>
      <w:proofErr w:type="spellEnd"/>
      <w:r w:rsidRPr="002B0DF0">
        <w:rPr>
          <w:lang w:val="en-IE" w:eastAsia="en-IE"/>
        </w:rPr>
        <w:t xml:space="preserve"> warning system, and that operation of the </w:t>
      </w:r>
      <w:r w:rsidR="002A39A3" w:rsidRPr="002A39A3">
        <w:rPr>
          <w:strike/>
          <w:lang w:val="en-IE" w:eastAsia="en-IE"/>
        </w:rPr>
        <w:t>driver</w:t>
      </w:r>
      <w:r w:rsidRPr="002B0DF0">
        <w:rPr>
          <w:lang w:val="en-IE" w:eastAsia="en-IE"/>
        </w:rPr>
        <w:t xml:space="preserve"> inducement system as a consequence of ignoring this warning will result in the vehicle being unable to efficiently conduct its mission</w:t>
      </w:r>
      <w:r w:rsidR="00DA0CB8">
        <w:rPr>
          <w:lang w:val="en-IE" w:eastAsia="en-IE"/>
        </w:rPr>
        <w:t>.</w:t>
      </w:r>
      <w:r w:rsidR="00430350" w:rsidRPr="000E1980">
        <w:t>"</w:t>
      </w:r>
    </w:p>
    <w:p w14:paraId="768C4D2C" w14:textId="77777777" w:rsidR="006A2226" w:rsidRDefault="006A2226" w:rsidP="000F5D38">
      <w:pPr>
        <w:adjustRightInd w:val="0"/>
        <w:snapToGrid w:val="0"/>
        <w:spacing w:after="120" w:line="240" w:lineRule="auto"/>
        <w:ind w:left="2268" w:right="1134" w:hanging="1134"/>
        <w:jc w:val="both"/>
        <w:rPr>
          <w:i/>
          <w:iCs/>
        </w:rPr>
      </w:pPr>
    </w:p>
    <w:p w14:paraId="5F2A248E" w14:textId="40179EA4" w:rsidR="006A2226"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6A2226" w:rsidRPr="00C164F3">
        <w:rPr>
          <w:i/>
          <w:iCs/>
          <w:highlight w:val="yellow"/>
        </w:rPr>
        <w:t xml:space="preserve">aragraph 3.7., </w:t>
      </w:r>
      <w:r w:rsidR="006A2226" w:rsidRPr="00C164F3">
        <w:rPr>
          <w:highlight w:val="yellow"/>
        </w:rPr>
        <w:t>amend to read:</w:t>
      </w:r>
    </w:p>
    <w:p w14:paraId="6EC9502C" w14:textId="7A4E462D" w:rsidR="006A2226" w:rsidRPr="006A2226" w:rsidRDefault="00430350" w:rsidP="000F5D38">
      <w:pPr>
        <w:suppressAutoHyphens w:val="0"/>
        <w:spacing w:after="120" w:line="240" w:lineRule="auto"/>
        <w:ind w:left="2268" w:right="1134" w:hanging="1134"/>
        <w:jc w:val="both"/>
        <w:rPr>
          <w:lang w:val="en-IE" w:eastAsia="en-IE"/>
        </w:rPr>
      </w:pPr>
      <w:r w:rsidRPr="00C164F3">
        <w:rPr>
          <w:highlight w:val="yellow"/>
        </w:rPr>
        <w:t>"</w:t>
      </w:r>
      <w:r w:rsidR="006A2226" w:rsidRPr="00C164F3">
        <w:rPr>
          <w:highlight w:val="yellow"/>
          <w:lang w:val="en-IE" w:eastAsia="en-IE"/>
        </w:rPr>
        <w:t>3.7.</w:t>
      </w:r>
      <w:r w:rsidR="006A2226" w:rsidRPr="00C164F3">
        <w:rPr>
          <w:highlight w:val="yellow"/>
          <w:lang w:val="en-IE" w:eastAsia="en-IE"/>
        </w:rPr>
        <w:tab/>
      </w:r>
      <w:r w:rsidR="002B0DF0" w:rsidRPr="00C164F3">
        <w:rPr>
          <w:highlight w:val="yellow"/>
          <w:lang w:val="en-IE" w:eastAsia="en-IE"/>
        </w:rPr>
        <w:t xml:space="preserve">The instructions shall explain how the warning system and </w:t>
      </w:r>
      <w:r w:rsidR="002B0DF0" w:rsidRPr="00C164F3">
        <w:rPr>
          <w:strike/>
          <w:highlight w:val="yellow"/>
          <w:lang w:val="en-IE" w:eastAsia="en-IE"/>
        </w:rPr>
        <w:t>driver</w:t>
      </w:r>
      <w:r w:rsidR="002B0DF0" w:rsidRPr="00C164F3">
        <w:rPr>
          <w:highlight w:val="yellow"/>
          <w:lang w:val="en-IE" w:eastAsia="en-IE"/>
        </w:rPr>
        <w:t xml:space="preserve"> inducement systems work. In addition, the consequences, in terms of vehicle performance and fault logging, of ignoring the warning system and not replenishing the reagent or rectifying a problem shall be explained.</w:t>
      </w:r>
      <w:r w:rsidRPr="00C164F3">
        <w:rPr>
          <w:highlight w:val="yellow"/>
        </w:rPr>
        <w:t>"</w:t>
      </w:r>
    </w:p>
    <w:p w14:paraId="67218B2B" w14:textId="18C94AD3" w:rsidR="006A2226" w:rsidRDefault="006A2226" w:rsidP="000F5D38">
      <w:pPr>
        <w:suppressAutoHyphens w:val="0"/>
        <w:spacing w:after="120" w:line="240" w:lineRule="auto"/>
        <w:ind w:left="2268" w:right="1134" w:hanging="1134"/>
        <w:jc w:val="both"/>
        <w:rPr>
          <w:b/>
          <w:bCs/>
          <w:lang w:val="en-IE" w:eastAsia="en-IE"/>
        </w:rPr>
      </w:pPr>
    </w:p>
    <w:p w14:paraId="787C3E80" w14:textId="14B3184E" w:rsidR="002B0DF0" w:rsidRPr="00715229" w:rsidRDefault="00186502" w:rsidP="000F5D38">
      <w:pPr>
        <w:adjustRightInd w:val="0"/>
        <w:snapToGrid w:val="0"/>
        <w:spacing w:after="120" w:line="240" w:lineRule="auto"/>
        <w:ind w:left="2268" w:right="1134" w:hanging="1134"/>
        <w:jc w:val="both"/>
      </w:pPr>
      <w:r>
        <w:rPr>
          <w:i/>
          <w:iCs/>
        </w:rPr>
        <w:t>Annex 11, p</w:t>
      </w:r>
      <w:r w:rsidR="002B0DF0" w:rsidRPr="005D764E">
        <w:rPr>
          <w:i/>
          <w:iCs/>
        </w:rPr>
        <w:t xml:space="preserve">aragraph </w:t>
      </w:r>
      <w:r w:rsidR="002B0DF0">
        <w:rPr>
          <w:i/>
          <w:iCs/>
        </w:rPr>
        <w:t>4</w:t>
      </w:r>
      <w:r w:rsidR="002B0DF0" w:rsidRPr="008A25E5">
        <w:rPr>
          <w:i/>
          <w:iCs/>
        </w:rPr>
        <w:t>.</w:t>
      </w:r>
      <w:r w:rsidR="002B0DF0">
        <w:rPr>
          <w:i/>
          <w:iCs/>
        </w:rPr>
        <w:t xml:space="preserve">, </w:t>
      </w:r>
      <w:r w:rsidR="002B0DF0">
        <w:t>amend to read:</w:t>
      </w:r>
    </w:p>
    <w:p w14:paraId="0AC8DC00" w14:textId="1928EF9F"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w:t>
      </w:r>
      <w:r w:rsidR="002B0DF0" w:rsidRPr="006A2226">
        <w:rPr>
          <w:lang w:val="en-IE" w:eastAsia="en-IE"/>
        </w:rPr>
        <w:t>.</w:t>
      </w:r>
      <w:r w:rsidR="002B0DF0">
        <w:rPr>
          <w:lang w:val="en-IE" w:eastAsia="en-IE"/>
        </w:rPr>
        <w:tab/>
      </w:r>
      <w:proofErr w:type="spellStart"/>
      <w:r w:rsidR="00284DCA" w:rsidRPr="007703B1">
        <w:rPr>
          <w:strike/>
          <w:highlight w:val="yellow"/>
          <w:lang w:val="en-IE" w:eastAsia="en-IE"/>
        </w:rPr>
        <w:t>Driver</w:t>
      </w:r>
      <w:ins w:id="55" w:author="VASS Sandor (JRC-ISPRA)" w:date="2025-10-12T18:22:00Z" w16du:dateUtc="2025-10-12T16:22:00Z">
        <w:r w:rsidR="0009233B">
          <w:rPr>
            <w:b/>
            <w:bCs/>
            <w:highlight w:val="yellow"/>
            <w:lang w:val="en-IE" w:eastAsia="en-IE"/>
          </w:rPr>
          <w:t>R</w:t>
        </w:r>
        <w:r w:rsidR="0009233B" w:rsidRPr="0009233B">
          <w:rPr>
            <w:b/>
            <w:bCs/>
            <w:highlight w:val="yellow"/>
            <w:lang w:val="en-IE" w:eastAsia="en-IE"/>
          </w:rPr>
          <w:t>eagent</w:t>
        </w:r>
      </w:ins>
      <w:proofErr w:type="spellEnd"/>
      <w:r w:rsidR="00284DCA">
        <w:rPr>
          <w:lang w:val="en-IE" w:eastAsia="en-IE"/>
        </w:rPr>
        <w:t xml:space="preserve"> Warning System</w:t>
      </w:r>
    </w:p>
    <w:p w14:paraId="2FCF6E80" w14:textId="77777777" w:rsidR="001E089D" w:rsidRPr="001E089D" w:rsidRDefault="001E089D" w:rsidP="001E089D">
      <w:pPr>
        <w:pStyle w:val="para"/>
        <w:ind w:right="1133" w:firstLine="0"/>
        <w:rPr>
          <w:b/>
          <w:bCs/>
          <w:iCs/>
          <w:lang w:val="en-GB"/>
        </w:rPr>
      </w:pPr>
      <w:r w:rsidRPr="001E089D">
        <w:rPr>
          <w:b/>
          <w:bCs/>
          <w:lang w:val="en-GB"/>
        </w:rPr>
        <w:lastRenderedPageBreak/>
        <w:t>The requirements of this section related to warning signals to the driver do not apply whilst an ADS feature is active. The following requirement shall apply instead:</w:t>
      </w:r>
    </w:p>
    <w:p w14:paraId="1D21D693" w14:textId="280D6312" w:rsidR="007F60AB" w:rsidRPr="007F60AB" w:rsidRDefault="001E089D" w:rsidP="001E089D">
      <w:pPr>
        <w:suppressAutoHyphens w:val="0"/>
        <w:spacing w:after="120" w:line="240" w:lineRule="auto"/>
        <w:ind w:left="2268" w:right="1134"/>
        <w:jc w:val="both"/>
        <w:rPr>
          <w:b/>
          <w:bCs/>
          <w:lang w:val="en-IE" w:eastAsia="en-IE"/>
        </w:rPr>
      </w:pPr>
      <w:commentRangeStart w:id="56"/>
      <w:commentRangeStart w:id="57"/>
      <w:r w:rsidRPr="009B3BC1">
        <w:rPr>
          <w:b/>
          <w:bCs/>
          <w:iCs/>
        </w:rPr>
        <w:t xml:space="preserve">Whilst an ADS feature is active, warning signals (e.g. </w:t>
      </w:r>
      <w:r w:rsidR="004A0426" w:rsidRPr="004A0426">
        <w:rPr>
          <w:b/>
          <w:bCs/>
          <w:iCs/>
        </w:rPr>
        <w:t>low reagent level, incorrect reagent quality, too low a rate of reagent consumption, or a malfunction</w:t>
      </w:r>
      <w:r w:rsidRPr="009B3BC1">
        <w:rPr>
          <w:b/>
          <w:bCs/>
          <w:iCs/>
        </w:rPr>
        <w:t>) shall be transmitted to the ADS according</w:t>
      </w:r>
      <w:r>
        <w:rPr>
          <w:b/>
          <w:bCs/>
          <w:iCs/>
        </w:rPr>
        <w:t xml:space="preserve"> to</w:t>
      </w:r>
      <w:r w:rsidRPr="009B3BC1">
        <w:rPr>
          <w:b/>
          <w:bCs/>
          <w:iCs/>
        </w:rPr>
        <w:t xml:space="preserve"> the provisions specified for the </w:t>
      </w:r>
      <w:r w:rsidR="004A0426">
        <w:rPr>
          <w:b/>
          <w:bCs/>
          <w:iCs/>
        </w:rPr>
        <w:t>visual alarms</w:t>
      </w:r>
      <w:r w:rsidRPr="009B3BC1">
        <w:rPr>
          <w:b/>
          <w:bCs/>
          <w:iCs/>
        </w:rPr>
        <w:t xml:space="preserve">. The means by which it is ensured that existing detected faults are transmitted to the ADS before an ADS feature becomes active (e.g. previously detected </w:t>
      </w:r>
      <w:r w:rsidR="004A0426">
        <w:rPr>
          <w:b/>
          <w:bCs/>
          <w:iCs/>
        </w:rPr>
        <w:t>warnings</w:t>
      </w:r>
      <w:r w:rsidRPr="009B3BC1">
        <w:rPr>
          <w:b/>
          <w:bCs/>
          <w:iCs/>
        </w:rPr>
        <w:t xml:space="preserve"> which remain present) shall be documented by the manufacturer</w:t>
      </w:r>
      <w:r w:rsidRPr="008A262F">
        <w:rPr>
          <w:b/>
          <w:bCs/>
        </w:rPr>
        <w:t>.</w:t>
      </w:r>
      <w:r w:rsidRPr="000E1980">
        <w:t>"</w:t>
      </w:r>
      <w:commentRangeEnd w:id="56"/>
      <w:r w:rsidR="008A0C55">
        <w:rPr>
          <w:rStyle w:val="CommentReference"/>
          <w:rFonts w:eastAsia="MS Mincho"/>
        </w:rPr>
        <w:commentReference w:id="56"/>
      </w:r>
      <w:commentRangeEnd w:id="57"/>
      <w:r w:rsidR="00B96B8D">
        <w:rPr>
          <w:rStyle w:val="CommentReference"/>
          <w:rFonts w:eastAsia="MS Mincho"/>
        </w:rPr>
        <w:commentReference w:id="57"/>
      </w:r>
    </w:p>
    <w:p w14:paraId="1A6777A5" w14:textId="77777777" w:rsidR="007F60AB" w:rsidRDefault="007F60AB" w:rsidP="000F5D38">
      <w:pPr>
        <w:adjustRightInd w:val="0"/>
        <w:snapToGrid w:val="0"/>
        <w:spacing w:after="120" w:line="240" w:lineRule="auto"/>
        <w:ind w:left="2268" w:right="1134" w:hanging="1134"/>
        <w:jc w:val="both"/>
        <w:rPr>
          <w:i/>
          <w:iCs/>
        </w:rPr>
      </w:pPr>
    </w:p>
    <w:p w14:paraId="21A7901F" w14:textId="16DDF907" w:rsidR="002B0DF0" w:rsidRPr="00715229" w:rsidRDefault="00186502" w:rsidP="000F5D38">
      <w:pPr>
        <w:adjustRightInd w:val="0"/>
        <w:snapToGrid w:val="0"/>
        <w:spacing w:after="120" w:line="240" w:lineRule="auto"/>
        <w:ind w:left="2268" w:right="1134" w:hanging="1134"/>
        <w:jc w:val="both"/>
      </w:pPr>
      <w:r>
        <w:rPr>
          <w:i/>
          <w:iCs/>
        </w:rPr>
        <w:t>Annex 11, p</w:t>
      </w:r>
      <w:r w:rsidR="002B0DF0" w:rsidRPr="005D764E">
        <w:rPr>
          <w:i/>
          <w:iCs/>
        </w:rPr>
        <w:t xml:space="preserve">aragraph </w:t>
      </w:r>
      <w:r w:rsidR="002B0DF0">
        <w:rPr>
          <w:i/>
          <w:iCs/>
        </w:rPr>
        <w:t>4.1</w:t>
      </w:r>
      <w:r w:rsidR="002B0DF0" w:rsidRPr="008A25E5">
        <w:rPr>
          <w:i/>
          <w:iCs/>
        </w:rPr>
        <w:t>.</w:t>
      </w:r>
      <w:r w:rsidR="002B0DF0">
        <w:rPr>
          <w:i/>
          <w:iCs/>
        </w:rPr>
        <w:t xml:space="preserve">, </w:t>
      </w:r>
      <w:r w:rsidR="002B0DF0">
        <w:t>amend to read:</w:t>
      </w:r>
    </w:p>
    <w:p w14:paraId="19DE3218" w14:textId="032DC8DF"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4.1</w:t>
      </w:r>
      <w:r w:rsidR="002B0DF0" w:rsidRPr="006A2226">
        <w:rPr>
          <w:lang w:val="en-IE" w:eastAsia="en-IE"/>
        </w:rPr>
        <w:t>.</w:t>
      </w:r>
      <w:r w:rsidR="002B0DF0">
        <w:rPr>
          <w:lang w:val="en-IE" w:eastAsia="en-IE"/>
        </w:rPr>
        <w:tab/>
      </w:r>
      <w:r w:rsidR="00284DCA" w:rsidRPr="00284DCA">
        <w:rPr>
          <w:lang w:val="en-IE" w:eastAsia="en-IE"/>
        </w:rPr>
        <w:t xml:space="preserve">The vehicle shall include a </w:t>
      </w:r>
      <w:proofErr w:type="spellStart"/>
      <w:r w:rsidR="00284DCA" w:rsidRPr="00B013D7">
        <w:rPr>
          <w:strike/>
          <w:highlight w:val="yellow"/>
          <w:lang w:val="en-IE" w:eastAsia="en-IE"/>
        </w:rPr>
        <w:t>driver</w:t>
      </w:r>
      <w:ins w:id="58" w:author="VASS Sandor (JRC-ISPRA)" w:date="2025-10-12T18:22:00Z" w16du:dateUtc="2025-10-12T16:22:00Z">
        <w:r w:rsidR="0009233B" w:rsidRPr="0009233B">
          <w:rPr>
            <w:b/>
            <w:bCs/>
            <w:highlight w:val="yellow"/>
            <w:lang w:val="en-IE" w:eastAsia="en-IE"/>
          </w:rPr>
          <w:t>reagent</w:t>
        </w:r>
      </w:ins>
      <w:proofErr w:type="spellEnd"/>
      <w:r w:rsidR="00284DCA" w:rsidRPr="00284DCA">
        <w:rPr>
          <w:lang w:val="en-IE" w:eastAsia="en-IE"/>
        </w:rPr>
        <w:t xml:space="preserve"> warning system using visual alarms that informs the driver</w:t>
      </w:r>
      <w:r w:rsidR="00625BB0">
        <w:rPr>
          <w:lang w:val="en-IE" w:eastAsia="en-IE"/>
        </w:rPr>
        <w:t xml:space="preserve"> </w:t>
      </w:r>
      <w:r w:rsidR="00625BB0" w:rsidRPr="00D81FEA">
        <w:rPr>
          <w:b/>
          <w:lang w:val="en-IE" w:eastAsia="en-IE"/>
        </w:rPr>
        <w:t>or</w:t>
      </w:r>
      <w:r w:rsidR="00715229">
        <w:rPr>
          <w:b/>
          <w:lang w:val="en-IE" w:eastAsia="en-IE"/>
        </w:rPr>
        <w:t xml:space="preserve"> send</w:t>
      </w:r>
      <w:r w:rsidR="00B013D7">
        <w:rPr>
          <w:b/>
          <w:lang w:val="en-IE" w:eastAsia="en-IE"/>
        </w:rPr>
        <w:t>s</w:t>
      </w:r>
      <w:r w:rsidR="00715229">
        <w:rPr>
          <w:b/>
          <w:lang w:val="en-IE" w:eastAsia="en-IE"/>
        </w:rPr>
        <w:t xml:space="preserve"> </w:t>
      </w:r>
      <w:r w:rsidR="001E089D">
        <w:rPr>
          <w:b/>
          <w:lang w:val="en-IE" w:eastAsia="en-IE"/>
        </w:rPr>
        <w:t>a</w:t>
      </w:r>
      <w:r w:rsidR="00715229">
        <w:rPr>
          <w:b/>
          <w:lang w:val="en-IE" w:eastAsia="en-IE"/>
        </w:rPr>
        <w:t xml:space="preserve"> signal to</w:t>
      </w:r>
      <w:r w:rsidR="00625BB0" w:rsidRPr="00D81FEA">
        <w:rPr>
          <w:b/>
          <w:lang w:val="en-IE" w:eastAsia="en-IE"/>
        </w:rPr>
        <w:t xml:space="preserve"> </w:t>
      </w:r>
      <w:r w:rsidR="00715229">
        <w:rPr>
          <w:b/>
          <w:lang w:val="en-IE" w:eastAsia="en-IE"/>
        </w:rPr>
        <w:t>the ADS,</w:t>
      </w:r>
      <w:r w:rsidR="00284DCA" w:rsidRPr="00284DCA">
        <w:rPr>
          <w:lang w:val="en-IE" w:eastAsia="en-IE"/>
        </w:rPr>
        <w:t xml:space="preserve"> when a low reagent level, incorrect reagent quality, too low a rate of reagent consumption, or a malfunction, has been detected that may be due to tampering and that will lead to operation of the </w:t>
      </w:r>
      <w:r w:rsidR="00284DCA" w:rsidRPr="00B013D7">
        <w:rPr>
          <w:strike/>
          <w:highlight w:val="yellow"/>
          <w:lang w:val="en-IE" w:eastAsia="en-IE"/>
        </w:rPr>
        <w:t>driver</w:t>
      </w:r>
      <w:r w:rsidR="00284DCA" w:rsidRPr="00284DCA">
        <w:rPr>
          <w:lang w:val="en-IE" w:eastAsia="en-IE"/>
        </w:rPr>
        <w:t xml:space="preserve"> inducement system if not rectified in a timely manner. The warning system shall also be active when the </w:t>
      </w:r>
      <w:r w:rsidR="00284DCA" w:rsidRPr="00B013D7">
        <w:rPr>
          <w:strike/>
          <w:highlight w:val="yellow"/>
          <w:lang w:val="en-IE" w:eastAsia="en-IE"/>
        </w:rPr>
        <w:t>driver</w:t>
      </w:r>
      <w:r w:rsidR="00284DCA" w:rsidRPr="00284DCA">
        <w:rPr>
          <w:lang w:val="en-IE" w:eastAsia="en-IE"/>
        </w:rPr>
        <w:t xml:space="preserve"> inducement system described in paragraph 5. has been activated.</w:t>
      </w:r>
      <w:r w:rsidRPr="000E1980">
        <w:t>"</w:t>
      </w:r>
    </w:p>
    <w:p w14:paraId="08A5BFD4" w14:textId="77777777" w:rsidR="006E5494" w:rsidRDefault="006E5494" w:rsidP="000F5D38">
      <w:pPr>
        <w:suppressAutoHyphens w:val="0"/>
        <w:spacing w:after="120" w:line="240" w:lineRule="auto"/>
        <w:ind w:left="2268" w:right="1134" w:hanging="1134"/>
        <w:jc w:val="both"/>
        <w:rPr>
          <w:lang w:val="en-IE" w:eastAsia="en-IE"/>
        </w:rPr>
      </w:pPr>
    </w:p>
    <w:p w14:paraId="65125C11" w14:textId="16D45D8F" w:rsidR="002B0DF0" w:rsidRPr="00715229" w:rsidRDefault="00186502" w:rsidP="000F5D38">
      <w:pPr>
        <w:adjustRightInd w:val="0"/>
        <w:snapToGrid w:val="0"/>
        <w:spacing w:after="120" w:line="240" w:lineRule="auto"/>
        <w:ind w:left="2268" w:right="1134" w:hanging="1134"/>
        <w:jc w:val="both"/>
      </w:pPr>
      <w:r>
        <w:rPr>
          <w:i/>
          <w:iCs/>
        </w:rPr>
        <w:t>Annex 11, p</w:t>
      </w:r>
      <w:r w:rsidR="002B0DF0" w:rsidRPr="005D764E">
        <w:rPr>
          <w:i/>
          <w:iCs/>
        </w:rPr>
        <w:t xml:space="preserve">aragraph </w:t>
      </w:r>
      <w:r w:rsidR="002B0DF0">
        <w:rPr>
          <w:i/>
          <w:iCs/>
        </w:rPr>
        <w:t>4.3</w:t>
      </w:r>
      <w:r w:rsidR="002B0DF0" w:rsidRPr="008A25E5">
        <w:rPr>
          <w:i/>
          <w:iCs/>
        </w:rPr>
        <w:t>.</w:t>
      </w:r>
      <w:r w:rsidR="002B0DF0">
        <w:rPr>
          <w:i/>
          <w:iCs/>
        </w:rPr>
        <w:t xml:space="preserve">, </w:t>
      </w:r>
      <w:r w:rsidR="002B0DF0">
        <w:t>amend to read:</w:t>
      </w:r>
    </w:p>
    <w:p w14:paraId="2712290A" w14:textId="24961056"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4.3</w:t>
      </w:r>
      <w:r w:rsidR="002B0DF0" w:rsidRPr="006A2226">
        <w:rPr>
          <w:lang w:val="en-IE" w:eastAsia="en-IE"/>
        </w:rPr>
        <w:t>.</w:t>
      </w:r>
      <w:r w:rsidR="002B0DF0">
        <w:rPr>
          <w:lang w:val="en-IE" w:eastAsia="en-IE"/>
        </w:rPr>
        <w:tab/>
      </w:r>
      <w:r w:rsidR="00625BB0" w:rsidRPr="00625BB0">
        <w:rPr>
          <w:lang w:val="en-IE" w:eastAsia="en-IE"/>
        </w:rPr>
        <w:t xml:space="preserve">The </w:t>
      </w:r>
      <w:proofErr w:type="spellStart"/>
      <w:r w:rsidR="00625BB0" w:rsidRPr="00B013D7">
        <w:rPr>
          <w:strike/>
          <w:highlight w:val="yellow"/>
          <w:lang w:val="en-IE" w:eastAsia="en-IE"/>
        </w:rPr>
        <w:t>driver</w:t>
      </w:r>
      <w:ins w:id="59" w:author="VASS Sandor (JRC-ISPRA)" w:date="2025-10-12T18:22:00Z" w16du:dateUtc="2025-10-12T16:22:00Z">
        <w:r w:rsidR="0009233B" w:rsidRPr="0009233B">
          <w:rPr>
            <w:b/>
            <w:bCs/>
            <w:highlight w:val="yellow"/>
            <w:lang w:val="en-IE" w:eastAsia="en-IE"/>
          </w:rPr>
          <w:t>reagent</w:t>
        </w:r>
      </w:ins>
      <w:proofErr w:type="spellEnd"/>
      <w:r w:rsidR="00625BB0" w:rsidRPr="00625BB0">
        <w:rPr>
          <w:lang w:val="en-IE" w:eastAsia="en-IE"/>
        </w:rPr>
        <w:t xml:space="preserve"> warning system may display short messages, including messages indicating clearly the following: (a) The remaining distance or time before activation of the low-level or severe inducements; (b) The level of torque reduction; (c) The conditions under which vehicle disablement can be cleared. The system used for displaying the messages referred to in this point may be</w:t>
      </w:r>
      <w:r w:rsidR="00625BB0">
        <w:rPr>
          <w:lang w:val="en-IE" w:eastAsia="en-IE"/>
        </w:rPr>
        <w:t xml:space="preserve"> </w:t>
      </w:r>
      <w:r w:rsidR="00625BB0" w:rsidRPr="00625BB0">
        <w:rPr>
          <w:lang w:val="en-IE" w:eastAsia="en-IE"/>
        </w:rPr>
        <w:t>the same as the one used for OBD or other maintenance purposes.</w:t>
      </w:r>
      <w:r w:rsidR="001E089D">
        <w:rPr>
          <w:lang w:val="en-IE" w:eastAsia="en-IE"/>
        </w:rPr>
        <w:t xml:space="preserve"> </w:t>
      </w:r>
      <w:r w:rsidR="001E089D" w:rsidRPr="001E089D">
        <w:rPr>
          <w:b/>
          <w:bCs/>
          <w:lang w:val="en-IE" w:eastAsia="en-IE"/>
        </w:rPr>
        <w:t>In the case of vehicles equipped with an ADS, the signals may be sent to the ADS.</w:t>
      </w:r>
    </w:p>
    <w:p w14:paraId="51312673" w14:textId="21BD8D81" w:rsidR="002B0DF0" w:rsidRDefault="002B0DF0" w:rsidP="000F5D38">
      <w:pPr>
        <w:suppressAutoHyphens w:val="0"/>
        <w:spacing w:after="120" w:line="240" w:lineRule="auto"/>
        <w:ind w:left="2268" w:right="1134" w:hanging="1134"/>
        <w:jc w:val="both"/>
        <w:rPr>
          <w:lang w:val="en-IE" w:eastAsia="en-IE"/>
        </w:rPr>
      </w:pPr>
      <w:r w:rsidRPr="00B013D7">
        <w:rPr>
          <w:highlight w:val="yellow"/>
          <w:lang w:val="en-IE" w:eastAsia="en-IE"/>
        </w:rPr>
        <w:t>4.4.</w:t>
      </w:r>
      <w:r w:rsidRPr="00B013D7">
        <w:rPr>
          <w:highlight w:val="yellow"/>
          <w:lang w:val="en-IE" w:eastAsia="en-IE"/>
        </w:rPr>
        <w:tab/>
      </w:r>
      <w:r w:rsidR="00625BB0" w:rsidRPr="00B013D7">
        <w:rPr>
          <w:highlight w:val="yellow"/>
          <w:lang w:val="en-IE" w:eastAsia="en-IE"/>
        </w:rPr>
        <w:t xml:space="preserve">At the choice of the manufacturer, the warning system may include an audible component to </w:t>
      </w:r>
      <w:commentRangeStart w:id="60"/>
      <w:commentRangeStart w:id="61"/>
      <w:commentRangeStart w:id="62"/>
      <w:r w:rsidR="00625BB0" w:rsidRPr="00B013D7">
        <w:rPr>
          <w:highlight w:val="yellow"/>
          <w:lang w:val="en-IE" w:eastAsia="en-IE"/>
        </w:rPr>
        <w:t>alert the driver</w:t>
      </w:r>
      <w:commentRangeEnd w:id="60"/>
      <w:ins w:id="63" w:author="VASS Sandor (JRC-ISPRA)" w:date="2025-08-26T16:00:00Z" w16du:dateUtc="2025-08-26T14:00:00Z">
        <w:r w:rsidR="00055947">
          <w:rPr>
            <w:highlight w:val="yellow"/>
            <w:lang w:val="en-IE" w:eastAsia="en-IE"/>
          </w:rPr>
          <w:t xml:space="preserve"> </w:t>
        </w:r>
        <w:r w:rsidR="00055947" w:rsidRPr="00055947">
          <w:rPr>
            <w:b/>
            <w:bCs/>
            <w:highlight w:val="yellow"/>
            <w:lang w:val="en-IE" w:eastAsia="en-IE"/>
          </w:rPr>
          <w:t>(if applicable)</w:t>
        </w:r>
      </w:ins>
      <w:r w:rsidR="00C526FB" w:rsidRPr="00055947">
        <w:rPr>
          <w:rStyle w:val="CommentReference"/>
          <w:rFonts w:eastAsia="MS Mincho"/>
          <w:b/>
          <w:bCs/>
          <w:highlight w:val="yellow"/>
        </w:rPr>
        <w:commentReference w:id="60"/>
      </w:r>
      <w:commentRangeEnd w:id="61"/>
      <w:r w:rsidR="000E70C3" w:rsidRPr="00055947">
        <w:rPr>
          <w:rStyle w:val="CommentReference"/>
          <w:rFonts w:eastAsia="MS Mincho"/>
          <w:b/>
          <w:bCs/>
        </w:rPr>
        <w:commentReference w:id="61"/>
      </w:r>
      <w:commentRangeEnd w:id="62"/>
      <w:r w:rsidR="00B96B8D">
        <w:rPr>
          <w:rStyle w:val="CommentReference"/>
          <w:rFonts w:eastAsia="MS Mincho"/>
        </w:rPr>
        <w:commentReference w:id="62"/>
      </w:r>
      <w:r w:rsidR="00C526FB" w:rsidRPr="00B013D7">
        <w:rPr>
          <w:highlight w:val="yellow"/>
          <w:lang w:val="en-IE" w:eastAsia="en-IE"/>
        </w:rPr>
        <w:t>.</w:t>
      </w:r>
      <w:r w:rsidR="00625BB0" w:rsidRPr="00B013D7">
        <w:rPr>
          <w:highlight w:val="yellow"/>
          <w:lang w:val="en-IE" w:eastAsia="en-IE"/>
        </w:rPr>
        <w:t xml:space="preserve"> The cancelling of audible warnings by the driver</w:t>
      </w:r>
      <w:r w:rsidR="00176021" w:rsidRPr="00B013D7">
        <w:rPr>
          <w:highlight w:val="yellow"/>
          <w:lang w:val="en-IE" w:eastAsia="en-IE"/>
        </w:rPr>
        <w:t xml:space="preserve"> </w:t>
      </w:r>
      <w:r w:rsidR="00625BB0" w:rsidRPr="00B013D7">
        <w:rPr>
          <w:highlight w:val="yellow"/>
          <w:lang w:val="en-IE" w:eastAsia="en-IE"/>
        </w:rPr>
        <w:t>is permitted.</w:t>
      </w:r>
    </w:p>
    <w:p w14:paraId="2DE5FE3E" w14:textId="77777777" w:rsidR="001E089D" w:rsidRDefault="001E089D" w:rsidP="000F5D38">
      <w:pPr>
        <w:suppressAutoHyphens w:val="0"/>
        <w:spacing w:after="120" w:line="240" w:lineRule="auto"/>
        <w:ind w:left="2268" w:right="1134" w:hanging="1134"/>
        <w:jc w:val="both"/>
        <w:rPr>
          <w:lang w:val="en-IE" w:eastAsia="en-IE"/>
        </w:rPr>
      </w:pPr>
    </w:p>
    <w:p w14:paraId="101D2B8D" w14:textId="1F89EC2D" w:rsidR="001E089D" w:rsidRPr="00C164F3" w:rsidRDefault="001E089D" w:rsidP="000F5D38">
      <w:pPr>
        <w:suppressAutoHyphens w:val="0"/>
        <w:spacing w:after="120" w:line="240" w:lineRule="auto"/>
        <w:ind w:left="2268" w:right="1134" w:hanging="1134"/>
        <w:jc w:val="both"/>
        <w:rPr>
          <w:highlight w:val="yellow"/>
          <w:lang w:val="en-IE" w:eastAsia="en-IE"/>
        </w:rPr>
      </w:pPr>
      <w:r w:rsidRPr="00C164F3">
        <w:rPr>
          <w:i/>
          <w:iCs/>
          <w:highlight w:val="yellow"/>
        </w:rPr>
        <w:t xml:space="preserve">Annex 11, paragraphs 4.5. and 4.6., </w:t>
      </w:r>
      <w:r w:rsidRPr="00C164F3">
        <w:rPr>
          <w:highlight w:val="yellow"/>
        </w:rPr>
        <w:t>amend to read:</w:t>
      </w:r>
    </w:p>
    <w:p w14:paraId="2D82793A" w14:textId="40F50BD9" w:rsidR="002B0DF0" w:rsidRPr="00C164F3" w:rsidRDefault="002B0DF0"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4.5.</w:t>
      </w:r>
      <w:r w:rsidRPr="00C164F3">
        <w:rPr>
          <w:highlight w:val="yellow"/>
          <w:lang w:val="en-IE" w:eastAsia="en-IE"/>
        </w:rPr>
        <w:tab/>
      </w:r>
      <w:r w:rsidR="00625BB0" w:rsidRPr="00C164F3">
        <w:rPr>
          <w:highlight w:val="yellow"/>
          <w:lang w:val="en-IE" w:eastAsia="en-IE"/>
        </w:rPr>
        <w:t xml:space="preserve">The </w:t>
      </w:r>
      <w:r w:rsidR="00625BB0" w:rsidRPr="00C164F3">
        <w:rPr>
          <w:strike/>
          <w:highlight w:val="yellow"/>
          <w:lang w:val="en-IE" w:eastAsia="en-IE"/>
        </w:rPr>
        <w:t>driver</w:t>
      </w:r>
      <w:r w:rsidR="00625BB0" w:rsidRPr="00C164F3">
        <w:rPr>
          <w:highlight w:val="yellow"/>
          <w:lang w:val="en-IE" w:eastAsia="en-IE"/>
        </w:rPr>
        <w:t xml:space="preserve"> warning system shall be activated as specified in paragraphs 6.2., 7.2., 8.4., and 9.3. 4.6. The </w:t>
      </w:r>
      <w:proofErr w:type="spellStart"/>
      <w:r w:rsidR="00625BB0" w:rsidRPr="00C164F3">
        <w:rPr>
          <w:strike/>
          <w:highlight w:val="yellow"/>
          <w:lang w:val="en-IE" w:eastAsia="en-IE"/>
        </w:rPr>
        <w:t>driver</w:t>
      </w:r>
      <w:ins w:id="64" w:author="VASS Sandor (JRC-ISPRA)" w:date="2025-10-12T18:22:00Z" w16du:dateUtc="2025-10-12T16:22:00Z">
        <w:r w:rsidR="0009233B" w:rsidRPr="0009233B">
          <w:rPr>
            <w:b/>
            <w:bCs/>
            <w:highlight w:val="yellow"/>
            <w:lang w:val="en-IE" w:eastAsia="en-IE"/>
          </w:rPr>
          <w:t>reagent</w:t>
        </w:r>
      </w:ins>
      <w:proofErr w:type="spellEnd"/>
      <w:r w:rsidR="00625BB0" w:rsidRPr="00C164F3">
        <w:rPr>
          <w:highlight w:val="yellow"/>
          <w:lang w:val="en-IE" w:eastAsia="en-IE"/>
        </w:rPr>
        <w:t xml:space="preserve"> warning system shall be deactivated when the conditions for its activation have ceased to exist. The </w:t>
      </w:r>
      <w:r w:rsidR="00625BB0" w:rsidRPr="00C164F3">
        <w:rPr>
          <w:strike/>
          <w:highlight w:val="yellow"/>
          <w:lang w:val="en-IE" w:eastAsia="en-IE"/>
        </w:rPr>
        <w:t>driver</w:t>
      </w:r>
      <w:r w:rsidR="00625BB0" w:rsidRPr="00C164F3">
        <w:rPr>
          <w:highlight w:val="yellow"/>
          <w:lang w:val="en-IE" w:eastAsia="en-IE"/>
        </w:rPr>
        <w:t xml:space="preserve"> warning system shall not be automatically deactivated without the reason for its activation having been remedied.</w:t>
      </w:r>
    </w:p>
    <w:p w14:paraId="79C4BFEF" w14:textId="0554102F" w:rsidR="002B0DF0" w:rsidRPr="00C164F3" w:rsidRDefault="00625BB0"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4.6.</w:t>
      </w:r>
      <w:r w:rsidRPr="00C164F3">
        <w:rPr>
          <w:highlight w:val="yellow"/>
          <w:lang w:val="en-IE" w:eastAsia="en-IE"/>
        </w:rPr>
        <w:tab/>
      </w:r>
      <w:r w:rsidR="00074D8C" w:rsidRPr="00C164F3">
        <w:rPr>
          <w:highlight w:val="yellow"/>
          <w:lang w:val="en-IE" w:eastAsia="en-IE"/>
        </w:rPr>
        <w:t xml:space="preserve">The </w:t>
      </w:r>
      <w:r w:rsidR="00074D8C" w:rsidRPr="00C164F3">
        <w:rPr>
          <w:strike/>
          <w:highlight w:val="yellow"/>
          <w:lang w:val="en-IE" w:eastAsia="en-IE"/>
        </w:rPr>
        <w:t>driver</w:t>
      </w:r>
      <w:r w:rsidR="00074D8C" w:rsidRPr="00C164F3">
        <w:rPr>
          <w:highlight w:val="yellow"/>
          <w:lang w:val="en-IE" w:eastAsia="en-IE"/>
        </w:rPr>
        <w:t xml:space="preserve"> warning system shall be deactivated when the conditions for its activation have ceased to exist. The </w:t>
      </w:r>
      <w:proofErr w:type="spellStart"/>
      <w:r w:rsidR="00074D8C" w:rsidRPr="00C164F3">
        <w:rPr>
          <w:strike/>
          <w:highlight w:val="yellow"/>
          <w:lang w:val="en-IE" w:eastAsia="en-IE"/>
        </w:rPr>
        <w:t>driver</w:t>
      </w:r>
      <w:ins w:id="65" w:author="VASS Sandor (JRC-ISPRA)" w:date="2025-10-12T18:22:00Z" w16du:dateUtc="2025-10-12T16:22:00Z">
        <w:r w:rsidR="0009233B" w:rsidRPr="0009233B">
          <w:rPr>
            <w:b/>
            <w:bCs/>
            <w:highlight w:val="yellow"/>
            <w:lang w:val="en-IE" w:eastAsia="en-IE"/>
          </w:rPr>
          <w:t>reagent</w:t>
        </w:r>
      </w:ins>
      <w:proofErr w:type="spellEnd"/>
      <w:r w:rsidR="00074D8C" w:rsidRPr="00C164F3">
        <w:rPr>
          <w:highlight w:val="yellow"/>
          <w:lang w:val="en-IE" w:eastAsia="en-IE"/>
        </w:rPr>
        <w:t xml:space="preserve"> warning system shall not be automatically deactivated without the reason for its activation having been remedied.</w:t>
      </w:r>
      <w:r w:rsidR="00430350" w:rsidRPr="00C164F3">
        <w:rPr>
          <w:highlight w:val="yellow"/>
        </w:rPr>
        <w:t>"</w:t>
      </w:r>
    </w:p>
    <w:p w14:paraId="6EEC4EB4" w14:textId="1811EEAC" w:rsidR="002B0DF0" w:rsidRPr="00C164F3" w:rsidRDefault="002B0DF0" w:rsidP="000F5D38">
      <w:pPr>
        <w:suppressAutoHyphens w:val="0"/>
        <w:spacing w:after="120" w:line="240" w:lineRule="auto"/>
        <w:ind w:left="2268" w:right="1134" w:hanging="1134"/>
        <w:jc w:val="both"/>
        <w:rPr>
          <w:b/>
          <w:bCs/>
          <w:highlight w:val="yellow"/>
          <w:lang w:val="en-IE" w:eastAsia="en-IE"/>
        </w:rPr>
      </w:pPr>
    </w:p>
    <w:p w14:paraId="4D2F1D80" w14:textId="360D2240" w:rsidR="00625BB0"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625BB0" w:rsidRPr="00C164F3">
        <w:rPr>
          <w:i/>
          <w:iCs/>
          <w:highlight w:val="yellow"/>
        </w:rPr>
        <w:t>aragraph</w:t>
      </w:r>
      <w:r w:rsidRPr="00C164F3">
        <w:rPr>
          <w:i/>
          <w:iCs/>
          <w:highlight w:val="yellow"/>
        </w:rPr>
        <w:t>s</w:t>
      </w:r>
      <w:r w:rsidR="00625BB0" w:rsidRPr="00C164F3">
        <w:rPr>
          <w:i/>
          <w:iCs/>
          <w:highlight w:val="yellow"/>
        </w:rPr>
        <w:t xml:space="preserve"> 4.8.</w:t>
      </w:r>
      <w:r w:rsidRPr="00C164F3">
        <w:rPr>
          <w:i/>
          <w:iCs/>
          <w:highlight w:val="yellow"/>
        </w:rPr>
        <w:t xml:space="preserve"> to 4.10.</w:t>
      </w:r>
      <w:r w:rsidR="00625BB0" w:rsidRPr="00C164F3">
        <w:rPr>
          <w:i/>
          <w:iCs/>
          <w:highlight w:val="yellow"/>
        </w:rPr>
        <w:t xml:space="preserve">, </w:t>
      </w:r>
      <w:r w:rsidR="00C526FB" w:rsidRPr="00C164F3">
        <w:rPr>
          <w:highlight w:val="yellow"/>
        </w:rPr>
        <w:t>amend to read:</w:t>
      </w:r>
    </w:p>
    <w:p w14:paraId="02FDF74F" w14:textId="22EF0142" w:rsidR="00625BB0" w:rsidRPr="00C164F3" w:rsidRDefault="00430350" w:rsidP="000F5D38">
      <w:pPr>
        <w:suppressAutoHyphens w:val="0"/>
        <w:spacing w:after="120" w:line="240" w:lineRule="auto"/>
        <w:ind w:left="2268" w:right="1134" w:hanging="1134"/>
        <w:jc w:val="both"/>
        <w:rPr>
          <w:highlight w:val="yellow"/>
          <w:lang w:val="en-IE" w:eastAsia="en-IE"/>
        </w:rPr>
      </w:pPr>
      <w:r w:rsidRPr="00C164F3">
        <w:rPr>
          <w:highlight w:val="yellow"/>
        </w:rPr>
        <w:t>"</w:t>
      </w:r>
      <w:r w:rsidR="00625BB0" w:rsidRPr="00C164F3">
        <w:rPr>
          <w:highlight w:val="yellow"/>
          <w:lang w:val="en-IE" w:eastAsia="en-IE"/>
        </w:rPr>
        <w:t>4.8.</w:t>
      </w:r>
      <w:r w:rsidR="00625BB0" w:rsidRPr="00C164F3">
        <w:rPr>
          <w:highlight w:val="yellow"/>
          <w:lang w:val="en-IE" w:eastAsia="en-IE"/>
        </w:rPr>
        <w:tab/>
      </w:r>
      <w:r w:rsidR="00074D8C" w:rsidRPr="00C164F3">
        <w:rPr>
          <w:highlight w:val="yellow"/>
          <w:lang w:val="en-IE" w:eastAsia="en-IE"/>
        </w:rPr>
        <w:t xml:space="preserve">A facility to permit the </w:t>
      </w:r>
      <w:commentRangeStart w:id="66"/>
      <w:commentRangeStart w:id="67"/>
      <w:commentRangeStart w:id="68"/>
      <w:r w:rsidR="00074D8C" w:rsidRPr="00C164F3">
        <w:rPr>
          <w:highlight w:val="yellow"/>
          <w:lang w:val="en-IE" w:eastAsia="en-IE"/>
        </w:rPr>
        <w:t>driver</w:t>
      </w:r>
      <w:commentRangeEnd w:id="66"/>
      <w:r w:rsidR="00C526FB" w:rsidRPr="00C164F3">
        <w:rPr>
          <w:rStyle w:val="CommentReference"/>
          <w:rFonts w:eastAsia="MS Mincho"/>
          <w:highlight w:val="yellow"/>
        </w:rPr>
        <w:commentReference w:id="66"/>
      </w:r>
      <w:commentRangeEnd w:id="67"/>
      <w:r w:rsidR="000E70C3">
        <w:rPr>
          <w:rStyle w:val="CommentReference"/>
          <w:rFonts w:eastAsia="MS Mincho"/>
        </w:rPr>
        <w:commentReference w:id="67"/>
      </w:r>
      <w:commentRangeEnd w:id="68"/>
      <w:r w:rsidR="00B96B8D">
        <w:rPr>
          <w:rStyle w:val="CommentReference"/>
          <w:rFonts w:eastAsia="MS Mincho"/>
        </w:rPr>
        <w:commentReference w:id="68"/>
      </w:r>
      <w:ins w:id="69" w:author="VASS Sandor (JRC-ISPRA)" w:date="2025-08-26T16:00:00Z" w16du:dateUtc="2025-08-26T14:00:00Z">
        <w:r w:rsidR="00055947">
          <w:rPr>
            <w:highlight w:val="yellow"/>
            <w:lang w:val="en-IE" w:eastAsia="en-IE"/>
          </w:rPr>
          <w:t xml:space="preserve"> </w:t>
        </w:r>
        <w:r w:rsidR="00055947" w:rsidRPr="00055947">
          <w:rPr>
            <w:b/>
            <w:bCs/>
            <w:highlight w:val="yellow"/>
            <w:lang w:val="en-IE" w:eastAsia="en-IE"/>
          </w:rPr>
          <w:t>(if applicable)</w:t>
        </w:r>
      </w:ins>
      <w:r w:rsidR="00074D8C" w:rsidRPr="00C164F3">
        <w:rPr>
          <w:highlight w:val="yellow"/>
          <w:lang w:val="en-IE" w:eastAsia="en-IE"/>
        </w:rPr>
        <w:t xml:space="preserve"> to dim the visual alarms provided by the warning system may be provided on vehicles for use by the rescue services or on vehicles designed and constructed for use by the armed services, civil defence, fire services and forces responsible for maintaining public order.</w:t>
      </w:r>
    </w:p>
    <w:p w14:paraId="7CB2D526" w14:textId="61CA8D7C" w:rsidR="00625BB0" w:rsidRPr="00C164F3" w:rsidRDefault="00625BB0"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4.9.</w:t>
      </w:r>
      <w:r w:rsidRPr="00C164F3">
        <w:rPr>
          <w:highlight w:val="yellow"/>
          <w:lang w:val="en-IE" w:eastAsia="en-IE"/>
        </w:rPr>
        <w:tab/>
      </w:r>
      <w:r w:rsidR="00074D8C" w:rsidRPr="00C164F3">
        <w:rPr>
          <w:highlight w:val="yellow"/>
          <w:lang w:val="en-IE" w:eastAsia="en-IE"/>
        </w:rPr>
        <w:t xml:space="preserve">Details of the </w:t>
      </w:r>
      <w:proofErr w:type="spellStart"/>
      <w:r w:rsidR="00074D8C" w:rsidRPr="00C164F3">
        <w:rPr>
          <w:strike/>
          <w:highlight w:val="yellow"/>
          <w:lang w:val="en-IE" w:eastAsia="en-IE"/>
        </w:rPr>
        <w:t>driver</w:t>
      </w:r>
      <w:ins w:id="70" w:author="VASS Sandor (JRC-ISPRA)" w:date="2025-10-12T18:22:00Z" w16du:dateUtc="2025-10-12T16:22:00Z">
        <w:r w:rsidR="0009233B" w:rsidRPr="0009233B">
          <w:rPr>
            <w:b/>
            <w:bCs/>
            <w:highlight w:val="yellow"/>
            <w:lang w:val="en-IE" w:eastAsia="en-IE"/>
          </w:rPr>
          <w:t>reagent</w:t>
        </w:r>
      </w:ins>
      <w:proofErr w:type="spellEnd"/>
      <w:r w:rsidR="00074D8C" w:rsidRPr="00C164F3">
        <w:rPr>
          <w:highlight w:val="yellow"/>
          <w:lang w:val="en-IE" w:eastAsia="en-IE"/>
        </w:rPr>
        <w:t xml:space="preserve"> warning system activation and deactivation procedures are specified in Appendix 2 to this annex.</w:t>
      </w:r>
    </w:p>
    <w:p w14:paraId="2FFA4AD5" w14:textId="0FEA6AF7" w:rsidR="00625BB0" w:rsidRDefault="00625BB0" w:rsidP="000F5D38">
      <w:pPr>
        <w:suppressAutoHyphens w:val="0"/>
        <w:spacing w:after="120" w:line="240" w:lineRule="auto"/>
        <w:ind w:left="2268" w:right="1134" w:hanging="1134"/>
        <w:jc w:val="both"/>
        <w:rPr>
          <w:lang w:val="en-IE" w:eastAsia="en-IE"/>
        </w:rPr>
      </w:pPr>
      <w:r w:rsidRPr="00C164F3">
        <w:rPr>
          <w:highlight w:val="yellow"/>
          <w:lang w:val="en-IE" w:eastAsia="en-IE"/>
        </w:rPr>
        <w:lastRenderedPageBreak/>
        <w:t>4.10.</w:t>
      </w:r>
      <w:r w:rsidRPr="00C164F3">
        <w:rPr>
          <w:highlight w:val="yellow"/>
          <w:lang w:val="en-IE" w:eastAsia="en-IE"/>
        </w:rPr>
        <w:tab/>
      </w:r>
      <w:r w:rsidR="00074D8C" w:rsidRPr="00C164F3">
        <w:rPr>
          <w:highlight w:val="yellow"/>
          <w:lang w:val="en-IE" w:eastAsia="en-IE"/>
        </w:rPr>
        <w:t xml:space="preserve">As part of the application for type approval under this Regulation, the manufacturer shall demonstrate the operation of the </w:t>
      </w:r>
      <w:proofErr w:type="spellStart"/>
      <w:r w:rsidR="00074D8C" w:rsidRPr="00C164F3">
        <w:rPr>
          <w:strike/>
          <w:highlight w:val="yellow"/>
          <w:lang w:val="en-IE" w:eastAsia="en-IE"/>
        </w:rPr>
        <w:t>driver</w:t>
      </w:r>
      <w:ins w:id="71" w:author="VASS Sandor (JRC-ISPRA)" w:date="2025-10-12T18:23:00Z" w16du:dateUtc="2025-10-12T16:23:00Z">
        <w:r w:rsidR="0009233B" w:rsidRPr="0009233B">
          <w:rPr>
            <w:b/>
            <w:bCs/>
            <w:highlight w:val="yellow"/>
            <w:lang w:val="en-IE" w:eastAsia="en-IE"/>
          </w:rPr>
          <w:t>reagent</w:t>
        </w:r>
      </w:ins>
      <w:proofErr w:type="spellEnd"/>
      <w:r w:rsidR="00074D8C" w:rsidRPr="00C164F3">
        <w:rPr>
          <w:highlight w:val="yellow"/>
          <w:lang w:val="en-IE" w:eastAsia="en-IE"/>
        </w:rPr>
        <w:t xml:space="preserve"> warning system, as specified in Appendix 1 to this annex.</w:t>
      </w:r>
      <w:r w:rsidR="00430350" w:rsidRPr="00C164F3">
        <w:rPr>
          <w:highlight w:val="yellow"/>
        </w:rPr>
        <w:t>"</w:t>
      </w:r>
    </w:p>
    <w:p w14:paraId="1901EE74" w14:textId="77777777" w:rsidR="00BD1CA7" w:rsidRDefault="00BD1CA7" w:rsidP="000F5D38">
      <w:pPr>
        <w:adjustRightInd w:val="0"/>
        <w:snapToGrid w:val="0"/>
        <w:spacing w:after="120" w:line="240" w:lineRule="auto"/>
        <w:ind w:left="2268" w:right="1134" w:hanging="1134"/>
        <w:jc w:val="both"/>
        <w:rPr>
          <w:i/>
          <w:iCs/>
        </w:rPr>
      </w:pPr>
    </w:p>
    <w:p w14:paraId="74FB5F42" w14:textId="548663D0" w:rsidR="00BD1CA7" w:rsidRPr="00C526FB" w:rsidRDefault="00186502" w:rsidP="000F5D38">
      <w:pPr>
        <w:adjustRightInd w:val="0"/>
        <w:snapToGrid w:val="0"/>
        <w:spacing w:after="120" w:line="240" w:lineRule="auto"/>
        <w:ind w:left="2268" w:right="1134" w:hanging="1134"/>
        <w:jc w:val="both"/>
      </w:pPr>
      <w:r>
        <w:rPr>
          <w:i/>
          <w:iCs/>
        </w:rPr>
        <w:t>Annex 11, p</w:t>
      </w:r>
      <w:r w:rsidR="00BD1CA7" w:rsidRPr="005D764E">
        <w:rPr>
          <w:i/>
          <w:iCs/>
        </w:rPr>
        <w:t>aragraph</w:t>
      </w:r>
      <w:r>
        <w:rPr>
          <w:i/>
          <w:iCs/>
        </w:rPr>
        <w:t>s</w:t>
      </w:r>
      <w:r w:rsidR="00BD1CA7" w:rsidRPr="005D764E">
        <w:rPr>
          <w:i/>
          <w:iCs/>
        </w:rPr>
        <w:t xml:space="preserve"> </w:t>
      </w:r>
      <w:r w:rsidR="00BD1CA7">
        <w:rPr>
          <w:i/>
          <w:iCs/>
        </w:rPr>
        <w:t>5.</w:t>
      </w:r>
      <w:r>
        <w:rPr>
          <w:i/>
          <w:iCs/>
        </w:rPr>
        <w:t xml:space="preserve"> to 5.2.</w:t>
      </w:r>
      <w:r w:rsidR="00BD1CA7">
        <w:rPr>
          <w:i/>
          <w:iCs/>
        </w:rPr>
        <w:t xml:space="preserve">, </w:t>
      </w:r>
      <w:r w:rsidR="00C526FB">
        <w:t>amend to read:</w:t>
      </w:r>
    </w:p>
    <w:p w14:paraId="20AA1168" w14:textId="3CAC9B96" w:rsidR="00BD1CA7" w:rsidRPr="006B53A1" w:rsidRDefault="00430350" w:rsidP="000F5D38">
      <w:pPr>
        <w:suppressAutoHyphens w:val="0"/>
        <w:spacing w:after="120" w:line="240" w:lineRule="auto"/>
        <w:ind w:left="2268" w:right="1134" w:hanging="1134"/>
        <w:jc w:val="both"/>
        <w:rPr>
          <w:b/>
          <w:bCs/>
          <w:lang w:val="en-IE" w:eastAsia="en-IE"/>
        </w:rPr>
      </w:pPr>
      <w:r w:rsidRPr="006B53A1">
        <w:t>"</w:t>
      </w:r>
      <w:r w:rsidR="00BD1CA7" w:rsidRPr="006B53A1">
        <w:rPr>
          <w:lang w:val="en-IE" w:eastAsia="en-IE"/>
        </w:rPr>
        <w:t>5.</w:t>
      </w:r>
      <w:r w:rsidR="00200894" w:rsidRPr="006B53A1">
        <w:rPr>
          <w:lang w:val="en-IE" w:eastAsia="en-IE"/>
        </w:rPr>
        <w:tab/>
      </w:r>
      <w:r w:rsidR="004D1B31" w:rsidRPr="006B53A1">
        <w:rPr>
          <w:strike/>
          <w:highlight w:val="yellow"/>
          <w:lang w:val="en-IE" w:eastAsia="en-IE"/>
        </w:rPr>
        <w:t>Driver</w:t>
      </w:r>
      <w:r w:rsidR="004D1B31" w:rsidRPr="006B53A1">
        <w:rPr>
          <w:lang w:val="en-IE" w:eastAsia="en-IE"/>
        </w:rPr>
        <w:t xml:space="preserve"> </w:t>
      </w:r>
      <w:r w:rsidR="00A55618" w:rsidRPr="006B53A1">
        <w:rPr>
          <w:lang w:val="en-IE" w:eastAsia="en-IE"/>
        </w:rPr>
        <w:t>Inducement system</w:t>
      </w:r>
    </w:p>
    <w:p w14:paraId="7964D411" w14:textId="737E7814" w:rsidR="00BD1CA7" w:rsidRPr="006B53A1" w:rsidRDefault="00BD1CA7" w:rsidP="000F5D38">
      <w:pPr>
        <w:suppressAutoHyphens w:val="0"/>
        <w:spacing w:after="120" w:line="240" w:lineRule="auto"/>
        <w:ind w:left="2268" w:right="1134" w:hanging="1134"/>
        <w:jc w:val="both"/>
        <w:rPr>
          <w:lang w:val="en-IE" w:eastAsia="en-IE"/>
        </w:rPr>
      </w:pPr>
      <w:r w:rsidRPr="006B53A1">
        <w:rPr>
          <w:lang w:val="en-IE" w:eastAsia="en-IE"/>
        </w:rPr>
        <w:t>5.1.</w:t>
      </w:r>
      <w:r w:rsidR="00200894" w:rsidRPr="006B53A1">
        <w:rPr>
          <w:lang w:val="en-IE" w:eastAsia="en-IE"/>
        </w:rPr>
        <w:tab/>
      </w:r>
      <w:commentRangeStart w:id="72"/>
      <w:commentRangeStart w:id="73"/>
      <w:commentRangeStart w:id="74"/>
      <w:commentRangeStart w:id="75"/>
      <w:r w:rsidR="00B171C6" w:rsidRPr="006B53A1">
        <w:rPr>
          <w:lang w:val="en-IE" w:eastAsia="en-IE"/>
        </w:rPr>
        <w:t xml:space="preserve">The vehicle shall incorporate a two-stage </w:t>
      </w:r>
      <w:r w:rsidR="00B171C6" w:rsidRPr="006B53A1">
        <w:rPr>
          <w:strike/>
          <w:lang w:val="en-IE" w:eastAsia="en-IE"/>
        </w:rPr>
        <w:t>driver</w:t>
      </w:r>
      <w:r w:rsidR="00B171C6" w:rsidRPr="006B53A1">
        <w:rPr>
          <w:lang w:val="en-IE" w:eastAsia="en-IE"/>
        </w:rPr>
        <w:t xml:space="preserve"> inducement system starting with a low-level inducement (a performance restriction) followed by a severe inducement (effective disablement of vehicle operation).</w:t>
      </w:r>
      <w:commentRangeEnd w:id="72"/>
      <w:r w:rsidR="00454E2F" w:rsidRPr="006B53A1">
        <w:rPr>
          <w:rStyle w:val="CommentReference"/>
          <w:rFonts w:eastAsia="MS Mincho"/>
        </w:rPr>
        <w:commentReference w:id="72"/>
      </w:r>
      <w:commentRangeEnd w:id="73"/>
      <w:r w:rsidR="006B53A1">
        <w:rPr>
          <w:rStyle w:val="CommentReference"/>
          <w:rFonts w:eastAsia="MS Mincho"/>
        </w:rPr>
        <w:commentReference w:id="73"/>
      </w:r>
      <w:commentRangeEnd w:id="74"/>
      <w:r w:rsidR="00296F11">
        <w:rPr>
          <w:rStyle w:val="CommentReference"/>
          <w:rFonts w:eastAsia="MS Mincho"/>
        </w:rPr>
        <w:commentReference w:id="74"/>
      </w:r>
      <w:commentRangeEnd w:id="75"/>
      <w:r w:rsidR="00B96B8D">
        <w:rPr>
          <w:rStyle w:val="CommentReference"/>
          <w:rFonts w:eastAsia="MS Mincho"/>
        </w:rPr>
        <w:commentReference w:id="75"/>
      </w:r>
    </w:p>
    <w:p w14:paraId="43039BB1" w14:textId="7088ADF6" w:rsidR="007A6B1B" w:rsidDel="00055947" w:rsidRDefault="006B53A1" w:rsidP="00055947">
      <w:pPr>
        <w:suppressAutoHyphens w:val="0"/>
        <w:spacing w:after="120" w:line="240" w:lineRule="auto"/>
        <w:ind w:left="2268" w:right="1134" w:hanging="1134"/>
        <w:jc w:val="both"/>
        <w:rPr>
          <w:del w:id="76" w:author="VASS Sandor (JRC-ISPRA)" w:date="2025-08-26T16:01:00Z" w16du:dateUtc="2025-08-26T14:01:00Z"/>
          <w:b/>
          <w:bCs/>
          <w:lang w:val="en-IE" w:eastAsia="en-IE"/>
        </w:rPr>
      </w:pPr>
      <w:r w:rsidRPr="006B53A1">
        <w:rPr>
          <w:lang w:val="en-IE" w:eastAsia="en-IE"/>
        </w:rPr>
        <w:tab/>
      </w:r>
      <w:del w:id="77" w:author="VASS Sandor (JRC-ISPRA)" w:date="2025-08-26T16:01:00Z" w16du:dateUtc="2025-08-26T14:01:00Z">
        <w:r w:rsidRPr="006B53A1" w:rsidDel="00055947">
          <w:rPr>
            <w:b/>
            <w:bCs/>
            <w:lang w:val="en-IE" w:eastAsia="en-IE"/>
          </w:rPr>
          <w:delText xml:space="preserve">[In the case of vehicles of categories X and Y, </w:delText>
        </w:r>
        <w:r w:rsidR="001B4F13" w:rsidDel="00055947">
          <w:rPr>
            <w:b/>
            <w:bCs/>
            <w:lang w:val="en-IE" w:eastAsia="en-IE"/>
          </w:rPr>
          <w:delText>it is allowed to incorporate a one-stage inducement, consisting only of</w:delText>
        </w:r>
        <w:r w:rsidRPr="006B53A1" w:rsidDel="00055947">
          <w:rPr>
            <w:b/>
            <w:bCs/>
            <w:lang w:val="en-IE" w:eastAsia="en-IE"/>
          </w:rPr>
          <w:delText xml:space="preserve"> a severe inducement.</w:delText>
        </w:r>
        <w:r w:rsidR="007A6B1B" w:rsidDel="00055947">
          <w:rPr>
            <w:b/>
            <w:bCs/>
            <w:lang w:val="en-IE" w:eastAsia="en-IE"/>
          </w:rPr>
          <w:delText xml:space="preserve"> </w:delText>
        </w:r>
      </w:del>
    </w:p>
    <w:p w14:paraId="02BA51EE" w14:textId="60A39265" w:rsidR="006B53A1" w:rsidRPr="006B53A1" w:rsidRDefault="007A6B1B" w:rsidP="00055947">
      <w:pPr>
        <w:suppressAutoHyphens w:val="0"/>
        <w:spacing w:after="120" w:line="240" w:lineRule="auto"/>
        <w:ind w:left="2268" w:right="1134" w:hanging="1134"/>
        <w:jc w:val="both"/>
        <w:rPr>
          <w:b/>
          <w:bCs/>
          <w:lang w:val="en-IE" w:eastAsia="en-IE"/>
        </w:rPr>
      </w:pPr>
      <w:del w:id="78" w:author="VASS Sandor (JRC-ISPRA)" w:date="2025-08-26T16:01:00Z" w16du:dateUtc="2025-08-26T14:01:00Z">
        <w:r w:rsidDel="00055947">
          <w:rPr>
            <w:b/>
            <w:bCs/>
            <w:lang w:val="en-IE" w:eastAsia="en-IE"/>
          </w:rPr>
          <w:delText>In the case of vehicles equipped with an ADS other than those of categories X and Y, both low-level and severe inducement</w:delText>
        </w:r>
        <w:r w:rsidR="001B4F13" w:rsidDel="00055947">
          <w:rPr>
            <w:b/>
            <w:bCs/>
            <w:lang w:val="en-IE" w:eastAsia="en-IE"/>
          </w:rPr>
          <w:delText>s</w:delText>
        </w:r>
        <w:r w:rsidDel="00055947">
          <w:rPr>
            <w:b/>
            <w:bCs/>
            <w:lang w:val="en-IE" w:eastAsia="en-IE"/>
          </w:rPr>
          <w:delText xml:space="preserve"> shall be applied.</w:delText>
        </w:r>
        <w:r w:rsidR="006B53A1" w:rsidRPr="006B53A1" w:rsidDel="00055947">
          <w:rPr>
            <w:b/>
            <w:bCs/>
            <w:lang w:val="en-IE" w:eastAsia="en-IE"/>
          </w:rPr>
          <w:delText>]</w:delText>
        </w:r>
      </w:del>
    </w:p>
    <w:p w14:paraId="70CA230B" w14:textId="15874D6D" w:rsidR="00BD1CA7" w:rsidRDefault="00BD1CA7" w:rsidP="000F5D38">
      <w:pPr>
        <w:suppressAutoHyphens w:val="0"/>
        <w:spacing w:after="120" w:line="240" w:lineRule="auto"/>
        <w:ind w:left="2268" w:right="1134" w:hanging="1134"/>
        <w:jc w:val="both"/>
        <w:rPr>
          <w:lang w:val="en-IE" w:eastAsia="en-IE"/>
        </w:rPr>
      </w:pPr>
      <w:r w:rsidRPr="006B53A1">
        <w:rPr>
          <w:highlight w:val="yellow"/>
          <w:lang w:val="en-IE" w:eastAsia="en-IE"/>
        </w:rPr>
        <w:t>5.2.</w:t>
      </w:r>
      <w:r w:rsidR="00EE51E6" w:rsidRPr="006B53A1">
        <w:rPr>
          <w:highlight w:val="yellow"/>
          <w:lang w:val="en-IE" w:eastAsia="en-IE"/>
        </w:rPr>
        <w:tab/>
        <w:t xml:space="preserve">The requirement for a </w:t>
      </w:r>
      <w:r w:rsidR="00EE51E6" w:rsidRPr="006B53A1">
        <w:rPr>
          <w:strike/>
          <w:highlight w:val="yellow"/>
          <w:lang w:val="en-IE" w:eastAsia="en-IE"/>
        </w:rPr>
        <w:t>driver</w:t>
      </w:r>
      <w:r w:rsidR="00EE51E6" w:rsidRPr="006B53A1">
        <w:rPr>
          <w:highlight w:val="yellow"/>
          <w:lang w:val="en-IE" w:eastAsia="en-IE"/>
        </w:rPr>
        <w:t xml:space="preserve"> inducement system shall not apply to engines or vehicles for use by the rescue services or to engines or on vehicles designed and constructed for use by the armed services, civil defence, fire services and forces responsible for maintaining public order. Permanent deactivation of the </w:t>
      </w:r>
      <w:r w:rsidR="00EE51E6" w:rsidRPr="006B53A1">
        <w:rPr>
          <w:strike/>
          <w:highlight w:val="yellow"/>
          <w:lang w:val="en-IE" w:eastAsia="en-IE"/>
        </w:rPr>
        <w:t>driver</w:t>
      </w:r>
      <w:r w:rsidR="00EE51E6" w:rsidRPr="006B53A1">
        <w:rPr>
          <w:highlight w:val="yellow"/>
          <w:lang w:val="en-IE" w:eastAsia="en-IE"/>
        </w:rPr>
        <w:t xml:space="preserve"> inducement system shall only be done by the engine or vehicle manufacturer.</w:t>
      </w:r>
      <w:r w:rsidR="00C952EC" w:rsidRPr="006B53A1">
        <w:rPr>
          <w:highlight w:val="yellow"/>
        </w:rPr>
        <w:t>"</w:t>
      </w:r>
    </w:p>
    <w:p w14:paraId="3F8A5A06" w14:textId="6E80A419" w:rsidR="00BD1CA7" w:rsidRDefault="00BD1CA7" w:rsidP="000F5D38">
      <w:pPr>
        <w:suppressAutoHyphens w:val="0"/>
        <w:spacing w:after="120" w:line="240" w:lineRule="auto"/>
        <w:ind w:left="2268" w:right="1134" w:hanging="1134"/>
        <w:jc w:val="both"/>
        <w:rPr>
          <w:lang w:val="en-IE" w:eastAsia="en-IE"/>
        </w:rPr>
      </w:pPr>
    </w:p>
    <w:p w14:paraId="54DD9366" w14:textId="6C0DF2D7" w:rsidR="00BD1CA7" w:rsidRPr="00C526FB" w:rsidRDefault="00186502" w:rsidP="000F5D38">
      <w:pPr>
        <w:adjustRightInd w:val="0"/>
        <w:snapToGrid w:val="0"/>
        <w:spacing w:after="120" w:line="240" w:lineRule="auto"/>
        <w:ind w:left="2268" w:right="1134" w:hanging="1134"/>
        <w:jc w:val="both"/>
      </w:pPr>
      <w:r>
        <w:rPr>
          <w:i/>
          <w:iCs/>
        </w:rPr>
        <w:t>Annex 11, p</w:t>
      </w:r>
      <w:r w:rsidR="00936500">
        <w:rPr>
          <w:i/>
          <w:iCs/>
        </w:rPr>
        <w:t>aragraph</w:t>
      </w:r>
      <w:r w:rsidR="00BD1CA7" w:rsidRPr="005D764E">
        <w:rPr>
          <w:i/>
          <w:iCs/>
        </w:rPr>
        <w:t xml:space="preserve"> </w:t>
      </w:r>
      <w:r w:rsidR="00BD1CA7">
        <w:rPr>
          <w:i/>
          <w:iCs/>
        </w:rPr>
        <w:t>5.4.1</w:t>
      </w:r>
      <w:r w:rsidR="00BD1CA7" w:rsidRPr="008A25E5">
        <w:rPr>
          <w:i/>
          <w:iCs/>
        </w:rPr>
        <w:t>.</w:t>
      </w:r>
      <w:r w:rsidR="00BD1CA7">
        <w:rPr>
          <w:i/>
          <w:iCs/>
        </w:rPr>
        <w:t xml:space="preserve">, </w:t>
      </w:r>
      <w:r w:rsidR="00C526FB">
        <w:t>amend to read:</w:t>
      </w:r>
    </w:p>
    <w:p w14:paraId="5824486B" w14:textId="3BD9FA9A" w:rsidR="00BD1CA7" w:rsidRDefault="00C952EC" w:rsidP="000F5D38">
      <w:pPr>
        <w:suppressAutoHyphens w:val="0"/>
        <w:spacing w:after="120" w:line="240" w:lineRule="auto"/>
        <w:ind w:left="2268" w:right="1134" w:hanging="1134"/>
        <w:jc w:val="both"/>
        <w:rPr>
          <w:lang w:val="en-IE" w:eastAsia="en-IE"/>
        </w:rPr>
      </w:pPr>
      <w:r w:rsidRPr="000E1980">
        <w:t>"</w:t>
      </w:r>
      <w:r w:rsidR="00BD1CA7">
        <w:rPr>
          <w:lang w:val="en-IE" w:eastAsia="en-IE"/>
        </w:rPr>
        <w:t>5.4.1</w:t>
      </w:r>
      <w:r w:rsidR="00BD1CA7" w:rsidRPr="006A2226">
        <w:rPr>
          <w:lang w:val="en-IE" w:eastAsia="en-IE"/>
        </w:rPr>
        <w:t>.</w:t>
      </w:r>
      <w:r w:rsidR="00EE51E6">
        <w:rPr>
          <w:lang w:val="en-IE" w:eastAsia="en-IE"/>
        </w:rPr>
        <w:tab/>
      </w:r>
      <w:r w:rsidR="00EE51E6" w:rsidRPr="00EE51E6">
        <w:rPr>
          <w:lang w:val="en-IE" w:eastAsia="en-IE"/>
        </w:rPr>
        <w:t>A "disable after restart" system shall limit the vehicle speed to 20 km/h ("creep mode") after the engine has been shut down at the request of the driver ("key-off</w:t>
      </w:r>
      <w:r w:rsidR="00EE51E6" w:rsidRPr="006424E8">
        <w:rPr>
          <w:b/>
          <w:lang w:val="en-IE" w:eastAsia="en-IE"/>
        </w:rPr>
        <w:t>")</w:t>
      </w:r>
      <w:r w:rsidR="006424E8" w:rsidRPr="006424E8">
        <w:rPr>
          <w:b/>
          <w:lang w:val="en-IE" w:eastAsia="en-IE"/>
        </w:rPr>
        <w:t xml:space="preserve"> or the ADS</w:t>
      </w:r>
      <w:r w:rsidR="006D71F5">
        <w:rPr>
          <w:b/>
          <w:lang w:val="en-IE" w:eastAsia="en-IE"/>
        </w:rPr>
        <w:t>,</w:t>
      </w:r>
      <w:r w:rsidR="006424E8" w:rsidRPr="006424E8">
        <w:rPr>
          <w:b/>
          <w:lang w:val="en-IE" w:eastAsia="en-IE"/>
        </w:rPr>
        <w:t xml:space="preserve"> as applicable</w:t>
      </w:r>
      <w:r w:rsidR="00EE51E6" w:rsidRPr="006424E8">
        <w:rPr>
          <w:b/>
          <w:lang w:val="en-IE" w:eastAsia="en-IE"/>
        </w:rPr>
        <w:t>.</w:t>
      </w:r>
      <w:r w:rsidRPr="000E1980">
        <w:t>"</w:t>
      </w:r>
    </w:p>
    <w:p w14:paraId="4BF10760" w14:textId="77777777" w:rsidR="00C05543" w:rsidRDefault="00C05543" w:rsidP="000F5D38">
      <w:pPr>
        <w:adjustRightInd w:val="0"/>
        <w:snapToGrid w:val="0"/>
        <w:spacing w:after="120" w:line="240" w:lineRule="auto"/>
        <w:ind w:left="2268" w:right="1134" w:hanging="1134"/>
        <w:jc w:val="both"/>
        <w:rPr>
          <w:i/>
          <w:iCs/>
        </w:rPr>
      </w:pPr>
    </w:p>
    <w:p w14:paraId="407D279E" w14:textId="31B1F5A9" w:rsidR="00BD1CA7"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D1CA7" w:rsidRPr="00C164F3">
        <w:rPr>
          <w:i/>
          <w:iCs/>
          <w:highlight w:val="yellow"/>
        </w:rPr>
        <w:t xml:space="preserve">aragraph 5.5., </w:t>
      </w:r>
      <w:r w:rsidR="00936500" w:rsidRPr="00C164F3">
        <w:rPr>
          <w:highlight w:val="yellow"/>
        </w:rPr>
        <w:t>amend to read:</w:t>
      </w:r>
    </w:p>
    <w:p w14:paraId="50BCA246" w14:textId="63DA686D" w:rsidR="00BD1CA7"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D1CA7" w:rsidRPr="00C164F3">
        <w:rPr>
          <w:highlight w:val="yellow"/>
          <w:lang w:val="en-IE" w:eastAsia="en-IE"/>
        </w:rPr>
        <w:t>5.5.</w:t>
      </w:r>
      <w:r w:rsidR="00EE51E6" w:rsidRPr="00C164F3">
        <w:rPr>
          <w:highlight w:val="yellow"/>
          <w:lang w:val="en-IE" w:eastAsia="en-IE"/>
        </w:rPr>
        <w:tab/>
        <w:t xml:space="preserve">The </w:t>
      </w:r>
      <w:r w:rsidR="00EE51E6" w:rsidRPr="00C164F3">
        <w:rPr>
          <w:strike/>
          <w:highlight w:val="yellow"/>
          <w:lang w:val="en-IE" w:eastAsia="en-IE"/>
        </w:rPr>
        <w:t>driver</w:t>
      </w:r>
      <w:r w:rsidR="00EE51E6" w:rsidRPr="00C164F3">
        <w:rPr>
          <w:highlight w:val="yellow"/>
          <w:lang w:val="en-IE" w:eastAsia="en-IE"/>
        </w:rPr>
        <w:t xml:space="preserve"> inducement system shall be enabled as specified in paragraphs 6.3., 7.3., 8.5., and 9.4.</w:t>
      </w:r>
      <w:r w:rsidRPr="00C164F3">
        <w:rPr>
          <w:highlight w:val="yellow"/>
        </w:rPr>
        <w:t>"</w:t>
      </w:r>
    </w:p>
    <w:p w14:paraId="378ABAB8" w14:textId="4B220773" w:rsidR="00BD1CA7" w:rsidRPr="00C164F3" w:rsidRDefault="00BD1CA7" w:rsidP="000F5D38">
      <w:pPr>
        <w:suppressAutoHyphens w:val="0"/>
        <w:spacing w:after="120" w:line="240" w:lineRule="auto"/>
        <w:ind w:left="2268" w:right="1134" w:hanging="1134"/>
        <w:jc w:val="both"/>
        <w:rPr>
          <w:highlight w:val="yellow"/>
          <w:lang w:val="en-IE" w:eastAsia="en-IE"/>
        </w:rPr>
      </w:pPr>
    </w:p>
    <w:p w14:paraId="71010D9C" w14:textId="5E2C1DD7" w:rsidR="00BD1CA7"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D1CA7" w:rsidRPr="00C164F3">
        <w:rPr>
          <w:i/>
          <w:iCs/>
          <w:highlight w:val="yellow"/>
        </w:rPr>
        <w:t xml:space="preserve">aragraph 5.5.1., </w:t>
      </w:r>
      <w:r w:rsidR="00BD1CA7" w:rsidRPr="00C164F3">
        <w:rPr>
          <w:highlight w:val="yellow"/>
        </w:rPr>
        <w:t>ame</w:t>
      </w:r>
      <w:r w:rsidR="00936500" w:rsidRPr="00C164F3">
        <w:rPr>
          <w:highlight w:val="yellow"/>
        </w:rPr>
        <w:t>nd to read:</w:t>
      </w:r>
    </w:p>
    <w:p w14:paraId="7384A483" w14:textId="092E7BC2" w:rsidR="00BD1CA7"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D1CA7" w:rsidRPr="00C164F3">
        <w:rPr>
          <w:highlight w:val="yellow"/>
          <w:lang w:val="en-IE" w:eastAsia="en-IE"/>
        </w:rPr>
        <w:t>5.5.1.</w:t>
      </w:r>
      <w:r w:rsidR="00D62C41" w:rsidRPr="00C164F3">
        <w:rPr>
          <w:highlight w:val="yellow"/>
          <w:lang w:val="en-IE" w:eastAsia="en-IE"/>
        </w:rPr>
        <w:tab/>
        <w:t xml:space="preserve">When the </w:t>
      </w:r>
      <w:r w:rsidR="00D62C41" w:rsidRPr="00C164F3">
        <w:rPr>
          <w:strike/>
          <w:highlight w:val="yellow"/>
          <w:lang w:val="en-IE" w:eastAsia="en-IE"/>
        </w:rPr>
        <w:t>driver</w:t>
      </w:r>
      <w:r w:rsidR="00D62C41" w:rsidRPr="00C164F3">
        <w:rPr>
          <w:highlight w:val="yellow"/>
          <w:lang w:val="en-IE" w:eastAsia="en-IE"/>
        </w:rPr>
        <w:t xml:space="preserve"> inducement system has determined that the severe inducement system shall be activated, the low-level inducement system shall remain activated until the vehicle speed has been limited to 20 km/h ("creep mode").</w:t>
      </w:r>
      <w:r w:rsidRPr="00C164F3">
        <w:rPr>
          <w:highlight w:val="yellow"/>
        </w:rPr>
        <w:t>"</w:t>
      </w:r>
    </w:p>
    <w:p w14:paraId="2FC36DB5" w14:textId="479C1B94" w:rsidR="00BD1CA7" w:rsidRPr="00C164F3" w:rsidRDefault="00BD1CA7" w:rsidP="000F5D38">
      <w:pPr>
        <w:suppressAutoHyphens w:val="0"/>
        <w:spacing w:after="120" w:line="240" w:lineRule="auto"/>
        <w:ind w:left="2268" w:right="1134" w:hanging="1134"/>
        <w:jc w:val="both"/>
        <w:rPr>
          <w:highlight w:val="yellow"/>
          <w:lang w:val="en-IE" w:eastAsia="en-IE"/>
        </w:rPr>
      </w:pPr>
    </w:p>
    <w:p w14:paraId="51DD8BAA" w14:textId="6D702496" w:rsidR="00BD1CA7"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D1CA7" w:rsidRPr="00C164F3">
        <w:rPr>
          <w:i/>
          <w:iCs/>
          <w:highlight w:val="yellow"/>
        </w:rPr>
        <w:t>aragraph</w:t>
      </w:r>
      <w:r w:rsidRPr="00C164F3">
        <w:rPr>
          <w:i/>
          <w:iCs/>
          <w:highlight w:val="yellow"/>
        </w:rPr>
        <w:t>s</w:t>
      </w:r>
      <w:r w:rsidR="00BD1CA7" w:rsidRPr="00C164F3">
        <w:rPr>
          <w:i/>
          <w:iCs/>
          <w:highlight w:val="yellow"/>
        </w:rPr>
        <w:t xml:space="preserve"> 5.6.</w:t>
      </w:r>
      <w:r w:rsidRPr="00C164F3">
        <w:rPr>
          <w:i/>
          <w:iCs/>
          <w:highlight w:val="yellow"/>
        </w:rPr>
        <w:t xml:space="preserve"> to 5.8.</w:t>
      </w:r>
      <w:r w:rsidR="00BD1CA7" w:rsidRPr="00C164F3">
        <w:rPr>
          <w:i/>
          <w:iCs/>
          <w:highlight w:val="yellow"/>
        </w:rPr>
        <w:t xml:space="preserve">, </w:t>
      </w:r>
      <w:r w:rsidR="00BD1CA7" w:rsidRPr="00C164F3">
        <w:rPr>
          <w:highlight w:val="yellow"/>
        </w:rPr>
        <w:t>amend to read:</w:t>
      </w:r>
    </w:p>
    <w:p w14:paraId="4ADACA8A" w14:textId="794D897A" w:rsidR="00BD1CA7"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BD1CA7" w:rsidRPr="00C164F3">
        <w:rPr>
          <w:highlight w:val="yellow"/>
          <w:lang w:val="en-IE" w:eastAsia="en-IE"/>
        </w:rPr>
        <w:t>5.6.</w:t>
      </w:r>
      <w:r w:rsidR="00D62C41" w:rsidRPr="00C164F3">
        <w:rPr>
          <w:highlight w:val="yellow"/>
          <w:lang w:val="en-IE" w:eastAsia="en-IE"/>
        </w:rPr>
        <w:tab/>
        <w:t xml:space="preserve">The </w:t>
      </w:r>
      <w:r w:rsidR="00D62C41" w:rsidRPr="00C164F3">
        <w:rPr>
          <w:strike/>
          <w:highlight w:val="yellow"/>
          <w:lang w:val="en-IE" w:eastAsia="en-IE"/>
        </w:rPr>
        <w:t>driver</w:t>
      </w:r>
      <w:r w:rsidR="00D62C41" w:rsidRPr="00C164F3">
        <w:rPr>
          <w:highlight w:val="yellow"/>
          <w:lang w:val="en-IE" w:eastAsia="en-IE"/>
        </w:rPr>
        <w:t xml:space="preserve"> inducement system shall be deactivated when the conditions for its activation have ceased to exist. The </w:t>
      </w:r>
      <w:r w:rsidR="00D62C41" w:rsidRPr="00C164F3">
        <w:rPr>
          <w:strike/>
          <w:highlight w:val="yellow"/>
          <w:lang w:val="en-IE" w:eastAsia="en-IE"/>
        </w:rPr>
        <w:t>driver</w:t>
      </w:r>
      <w:r w:rsidR="00D62C41" w:rsidRPr="00C164F3">
        <w:rPr>
          <w:highlight w:val="yellow"/>
          <w:lang w:val="en-IE" w:eastAsia="en-IE"/>
        </w:rPr>
        <w:t xml:space="preserve"> inducement system shall not be automatically deactivated without the reason for its activation having been remedied.</w:t>
      </w:r>
    </w:p>
    <w:p w14:paraId="4106908F" w14:textId="2A76C586" w:rsidR="00200894" w:rsidRPr="00C164F3" w:rsidRDefault="00200894" w:rsidP="000F5D38">
      <w:pPr>
        <w:suppressAutoHyphens w:val="0"/>
        <w:spacing w:after="120" w:line="240" w:lineRule="auto"/>
        <w:ind w:left="2268" w:right="1134" w:hanging="1134"/>
        <w:jc w:val="both"/>
        <w:rPr>
          <w:b/>
          <w:bCs/>
          <w:highlight w:val="yellow"/>
          <w:lang w:val="en-IE" w:eastAsia="en-IE"/>
        </w:rPr>
      </w:pPr>
      <w:r w:rsidRPr="00C164F3">
        <w:rPr>
          <w:highlight w:val="yellow"/>
          <w:lang w:val="en-IE" w:eastAsia="en-IE"/>
        </w:rPr>
        <w:t>5.7.</w:t>
      </w:r>
      <w:r w:rsidR="00B171C6" w:rsidRPr="00C164F3">
        <w:rPr>
          <w:highlight w:val="yellow"/>
          <w:lang w:val="en-IE" w:eastAsia="en-IE"/>
        </w:rPr>
        <w:tab/>
        <w:t xml:space="preserve">Details of the </w:t>
      </w:r>
      <w:r w:rsidR="00B171C6" w:rsidRPr="00C164F3">
        <w:rPr>
          <w:strike/>
          <w:highlight w:val="yellow"/>
          <w:lang w:val="en-IE" w:eastAsia="en-IE"/>
        </w:rPr>
        <w:t>driver</w:t>
      </w:r>
      <w:r w:rsidR="00B171C6" w:rsidRPr="00C164F3">
        <w:rPr>
          <w:highlight w:val="yellow"/>
          <w:lang w:val="en-IE" w:eastAsia="en-IE"/>
        </w:rPr>
        <w:t xml:space="preserve"> inducement system activation and deactivation procedures are described in Appendix 2 to this annex.</w:t>
      </w:r>
    </w:p>
    <w:p w14:paraId="0B04F25C" w14:textId="298462AC" w:rsidR="00200894" w:rsidRDefault="00200894" w:rsidP="000F5D38">
      <w:pPr>
        <w:suppressAutoHyphens w:val="0"/>
        <w:spacing w:after="120" w:line="240" w:lineRule="auto"/>
        <w:ind w:left="2268" w:right="1134" w:hanging="1134"/>
        <w:jc w:val="both"/>
        <w:rPr>
          <w:b/>
          <w:bCs/>
          <w:lang w:val="en-IE" w:eastAsia="en-IE"/>
        </w:rPr>
      </w:pPr>
      <w:r w:rsidRPr="00C164F3">
        <w:rPr>
          <w:highlight w:val="yellow"/>
          <w:lang w:val="en-IE" w:eastAsia="en-IE"/>
        </w:rPr>
        <w:t>5.8.</w:t>
      </w:r>
      <w:r w:rsidR="00B171C6" w:rsidRPr="00C164F3">
        <w:rPr>
          <w:highlight w:val="yellow"/>
          <w:lang w:val="en-IE" w:eastAsia="en-IE"/>
        </w:rPr>
        <w:tab/>
        <w:t xml:space="preserve">As part of the application for type approval under this Regulation, the manufacturer shall demonstrate the operation of the </w:t>
      </w:r>
      <w:r w:rsidR="00B171C6" w:rsidRPr="00C164F3">
        <w:rPr>
          <w:strike/>
          <w:highlight w:val="yellow"/>
          <w:lang w:val="en-IE" w:eastAsia="en-IE"/>
        </w:rPr>
        <w:t>driver</w:t>
      </w:r>
      <w:r w:rsidR="00B171C6" w:rsidRPr="00C164F3">
        <w:rPr>
          <w:highlight w:val="yellow"/>
          <w:lang w:val="en-IE" w:eastAsia="en-IE"/>
        </w:rPr>
        <w:t xml:space="preserve"> inducement system, as specified in Appendix 1 to this annex.</w:t>
      </w:r>
      <w:r w:rsidR="00C952EC" w:rsidRPr="00C164F3">
        <w:rPr>
          <w:highlight w:val="yellow"/>
        </w:rPr>
        <w:t>"</w:t>
      </w:r>
    </w:p>
    <w:p w14:paraId="7688AC3E" w14:textId="5445EE5A" w:rsidR="00200894" w:rsidRDefault="00200894" w:rsidP="000F5D38">
      <w:pPr>
        <w:suppressAutoHyphens w:val="0"/>
        <w:spacing w:after="120" w:line="240" w:lineRule="auto"/>
        <w:ind w:left="2268" w:right="1134" w:hanging="1134"/>
        <w:jc w:val="both"/>
        <w:rPr>
          <w:b/>
          <w:bCs/>
          <w:lang w:val="en-IE" w:eastAsia="en-IE"/>
        </w:rPr>
      </w:pPr>
    </w:p>
    <w:p w14:paraId="0DF36564" w14:textId="2B16CDE9" w:rsidR="00D62C41" w:rsidRPr="00936500" w:rsidRDefault="00186502" w:rsidP="000F5D38">
      <w:pPr>
        <w:adjustRightInd w:val="0"/>
        <w:snapToGrid w:val="0"/>
        <w:spacing w:after="120" w:line="240" w:lineRule="auto"/>
        <w:ind w:left="2268" w:right="1134" w:hanging="1134"/>
        <w:jc w:val="both"/>
      </w:pPr>
      <w:r>
        <w:rPr>
          <w:i/>
          <w:iCs/>
        </w:rPr>
        <w:t>Annex 11, p</w:t>
      </w:r>
      <w:r w:rsidR="00D62C41" w:rsidRPr="005D764E">
        <w:rPr>
          <w:i/>
          <w:iCs/>
        </w:rPr>
        <w:t>aragraph</w:t>
      </w:r>
      <w:r>
        <w:rPr>
          <w:i/>
          <w:iCs/>
        </w:rPr>
        <w:t>s</w:t>
      </w:r>
      <w:r w:rsidR="00D62C41" w:rsidRPr="005D764E">
        <w:rPr>
          <w:i/>
          <w:iCs/>
        </w:rPr>
        <w:t xml:space="preserve"> </w:t>
      </w:r>
      <w:r w:rsidR="00C44B1F">
        <w:rPr>
          <w:i/>
          <w:iCs/>
        </w:rPr>
        <w:t>6</w:t>
      </w:r>
      <w:r w:rsidR="00D62C41">
        <w:rPr>
          <w:i/>
          <w:iCs/>
        </w:rPr>
        <w:t>.</w:t>
      </w:r>
      <w:r w:rsidR="00C44B1F">
        <w:rPr>
          <w:i/>
          <w:iCs/>
        </w:rPr>
        <w:t>1</w:t>
      </w:r>
      <w:r w:rsidR="00D62C41" w:rsidRPr="008A25E5">
        <w:rPr>
          <w:i/>
          <w:iCs/>
        </w:rPr>
        <w:t>.</w:t>
      </w:r>
      <w:r>
        <w:rPr>
          <w:i/>
          <w:iCs/>
        </w:rPr>
        <w:t xml:space="preserve"> to 6.2.</w:t>
      </w:r>
      <w:r w:rsidR="0052016B">
        <w:rPr>
          <w:i/>
          <w:iCs/>
        </w:rPr>
        <w:t>1</w:t>
      </w:r>
      <w:r>
        <w:rPr>
          <w:i/>
          <w:iCs/>
        </w:rPr>
        <w:t>.</w:t>
      </w:r>
      <w:r w:rsidR="00D62C41">
        <w:rPr>
          <w:i/>
          <w:iCs/>
        </w:rPr>
        <w:t xml:space="preserve">, </w:t>
      </w:r>
      <w:r w:rsidR="00936500">
        <w:t>amend to read:</w:t>
      </w:r>
    </w:p>
    <w:p w14:paraId="19D5CC8A" w14:textId="201C1992" w:rsidR="00D62C41" w:rsidRDefault="00C952EC" w:rsidP="000F5D38">
      <w:pPr>
        <w:suppressAutoHyphens w:val="0"/>
        <w:spacing w:after="120" w:line="240" w:lineRule="auto"/>
        <w:ind w:left="2268" w:right="1134" w:hanging="1134"/>
        <w:jc w:val="both"/>
        <w:rPr>
          <w:lang w:val="en-IE" w:eastAsia="en-IE"/>
        </w:rPr>
      </w:pPr>
      <w:r w:rsidRPr="000E1980">
        <w:t>"</w:t>
      </w:r>
      <w:r w:rsidR="00C44B1F">
        <w:rPr>
          <w:lang w:val="en-IE" w:eastAsia="en-IE"/>
        </w:rPr>
        <w:t>6.1</w:t>
      </w:r>
      <w:r w:rsidR="00D62C41" w:rsidRPr="006A2226">
        <w:rPr>
          <w:lang w:val="en-IE" w:eastAsia="en-IE"/>
        </w:rPr>
        <w:t>.</w:t>
      </w:r>
      <w:r w:rsidR="00206A30">
        <w:rPr>
          <w:lang w:val="en-IE" w:eastAsia="en-IE"/>
        </w:rPr>
        <w:tab/>
      </w:r>
      <w:r w:rsidR="00206A30" w:rsidRPr="00206A30">
        <w:rPr>
          <w:lang w:val="en-IE" w:eastAsia="en-IE"/>
        </w:rPr>
        <w:t xml:space="preserve">The vehicle shall include a specific indicator on the dashboard that clearly informs </w:t>
      </w:r>
      <w:r w:rsidR="00206A30" w:rsidRPr="006D71F5">
        <w:rPr>
          <w:highlight w:val="green"/>
          <w:lang w:val="en-IE" w:eastAsia="en-IE"/>
        </w:rPr>
        <w:t>the driver</w:t>
      </w:r>
      <w:r w:rsidR="00206A30" w:rsidRPr="00206A30">
        <w:rPr>
          <w:lang w:val="en-IE" w:eastAsia="en-IE"/>
        </w:rPr>
        <w:t xml:space="preserve"> of the level of reagent in the reagent storage tank.</w:t>
      </w:r>
      <w:r w:rsidR="000B2CCA">
        <w:rPr>
          <w:lang w:val="en-IE" w:eastAsia="en-IE"/>
        </w:rPr>
        <w:t xml:space="preserve"> </w:t>
      </w:r>
      <w:r w:rsidR="000B2CCA" w:rsidRPr="000B2CCA">
        <w:rPr>
          <w:b/>
          <w:lang w:val="en-IE" w:eastAsia="en-IE"/>
        </w:rPr>
        <w:t>Whilst an ADS feature is active, this information shall be sent to the ADS.</w:t>
      </w:r>
      <w:r w:rsidR="00206A30" w:rsidRPr="00206A30">
        <w:rPr>
          <w:lang w:val="en-IE" w:eastAsia="en-IE"/>
        </w:rPr>
        <w:t xml:space="preserve"> The </w:t>
      </w:r>
      <w:r w:rsidR="00206A30" w:rsidRPr="00206A30">
        <w:rPr>
          <w:lang w:val="en-IE" w:eastAsia="en-IE"/>
        </w:rPr>
        <w:lastRenderedPageBreak/>
        <w:t xml:space="preserve">minimum acceptable performance level for the reagent indicator is that it shall continuously indicate the reagent level whilst the </w:t>
      </w:r>
      <w:r w:rsidR="00206A30" w:rsidRPr="006D71F5">
        <w:rPr>
          <w:strike/>
          <w:highlight w:val="yellow"/>
          <w:lang w:val="en-IE" w:eastAsia="en-IE"/>
        </w:rPr>
        <w:t>driver</w:t>
      </w:r>
      <w:r w:rsidR="00206A30" w:rsidRPr="00206A30">
        <w:rPr>
          <w:lang w:val="en-IE" w:eastAsia="en-IE"/>
        </w:rPr>
        <w:t xml:space="preserve"> warning system referred to in paragraph 4. is activated to indicate problems with reagent availability. The reagent indicator may be in the form of an analogue or digital </w:t>
      </w:r>
      <w:proofErr w:type="gramStart"/>
      <w:r w:rsidR="00206A30" w:rsidRPr="00206A30">
        <w:rPr>
          <w:lang w:val="en-IE" w:eastAsia="en-IE"/>
        </w:rPr>
        <w:t>display, and</w:t>
      </w:r>
      <w:proofErr w:type="gramEnd"/>
      <w:r w:rsidR="00206A30" w:rsidRPr="00206A30">
        <w:rPr>
          <w:lang w:val="en-IE" w:eastAsia="en-IE"/>
        </w:rPr>
        <w:t xml:space="preserve"> may show the level as a proportion of the full tank capacity, the amount of remaining reagent, or the estimated driving distance remaining.</w:t>
      </w:r>
    </w:p>
    <w:p w14:paraId="3CA8F2CB" w14:textId="7303DBDC" w:rsidR="00D62C41" w:rsidRDefault="00C44B1F" w:rsidP="000F5D38">
      <w:pPr>
        <w:suppressAutoHyphens w:val="0"/>
        <w:spacing w:after="120" w:line="240" w:lineRule="auto"/>
        <w:ind w:left="2268" w:right="1134" w:hanging="1134"/>
        <w:jc w:val="both"/>
        <w:rPr>
          <w:lang w:val="en-IE" w:eastAsia="en-IE"/>
        </w:rPr>
      </w:pPr>
      <w:r w:rsidRPr="006D71F5">
        <w:rPr>
          <w:highlight w:val="yellow"/>
          <w:lang w:val="en-IE" w:eastAsia="en-IE"/>
        </w:rPr>
        <w:t>6.2</w:t>
      </w:r>
      <w:r w:rsidR="00D62C41" w:rsidRPr="006D71F5">
        <w:rPr>
          <w:highlight w:val="yellow"/>
          <w:lang w:val="en-IE" w:eastAsia="en-IE"/>
        </w:rPr>
        <w:t>.</w:t>
      </w:r>
      <w:r w:rsidR="009A0358" w:rsidRPr="006D71F5">
        <w:rPr>
          <w:highlight w:val="yellow"/>
          <w:lang w:val="en-IE" w:eastAsia="en-IE"/>
        </w:rPr>
        <w:tab/>
        <w:t xml:space="preserve">Activation of the </w:t>
      </w:r>
      <w:proofErr w:type="spellStart"/>
      <w:r w:rsidR="009A0358" w:rsidRPr="006D71F5">
        <w:rPr>
          <w:strike/>
          <w:highlight w:val="yellow"/>
          <w:lang w:val="en-IE" w:eastAsia="en-IE"/>
        </w:rPr>
        <w:t>driver</w:t>
      </w:r>
      <w:ins w:id="79" w:author="VASS Sandor (JRC-ISPRA)" w:date="2025-10-12T18:24:00Z" w16du:dateUtc="2025-10-12T16:24:00Z">
        <w:r w:rsidR="00FB6D2F" w:rsidRPr="0009233B">
          <w:rPr>
            <w:b/>
            <w:bCs/>
            <w:highlight w:val="yellow"/>
            <w:lang w:val="en-IE" w:eastAsia="en-IE"/>
          </w:rPr>
          <w:t>reagent</w:t>
        </w:r>
      </w:ins>
      <w:proofErr w:type="spellEnd"/>
      <w:r w:rsidR="009A0358" w:rsidRPr="006D71F5">
        <w:rPr>
          <w:highlight w:val="yellow"/>
          <w:lang w:val="en-IE" w:eastAsia="en-IE"/>
        </w:rPr>
        <w:t xml:space="preserve"> warning system</w:t>
      </w:r>
    </w:p>
    <w:p w14:paraId="40BB032D" w14:textId="52A1BE18" w:rsidR="00C44B1F" w:rsidRPr="00C164F3" w:rsidRDefault="00C44B1F" w:rsidP="000F5D38">
      <w:pPr>
        <w:suppressAutoHyphens w:val="0"/>
        <w:spacing w:after="120" w:line="240" w:lineRule="auto"/>
        <w:ind w:left="2268" w:right="1134" w:hanging="1134"/>
        <w:jc w:val="both"/>
        <w:rPr>
          <w:b/>
          <w:bCs/>
          <w:highlight w:val="yellow"/>
          <w:lang w:val="en-IE" w:eastAsia="en-IE"/>
        </w:rPr>
      </w:pPr>
      <w:r w:rsidRPr="00C164F3">
        <w:rPr>
          <w:highlight w:val="yellow"/>
          <w:lang w:val="en-IE" w:eastAsia="en-IE"/>
        </w:rPr>
        <w:t>6.2.1.</w:t>
      </w:r>
      <w:r w:rsidR="009A0358" w:rsidRPr="00C164F3">
        <w:rPr>
          <w:highlight w:val="yellow"/>
          <w:lang w:val="en-IE" w:eastAsia="en-IE"/>
        </w:rPr>
        <w:tab/>
        <w:t xml:space="preserve">The </w:t>
      </w:r>
      <w:proofErr w:type="spellStart"/>
      <w:r w:rsidR="009A0358" w:rsidRPr="00C164F3">
        <w:rPr>
          <w:strike/>
          <w:highlight w:val="yellow"/>
          <w:lang w:val="en-IE" w:eastAsia="en-IE"/>
        </w:rPr>
        <w:t>driver</w:t>
      </w:r>
      <w:ins w:id="80" w:author="VASS Sandor (JRC-ISPRA)" w:date="2025-10-12T18:24:00Z" w16du:dateUtc="2025-10-12T16:24:00Z">
        <w:r w:rsidR="00FB6D2F" w:rsidRPr="0009233B">
          <w:rPr>
            <w:b/>
            <w:bCs/>
            <w:highlight w:val="yellow"/>
            <w:lang w:val="en-IE" w:eastAsia="en-IE"/>
          </w:rPr>
          <w:t>reagent</w:t>
        </w:r>
      </w:ins>
      <w:proofErr w:type="spellEnd"/>
      <w:r w:rsidR="009A0358" w:rsidRPr="00C164F3">
        <w:rPr>
          <w:highlight w:val="yellow"/>
          <w:lang w:val="en-IE" w:eastAsia="en-IE"/>
        </w:rPr>
        <w:t xml:space="preserve"> warning system specified in paragraph 4. shall be activated when the level of reagent is less than 10 per cent of the capacity of the reagent tank or a higher percentage at the choice of the manufacturer.</w:t>
      </w:r>
      <w:r w:rsidR="0052016B" w:rsidRPr="00C164F3">
        <w:rPr>
          <w:highlight w:val="yellow"/>
        </w:rPr>
        <w:t>"</w:t>
      </w:r>
    </w:p>
    <w:p w14:paraId="0B6CB96E" w14:textId="4A3B8A6B" w:rsidR="00D62C41" w:rsidRPr="00C164F3" w:rsidRDefault="0052016B"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w:t>
      </w:r>
      <w:r w:rsidR="00C44B1F" w:rsidRPr="00C164F3">
        <w:rPr>
          <w:highlight w:val="yellow"/>
          <w:lang w:val="en-IE" w:eastAsia="en-IE"/>
        </w:rPr>
        <w:t>6.2.2.</w:t>
      </w:r>
      <w:r w:rsidR="009A0358" w:rsidRPr="00C164F3">
        <w:rPr>
          <w:highlight w:val="yellow"/>
          <w:lang w:val="en-IE" w:eastAsia="en-IE"/>
        </w:rPr>
        <w:tab/>
        <w:t xml:space="preserve">The warning provided </w:t>
      </w:r>
      <w:commentRangeStart w:id="81"/>
      <w:r w:rsidR="009A0358" w:rsidRPr="00C164F3">
        <w:rPr>
          <w:highlight w:val="yellow"/>
          <w:lang w:val="en-IE" w:eastAsia="en-IE"/>
        </w:rPr>
        <w:t xml:space="preserve">shall be sufficiently clear for the driver </w:t>
      </w:r>
      <w:commentRangeEnd w:id="81"/>
      <w:r w:rsidR="00936500" w:rsidRPr="00C164F3">
        <w:rPr>
          <w:rStyle w:val="CommentReference"/>
          <w:rFonts w:eastAsia="MS Mincho"/>
          <w:highlight w:val="yellow"/>
        </w:rPr>
        <w:commentReference w:id="81"/>
      </w:r>
      <w:r w:rsidR="009A0358" w:rsidRPr="00C164F3">
        <w:rPr>
          <w:highlight w:val="yellow"/>
          <w:lang w:val="en-IE" w:eastAsia="en-IE"/>
        </w:rPr>
        <w:t>to understand that the reagent level is low. When the warning system includes a message display system, the visual warning shall display a message indicating a low level of reagent. (for example, "urea level low", "AdBlue level low", or "reagent low").</w:t>
      </w:r>
      <w:r w:rsidRPr="00C164F3">
        <w:rPr>
          <w:highlight w:val="yellow"/>
          <w:lang w:val="en-IE" w:eastAsia="en-IE"/>
        </w:rPr>
        <w:t>]</w:t>
      </w:r>
    </w:p>
    <w:p w14:paraId="2ABB6A4E" w14:textId="77777777" w:rsidR="0052016B" w:rsidRPr="00C164F3" w:rsidRDefault="0052016B" w:rsidP="000F5D38">
      <w:pPr>
        <w:suppressAutoHyphens w:val="0"/>
        <w:spacing w:after="120" w:line="240" w:lineRule="auto"/>
        <w:ind w:left="2268" w:right="1134" w:hanging="1134"/>
        <w:jc w:val="both"/>
        <w:rPr>
          <w:highlight w:val="yellow"/>
          <w:lang w:val="en-IE" w:eastAsia="en-IE"/>
        </w:rPr>
      </w:pPr>
    </w:p>
    <w:p w14:paraId="15DF632C" w14:textId="73AC4D89" w:rsidR="0052016B" w:rsidRPr="00C164F3" w:rsidRDefault="0052016B" w:rsidP="000F5D38">
      <w:pPr>
        <w:suppressAutoHyphens w:val="0"/>
        <w:spacing w:after="120" w:line="240" w:lineRule="auto"/>
        <w:ind w:left="2268" w:right="1134" w:hanging="1134"/>
        <w:jc w:val="both"/>
        <w:rPr>
          <w:highlight w:val="yellow"/>
          <w:lang w:val="en-IE" w:eastAsia="en-IE"/>
        </w:rPr>
      </w:pPr>
      <w:r w:rsidRPr="00C164F3">
        <w:rPr>
          <w:i/>
          <w:iCs/>
          <w:highlight w:val="yellow"/>
        </w:rPr>
        <w:t xml:space="preserve">Annex 11, paragraph 6.2.3., </w:t>
      </w:r>
      <w:r w:rsidRPr="00C164F3">
        <w:rPr>
          <w:highlight w:val="yellow"/>
        </w:rPr>
        <w:t>amend to read:</w:t>
      </w:r>
    </w:p>
    <w:p w14:paraId="03494DB8" w14:textId="0C0CED00" w:rsidR="00C44B1F" w:rsidRPr="00C164F3" w:rsidRDefault="0052016B" w:rsidP="000F5D38">
      <w:pPr>
        <w:suppressAutoHyphens w:val="0"/>
        <w:spacing w:after="120" w:line="240" w:lineRule="auto"/>
        <w:ind w:left="2268" w:right="1134" w:hanging="1134"/>
        <w:jc w:val="both"/>
        <w:rPr>
          <w:highlight w:val="yellow"/>
          <w:lang w:val="en-IE" w:eastAsia="en-IE"/>
        </w:rPr>
      </w:pPr>
      <w:r w:rsidRPr="00C164F3">
        <w:rPr>
          <w:highlight w:val="yellow"/>
        </w:rPr>
        <w:t>"</w:t>
      </w:r>
      <w:r w:rsidR="00C44B1F" w:rsidRPr="00C164F3">
        <w:rPr>
          <w:highlight w:val="yellow"/>
          <w:lang w:val="en-IE" w:eastAsia="en-IE"/>
        </w:rPr>
        <w:t>6.2.3.</w:t>
      </w:r>
      <w:r w:rsidR="009A0358" w:rsidRPr="00C164F3">
        <w:rPr>
          <w:highlight w:val="yellow"/>
          <w:lang w:val="en-IE" w:eastAsia="en-IE"/>
        </w:rPr>
        <w:tab/>
        <w:t xml:space="preserve">The </w:t>
      </w:r>
      <w:proofErr w:type="spellStart"/>
      <w:r w:rsidR="009A0358" w:rsidRPr="00C164F3">
        <w:rPr>
          <w:strike/>
          <w:highlight w:val="yellow"/>
          <w:lang w:val="en-IE" w:eastAsia="en-IE"/>
        </w:rPr>
        <w:t>driver</w:t>
      </w:r>
      <w:ins w:id="82" w:author="VASS Sandor (JRC-ISPRA)" w:date="2025-10-12T18:24:00Z" w16du:dateUtc="2025-10-12T16:24:00Z">
        <w:r w:rsidR="00FB6D2F" w:rsidRPr="0009233B">
          <w:rPr>
            <w:b/>
            <w:bCs/>
            <w:highlight w:val="yellow"/>
            <w:lang w:val="en-IE" w:eastAsia="en-IE"/>
          </w:rPr>
          <w:t>reagent</w:t>
        </w:r>
      </w:ins>
      <w:proofErr w:type="spellEnd"/>
      <w:r w:rsidR="009A0358" w:rsidRPr="00C164F3">
        <w:rPr>
          <w:highlight w:val="yellow"/>
          <w:lang w:val="en-IE" w:eastAsia="en-IE"/>
        </w:rPr>
        <w:t xml:space="preserve"> warning system does not initially need to be continuously activated, however activation shall escalate in intensity so that it becomes continuous when the level of the reagent is approaching a very low proportion of the capacity of the reagent tank and the point where the </w:t>
      </w:r>
      <w:r w:rsidR="009A0358" w:rsidRPr="00C164F3">
        <w:rPr>
          <w:strike/>
          <w:highlight w:val="yellow"/>
          <w:lang w:val="en-IE" w:eastAsia="en-IE"/>
        </w:rPr>
        <w:t>driver</w:t>
      </w:r>
      <w:r w:rsidR="009A0358" w:rsidRPr="00C164F3">
        <w:rPr>
          <w:highlight w:val="yellow"/>
          <w:lang w:val="en-IE" w:eastAsia="en-IE"/>
        </w:rPr>
        <w:t xml:space="preserve"> inducement system will come into effect is approached. It shall culminate in a </w:t>
      </w:r>
      <w:r w:rsidR="009A0358" w:rsidRPr="00C164F3">
        <w:rPr>
          <w:strike/>
          <w:highlight w:val="yellow"/>
          <w:lang w:val="en-IE" w:eastAsia="en-IE"/>
        </w:rPr>
        <w:t>driver</w:t>
      </w:r>
      <w:r w:rsidR="009A0358" w:rsidRPr="00C164F3">
        <w:rPr>
          <w:highlight w:val="yellow"/>
          <w:lang w:val="en-IE" w:eastAsia="en-IE"/>
        </w:rPr>
        <w:t xml:space="preserve"> notification at a level that is at the choice of the </w:t>
      </w:r>
      <w:proofErr w:type="gramStart"/>
      <w:r w:rsidR="009A0358" w:rsidRPr="00C164F3">
        <w:rPr>
          <w:highlight w:val="yellow"/>
          <w:lang w:val="en-IE" w:eastAsia="en-IE"/>
        </w:rPr>
        <w:t>manufacturer, but</w:t>
      </w:r>
      <w:proofErr w:type="gramEnd"/>
      <w:r w:rsidR="009A0358" w:rsidRPr="00C164F3">
        <w:rPr>
          <w:highlight w:val="yellow"/>
          <w:lang w:val="en-IE" w:eastAsia="en-IE"/>
        </w:rPr>
        <w:t xml:space="preserve"> is sufficiently more noticeable than the point where the </w:t>
      </w:r>
      <w:r w:rsidR="009A0358" w:rsidRPr="00C164F3">
        <w:rPr>
          <w:strike/>
          <w:highlight w:val="yellow"/>
          <w:lang w:val="en-IE" w:eastAsia="en-IE"/>
        </w:rPr>
        <w:t>driver</w:t>
      </w:r>
      <w:r w:rsidR="009A0358" w:rsidRPr="00C164F3">
        <w:rPr>
          <w:highlight w:val="yellow"/>
          <w:lang w:val="en-IE" w:eastAsia="en-IE"/>
        </w:rPr>
        <w:t xml:space="preserve"> inducement system</w:t>
      </w:r>
      <w:r w:rsidR="0009194F" w:rsidRPr="00C164F3">
        <w:rPr>
          <w:highlight w:val="yellow"/>
          <w:lang w:val="en-IE" w:eastAsia="en-IE"/>
        </w:rPr>
        <w:t xml:space="preserve"> </w:t>
      </w:r>
      <w:r w:rsidR="009A0358" w:rsidRPr="00C164F3">
        <w:rPr>
          <w:highlight w:val="yellow"/>
          <w:lang w:val="en-IE" w:eastAsia="en-IE"/>
        </w:rPr>
        <w:t>in paragraph 6.3. comes into effect.</w:t>
      </w:r>
      <w:r w:rsidR="00C952EC" w:rsidRPr="00C164F3">
        <w:rPr>
          <w:highlight w:val="yellow"/>
        </w:rPr>
        <w:t>"</w:t>
      </w:r>
    </w:p>
    <w:p w14:paraId="4B8BB3CE" w14:textId="2CD8171B" w:rsidR="00C44B1F" w:rsidRPr="00C164F3" w:rsidRDefault="00C44B1F" w:rsidP="000F5D38">
      <w:pPr>
        <w:suppressAutoHyphens w:val="0"/>
        <w:spacing w:after="120" w:line="240" w:lineRule="auto"/>
        <w:ind w:left="2268" w:right="1134" w:hanging="1134"/>
        <w:jc w:val="both"/>
        <w:rPr>
          <w:highlight w:val="yellow"/>
          <w:lang w:val="en-IE" w:eastAsia="en-IE"/>
        </w:rPr>
      </w:pPr>
    </w:p>
    <w:p w14:paraId="49BEDA90" w14:textId="6FE1C10C" w:rsidR="00C44B1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C44B1F" w:rsidRPr="00C164F3">
        <w:rPr>
          <w:i/>
          <w:iCs/>
          <w:highlight w:val="yellow"/>
        </w:rPr>
        <w:t xml:space="preserve">aragraph 6.2.5., </w:t>
      </w:r>
      <w:r w:rsidR="00936500" w:rsidRPr="00C164F3">
        <w:rPr>
          <w:highlight w:val="yellow"/>
        </w:rPr>
        <w:t>amend to read:</w:t>
      </w:r>
    </w:p>
    <w:p w14:paraId="78FB381A" w14:textId="25EE1783" w:rsidR="00C44B1F"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C44B1F" w:rsidRPr="00C164F3">
        <w:rPr>
          <w:highlight w:val="yellow"/>
          <w:lang w:val="en-IE" w:eastAsia="en-IE"/>
        </w:rPr>
        <w:t>6.2.5.</w:t>
      </w:r>
      <w:r w:rsidR="0009194F" w:rsidRPr="00C164F3">
        <w:rPr>
          <w:highlight w:val="yellow"/>
          <w:lang w:val="en-IE" w:eastAsia="en-IE"/>
        </w:rPr>
        <w:tab/>
        <w:t xml:space="preserve">It shall not be possible to turn off the </w:t>
      </w:r>
      <w:proofErr w:type="spellStart"/>
      <w:r w:rsidR="0009194F" w:rsidRPr="00C164F3">
        <w:rPr>
          <w:strike/>
          <w:highlight w:val="yellow"/>
          <w:lang w:val="en-IE" w:eastAsia="en-IE"/>
        </w:rPr>
        <w:t>driver</w:t>
      </w:r>
      <w:ins w:id="83" w:author="VASS Sandor (JRC-ISPRA)" w:date="2025-10-12T18:24:00Z" w16du:dateUtc="2025-10-12T16:24:00Z">
        <w:r w:rsidR="00FB6D2F" w:rsidRPr="0009233B">
          <w:rPr>
            <w:b/>
            <w:bCs/>
            <w:highlight w:val="yellow"/>
            <w:lang w:val="en-IE" w:eastAsia="en-IE"/>
          </w:rPr>
          <w:t>reagent</w:t>
        </w:r>
      </w:ins>
      <w:proofErr w:type="spellEnd"/>
      <w:r w:rsidR="0009194F" w:rsidRPr="00C164F3">
        <w:rPr>
          <w:highlight w:val="yellow"/>
          <w:lang w:val="en-IE" w:eastAsia="en-IE"/>
        </w:rPr>
        <w:t xml:space="preserve"> warning system until the reagent has been replenished to a level not requiring its activation.</w:t>
      </w:r>
      <w:r w:rsidRPr="00C164F3">
        <w:rPr>
          <w:highlight w:val="yellow"/>
        </w:rPr>
        <w:t>"</w:t>
      </w:r>
    </w:p>
    <w:p w14:paraId="24ADCE52" w14:textId="2A78109C" w:rsidR="00D62C41" w:rsidRPr="00C164F3" w:rsidRDefault="00D62C41" w:rsidP="000F5D38">
      <w:pPr>
        <w:suppressAutoHyphens w:val="0"/>
        <w:spacing w:after="120" w:line="240" w:lineRule="auto"/>
        <w:ind w:left="2268" w:right="1134" w:hanging="1134"/>
        <w:jc w:val="both"/>
        <w:rPr>
          <w:b/>
          <w:bCs/>
          <w:highlight w:val="yellow"/>
          <w:lang w:val="en-IE" w:eastAsia="en-IE"/>
        </w:rPr>
      </w:pPr>
    </w:p>
    <w:p w14:paraId="546449BA" w14:textId="18703C68" w:rsidR="00C44B1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C44B1F" w:rsidRPr="00C164F3">
        <w:rPr>
          <w:i/>
          <w:iCs/>
          <w:highlight w:val="yellow"/>
        </w:rPr>
        <w:t xml:space="preserve">aragraph 7.2., </w:t>
      </w:r>
      <w:r w:rsidR="00936500" w:rsidRPr="00C164F3">
        <w:rPr>
          <w:highlight w:val="yellow"/>
        </w:rPr>
        <w:t>amend to read:</w:t>
      </w:r>
    </w:p>
    <w:p w14:paraId="266D527E" w14:textId="51DB00D7" w:rsidR="00C44B1F"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C44B1F" w:rsidRPr="00C164F3">
        <w:rPr>
          <w:highlight w:val="yellow"/>
          <w:lang w:val="en-IE" w:eastAsia="en-IE"/>
        </w:rPr>
        <w:t>7.2.</w:t>
      </w:r>
      <w:r w:rsidR="0009194F" w:rsidRPr="00C164F3">
        <w:rPr>
          <w:highlight w:val="yellow"/>
          <w:lang w:val="en-IE" w:eastAsia="en-IE"/>
        </w:rPr>
        <w:tab/>
        <w:t xml:space="preserve">Activation of the </w:t>
      </w:r>
      <w:proofErr w:type="spellStart"/>
      <w:r w:rsidR="0009194F" w:rsidRPr="00C164F3">
        <w:rPr>
          <w:strike/>
          <w:highlight w:val="yellow"/>
          <w:lang w:val="en-IE" w:eastAsia="en-IE"/>
        </w:rPr>
        <w:t>driver</w:t>
      </w:r>
      <w:ins w:id="84" w:author="VASS Sandor (JRC-ISPRA)" w:date="2025-10-12T18:24:00Z" w16du:dateUtc="2025-10-12T16:24:00Z">
        <w:r w:rsidR="00FB6D2F" w:rsidRPr="0009233B">
          <w:rPr>
            <w:b/>
            <w:bCs/>
            <w:highlight w:val="yellow"/>
            <w:lang w:val="en-IE" w:eastAsia="en-IE"/>
          </w:rPr>
          <w:t>reagent</w:t>
        </w:r>
      </w:ins>
      <w:proofErr w:type="spellEnd"/>
      <w:r w:rsidR="0009194F" w:rsidRPr="00C164F3">
        <w:rPr>
          <w:highlight w:val="yellow"/>
          <w:lang w:val="en-IE" w:eastAsia="en-IE"/>
        </w:rPr>
        <w:t xml:space="preserve"> warning system</w:t>
      </w:r>
      <w:r w:rsidR="00B558EE" w:rsidRPr="00C164F3">
        <w:rPr>
          <w:highlight w:val="yellow"/>
          <w:lang w:val="en-IE" w:eastAsia="en-IE"/>
        </w:rPr>
        <w:t>.</w:t>
      </w:r>
      <w:r w:rsidR="0009194F" w:rsidRPr="00C164F3">
        <w:rPr>
          <w:highlight w:val="yellow"/>
          <w:lang w:val="en-IE" w:eastAsia="en-IE"/>
        </w:rPr>
        <w:t xml:space="preserve"> When the monitoring systems detects or, as appropriate, confirms that the reagent quality is incorrect, the </w:t>
      </w:r>
      <w:r w:rsidR="0009194F" w:rsidRPr="00C164F3">
        <w:rPr>
          <w:strike/>
          <w:highlight w:val="yellow"/>
          <w:lang w:val="en-IE" w:eastAsia="en-IE"/>
        </w:rPr>
        <w:t>driver</w:t>
      </w:r>
      <w:r w:rsidR="0009194F" w:rsidRPr="00C164F3">
        <w:rPr>
          <w:highlight w:val="yellow"/>
          <w:lang w:val="en-IE" w:eastAsia="en-IE"/>
        </w:rPr>
        <w:t xml:space="preserve"> warning system described in paragraph 4. shall be activated. When the warning system includes a </w:t>
      </w:r>
      <w:r w:rsidR="00936500" w:rsidRPr="00C164F3">
        <w:rPr>
          <w:highlight w:val="yellow"/>
          <w:lang w:val="en-IE" w:eastAsia="en-IE"/>
        </w:rPr>
        <w:t>message display</w:t>
      </w:r>
      <w:r w:rsidR="0009194F" w:rsidRPr="00C164F3">
        <w:rPr>
          <w:highlight w:val="yellow"/>
          <w:lang w:val="en-IE" w:eastAsia="en-IE"/>
        </w:rPr>
        <w:t xml:space="preserve"> system, it shall display a message indicating the reason for the warning (for example: "incorrect urea detected", "incorrect AdBlue detected", or "incorrect reagent detected").</w:t>
      </w:r>
      <w:r w:rsidRPr="00C164F3">
        <w:rPr>
          <w:highlight w:val="yellow"/>
        </w:rPr>
        <w:t>"</w:t>
      </w:r>
    </w:p>
    <w:p w14:paraId="30214536" w14:textId="74368717" w:rsidR="00C44B1F" w:rsidRPr="00C164F3" w:rsidRDefault="00C44B1F" w:rsidP="000F5D38">
      <w:pPr>
        <w:suppressAutoHyphens w:val="0"/>
        <w:spacing w:after="120" w:line="240" w:lineRule="auto"/>
        <w:ind w:left="2268" w:right="1134" w:hanging="1134"/>
        <w:jc w:val="both"/>
        <w:rPr>
          <w:b/>
          <w:bCs/>
          <w:highlight w:val="yellow"/>
          <w:lang w:val="en-IE" w:eastAsia="en-IE"/>
        </w:rPr>
      </w:pPr>
    </w:p>
    <w:p w14:paraId="6E92AD93" w14:textId="2F97E75C" w:rsidR="00C44B1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C44B1F" w:rsidRPr="00C164F3">
        <w:rPr>
          <w:i/>
          <w:iCs/>
          <w:highlight w:val="yellow"/>
        </w:rPr>
        <w:t xml:space="preserve">aragraph 7.3., </w:t>
      </w:r>
      <w:r w:rsidR="00936500" w:rsidRPr="00C164F3">
        <w:rPr>
          <w:highlight w:val="yellow"/>
        </w:rPr>
        <w:t>amend to read:</w:t>
      </w:r>
    </w:p>
    <w:p w14:paraId="0C19CC61" w14:textId="3B28AF32" w:rsidR="00C44B1F"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C44B1F" w:rsidRPr="00C164F3">
        <w:rPr>
          <w:highlight w:val="yellow"/>
          <w:lang w:val="en-IE" w:eastAsia="en-IE"/>
        </w:rPr>
        <w:t>7.3.</w:t>
      </w:r>
      <w:r w:rsidR="0009194F" w:rsidRPr="00C164F3">
        <w:rPr>
          <w:highlight w:val="yellow"/>
          <w:lang w:val="en-IE" w:eastAsia="en-IE"/>
        </w:rPr>
        <w:tab/>
        <w:t xml:space="preserve">Activation of the </w:t>
      </w:r>
      <w:r w:rsidR="0009194F" w:rsidRPr="00C164F3">
        <w:rPr>
          <w:strike/>
          <w:highlight w:val="yellow"/>
          <w:lang w:val="en-IE" w:eastAsia="en-IE"/>
        </w:rPr>
        <w:t>driver</w:t>
      </w:r>
      <w:r w:rsidR="0009194F" w:rsidRPr="00C164F3">
        <w:rPr>
          <w:highlight w:val="yellow"/>
          <w:lang w:val="en-IE" w:eastAsia="en-IE"/>
        </w:rPr>
        <w:t xml:space="preserve"> inducement system</w:t>
      </w:r>
    </w:p>
    <w:p w14:paraId="2C184E95" w14:textId="5FE76F18" w:rsidR="00C44B1F" w:rsidRPr="00C164F3" w:rsidRDefault="00C44B1F" w:rsidP="000F5D38">
      <w:pPr>
        <w:suppressAutoHyphens w:val="0"/>
        <w:spacing w:after="120" w:line="240" w:lineRule="auto"/>
        <w:ind w:left="2268" w:right="1134" w:hanging="1134"/>
        <w:jc w:val="both"/>
        <w:rPr>
          <w:b/>
          <w:bCs/>
          <w:highlight w:val="yellow"/>
          <w:lang w:val="en-IE" w:eastAsia="en-IE"/>
        </w:rPr>
      </w:pPr>
      <w:r w:rsidRPr="00C164F3">
        <w:rPr>
          <w:highlight w:val="yellow"/>
          <w:lang w:val="en-IE" w:eastAsia="en-IE"/>
        </w:rPr>
        <w:t>7.3.1.</w:t>
      </w:r>
      <w:r w:rsidR="0009194F" w:rsidRPr="00C164F3">
        <w:rPr>
          <w:highlight w:val="yellow"/>
          <w:lang w:val="en-IE" w:eastAsia="en-IE"/>
        </w:rPr>
        <w:tab/>
        <w:t xml:space="preserve">The low-level inducement system described in paragraph 5.3. shall be </w:t>
      </w:r>
      <w:proofErr w:type="gramStart"/>
      <w:r w:rsidR="0009194F" w:rsidRPr="00C164F3">
        <w:rPr>
          <w:highlight w:val="yellow"/>
          <w:lang w:val="en-IE" w:eastAsia="en-IE"/>
        </w:rPr>
        <w:t>enabled, and</w:t>
      </w:r>
      <w:proofErr w:type="gramEnd"/>
      <w:r w:rsidR="0009194F" w:rsidRPr="00C164F3">
        <w:rPr>
          <w:highlight w:val="yellow"/>
          <w:lang w:val="en-IE" w:eastAsia="en-IE"/>
        </w:rPr>
        <w:t xml:space="preserve"> subsequently activated according to the requirements of that section, if the reagent quality is not rectified within 10 engine operating hours after the activation of the </w:t>
      </w:r>
      <w:r w:rsidR="0009194F" w:rsidRPr="00C164F3">
        <w:rPr>
          <w:strike/>
          <w:highlight w:val="yellow"/>
          <w:lang w:val="en-IE" w:eastAsia="en-IE"/>
        </w:rPr>
        <w:t>driver</w:t>
      </w:r>
      <w:r w:rsidR="0009194F" w:rsidRPr="00C164F3">
        <w:rPr>
          <w:highlight w:val="yellow"/>
          <w:lang w:val="en-IE" w:eastAsia="en-IE"/>
        </w:rPr>
        <w:t xml:space="preserve"> warning system described in paragraph 7.2.</w:t>
      </w:r>
    </w:p>
    <w:p w14:paraId="0CA77E72" w14:textId="6D613B0F" w:rsidR="00C44B1F" w:rsidRPr="00C164F3" w:rsidRDefault="00C44B1F" w:rsidP="000F5D38">
      <w:pPr>
        <w:suppressAutoHyphens w:val="0"/>
        <w:spacing w:after="120" w:line="240" w:lineRule="auto"/>
        <w:ind w:left="2268" w:right="1134" w:hanging="1134"/>
        <w:jc w:val="both"/>
        <w:rPr>
          <w:b/>
          <w:bCs/>
          <w:highlight w:val="yellow"/>
          <w:lang w:val="en-IE" w:eastAsia="en-IE"/>
        </w:rPr>
      </w:pPr>
      <w:r w:rsidRPr="00C164F3">
        <w:rPr>
          <w:highlight w:val="yellow"/>
          <w:lang w:val="en-IE" w:eastAsia="en-IE"/>
        </w:rPr>
        <w:t>7.3.2.</w:t>
      </w:r>
      <w:r w:rsidR="0009194F" w:rsidRPr="00C164F3">
        <w:rPr>
          <w:highlight w:val="yellow"/>
          <w:lang w:val="en-IE" w:eastAsia="en-IE"/>
        </w:rPr>
        <w:tab/>
        <w:t xml:space="preserve">The severe inducement system described in paragraph 5.4. shall be </w:t>
      </w:r>
      <w:proofErr w:type="gramStart"/>
      <w:r w:rsidR="0009194F" w:rsidRPr="00C164F3">
        <w:rPr>
          <w:highlight w:val="yellow"/>
          <w:lang w:val="en-IE" w:eastAsia="en-IE"/>
        </w:rPr>
        <w:t>enabled, and</w:t>
      </w:r>
      <w:proofErr w:type="gramEnd"/>
      <w:r w:rsidR="0009194F" w:rsidRPr="00C164F3">
        <w:rPr>
          <w:highlight w:val="yellow"/>
          <w:lang w:val="en-IE" w:eastAsia="en-IE"/>
        </w:rPr>
        <w:t xml:space="preserve"> subsequently activated according to the requirements of that section, if the reagent quality is not rectified within 20 engine operating hours after the activation of the </w:t>
      </w:r>
      <w:r w:rsidR="0009194F" w:rsidRPr="00C164F3">
        <w:rPr>
          <w:strike/>
          <w:highlight w:val="yellow"/>
          <w:lang w:val="en-IE" w:eastAsia="en-IE"/>
        </w:rPr>
        <w:t>driver</w:t>
      </w:r>
      <w:r w:rsidR="00936500" w:rsidRPr="00C164F3">
        <w:rPr>
          <w:strike/>
          <w:highlight w:val="yellow"/>
          <w:lang w:val="en-IE" w:eastAsia="en-IE"/>
        </w:rPr>
        <w:t xml:space="preserve"> </w:t>
      </w:r>
      <w:r w:rsidR="0009194F" w:rsidRPr="00C164F3">
        <w:rPr>
          <w:highlight w:val="yellow"/>
          <w:lang w:val="en-IE" w:eastAsia="en-IE"/>
        </w:rPr>
        <w:t>warning system described in paragraph 7.2.</w:t>
      </w:r>
      <w:r w:rsidR="00C952EC" w:rsidRPr="00C164F3">
        <w:rPr>
          <w:highlight w:val="yellow"/>
        </w:rPr>
        <w:t>"</w:t>
      </w:r>
    </w:p>
    <w:p w14:paraId="4A958031" w14:textId="77777777" w:rsidR="00C44B1F" w:rsidRPr="00C164F3" w:rsidRDefault="00C44B1F" w:rsidP="000F5D38">
      <w:pPr>
        <w:suppressAutoHyphens w:val="0"/>
        <w:spacing w:after="120" w:line="240" w:lineRule="auto"/>
        <w:ind w:left="2268" w:right="1134" w:hanging="1134"/>
        <w:jc w:val="both"/>
        <w:rPr>
          <w:b/>
          <w:bCs/>
          <w:highlight w:val="yellow"/>
          <w:lang w:val="en-IE" w:eastAsia="en-IE"/>
        </w:rPr>
      </w:pPr>
    </w:p>
    <w:p w14:paraId="4373E487" w14:textId="117D21BF" w:rsidR="0009194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09194F" w:rsidRPr="00C164F3">
        <w:rPr>
          <w:i/>
          <w:iCs/>
          <w:highlight w:val="yellow"/>
        </w:rPr>
        <w:t xml:space="preserve">aragraph </w:t>
      </w:r>
      <w:r w:rsidR="00660873" w:rsidRPr="00C164F3">
        <w:rPr>
          <w:i/>
          <w:iCs/>
          <w:highlight w:val="yellow"/>
        </w:rPr>
        <w:t>8.4</w:t>
      </w:r>
      <w:r w:rsidR="0009194F" w:rsidRPr="00C164F3">
        <w:rPr>
          <w:i/>
          <w:iCs/>
          <w:highlight w:val="yellow"/>
        </w:rPr>
        <w:t xml:space="preserve">., </w:t>
      </w:r>
      <w:r w:rsidR="00936500" w:rsidRPr="00C164F3">
        <w:rPr>
          <w:highlight w:val="yellow"/>
        </w:rPr>
        <w:t>amend to read:</w:t>
      </w:r>
    </w:p>
    <w:p w14:paraId="0094E267" w14:textId="01332C21" w:rsidR="0009194F"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660873" w:rsidRPr="00C164F3">
        <w:rPr>
          <w:highlight w:val="yellow"/>
          <w:lang w:val="en-IE" w:eastAsia="en-IE"/>
        </w:rPr>
        <w:t>8</w:t>
      </w:r>
      <w:r w:rsidR="0009194F" w:rsidRPr="00C164F3">
        <w:rPr>
          <w:highlight w:val="yellow"/>
          <w:lang w:val="en-IE" w:eastAsia="en-IE"/>
        </w:rPr>
        <w:t>.</w:t>
      </w:r>
      <w:r w:rsidR="00660873" w:rsidRPr="00C164F3">
        <w:rPr>
          <w:highlight w:val="yellow"/>
          <w:lang w:val="en-IE" w:eastAsia="en-IE"/>
        </w:rPr>
        <w:t>4</w:t>
      </w:r>
      <w:r w:rsidR="0009194F" w:rsidRPr="00C164F3">
        <w:rPr>
          <w:highlight w:val="yellow"/>
          <w:lang w:val="en-IE" w:eastAsia="en-IE"/>
        </w:rPr>
        <w:t>.</w:t>
      </w:r>
      <w:r w:rsidR="00660873" w:rsidRPr="00C164F3">
        <w:rPr>
          <w:highlight w:val="yellow"/>
          <w:lang w:val="en-IE" w:eastAsia="en-IE"/>
        </w:rPr>
        <w:tab/>
        <w:t xml:space="preserve">Activation of the </w:t>
      </w:r>
      <w:proofErr w:type="spellStart"/>
      <w:r w:rsidR="00660873" w:rsidRPr="00C164F3">
        <w:rPr>
          <w:strike/>
          <w:highlight w:val="yellow"/>
          <w:lang w:val="en-IE" w:eastAsia="en-IE"/>
        </w:rPr>
        <w:t>driver</w:t>
      </w:r>
      <w:ins w:id="85" w:author="VASS Sandor (JRC-ISPRA)" w:date="2025-10-12T18:24:00Z" w16du:dateUtc="2025-10-12T16:24:00Z">
        <w:r w:rsidR="00FB6D2F" w:rsidRPr="0009233B">
          <w:rPr>
            <w:b/>
            <w:bCs/>
            <w:highlight w:val="yellow"/>
            <w:lang w:val="en-IE" w:eastAsia="en-IE"/>
          </w:rPr>
          <w:t>reagent</w:t>
        </w:r>
      </w:ins>
      <w:proofErr w:type="spellEnd"/>
      <w:r w:rsidR="00660873" w:rsidRPr="00C164F3">
        <w:rPr>
          <w:highlight w:val="yellow"/>
          <w:lang w:val="en-IE" w:eastAsia="en-IE"/>
        </w:rPr>
        <w:t xml:space="preserve"> warning system</w:t>
      </w:r>
    </w:p>
    <w:p w14:paraId="35D686E7" w14:textId="41B61A3E" w:rsidR="0009194F" w:rsidRPr="00C164F3" w:rsidRDefault="00660873"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lastRenderedPageBreak/>
        <w:t>8</w:t>
      </w:r>
      <w:r w:rsidR="0009194F" w:rsidRPr="00C164F3">
        <w:rPr>
          <w:highlight w:val="yellow"/>
          <w:lang w:val="en-IE" w:eastAsia="en-IE"/>
        </w:rPr>
        <w:t>.</w:t>
      </w:r>
      <w:r w:rsidRPr="00C164F3">
        <w:rPr>
          <w:highlight w:val="yellow"/>
          <w:lang w:val="en-IE" w:eastAsia="en-IE"/>
        </w:rPr>
        <w:t>4</w:t>
      </w:r>
      <w:r w:rsidR="0009194F" w:rsidRPr="00C164F3">
        <w:rPr>
          <w:highlight w:val="yellow"/>
          <w:lang w:val="en-IE" w:eastAsia="en-IE"/>
        </w:rPr>
        <w:t>.</w:t>
      </w:r>
      <w:r w:rsidRPr="00C164F3">
        <w:rPr>
          <w:highlight w:val="yellow"/>
          <w:lang w:val="en-IE" w:eastAsia="en-IE"/>
        </w:rPr>
        <w:t>1</w:t>
      </w:r>
      <w:r w:rsidR="0009194F" w:rsidRPr="00C164F3">
        <w:rPr>
          <w:highlight w:val="yellow"/>
          <w:lang w:val="en-IE" w:eastAsia="en-IE"/>
        </w:rPr>
        <w:t>.</w:t>
      </w:r>
      <w:r w:rsidRPr="00C164F3">
        <w:rPr>
          <w:highlight w:val="yellow"/>
          <w:lang w:val="en-IE" w:eastAsia="en-IE"/>
        </w:rPr>
        <w:tab/>
        <w:t xml:space="preserve">The </w:t>
      </w:r>
      <w:proofErr w:type="spellStart"/>
      <w:r w:rsidRPr="00C164F3">
        <w:rPr>
          <w:strike/>
          <w:highlight w:val="yellow"/>
          <w:lang w:val="en-IE" w:eastAsia="en-IE"/>
        </w:rPr>
        <w:t>driver</w:t>
      </w:r>
      <w:ins w:id="86" w:author="VASS Sandor (JRC-ISPRA)" w:date="2025-10-12T18:24:00Z" w16du:dateUtc="2025-10-12T16:24:00Z">
        <w:r w:rsidR="00FB6D2F" w:rsidRPr="0009233B">
          <w:rPr>
            <w:b/>
            <w:bCs/>
            <w:highlight w:val="yellow"/>
            <w:lang w:val="en-IE" w:eastAsia="en-IE"/>
          </w:rPr>
          <w:t>reagent</w:t>
        </w:r>
      </w:ins>
      <w:proofErr w:type="spellEnd"/>
      <w:r w:rsidRPr="00C164F3">
        <w:rPr>
          <w:highlight w:val="yellow"/>
          <w:lang w:val="en-IE" w:eastAsia="en-IE"/>
        </w:rPr>
        <w:t xml:space="preserve"> warning system described in paragraph 4. shall be activated if a deviation of more than fifty per cent between the average reagent consumption and the average demanded reagent consumption by the engine system over a period to be defined by the manufacturer, which shall not be longer than the maximum period defined in paragraph 8.3.1., or, when applicable, paragraph 8.3.1.1., is detected. When the warning system includes a message display system, it shall display a message indicating the reason for the warning (for example: "urea dosing malfunction", "AdBlue dosing malfunction", or "reagent dosing malfunction.</w:t>
      </w:r>
    </w:p>
    <w:p w14:paraId="3E863CBB" w14:textId="01000065" w:rsidR="0009194F" w:rsidRPr="00C164F3" w:rsidRDefault="00660873"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8</w:t>
      </w:r>
      <w:r w:rsidR="0009194F" w:rsidRPr="00C164F3">
        <w:rPr>
          <w:highlight w:val="yellow"/>
          <w:lang w:val="en-IE" w:eastAsia="en-IE"/>
        </w:rPr>
        <w:t>.</w:t>
      </w:r>
      <w:r w:rsidRPr="00C164F3">
        <w:rPr>
          <w:highlight w:val="yellow"/>
          <w:lang w:val="en-IE" w:eastAsia="en-IE"/>
        </w:rPr>
        <w:t>4</w:t>
      </w:r>
      <w:r w:rsidR="0009194F" w:rsidRPr="00C164F3">
        <w:rPr>
          <w:highlight w:val="yellow"/>
          <w:lang w:val="en-IE" w:eastAsia="en-IE"/>
        </w:rPr>
        <w:t>.2.</w:t>
      </w:r>
      <w:r w:rsidRPr="00C164F3">
        <w:rPr>
          <w:highlight w:val="yellow"/>
          <w:lang w:val="en-IE" w:eastAsia="en-IE"/>
        </w:rPr>
        <w:tab/>
        <w:t xml:space="preserve">The </w:t>
      </w:r>
      <w:proofErr w:type="spellStart"/>
      <w:r w:rsidRPr="00C164F3">
        <w:rPr>
          <w:strike/>
          <w:highlight w:val="yellow"/>
          <w:lang w:val="en-IE" w:eastAsia="en-IE"/>
        </w:rPr>
        <w:t>driver</w:t>
      </w:r>
      <w:ins w:id="87" w:author="VASS Sandor (JRC-ISPRA)" w:date="2025-10-12T18:24:00Z" w16du:dateUtc="2025-10-12T16:24:00Z">
        <w:r w:rsidR="00FB6D2F" w:rsidRPr="0009233B">
          <w:rPr>
            <w:b/>
            <w:bCs/>
            <w:highlight w:val="yellow"/>
            <w:lang w:val="en-IE" w:eastAsia="en-IE"/>
          </w:rPr>
          <w:t>reagent</w:t>
        </w:r>
      </w:ins>
      <w:proofErr w:type="spellEnd"/>
      <w:r w:rsidRPr="00C164F3">
        <w:rPr>
          <w:highlight w:val="yellow"/>
          <w:lang w:val="en-IE" w:eastAsia="en-IE"/>
        </w:rPr>
        <w:t xml:space="preserve"> warning system described in paragraph 4. shall be activated in the case of interruption in reagent dosing. When the warning system includes a message display system, it shall display a message indicating an appropriate warning. This activation shall not be required where the interruption is demanded by the engine ECU because the vehicle operating conditions are such that the vehicle’s emission performance does not require reagent dosing</w:t>
      </w:r>
      <w:r w:rsidR="00C952EC" w:rsidRPr="00C164F3">
        <w:rPr>
          <w:highlight w:val="yellow"/>
          <w:lang w:val="en-IE" w:eastAsia="en-IE"/>
        </w:rPr>
        <w:t>.</w:t>
      </w:r>
      <w:r w:rsidR="00C952EC" w:rsidRPr="00C164F3">
        <w:rPr>
          <w:highlight w:val="yellow"/>
        </w:rPr>
        <w:t>"</w:t>
      </w:r>
    </w:p>
    <w:p w14:paraId="1888D0B2" w14:textId="77777777" w:rsidR="0009194F" w:rsidRPr="00C164F3" w:rsidRDefault="0009194F" w:rsidP="000F5D38">
      <w:pPr>
        <w:suppressAutoHyphens w:val="0"/>
        <w:spacing w:after="120" w:line="240" w:lineRule="auto"/>
        <w:ind w:left="2268" w:right="1134" w:hanging="1134"/>
        <w:jc w:val="both"/>
        <w:rPr>
          <w:highlight w:val="yellow"/>
          <w:lang w:val="en-IE" w:eastAsia="en-IE"/>
        </w:rPr>
      </w:pPr>
    </w:p>
    <w:p w14:paraId="0FDCA8DF" w14:textId="7781ACA3" w:rsidR="0009194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09194F" w:rsidRPr="00C164F3">
        <w:rPr>
          <w:i/>
          <w:iCs/>
          <w:highlight w:val="yellow"/>
        </w:rPr>
        <w:t xml:space="preserve">aragraph </w:t>
      </w:r>
      <w:r w:rsidR="00660873" w:rsidRPr="00C164F3">
        <w:rPr>
          <w:i/>
          <w:iCs/>
          <w:highlight w:val="yellow"/>
        </w:rPr>
        <w:t>8</w:t>
      </w:r>
      <w:r w:rsidR="0009194F" w:rsidRPr="00C164F3">
        <w:rPr>
          <w:i/>
          <w:iCs/>
          <w:highlight w:val="yellow"/>
        </w:rPr>
        <w:t>.</w:t>
      </w:r>
      <w:r w:rsidR="00660873" w:rsidRPr="00C164F3">
        <w:rPr>
          <w:i/>
          <w:iCs/>
          <w:highlight w:val="yellow"/>
        </w:rPr>
        <w:t>5</w:t>
      </w:r>
      <w:r w:rsidR="0009194F" w:rsidRPr="00C164F3">
        <w:rPr>
          <w:i/>
          <w:iCs/>
          <w:highlight w:val="yellow"/>
        </w:rPr>
        <w:t xml:space="preserve">., </w:t>
      </w:r>
      <w:r w:rsidR="0009194F" w:rsidRPr="00C164F3">
        <w:rPr>
          <w:highlight w:val="yellow"/>
        </w:rPr>
        <w:t>amend to read:</w:t>
      </w:r>
    </w:p>
    <w:p w14:paraId="55745B51" w14:textId="71835317" w:rsidR="0009194F"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660873" w:rsidRPr="00C164F3">
        <w:rPr>
          <w:highlight w:val="yellow"/>
          <w:lang w:val="en-IE" w:eastAsia="en-IE"/>
        </w:rPr>
        <w:t>8</w:t>
      </w:r>
      <w:r w:rsidR="0009194F" w:rsidRPr="00C164F3">
        <w:rPr>
          <w:highlight w:val="yellow"/>
          <w:lang w:val="en-IE" w:eastAsia="en-IE"/>
        </w:rPr>
        <w:t>.</w:t>
      </w:r>
      <w:r w:rsidR="00660873" w:rsidRPr="00C164F3">
        <w:rPr>
          <w:highlight w:val="yellow"/>
          <w:lang w:val="en-IE" w:eastAsia="en-IE"/>
        </w:rPr>
        <w:t>5</w:t>
      </w:r>
      <w:r w:rsidR="0009194F" w:rsidRPr="00C164F3">
        <w:rPr>
          <w:highlight w:val="yellow"/>
          <w:lang w:val="en-IE" w:eastAsia="en-IE"/>
        </w:rPr>
        <w:t>.</w:t>
      </w:r>
      <w:r w:rsidR="00660873" w:rsidRPr="00C164F3">
        <w:rPr>
          <w:highlight w:val="yellow"/>
          <w:lang w:val="en-IE" w:eastAsia="en-IE"/>
        </w:rPr>
        <w:tab/>
        <w:t xml:space="preserve">Activation of the </w:t>
      </w:r>
      <w:r w:rsidR="00660873" w:rsidRPr="00C164F3">
        <w:rPr>
          <w:strike/>
          <w:highlight w:val="yellow"/>
          <w:lang w:val="en-IE" w:eastAsia="en-IE"/>
        </w:rPr>
        <w:t>driver</w:t>
      </w:r>
      <w:r w:rsidR="00660873" w:rsidRPr="00C164F3">
        <w:rPr>
          <w:highlight w:val="yellow"/>
          <w:lang w:val="en-IE" w:eastAsia="en-IE"/>
        </w:rPr>
        <w:t xml:space="preserve"> inducement system</w:t>
      </w:r>
    </w:p>
    <w:p w14:paraId="535F9F3A" w14:textId="209996FE" w:rsidR="0009194F" w:rsidRPr="00C164F3" w:rsidRDefault="00660873"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8</w:t>
      </w:r>
      <w:r w:rsidR="0009194F" w:rsidRPr="00C164F3">
        <w:rPr>
          <w:highlight w:val="yellow"/>
          <w:lang w:val="en-IE" w:eastAsia="en-IE"/>
        </w:rPr>
        <w:t>.</w:t>
      </w:r>
      <w:r w:rsidRPr="00C164F3">
        <w:rPr>
          <w:highlight w:val="yellow"/>
          <w:lang w:val="en-IE" w:eastAsia="en-IE"/>
        </w:rPr>
        <w:t>5</w:t>
      </w:r>
      <w:r w:rsidR="0009194F" w:rsidRPr="00C164F3">
        <w:rPr>
          <w:highlight w:val="yellow"/>
          <w:lang w:val="en-IE" w:eastAsia="en-IE"/>
        </w:rPr>
        <w:t>.</w:t>
      </w:r>
      <w:r w:rsidRPr="00C164F3">
        <w:rPr>
          <w:highlight w:val="yellow"/>
          <w:lang w:val="en-IE" w:eastAsia="en-IE"/>
        </w:rPr>
        <w:t>1</w:t>
      </w:r>
      <w:r w:rsidR="0009194F" w:rsidRPr="00C164F3">
        <w:rPr>
          <w:highlight w:val="yellow"/>
          <w:lang w:val="en-IE" w:eastAsia="en-IE"/>
        </w:rPr>
        <w:t>.</w:t>
      </w:r>
      <w:r w:rsidRPr="00C164F3">
        <w:rPr>
          <w:highlight w:val="yellow"/>
          <w:lang w:val="en-IE" w:eastAsia="en-IE"/>
        </w:rPr>
        <w:tab/>
        <w:t xml:space="preserve">The low-level inducement system described in paragraph 5.3. shall be </w:t>
      </w:r>
      <w:proofErr w:type="gramStart"/>
      <w:r w:rsidRPr="00C164F3">
        <w:rPr>
          <w:highlight w:val="yellow"/>
          <w:lang w:val="en-IE" w:eastAsia="en-IE"/>
        </w:rPr>
        <w:t>enabled, and</w:t>
      </w:r>
      <w:proofErr w:type="gramEnd"/>
      <w:r w:rsidRPr="00C164F3">
        <w:rPr>
          <w:highlight w:val="yellow"/>
          <w:lang w:val="en-IE" w:eastAsia="en-IE"/>
        </w:rPr>
        <w:t xml:space="preserve"> subsequently activated according to the requirements of that section, if an error in the reagent consumption or an interruption in reagent dosing is not rectified within 10 engine operating hours after the activation of the </w:t>
      </w:r>
      <w:r w:rsidRPr="00C164F3">
        <w:rPr>
          <w:strike/>
          <w:highlight w:val="yellow"/>
          <w:lang w:val="en-IE" w:eastAsia="en-IE"/>
        </w:rPr>
        <w:t>driver</w:t>
      </w:r>
      <w:r w:rsidRPr="00C164F3">
        <w:rPr>
          <w:highlight w:val="yellow"/>
          <w:lang w:val="en-IE" w:eastAsia="en-IE"/>
        </w:rPr>
        <w:t xml:space="preserve"> warning system specified in paragraphs 8.4.1. and 8.4.2.</w:t>
      </w:r>
    </w:p>
    <w:p w14:paraId="03CBD4C0" w14:textId="73460886" w:rsidR="0009194F" w:rsidRPr="00C164F3" w:rsidRDefault="00660873"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8</w:t>
      </w:r>
      <w:r w:rsidR="0009194F" w:rsidRPr="00C164F3">
        <w:rPr>
          <w:highlight w:val="yellow"/>
          <w:lang w:val="en-IE" w:eastAsia="en-IE"/>
        </w:rPr>
        <w:t>.</w:t>
      </w:r>
      <w:r w:rsidRPr="00C164F3">
        <w:rPr>
          <w:highlight w:val="yellow"/>
          <w:lang w:val="en-IE" w:eastAsia="en-IE"/>
        </w:rPr>
        <w:t>5</w:t>
      </w:r>
      <w:r w:rsidR="0009194F" w:rsidRPr="00C164F3">
        <w:rPr>
          <w:highlight w:val="yellow"/>
          <w:lang w:val="en-IE" w:eastAsia="en-IE"/>
        </w:rPr>
        <w:t>.2.</w:t>
      </w:r>
      <w:r w:rsidRPr="00C164F3">
        <w:rPr>
          <w:highlight w:val="yellow"/>
          <w:lang w:val="en-IE" w:eastAsia="en-IE"/>
        </w:rPr>
        <w:tab/>
        <w:t xml:space="preserve">The severe inducement system described in paragraph 5.4. shall be </w:t>
      </w:r>
      <w:proofErr w:type="gramStart"/>
      <w:r w:rsidRPr="00C164F3">
        <w:rPr>
          <w:highlight w:val="yellow"/>
          <w:lang w:val="en-IE" w:eastAsia="en-IE"/>
        </w:rPr>
        <w:t>enabled, and</w:t>
      </w:r>
      <w:proofErr w:type="gramEnd"/>
      <w:r w:rsidRPr="00C164F3">
        <w:rPr>
          <w:highlight w:val="yellow"/>
          <w:lang w:val="en-IE" w:eastAsia="en-IE"/>
        </w:rPr>
        <w:t xml:space="preserve"> subsequently activated according to the requirements of that section, if an error in the reagent consumption or an interruption in reagent dosing is not rectified within 20 engine operating hours after the activation of the </w:t>
      </w:r>
      <w:r w:rsidRPr="00C164F3">
        <w:rPr>
          <w:strike/>
          <w:highlight w:val="yellow"/>
          <w:lang w:val="en-IE" w:eastAsia="en-IE"/>
        </w:rPr>
        <w:t>driver</w:t>
      </w:r>
      <w:r w:rsidRPr="00C164F3">
        <w:rPr>
          <w:highlight w:val="yellow"/>
          <w:lang w:val="en-IE" w:eastAsia="en-IE"/>
        </w:rPr>
        <w:t xml:space="preserve"> warning system in paragraphs 8.4.1. and 8.4.2.</w:t>
      </w:r>
      <w:r w:rsidR="00C952EC" w:rsidRPr="00C164F3">
        <w:rPr>
          <w:highlight w:val="yellow"/>
        </w:rPr>
        <w:t>"</w:t>
      </w:r>
    </w:p>
    <w:p w14:paraId="1475FA07" w14:textId="654DDE30" w:rsidR="00B40549" w:rsidRPr="00C164F3" w:rsidRDefault="00B40549" w:rsidP="000F5D38">
      <w:pPr>
        <w:suppressAutoHyphens w:val="0"/>
        <w:spacing w:after="120" w:line="240" w:lineRule="auto"/>
        <w:ind w:left="2268" w:right="1134" w:hanging="1134"/>
        <w:jc w:val="both"/>
        <w:rPr>
          <w:highlight w:val="yellow"/>
          <w:lang w:val="en-IE" w:eastAsia="en-IE"/>
        </w:rPr>
      </w:pPr>
    </w:p>
    <w:p w14:paraId="5048F5EC" w14:textId="4A5886E1" w:rsidR="00B40549"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40549" w:rsidRPr="00C164F3">
        <w:rPr>
          <w:i/>
          <w:iCs/>
          <w:highlight w:val="yellow"/>
        </w:rPr>
        <w:t xml:space="preserve">aragraph 9.3., </w:t>
      </w:r>
      <w:r w:rsidR="00936500" w:rsidRPr="00C164F3">
        <w:rPr>
          <w:highlight w:val="yellow"/>
        </w:rPr>
        <w:t>amend to read:</w:t>
      </w:r>
    </w:p>
    <w:p w14:paraId="746AE646" w14:textId="77777777" w:rsidR="00FB6D2F" w:rsidRDefault="00C952EC" w:rsidP="000F5D38">
      <w:pPr>
        <w:suppressAutoHyphens w:val="0"/>
        <w:spacing w:after="120" w:line="240" w:lineRule="auto"/>
        <w:ind w:left="2268" w:right="1134" w:hanging="1134"/>
        <w:jc w:val="both"/>
        <w:rPr>
          <w:ins w:id="88" w:author="VASS Sandor (JRC-ISPRA)" w:date="2025-10-12T18:25:00Z" w16du:dateUtc="2025-10-12T16:25:00Z"/>
          <w:highlight w:val="yellow"/>
          <w:lang w:val="en-IE" w:eastAsia="en-IE"/>
        </w:rPr>
      </w:pPr>
      <w:r w:rsidRPr="00C164F3">
        <w:rPr>
          <w:highlight w:val="yellow"/>
        </w:rPr>
        <w:t>"</w:t>
      </w:r>
      <w:r w:rsidR="00B40549" w:rsidRPr="00C164F3">
        <w:rPr>
          <w:highlight w:val="yellow"/>
          <w:lang w:val="en-IE" w:eastAsia="en-IE"/>
        </w:rPr>
        <w:t>9.3.</w:t>
      </w:r>
      <w:r w:rsidR="00B40549" w:rsidRPr="00C164F3">
        <w:rPr>
          <w:highlight w:val="yellow"/>
          <w:lang w:val="en-IE" w:eastAsia="en-IE"/>
        </w:rPr>
        <w:tab/>
        <w:t xml:space="preserve">Activation of the </w:t>
      </w:r>
      <w:proofErr w:type="spellStart"/>
      <w:r w:rsidR="00B40549" w:rsidRPr="00C164F3">
        <w:rPr>
          <w:strike/>
          <w:highlight w:val="yellow"/>
          <w:lang w:val="en-IE" w:eastAsia="en-IE"/>
        </w:rPr>
        <w:t>driver</w:t>
      </w:r>
      <w:ins w:id="89" w:author="VASS Sandor (JRC-ISPRA)" w:date="2025-10-12T18:25:00Z" w16du:dateUtc="2025-10-12T16:25:00Z">
        <w:r w:rsidR="00FB6D2F" w:rsidRPr="0009233B">
          <w:rPr>
            <w:b/>
            <w:bCs/>
            <w:highlight w:val="yellow"/>
            <w:lang w:val="en-IE" w:eastAsia="en-IE"/>
          </w:rPr>
          <w:t>reagent</w:t>
        </w:r>
      </w:ins>
      <w:proofErr w:type="spellEnd"/>
      <w:r w:rsidR="00B40549" w:rsidRPr="00C164F3">
        <w:rPr>
          <w:highlight w:val="yellow"/>
          <w:lang w:val="en-IE" w:eastAsia="en-IE"/>
        </w:rPr>
        <w:t xml:space="preserve"> warning system </w:t>
      </w:r>
    </w:p>
    <w:p w14:paraId="7751BACA" w14:textId="5E521462" w:rsidR="00B40549" w:rsidRPr="00C164F3" w:rsidRDefault="00B40549" w:rsidP="00FB6D2F">
      <w:pPr>
        <w:suppressAutoHyphens w:val="0"/>
        <w:spacing w:after="120" w:line="240" w:lineRule="auto"/>
        <w:ind w:left="2268" w:right="1134"/>
        <w:jc w:val="both"/>
        <w:rPr>
          <w:highlight w:val="yellow"/>
          <w:lang w:val="en-IE" w:eastAsia="en-IE"/>
        </w:rPr>
      </w:pPr>
      <w:r w:rsidRPr="00C164F3">
        <w:rPr>
          <w:highlight w:val="yellow"/>
          <w:lang w:val="en-IE" w:eastAsia="en-IE"/>
        </w:rPr>
        <w:t xml:space="preserve">The </w:t>
      </w:r>
      <w:proofErr w:type="spellStart"/>
      <w:r w:rsidRPr="00C164F3">
        <w:rPr>
          <w:strike/>
          <w:highlight w:val="yellow"/>
          <w:lang w:val="en-IE" w:eastAsia="en-IE"/>
        </w:rPr>
        <w:t>driver</w:t>
      </w:r>
      <w:ins w:id="90" w:author="VASS Sandor (JRC-ISPRA)" w:date="2025-10-12T18:25:00Z" w16du:dateUtc="2025-10-12T16:25:00Z">
        <w:r w:rsidR="00FB6D2F" w:rsidRPr="0009233B">
          <w:rPr>
            <w:b/>
            <w:bCs/>
            <w:highlight w:val="yellow"/>
            <w:lang w:val="en-IE" w:eastAsia="en-IE"/>
          </w:rPr>
          <w:t>reagent</w:t>
        </w:r>
      </w:ins>
      <w:proofErr w:type="spellEnd"/>
      <w:r w:rsidRPr="00C164F3">
        <w:rPr>
          <w:highlight w:val="yellow"/>
          <w:lang w:val="en-IE" w:eastAsia="en-IE"/>
        </w:rPr>
        <w:t xml:space="preserve"> warning system described in paragraph 4. shall be activated in the case where any of the failures specified in paragraph 9.1. occurs, and shall indicate that an urgent repair is required. When the warning system includes a message display system, it shall display a message indicating either the reason for the warning (for example, "reagent dosing valve disconnected", or "critical emission failure").</w:t>
      </w:r>
      <w:r w:rsidR="00C952EC" w:rsidRPr="00C164F3">
        <w:rPr>
          <w:highlight w:val="yellow"/>
        </w:rPr>
        <w:t>"</w:t>
      </w:r>
    </w:p>
    <w:p w14:paraId="459F3D94" w14:textId="51B189F6" w:rsidR="0009194F" w:rsidRPr="00C164F3" w:rsidRDefault="0009194F" w:rsidP="000F5D38">
      <w:pPr>
        <w:suppressAutoHyphens w:val="0"/>
        <w:spacing w:after="120" w:line="240" w:lineRule="auto"/>
        <w:ind w:left="2268" w:right="1134" w:hanging="1134"/>
        <w:jc w:val="both"/>
        <w:rPr>
          <w:b/>
          <w:bCs/>
          <w:highlight w:val="yellow"/>
          <w:lang w:val="en-IE" w:eastAsia="en-IE"/>
        </w:rPr>
      </w:pPr>
    </w:p>
    <w:p w14:paraId="1A7D1108" w14:textId="7B41AEC6" w:rsidR="00B40549"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40549" w:rsidRPr="00C164F3">
        <w:rPr>
          <w:i/>
          <w:iCs/>
          <w:highlight w:val="yellow"/>
        </w:rPr>
        <w:t>aragraph 9.4.</w:t>
      </w:r>
      <w:r w:rsidRPr="00C164F3">
        <w:rPr>
          <w:i/>
          <w:iCs/>
          <w:highlight w:val="yellow"/>
        </w:rPr>
        <w:t xml:space="preserve"> and subparagraphs</w:t>
      </w:r>
      <w:r w:rsidR="00B40549" w:rsidRPr="00C164F3">
        <w:rPr>
          <w:i/>
          <w:iCs/>
          <w:highlight w:val="yellow"/>
        </w:rPr>
        <w:t xml:space="preserve">, </w:t>
      </w:r>
      <w:r w:rsidR="00936500" w:rsidRPr="00C164F3">
        <w:rPr>
          <w:highlight w:val="yellow"/>
        </w:rPr>
        <w:t>amend to read:</w:t>
      </w:r>
    </w:p>
    <w:p w14:paraId="4A98236E" w14:textId="36688C17" w:rsidR="00B40549"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40549" w:rsidRPr="00C164F3">
        <w:rPr>
          <w:highlight w:val="yellow"/>
          <w:lang w:val="en-IE" w:eastAsia="en-IE"/>
        </w:rPr>
        <w:t>9.4.</w:t>
      </w:r>
      <w:r w:rsidR="00936500" w:rsidRPr="00C164F3">
        <w:rPr>
          <w:highlight w:val="yellow"/>
          <w:lang w:val="en-IE" w:eastAsia="en-IE"/>
        </w:rPr>
        <w:tab/>
      </w:r>
      <w:r w:rsidR="00CF3A59" w:rsidRPr="00C164F3">
        <w:rPr>
          <w:highlight w:val="yellow"/>
          <w:lang w:val="en-IE" w:eastAsia="en-IE"/>
        </w:rPr>
        <w:t xml:space="preserve">Activation of the </w:t>
      </w:r>
      <w:r w:rsidR="00CF3A59" w:rsidRPr="00C164F3">
        <w:rPr>
          <w:strike/>
          <w:highlight w:val="yellow"/>
          <w:lang w:val="en-IE" w:eastAsia="en-IE"/>
        </w:rPr>
        <w:t>driver</w:t>
      </w:r>
      <w:r w:rsidR="00CF3A59" w:rsidRPr="00C164F3">
        <w:rPr>
          <w:highlight w:val="yellow"/>
          <w:lang w:val="en-IE" w:eastAsia="en-IE"/>
        </w:rPr>
        <w:t xml:space="preserve"> inducement system</w:t>
      </w:r>
      <w:r w:rsidR="00B558EE" w:rsidRPr="00C164F3">
        <w:rPr>
          <w:highlight w:val="yellow"/>
          <w:lang w:val="en-IE" w:eastAsia="en-IE"/>
        </w:rPr>
        <w:t xml:space="preserve"> </w:t>
      </w:r>
    </w:p>
    <w:p w14:paraId="0B04CF61" w14:textId="7CF5E0D6" w:rsidR="00B40549" w:rsidRPr="00C164F3" w:rsidRDefault="00B40549" w:rsidP="000F5D38">
      <w:pPr>
        <w:suppressAutoHyphens w:val="0"/>
        <w:spacing w:after="120" w:line="240" w:lineRule="auto"/>
        <w:ind w:left="2268" w:right="1134" w:hanging="1134"/>
        <w:jc w:val="both"/>
        <w:rPr>
          <w:i/>
          <w:iCs/>
          <w:highlight w:val="yellow"/>
          <w:lang w:val="en-IE"/>
        </w:rPr>
      </w:pPr>
      <w:r w:rsidRPr="00C164F3">
        <w:rPr>
          <w:highlight w:val="yellow"/>
          <w:lang w:val="en-IE" w:eastAsia="en-IE"/>
        </w:rPr>
        <w:t>9.4.1.</w:t>
      </w:r>
      <w:r w:rsidR="00CF3A59" w:rsidRPr="00C164F3">
        <w:rPr>
          <w:highlight w:val="yellow"/>
          <w:lang w:val="en-IE" w:eastAsia="en-IE"/>
        </w:rPr>
        <w:tab/>
        <w:t xml:space="preserve">The low-level inducement system described in paragraph 5.3. shall be </w:t>
      </w:r>
      <w:proofErr w:type="gramStart"/>
      <w:r w:rsidR="00CF3A59" w:rsidRPr="00C164F3">
        <w:rPr>
          <w:highlight w:val="yellow"/>
          <w:lang w:val="en-IE" w:eastAsia="en-IE"/>
        </w:rPr>
        <w:t>enabled, and</w:t>
      </w:r>
      <w:proofErr w:type="gramEnd"/>
      <w:r w:rsidR="00CF3A59" w:rsidRPr="00C164F3">
        <w:rPr>
          <w:highlight w:val="yellow"/>
          <w:lang w:val="en-IE" w:eastAsia="en-IE"/>
        </w:rPr>
        <w:t xml:space="preserve"> subsequently activated according to the requirements of that section, if a failure specified in paragraph 9.1. is not rectified within 36 engine operating hours after the activation of the </w:t>
      </w:r>
      <w:proofErr w:type="spellStart"/>
      <w:r w:rsidR="00CF3A59" w:rsidRPr="00C164F3">
        <w:rPr>
          <w:strike/>
          <w:highlight w:val="yellow"/>
          <w:lang w:val="en-IE" w:eastAsia="en-IE"/>
        </w:rPr>
        <w:t>driver</w:t>
      </w:r>
      <w:ins w:id="91" w:author="VASS Sandor (JRC-ISPRA)" w:date="2025-10-12T18:25:00Z" w16du:dateUtc="2025-10-12T16:25:00Z">
        <w:r w:rsidR="00FB6D2F" w:rsidRPr="0009233B">
          <w:rPr>
            <w:b/>
            <w:bCs/>
            <w:highlight w:val="yellow"/>
            <w:lang w:val="en-IE" w:eastAsia="en-IE"/>
          </w:rPr>
          <w:t>reagent</w:t>
        </w:r>
      </w:ins>
      <w:proofErr w:type="spellEnd"/>
      <w:r w:rsidR="00CF3A59" w:rsidRPr="00C164F3">
        <w:rPr>
          <w:highlight w:val="yellow"/>
          <w:lang w:val="en-IE" w:eastAsia="en-IE"/>
        </w:rPr>
        <w:t xml:space="preserve"> warning system in paragraph 9.3.</w:t>
      </w:r>
    </w:p>
    <w:p w14:paraId="2877172C" w14:textId="7A7F97E9" w:rsidR="00CF3A59" w:rsidRPr="00C164F3" w:rsidRDefault="00B40549"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9.4.2.</w:t>
      </w:r>
      <w:r w:rsidR="00CF3A59" w:rsidRPr="00C164F3">
        <w:rPr>
          <w:highlight w:val="yellow"/>
          <w:lang w:val="en-IE" w:eastAsia="en-IE"/>
        </w:rPr>
        <w:tab/>
        <w:t xml:space="preserve">The severe inducement system described in paragraph 5.4. shall be </w:t>
      </w:r>
      <w:proofErr w:type="gramStart"/>
      <w:r w:rsidR="00CF3A59" w:rsidRPr="00C164F3">
        <w:rPr>
          <w:highlight w:val="yellow"/>
          <w:lang w:val="en-IE" w:eastAsia="en-IE"/>
        </w:rPr>
        <w:t>enabled, and</w:t>
      </w:r>
      <w:proofErr w:type="gramEnd"/>
      <w:r w:rsidR="00CF3A59" w:rsidRPr="00C164F3">
        <w:rPr>
          <w:highlight w:val="yellow"/>
          <w:lang w:val="en-IE" w:eastAsia="en-IE"/>
        </w:rPr>
        <w:t xml:space="preserve"> subsequently activated according to the requirements of that section, if a failure specified in paragraph 9.1. is not rectified within 100 engine operating hours after the activation of the </w:t>
      </w:r>
      <w:proofErr w:type="spellStart"/>
      <w:r w:rsidR="00CF3A59" w:rsidRPr="00C164F3">
        <w:rPr>
          <w:strike/>
          <w:highlight w:val="yellow"/>
          <w:lang w:val="en-IE" w:eastAsia="en-IE"/>
        </w:rPr>
        <w:t>driver</w:t>
      </w:r>
      <w:ins w:id="92" w:author="VASS Sandor (JRC-ISPRA)" w:date="2025-10-12T18:25:00Z" w16du:dateUtc="2025-10-12T16:25:00Z">
        <w:r w:rsidR="00FB6D2F" w:rsidRPr="0009233B">
          <w:rPr>
            <w:b/>
            <w:bCs/>
            <w:highlight w:val="yellow"/>
            <w:lang w:val="en-IE" w:eastAsia="en-IE"/>
          </w:rPr>
          <w:t>reagent</w:t>
        </w:r>
      </w:ins>
      <w:proofErr w:type="spellEnd"/>
      <w:r w:rsidR="00CF3A59" w:rsidRPr="00C164F3">
        <w:rPr>
          <w:highlight w:val="yellow"/>
          <w:lang w:val="en-IE" w:eastAsia="en-IE"/>
        </w:rPr>
        <w:t xml:space="preserve"> warning system in paragraph 9.3.</w:t>
      </w:r>
      <w:r w:rsidR="00C952EC" w:rsidRPr="00C164F3">
        <w:rPr>
          <w:highlight w:val="yellow"/>
        </w:rPr>
        <w:t>"</w:t>
      </w:r>
    </w:p>
    <w:p w14:paraId="529469DE" w14:textId="320C2361" w:rsidR="00B40549" w:rsidRPr="00C164F3" w:rsidRDefault="00B40549" w:rsidP="000F5D38">
      <w:pPr>
        <w:suppressAutoHyphens w:val="0"/>
        <w:spacing w:after="120" w:line="240" w:lineRule="auto"/>
        <w:ind w:left="2268" w:right="1134" w:hanging="1134"/>
        <w:jc w:val="both"/>
        <w:rPr>
          <w:highlight w:val="yellow"/>
          <w:lang w:val="en-IE" w:eastAsia="en-IE"/>
        </w:rPr>
      </w:pPr>
    </w:p>
    <w:p w14:paraId="0C21F622" w14:textId="21DAD3F9" w:rsidR="00B72608"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B72608" w:rsidRPr="00C164F3">
        <w:rPr>
          <w:i/>
          <w:iCs/>
          <w:highlight w:val="yellow"/>
        </w:rPr>
        <w:t xml:space="preserve">Appendix 1, paragraph A 1.1.1. </w:t>
      </w:r>
      <w:r w:rsidR="00936500" w:rsidRPr="00C164F3">
        <w:rPr>
          <w:highlight w:val="yellow"/>
        </w:rPr>
        <w:t>amend to read:</w:t>
      </w:r>
    </w:p>
    <w:p w14:paraId="1EA5D501" w14:textId="577E21E8" w:rsidR="00B72608"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lastRenderedPageBreak/>
        <w:t>"</w:t>
      </w:r>
      <w:r w:rsidR="00B72608" w:rsidRPr="00C164F3">
        <w:rPr>
          <w:highlight w:val="yellow"/>
          <w:lang w:val="en-IE" w:eastAsia="en-IE"/>
        </w:rPr>
        <w:t>A 1.1.1.</w:t>
      </w:r>
      <w:r w:rsidR="00B72608" w:rsidRPr="00C164F3">
        <w:rPr>
          <w:highlight w:val="yellow"/>
          <w:lang w:val="en-IE" w:eastAsia="en-IE"/>
        </w:rPr>
        <w:tab/>
        <w:t xml:space="preserve">The manufacturer shall submit to the Type Approval Authority a complete documentation package justifying the compliance of the SCR system with the requirements of this annex as regards its capabilities for monitoring and activation of the </w:t>
      </w:r>
      <w:proofErr w:type="spellStart"/>
      <w:r w:rsidR="00B72608" w:rsidRPr="00C164F3">
        <w:rPr>
          <w:strike/>
          <w:highlight w:val="yellow"/>
          <w:lang w:val="en-IE" w:eastAsia="en-IE"/>
        </w:rPr>
        <w:t>driver</w:t>
      </w:r>
      <w:ins w:id="93" w:author="VASS Sandor (JRC-ISPRA)" w:date="2025-10-12T18:25:00Z" w16du:dateUtc="2025-10-12T16:25:00Z">
        <w:r w:rsidR="00FB6D2F" w:rsidRPr="0009233B">
          <w:rPr>
            <w:b/>
            <w:bCs/>
            <w:highlight w:val="yellow"/>
            <w:lang w:val="en-IE" w:eastAsia="en-IE"/>
          </w:rPr>
          <w:t>reagent</w:t>
        </w:r>
      </w:ins>
      <w:proofErr w:type="spellEnd"/>
      <w:r w:rsidR="00B72608" w:rsidRPr="00C164F3">
        <w:rPr>
          <w:highlight w:val="yellow"/>
          <w:lang w:val="en-IE" w:eastAsia="en-IE"/>
        </w:rPr>
        <w:t xml:space="preserve"> warning and inducement system, which may include:</w:t>
      </w:r>
      <w:r w:rsidRPr="00C164F3">
        <w:rPr>
          <w:highlight w:val="yellow"/>
        </w:rPr>
        <w:t>"</w:t>
      </w:r>
    </w:p>
    <w:p w14:paraId="3961C76B" w14:textId="77777777" w:rsidR="00B72608" w:rsidRPr="00C164F3" w:rsidRDefault="00B72608" w:rsidP="000F5D38">
      <w:pPr>
        <w:suppressAutoHyphens w:val="0"/>
        <w:spacing w:after="120" w:line="240" w:lineRule="auto"/>
        <w:ind w:left="2268" w:right="1134" w:hanging="1134"/>
        <w:jc w:val="both"/>
        <w:rPr>
          <w:highlight w:val="yellow"/>
          <w:lang w:val="en-IE" w:eastAsia="en-IE"/>
        </w:rPr>
      </w:pPr>
    </w:p>
    <w:p w14:paraId="2196640F" w14:textId="3CFF7CCD" w:rsidR="00B72608"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B72608" w:rsidRPr="00C164F3">
        <w:rPr>
          <w:i/>
          <w:iCs/>
          <w:highlight w:val="yellow"/>
        </w:rPr>
        <w:t xml:space="preserve">Appendix 1, paragraph A 1.4.1.1. </w:t>
      </w:r>
      <w:r w:rsidR="00A17DBD" w:rsidRPr="00C164F3">
        <w:rPr>
          <w:highlight w:val="yellow"/>
        </w:rPr>
        <w:t>amend to read:</w:t>
      </w:r>
    </w:p>
    <w:p w14:paraId="4CA66C1B" w14:textId="72555EF9" w:rsidR="00B72608"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72608" w:rsidRPr="00C164F3">
        <w:rPr>
          <w:highlight w:val="yellow"/>
          <w:lang w:val="en-IE" w:eastAsia="en-IE"/>
        </w:rPr>
        <w:t>A 1.4.1.1.</w:t>
      </w:r>
      <w:r w:rsidR="00B72608" w:rsidRPr="00C164F3">
        <w:rPr>
          <w:highlight w:val="yellow"/>
        </w:rPr>
        <w:t xml:space="preserve"> </w:t>
      </w:r>
      <w:r w:rsidR="0052016B" w:rsidRPr="00C164F3">
        <w:rPr>
          <w:highlight w:val="yellow"/>
        </w:rPr>
        <w:tab/>
      </w:r>
      <w:r w:rsidR="00B72608" w:rsidRPr="00C164F3">
        <w:rPr>
          <w:highlight w:val="yellow"/>
          <w:lang w:val="en-IE" w:eastAsia="en-IE"/>
        </w:rPr>
        <w:t xml:space="preserve">Any additional vehicle components or sub-systems, such as ambient temperature sensors, level sensors, and </w:t>
      </w:r>
      <w:proofErr w:type="spellStart"/>
      <w:r w:rsidR="00B72608" w:rsidRPr="00C164F3">
        <w:rPr>
          <w:strike/>
          <w:highlight w:val="yellow"/>
          <w:lang w:val="en-IE" w:eastAsia="en-IE"/>
        </w:rPr>
        <w:t>driver</w:t>
      </w:r>
      <w:ins w:id="94" w:author="VASS Sandor (JRC-ISPRA)" w:date="2025-10-12T18:26:00Z" w16du:dateUtc="2025-10-12T16:26:00Z">
        <w:r w:rsidR="00FB6D2F" w:rsidRPr="0009233B">
          <w:rPr>
            <w:b/>
            <w:bCs/>
            <w:highlight w:val="yellow"/>
            <w:lang w:val="en-IE" w:eastAsia="en-IE"/>
          </w:rPr>
          <w:t>reagent</w:t>
        </w:r>
      </w:ins>
      <w:proofErr w:type="spellEnd"/>
      <w:r w:rsidR="00B72608" w:rsidRPr="00C164F3">
        <w:rPr>
          <w:highlight w:val="yellow"/>
          <w:lang w:val="en-IE" w:eastAsia="en-IE"/>
        </w:rPr>
        <w:t xml:space="preserve"> warning and information systems, that are required in order to perform the demonstrations shall be connected to the engine system for that purpose, or shall be simulated, to the satisfaction of the Type Approval Authority.</w:t>
      </w:r>
      <w:r w:rsidRPr="00C164F3">
        <w:rPr>
          <w:highlight w:val="yellow"/>
        </w:rPr>
        <w:t>"</w:t>
      </w:r>
    </w:p>
    <w:p w14:paraId="0BEB02A9" w14:textId="23E3D3C5" w:rsidR="00B72608" w:rsidRPr="00C164F3" w:rsidRDefault="00B72608" w:rsidP="000F5D38">
      <w:pPr>
        <w:suppressAutoHyphens w:val="0"/>
        <w:spacing w:after="120" w:line="240" w:lineRule="auto"/>
        <w:ind w:left="2268" w:right="1134" w:hanging="1134"/>
        <w:jc w:val="both"/>
        <w:rPr>
          <w:highlight w:val="yellow"/>
          <w:lang w:val="en-IE" w:eastAsia="en-IE"/>
        </w:rPr>
      </w:pPr>
    </w:p>
    <w:p w14:paraId="10549011" w14:textId="306392ED" w:rsidR="00B72608"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B72608" w:rsidRPr="00C164F3">
        <w:rPr>
          <w:i/>
          <w:iCs/>
          <w:highlight w:val="yellow"/>
        </w:rPr>
        <w:t xml:space="preserve">Appendix 2, paragraph A 2.1. </w:t>
      </w:r>
      <w:r w:rsidR="00A17DBD" w:rsidRPr="00C164F3">
        <w:rPr>
          <w:highlight w:val="yellow"/>
        </w:rPr>
        <w:t>amend to read:</w:t>
      </w:r>
    </w:p>
    <w:p w14:paraId="763FF82B" w14:textId="3FE515DB" w:rsidR="00B72608"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72608" w:rsidRPr="00C164F3">
        <w:rPr>
          <w:highlight w:val="yellow"/>
          <w:lang w:val="en-IE" w:eastAsia="en-IE"/>
        </w:rPr>
        <w:t>A</w:t>
      </w:r>
      <w:r w:rsidR="003F07E0" w:rsidRPr="00C164F3">
        <w:rPr>
          <w:highlight w:val="yellow"/>
          <w:lang w:val="en-IE" w:eastAsia="en-IE"/>
        </w:rPr>
        <w:t xml:space="preserve"> 2</w:t>
      </w:r>
      <w:r w:rsidR="00B72608" w:rsidRPr="00C164F3">
        <w:rPr>
          <w:highlight w:val="yellow"/>
          <w:lang w:val="en-IE" w:eastAsia="en-IE"/>
        </w:rPr>
        <w:t>.1.</w:t>
      </w:r>
      <w:r w:rsidR="004249B0" w:rsidRPr="00C164F3">
        <w:rPr>
          <w:highlight w:val="yellow"/>
          <w:lang w:val="en-IE" w:eastAsia="en-IE"/>
        </w:rPr>
        <w:tab/>
        <w:t xml:space="preserve">Activation and deactivation mechanisms of the </w:t>
      </w:r>
      <w:proofErr w:type="spellStart"/>
      <w:r w:rsidR="004249B0" w:rsidRPr="00C164F3">
        <w:rPr>
          <w:strike/>
          <w:highlight w:val="yellow"/>
          <w:lang w:val="en-IE" w:eastAsia="en-IE"/>
        </w:rPr>
        <w:t>driver</w:t>
      </w:r>
      <w:ins w:id="95" w:author="VASS Sandor (JRC-ISPRA)" w:date="2025-10-12T18:26:00Z" w16du:dateUtc="2025-10-12T16:26:00Z">
        <w:r w:rsidR="00FB6D2F" w:rsidRPr="0009233B">
          <w:rPr>
            <w:b/>
            <w:bCs/>
            <w:highlight w:val="yellow"/>
            <w:lang w:val="en-IE" w:eastAsia="en-IE"/>
          </w:rPr>
          <w:t>reagent</w:t>
        </w:r>
      </w:ins>
      <w:proofErr w:type="spellEnd"/>
      <w:r w:rsidR="004249B0" w:rsidRPr="00C164F3">
        <w:rPr>
          <w:highlight w:val="yellow"/>
          <w:lang w:val="en-IE" w:eastAsia="en-IE"/>
        </w:rPr>
        <w:t xml:space="preserve"> warning system</w:t>
      </w:r>
      <w:r w:rsidRPr="00C164F3">
        <w:rPr>
          <w:highlight w:val="yellow"/>
        </w:rPr>
        <w:t>"</w:t>
      </w:r>
    </w:p>
    <w:p w14:paraId="5B7C88CD" w14:textId="7955FE44" w:rsidR="00B72608" w:rsidRPr="00C164F3" w:rsidRDefault="00B72608" w:rsidP="000F5D38">
      <w:pPr>
        <w:suppressAutoHyphens w:val="0"/>
        <w:spacing w:after="120" w:line="240" w:lineRule="auto"/>
        <w:ind w:left="2268" w:right="1134" w:hanging="1134"/>
        <w:jc w:val="both"/>
        <w:rPr>
          <w:highlight w:val="yellow"/>
          <w:lang w:val="en-IE" w:eastAsia="en-IE"/>
        </w:rPr>
      </w:pPr>
    </w:p>
    <w:p w14:paraId="3B421662" w14:textId="77084864" w:rsidR="00B72608"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B72608" w:rsidRPr="00C164F3">
        <w:rPr>
          <w:i/>
          <w:iCs/>
          <w:highlight w:val="yellow"/>
        </w:rPr>
        <w:t xml:space="preserve">Appendix </w:t>
      </w:r>
      <w:r w:rsidR="003F07E0" w:rsidRPr="00C164F3">
        <w:rPr>
          <w:i/>
          <w:iCs/>
          <w:highlight w:val="yellow"/>
        </w:rPr>
        <w:t>2</w:t>
      </w:r>
      <w:r w:rsidR="00B72608" w:rsidRPr="00C164F3">
        <w:rPr>
          <w:i/>
          <w:iCs/>
          <w:highlight w:val="yellow"/>
        </w:rPr>
        <w:t xml:space="preserve">, paragraph A </w:t>
      </w:r>
      <w:r w:rsidR="003F07E0" w:rsidRPr="00C164F3">
        <w:rPr>
          <w:i/>
          <w:iCs/>
          <w:highlight w:val="yellow"/>
        </w:rPr>
        <w:t>2</w:t>
      </w:r>
      <w:r w:rsidR="00B72608" w:rsidRPr="00C164F3">
        <w:rPr>
          <w:i/>
          <w:iCs/>
          <w:highlight w:val="yellow"/>
        </w:rPr>
        <w:t>.</w:t>
      </w:r>
      <w:r w:rsidR="003F07E0" w:rsidRPr="00C164F3">
        <w:rPr>
          <w:i/>
          <w:iCs/>
          <w:highlight w:val="yellow"/>
        </w:rPr>
        <w:t>2</w:t>
      </w:r>
      <w:r w:rsidR="00B72608" w:rsidRPr="00C164F3">
        <w:rPr>
          <w:i/>
          <w:iCs/>
          <w:highlight w:val="yellow"/>
        </w:rPr>
        <w:t xml:space="preserve">. </w:t>
      </w:r>
      <w:r w:rsidR="00A17DBD" w:rsidRPr="00C164F3">
        <w:rPr>
          <w:highlight w:val="yellow"/>
        </w:rPr>
        <w:t>amend to read:</w:t>
      </w:r>
    </w:p>
    <w:p w14:paraId="366E6812" w14:textId="583498B3" w:rsidR="003F07E0"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B72608" w:rsidRPr="00C164F3">
        <w:rPr>
          <w:highlight w:val="yellow"/>
          <w:lang w:val="en-IE" w:eastAsia="en-IE"/>
        </w:rPr>
        <w:t>A</w:t>
      </w:r>
      <w:r w:rsidR="003F07E0" w:rsidRPr="00C164F3">
        <w:rPr>
          <w:highlight w:val="yellow"/>
          <w:lang w:val="en-IE" w:eastAsia="en-IE"/>
        </w:rPr>
        <w:t xml:space="preserve"> 2</w:t>
      </w:r>
      <w:r w:rsidR="00B72608" w:rsidRPr="00C164F3">
        <w:rPr>
          <w:highlight w:val="yellow"/>
          <w:lang w:val="en-IE" w:eastAsia="en-IE"/>
        </w:rPr>
        <w:t>.</w:t>
      </w:r>
      <w:r w:rsidR="003F07E0" w:rsidRPr="00C164F3">
        <w:rPr>
          <w:highlight w:val="yellow"/>
          <w:lang w:val="en-IE" w:eastAsia="en-IE"/>
        </w:rPr>
        <w:t>2</w:t>
      </w:r>
      <w:r w:rsidR="00B72608" w:rsidRPr="00C164F3">
        <w:rPr>
          <w:highlight w:val="yellow"/>
          <w:lang w:val="en-IE" w:eastAsia="en-IE"/>
        </w:rPr>
        <w:t>.</w:t>
      </w:r>
      <w:r w:rsidR="004249B0" w:rsidRPr="00C164F3">
        <w:rPr>
          <w:highlight w:val="yellow"/>
          <w:lang w:val="en-IE" w:eastAsia="en-IE"/>
        </w:rPr>
        <w:tab/>
        <w:t xml:space="preserve">Activation and deactivation mechanisms of the </w:t>
      </w:r>
      <w:proofErr w:type="spellStart"/>
      <w:r w:rsidR="004249B0" w:rsidRPr="00C164F3">
        <w:rPr>
          <w:strike/>
          <w:highlight w:val="yellow"/>
          <w:lang w:val="en-IE" w:eastAsia="en-IE"/>
        </w:rPr>
        <w:t>driver</w:t>
      </w:r>
      <w:ins w:id="96" w:author="VASS Sandor (JRC-ISPRA)" w:date="2025-10-12T18:26:00Z" w16du:dateUtc="2025-10-12T16:26:00Z">
        <w:r w:rsidR="00FB6D2F" w:rsidRPr="0009233B">
          <w:rPr>
            <w:b/>
            <w:bCs/>
            <w:highlight w:val="yellow"/>
            <w:lang w:val="en-IE" w:eastAsia="en-IE"/>
          </w:rPr>
          <w:t>reagent</w:t>
        </w:r>
      </w:ins>
      <w:proofErr w:type="spellEnd"/>
      <w:r w:rsidR="004249B0" w:rsidRPr="00C164F3">
        <w:rPr>
          <w:highlight w:val="yellow"/>
          <w:lang w:val="en-IE" w:eastAsia="en-IE"/>
        </w:rPr>
        <w:t xml:space="preserve"> warning system</w:t>
      </w:r>
    </w:p>
    <w:p w14:paraId="19592727" w14:textId="586236DA" w:rsidR="004249B0" w:rsidRPr="00C164F3" w:rsidRDefault="003F07E0"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A 2.2.1.</w:t>
      </w:r>
      <w:r w:rsidR="004249B0" w:rsidRPr="00C164F3">
        <w:rPr>
          <w:highlight w:val="yellow"/>
          <w:lang w:val="en-IE" w:eastAsia="en-IE"/>
        </w:rPr>
        <w:tab/>
        <w:t xml:space="preserve">The </w:t>
      </w:r>
      <w:proofErr w:type="spellStart"/>
      <w:r w:rsidR="004249B0" w:rsidRPr="00C164F3">
        <w:rPr>
          <w:strike/>
          <w:highlight w:val="yellow"/>
          <w:lang w:val="en-IE" w:eastAsia="en-IE"/>
        </w:rPr>
        <w:t>driver</w:t>
      </w:r>
      <w:ins w:id="97" w:author="VASS Sandor (JRC-ISPRA)" w:date="2025-10-12T18:26:00Z" w16du:dateUtc="2025-10-12T16:26:00Z">
        <w:r w:rsidR="00FB6D2F" w:rsidRPr="0009233B">
          <w:rPr>
            <w:b/>
            <w:bCs/>
            <w:highlight w:val="yellow"/>
            <w:lang w:val="en-IE" w:eastAsia="en-IE"/>
          </w:rPr>
          <w:t>reagent</w:t>
        </w:r>
      </w:ins>
      <w:proofErr w:type="spellEnd"/>
      <w:r w:rsidR="004249B0" w:rsidRPr="00C164F3">
        <w:rPr>
          <w:highlight w:val="yellow"/>
          <w:lang w:val="en-IE" w:eastAsia="en-IE"/>
        </w:rPr>
        <w:t xml:space="preserve"> warning system shall be activated when the diagnostic trouble code (DTC) associated with a malfunction justifying its activation has the status defined in Table 1.</w:t>
      </w:r>
      <w:r w:rsidR="00C952EC" w:rsidRPr="00C164F3">
        <w:rPr>
          <w:highlight w:val="yellow"/>
        </w:rPr>
        <w:t>"</w:t>
      </w:r>
    </w:p>
    <w:p w14:paraId="034BC9BF" w14:textId="77777777" w:rsidR="004249B0" w:rsidRPr="00C164F3" w:rsidRDefault="004249B0" w:rsidP="00C952EC">
      <w:pPr>
        <w:suppressAutoHyphens w:val="0"/>
        <w:spacing w:after="120" w:line="240" w:lineRule="auto"/>
        <w:ind w:left="2268" w:right="1134"/>
        <w:jc w:val="both"/>
        <w:rPr>
          <w:highlight w:val="yellow"/>
          <w:lang w:val="en-IE" w:eastAsia="en-IE"/>
        </w:rPr>
      </w:pPr>
      <w:r w:rsidRPr="00C164F3">
        <w:rPr>
          <w:highlight w:val="yellow"/>
          <w:lang w:val="en-IE" w:eastAsia="en-IE"/>
        </w:rPr>
        <w:t>Table 1</w:t>
      </w:r>
    </w:p>
    <w:p w14:paraId="449B46D1" w14:textId="3552A415" w:rsidR="003F07E0" w:rsidRPr="00C164F3" w:rsidRDefault="004249B0" w:rsidP="00C952EC">
      <w:pPr>
        <w:suppressAutoHyphens w:val="0"/>
        <w:spacing w:after="120" w:line="240" w:lineRule="auto"/>
        <w:ind w:left="2268" w:right="1134"/>
        <w:jc w:val="both"/>
        <w:rPr>
          <w:b/>
          <w:bCs/>
          <w:highlight w:val="yellow"/>
          <w:lang w:val="en-IE" w:eastAsia="en-IE"/>
        </w:rPr>
      </w:pPr>
      <w:r w:rsidRPr="00C164F3">
        <w:rPr>
          <w:highlight w:val="yellow"/>
          <w:lang w:val="en-IE" w:eastAsia="en-IE"/>
        </w:rPr>
        <w:t xml:space="preserve">Activation of the </w:t>
      </w:r>
      <w:proofErr w:type="spellStart"/>
      <w:r w:rsidRPr="00C164F3">
        <w:rPr>
          <w:strike/>
          <w:highlight w:val="yellow"/>
          <w:lang w:val="en-IE" w:eastAsia="en-IE"/>
        </w:rPr>
        <w:t>driver</w:t>
      </w:r>
      <w:ins w:id="98" w:author="VASS Sandor (JRC-ISPRA)" w:date="2025-10-12T18:26:00Z" w16du:dateUtc="2025-10-12T16:26:00Z">
        <w:r w:rsidR="00FB6D2F" w:rsidRPr="0009233B">
          <w:rPr>
            <w:b/>
            <w:bCs/>
            <w:highlight w:val="yellow"/>
            <w:lang w:val="en-IE" w:eastAsia="en-IE"/>
          </w:rPr>
          <w:t>reagent</w:t>
        </w:r>
      </w:ins>
      <w:proofErr w:type="spellEnd"/>
      <w:r w:rsidRPr="00C164F3">
        <w:rPr>
          <w:highlight w:val="yellow"/>
          <w:lang w:val="en-IE" w:eastAsia="en-IE"/>
        </w:rPr>
        <w:t xml:space="preserve"> warning system</w:t>
      </w:r>
      <w:r w:rsidR="00C952EC" w:rsidRPr="00C164F3">
        <w:rPr>
          <w:highlight w:val="yellow"/>
          <w:lang w:val="en-IE" w:eastAsia="en-IE"/>
        </w:rPr>
        <w:t>”</w:t>
      </w:r>
    </w:p>
    <w:p w14:paraId="47B8142F" w14:textId="78CC3FC5"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11460668" w14:textId="13CE0A4F"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2, paragraph A 2.2.1.1. </w:t>
      </w:r>
      <w:r w:rsidR="003F07E0" w:rsidRPr="00C164F3">
        <w:rPr>
          <w:highlight w:val="yellow"/>
        </w:rPr>
        <w:t>amend to read:</w:t>
      </w:r>
    </w:p>
    <w:p w14:paraId="678A0362" w14:textId="7FBDEB67" w:rsidR="003F07E0"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3F07E0" w:rsidRPr="00C164F3">
        <w:rPr>
          <w:highlight w:val="yellow"/>
          <w:lang w:val="en-IE" w:eastAsia="en-IE"/>
        </w:rPr>
        <w:t>A 2.2.1.1.</w:t>
      </w:r>
      <w:r w:rsidR="004249B0" w:rsidRPr="00C164F3">
        <w:rPr>
          <w:highlight w:val="yellow"/>
        </w:rPr>
        <w:t xml:space="preserve"> </w:t>
      </w:r>
      <w:r w:rsidRPr="00C164F3">
        <w:rPr>
          <w:highlight w:val="yellow"/>
        </w:rPr>
        <w:tab/>
      </w:r>
      <w:r w:rsidR="004249B0" w:rsidRPr="00C164F3">
        <w:rPr>
          <w:highlight w:val="yellow"/>
          <w:lang w:val="en-IE" w:eastAsia="en-IE"/>
        </w:rPr>
        <w:t xml:space="preserve">If the counter associated with the relevant failure is not at zero, and is consequently indicating that the monitor has detected a situation where the malfunction may have occurred for a second or subsequent time, the </w:t>
      </w:r>
      <w:proofErr w:type="spellStart"/>
      <w:r w:rsidR="004249B0" w:rsidRPr="00C164F3">
        <w:rPr>
          <w:strike/>
          <w:highlight w:val="yellow"/>
          <w:lang w:val="en-IE" w:eastAsia="en-IE"/>
        </w:rPr>
        <w:t>driver</w:t>
      </w:r>
      <w:ins w:id="99" w:author="VASS Sandor (JRC-ISPRA)" w:date="2025-10-12T18:26:00Z" w16du:dateUtc="2025-10-12T16:26:00Z">
        <w:r w:rsidR="00FB6D2F" w:rsidRPr="0009233B">
          <w:rPr>
            <w:b/>
            <w:bCs/>
            <w:highlight w:val="yellow"/>
            <w:lang w:val="en-IE" w:eastAsia="en-IE"/>
          </w:rPr>
          <w:t>reagent</w:t>
        </w:r>
      </w:ins>
      <w:proofErr w:type="spellEnd"/>
      <w:r w:rsidR="004249B0" w:rsidRPr="00C164F3">
        <w:rPr>
          <w:highlight w:val="yellow"/>
          <w:lang w:val="en-IE" w:eastAsia="en-IE"/>
        </w:rPr>
        <w:t xml:space="preserve"> warning system shall be activated when the DTC has the status "potential".</w:t>
      </w:r>
      <w:r w:rsidRPr="00C164F3">
        <w:rPr>
          <w:highlight w:val="yellow"/>
        </w:rPr>
        <w:t>"</w:t>
      </w:r>
      <w:r w:rsidR="004249B0" w:rsidRPr="00C164F3">
        <w:rPr>
          <w:highlight w:val="yellow"/>
          <w:lang w:val="en-IE" w:eastAsia="en-IE"/>
        </w:rPr>
        <w:tab/>
      </w:r>
    </w:p>
    <w:p w14:paraId="4EB75776" w14:textId="5FC1CDF6"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1DB4F940" w14:textId="626E346A"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2, paragraph A 2.2.2. </w:t>
      </w:r>
      <w:r w:rsidR="003F07E0" w:rsidRPr="00C164F3">
        <w:rPr>
          <w:highlight w:val="yellow"/>
        </w:rPr>
        <w:t>amend to read:</w:t>
      </w:r>
    </w:p>
    <w:p w14:paraId="7732B3DA" w14:textId="67C43E95" w:rsidR="003F07E0"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3F07E0" w:rsidRPr="00C164F3">
        <w:rPr>
          <w:highlight w:val="yellow"/>
          <w:lang w:val="en-IE" w:eastAsia="en-IE"/>
        </w:rPr>
        <w:t>A 2.2.2.</w:t>
      </w:r>
      <w:r w:rsidR="00FC28F2" w:rsidRPr="00C164F3">
        <w:rPr>
          <w:highlight w:val="yellow"/>
          <w:lang w:val="en-IE" w:eastAsia="en-IE"/>
        </w:rPr>
        <w:tab/>
      </w:r>
      <w:r w:rsidR="00472E8D" w:rsidRPr="00C164F3">
        <w:rPr>
          <w:highlight w:val="yellow"/>
          <w:lang w:val="en-IE" w:eastAsia="en-IE"/>
        </w:rPr>
        <w:t xml:space="preserve">The </w:t>
      </w:r>
      <w:proofErr w:type="spellStart"/>
      <w:r w:rsidR="00472E8D" w:rsidRPr="00C164F3">
        <w:rPr>
          <w:strike/>
          <w:highlight w:val="yellow"/>
          <w:lang w:val="en-IE" w:eastAsia="en-IE"/>
        </w:rPr>
        <w:t>driver</w:t>
      </w:r>
      <w:ins w:id="100" w:author="VASS Sandor (JRC-ISPRA)" w:date="2025-10-12T18:26:00Z" w16du:dateUtc="2025-10-12T16:26:00Z">
        <w:r w:rsidR="00FB6D2F" w:rsidRPr="0009233B">
          <w:rPr>
            <w:b/>
            <w:bCs/>
            <w:highlight w:val="yellow"/>
            <w:lang w:val="en-IE" w:eastAsia="en-IE"/>
          </w:rPr>
          <w:t>reagent</w:t>
        </w:r>
      </w:ins>
      <w:proofErr w:type="spellEnd"/>
      <w:r w:rsidR="00472E8D" w:rsidRPr="00C164F3">
        <w:rPr>
          <w:highlight w:val="yellow"/>
          <w:lang w:val="en-IE" w:eastAsia="en-IE"/>
        </w:rPr>
        <w:t xml:space="preserve"> warning system shall be deactivated when the diagnostic system concludes that the malfunction relevant to that warning is no longer present or when the information, including DTCs relative to the failures, justifying its activation is erased by a scan tool.</w:t>
      </w:r>
      <w:r w:rsidRPr="00C164F3">
        <w:rPr>
          <w:highlight w:val="yellow"/>
        </w:rPr>
        <w:t>"</w:t>
      </w:r>
    </w:p>
    <w:p w14:paraId="29074317" w14:textId="76349793"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0AAC0F6E" w14:textId="38DDBDCB"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2, paragraph A 2.2.2.1.1. </w:t>
      </w:r>
      <w:r w:rsidR="00A17DBD" w:rsidRPr="00C164F3">
        <w:rPr>
          <w:highlight w:val="yellow"/>
        </w:rPr>
        <w:t>amend to read:</w:t>
      </w:r>
    </w:p>
    <w:p w14:paraId="05D8B745" w14:textId="0698C351" w:rsidR="003F07E0"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3F07E0" w:rsidRPr="00C164F3">
        <w:rPr>
          <w:highlight w:val="yellow"/>
          <w:lang w:val="en-IE" w:eastAsia="en-IE"/>
        </w:rPr>
        <w:t>A 2.2.2.1.1.</w:t>
      </w:r>
      <w:r w:rsidR="00472E8D" w:rsidRPr="00C164F3">
        <w:rPr>
          <w:highlight w:val="yellow"/>
          <w:lang w:val="en-IE" w:eastAsia="en-IE"/>
        </w:rPr>
        <w:t xml:space="preserve"> Erasing of information, including DTCs relative to failures justifying the activation of a </w:t>
      </w:r>
      <w:proofErr w:type="spellStart"/>
      <w:r w:rsidR="00472E8D" w:rsidRPr="00C164F3">
        <w:rPr>
          <w:strike/>
          <w:highlight w:val="yellow"/>
          <w:lang w:val="en-IE" w:eastAsia="en-IE"/>
        </w:rPr>
        <w:t>driver</w:t>
      </w:r>
      <w:ins w:id="101" w:author="VASS Sandor (JRC-ISPRA)" w:date="2025-10-12T18:26:00Z" w16du:dateUtc="2025-10-12T16:26:00Z">
        <w:r w:rsidR="00FB6D2F" w:rsidRPr="0009233B">
          <w:rPr>
            <w:b/>
            <w:bCs/>
            <w:highlight w:val="yellow"/>
            <w:lang w:val="en-IE" w:eastAsia="en-IE"/>
          </w:rPr>
          <w:t>reagent</w:t>
        </w:r>
      </w:ins>
      <w:proofErr w:type="spellEnd"/>
      <w:r w:rsidR="00472E8D" w:rsidRPr="00C164F3">
        <w:rPr>
          <w:highlight w:val="yellow"/>
          <w:lang w:val="en-IE" w:eastAsia="en-IE"/>
        </w:rPr>
        <w:t xml:space="preserve"> warning signal and of their associated data, by means of a scan tool shall be performed in accordance with Annex 9B.</w:t>
      </w:r>
      <w:r w:rsidRPr="00C164F3">
        <w:rPr>
          <w:highlight w:val="yellow"/>
        </w:rPr>
        <w:t xml:space="preserve"> "</w:t>
      </w:r>
    </w:p>
    <w:p w14:paraId="5AA7CF59" w14:textId="69A4B757"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03B450BD" w14:textId="2DC6F52E"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2, paragraph A 2.3.1. </w:t>
      </w:r>
      <w:r w:rsidR="00A17DBD" w:rsidRPr="00C164F3">
        <w:rPr>
          <w:highlight w:val="yellow"/>
        </w:rPr>
        <w:t>amend to read:</w:t>
      </w:r>
    </w:p>
    <w:p w14:paraId="378A24E6" w14:textId="4974773B" w:rsidR="003F07E0"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3F07E0" w:rsidRPr="00C164F3">
        <w:rPr>
          <w:highlight w:val="yellow"/>
          <w:lang w:val="en-IE" w:eastAsia="en-IE"/>
        </w:rPr>
        <w:t>A 2.3.1.</w:t>
      </w:r>
      <w:r w:rsidR="003F07E0" w:rsidRPr="00C164F3">
        <w:rPr>
          <w:highlight w:val="yellow"/>
          <w:lang w:val="en-IE" w:eastAsia="en-IE"/>
        </w:rPr>
        <w:tab/>
      </w:r>
      <w:r w:rsidR="003001FD" w:rsidRPr="00C164F3">
        <w:rPr>
          <w:highlight w:val="yellow"/>
          <w:lang w:val="en-IE" w:eastAsia="en-IE"/>
        </w:rPr>
        <w:t xml:space="preserve">Activation and deactivation mechanism of the </w:t>
      </w:r>
      <w:r w:rsidR="003001FD" w:rsidRPr="00C164F3">
        <w:rPr>
          <w:strike/>
          <w:highlight w:val="yellow"/>
          <w:lang w:val="en-IE" w:eastAsia="en-IE"/>
        </w:rPr>
        <w:t>driver</w:t>
      </w:r>
      <w:r w:rsidR="003001FD" w:rsidRPr="00C164F3">
        <w:rPr>
          <w:highlight w:val="yellow"/>
          <w:lang w:val="en-IE" w:eastAsia="en-IE"/>
        </w:rPr>
        <w:t xml:space="preserve"> inducement system </w:t>
      </w:r>
    </w:p>
    <w:p w14:paraId="41C6B5C5" w14:textId="385BF35E" w:rsidR="003F07E0" w:rsidRPr="00C164F3" w:rsidRDefault="00A17DBD" w:rsidP="000F5D38">
      <w:pPr>
        <w:suppressAutoHyphens w:val="0"/>
        <w:spacing w:after="120" w:line="240" w:lineRule="auto"/>
        <w:ind w:left="2268" w:right="1134" w:hanging="1134"/>
        <w:jc w:val="both"/>
        <w:rPr>
          <w:b/>
          <w:bCs/>
          <w:highlight w:val="yellow"/>
          <w:lang w:val="en-IE" w:eastAsia="en-IE"/>
        </w:rPr>
      </w:pPr>
      <w:r w:rsidRPr="00C164F3">
        <w:rPr>
          <w:highlight w:val="yellow"/>
          <w:lang w:val="en-IE" w:eastAsia="en-IE"/>
        </w:rPr>
        <w:tab/>
      </w:r>
      <w:r w:rsidR="003001FD" w:rsidRPr="00C164F3">
        <w:rPr>
          <w:highlight w:val="yellow"/>
          <w:lang w:val="en-IE" w:eastAsia="en-IE"/>
        </w:rPr>
        <w:t xml:space="preserve">The </w:t>
      </w:r>
      <w:r w:rsidR="003001FD" w:rsidRPr="00C164F3">
        <w:rPr>
          <w:strike/>
          <w:highlight w:val="yellow"/>
          <w:lang w:val="en-IE" w:eastAsia="en-IE"/>
        </w:rPr>
        <w:t>driver</w:t>
      </w:r>
      <w:r w:rsidR="003001FD" w:rsidRPr="00C164F3">
        <w:rPr>
          <w:highlight w:val="yellow"/>
          <w:lang w:val="en-IE" w:eastAsia="en-IE"/>
        </w:rPr>
        <w:t xml:space="preserve"> inducement system shall be activated when the warning system is active and the counter relevant to the type of malfunction justifying its activation has reached the value specified in Table 2.</w:t>
      </w:r>
      <w:r w:rsidR="00C952EC" w:rsidRPr="00C164F3">
        <w:rPr>
          <w:highlight w:val="yellow"/>
        </w:rPr>
        <w:t>"</w:t>
      </w:r>
    </w:p>
    <w:p w14:paraId="0332880C" w14:textId="77777777"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0326A6F8" w14:textId="44B8B6C9"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lastRenderedPageBreak/>
        <w:t xml:space="preserve">Annex 11, </w:t>
      </w:r>
      <w:r w:rsidR="00A17DBD" w:rsidRPr="00C164F3">
        <w:rPr>
          <w:i/>
          <w:iCs/>
          <w:highlight w:val="yellow"/>
        </w:rPr>
        <w:t>Appendix 2, paragraph A 2.3.2</w:t>
      </w:r>
      <w:r w:rsidR="003F07E0" w:rsidRPr="00C164F3">
        <w:rPr>
          <w:i/>
          <w:iCs/>
          <w:highlight w:val="yellow"/>
        </w:rPr>
        <w:t xml:space="preserve">. </w:t>
      </w:r>
      <w:r w:rsidR="00A17DBD" w:rsidRPr="00C164F3">
        <w:rPr>
          <w:highlight w:val="yellow"/>
        </w:rPr>
        <w:t>amend to read:</w:t>
      </w:r>
    </w:p>
    <w:p w14:paraId="7CE02CFD" w14:textId="0E7C78EC" w:rsidR="003F07E0"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3F07E0" w:rsidRPr="00C164F3">
        <w:rPr>
          <w:highlight w:val="yellow"/>
          <w:lang w:val="en-IE" w:eastAsia="en-IE"/>
        </w:rPr>
        <w:t>A 2.3.</w:t>
      </w:r>
      <w:r w:rsidR="00A17DBD" w:rsidRPr="00C164F3">
        <w:rPr>
          <w:highlight w:val="yellow"/>
          <w:lang w:val="en-IE" w:eastAsia="en-IE"/>
        </w:rPr>
        <w:t>2</w:t>
      </w:r>
      <w:r w:rsidR="003F07E0" w:rsidRPr="00C164F3">
        <w:rPr>
          <w:highlight w:val="yellow"/>
          <w:lang w:val="en-IE" w:eastAsia="en-IE"/>
        </w:rPr>
        <w:t>.</w:t>
      </w:r>
      <w:r w:rsidR="003F07E0" w:rsidRPr="00C164F3">
        <w:rPr>
          <w:highlight w:val="yellow"/>
          <w:lang w:val="en-IE" w:eastAsia="en-IE"/>
        </w:rPr>
        <w:tab/>
      </w:r>
      <w:r w:rsidR="00C8177E" w:rsidRPr="00C164F3">
        <w:rPr>
          <w:highlight w:val="yellow"/>
          <w:lang w:val="en-IE" w:eastAsia="en-IE"/>
        </w:rPr>
        <w:t xml:space="preserve">The </w:t>
      </w:r>
      <w:r w:rsidR="00C8177E" w:rsidRPr="00C164F3">
        <w:rPr>
          <w:strike/>
          <w:highlight w:val="yellow"/>
          <w:lang w:val="en-IE" w:eastAsia="en-IE"/>
        </w:rPr>
        <w:t>driver</w:t>
      </w:r>
      <w:r w:rsidR="00C8177E" w:rsidRPr="00C164F3">
        <w:rPr>
          <w:highlight w:val="yellow"/>
          <w:lang w:val="en-IE" w:eastAsia="en-IE"/>
        </w:rPr>
        <w:t xml:space="preserve"> inducement system shall be deactivated when the system no longer detects a malfunction justifying its activation, or if the information, including the DTCs, relative to the failures justifying its activation has been erased by a scan tool or maintenance tool.</w:t>
      </w:r>
      <w:r w:rsidRPr="00C164F3">
        <w:rPr>
          <w:highlight w:val="yellow"/>
        </w:rPr>
        <w:t>"</w:t>
      </w:r>
    </w:p>
    <w:p w14:paraId="7E20C306" w14:textId="645A699F" w:rsidR="003F07E0" w:rsidRPr="00C164F3" w:rsidRDefault="003F07E0" w:rsidP="000F5D38">
      <w:pPr>
        <w:suppressAutoHyphens w:val="0"/>
        <w:spacing w:after="120" w:line="240" w:lineRule="auto"/>
        <w:ind w:left="2268" w:right="1134" w:hanging="1134"/>
        <w:jc w:val="both"/>
        <w:rPr>
          <w:highlight w:val="yellow"/>
          <w:lang w:val="en-IE" w:eastAsia="en-IE"/>
        </w:rPr>
      </w:pPr>
    </w:p>
    <w:p w14:paraId="00B6CBA8" w14:textId="7D490506"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w:t>
      </w:r>
      <w:r w:rsidR="00A17DBD" w:rsidRPr="00C164F3">
        <w:rPr>
          <w:i/>
          <w:iCs/>
          <w:highlight w:val="yellow"/>
        </w:rPr>
        <w:t>2, paragraph A 2.3.3</w:t>
      </w:r>
      <w:r w:rsidR="003F07E0" w:rsidRPr="00C164F3">
        <w:rPr>
          <w:i/>
          <w:iCs/>
          <w:highlight w:val="yellow"/>
        </w:rPr>
        <w:t xml:space="preserve">. </w:t>
      </w:r>
      <w:r w:rsidR="00A17DBD" w:rsidRPr="00C164F3">
        <w:rPr>
          <w:highlight w:val="yellow"/>
        </w:rPr>
        <w:t>amend to read:</w:t>
      </w:r>
    </w:p>
    <w:p w14:paraId="7FAF965D" w14:textId="512E1433" w:rsidR="003F07E0" w:rsidRDefault="00C952EC" w:rsidP="000F5D38">
      <w:pPr>
        <w:suppressAutoHyphens w:val="0"/>
        <w:spacing w:after="120" w:line="240" w:lineRule="auto"/>
        <w:ind w:left="2268" w:right="1134" w:hanging="1134"/>
        <w:jc w:val="both"/>
        <w:rPr>
          <w:lang w:val="en-IE" w:eastAsia="en-IE"/>
        </w:rPr>
      </w:pPr>
      <w:r w:rsidRPr="00C164F3">
        <w:rPr>
          <w:highlight w:val="yellow"/>
        </w:rPr>
        <w:t>"</w:t>
      </w:r>
      <w:r w:rsidR="003F07E0" w:rsidRPr="00C164F3">
        <w:rPr>
          <w:highlight w:val="yellow"/>
          <w:lang w:val="en-IE" w:eastAsia="en-IE"/>
        </w:rPr>
        <w:t>A 2.</w:t>
      </w:r>
      <w:r w:rsidR="00444119" w:rsidRPr="00C164F3">
        <w:rPr>
          <w:highlight w:val="yellow"/>
          <w:lang w:val="en-IE" w:eastAsia="en-IE"/>
        </w:rPr>
        <w:t>3</w:t>
      </w:r>
      <w:r w:rsidR="003F07E0" w:rsidRPr="00C164F3">
        <w:rPr>
          <w:highlight w:val="yellow"/>
          <w:lang w:val="en-IE" w:eastAsia="en-IE"/>
        </w:rPr>
        <w:t>.</w:t>
      </w:r>
      <w:r w:rsidR="00444119" w:rsidRPr="00C164F3">
        <w:rPr>
          <w:highlight w:val="yellow"/>
          <w:lang w:val="en-IE" w:eastAsia="en-IE"/>
        </w:rPr>
        <w:t>3</w:t>
      </w:r>
      <w:r w:rsidR="003F07E0" w:rsidRPr="00C164F3">
        <w:rPr>
          <w:highlight w:val="yellow"/>
          <w:lang w:val="en-IE" w:eastAsia="en-IE"/>
        </w:rPr>
        <w:t>.</w:t>
      </w:r>
      <w:r w:rsidR="003F07E0" w:rsidRPr="00C164F3">
        <w:rPr>
          <w:highlight w:val="yellow"/>
          <w:lang w:val="en-IE" w:eastAsia="en-IE"/>
        </w:rPr>
        <w:tab/>
      </w:r>
      <w:r w:rsidR="00C8177E" w:rsidRPr="00C164F3">
        <w:rPr>
          <w:highlight w:val="yellow"/>
          <w:lang w:val="en-IE" w:eastAsia="en-IE"/>
        </w:rPr>
        <w:t xml:space="preserve">The </w:t>
      </w:r>
      <w:r w:rsidR="00C8177E" w:rsidRPr="00C164F3">
        <w:rPr>
          <w:strike/>
          <w:highlight w:val="yellow"/>
          <w:lang w:val="en-IE" w:eastAsia="en-IE"/>
        </w:rPr>
        <w:t>driver</w:t>
      </w:r>
      <w:r w:rsidR="00C8177E" w:rsidRPr="00C164F3">
        <w:rPr>
          <w:highlight w:val="yellow"/>
          <w:lang w:val="en-IE" w:eastAsia="en-IE"/>
        </w:rPr>
        <w:t xml:space="preserve"> warning and inducement systems shall be immediately activated or deactivated as appropriate in accordance with the provisions of paragraph 6. of this annex after assessment of the reagent quantity in the reagent tank. In that case, the activation or deactivation mechanisms shall not depend upon the status of any associated DTC.</w:t>
      </w:r>
      <w:r w:rsidRPr="00C164F3">
        <w:rPr>
          <w:highlight w:val="yellow"/>
        </w:rPr>
        <w:t xml:space="preserve"> "</w:t>
      </w:r>
    </w:p>
    <w:p w14:paraId="7B92E854" w14:textId="028089A2" w:rsidR="003F07E0" w:rsidRDefault="003F07E0" w:rsidP="000F5D38">
      <w:pPr>
        <w:suppressAutoHyphens w:val="0"/>
        <w:spacing w:after="120" w:line="240" w:lineRule="auto"/>
        <w:ind w:left="2268" w:right="1134" w:hanging="1134"/>
        <w:jc w:val="both"/>
        <w:rPr>
          <w:b/>
          <w:bCs/>
          <w:lang w:val="en-IE" w:eastAsia="en-IE"/>
        </w:rPr>
      </w:pPr>
    </w:p>
    <w:p w14:paraId="25C6382E" w14:textId="7552A65F" w:rsidR="003F07E0" w:rsidRPr="00A17DBD" w:rsidRDefault="00B6080E" w:rsidP="000F5D38">
      <w:pPr>
        <w:adjustRightInd w:val="0"/>
        <w:snapToGrid w:val="0"/>
        <w:spacing w:after="120" w:line="240" w:lineRule="auto"/>
        <w:ind w:left="2268" w:right="1134" w:hanging="1134"/>
        <w:jc w:val="both"/>
      </w:pPr>
      <w:r>
        <w:rPr>
          <w:i/>
          <w:iCs/>
        </w:rPr>
        <w:t xml:space="preserve">Annex 11, </w:t>
      </w:r>
      <w:r w:rsidR="00A17DBD">
        <w:rPr>
          <w:i/>
          <w:iCs/>
        </w:rPr>
        <w:t>Appendix 2, paragraph A 2.5.2</w:t>
      </w:r>
      <w:r w:rsidR="003F07E0">
        <w:rPr>
          <w:i/>
          <w:iCs/>
        </w:rPr>
        <w:t xml:space="preserve">. </w:t>
      </w:r>
      <w:r w:rsidR="00A17DBD">
        <w:t>amend to read:</w:t>
      </w:r>
    </w:p>
    <w:p w14:paraId="40ECB5C8" w14:textId="6FC9C775" w:rsidR="00A17DBD" w:rsidRDefault="00C952EC" w:rsidP="000F5D38">
      <w:pPr>
        <w:suppressAutoHyphens w:val="0"/>
        <w:spacing w:after="120" w:line="240" w:lineRule="auto"/>
        <w:ind w:left="2268" w:right="1134" w:hanging="1134"/>
        <w:jc w:val="both"/>
        <w:rPr>
          <w:lang w:val="en-IE" w:eastAsia="en-IE"/>
        </w:rPr>
      </w:pPr>
      <w:r w:rsidRPr="000E1980">
        <w:t>"</w:t>
      </w:r>
      <w:r w:rsidR="003F07E0">
        <w:rPr>
          <w:lang w:val="en-IE" w:eastAsia="en-IE"/>
        </w:rPr>
        <w:t>A 2.5.</w:t>
      </w:r>
      <w:r w:rsidR="00444119">
        <w:rPr>
          <w:lang w:val="en-IE" w:eastAsia="en-IE"/>
        </w:rPr>
        <w:t>2</w:t>
      </w:r>
      <w:r w:rsidR="003F07E0">
        <w:rPr>
          <w:lang w:val="en-IE" w:eastAsia="en-IE"/>
        </w:rPr>
        <w:t>.</w:t>
      </w:r>
      <w:r w:rsidR="003F07E0">
        <w:rPr>
          <w:lang w:val="en-IE" w:eastAsia="en-IE"/>
        </w:rPr>
        <w:tab/>
      </w:r>
      <w:r w:rsidR="00C8177E" w:rsidRPr="00C8177E">
        <w:rPr>
          <w:lang w:val="en-IE" w:eastAsia="en-IE"/>
        </w:rPr>
        <w:t>Figure 2 illustrates the operation of the activation and deactivation mechanisms when monitoring the reagent availability for five cases:</w:t>
      </w:r>
      <w:r w:rsidR="00C8177E">
        <w:rPr>
          <w:lang w:val="en-IE" w:eastAsia="en-IE"/>
        </w:rPr>
        <w:t xml:space="preserve"> </w:t>
      </w:r>
    </w:p>
    <w:p w14:paraId="0E1725DE" w14:textId="5EEC539F" w:rsidR="00A17DBD" w:rsidRDefault="00C8177E" w:rsidP="00C952EC">
      <w:pPr>
        <w:suppressAutoHyphens w:val="0"/>
        <w:spacing w:after="120" w:line="240" w:lineRule="auto"/>
        <w:ind w:left="2268" w:right="1134"/>
        <w:jc w:val="both"/>
        <w:rPr>
          <w:lang w:val="en-IE" w:eastAsia="en-IE"/>
        </w:rPr>
      </w:pPr>
      <w:r w:rsidRPr="00C8177E">
        <w:rPr>
          <w:lang w:val="en-IE" w:eastAsia="en-IE"/>
        </w:rPr>
        <w:t>(a) Use case 1</w:t>
      </w:r>
      <w:r w:rsidRPr="006D71F5">
        <w:rPr>
          <w:lang w:val="en-IE" w:eastAsia="en-IE"/>
        </w:rPr>
        <w:t xml:space="preserve">: </w:t>
      </w:r>
      <w:r w:rsidRPr="006D71F5">
        <w:rPr>
          <w:strike/>
          <w:lang w:val="en-IE" w:eastAsia="en-IE"/>
        </w:rPr>
        <w:t>the driver continues</w:t>
      </w:r>
      <w:r w:rsidR="004334D8" w:rsidRPr="006D71F5">
        <w:rPr>
          <w:strike/>
          <w:lang w:val="en-IE" w:eastAsia="en-IE"/>
        </w:rPr>
        <w:t xml:space="preserve"> </w:t>
      </w:r>
      <w:r w:rsidRPr="006D71F5">
        <w:rPr>
          <w:strike/>
          <w:lang w:val="en-IE" w:eastAsia="en-IE"/>
        </w:rPr>
        <w:t xml:space="preserve">operating </w:t>
      </w:r>
      <w:r w:rsidRPr="00EE5022">
        <w:rPr>
          <w:lang w:val="en-IE" w:eastAsia="en-IE"/>
        </w:rPr>
        <w:t>the vehicle</w:t>
      </w:r>
      <w:r w:rsidR="006D71F5" w:rsidRPr="006D71F5">
        <w:rPr>
          <w:b/>
          <w:bCs/>
          <w:lang w:val="en-IE" w:eastAsia="en-IE"/>
        </w:rPr>
        <w:t xml:space="preserve"> is operated</w:t>
      </w:r>
      <w:r w:rsidRPr="00C8177E">
        <w:rPr>
          <w:lang w:val="en-IE" w:eastAsia="en-IE"/>
        </w:rPr>
        <w:t xml:space="preserve"> in spite of the warning until vehicle operation is </w:t>
      </w:r>
      <w:proofErr w:type="gramStart"/>
      <w:r w:rsidRPr="00C8177E">
        <w:rPr>
          <w:lang w:val="en-IE" w:eastAsia="en-IE"/>
        </w:rPr>
        <w:t>disabled;</w:t>
      </w:r>
      <w:proofErr w:type="gramEnd"/>
      <w:r>
        <w:rPr>
          <w:lang w:val="en-IE" w:eastAsia="en-IE"/>
        </w:rPr>
        <w:t xml:space="preserve"> </w:t>
      </w:r>
    </w:p>
    <w:p w14:paraId="4066005F" w14:textId="6321AFD5" w:rsidR="003F07E0" w:rsidRDefault="00C8177E" w:rsidP="00C952EC">
      <w:pPr>
        <w:suppressAutoHyphens w:val="0"/>
        <w:spacing w:after="120" w:line="240" w:lineRule="auto"/>
        <w:ind w:left="2268" w:right="1134"/>
        <w:jc w:val="both"/>
        <w:rPr>
          <w:lang w:val="en-IE" w:eastAsia="en-IE"/>
        </w:rPr>
      </w:pPr>
      <w:r w:rsidRPr="00C8177E">
        <w:rPr>
          <w:lang w:val="en-IE" w:eastAsia="en-IE"/>
        </w:rPr>
        <w:t xml:space="preserve">(b) Repair case 1 ("adequate" refilling): </w:t>
      </w:r>
      <w:r w:rsidRPr="00A17DBD">
        <w:rPr>
          <w:strike/>
          <w:lang w:val="en-IE" w:eastAsia="en-IE"/>
        </w:rPr>
        <w:t>the driver</w:t>
      </w:r>
      <w:r w:rsidR="001044D3" w:rsidRPr="00A17DBD">
        <w:rPr>
          <w:strike/>
          <w:lang w:val="en-IE" w:eastAsia="en-IE"/>
        </w:rPr>
        <w:t xml:space="preserve"> </w:t>
      </w:r>
      <w:r w:rsidRPr="00A17DBD">
        <w:rPr>
          <w:strike/>
          <w:lang w:val="en-IE" w:eastAsia="en-IE"/>
        </w:rPr>
        <w:t>refills</w:t>
      </w:r>
      <w:r w:rsidRPr="00C8177E">
        <w:rPr>
          <w:lang w:val="en-IE" w:eastAsia="en-IE"/>
        </w:rPr>
        <w:t xml:space="preserve"> the reagent tank</w:t>
      </w:r>
      <w:r w:rsidR="00A17DBD">
        <w:rPr>
          <w:lang w:val="en-IE" w:eastAsia="en-IE"/>
        </w:rPr>
        <w:t xml:space="preserve"> </w:t>
      </w:r>
      <w:r w:rsidR="00A17DBD" w:rsidRPr="00A17DBD">
        <w:rPr>
          <w:b/>
          <w:lang w:val="en-IE" w:eastAsia="en-IE"/>
        </w:rPr>
        <w:t>is refilled</w:t>
      </w:r>
      <w:r w:rsidRPr="00C8177E">
        <w:rPr>
          <w:lang w:val="en-IE" w:eastAsia="en-IE"/>
        </w:rPr>
        <w:t xml:space="preserve"> so that a level above the 10 per cent threshold is reached. Warning and inducement are de-</w:t>
      </w:r>
      <w:proofErr w:type="gramStart"/>
      <w:r w:rsidRPr="00C8177E">
        <w:rPr>
          <w:lang w:val="en-IE" w:eastAsia="en-IE"/>
        </w:rPr>
        <w:t>activated;</w:t>
      </w:r>
      <w:proofErr w:type="gramEnd"/>
    </w:p>
    <w:p w14:paraId="1E6357EC" w14:textId="2AF5D907" w:rsidR="00A17DBD" w:rsidRDefault="00A17DBD" w:rsidP="00C952EC">
      <w:pPr>
        <w:suppressAutoHyphens w:val="0"/>
        <w:spacing w:after="120" w:line="240" w:lineRule="auto"/>
        <w:ind w:left="2268" w:right="1134"/>
        <w:jc w:val="both"/>
        <w:rPr>
          <w:lang w:val="en-IE" w:eastAsia="en-IE"/>
        </w:rPr>
      </w:pPr>
      <w:r>
        <w:rPr>
          <w:lang w:val="en-IE" w:eastAsia="en-IE"/>
        </w:rPr>
        <w:t>(c) …</w:t>
      </w:r>
      <w:r w:rsidR="00C952EC" w:rsidRPr="000E1980">
        <w:t>"</w:t>
      </w:r>
    </w:p>
    <w:p w14:paraId="6F1A62F0" w14:textId="3FD077D1" w:rsidR="003F07E0" w:rsidRDefault="003F07E0" w:rsidP="000F5D38">
      <w:pPr>
        <w:suppressAutoHyphens w:val="0"/>
        <w:spacing w:after="120" w:line="240" w:lineRule="auto"/>
        <w:ind w:left="2268" w:right="1134" w:hanging="1134"/>
        <w:jc w:val="both"/>
        <w:rPr>
          <w:b/>
          <w:bCs/>
          <w:lang w:val="en-IE" w:eastAsia="en-IE"/>
        </w:rPr>
      </w:pPr>
    </w:p>
    <w:p w14:paraId="66E21EC0" w14:textId="7EC579A0" w:rsidR="003F07E0" w:rsidRPr="00A17DBD" w:rsidRDefault="00B6080E" w:rsidP="000F5D38">
      <w:pPr>
        <w:adjustRightInd w:val="0"/>
        <w:snapToGrid w:val="0"/>
        <w:spacing w:after="120" w:line="240" w:lineRule="auto"/>
        <w:ind w:left="2268" w:right="1134" w:hanging="1134"/>
        <w:jc w:val="both"/>
      </w:pPr>
      <w:r>
        <w:rPr>
          <w:i/>
          <w:iCs/>
        </w:rPr>
        <w:t xml:space="preserve">Annex 11, </w:t>
      </w:r>
      <w:r w:rsidR="003F07E0">
        <w:rPr>
          <w:i/>
          <w:iCs/>
        </w:rPr>
        <w:t xml:space="preserve">Appendix 2, paragraph A 2.5.3. </w:t>
      </w:r>
      <w:r w:rsidR="00A17DBD">
        <w:t>amend to read:</w:t>
      </w:r>
    </w:p>
    <w:p w14:paraId="68526971" w14:textId="7B45D84F" w:rsidR="00A17DBD" w:rsidRDefault="00C952EC" w:rsidP="000F5D38">
      <w:pPr>
        <w:suppressAutoHyphens w:val="0"/>
        <w:spacing w:after="120" w:line="240" w:lineRule="auto"/>
        <w:ind w:left="2268" w:right="1134" w:hanging="1134"/>
        <w:jc w:val="both"/>
        <w:rPr>
          <w:lang w:val="en-IE" w:eastAsia="en-IE"/>
        </w:rPr>
      </w:pPr>
      <w:r>
        <w:rPr>
          <w:lang w:val="en-IE" w:eastAsia="en-IE"/>
        </w:rPr>
        <w:t>“</w:t>
      </w:r>
      <w:r w:rsidR="003F07E0">
        <w:rPr>
          <w:lang w:val="en-IE" w:eastAsia="en-IE"/>
        </w:rPr>
        <w:t>A 2.5.3.</w:t>
      </w:r>
      <w:r w:rsidR="003F07E0">
        <w:rPr>
          <w:lang w:val="en-IE" w:eastAsia="en-IE"/>
        </w:rPr>
        <w:tab/>
      </w:r>
      <w:r w:rsidR="00C8177E" w:rsidRPr="00C8177E">
        <w:rPr>
          <w:lang w:val="en-IE" w:eastAsia="en-IE"/>
        </w:rPr>
        <w:t>Figure 3 illustrates three cases of wrong urea quality:</w:t>
      </w:r>
      <w:r w:rsidR="00444119">
        <w:rPr>
          <w:lang w:val="en-IE" w:eastAsia="en-IE"/>
        </w:rPr>
        <w:t xml:space="preserve"> </w:t>
      </w:r>
    </w:p>
    <w:p w14:paraId="544265BD" w14:textId="09B2007A" w:rsidR="00A17DBD" w:rsidRDefault="00C8177E" w:rsidP="00C952EC">
      <w:pPr>
        <w:suppressAutoHyphens w:val="0"/>
        <w:spacing w:after="120" w:line="240" w:lineRule="auto"/>
        <w:ind w:left="2268" w:right="1134"/>
        <w:jc w:val="both"/>
        <w:rPr>
          <w:lang w:val="en-IE" w:eastAsia="en-IE"/>
        </w:rPr>
      </w:pPr>
      <w:r w:rsidRPr="00C8177E">
        <w:rPr>
          <w:lang w:val="en-IE" w:eastAsia="en-IE"/>
        </w:rPr>
        <w:t xml:space="preserve">(a) Use case 1: </w:t>
      </w:r>
      <w:r w:rsidRPr="00EE5022">
        <w:rPr>
          <w:strike/>
          <w:lang w:val="en-IE" w:eastAsia="en-IE"/>
        </w:rPr>
        <w:t>the driver</w:t>
      </w:r>
      <w:r w:rsidR="00CE6344" w:rsidRPr="00EE5022">
        <w:rPr>
          <w:strike/>
          <w:lang w:val="en-IE" w:eastAsia="en-IE"/>
        </w:rPr>
        <w:t xml:space="preserve"> </w:t>
      </w:r>
      <w:r w:rsidRPr="00EE5022">
        <w:rPr>
          <w:strike/>
          <w:lang w:val="en-IE" w:eastAsia="en-IE"/>
        </w:rPr>
        <w:t xml:space="preserve">continues operating </w:t>
      </w:r>
      <w:r w:rsidRPr="00D81FEA">
        <w:rPr>
          <w:lang w:val="en-IE" w:eastAsia="en-IE"/>
        </w:rPr>
        <w:t>the vehicle</w:t>
      </w:r>
      <w:r w:rsidR="00EE5022">
        <w:rPr>
          <w:lang w:val="en-IE" w:eastAsia="en-IE"/>
        </w:rPr>
        <w:t xml:space="preserve"> </w:t>
      </w:r>
      <w:r w:rsidR="00EE5022" w:rsidRPr="00EE5022">
        <w:rPr>
          <w:b/>
          <w:bCs/>
          <w:lang w:val="en-IE" w:eastAsia="en-IE"/>
        </w:rPr>
        <w:t>is operated</w:t>
      </w:r>
      <w:r w:rsidRPr="00C8177E">
        <w:rPr>
          <w:lang w:val="en-IE" w:eastAsia="en-IE"/>
        </w:rPr>
        <w:t xml:space="preserve"> in spite of the warning until vehicle operation is </w:t>
      </w:r>
      <w:proofErr w:type="gramStart"/>
      <w:r w:rsidRPr="00C8177E">
        <w:rPr>
          <w:lang w:val="en-IE" w:eastAsia="en-IE"/>
        </w:rPr>
        <w:t>disabled;</w:t>
      </w:r>
      <w:proofErr w:type="gramEnd"/>
      <w:r w:rsidR="00444119">
        <w:rPr>
          <w:lang w:val="en-IE" w:eastAsia="en-IE"/>
        </w:rPr>
        <w:t xml:space="preserve"> </w:t>
      </w:r>
    </w:p>
    <w:p w14:paraId="2CD7BAB5" w14:textId="6214EB11" w:rsidR="00A17DBD" w:rsidRDefault="00C8177E" w:rsidP="00C952EC">
      <w:pPr>
        <w:suppressAutoHyphens w:val="0"/>
        <w:spacing w:after="120" w:line="240" w:lineRule="auto"/>
        <w:ind w:left="2268" w:right="1134"/>
        <w:jc w:val="both"/>
        <w:rPr>
          <w:lang w:val="en-IE" w:eastAsia="en-IE"/>
        </w:rPr>
      </w:pPr>
      <w:r w:rsidRPr="00C8177E">
        <w:rPr>
          <w:lang w:val="en-IE" w:eastAsia="en-IE"/>
        </w:rPr>
        <w:t xml:space="preserve">(b) Repair case 1 ("bad" or "dishonest" repair): after disablement of the vehicle, </w:t>
      </w:r>
      <w:r w:rsidRPr="00A17DBD">
        <w:rPr>
          <w:strike/>
          <w:lang w:val="en-IE" w:eastAsia="en-IE"/>
        </w:rPr>
        <w:t xml:space="preserve">the driver changes </w:t>
      </w:r>
      <w:r w:rsidRPr="00EE5022">
        <w:rPr>
          <w:lang w:val="en-IE" w:eastAsia="en-IE"/>
        </w:rPr>
        <w:t xml:space="preserve">the </w:t>
      </w:r>
      <w:r w:rsidRPr="00C8177E">
        <w:rPr>
          <w:lang w:val="en-IE" w:eastAsia="en-IE"/>
        </w:rPr>
        <w:t>quality of the reagent</w:t>
      </w:r>
      <w:r w:rsidR="00A17DBD">
        <w:rPr>
          <w:lang w:val="en-IE" w:eastAsia="en-IE"/>
        </w:rPr>
        <w:t xml:space="preserve"> </w:t>
      </w:r>
      <w:r w:rsidR="00A17DBD" w:rsidRPr="00A17DBD">
        <w:rPr>
          <w:b/>
          <w:lang w:val="en-IE" w:eastAsia="en-IE"/>
        </w:rPr>
        <w:t>is changed</w:t>
      </w:r>
      <w:r w:rsidRPr="00C8177E">
        <w:rPr>
          <w:lang w:val="en-IE" w:eastAsia="en-IE"/>
        </w:rPr>
        <w:t xml:space="preserve">, but, soon after, </w:t>
      </w:r>
      <w:r w:rsidRPr="00EF3552">
        <w:rPr>
          <w:strike/>
          <w:lang w:val="en-IE" w:eastAsia="en-IE"/>
        </w:rPr>
        <w:t>changes</w:t>
      </w:r>
      <w:r w:rsidRPr="00C8177E">
        <w:rPr>
          <w:lang w:val="en-IE" w:eastAsia="en-IE"/>
        </w:rPr>
        <w:t xml:space="preserve"> it </w:t>
      </w:r>
      <w:r w:rsidR="00EF3552" w:rsidRPr="00EF3552">
        <w:rPr>
          <w:b/>
          <w:lang w:val="en-IE" w:eastAsia="en-IE"/>
        </w:rPr>
        <w:t>is changed</w:t>
      </w:r>
      <w:r w:rsidR="00EF3552">
        <w:rPr>
          <w:lang w:val="en-IE" w:eastAsia="en-IE"/>
        </w:rPr>
        <w:t xml:space="preserve"> </w:t>
      </w:r>
      <w:r w:rsidRPr="00C8177E">
        <w:rPr>
          <w:lang w:val="en-IE" w:eastAsia="en-IE"/>
        </w:rPr>
        <w:t xml:space="preserve">again for a poor quality one. The inducement system is immediately </w:t>
      </w:r>
      <w:proofErr w:type="gramStart"/>
      <w:r w:rsidRPr="00C8177E">
        <w:rPr>
          <w:lang w:val="en-IE" w:eastAsia="en-IE"/>
        </w:rPr>
        <w:t>reactivated</w:t>
      </w:r>
      <w:proofErr w:type="gramEnd"/>
      <w:r w:rsidRPr="00C8177E">
        <w:rPr>
          <w:lang w:val="en-IE" w:eastAsia="en-IE"/>
        </w:rPr>
        <w:t xml:space="preserve"> and vehicle op</w:t>
      </w:r>
      <w:r w:rsidR="00444119">
        <w:rPr>
          <w:lang w:val="en-IE" w:eastAsia="en-IE"/>
        </w:rPr>
        <w:t xml:space="preserve">eration is disabled after </w:t>
      </w:r>
      <w:r w:rsidRPr="00C8177E">
        <w:rPr>
          <w:lang w:val="en-IE" w:eastAsia="en-IE"/>
        </w:rPr>
        <w:t>2 engine operating hours;</w:t>
      </w:r>
      <w:r w:rsidR="00444119">
        <w:rPr>
          <w:lang w:val="en-IE" w:eastAsia="en-IE"/>
        </w:rPr>
        <w:t xml:space="preserve"> </w:t>
      </w:r>
    </w:p>
    <w:p w14:paraId="0BC28A2A" w14:textId="066E95B4" w:rsidR="003F07E0" w:rsidRDefault="00C8177E" w:rsidP="00C952EC">
      <w:pPr>
        <w:suppressAutoHyphens w:val="0"/>
        <w:spacing w:after="120" w:line="240" w:lineRule="auto"/>
        <w:ind w:left="2268" w:right="1134"/>
        <w:jc w:val="both"/>
        <w:rPr>
          <w:lang w:val="en-IE" w:eastAsia="en-IE"/>
        </w:rPr>
      </w:pPr>
      <w:r w:rsidRPr="00C8177E">
        <w:rPr>
          <w:lang w:val="en-IE" w:eastAsia="en-IE"/>
        </w:rPr>
        <w:t xml:space="preserve">(c) Repair case 2 ("good" repair): after disablement of the vehicle, </w:t>
      </w:r>
      <w:r w:rsidRPr="00EF3552">
        <w:rPr>
          <w:strike/>
          <w:lang w:val="en-IE" w:eastAsia="en-IE"/>
        </w:rPr>
        <w:t>the driver rectifies</w:t>
      </w:r>
      <w:r w:rsidRPr="00C8177E">
        <w:rPr>
          <w:lang w:val="en-IE" w:eastAsia="en-IE"/>
        </w:rPr>
        <w:t xml:space="preserve"> the quality of the reagent</w:t>
      </w:r>
      <w:r w:rsidR="00EF3552">
        <w:rPr>
          <w:lang w:val="en-IE" w:eastAsia="en-IE"/>
        </w:rPr>
        <w:t xml:space="preserve"> </w:t>
      </w:r>
      <w:r w:rsidR="00EF3552" w:rsidRPr="00EF3552">
        <w:rPr>
          <w:b/>
          <w:lang w:val="en-IE" w:eastAsia="en-IE"/>
        </w:rPr>
        <w:t>is rectified</w:t>
      </w:r>
      <w:r w:rsidRPr="00C8177E">
        <w:rPr>
          <w:lang w:val="en-IE" w:eastAsia="en-IE"/>
        </w:rPr>
        <w:t xml:space="preserve">. However, some time afterwards, </w:t>
      </w:r>
      <w:r w:rsidRPr="00EF3552">
        <w:rPr>
          <w:strike/>
          <w:lang w:val="en-IE" w:eastAsia="en-IE"/>
        </w:rPr>
        <w:t>he refills</w:t>
      </w:r>
      <w:r w:rsidRPr="00C8177E">
        <w:rPr>
          <w:lang w:val="en-IE" w:eastAsia="en-IE"/>
        </w:rPr>
        <w:t xml:space="preserve"> </w:t>
      </w:r>
      <w:r w:rsidR="00EF3552">
        <w:rPr>
          <w:lang w:val="en-IE" w:eastAsia="en-IE"/>
        </w:rPr>
        <w:t xml:space="preserve">it </w:t>
      </w:r>
      <w:r w:rsidR="00EF3552" w:rsidRPr="00EF3552">
        <w:rPr>
          <w:b/>
          <w:lang w:val="en-IE" w:eastAsia="en-IE"/>
        </w:rPr>
        <w:t xml:space="preserve">is refilled </w:t>
      </w:r>
      <w:r w:rsidRPr="00C8177E">
        <w:rPr>
          <w:lang w:val="en-IE" w:eastAsia="en-IE"/>
        </w:rPr>
        <w:t xml:space="preserve">again with a </w:t>
      </w:r>
      <w:proofErr w:type="gramStart"/>
      <w:r w:rsidRPr="00C8177E">
        <w:rPr>
          <w:lang w:val="en-IE" w:eastAsia="en-IE"/>
        </w:rPr>
        <w:t>poor quality</w:t>
      </w:r>
      <w:proofErr w:type="gramEnd"/>
      <w:r w:rsidRPr="00C8177E">
        <w:rPr>
          <w:lang w:val="en-IE" w:eastAsia="en-IE"/>
        </w:rPr>
        <w:t xml:space="preserve"> reagent. The warning, inducement, and counting processes restart from zero.</w:t>
      </w:r>
      <w:r w:rsidR="00C952EC" w:rsidRPr="000E1980">
        <w:t>"</w:t>
      </w:r>
    </w:p>
    <w:p w14:paraId="3B916019" w14:textId="5B1DD256" w:rsidR="003F07E0" w:rsidRDefault="003F07E0" w:rsidP="000F5D38">
      <w:pPr>
        <w:suppressAutoHyphens w:val="0"/>
        <w:spacing w:after="120" w:line="240" w:lineRule="auto"/>
        <w:ind w:left="2268" w:right="1134" w:hanging="1134"/>
        <w:jc w:val="both"/>
        <w:rPr>
          <w:b/>
          <w:bCs/>
          <w:lang w:val="en-IE" w:eastAsia="en-IE"/>
        </w:rPr>
      </w:pPr>
    </w:p>
    <w:p w14:paraId="4E125716" w14:textId="6DDBBC6F" w:rsidR="003F07E0" w:rsidRPr="00EF3552" w:rsidRDefault="003F07E0" w:rsidP="000F5D38">
      <w:pPr>
        <w:adjustRightInd w:val="0"/>
        <w:snapToGrid w:val="0"/>
        <w:spacing w:after="120" w:line="240" w:lineRule="auto"/>
        <w:ind w:left="2268" w:right="1134" w:hanging="1134"/>
        <w:jc w:val="both"/>
      </w:pPr>
      <w:r>
        <w:rPr>
          <w:i/>
          <w:iCs/>
        </w:rPr>
        <w:t>Annex 14,</w:t>
      </w:r>
      <w:r w:rsidR="00077DC4">
        <w:rPr>
          <w:i/>
          <w:iCs/>
        </w:rPr>
        <w:t xml:space="preserve"> paragraph</w:t>
      </w:r>
      <w:r>
        <w:rPr>
          <w:i/>
          <w:iCs/>
        </w:rPr>
        <w:t xml:space="preserve"> </w:t>
      </w:r>
      <w:r w:rsidR="00077DC4">
        <w:rPr>
          <w:i/>
          <w:iCs/>
        </w:rPr>
        <w:t>4</w:t>
      </w:r>
      <w:r>
        <w:rPr>
          <w:i/>
          <w:iCs/>
        </w:rPr>
        <w:t>.</w:t>
      </w:r>
      <w:r w:rsidR="00077DC4">
        <w:rPr>
          <w:i/>
          <w:iCs/>
        </w:rPr>
        <w:t>3</w:t>
      </w:r>
      <w:r>
        <w:rPr>
          <w:i/>
          <w:iCs/>
        </w:rPr>
        <w:t>.</w:t>
      </w:r>
      <w:r w:rsidR="00077DC4">
        <w:rPr>
          <w:i/>
          <w:iCs/>
        </w:rPr>
        <w:t>1</w:t>
      </w:r>
      <w:r>
        <w:rPr>
          <w:i/>
          <w:iCs/>
        </w:rPr>
        <w:t xml:space="preserve">. </w:t>
      </w:r>
      <w:r w:rsidR="00EF3552">
        <w:t>amend to read:</w:t>
      </w:r>
    </w:p>
    <w:p w14:paraId="12890F55" w14:textId="2F1DE873" w:rsidR="004F6CE2" w:rsidRDefault="00C952EC" w:rsidP="000F5D38">
      <w:pPr>
        <w:suppressAutoHyphens w:val="0"/>
        <w:spacing w:after="120" w:line="240" w:lineRule="auto"/>
        <w:ind w:left="2268" w:right="1134" w:hanging="1134"/>
        <w:jc w:val="both"/>
        <w:rPr>
          <w:lang w:val="en-IE" w:eastAsia="en-IE"/>
        </w:rPr>
      </w:pPr>
      <w:r w:rsidRPr="000E1980">
        <w:t>"</w:t>
      </w:r>
      <w:r w:rsidR="00077DC4">
        <w:rPr>
          <w:lang w:val="en-IE" w:eastAsia="en-IE"/>
        </w:rPr>
        <w:t>4</w:t>
      </w:r>
      <w:r w:rsidR="003F07E0">
        <w:rPr>
          <w:lang w:val="en-IE" w:eastAsia="en-IE"/>
        </w:rPr>
        <w:t>.</w:t>
      </w:r>
      <w:r w:rsidR="00077DC4">
        <w:rPr>
          <w:lang w:val="en-IE" w:eastAsia="en-IE"/>
        </w:rPr>
        <w:t>3</w:t>
      </w:r>
      <w:r w:rsidR="003F07E0">
        <w:rPr>
          <w:lang w:val="en-IE" w:eastAsia="en-IE"/>
        </w:rPr>
        <w:t>.</w:t>
      </w:r>
      <w:r w:rsidR="00077DC4">
        <w:rPr>
          <w:lang w:val="en-IE" w:eastAsia="en-IE"/>
        </w:rPr>
        <w:t>1</w:t>
      </w:r>
      <w:r w:rsidR="003F07E0">
        <w:rPr>
          <w:lang w:val="en-IE" w:eastAsia="en-IE"/>
        </w:rPr>
        <w:t>.</w:t>
      </w:r>
      <w:r w:rsidR="003F07E0">
        <w:rPr>
          <w:lang w:val="en-IE" w:eastAsia="en-IE"/>
        </w:rPr>
        <w:tab/>
      </w:r>
      <w:r w:rsidR="00444119" w:rsidRPr="00444119">
        <w:rPr>
          <w:lang w:val="en-IE" w:eastAsia="en-IE"/>
        </w:rPr>
        <w:t xml:space="preserve">Dual-fuel operating mode indicator </w:t>
      </w:r>
    </w:p>
    <w:p w14:paraId="30A3BA9D" w14:textId="6DE8AEDC" w:rsidR="003F07E0" w:rsidRPr="00176021" w:rsidRDefault="00444119" w:rsidP="004F6CE2">
      <w:pPr>
        <w:suppressAutoHyphens w:val="0"/>
        <w:spacing w:after="120" w:line="240" w:lineRule="auto"/>
        <w:ind w:left="2268" w:right="1134"/>
        <w:jc w:val="both"/>
        <w:rPr>
          <w:b/>
          <w:lang w:val="en-IE" w:eastAsia="en-IE"/>
        </w:rPr>
      </w:pPr>
      <w:r w:rsidRPr="00444119">
        <w:rPr>
          <w:lang w:val="en-IE" w:eastAsia="en-IE"/>
        </w:rPr>
        <w:t xml:space="preserve">Dual-fuel engines and vehicles shall provide </w:t>
      </w:r>
      <w:r w:rsidRPr="00EF3552">
        <w:rPr>
          <w:strike/>
          <w:lang w:val="en-IE" w:eastAsia="en-IE"/>
        </w:rPr>
        <w:t xml:space="preserve">to the </w:t>
      </w:r>
      <w:r w:rsidR="00EF3552" w:rsidRPr="00EF3552">
        <w:rPr>
          <w:strike/>
          <w:lang w:val="en-IE" w:eastAsia="en-IE"/>
        </w:rPr>
        <w:t>driver</w:t>
      </w:r>
      <w:r w:rsidR="00176021">
        <w:rPr>
          <w:lang w:val="en-IE" w:eastAsia="en-IE"/>
        </w:rPr>
        <w:t xml:space="preserve"> </w:t>
      </w:r>
      <w:r w:rsidRPr="00444119">
        <w:rPr>
          <w:lang w:val="en-IE" w:eastAsia="en-IE"/>
        </w:rPr>
        <w:t>a visual indication</w:t>
      </w:r>
      <w:r w:rsidR="00EF3552">
        <w:rPr>
          <w:lang w:val="en-IE" w:eastAsia="en-IE"/>
        </w:rPr>
        <w:t xml:space="preserve"> </w:t>
      </w:r>
      <w:r w:rsidR="00EF3552" w:rsidRPr="00EF3552">
        <w:rPr>
          <w:b/>
          <w:lang w:val="en-IE" w:eastAsia="en-IE"/>
        </w:rPr>
        <w:t>to the driver or a signal to the ADS</w:t>
      </w:r>
      <w:r w:rsidR="00383DC8">
        <w:rPr>
          <w:b/>
          <w:lang w:val="en-IE" w:eastAsia="en-IE"/>
        </w:rPr>
        <w:t xml:space="preserve"> (as applicable)</w:t>
      </w:r>
      <w:r w:rsidRPr="00444119">
        <w:rPr>
          <w:lang w:val="en-IE" w:eastAsia="en-IE"/>
        </w:rPr>
        <w:t xml:space="preserve"> of the mode under which the engine operates (dual-fuel mode, diesel mode, or service mode).</w:t>
      </w:r>
      <w:r w:rsidR="00C952EC" w:rsidRPr="000E1980">
        <w:t>"</w:t>
      </w:r>
    </w:p>
    <w:p w14:paraId="5CCBFE58" w14:textId="64C71C06" w:rsidR="003F07E0" w:rsidRDefault="003F07E0" w:rsidP="000F5D38">
      <w:pPr>
        <w:suppressAutoHyphens w:val="0"/>
        <w:spacing w:after="120" w:line="240" w:lineRule="auto"/>
        <w:ind w:left="2268" w:right="1134" w:hanging="1134"/>
        <w:jc w:val="both"/>
        <w:rPr>
          <w:lang w:val="en-IE" w:eastAsia="en-IE"/>
        </w:rPr>
      </w:pPr>
    </w:p>
    <w:p w14:paraId="17C6745A" w14:textId="7CFC83D9" w:rsidR="003F07E0" w:rsidRPr="00EF3552" w:rsidRDefault="003F07E0" w:rsidP="000F5D38">
      <w:pPr>
        <w:adjustRightInd w:val="0"/>
        <w:snapToGrid w:val="0"/>
        <w:spacing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1</w:t>
      </w:r>
      <w:r>
        <w:rPr>
          <w:i/>
          <w:iCs/>
        </w:rPr>
        <w:t>.</w:t>
      </w:r>
      <w:r w:rsidR="00077DC4">
        <w:rPr>
          <w:i/>
          <w:iCs/>
        </w:rPr>
        <w:t>2.</w:t>
      </w:r>
      <w:r>
        <w:rPr>
          <w:i/>
          <w:iCs/>
        </w:rPr>
        <w:t xml:space="preserve"> </w:t>
      </w:r>
      <w:r w:rsidR="00EF3552">
        <w:t>amend to read:</w:t>
      </w:r>
    </w:p>
    <w:p w14:paraId="458AFDC7" w14:textId="4B6CF169" w:rsidR="003F07E0" w:rsidRDefault="00C952EC" w:rsidP="000F5D38">
      <w:pPr>
        <w:suppressAutoHyphens w:val="0"/>
        <w:spacing w:after="120" w:line="240" w:lineRule="auto"/>
        <w:ind w:left="2268" w:right="1134" w:hanging="1134"/>
        <w:jc w:val="both"/>
        <w:rPr>
          <w:lang w:val="en-IE" w:eastAsia="en-IE"/>
        </w:rPr>
      </w:pPr>
      <w:r w:rsidRPr="000E1980">
        <w:t>"</w:t>
      </w:r>
      <w:r w:rsidR="00077DC4">
        <w:rPr>
          <w:lang w:val="en-IE" w:eastAsia="en-IE"/>
        </w:rPr>
        <w:t>4.3.1.2.</w:t>
      </w:r>
      <w:r w:rsidR="00444119">
        <w:rPr>
          <w:lang w:val="en-IE" w:eastAsia="en-IE"/>
        </w:rPr>
        <w:t xml:space="preserve"> </w:t>
      </w:r>
      <w:r>
        <w:rPr>
          <w:lang w:val="en-IE" w:eastAsia="en-IE"/>
        </w:rPr>
        <w:tab/>
      </w:r>
      <w:r w:rsidR="00444119" w:rsidRPr="00444119">
        <w:rPr>
          <w:lang w:val="en-IE" w:eastAsia="en-IE"/>
        </w:rPr>
        <w:t xml:space="preserve">The dual-fuel mode indicator shall be set for at least one minute on dual-fuel mode or diesel mode as soon as the engine operating mode is changed from diesel to dual-fuel mode or vice-versa. This indication is also required for at least one minute at key-on, or at the request of the manufacturer at engine cranking. The indication shall also be given upon </w:t>
      </w:r>
      <w:r w:rsidR="00444119" w:rsidRPr="00EF3552">
        <w:rPr>
          <w:strike/>
          <w:lang w:val="en-IE" w:eastAsia="en-IE"/>
        </w:rPr>
        <w:t xml:space="preserve">the </w:t>
      </w:r>
      <w:proofErr w:type="spellStart"/>
      <w:r w:rsidR="00444119" w:rsidRPr="00EF3552">
        <w:rPr>
          <w:strike/>
          <w:lang w:val="en-IE" w:eastAsia="en-IE"/>
        </w:rPr>
        <w:t>driver’s</w:t>
      </w:r>
      <w:r w:rsidR="00012E70" w:rsidRPr="00012E70">
        <w:rPr>
          <w:b/>
          <w:bCs/>
          <w:lang w:val="en-IE" w:eastAsia="en-IE"/>
        </w:rPr>
        <w:t>a</w:t>
      </w:r>
      <w:proofErr w:type="spellEnd"/>
      <w:r w:rsidR="00444119" w:rsidRPr="00444119">
        <w:rPr>
          <w:lang w:val="en-IE" w:eastAsia="en-IE"/>
        </w:rPr>
        <w:t xml:space="preserve"> request</w:t>
      </w:r>
      <w:r w:rsidR="00EF3552">
        <w:rPr>
          <w:lang w:val="en-IE" w:eastAsia="en-IE"/>
        </w:rPr>
        <w:t xml:space="preserve"> </w:t>
      </w:r>
      <w:r w:rsidR="00EF3552" w:rsidRPr="00EF3552">
        <w:rPr>
          <w:b/>
          <w:lang w:val="en-IE" w:eastAsia="en-IE"/>
        </w:rPr>
        <w:t>by the driver or the ADS</w:t>
      </w:r>
      <w:r w:rsidR="00444119" w:rsidRPr="00444119">
        <w:rPr>
          <w:lang w:val="en-IE" w:eastAsia="en-IE"/>
        </w:rPr>
        <w:t>.</w:t>
      </w:r>
      <w:r w:rsidRPr="000E1980">
        <w:t>"</w:t>
      </w:r>
    </w:p>
    <w:p w14:paraId="55FB4624" w14:textId="079B5F87" w:rsidR="003F07E0" w:rsidRDefault="003F07E0" w:rsidP="000F5D38">
      <w:pPr>
        <w:suppressAutoHyphens w:val="0"/>
        <w:spacing w:after="120" w:line="240" w:lineRule="auto"/>
        <w:ind w:left="2268" w:right="1134" w:hanging="1134"/>
        <w:jc w:val="both"/>
        <w:rPr>
          <w:lang w:val="en-IE" w:eastAsia="en-IE"/>
        </w:rPr>
      </w:pPr>
    </w:p>
    <w:p w14:paraId="34E2C114" w14:textId="4CA0E9D8" w:rsidR="003F07E0" w:rsidRPr="00EF3552" w:rsidRDefault="003F07E0" w:rsidP="000F5D38">
      <w:pPr>
        <w:adjustRightInd w:val="0"/>
        <w:snapToGrid w:val="0"/>
        <w:spacing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2</w:t>
      </w:r>
      <w:r>
        <w:rPr>
          <w:i/>
          <w:iCs/>
        </w:rPr>
        <w:t xml:space="preserve">. </w:t>
      </w:r>
      <w:r w:rsidR="00EF3552">
        <w:t>amend to read:</w:t>
      </w:r>
    </w:p>
    <w:p w14:paraId="6EAC7AA8" w14:textId="7BAF957F" w:rsidR="003F07E0" w:rsidRDefault="00C952EC" w:rsidP="000F5D38">
      <w:pPr>
        <w:suppressAutoHyphens w:val="0"/>
        <w:spacing w:after="120" w:line="240" w:lineRule="auto"/>
        <w:ind w:left="2268" w:right="1134" w:hanging="1134"/>
        <w:jc w:val="both"/>
        <w:rPr>
          <w:lang w:val="en-IE" w:eastAsia="en-IE"/>
        </w:rPr>
      </w:pPr>
      <w:r w:rsidRPr="000E1980">
        <w:t>"</w:t>
      </w:r>
      <w:r w:rsidR="00077DC4">
        <w:rPr>
          <w:lang w:val="en-IE" w:eastAsia="en-IE"/>
        </w:rPr>
        <w:t>4</w:t>
      </w:r>
      <w:r w:rsidR="003F07E0">
        <w:rPr>
          <w:lang w:val="en-IE" w:eastAsia="en-IE"/>
        </w:rPr>
        <w:t>.</w:t>
      </w:r>
      <w:r w:rsidR="00077DC4">
        <w:rPr>
          <w:lang w:val="en-IE" w:eastAsia="en-IE"/>
        </w:rPr>
        <w:t>3</w:t>
      </w:r>
      <w:r w:rsidR="003F07E0">
        <w:rPr>
          <w:lang w:val="en-IE" w:eastAsia="en-IE"/>
        </w:rPr>
        <w:t>.</w:t>
      </w:r>
      <w:r w:rsidR="00077DC4">
        <w:rPr>
          <w:lang w:val="en-IE" w:eastAsia="en-IE"/>
        </w:rPr>
        <w:t>2</w:t>
      </w:r>
      <w:r w:rsidR="003F07E0">
        <w:rPr>
          <w:lang w:val="en-IE" w:eastAsia="en-IE"/>
        </w:rPr>
        <w:t>.</w:t>
      </w:r>
      <w:r w:rsidR="00444119">
        <w:rPr>
          <w:lang w:val="en-IE" w:eastAsia="en-IE"/>
        </w:rPr>
        <w:tab/>
      </w:r>
      <w:r w:rsidR="00444119" w:rsidRPr="00444119">
        <w:rPr>
          <w:lang w:val="en-IE" w:eastAsia="en-IE"/>
        </w:rPr>
        <w:t xml:space="preserve">A dual-fuel vehicle shall be equipped with a dual-fuel warning system that alerts the </w:t>
      </w:r>
      <w:r w:rsidR="00444119" w:rsidRPr="00531846">
        <w:rPr>
          <w:lang w:val="en-IE" w:eastAsia="en-IE"/>
        </w:rPr>
        <w:t>driver</w:t>
      </w:r>
      <w:r w:rsidR="00EF3552">
        <w:rPr>
          <w:lang w:val="en-IE" w:eastAsia="en-IE"/>
        </w:rPr>
        <w:t xml:space="preserve"> </w:t>
      </w:r>
      <w:r w:rsidR="00EF3552" w:rsidRPr="00EF3552">
        <w:rPr>
          <w:b/>
          <w:lang w:val="en-IE" w:eastAsia="en-IE"/>
        </w:rPr>
        <w:t>or the ADS (as applicable)</w:t>
      </w:r>
      <w:r w:rsidR="00444119" w:rsidRPr="00444119">
        <w:rPr>
          <w:lang w:val="en-IE" w:eastAsia="en-IE"/>
        </w:rPr>
        <w:t xml:space="preserve"> that the gaseous fuel tank will soon become empty.</w:t>
      </w:r>
      <w:r w:rsidRPr="000E1980">
        <w:t>"</w:t>
      </w:r>
    </w:p>
    <w:p w14:paraId="2013752C" w14:textId="125C59D6" w:rsidR="003F07E0" w:rsidRDefault="003F07E0" w:rsidP="000F5D38">
      <w:pPr>
        <w:suppressAutoHyphens w:val="0"/>
        <w:spacing w:after="120" w:line="240" w:lineRule="auto"/>
        <w:ind w:left="2268" w:right="1134" w:hanging="1134"/>
        <w:jc w:val="both"/>
        <w:rPr>
          <w:lang w:val="en-IE" w:eastAsia="en-IE"/>
        </w:rPr>
      </w:pPr>
    </w:p>
    <w:p w14:paraId="75E0D99A" w14:textId="7FEA852E" w:rsidR="003F07E0" w:rsidRPr="00B17C54" w:rsidRDefault="003F07E0" w:rsidP="000F5D38">
      <w:pPr>
        <w:adjustRightInd w:val="0"/>
        <w:snapToGrid w:val="0"/>
        <w:spacing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2</w:t>
      </w:r>
      <w:r>
        <w:rPr>
          <w:i/>
          <w:iCs/>
        </w:rPr>
        <w:t>.</w:t>
      </w:r>
      <w:r w:rsidR="00077DC4">
        <w:rPr>
          <w:i/>
          <w:iCs/>
        </w:rPr>
        <w:t>1.</w:t>
      </w:r>
      <w:r>
        <w:rPr>
          <w:i/>
          <w:iCs/>
        </w:rPr>
        <w:t xml:space="preserve"> </w:t>
      </w:r>
      <w:r w:rsidR="00B17C54">
        <w:t>amend to read:</w:t>
      </w:r>
    </w:p>
    <w:p w14:paraId="13C9E4AE" w14:textId="1A071530" w:rsidR="00B17C54" w:rsidRDefault="00C952EC" w:rsidP="000F5D38">
      <w:pPr>
        <w:suppressAutoHyphens w:val="0"/>
        <w:spacing w:after="120" w:line="240" w:lineRule="auto"/>
        <w:ind w:left="2268" w:right="1134" w:hanging="1134"/>
        <w:jc w:val="both"/>
        <w:rPr>
          <w:lang w:val="en-IE" w:eastAsia="en-IE"/>
        </w:rPr>
      </w:pPr>
      <w:r w:rsidRPr="000E1980">
        <w:t>"</w:t>
      </w:r>
      <w:r w:rsidR="00B17C54">
        <w:rPr>
          <w:lang w:val="en-IE" w:eastAsia="en-IE"/>
        </w:rPr>
        <w:t>4.3.2.1.</w:t>
      </w:r>
      <w:r w:rsidR="00B17C54">
        <w:rPr>
          <w:lang w:val="en-IE" w:eastAsia="en-IE"/>
        </w:rPr>
        <w:tab/>
      </w:r>
      <w:r w:rsidR="00444119" w:rsidRPr="00B50415">
        <w:rPr>
          <w:lang w:val="en-IE" w:eastAsia="en-IE"/>
        </w:rPr>
        <w:t>Characteristics of the dual-fuel warning system</w:t>
      </w:r>
      <w:r w:rsidR="00444119">
        <w:rPr>
          <w:lang w:val="en-IE" w:eastAsia="en-IE"/>
        </w:rPr>
        <w:t xml:space="preserve"> </w:t>
      </w:r>
    </w:p>
    <w:p w14:paraId="6A61A4FE" w14:textId="76CE5BB5" w:rsidR="00C952EC" w:rsidRDefault="00444119" w:rsidP="00C952EC">
      <w:pPr>
        <w:suppressAutoHyphens w:val="0"/>
        <w:spacing w:after="120" w:line="240" w:lineRule="auto"/>
        <w:ind w:left="2268" w:right="1134"/>
        <w:jc w:val="both"/>
        <w:rPr>
          <w:lang w:val="en-IE" w:eastAsia="en-IE"/>
        </w:rPr>
      </w:pPr>
      <w:r w:rsidRPr="00B50415">
        <w:rPr>
          <w:lang w:val="en-IE" w:eastAsia="en-IE"/>
        </w:rPr>
        <w:t xml:space="preserve">The dual-fuel warning system </w:t>
      </w:r>
      <w:commentRangeStart w:id="102"/>
      <w:commentRangeStart w:id="103"/>
      <w:del w:id="104" w:author="VASS Sandor (JRC-ISPRA)" w:date="2025-08-26T16:03:00Z" w16du:dateUtc="2025-08-26T14:03:00Z">
        <w:r w:rsidR="00B17C54" w:rsidRPr="00B17C54" w:rsidDel="00F41E27">
          <w:rPr>
            <w:b/>
            <w:lang w:val="en-IE" w:eastAsia="en-IE"/>
          </w:rPr>
          <w:delText>for the driver</w:delText>
        </w:r>
      </w:del>
      <w:r w:rsidR="00B17C54" w:rsidRPr="00B17C54">
        <w:rPr>
          <w:b/>
          <w:lang w:val="en-IE" w:eastAsia="en-IE"/>
        </w:rPr>
        <w:t xml:space="preserve"> </w:t>
      </w:r>
      <w:commentRangeEnd w:id="102"/>
      <w:r w:rsidR="008D15DA">
        <w:rPr>
          <w:rStyle w:val="CommentReference"/>
          <w:rFonts w:eastAsia="MS Mincho"/>
        </w:rPr>
        <w:commentReference w:id="102"/>
      </w:r>
      <w:commentRangeEnd w:id="103"/>
      <w:r w:rsidR="00EB26CC">
        <w:rPr>
          <w:rStyle w:val="CommentReference"/>
          <w:rFonts w:eastAsia="MS Mincho"/>
        </w:rPr>
        <w:commentReference w:id="103"/>
      </w:r>
      <w:r w:rsidRPr="00B50415">
        <w:rPr>
          <w:lang w:val="en-IE" w:eastAsia="en-IE"/>
        </w:rPr>
        <w:t>shall consist of a visual alert system</w:t>
      </w:r>
      <w:commentRangeStart w:id="105"/>
      <w:commentRangeStart w:id="106"/>
      <w:r w:rsidRPr="00B50415">
        <w:rPr>
          <w:lang w:val="en-IE" w:eastAsia="en-IE"/>
        </w:rPr>
        <w:t xml:space="preserve"> </w:t>
      </w:r>
      <w:commentRangeEnd w:id="105"/>
      <w:r w:rsidR="004256CB">
        <w:rPr>
          <w:rStyle w:val="CommentReference"/>
          <w:rFonts w:eastAsia="MS Mincho"/>
        </w:rPr>
        <w:commentReference w:id="105"/>
      </w:r>
      <w:commentRangeEnd w:id="106"/>
      <w:r w:rsidR="00B96B8D">
        <w:rPr>
          <w:rStyle w:val="CommentReference"/>
          <w:rFonts w:eastAsia="MS Mincho"/>
        </w:rPr>
        <w:commentReference w:id="106"/>
      </w:r>
      <w:ins w:id="107" w:author="VASS Sandor (JRC-ISPRA)" w:date="2025-08-26T16:03:00Z" w16du:dateUtc="2025-08-26T14:03:00Z">
        <w:r w:rsidR="00F41E27" w:rsidRPr="005A30C7">
          <w:rPr>
            <w:b/>
            <w:bCs/>
            <w:lang w:val="en-IE" w:eastAsia="en-IE"/>
          </w:rPr>
          <w:t>to the driver</w:t>
        </w:r>
        <w:r w:rsidR="00F41E27">
          <w:rPr>
            <w:lang w:val="en-IE" w:eastAsia="en-IE"/>
          </w:rPr>
          <w:t xml:space="preserve"> </w:t>
        </w:r>
      </w:ins>
      <w:r w:rsidRPr="00B50415">
        <w:rPr>
          <w:lang w:val="en-IE" w:eastAsia="en-IE"/>
        </w:rPr>
        <w:t xml:space="preserve">(icon, pictogram, etc.) left to </w:t>
      </w:r>
      <w:r w:rsidRPr="00444119">
        <w:rPr>
          <w:lang w:val="en-IE" w:eastAsia="en-IE"/>
        </w:rPr>
        <w:t>the choice of the manufacturer</w:t>
      </w:r>
      <w:ins w:id="108" w:author="VASS Sandor (JRC-ISPRA)" w:date="2025-08-26T16:03:00Z" w16du:dateUtc="2025-08-26T14:03:00Z">
        <w:r w:rsidR="00F41E27" w:rsidRPr="005A30C7">
          <w:rPr>
            <w:b/>
            <w:bCs/>
            <w:lang w:val="en-IE" w:eastAsia="en-IE"/>
          </w:rPr>
          <w:t>, or a signal to the ADS (if applicable)</w:t>
        </w:r>
      </w:ins>
      <w:r w:rsidRPr="00444119">
        <w:rPr>
          <w:lang w:val="en-IE" w:eastAsia="en-IE"/>
        </w:rPr>
        <w:t>.</w:t>
      </w:r>
      <w:r>
        <w:rPr>
          <w:lang w:val="en-IE" w:eastAsia="en-IE"/>
        </w:rPr>
        <w:t xml:space="preserve"> </w:t>
      </w:r>
      <w:r w:rsidRPr="00B50415">
        <w:rPr>
          <w:lang w:val="en-IE" w:eastAsia="en-IE"/>
        </w:rPr>
        <w:t xml:space="preserve">It may include, at the choice of the manufacturer, an audible component. In that case, the cancelling of that component by the </w:t>
      </w:r>
      <w:r w:rsidRPr="00531846">
        <w:rPr>
          <w:lang w:val="en-IE" w:eastAsia="en-IE"/>
        </w:rPr>
        <w:t>driver</w:t>
      </w:r>
      <w:r w:rsidRPr="00B50415">
        <w:rPr>
          <w:lang w:val="en-IE" w:eastAsia="en-IE"/>
        </w:rPr>
        <w:t xml:space="preserve"> is permitted.</w:t>
      </w:r>
      <w:r>
        <w:rPr>
          <w:lang w:val="en-IE" w:eastAsia="en-IE"/>
        </w:rPr>
        <w:t xml:space="preserve"> </w:t>
      </w:r>
    </w:p>
    <w:p w14:paraId="7A12D197" w14:textId="3EFF7CC0" w:rsidR="00C952EC" w:rsidRDefault="00444119" w:rsidP="00C952EC">
      <w:pPr>
        <w:suppressAutoHyphens w:val="0"/>
        <w:spacing w:after="120" w:line="240" w:lineRule="auto"/>
        <w:ind w:left="2268" w:right="1134"/>
        <w:jc w:val="both"/>
        <w:rPr>
          <w:lang w:val="en-IE" w:eastAsia="en-IE"/>
        </w:rPr>
      </w:pPr>
      <w:r w:rsidRPr="00B50415">
        <w:rPr>
          <w:lang w:val="en-IE" w:eastAsia="en-IE"/>
        </w:rPr>
        <w:t>...</w:t>
      </w:r>
      <w:r>
        <w:rPr>
          <w:lang w:val="en-IE" w:eastAsia="en-IE"/>
        </w:rPr>
        <w:t xml:space="preserve"> </w:t>
      </w:r>
    </w:p>
    <w:p w14:paraId="6BD3272C" w14:textId="08A75B0F" w:rsidR="00EE1026" w:rsidRPr="00B50415" w:rsidRDefault="00444119" w:rsidP="00C952EC">
      <w:pPr>
        <w:suppressAutoHyphens w:val="0"/>
        <w:spacing w:after="120" w:line="240" w:lineRule="auto"/>
        <w:ind w:left="2268" w:right="1134"/>
        <w:jc w:val="both"/>
        <w:rPr>
          <w:lang w:val="en-IE" w:eastAsia="en-IE"/>
        </w:rPr>
      </w:pPr>
      <w:r w:rsidRPr="00B50415">
        <w:rPr>
          <w:lang w:val="en-IE" w:eastAsia="en-IE"/>
        </w:rPr>
        <w:t xml:space="preserve">A facility to permit the </w:t>
      </w:r>
      <w:r w:rsidRPr="00EE5022">
        <w:rPr>
          <w:highlight w:val="green"/>
          <w:lang w:val="en-IE" w:eastAsia="en-IE"/>
        </w:rPr>
        <w:t>driver</w:t>
      </w:r>
      <w:r w:rsidRPr="00B50415">
        <w:rPr>
          <w:lang w:val="en-IE" w:eastAsia="en-IE"/>
        </w:rPr>
        <w:t xml:space="preserve"> to dim the visual alarms provided by the warning system may be provided on vehicles for use by the rescue services or on vehicles designed and constructed for use by the armed services, civil </w:t>
      </w:r>
      <w:r w:rsidR="00C952EC" w:rsidRPr="00B50415">
        <w:rPr>
          <w:lang w:val="en-IE" w:eastAsia="en-IE"/>
        </w:rPr>
        <w:t>defence</w:t>
      </w:r>
      <w:r w:rsidRPr="00B50415">
        <w:rPr>
          <w:lang w:val="en-IE" w:eastAsia="en-IE"/>
        </w:rPr>
        <w:t>, fire services and forces responsible for maintaining public order</w:t>
      </w:r>
      <w:r w:rsidR="00C952EC">
        <w:rPr>
          <w:lang w:val="en-IE" w:eastAsia="en-IE"/>
        </w:rPr>
        <w:t>.</w:t>
      </w:r>
      <w:r w:rsidR="00C952EC" w:rsidRPr="000E1980">
        <w:t>"</w:t>
      </w:r>
    </w:p>
    <w:p w14:paraId="10A5E646" w14:textId="77777777" w:rsidR="00077DC4" w:rsidRDefault="00077DC4" w:rsidP="00077DC4">
      <w:pPr>
        <w:suppressAutoHyphens w:val="0"/>
        <w:spacing w:line="240" w:lineRule="auto"/>
        <w:ind w:left="426"/>
        <w:jc w:val="both"/>
        <w:rPr>
          <w:b/>
          <w:bCs/>
          <w:lang w:val="en-IE" w:eastAsia="en-IE"/>
        </w:rPr>
      </w:pPr>
    </w:p>
    <w:p w14:paraId="33013A4A" w14:textId="42E13754" w:rsidR="00143CF1" w:rsidRPr="0079666C" w:rsidRDefault="00143CF1" w:rsidP="00EE102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4C4BDEAD" w14:textId="496A694B" w:rsidR="00002B9B" w:rsidRPr="00002B9B" w:rsidRDefault="00002B9B" w:rsidP="00EE1026">
      <w:pPr>
        <w:pStyle w:val="SingleTxtG"/>
        <w:rPr>
          <w:lang w:val="en-IE"/>
        </w:rPr>
      </w:pPr>
      <w:r w:rsidRPr="00002B9B">
        <w:rPr>
          <w:lang w:val="en-IE"/>
        </w:rPr>
        <w:t xml:space="preserve">This Regulation is amended to enable the </w:t>
      </w:r>
      <w:proofErr w:type="gramStart"/>
      <w:r w:rsidRPr="00002B9B">
        <w:rPr>
          <w:lang w:val="en-IE"/>
        </w:rPr>
        <w:t>type</w:t>
      </w:r>
      <w:proofErr w:type="gramEnd"/>
      <w:r w:rsidRPr="00002B9B">
        <w:rPr>
          <w:lang w:val="en-IE"/>
        </w:rPr>
        <w:t xml:space="preserve"> appr</w:t>
      </w:r>
      <w:r w:rsidR="003920B7">
        <w:rPr>
          <w:lang w:val="en-IE"/>
        </w:rPr>
        <w:t>oval of vehicles of category X</w:t>
      </w:r>
      <w:r w:rsidR="000F5D38">
        <w:rPr>
          <w:lang w:val="en-IE"/>
        </w:rPr>
        <w:t xml:space="preserve"> and Y</w:t>
      </w:r>
      <w:r w:rsidR="00284097">
        <w:rPr>
          <w:lang w:val="en-IE"/>
        </w:rPr>
        <w:t xml:space="preserve"> and other vehicles equipped with an ADS.</w:t>
      </w:r>
    </w:p>
    <w:p w14:paraId="15AA6C2A" w14:textId="3307AD62" w:rsidR="00002B9B" w:rsidRPr="00002B9B" w:rsidRDefault="00002B9B" w:rsidP="00EE1026">
      <w:pPr>
        <w:pStyle w:val="SingleTxtG"/>
        <w:rPr>
          <w:lang w:val="en-IE"/>
        </w:rPr>
      </w:pPr>
      <w:r w:rsidRPr="00002B9B">
        <w:rPr>
          <w:lang w:val="en-IE"/>
        </w:rPr>
        <w:t xml:space="preserve">The Regulation was originally drafted for vehicles with driver and manual driving controls,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002B9B">
        <w:rPr>
          <w:lang w:val="en-IE"/>
        </w:rPr>
        <w:t>taken into account</w:t>
      </w:r>
      <w:proofErr w:type="gramEnd"/>
      <w:r w:rsidRPr="00002B9B">
        <w:rPr>
          <w:lang w:val="en-IE"/>
        </w:rPr>
        <w:t xml:space="preserve"> if not already covered by this amendment.</w:t>
      </w:r>
    </w:p>
    <w:p w14:paraId="5C3C952A" w14:textId="65338E26" w:rsidR="008C6479" w:rsidRPr="004B0CFA" w:rsidRDefault="00284097" w:rsidP="00284097">
      <w:pPr>
        <w:pStyle w:val="SingleTxtG"/>
        <w:rPr>
          <w:color w:val="0070C0"/>
        </w:rPr>
      </w:pPr>
      <w:r w:rsidRPr="00284097">
        <w:rPr>
          <w:lang w:val="en-IE"/>
        </w:rPr>
        <w:t xml:space="preserve">In case of vehicles equipped with an Automated Driving System (ADS) other than vehicles of categories X and Y, in the manual driving mode no special provisions or exemptions apply. In </w:t>
      </w:r>
      <w:r>
        <w:rPr>
          <w:lang w:val="en-IE"/>
        </w:rPr>
        <w:t>case</w:t>
      </w:r>
      <w:r w:rsidRPr="00284097">
        <w:rPr>
          <w:lang w:val="en-IE"/>
        </w:rPr>
        <w:t xml:space="preserve"> an </w:t>
      </w:r>
      <w:r>
        <w:rPr>
          <w:lang w:val="en-IE"/>
        </w:rPr>
        <w:t>ADS feature</w:t>
      </w:r>
      <w:r w:rsidRPr="00284097">
        <w:rPr>
          <w:lang w:val="en-IE"/>
        </w:rPr>
        <w:t xml:space="preserve"> is active the relevant ADS requirements </w:t>
      </w:r>
      <w:proofErr w:type="gramStart"/>
      <w:r w:rsidRPr="00284097">
        <w:rPr>
          <w:lang w:val="en-IE"/>
        </w:rPr>
        <w:t>have to</w:t>
      </w:r>
      <w:proofErr w:type="gramEnd"/>
      <w:r w:rsidRPr="00284097">
        <w:rPr>
          <w:lang w:val="en-IE"/>
        </w:rPr>
        <w:t xml:space="preserve"> be fulfilled.</w:t>
      </w:r>
    </w:p>
    <w:p w14:paraId="45BC41E6" w14:textId="77777777" w:rsidR="00400F4B" w:rsidRPr="00ED50B4" w:rsidRDefault="00400F4B" w:rsidP="00400F4B">
      <w:pPr>
        <w:spacing w:before="240"/>
        <w:jc w:val="center"/>
        <w:rPr>
          <w:u w:val="single"/>
        </w:rPr>
      </w:pPr>
      <w:r w:rsidRPr="00ED50B4">
        <w:rPr>
          <w:u w:val="single"/>
        </w:rPr>
        <w:tab/>
      </w:r>
      <w:r w:rsidRPr="00ED50B4">
        <w:rPr>
          <w:u w:val="single"/>
        </w:rPr>
        <w:tab/>
      </w:r>
      <w:r w:rsidRPr="00ED50B4">
        <w:rPr>
          <w:u w:val="single"/>
        </w:rPr>
        <w:tab/>
      </w:r>
    </w:p>
    <w:sectPr w:rsidR="00400F4B" w:rsidRPr="00ED50B4" w:rsidSect="0039621D">
      <w:headerReference w:type="even" r:id="rId20"/>
      <w:headerReference w:type="default" r:id="rId21"/>
      <w:footerReference w:type="even" r:id="rId22"/>
      <w:footerReference w:type="default" r:id="rId23"/>
      <w:headerReference w:type="first" r:id="rId24"/>
      <w:footerReference w:type="first" r:id="rId25"/>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VASS Sandor (JRC-ISPRA)" w:date="2025-08-12T11:42:00Z" w:initials="SV">
    <w:p w14:paraId="2BDBAB9F" w14:textId="77777777" w:rsidR="008622B0" w:rsidRDefault="000F5D38" w:rsidP="008622B0">
      <w:pPr>
        <w:pStyle w:val="CommentText"/>
      </w:pPr>
      <w:r>
        <w:rPr>
          <w:rStyle w:val="CommentReference"/>
        </w:rPr>
        <w:annotationRef/>
      </w:r>
      <w:r w:rsidR="008622B0">
        <w:rPr>
          <w:lang w:val="it-IT"/>
        </w:rPr>
        <w:t>New supplement 4 was checked, no issues found.</w:t>
      </w:r>
    </w:p>
  </w:comment>
  <w:comment w:id="2" w:author="VASS Sandor (JRC-ISPRA)" w:date="2025-10-12T18:13:00Z" w:initials="SV">
    <w:p w14:paraId="1F0A836D" w14:textId="77777777" w:rsidR="00DB7FB7" w:rsidRDefault="00DB7FB7" w:rsidP="00DB7FB7">
      <w:pPr>
        <w:pStyle w:val="CommentText"/>
      </w:pPr>
      <w:r>
        <w:rPr>
          <w:rStyle w:val="CommentReference"/>
        </w:rPr>
        <w:annotationRef/>
      </w:r>
      <w:r>
        <w:rPr>
          <w:highlight w:val="yellow"/>
          <w:lang w:val="it-IT"/>
        </w:rPr>
        <w:t>All instances of Malfunction indicator should be changed (after AVRS-28).</w:t>
      </w:r>
    </w:p>
  </w:comment>
  <w:comment w:id="6" w:author="VASS Sandor (JRC-ISPRA) [2]" w:date="2025-02-18T09:44:00Z" w:initials="VS(">
    <w:p w14:paraId="62CFF03F" w14:textId="4B79332D" w:rsidR="00715229" w:rsidRDefault="00715229">
      <w:pPr>
        <w:pStyle w:val="CommentText"/>
      </w:pPr>
      <w:r>
        <w:rPr>
          <w:rStyle w:val="CommentReference"/>
        </w:rPr>
        <w:annotationRef/>
      </w:r>
      <w:r>
        <w:t>EC: Mass in running order for X and Y vehicles does not include the driver. It is important to indicate, since we don’t have a definition of mass in running order in the regulation.</w:t>
      </w:r>
    </w:p>
  </w:comment>
  <w:comment w:id="7" w:author="Iddo Riemersma" w:date="2025-02-20T17:15:00Z" w:initials="IR">
    <w:p w14:paraId="1844F8DE" w14:textId="3929EF8D" w:rsidR="004D4742" w:rsidRDefault="004D4742">
      <w:pPr>
        <w:pStyle w:val="CommentText"/>
      </w:pPr>
      <w:r>
        <w:rPr>
          <w:rStyle w:val="CommentReference"/>
        </w:rPr>
        <w:annotationRef/>
      </w:r>
      <w:r w:rsidR="00847B17">
        <w:t xml:space="preserve">For the mass in running order, UN R49 refers to </w:t>
      </w:r>
      <w:r w:rsidR="000664D6" w:rsidRPr="000664D6">
        <w:t>Special Resolution No. 1 (ECE/TRANS/WP.29/1045</w:t>
      </w:r>
      <w:r w:rsidR="000664D6">
        <w:t>)</w:t>
      </w:r>
      <w:r w:rsidR="00B20B23" w:rsidRPr="00B20B23">
        <w:t xml:space="preserve"> as amended by Amendments 1 and 2)</w:t>
      </w:r>
      <w:r w:rsidR="008E0EDF">
        <w:t>. This is stated</w:t>
      </w:r>
      <w:r w:rsidR="00B20B23" w:rsidRPr="00B20B23">
        <w:t xml:space="preserve"> </w:t>
      </w:r>
      <w:r w:rsidR="000664D6">
        <w:t xml:space="preserve">in par. 4.1 on Vehicle payload. </w:t>
      </w:r>
      <w:r w:rsidR="00F873BA">
        <w:t>If this Special Resolution has bee</w:t>
      </w:r>
      <w:r w:rsidR="008E0EDF">
        <w:t>n amended for ADS vehicles</w:t>
      </w:r>
      <w:r w:rsidR="00F873BA">
        <w:t>, we need to ensure that this is properly referenced</w:t>
      </w:r>
      <w:r w:rsidR="002A1F89">
        <w:t xml:space="preserve"> here</w:t>
      </w:r>
      <w:r w:rsidR="00B20B23">
        <w:t xml:space="preserve">. Then </w:t>
      </w:r>
      <w:r w:rsidR="002A1F89">
        <w:t>it</w:t>
      </w:r>
      <w:r w:rsidR="00B20B23">
        <w:t xml:space="preserve"> should be OK.</w:t>
      </w:r>
    </w:p>
  </w:comment>
  <w:comment w:id="8" w:author="VASS Sandor (JRC-ISPRA)" w:date="2025-08-12T16:44:00Z" w:initials="SV">
    <w:p w14:paraId="795C86BC" w14:textId="77777777" w:rsidR="00FB1637" w:rsidRDefault="00D21F98" w:rsidP="00FB1637">
      <w:pPr>
        <w:pStyle w:val="CommentText"/>
      </w:pPr>
      <w:r>
        <w:rPr>
          <w:rStyle w:val="CommentReference"/>
        </w:rPr>
        <w:annotationRef/>
      </w:r>
      <w:r w:rsidR="00FB1637">
        <w:rPr>
          <w:lang w:val="it-IT"/>
        </w:rPr>
        <w:t>S.R.1 has been updated (together with RE3) as Amendment 3. It contains ADS related changes.</w:t>
      </w:r>
    </w:p>
    <w:p w14:paraId="30DA5952" w14:textId="77777777" w:rsidR="00FB1637" w:rsidRDefault="00FB1637" w:rsidP="00FB1637">
      <w:pPr>
        <w:pStyle w:val="CommentText"/>
      </w:pPr>
      <w:r>
        <w:rPr>
          <w:lang w:val="it-IT"/>
        </w:rPr>
        <w:t>Reference to SR1 updated below in Annex 8, para 4.1.</w:t>
      </w:r>
    </w:p>
  </w:comment>
  <w:comment w:id="9" w:author="Ouden, Niels den" w:date="2025-08-26T13:31:00Z" w:initials="Nd">
    <w:p w14:paraId="177D2E1D" w14:textId="77777777" w:rsidR="00260A37" w:rsidRDefault="00260A37" w:rsidP="00260A37">
      <w:pPr>
        <w:pStyle w:val="CommentText"/>
      </w:pPr>
      <w:r>
        <w:rPr>
          <w:rStyle w:val="CommentReference"/>
        </w:rPr>
        <w:annotationRef/>
      </w:r>
      <w:r>
        <w:t xml:space="preserve">Should this not be the same as UNR83? </w:t>
      </w:r>
      <w:r>
        <w:rPr>
          <w:b/>
          <w:bCs/>
          <w:lang w:val="en-US"/>
        </w:rPr>
        <w:t>=&gt; For vehicles of category X and category Y the mass of the driver shall not be included &lt;=</w:t>
      </w:r>
    </w:p>
  </w:comment>
  <w:comment w:id="10" w:author="VASS Sandor (JRC-ISPRA)" w:date="2025-08-28T14:25:00Z" w:initials="SV">
    <w:p w14:paraId="32C7B1DD" w14:textId="77777777" w:rsidR="00B96B8D" w:rsidRDefault="00B96B8D" w:rsidP="00B96B8D">
      <w:pPr>
        <w:pStyle w:val="CommentText"/>
      </w:pPr>
      <w:r>
        <w:rPr>
          <w:rStyle w:val="CommentReference"/>
        </w:rPr>
        <w:annotationRef/>
      </w:r>
      <w:r>
        <w:rPr>
          <w:lang w:val="it-IT"/>
        </w:rPr>
        <w:t>Changes done.</w:t>
      </w:r>
    </w:p>
  </w:comment>
  <w:comment w:id="20" w:author="VASS Sandor (JRC-ISPRA)" w:date="2025-08-19T15:25:00Z" w:initials="SV">
    <w:p w14:paraId="1AA8705F" w14:textId="75B3169D" w:rsidR="00377137" w:rsidRDefault="00377137" w:rsidP="00377137">
      <w:pPr>
        <w:pStyle w:val="CommentText"/>
      </w:pPr>
      <w:r>
        <w:rPr>
          <w:rStyle w:val="CommentReference"/>
        </w:rPr>
        <w:annotationRef/>
      </w:r>
      <w:r>
        <w:t xml:space="preserve">Conformity of in-service engines or vehicles </w:t>
      </w:r>
    </w:p>
  </w:comment>
  <w:comment w:id="21" w:author="Ouden, Niels den" w:date="2025-08-26T13:36:00Z" w:initials="Nd">
    <w:p w14:paraId="263D8535" w14:textId="77777777" w:rsidR="009A06BF" w:rsidRDefault="009A06BF" w:rsidP="009A06BF">
      <w:pPr>
        <w:pStyle w:val="CommentText"/>
      </w:pPr>
      <w:r>
        <w:rPr>
          <w:rStyle w:val="CommentReference"/>
        </w:rPr>
        <w:annotationRef/>
      </w:r>
      <w:r>
        <w:t>Text switched with UNR168, correct?</w:t>
      </w:r>
    </w:p>
  </w:comment>
  <w:comment w:id="22" w:author="VASS Sandor (JRC-ISPRA)" w:date="2025-08-28T14:26:00Z" w:initials="SV">
    <w:p w14:paraId="0D1F238D" w14:textId="77777777" w:rsidR="00B96B8D" w:rsidRDefault="00B96B8D" w:rsidP="00B96B8D">
      <w:pPr>
        <w:pStyle w:val="CommentText"/>
      </w:pPr>
      <w:r>
        <w:rPr>
          <w:rStyle w:val="CommentReference"/>
        </w:rPr>
        <w:annotationRef/>
      </w:r>
      <w:r>
        <w:rPr>
          <w:lang w:val="it-IT"/>
        </w:rPr>
        <w:t>Correct. R168 text checked as well.</w:t>
      </w:r>
    </w:p>
  </w:comment>
  <w:comment w:id="24" w:author="Iddo Riemersma" w:date="2025-02-20T17:20:00Z" w:initials="IR">
    <w:p w14:paraId="011B1738" w14:textId="704EE378" w:rsidR="00F976D3" w:rsidRDefault="00F976D3" w:rsidP="00F976D3">
      <w:pPr>
        <w:pStyle w:val="CommentText"/>
      </w:pPr>
      <w:r>
        <w:rPr>
          <w:rStyle w:val="CommentReference"/>
        </w:rPr>
        <w:annotationRef/>
      </w:r>
      <w:r>
        <w:t>This will be clear for ADS vehicles without a driver, but not for vehicles that can both be manually driven or by an ADS. My proposal would therefore be to use a separate sentence which states: For ADS vehicles, the vehicle shall be operated during the in-service conformity by the ADS.</w:t>
      </w:r>
    </w:p>
  </w:comment>
  <w:comment w:id="25" w:author="VASS Sandor (JRC-ISPRA)" w:date="2025-08-14T14:46:00Z" w:initials="SV">
    <w:p w14:paraId="5837222B" w14:textId="77777777" w:rsidR="00176DB1" w:rsidRDefault="00176DB1" w:rsidP="00176DB1">
      <w:pPr>
        <w:pStyle w:val="CommentText"/>
      </w:pPr>
      <w:r>
        <w:rPr>
          <w:rStyle w:val="CommentReference"/>
        </w:rPr>
        <w:annotationRef/>
      </w:r>
      <w:r>
        <w:rPr>
          <w:lang w:val="it-IT"/>
        </w:rPr>
        <w:t>Clarification added in new paragraph 2.1.1. below.</w:t>
      </w:r>
    </w:p>
  </w:comment>
  <w:comment w:id="26" w:author="VASS Sandor (JRC-ISPRA)" w:date="2025-08-12T16:58:00Z" w:initials="SV">
    <w:p w14:paraId="79C579C2" w14:textId="6434D468" w:rsidR="004F6CE2" w:rsidRDefault="004F6CE2" w:rsidP="004F6CE2">
      <w:pPr>
        <w:pStyle w:val="CommentText"/>
      </w:pPr>
      <w:r>
        <w:rPr>
          <w:rStyle w:val="CommentReference"/>
        </w:rPr>
        <w:annotationRef/>
      </w:r>
      <w:r>
        <w:rPr>
          <w:lang w:val="it-IT"/>
        </w:rPr>
        <w:t>Including ADS related changes.</w:t>
      </w:r>
    </w:p>
  </w:comment>
  <w:comment w:id="27" w:author="Ouden, Niels den" w:date="2025-08-26T13:38:00Z" w:initials="Nd">
    <w:p w14:paraId="6C728FB5" w14:textId="77777777" w:rsidR="00F9721C" w:rsidRDefault="00F9721C" w:rsidP="00F9721C">
      <w:pPr>
        <w:pStyle w:val="CommentText"/>
      </w:pPr>
      <w:r>
        <w:rPr>
          <w:rStyle w:val="CommentReference"/>
        </w:rPr>
        <w:annotationRef/>
      </w:r>
      <w:r>
        <w:t>Part of TF-AVRS activities?</w:t>
      </w:r>
    </w:p>
  </w:comment>
  <w:comment w:id="28" w:author="VASS Sandor (JRC-ISPRA)" w:date="2025-08-28T14:27:00Z" w:initials="SV">
    <w:p w14:paraId="498574F1" w14:textId="77777777" w:rsidR="00B96B8D" w:rsidRDefault="00B96B8D" w:rsidP="00B96B8D">
      <w:pPr>
        <w:pStyle w:val="CommentText"/>
      </w:pPr>
      <w:r>
        <w:rPr>
          <w:rStyle w:val="CommentReference"/>
        </w:rPr>
        <w:annotationRef/>
      </w:r>
      <w:r>
        <w:rPr>
          <w:lang w:val="it-IT"/>
        </w:rPr>
        <w:t>Yes, SR1 amendments with ADS. Text of reference to be checked later: name of document and how to refer to it.</w:t>
      </w:r>
    </w:p>
  </w:comment>
  <w:comment w:id="29" w:author="VASS Sandor (JRC-ISPRA)" w:date="2025-08-14T14:49:00Z" w:initials="SV">
    <w:p w14:paraId="2CDC545D" w14:textId="40ACFD60" w:rsidR="00D718F5" w:rsidRDefault="00D718F5" w:rsidP="00D718F5">
      <w:pPr>
        <w:pStyle w:val="CommentText"/>
      </w:pPr>
      <w:r>
        <w:rPr>
          <w:rStyle w:val="CommentReference"/>
        </w:rPr>
        <w:annotationRef/>
      </w:r>
      <w:r>
        <w:t xml:space="preserve">Technical requirements for on-board diagnostic systems (OBD) </w:t>
      </w:r>
    </w:p>
  </w:comment>
  <w:comment w:id="32" w:author="VASS Sandor (JRC-ISPRA)" w:date="2025-08-14T15:41:00Z" w:initials="SV">
    <w:p w14:paraId="0BA72ED9" w14:textId="77777777" w:rsidR="00FB1DFE" w:rsidRDefault="00FB1DFE" w:rsidP="00FB1DFE">
      <w:pPr>
        <w:pStyle w:val="CommentText"/>
      </w:pPr>
      <w:r>
        <w:rPr>
          <w:rStyle w:val="CommentReference"/>
        </w:rPr>
        <w:annotationRef/>
      </w:r>
      <w:r>
        <w:t xml:space="preserve">Freeze frame and data stream information </w:t>
      </w:r>
    </w:p>
  </w:comment>
  <w:comment w:id="33" w:author="VASS Sandor (JRC-ISPRA) [2]" w:date="2025-02-18T10:32:00Z" w:initials="VS(">
    <w:p w14:paraId="0292F2EC" w14:textId="5194A97B" w:rsidR="00715229" w:rsidRDefault="00715229">
      <w:pPr>
        <w:pStyle w:val="CommentText"/>
      </w:pPr>
      <w:r>
        <w:rPr>
          <w:rStyle w:val="CommentReference"/>
        </w:rPr>
        <w:annotationRef/>
      </w:r>
      <w:r>
        <w:t>EC: Alternatively, for a clearer wording:</w:t>
      </w:r>
    </w:p>
    <w:p w14:paraId="7BBE46B1" w14:textId="2C8EBFBF" w:rsidR="00715229" w:rsidRDefault="00715229">
      <w:pPr>
        <w:pStyle w:val="CommentText"/>
      </w:pPr>
      <w:r>
        <w:t>“</w:t>
      </w:r>
      <w:r w:rsidRPr="00602A8C">
        <w:rPr>
          <w:b/>
        </w:rPr>
        <w:t>Engine torque demand by the driver or ADS…</w:t>
      </w:r>
      <w:r>
        <w:t>”</w:t>
      </w:r>
    </w:p>
    <w:p w14:paraId="7B5EBF86" w14:textId="2B79B476" w:rsidR="00715229" w:rsidRDefault="00715229">
      <w:pPr>
        <w:pStyle w:val="CommentText"/>
      </w:pPr>
    </w:p>
    <w:p w14:paraId="770CE18A" w14:textId="3A0008AF" w:rsidR="00715229" w:rsidRDefault="00715229">
      <w:pPr>
        <w:pStyle w:val="CommentText"/>
      </w:pPr>
      <w:r>
        <w:t>Remark: We considered deleting the driver and leave only “demand engine torque”. However, it might be important to keep the driver or ADS, i</w:t>
      </w:r>
      <w:r w:rsidR="00911977">
        <w:t xml:space="preserve">n order to </w:t>
      </w:r>
      <w:r>
        <w:t>distinguish between normal demand sources and the vehicle stability and safety functions, which have also access to engine torque demand: ASR, TCS, ESC, AEB, etc., or the ECU itself.</w:t>
      </w:r>
    </w:p>
  </w:comment>
  <w:comment w:id="34" w:author="Iddo Riemersma" w:date="2025-02-20T17:48:00Z" w:initials="IR">
    <w:p w14:paraId="1AF92EA8" w14:textId="14A8F4CD" w:rsidR="000C1B93" w:rsidRDefault="000C1B93">
      <w:pPr>
        <w:pStyle w:val="CommentText"/>
      </w:pPr>
      <w:r>
        <w:rPr>
          <w:rStyle w:val="CommentReference"/>
        </w:rPr>
        <w:annotationRef/>
      </w:r>
      <w:r w:rsidR="00FD0D99">
        <w:t>Personally I would go for Demanded engine torque</w:t>
      </w:r>
      <w:r w:rsidR="00F71B30">
        <w:t xml:space="preserve">. </w:t>
      </w:r>
      <w:r w:rsidR="004101E6">
        <w:t xml:space="preserve">This </w:t>
      </w:r>
      <w:r w:rsidR="00340871">
        <w:t xml:space="preserve">UNR </w:t>
      </w:r>
      <w:r w:rsidR="004101E6">
        <w:t xml:space="preserve">was written in a time that the driver </w:t>
      </w:r>
      <w:r w:rsidR="00183AA5">
        <w:t>was the only one to demand the engine torque</w:t>
      </w:r>
      <w:r w:rsidR="00340871">
        <w:t>, so both are equal</w:t>
      </w:r>
      <w:r w:rsidR="00183AA5">
        <w:t xml:space="preserve">. </w:t>
      </w:r>
      <w:r w:rsidR="006A74C2">
        <w:t>What matters here is the actual torque demanded from the engine,</w:t>
      </w:r>
      <w:r w:rsidR="00182000">
        <w:t xml:space="preserve"> irrespective whether the driver, the ADS or any other system is in control. </w:t>
      </w:r>
    </w:p>
  </w:comment>
  <w:comment w:id="35" w:author="Ouden, Niels den" w:date="2025-08-26T13:42:00Z" w:initials="Nd">
    <w:p w14:paraId="6E1127A5" w14:textId="77777777" w:rsidR="009823E5" w:rsidRDefault="009823E5" w:rsidP="009823E5">
      <w:pPr>
        <w:pStyle w:val="CommentText"/>
      </w:pPr>
      <w:r>
        <w:rPr>
          <w:rStyle w:val="CommentReference"/>
        </w:rPr>
        <w:annotationRef/>
      </w:r>
      <w:r>
        <w:t>In UNR24 we called it engine speed demand instead of accelerator</w:t>
      </w:r>
    </w:p>
  </w:comment>
  <w:comment w:id="36" w:author="VASS Sandor (JRC-ISPRA)" w:date="2025-08-28T14:28:00Z" w:initials="SV">
    <w:p w14:paraId="2B6A12D7" w14:textId="77777777" w:rsidR="00B96B8D" w:rsidRDefault="00B96B8D" w:rsidP="00B96B8D">
      <w:pPr>
        <w:pStyle w:val="CommentText"/>
      </w:pPr>
      <w:r>
        <w:rPr>
          <w:rStyle w:val="CommentReference"/>
        </w:rPr>
        <w:annotationRef/>
      </w:r>
      <w:r>
        <w:rPr>
          <w:lang w:val="it-IT"/>
        </w:rPr>
        <w:t>Text revised, to be agreed later.</w:t>
      </w:r>
    </w:p>
  </w:comment>
  <w:comment w:id="37" w:author="VASS Sandor (JRC-ISPRA)" w:date="2025-08-19T12:47:00Z" w:initials="SV">
    <w:p w14:paraId="1D4A1466" w14:textId="21694FD5" w:rsidR="002748AB" w:rsidRDefault="002748AB" w:rsidP="002748AB">
      <w:pPr>
        <w:pStyle w:val="CommentText"/>
      </w:pPr>
      <w:r>
        <w:rPr>
          <w:rStyle w:val="CommentReference"/>
        </w:rPr>
        <w:annotationRef/>
      </w:r>
      <w:r>
        <w:t xml:space="preserve">Technical requirements for assessing the in-use performance of on-board diagnostic systems (OBD) </w:t>
      </w:r>
    </w:p>
  </w:comment>
  <w:comment w:id="38" w:author="Iddo Riemersma" w:date="2025-02-20T17:55:00Z" w:initials="IR">
    <w:p w14:paraId="44B32220" w14:textId="6D1F6EC9" w:rsidR="00205843" w:rsidRDefault="00205843">
      <w:pPr>
        <w:pStyle w:val="CommentText"/>
      </w:pPr>
      <w:r>
        <w:rPr>
          <w:rStyle w:val="CommentReference"/>
        </w:rPr>
        <w:annotationRef/>
      </w:r>
      <w:r w:rsidR="008F1B19">
        <w:t>Instead of “e.g. accelerator pedal released by driver or no tor</w:t>
      </w:r>
      <w:r w:rsidR="008A6654">
        <w:t>que demand by the ADS” this could be much simpler stated by “no input from the accelerator”</w:t>
      </w:r>
    </w:p>
  </w:comment>
  <w:comment w:id="39" w:author="VASS Sandor (JRC-ISPRA) [2]" w:date="2025-03-04T11:17:00Z" w:initials="VS(">
    <w:p w14:paraId="25D0A5CC" w14:textId="40679AA8" w:rsidR="00911977" w:rsidRDefault="00911977">
      <w:pPr>
        <w:pStyle w:val="CommentText"/>
      </w:pPr>
      <w:r>
        <w:rPr>
          <w:rStyle w:val="CommentReference"/>
        </w:rPr>
        <w:annotationRef/>
      </w:r>
      <w:r>
        <w:t>The ADS won’t use the accelerator</w:t>
      </w:r>
      <w:r w:rsidR="00043B12">
        <w:t>, we have to find a different approach</w:t>
      </w:r>
      <w:r>
        <w:t xml:space="preserve">. </w:t>
      </w:r>
      <w:r w:rsidR="00043B12">
        <w:t xml:space="preserve">In the end </w:t>
      </w:r>
      <w:r>
        <w:t xml:space="preserve">I </w:t>
      </w:r>
      <w:r w:rsidR="00043B12">
        <w:t>changed it to the same solution we used in R13:</w:t>
      </w:r>
    </w:p>
    <w:p w14:paraId="1F95C3E2" w14:textId="77777777" w:rsidR="00043B12" w:rsidRPr="00A52F88" w:rsidRDefault="00043B12" w:rsidP="00043B12">
      <w:pPr>
        <w:adjustRightInd w:val="0"/>
        <w:snapToGrid w:val="0"/>
        <w:spacing w:after="120" w:line="240" w:lineRule="auto"/>
        <w:ind w:right="1134"/>
        <w:jc w:val="both"/>
        <w:rPr>
          <w:bCs/>
        </w:rPr>
      </w:pPr>
      <w:r w:rsidRPr="00FF5BDF">
        <w:t>“</w:t>
      </w:r>
      <w:r w:rsidRPr="00A52F88">
        <w:rPr>
          <w:bCs/>
        </w:rPr>
        <w:t>5.2.1.25.3.</w:t>
      </w:r>
      <w:r w:rsidRPr="00A52F88">
        <w:rPr>
          <w:bCs/>
        </w:rPr>
        <w:tab/>
        <w:t>For vehicles fitted with electric regenerative braking systems of both categories, all the relevant prescriptions shall apply except paragraph 5.2.1.24.1.</w:t>
      </w:r>
    </w:p>
    <w:p w14:paraId="4F8872EB" w14:textId="77777777" w:rsidR="00043B12" w:rsidRPr="00A52F88" w:rsidRDefault="00043B12" w:rsidP="00043B12">
      <w:pPr>
        <w:adjustRightInd w:val="0"/>
        <w:snapToGrid w:val="0"/>
        <w:spacing w:after="120" w:line="240" w:lineRule="auto"/>
        <w:ind w:right="1134"/>
        <w:jc w:val="both"/>
        <w:rPr>
          <w:b/>
          <w:strike/>
        </w:rPr>
      </w:pPr>
      <w:r w:rsidRPr="00A52F88">
        <w:rPr>
          <w:bCs/>
        </w:rPr>
        <w:t>In this case, the electric regenerative braking may be actuated by</w:t>
      </w:r>
      <w:r w:rsidRPr="00A52F88">
        <w:rPr>
          <w:b/>
        </w:rPr>
        <w:t xml:space="preserve"> </w:t>
      </w:r>
      <w:r w:rsidRPr="00A52F88">
        <w:rPr>
          <w:b/>
          <w:bCs/>
        </w:rPr>
        <w:t xml:space="preserve">reduction of </w:t>
      </w:r>
      <w:r w:rsidRPr="00A52F88">
        <w:t>the</w:t>
      </w:r>
      <w:r w:rsidRPr="00A52F88">
        <w:rPr>
          <w:b/>
          <w:bCs/>
        </w:rPr>
        <w:t xml:space="preserve"> </w:t>
      </w:r>
      <w:r w:rsidRPr="00A52F88">
        <w:rPr>
          <w:strike/>
        </w:rPr>
        <w:t>accelerator control</w:t>
      </w:r>
      <w:r w:rsidRPr="00A52F88">
        <w:t xml:space="preserve"> </w:t>
      </w:r>
      <w:r w:rsidRPr="00A52F88">
        <w:rPr>
          <w:b/>
          <w:bCs/>
        </w:rPr>
        <w:t>acceleration demand</w:t>
      </w:r>
      <w:r w:rsidRPr="00A52F88">
        <w:rPr>
          <w:b/>
        </w:rPr>
        <w:t xml:space="preserve"> </w:t>
      </w:r>
      <w:r w:rsidRPr="00A52F88">
        <w:rPr>
          <w:bCs/>
        </w:rPr>
        <w:t xml:space="preserve">and/or the gear selector neutral position for vehicles of </w:t>
      </w:r>
      <w:r w:rsidRPr="00B5400D">
        <w:rPr>
          <w:b/>
        </w:rPr>
        <w:t>C</w:t>
      </w:r>
      <w:r w:rsidRPr="00A52F88">
        <w:rPr>
          <w:bCs/>
        </w:rPr>
        <w:t>ategory N</w:t>
      </w:r>
      <w:r w:rsidRPr="00463A00">
        <w:rPr>
          <w:bCs/>
          <w:vertAlign w:val="subscript"/>
        </w:rPr>
        <w:t>1</w:t>
      </w:r>
      <w:r w:rsidRPr="00A52F88">
        <w:rPr>
          <w:bCs/>
        </w:rPr>
        <w:t>.</w:t>
      </w:r>
    </w:p>
    <w:p w14:paraId="3824646A" w14:textId="40AD7597" w:rsidR="00043B12" w:rsidRDefault="00043B12" w:rsidP="00043B12">
      <w:pPr>
        <w:pStyle w:val="CommentText"/>
      </w:pPr>
      <w:r w:rsidRPr="00A52F88">
        <w:rPr>
          <w:bCs/>
        </w:rPr>
        <w:t>Additionally, the action on the service braking control shall not reduce the above braking effect generated by</w:t>
      </w:r>
      <w:r w:rsidRPr="00BD2BD3">
        <w:rPr>
          <w:b/>
        </w:rPr>
        <w:t xml:space="preserve"> </w:t>
      </w:r>
      <w:r w:rsidRPr="00A52F88">
        <w:rPr>
          <w:strike/>
        </w:rPr>
        <w:t>release</w:t>
      </w:r>
      <w:r w:rsidRPr="00A52F88">
        <w:t xml:space="preserve"> </w:t>
      </w:r>
      <w:r w:rsidRPr="00A52F88">
        <w:rPr>
          <w:b/>
          <w:bCs/>
        </w:rPr>
        <w:t>reduction</w:t>
      </w:r>
      <w:r w:rsidRPr="00A52F88">
        <w:t xml:space="preserve"> of the </w:t>
      </w:r>
      <w:r w:rsidRPr="00A52F88">
        <w:rPr>
          <w:strike/>
        </w:rPr>
        <w:t>accelerator</w:t>
      </w:r>
      <w:r w:rsidRPr="00A52F88">
        <w:t xml:space="preserve"> </w:t>
      </w:r>
      <w:r w:rsidRPr="00A52F88">
        <w:rPr>
          <w:strike/>
        </w:rPr>
        <w:t>control</w:t>
      </w:r>
      <w:r w:rsidRPr="00A52F88">
        <w:t xml:space="preserve"> </w:t>
      </w:r>
      <w:r w:rsidRPr="00A52F88">
        <w:rPr>
          <w:b/>
          <w:bCs/>
        </w:rPr>
        <w:t>acceleration demand</w:t>
      </w:r>
      <w:r w:rsidRPr="00A52F88">
        <w:rPr>
          <w:b/>
        </w:rPr>
        <w:t>.</w:t>
      </w:r>
      <w:r w:rsidRPr="006C294D">
        <w:t>”</w:t>
      </w:r>
    </w:p>
  </w:comment>
  <w:comment w:id="44" w:author="VASS Sandor (JRC-ISPRA)" w:date="2025-08-18T17:51:00Z" w:initials="SV">
    <w:p w14:paraId="1C8DC226" w14:textId="77777777" w:rsidR="00B92099" w:rsidRDefault="00B92099" w:rsidP="00B92099">
      <w:pPr>
        <w:pStyle w:val="CommentText"/>
      </w:pPr>
      <w:r>
        <w:rPr>
          <w:rStyle w:val="CommentReference"/>
        </w:rPr>
        <w:annotationRef/>
      </w:r>
      <w:r>
        <w:t xml:space="preserve">Requirements to ensure the correct operation of NOx control measures </w:t>
      </w:r>
    </w:p>
  </w:comment>
  <w:comment w:id="48" w:author="VASS Sandor (JRC-ISPRA)" w:date="2025-10-12T18:33:00Z" w:initials="SV">
    <w:p w14:paraId="5BCCF15D" w14:textId="77777777" w:rsidR="00F8657D" w:rsidRDefault="00F8657D" w:rsidP="00F8657D">
      <w:pPr>
        <w:pStyle w:val="CommentText"/>
      </w:pPr>
      <w:r>
        <w:rPr>
          <w:rStyle w:val="CommentReference"/>
        </w:rPr>
        <w:annotationRef/>
      </w:r>
      <w:r>
        <w:rPr>
          <w:highlight w:val="yellow"/>
          <w:lang w:val="it-IT"/>
        </w:rPr>
        <w:t>Driving inducement?</w:t>
      </w:r>
    </w:p>
  </w:comment>
  <w:comment w:id="46" w:author="Ouden, Niels den" w:date="2025-08-26T13:44:00Z" w:initials="Nd">
    <w:p w14:paraId="417848BC" w14:textId="220EEACB" w:rsidR="005D4AD0" w:rsidRDefault="005D4AD0" w:rsidP="005D4AD0">
      <w:pPr>
        <w:pStyle w:val="CommentText"/>
      </w:pPr>
      <w:r>
        <w:rPr>
          <w:rStyle w:val="CommentReference"/>
        </w:rPr>
        <w:annotationRef/>
      </w:r>
      <w:r>
        <w:t>We did this different in other UNR’s, right?</w:t>
      </w:r>
    </w:p>
  </w:comment>
  <w:comment w:id="47" w:author="VASS Sandor (JRC-ISPRA)" w:date="2025-08-28T14:29:00Z" w:initials="SV">
    <w:p w14:paraId="7E2218EC" w14:textId="77777777" w:rsidR="00B96B8D" w:rsidRDefault="00B96B8D" w:rsidP="00B96B8D">
      <w:pPr>
        <w:pStyle w:val="CommentText"/>
      </w:pPr>
      <w:r>
        <w:rPr>
          <w:rStyle w:val="CommentReference"/>
        </w:rPr>
        <w:annotationRef/>
      </w:r>
      <w:r>
        <w:rPr>
          <w:lang w:val="it-IT"/>
        </w:rPr>
        <w:t>Yes, this is unique in this regulation and may be used also in R154.</w:t>
      </w:r>
    </w:p>
  </w:comment>
  <w:comment w:id="45" w:author="VASS Sandor (JRC-ISPRA)" w:date="2025-10-12T18:33:00Z" w:initials="SV">
    <w:p w14:paraId="3BD8E05A" w14:textId="77777777" w:rsidR="00F8657D" w:rsidRDefault="00F8657D" w:rsidP="00F8657D">
      <w:pPr>
        <w:pStyle w:val="CommentText"/>
      </w:pPr>
      <w:r>
        <w:rPr>
          <w:rStyle w:val="CommentReference"/>
        </w:rPr>
        <w:annotationRef/>
      </w:r>
      <w:r>
        <w:rPr>
          <w:lang w:val="it-IT"/>
        </w:rPr>
        <w:t>This should be harmonised with the text of R154 after finalisation and agreement.</w:t>
      </w:r>
    </w:p>
  </w:comment>
  <w:comment w:id="50" w:author="VASS Sandor (JRC-ISPRA)" w:date="2025-08-14T17:01:00Z" w:initials="SV">
    <w:p w14:paraId="181562C5" w14:textId="6C4B13C1" w:rsidR="00C164F3" w:rsidRDefault="00C164F3" w:rsidP="00C164F3">
      <w:pPr>
        <w:pStyle w:val="CommentText"/>
      </w:pPr>
      <w:r>
        <w:rPr>
          <w:rStyle w:val="CommentReference"/>
        </w:rPr>
        <w:annotationRef/>
      </w:r>
      <w:r>
        <w:t xml:space="preserve">This reference suggests that we have to amend the 07 series as well. </w:t>
      </w:r>
    </w:p>
  </w:comment>
  <w:comment w:id="51" w:author="Ouden, Niels den" w:date="2025-08-26T13:45:00Z" w:initials="Nd">
    <w:p w14:paraId="0AE81C8D" w14:textId="77777777" w:rsidR="005D4AD0" w:rsidRDefault="005D4AD0" w:rsidP="005D4AD0">
      <w:pPr>
        <w:pStyle w:val="CommentText"/>
      </w:pPr>
      <w:r>
        <w:rPr>
          <w:rStyle w:val="CommentReference"/>
        </w:rPr>
        <w:annotationRef/>
      </w:r>
      <w:r>
        <w:t>Has always been the intention.</w:t>
      </w:r>
    </w:p>
  </w:comment>
  <w:comment w:id="56" w:author="Ouden, Niels den" w:date="2025-08-26T13:46:00Z" w:initials="Nd">
    <w:p w14:paraId="5DD5802F" w14:textId="77777777" w:rsidR="008A0C55" w:rsidRDefault="008A0C55" w:rsidP="008A0C55">
      <w:pPr>
        <w:pStyle w:val="CommentText"/>
      </w:pPr>
      <w:r>
        <w:rPr>
          <w:rStyle w:val="CommentReference"/>
        </w:rPr>
        <w:annotationRef/>
      </w:r>
      <w:r>
        <w:t>Clear, but new to me.</w:t>
      </w:r>
    </w:p>
  </w:comment>
  <w:comment w:id="57" w:author="VASS Sandor (JRC-ISPRA)" w:date="2025-08-28T14:29:00Z" w:initials="SV">
    <w:p w14:paraId="6977FA18" w14:textId="77777777" w:rsidR="00B96B8D" w:rsidRDefault="00B96B8D" w:rsidP="00B96B8D">
      <w:pPr>
        <w:pStyle w:val="CommentText"/>
      </w:pPr>
      <w:r>
        <w:rPr>
          <w:rStyle w:val="CommentReference"/>
        </w:rPr>
        <w:annotationRef/>
      </w:r>
      <w:r>
        <w:rPr>
          <w:lang w:val="it-IT"/>
        </w:rPr>
        <w:t>To be agreed later if needed.</w:t>
      </w:r>
    </w:p>
  </w:comment>
  <w:comment w:id="60" w:author="VASS Sandor (JRC-ISPRA) [2]" w:date="2025-02-18T11:27:00Z" w:initials="VS(">
    <w:p w14:paraId="113B7599" w14:textId="26E45849" w:rsidR="00C526FB" w:rsidRDefault="00C526FB">
      <w:pPr>
        <w:pStyle w:val="CommentText"/>
      </w:pPr>
      <w:r>
        <w:rPr>
          <w:rStyle w:val="CommentReference"/>
        </w:rPr>
        <w:annotationRef/>
      </w:r>
      <w:r>
        <w:t>EC: requirement may remain as is. If the warning signal is sent to the ADS, it will depend on the ADS later if uses audible warning for alerting a fallback user or on board / remote operator.</w:t>
      </w:r>
    </w:p>
    <w:p w14:paraId="223E29D8" w14:textId="490BA917" w:rsidR="00C526FB" w:rsidRDefault="00C526FB">
      <w:pPr>
        <w:pStyle w:val="CommentText"/>
      </w:pPr>
      <w:r>
        <w:t>Additionally it is a “may” requirement, not a “shall”.</w:t>
      </w:r>
    </w:p>
  </w:comment>
  <w:comment w:id="61" w:author="Ouden, Niels den" w:date="2025-08-26T13:47:00Z" w:initials="Nd">
    <w:p w14:paraId="45395BDB" w14:textId="77777777" w:rsidR="000E70C3" w:rsidRDefault="000E70C3" w:rsidP="000E70C3">
      <w:pPr>
        <w:pStyle w:val="CommentText"/>
      </w:pPr>
      <w:r>
        <w:rPr>
          <w:rStyle w:val="CommentReference"/>
        </w:rPr>
        <w:annotationRef/>
      </w:r>
      <w:r>
        <w:t>Maybe add (if applicable)?</w:t>
      </w:r>
    </w:p>
  </w:comment>
  <w:comment w:id="62" w:author="VASS Sandor (JRC-ISPRA)" w:date="2025-08-28T14:30:00Z" w:initials="SV">
    <w:p w14:paraId="0F1A287B" w14:textId="77777777" w:rsidR="00B96B8D" w:rsidRDefault="00B96B8D" w:rsidP="00B96B8D">
      <w:pPr>
        <w:pStyle w:val="CommentText"/>
      </w:pPr>
      <w:r>
        <w:rPr>
          <w:rStyle w:val="CommentReference"/>
        </w:rPr>
        <w:annotationRef/>
      </w:r>
      <w:r>
        <w:rPr>
          <w:lang w:val="it-IT"/>
        </w:rPr>
        <w:t>Added.</w:t>
      </w:r>
    </w:p>
  </w:comment>
  <w:comment w:id="66" w:author="VASS Sandor (JRC-ISPRA) [2]" w:date="2025-02-18T11:32:00Z" w:initials="VS(">
    <w:p w14:paraId="3A48BC3B" w14:textId="60EFB216" w:rsidR="00C526FB" w:rsidRDefault="00C526FB">
      <w:pPr>
        <w:pStyle w:val="CommentText"/>
      </w:pPr>
      <w:r>
        <w:rPr>
          <w:rStyle w:val="CommentReference"/>
        </w:rPr>
        <w:annotationRef/>
      </w:r>
      <w:r>
        <w:t xml:space="preserve">EC: No change needed. Keep this requirement </w:t>
      </w:r>
      <w:r w:rsidR="00602A8C">
        <w:t>only for</w:t>
      </w:r>
      <w:r>
        <w:t xml:space="preserve"> a driver. </w:t>
      </w:r>
    </w:p>
  </w:comment>
  <w:comment w:id="67" w:author="Ouden, Niels den" w:date="2025-08-26T13:48:00Z" w:initials="Nd">
    <w:p w14:paraId="78ED6810" w14:textId="77777777" w:rsidR="000E70C3" w:rsidRDefault="000E70C3" w:rsidP="000E70C3">
      <w:pPr>
        <w:pStyle w:val="CommentText"/>
      </w:pPr>
      <w:r>
        <w:rPr>
          <w:rStyle w:val="CommentReference"/>
        </w:rPr>
        <w:annotationRef/>
      </w:r>
      <w:r>
        <w:t>Same here, if applicable?</w:t>
      </w:r>
    </w:p>
  </w:comment>
  <w:comment w:id="68" w:author="VASS Sandor (JRC-ISPRA)" w:date="2025-08-28T14:30:00Z" w:initials="SV">
    <w:p w14:paraId="73F7AFF3" w14:textId="77777777" w:rsidR="00B96B8D" w:rsidRDefault="00B96B8D" w:rsidP="00B96B8D">
      <w:pPr>
        <w:pStyle w:val="CommentText"/>
      </w:pPr>
      <w:r>
        <w:rPr>
          <w:rStyle w:val="CommentReference"/>
        </w:rPr>
        <w:annotationRef/>
      </w:r>
      <w:r>
        <w:rPr>
          <w:lang w:val="it-IT"/>
        </w:rPr>
        <w:t>Added.</w:t>
      </w:r>
    </w:p>
  </w:comment>
  <w:comment w:id="72" w:author="Iddo Riemersma" w:date="2025-02-24T12:02:00Z" w:initials="IR">
    <w:p w14:paraId="35040304" w14:textId="2A49FA3C" w:rsidR="00454E2F" w:rsidRDefault="00454E2F">
      <w:pPr>
        <w:pStyle w:val="CommentText"/>
      </w:pPr>
      <w:r>
        <w:rPr>
          <w:rStyle w:val="CommentReference"/>
        </w:rPr>
        <w:annotationRef/>
      </w:r>
      <w:r w:rsidR="005C7580">
        <w:t xml:space="preserve">The inducement system is put in place because the </w:t>
      </w:r>
      <w:r w:rsidR="00502386">
        <w:t xml:space="preserve">driver, being the user responsible for the vehicle, needs to be persuaded to bring the vehicle in for repair or </w:t>
      </w:r>
      <w:r w:rsidR="000A0E52">
        <w:t>to replenish the reagent. In the case of an ADS vehicle, the</w:t>
      </w:r>
      <w:r w:rsidR="008731EA">
        <w:t>re is no driver</w:t>
      </w:r>
      <w:r w:rsidR="00F76C7D">
        <w:t xml:space="preserve"> so the responsible user is not on board of the vehicle. Does it them make sense to reduce the vehicle performance</w:t>
      </w:r>
      <w:r w:rsidR="009719B4">
        <w:t xml:space="preserve">? </w:t>
      </w:r>
      <w:r w:rsidR="0098689F">
        <w:t xml:space="preserve">Reduced performance </w:t>
      </w:r>
      <w:r w:rsidR="00930F10">
        <w:t xml:space="preserve">will not be felt by the user. Therefore, </w:t>
      </w:r>
      <w:r w:rsidR="00B61D57">
        <w:t xml:space="preserve">this step may also be disregarded and </w:t>
      </w:r>
      <w:r w:rsidR="00AA54CC">
        <w:t>escalate</w:t>
      </w:r>
      <w:r w:rsidR="008B358D">
        <w:t xml:space="preserve"> towards a shutdown of the vehicle. </w:t>
      </w:r>
      <w:r w:rsidR="008B358D">
        <w:br/>
      </w:r>
      <w:r w:rsidR="000510D5">
        <w:t xml:space="preserve">Of course, it is not up to us to make such discussions, but it would be worth to consider this in a wider group. </w:t>
      </w:r>
    </w:p>
  </w:comment>
  <w:comment w:id="73" w:author="VASS Sandor (JRC-ISPRA)" w:date="2025-08-19T14:37:00Z" w:initials="SV">
    <w:p w14:paraId="4CD16EFF" w14:textId="77777777" w:rsidR="006D71F5" w:rsidRDefault="006B53A1" w:rsidP="006D71F5">
      <w:pPr>
        <w:pStyle w:val="CommentText"/>
      </w:pPr>
      <w:r>
        <w:rPr>
          <w:rStyle w:val="CommentReference"/>
        </w:rPr>
        <w:annotationRef/>
      </w:r>
      <w:r w:rsidR="006D71F5">
        <w:rPr>
          <w:lang w:val="it-IT"/>
        </w:rPr>
        <w:t>Written proposal to cover the idea added in square brackets:</w:t>
      </w:r>
    </w:p>
    <w:p w14:paraId="199C11CB" w14:textId="77777777" w:rsidR="006D71F5" w:rsidRDefault="006D71F5" w:rsidP="006D71F5">
      <w:pPr>
        <w:pStyle w:val="CommentText"/>
      </w:pPr>
      <w:r>
        <w:rPr>
          <w:lang w:val="it-IT"/>
        </w:rPr>
        <w:t>We may allow the use of a one-stage inducement for X and Y vehicles, but we should leave the possibility of a two-stage inducement open for the manufacturer.</w:t>
      </w:r>
    </w:p>
    <w:p w14:paraId="3847E85D" w14:textId="77777777" w:rsidR="006D71F5" w:rsidRDefault="006D71F5" w:rsidP="006D71F5">
      <w:pPr>
        <w:pStyle w:val="CommentText"/>
      </w:pPr>
      <w:r>
        <w:rPr>
          <w:lang w:val="it-IT"/>
        </w:rPr>
        <w:t xml:space="preserve">For other vehicles equipped with an ADS (dual mode vehicles), we should avoid different behaviour of the vehicle in manual and ADS mode when a low-level inducement is active, so we should keep both.  </w:t>
      </w:r>
    </w:p>
  </w:comment>
  <w:comment w:id="74" w:author="Ouden, Niels den" w:date="2025-08-26T13:50:00Z" w:initials="Nd">
    <w:p w14:paraId="1DCFFBB3" w14:textId="77777777" w:rsidR="00296F11" w:rsidRDefault="00296F11" w:rsidP="00296F11">
      <w:pPr>
        <w:pStyle w:val="CommentText"/>
      </w:pPr>
      <w:r>
        <w:rPr>
          <w:rStyle w:val="CommentReference"/>
        </w:rPr>
        <w:annotationRef/>
      </w:r>
      <w:r>
        <w:t>I would tend to keep it as it is, so in both cases someone has to take action, or the driver or the fleetowner or...</w:t>
      </w:r>
    </w:p>
  </w:comment>
  <w:comment w:id="75" w:author="VASS Sandor (JRC-ISPRA)" w:date="2025-08-28T14:30:00Z" w:initials="SV">
    <w:p w14:paraId="31DE2C7A" w14:textId="77777777" w:rsidR="00B96B8D" w:rsidRDefault="00B96B8D" w:rsidP="00B96B8D">
      <w:pPr>
        <w:pStyle w:val="CommentText"/>
      </w:pPr>
      <w:r>
        <w:rPr>
          <w:rStyle w:val="CommentReference"/>
        </w:rPr>
        <w:annotationRef/>
      </w:r>
      <w:r>
        <w:rPr>
          <w:lang w:val="it-IT"/>
        </w:rPr>
        <w:t>Deleted.</w:t>
      </w:r>
    </w:p>
  </w:comment>
  <w:comment w:id="81" w:author="VASS Sandor (JRC-ISPRA) [2]" w:date="2025-02-18T11:40:00Z" w:initials="VS(">
    <w:p w14:paraId="00BD922C" w14:textId="6461995A" w:rsidR="00936500" w:rsidRDefault="00936500">
      <w:pPr>
        <w:pStyle w:val="CommentText"/>
      </w:pPr>
      <w:r>
        <w:t>EC: no</w:t>
      </w:r>
      <w:r>
        <w:rPr>
          <w:rStyle w:val="CommentReference"/>
        </w:rPr>
        <w:annotationRef/>
      </w:r>
      <w:r>
        <w:t xml:space="preserve"> need to amend. Clarity required only for driver, the ADS will have understand the signal once it is sent to it.</w:t>
      </w:r>
    </w:p>
  </w:comment>
  <w:comment w:id="102" w:author="Iddo Riemersma" w:date="2025-02-26T09:26:00Z" w:initials="IR">
    <w:p w14:paraId="3DE1FF1A" w14:textId="4C4D1514" w:rsidR="008D15DA" w:rsidRDefault="008D15DA">
      <w:pPr>
        <w:pStyle w:val="CommentText"/>
      </w:pPr>
      <w:r>
        <w:rPr>
          <w:rStyle w:val="CommentReference"/>
        </w:rPr>
        <w:annotationRef/>
      </w:r>
      <w:r w:rsidR="00B03E6F">
        <w:t xml:space="preserve">Does this amendment imply that such a warning system is </w:t>
      </w:r>
      <w:r w:rsidR="00B02E00">
        <w:t>not required</w:t>
      </w:r>
      <w:r w:rsidR="00B03E6F">
        <w:t xml:space="preserve"> if there is no driver? If </w:t>
      </w:r>
      <w:r w:rsidR="00C97042">
        <w:t>yes, then that needs to be made more clear</w:t>
      </w:r>
      <w:r w:rsidR="00B02E00">
        <w:t>. If no, then this amendment can be omitted.</w:t>
      </w:r>
    </w:p>
  </w:comment>
  <w:comment w:id="103" w:author="VASS Sandor (JRC-ISPRA) [2]" w:date="2025-03-04T11:42:00Z" w:initials="VS(">
    <w:p w14:paraId="4C017412" w14:textId="77777777" w:rsidR="00E62C22" w:rsidRDefault="00EB26CC">
      <w:pPr>
        <w:pStyle w:val="CommentText"/>
      </w:pPr>
      <w:r>
        <w:rPr>
          <w:rStyle w:val="CommentReference"/>
        </w:rPr>
        <w:annotationRef/>
      </w:r>
      <w:r>
        <w:t>In 4.3.1. above, we have the requirement</w:t>
      </w:r>
      <w:r w:rsidR="00E62C22">
        <w:t xml:space="preserve"> that the warning signal shall be sent to the ADS. </w:t>
      </w:r>
    </w:p>
    <w:p w14:paraId="5525E5B0" w14:textId="2AAD0E11" w:rsidR="00EB26CC" w:rsidRDefault="00E62C22">
      <w:pPr>
        <w:pStyle w:val="CommentText"/>
      </w:pPr>
      <w:r>
        <w:t>In this sub-paragraph we have requirements regarding visual and audible features of the warning, so I thought it is good to clarify that it should not be considered for ADS.</w:t>
      </w:r>
    </w:p>
  </w:comment>
  <w:comment w:id="105" w:author="Ouden, Niels den" w:date="2025-08-26T13:53:00Z" w:initials="Nd">
    <w:p w14:paraId="7BF60AFB" w14:textId="77777777" w:rsidR="004256CB" w:rsidRDefault="004256CB" w:rsidP="004256CB">
      <w:pPr>
        <w:pStyle w:val="CommentText"/>
      </w:pPr>
      <w:r>
        <w:rPr>
          <w:rStyle w:val="CommentReference"/>
        </w:rPr>
        <w:annotationRef/>
      </w:r>
      <w:r>
        <w:t>To the driver or a signal to the ADS (if applicable).</w:t>
      </w:r>
    </w:p>
  </w:comment>
  <w:comment w:id="106" w:author="VASS Sandor (JRC-ISPRA)" w:date="2025-08-28T14:30:00Z" w:initials="SV">
    <w:p w14:paraId="51EC08A8" w14:textId="77777777" w:rsidR="00B96B8D" w:rsidRDefault="00B96B8D" w:rsidP="00B96B8D">
      <w:pPr>
        <w:pStyle w:val="CommentText"/>
      </w:pPr>
      <w:r>
        <w:rPr>
          <w:rStyle w:val="CommentReference"/>
        </w:rPr>
        <w:annotationRef/>
      </w:r>
      <w:r>
        <w:rPr>
          <w:lang w:val="it-IT"/>
        </w:rPr>
        <w:t>Suggestion implemented.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BDBAB9F" w15:done="0"/>
  <w15:commentEx w15:paraId="1F0A836D" w15:done="0"/>
  <w15:commentEx w15:paraId="62CFF03F" w15:done="0"/>
  <w15:commentEx w15:paraId="1844F8DE" w15:paraIdParent="62CFF03F" w15:done="0"/>
  <w15:commentEx w15:paraId="30DA5952" w15:paraIdParent="62CFF03F" w15:done="0"/>
  <w15:commentEx w15:paraId="177D2E1D" w15:paraIdParent="62CFF03F" w15:done="0"/>
  <w15:commentEx w15:paraId="32C7B1DD" w15:paraIdParent="62CFF03F" w15:done="0"/>
  <w15:commentEx w15:paraId="1AA8705F" w15:done="0"/>
  <w15:commentEx w15:paraId="263D8535" w15:done="0"/>
  <w15:commentEx w15:paraId="0D1F238D" w15:paraIdParent="263D8535" w15:done="0"/>
  <w15:commentEx w15:paraId="011B1738" w15:done="0"/>
  <w15:commentEx w15:paraId="5837222B" w15:paraIdParent="011B1738" w15:done="0"/>
  <w15:commentEx w15:paraId="79C579C2" w15:done="0"/>
  <w15:commentEx w15:paraId="6C728FB5" w15:paraIdParent="79C579C2" w15:done="0"/>
  <w15:commentEx w15:paraId="498574F1" w15:paraIdParent="79C579C2" w15:done="0"/>
  <w15:commentEx w15:paraId="2CDC545D" w15:done="0"/>
  <w15:commentEx w15:paraId="0BA72ED9" w15:done="0"/>
  <w15:commentEx w15:paraId="770CE18A" w15:done="0"/>
  <w15:commentEx w15:paraId="1AF92EA8" w15:paraIdParent="770CE18A" w15:done="0"/>
  <w15:commentEx w15:paraId="6E1127A5" w15:paraIdParent="770CE18A" w15:done="0"/>
  <w15:commentEx w15:paraId="2B6A12D7" w15:paraIdParent="770CE18A" w15:done="0"/>
  <w15:commentEx w15:paraId="1D4A1466" w15:done="0"/>
  <w15:commentEx w15:paraId="44B32220" w15:done="0"/>
  <w15:commentEx w15:paraId="3824646A" w15:paraIdParent="44B32220" w15:done="0"/>
  <w15:commentEx w15:paraId="1C8DC226" w15:done="0"/>
  <w15:commentEx w15:paraId="5BCCF15D" w15:done="0"/>
  <w15:commentEx w15:paraId="417848BC" w15:done="0"/>
  <w15:commentEx w15:paraId="7E2218EC" w15:paraIdParent="417848BC" w15:done="0"/>
  <w15:commentEx w15:paraId="3BD8E05A" w15:done="0"/>
  <w15:commentEx w15:paraId="181562C5" w15:done="0"/>
  <w15:commentEx w15:paraId="0AE81C8D" w15:paraIdParent="181562C5" w15:done="0"/>
  <w15:commentEx w15:paraId="5DD5802F" w15:done="0"/>
  <w15:commentEx w15:paraId="6977FA18" w15:paraIdParent="5DD5802F" w15:done="0"/>
  <w15:commentEx w15:paraId="223E29D8" w15:done="0"/>
  <w15:commentEx w15:paraId="45395BDB" w15:paraIdParent="223E29D8" w15:done="0"/>
  <w15:commentEx w15:paraId="0F1A287B" w15:paraIdParent="223E29D8" w15:done="0"/>
  <w15:commentEx w15:paraId="3A48BC3B" w15:done="0"/>
  <w15:commentEx w15:paraId="78ED6810" w15:paraIdParent="3A48BC3B" w15:done="0"/>
  <w15:commentEx w15:paraId="73F7AFF3" w15:paraIdParent="3A48BC3B" w15:done="0"/>
  <w15:commentEx w15:paraId="35040304" w15:done="0"/>
  <w15:commentEx w15:paraId="3847E85D" w15:paraIdParent="35040304" w15:done="0"/>
  <w15:commentEx w15:paraId="1DCFFBB3" w15:paraIdParent="35040304" w15:done="0"/>
  <w15:commentEx w15:paraId="31DE2C7A" w15:paraIdParent="35040304" w15:done="0"/>
  <w15:commentEx w15:paraId="00BD922C" w15:done="0"/>
  <w15:commentEx w15:paraId="3DE1FF1A" w15:done="0"/>
  <w15:commentEx w15:paraId="5525E5B0" w15:paraIdParent="3DE1FF1A" w15:done="0"/>
  <w15:commentEx w15:paraId="7BF60AFB" w15:done="0"/>
  <w15:commentEx w15:paraId="51EC08A8" w15:paraIdParent="7BF60AF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40F0351" w16cex:dateUtc="2025-08-12T09:42:00Z"/>
  <w16cex:commentExtensible w16cex:durableId="03092268" w16cex:dateUtc="2025-10-12T16:13:00Z"/>
  <w16cex:commentExtensible w16cex:durableId="7026DB70" w16cex:dateUtc="2025-02-20T16:15:00Z"/>
  <w16cex:commentExtensible w16cex:durableId="640A61AC" w16cex:dateUtc="2025-08-12T14:44:00Z"/>
  <w16cex:commentExtensible w16cex:durableId="0C98D69D" w16cex:dateUtc="2025-08-26T11:31:00Z"/>
  <w16cex:commentExtensible w16cex:durableId="17D16662" w16cex:dateUtc="2025-08-28T12:25:00Z"/>
  <w16cex:commentExtensible w16cex:durableId="0C809C08" w16cex:dateUtc="2025-08-19T13:25:00Z"/>
  <w16cex:commentExtensible w16cex:durableId="60A6E390" w16cex:dateUtc="2025-08-26T11:36:00Z"/>
  <w16cex:commentExtensible w16cex:durableId="7C913702" w16cex:dateUtc="2025-08-28T12:26:00Z"/>
  <w16cex:commentExtensible w16cex:durableId="5165CC61" w16cex:dateUtc="2025-02-20T16:20:00Z"/>
  <w16cex:commentExtensible w16cex:durableId="594FBC2A" w16cex:dateUtc="2025-08-14T12:46:00Z"/>
  <w16cex:commentExtensible w16cex:durableId="5E555D4E" w16cex:dateUtc="2025-08-12T14:58:00Z"/>
  <w16cex:commentExtensible w16cex:durableId="449A6E0D" w16cex:dateUtc="2025-08-26T11:38:00Z"/>
  <w16cex:commentExtensible w16cex:durableId="7E32CC67" w16cex:dateUtc="2025-08-28T12:27:00Z"/>
  <w16cex:commentExtensible w16cex:durableId="7837B846" w16cex:dateUtc="2025-08-14T12:49:00Z"/>
  <w16cex:commentExtensible w16cex:durableId="6D71C51F" w16cex:dateUtc="2025-08-14T13:41:00Z"/>
  <w16cex:commentExtensible w16cex:durableId="6E99DFFB" w16cex:dateUtc="2025-02-20T16:48:00Z"/>
  <w16cex:commentExtensible w16cex:durableId="31D90996" w16cex:dateUtc="2025-08-26T11:42:00Z"/>
  <w16cex:commentExtensible w16cex:durableId="45D4B0B4" w16cex:dateUtc="2025-08-28T12:28:00Z"/>
  <w16cex:commentExtensible w16cex:durableId="6779A331" w16cex:dateUtc="2025-08-19T10:47:00Z"/>
  <w16cex:commentExtensible w16cex:durableId="5E9AB2B3" w16cex:dateUtc="2025-02-20T16:55:00Z"/>
  <w16cex:commentExtensible w16cex:durableId="7354D8AD" w16cex:dateUtc="2025-08-18T15:51:00Z"/>
  <w16cex:commentExtensible w16cex:durableId="14960C45" w16cex:dateUtc="2025-10-12T16:33:00Z"/>
  <w16cex:commentExtensible w16cex:durableId="061BC5B6" w16cex:dateUtc="2025-08-26T11:44:00Z"/>
  <w16cex:commentExtensible w16cex:durableId="2F2B1E68" w16cex:dateUtc="2025-08-28T12:29:00Z"/>
  <w16cex:commentExtensible w16cex:durableId="12BB32C2" w16cex:dateUtc="2025-10-12T16:33:00Z"/>
  <w16cex:commentExtensible w16cex:durableId="70C93A6F" w16cex:dateUtc="2025-08-14T15:01:00Z"/>
  <w16cex:commentExtensible w16cex:durableId="0DAAD007" w16cex:dateUtc="2025-08-26T11:45:00Z"/>
  <w16cex:commentExtensible w16cex:durableId="0F2F82EF" w16cex:dateUtc="2025-08-26T11:46:00Z"/>
  <w16cex:commentExtensible w16cex:durableId="3804806A" w16cex:dateUtc="2025-08-28T12:29:00Z"/>
  <w16cex:commentExtensible w16cex:durableId="22322010" w16cex:dateUtc="2025-08-26T11:47:00Z"/>
  <w16cex:commentExtensible w16cex:durableId="70F86824" w16cex:dateUtc="2025-08-28T12:30:00Z"/>
  <w16cex:commentExtensible w16cex:durableId="202A3746" w16cex:dateUtc="2025-08-26T11:48:00Z"/>
  <w16cex:commentExtensible w16cex:durableId="47DBEABA" w16cex:dateUtc="2025-08-28T12:30:00Z"/>
  <w16cex:commentExtensible w16cex:durableId="1C4BC6B6" w16cex:dateUtc="2025-02-24T11:02:00Z"/>
  <w16cex:commentExtensible w16cex:durableId="7F3C78F5" w16cex:dateUtc="2025-08-19T12:37:00Z"/>
  <w16cex:commentExtensible w16cex:durableId="4219D77A" w16cex:dateUtc="2025-08-26T11:50:00Z"/>
  <w16cex:commentExtensible w16cex:durableId="0C2C5665" w16cex:dateUtc="2025-08-28T12:30:00Z"/>
  <w16cex:commentExtensible w16cex:durableId="07EF0120" w16cex:dateUtc="2025-02-26T08:26:00Z"/>
  <w16cex:commentExtensible w16cex:durableId="7C1B8A9B" w16cex:dateUtc="2025-08-26T11:53:00Z"/>
  <w16cex:commentExtensible w16cex:durableId="67CF59DB" w16cex:dateUtc="2025-08-28T12: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BDBAB9F" w16cid:durableId="140F0351"/>
  <w16cid:commentId w16cid:paraId="1F0A836D" w16cid:durableId="03092268"/>
  <w16cid:commentId w16cid:paraId="62CFF03F" w16cid:durableId="62CFF03F"/>
  <w16cid:commentId w16cid:paraId="1844F8DE" w16cid:durableId="7026DB70"/>
  <w16cid:commentId w16cid:paraId="30DA5952" w16cid:durableId="640A61AC"/>
  <w16cid:commentId w16cid:paraId="177D2E1D" w16cid:durableId="0C98D69D"/>
  <w16cid:commentId w16cid:paraId="32C7B1DD" w16cid:durableId="17D16662"/>
  <w16cid:commentId w16cid:paraId="1AA8705F" w16cid:durableId="0C809C08"/>
  <w16cid:commentId w16cid:paraId="263D8535" w16cid:durableId="60A6E390"/>
  <w16cid:commentId w16cid:paraId="0D1F238D" w16cid:durableId="7C913702"/>
  <w16cid:commentId w16cid:paraId="011B1738" w16cid:durableId="5165CC61"/>
  <w16cid:commentId w16cid:paraId="5837222B" w16cid:durableId="594FBC2A"/>
  <w16cid:commentId w16cid:paraId="79C579C2" w16cid:durableId="5E555D4E"/>
  <w16cid:commentId w16cid:paraId="6C728FB5" w16cid:durableId="449A6E0D"/>
  <w16cid:commentId w16cid:paraId="498574F1" w16cid:durableId="7E32CC67"/>
  <w16cid:commentId w16cid:paraId="2CDC545D" w16cid:durableId="7837B846"/>
  <w16cid:commentId w16cid:paraId="0BA72ED9" w16cid:durableId="6D71C51F"/>
  <w16cid:commentId w16cid:paraId="770CE18A" w16cid:durableId="770CE18A"/>
  <w16cid:commentId w16cid:paraId="1AF92EA8" w16cid:durableId="6E99DFFB"/>
  <w16cid:commentId w16cid:paraId="6E1127A5" w16cid:durableId="31D90996"/>
  <w16cid:commentId w16cid:paraId="2B6A12D7" w16cid:durableId="45D4B0B4"/>
  <w16cid:commentId w16cid:paraId="1D4A1466" w16cid:durableId="6779A331"/>
  <w16cid:commentId w16cid:paraId="44B32220" w16cid:durableId="5E9AB2B3"/>
  <w16cid:commentId w16cid:paraId="3824646A" w16cid:durableId="3824646A"/>
  <w16cid:commentId w16cid:paraId="1C8DC226" w16cid:durableId="7354D8AD"/>
  <w16cid:commentId w16cid:paraId="5BCCF15D" w16cid:durableId="14960C45"/>
  <w16cid:commentId w16cid:paraId="417848BC" w16cid:durableId="061BC5B6"/>
  <w16cid:commentId w16cid:paraId="7E2218EC" w16cid:durableId="2F2B1E68"/>
  <w16cid:commentId w16cid:paraId="3BD8E05A" w16cid:durableId="12BB32C2"/>
  <w16cid:commentId w16cid:paraId="181562C5" w16cid:durableId="70C93A6F"/>
  <w16cid:commentId w16cid:paraId="0AE81C8D" w16cid:durableId="0DAAD007"/>
  <w16cid:commentId w16cid:paraId="5DD5802F" w16cid:durableId="0F2F82EF"/>
  <w16cid:commentId w16cid:paraId="6977FA18" w16cid:durableId="3804806A"/>
  <w16cid:commentId w16cid:paraId="223E29D8" w16cid:durableId="223E29D8"/>
  <w16cid:commentId w16cid:paraId="45395BDB" w16cid:durableId="22322010"/>
  <w16cid:commentId w16cid:paraId="0F1A287B" w16cid:durableId="70F86824"/>
  <w16cid:commentId w16cid:paraId="3A48BC3B" w16cid:durableId="3A48BC3B"/>
  <w16cid:commentId w16cid:paraId="78ED6810" w16cid:durableId="202A3746"/>
  <w16cid:commentId w16cid:paraId="73F7AFF3" w16cid:durableId="47DBEABA"/>
  <w16cid:commentId w16cid:paraId="35040304" w16cid:durableId="1C4BC6B6"/>
  <w16cid:commentId w16cid:paraId="3847E85D" w16cid:durableId="7F3C78F5"/>
  <w16cid:commentId w16cid:paraId="1DCFFBB3" w16cid:durableId="4219D77A"/>
  <w16cid:commentId w16cid:paraId="31DE2C7A" w16cid:durableId="0C2C5665"/>
  <w16cid:commentId w16cid:paraId="00BD922C" w16cid:durableId="00BD922C"/>
  <w16cid:commentId w16cid:paraId="3DE1FF1A" w16cid:durableId="07EF0120"/>
  <w16cid:commentId w16cid:paraId="5525E5B0" w16cid:durableId="5525E5B0"/>
  <w16cid:commentId w16cid:paraId="7BF60AFB" w16cid:durableId="7C1B8A9B"/>
  <w16cid:commentId w16cid:paraId="51EC08A8" w16cid:durableId="67CF59D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60A139" w14:textId="77777777" w:rsidR="00AD7434" w:rsidRDefault="00AD7434"/>
  </w:endnote>
  <w:endnote w:type="continuationSeparator" w:id="0">
    <w:p w14:paraId="79335ACD" w14:textId="77777777" w:rsidR="00AD7434" w:rsidRDefault="00AD7434"/>
  </w:endnote>
  <w:endnote w:type="continuationNotice" w:id="1">
    <w:p w14:paraId="2FA0A615" w14:textId="77777777" w:rsidR="00AD7434" w:rsidRDefault="00AD74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D80D44" w14:textId="0CC46EFD" w:rsidR="00715229" w:rsidRPr="0039621D" w:rsidRDefault="00715229" w:rsidP="0039621D">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E62C22">
      <w:rPr>
        <w:b/>
        <w:noProof/>
        <w:sz w:val="18"/>
      </w:rPr>
      <w:t>10</w:t>
    </w:r>
    <w:r w:rsidRPr="0039621D">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4D95C" w14:textId="220032B6" w:rsidR="00715229" w:rsidRPr="0039621D" w:rsidRDefault="00715229" w:rsidP="0039621D">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E62C22">
      <w:rPr>
        <w:b/>
        <w:noProof/>
        <w:sz w:val="18"/>
      </w:rPr>
      <w:t>9</w:t>
    </w:r>
    <w:r w:rsidRPr="0039621D">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B1B4EB" w14:textId="77777777" w:rsidR="00715229" w:rsidRDefault="007152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2AE7AC" w14:textId="77777777" w:rsidR="00AD7434" w:rsidRPr="000B175B" w:rsidRDefault="00AD7434" w:rsidP="000B175B">
      <w:pPr>
        <w:tabs>
          <w:tab w:val="right" w:pos="2155"/>
        </w:tabs>
        <w:spacing w:after="80"/>
        <w:ind w:left="680"/>
        <w:rPr>
          <w:u w:val="single"/>
        </w:rPr>
      </w:pPr>
      <w:r>
        <w:rPr>
          <w:u w:val="single"/>
        </w:rPr>
        <w:tab/>
      </w:r>
    </w:p>
  </w:footnote>
  <w:footnote w:type="continuationSeparator" w:id="0">
    <w:p w14:paraId="2D5AFDFB" w14:textId="77777777" w:rsidR="00AD7434" w:rsidRPr="00FC68B7" w:rsidRDefault="00AD7434" w:rsidP="00FC68B7">
      <w:pPr>
        <w:tabs>
          <w:tab w:val="left" w:pos="2155"/>
        </w:tabs>
        <w:spacing w:after="80"/>
        <w:ind w:left="680"/>
        <w:rPr>
          <w:u w:val="single"/>
        </w:rPr>
      </w:pPr>
      <w:r>
        <w:rPr>
          <w:u w:val="single"/>
        </w:rPr>
        <w:tab/>
      </w:r>
    </w:p>
  </w:footnote>
  <w:footnote w:type="continuationNotice" w:id="1">
    <w:p w14:paraId="041EC7B0" w14:textId="77777777" w:rsidR="00AD7434" w:rsidRDefault="00AD743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05A0F8B1" w:rsidR="00715229" w:rsidRPr="00AA49E6" w:rsidRDefault="00715229" w:rsidP="00AA49E6">
    <w:pPr>
      <w:pStyle w:val="Header"/>
    </w:pPr>
    <w:r w:rsidRPr="004F1FFA">
      <w:rPr>
        <w:highlight w:val="yellow"/>
      </w:rPr>
      <w:fldChar w:fldCharType="begin"/>
    </w:r>
    <w:r w:rsidRPr="004F1FFA">
      <w:rPr>
        <w:highlight w:val="yellow"/>
      </w:rPr>
      <w:instrText xml:space="preserve"> TITLE  \* MERGEFORMAT </w:instrText>
    </w:r>
    <w:r w:rsidRPr="004F1FFA">
      <w:rPr>
        <w:highlight w:val="yellow"/>
      </w:rPr>
      <w:fldChar w:fldCharType="separate"/>
    </w:r>
    <w:r w:rsidRPr="004F1FFA">
      <w:rPr>
        <w:highlight w:val="yellow"/>
      </w:rPr>
      <w:t>GRPE-XX-</w:t>
    </w:r>
    <w:r w:rsidRPr="004F1FFA">
      <w:rPr>
        <w:highlight w:val="yellow"/>
      </w:rPr>
      <w:fldChar w:fldCharType="end"/>
    </w:r>
    <w:r w:rsidRPr="004F1FFA">
      <w:rPr>
        <w:highlight w:val="yellow"/>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1E555D98" w:rsidR="00715229" w:rsidRPr="00AA49E6" w:rsidRDefault="0009400F" w:rsidP="00AA49E6">
    <w:pPr>
      <w:pStyle w:val="Header"/>
      <w:jc w:val="right"/>
    </w:pPr>
    <w:r w:rsidRPr="0009400F">
      <w:rPr>
        <w:highlight w:val="yellow"/>
      </w:rPr>
      <w:t>GRPE-XX-XX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715229" w:rsidRPr="00E27568" w14:paraId="4184A21A" w14:textId="77777777" w:rsidTr="008053E1">
      <w:tc>
        <w:tcPr>
          <w:tcW w:w="4962" w:type="dxa"/>
        </w:tcPr>
        <w:p w14:paraId="6702877C" w14:textId="402E237F" w:rsidR="00715229" w:rsidRPr="00FD5357" w:rsidRDefault="00715229" w:rsidP="008053E1">
          <w:pPr>
            <w:pStyle w:val="Header"/>
            <w:pBdr>
              <w:bottom w:val="none" w:sz="0" w:space="0" w:color="auto"/>
            </w:pBdr>
            <w:rPr>
              <w:b w:val="0"/>
              <w:sz w:val="20"/>
            </w:rPr>
          </w:pPr>
          <w:r w:rsidRPr="00FD5357">
            <w:rPr>
              <w:b w:val="0"/>
              <w:sz w:val="20"/>
            </w:rPr>
            <w:t xml:space="preserve">Submitted by the </w:t>
          </w:r>
          <w:r>
            <w:rPr>
              <w:b w:val="0"/>
              <w:sz w:val="20"/>
            </w:rPr>
            <w:t xml:space="preserve">expert from </w:t>
          </w:r>
          <w:r w:rsidRPr="004F1FFA">
            <w:rPr>
              <w:b w:val="0"/>
              <w:sz w:val="20"/>
              <w:highlight w:val="yellow"/>
            </w:rPr>
            <w:t>------</w:t>
          </w:r>
        </w:p>
        <w:p w14:paraId="27D9ED1D" w14:textId="2A1367D5" w:rsidR="00715229" w:rsidRPr="00FD5357" w:rsidRDefault="00715229" w:rsidP="008053E1">
          <w:pPr>
            <w:pStyle w:val="Header"/>
            <w:pBdr>
              <w:bottom w:val="none" w:sz="0" w:space="0" w:color="auto"/>
            </w:pBdr>
            <w:rPr>
              <w:b w:val="0"/>
              <w:sz w:val="20"/>
            </w:rPr>
          </w:pPr>
          <w:r>
            <w:rPr>
              <w:b w:val="0"/>
              <w:sz w:val="20"/>
            </w:rPr>
            <w:t>on behalf of the GRPE TF AVRS</w:t>
          </w:r>
        </w:p>
        <w:p w14:paraId="1BAB1C11" w14:textId="77777777" w:rsidR="00715229" w:rsidRPr="00FD5357" w:rsidRDefault="00715229" w:rsidP="008053E1">
          <w:pPr>
            <w:pStyle w:val="Header"/>
            <w:pBdr>
              <w:bottom w:val="none" w:sz="0" w:space="0" w:color="auto"/>
            </w:pBdr>
            <w:rPr>
              <w:b w:val="0"/>
              <w:sz w:val="16"/>
              <w:szCs w:val="16"/>
            </w:rPr>
          </w:pPr>
        </w:p>
      </w:tc>
      <w:tc>
        <w:tcPr>
          <w:tcW w:w="4961" w:type="dxa"/>
        </w:tcPr>
        <w:p w14:paraId="3090DF62" w14:textId="16A88052" w:rsidR="00715229" w:rsidRPr="005F4FB2" w:rsidRDefault="00715229" w:rsidP="0086358D">
          <w:pPr>
            <w:pStyle w:val="Header"/>
            <w:pBdr>
              <w:bottom w:val="none" w:sz="0" w:space="0" w:color="auto"/>
            </w:pBdr>
            <w:ind w:left="770" w:right="716"/>
            <w:jc w:val="right"/>
            <w:rPr>
              <w:u w:val="single"/>
              <w:lang w:val="en-US"/>
            </w:rPr>
          </w:pPr>
          <w:r w:rsidRPr="005F4FB2">
            <w:rPr>
              <w:bCs/>
              <w:sz w:val="20"/>
              <w:u w:val="single"/>
              <w:lang w:val="en-US"/>
            </w:rPr>
            <w:t>Informal document</w:t>
          </w:r>
          <w:r w:rsidRPr="005F4FB2">
            <w:rPr>
              <w:sz w:val="20"/>
              <w:lang w:val="en-US"/>
            </w:rPr>
            <w:t xml:space="preserve"> </w:t>
          </w:r>
          <w:r>
            <w:rPr>
              <w:sz w:val="20"/>
              <w:lang w:val="en-US"/>
            </w:rPr>
            <w:t>GRPE-XX-</w:t>
          </w:r>
          <w:r w:rsidRPr="000A04C0">
            <w:rPr>
              <w:highlight w:val="yellow"/>
            </w:rPr>
            <w:t>XX</w:t>
          </w:r>
        </w:p>
        <w:p w14:paraId="2367FED8" w14:textId="3DFAEC03" w:rsidR="00715229" w:rsidRPr="004F1FFA" w:rsidRDefault="00715229" w:rsidP="0086358D">
          <w:pPr>
            <w:pStyle w:val="Header"/>
            <w:pBdr>
              <w:bottom w:val="none" w:sz="0" w:space="0" w:color="auto"/>
            </w:pBdr>
            <w:ind w:left="742" w:right="716"/>
            <w:jc w:val="right"/>
            <w:rPr>
              <w:b w:val="0"/>
              <w:sz w:val="20"/>
              <w:highlight w:val="yellow"/>
              <w:lang w:val="en-US" w:eastAsia="ja-JP"/>
            </w:rPr>
          </w:pPr>
          <w:r>
            <w:rPr>
              <w:b w:val="0"/>
              <w:sz w:val="20"/>
              <w:lang w:val="en-US"/>
            </w:rPr>
            <w:t>(</w:t>
          </w:r>
          <w:proofErr w:type="spellStart"/>
          <w:r w:rsidRPr="004F1FFA">
            <w:rPr>
              <w:b w:val="0"/>
              <w:sz w:val="20"/>
              <w:highlight w:val="yellow"/>
              <w:lang w:val="en-US"/>
            </w:rPr>
            <w:t>XX</w:t>
          </w:r>
          <w:r w:rsidRPr="004F1FFA">
            <w:rPr>
              <w:b w:val="0"/>
              <w:sz w:val="20"/>
              <w:highlight w:val="yellow"/>
              <w:vertAlign w:val="superscript"/>
              <w:lang w:val="en-US"/>
            </w:rPr>
            <w:t>th</w:t>
          </w:r>
          <w:proofErr w:type="spellEnd"/>
          <w:r w:rsidRPr="004F1FFA">
            <w:rPr>
              <w:b w:val="0"/>
              <w:sz w:val="20"/>
              <w:highlight w:val="yellow"/>
              <w:lang w:val="en-US"/>
            </w:rPr>
            <w:t xml:space="preserve"> GRPE, X</w:t>
          </w:r>
          <w:r w:rsidRPr="004F1FFA">
            <w:rPr>
              <w:b w:val="0"/>
              <w:sz w:val="20"/>
              <w:highlight w:val="yellow"/>
              <w:lang w:val="en-US" w:eastAsia="ja-JP"/>
            </w:rPr>
            <w:t xml:space="preserve"> – Y December </w:t>
          </w:r>
          <w:r w:rsidRPr="004F1FFA">
            <w:rPr>
              <w:b w:val="0"/>
              <w:sz w:val="20"/>
              <w:highlight w:val="yellow"/>
              <w:lang w:val="en-US"/>
            </w:rPr>
            <w:t>2024</w:t>
          </w:r>
        </w:p>
        <w:p w14:paraId="67A86056" w14:textId="7CEA934A" w:rsidR="00715229" w:rsidRPr="00E27568" w:rsidRDefault="00715229" w:rsidP="00CB40FB">
          <w:pPr>
            <w:pStyle w:val="Header"/>
            <w:pBdr>
              <w:bottom w:val="none" w:sz="0" w:space="0" w:color="auto"/>
            </w:pBdr>
            <w:ind w:left="742" w:right="716"/>
            <w:jc w:val="right"/>
            <w:rPr>
              <w:sz w:val="20"/>
            </w:rPr>
          </w:pPr>
          <w:r w:rsidRPr="004F1FFA">
            <w:rPr>
              <w:b w:val="0"/>
              <w:sz w:val="20"/>
              <w:highlight w:val="yellow"/>
            </w:rPr>
            <w:t>agenda item X</w:t>
          </w:r>
          <w:r w:rsidRPr="00985586">
            <w:rPr>
              <w:b w:val="0"/>
              <w:sz w:val="20"/>
            </w:rPr>
            <w:t>)</w:t>
          </w:r>
        </w:p>
      </w:tc>
    </w:tr>
  </w:tbl>
  <w:p w14:paraId="0EE4CD69" w14:textId="19E3E1E2" w:rsidR="00715229" w:rsidRDefault="00715229"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7553049"/>
    <w:multiLevelType w:val="multilevel"/>
    <w:tmpl w:val="2B5A6768"/>
    <w:lvl w:ilvl="0">
      <w:start w:val="2"/>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6" w15:restartNumberingAfterBreak="0">
    <w:nsid w:val="2EC324C1"/>
    <w:multiLevelType w:val="multilevel"/>
    <w:tmpl w:val="986AC314"/>
    <w:lvl w:ilvl="0">
      <w:start w:val="1"/>
      <w:numFmt w:val="upperRoman"/>
      <w:lvlText w:val="%1."/>
      <w:lvlJc w:val="left"/>
      <w:pPr>
        <w:ind w:left="1215" w:hanging="855"/>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3D24CAC"/>
    <w:multiLevelType w:val="multilevel"/>
    <w:tmpl w:val="07B4F1B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3C9F6908"/>
    <w:multiLevelType w:val="hybridMultilevel"/>
    <w:tmpl w:val="28BE76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2"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3" w15:restartNumberingAfterBreak="0">
    <w:nsid w:val="46561E01"/>
    <w:multiLevelType w:val="hybridMultilevel"/>
    <w:tmpl w:val="0E5AFCD4"/>
    <w:lvl w:ilvl="0" w:tplc="CF4081F4">
      <w:start w:val="1"/>
      <w:numFmt w:val="upperRoman"/>
      <w:lvlText w:val="%1."/>
      <w:lvlJc w:val="left"/>
      <w:pPr>
        <w:ind w:left="1213" w:hanging="853"/>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539C4B30"/>
    <w:multiLevelType w:val="multilevel"/>
    <w:tmpl w:val="EBE8D630"/>
    <w:lvl w:ilvl="0">
      <w:start w:val="2"/>
      <w:numFmt w:val="decimal"/>
      <w:lvlText w:val="%1."/>
      <w:lvlJc w:val="left"/>
      <w:pPr>
        <w:ind w:left="360" w:hanging="360"/>
      </w:pPr>
      <w:rPr>
        <w:rFonts w:hint="default"/>
      </w:rPr>
    </w:lvl>
    <w:lvl w:ilvl="1">
      <w:start w:val="35"/>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25" w15:restartNumberingAfterBreak="0">
    <w:nsid w:val="5AE128E6"/>
    <w:multiLevelType w:val="hybridMultilevel"/>
    <w:tmpl w:val="076AC79C"/>
    <w:lvl w:ilvl="0" w:tplc="D728A1C2">
      <w:start w:val="2"/>
      <w:numFmt w:val="bullet"/>
      <w:lvlText w:val="-"/>
      <w:lvlJc w:val="left"/>
      <w:pPr>
        <w:ind w:left="720" w:hanging="360"/>
      </w:pPr>
      <w:rPr>
        <w:rFonts w:ascii="Times New Roman" w:eastAsia="MS Mincho"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2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917385D"/>
    <w:multiLevelType w:val="hybridMultilevel"/>
    <w:tmpl w:val="D6D0ABA0"/>
    <w:lvl w:ilvl="0" w:tplc="8AE0133A">
      <w:start w:val="1"/>
      <w:numFmt w:val="decimal"/>
      <w:lvlText w:val="%1."/>
      <w:lvlJc w:val="left"/>
      <w:pPr>
        <w:ind w:left="1134" w:hanging="85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num w:numId="1" w16cid:durableId="23604512">
    <w:abstractNumId w:val="1"/>
  </w:num>
  <w:num w:numId="2" w16cid:durableId="1220089126">
    <w:abstractNumId w:val="0"/>
  </w:num>
  <w:num w:numId="3" w16cid:durableId="136185555">
    <w:abstractNumId w:val="2"/>
  </w:num>
  <w:num w:numId="4" w16cid:durableId="412943881">
    <w:abstractNumId w:val="3"/>
  </w:num>
  <w:num w:numId="5" w16cid:durableId="2095514003">
    <w:abstractNumId w:val="8"/>
  </w:num>
  <w:num w:numId="6" w16cid:durableId="1634216503">
    <w:abstractNumId w:val="9"/>
  </w:num>
  <w:num w:numId="7" w16cid:durableId="220749968">
    <w:abstractNumId w:val="7"/>
  </w:num>
  <w:num w:numId="8" w16cid:durableId="1612203546">
    <w:abstractNumId w:val="6"/>
  </w:num>
  <w:num w:numId="9" w16cid:durableId="1516646818">
    <w:abstractNumId w:val="5"/>
  </w:num>
  <w:num w:numId="10" w16cid:durableId="24647664">
    <w:abstractNumId w:val="4"/>
  </w:num>
  <w:num w:numId="11" w16cid:durableId="1962373427">
    <w:abstractNumId w:val="17"/>
  </w:num>
  <w:num w:numId="12" w16cid:durableId="2022050749">
    <w:abstractNumId w:val="14"/>
  </w:num>
  <w:num w:numId="13" w16cid:durableId="2028941552">
    <w:abstractNumId w:val="10"/>
  </w:num>
  <w:num w:numId="14" w16cid:durableId="917397723">
    <w:abstractNumId w:val="12"/>
  </w:num>
  <w:num w:numId="15" w16cid:durableId="1044646438">
    <w:abstractNumId w:val="19"/>
  </w:num>
  <w:num w:numId="16" w16cid:durableId="689646823">
    <w:abstractNumId w:val="13"/>
  </w:num>
  <w:num w:numId="17" w16cid:durableId="2101874760">
    <w:abstractNumId w:val="27"/>
  </w:num>
  <w:num w:numId="18" w16cid:durableId="384374417">
    <w:abstractNumId w:val="29"/>
  </w:num>
  <w:num w:numId="19" w16cid:durableId="282156887">
    <w:abstractNumId w:val="11"/>
  </w:num>
  <w:num w:numId="20" w16cid:durableId="1008606385">
    <w:abstractNumId w:val="26"/>
  </w:num>
  <w:num w:numId="21" w16cid:durableId="1781872108">
    <w:abstractNumId w:val="22"/>
  </w:num>
  <w:num w:numId="22" w16cid:durableId="136186315">
    <w:abstractNumId w:val="28"/>
  </w:num>
  <w:num w:numId="23" w16cid:durableId="9335926">
    <w:abstractNumId w:val="23"/>
  </w:num>
  <w:num w:numId="24" w16cid:durableId="760565084">
    <w:abstractNumId w:val="16"/>
  </w:num>
  <w:num w:numId="25" w16cid:durableId="853498179">
    <w:abstractNumId w:val="21"/>
  </w:num>
  <w:num w:numId="26" w16cid:durableId="352535582">
    <w:abstractNumId w:val="18"/>
  </w:num>
  <w:num w:numId="27" w16cid:durableId="869730062">
    <w:abstractNumId w:val="15"/>
  </w:num>
  <w:num w:numId="28" w16cid:durableId="526022429">
    <w:abstractNumId w:val="24"/>
  </w:num>
  <w:num w:numId="29" w16cid:durableId="1913461958">
    <w:abstractNumId w:val="25"/>
  </w:num>
  <w:num w:numId="30" w16cid:durableId="221870197">
    <w:abstractNumId w:val="20"/>
  </w:num>
  <w:num w:numId="31" w16cid:durableId="150830743">
    <w:abstractNumId w:val="30"/>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ASS Sandor (JRC-ISPRA)">
    <w15:presenceInfo w15:providerId="AD" w15:userId="S::Sandor.VASS@ec.europa.eu::fcaf2380-398a-41d9-8974-b12daac731db"/>
  </w15:person>
  <w15:person w15:author="VASS Sandor (JRC-ISPRA) [2]">
    <w15:presenceInfo w15:providerId="AD" w15:userId="S-1-5-21-1606980848-2025429265-839522115-1277161"/>
  </w15:person>
  <w15:person w15:author="Iddo Riemersma">
    <w15:presenceInfo w15:providerId="AD" w15:userId="S::iddo@sidekickprojects.nl::d086e2ce-b730-4482-aa9d-7eb08c179a4f"/>
  </w15:person>
  <w15:person w15:author="Ouden, Niels den">
    <w15:presenceInfo w15:providerId="AD" w15:userId="S::OUDENNIE@rdw.nl::9d38c5c0-9886-4347-a507-bce0380b039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en-IE" w:vendorID="64" w:dllVersion="6" w:nlCheck="1" w:checkStyle="1"/>
  <w:activeWritingStyle w:appName="MSWord" w:lang="en-US" w:vendorID="64" w:dllVersion="6" w:nlCheck="1" w:checkStyle="1"/>
  <w:activeWritingStyle w:appName="MSWord" w:lang="de-DE" w:vendorID="64" w:dllVersion="6" w:nlCheck="1" w:checkStyle="0"/>
  <w:activeWritingStyle w:appName="MSWord" w:lang="fr-FR"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122C"/>
    <w:rsid w:val="0000291B"/>
    <w:rsid w:val="00002A7D"/>
    <w:rsid w:val="00002B9B"/>
    <w:rsid w:val="000038A8"/>
    <w:rsid w:val="00005DF3"/>
    <w:rsid w:val="00006790"/>
    <w:rsid w:val="00011E82"/>
    <w:rsid w:val="00012E70"/>
    <w:rsid w:val="0001794E"/>
    <w:rsid w:val="000209FB"/>
    <w:rsid w:val="00027624"/>
    <w:rsid w:val="00041AEC"/>
    <w:rsid w:val="000426E7"/>
    <w:rsid w:val="00043B12"/>
    <w:rsid w:val="0004687D"/>
    <w:rsid w:val="000505F3"/>
    <w:rsid w:val="00050B0A"/>
    <w:rsid w:val="00050F6B"/>
    <w:rsid w:val="000510D5"/>
    <w:rsid w:val="000517E4"/>
    <w:rsid w:val="00055947"/>
    <w:rsid w:val="000604B5"/>
    <w:rsid w:val="00065916"/>
    <w:rsid w:val="000664D6"/>
    <w:rsid w:val="000678CD"/>
    <w:rsid w:val="00072C8C"/>
    <w:rsid w:val="00074041"/>
    <w:rsid w:val="00074D8C"/>
    <w:rsid w:val="00077DC4"/>
    <w:rsid w:val="00080D5C"/>
    <w:rsid w:val="00081CE0"/>
    <w:rsid w:val="00084D30"/>
    <w:rsid w:val="0008799B"/>
    <w:rsid w:val="00090320"/>
    <w:rsid w:val="000914E1"/>
    <w:rsid w:val="0009194F"/>
    <w:rsid w:val="0009233B"/>
    <w:rsid w:val="000931C0"/>
    <w:rsid w:val="0009400F"/>
    <w:rsid w:val="00095BBA"/>
    <w:rsid w:val="000964E3"/>
    <w:rsid w:val="00097003"/>
    <w:rsid w:val="000A04C0"/>
    <w:rsid w:val="000A09F4"/>
    <w:rsid w:val="000A0E52"/>
    <w:rsid w:val="000A2E09"/>
    <w:rsid w:val="000A4119"/>
    <w:rsid w:val="000B175B"/>
    <w:rsid w:val="000B2CCA"/>
    <w:rsid w:val="000B3A0F"/>
    <w:rsid w:val="000B50BE"/>
    <w:rsid w:val="000B7279"/>
    <w:rsid w:val="000C1B93"/>
    <w:rsid w:val="000D35BD"/>
    <w:rsid w:val="000D3A4E"/>
    <w:rsid w:val="000E0415"/>
    <w:rsid w:val="000E1980"/>
    <w:rsid w:val="000E3549"/>
    <w:rsid w:val="000E70C3"/>
    <w:rsid w:val="000F441A"/>
    <w:rsid w:val="000F5D38"/>
    <w:rsid w:val="000F7715"/>
    <w:rsid w:val="001012B6"/>
    <w:rsid w:val="001017F0"/>
    <w:rsid w:val="001044D3"/>
    <w:rsid w:val="00122BDE"/>
    <w:rsid w:val="00143CF1"/>
    <w:rsid w:val="00145183"/>
    <w:rsid w:val="00156B99"/>
    <w:rsid w:val="00157A02"/>
    <w:rsid w:val="0016358F"/>
    <w:rsid w:val="00166124"/>
    <w:rsid w:val="0016681F"/>
    <w:rsid w:val="00176021"/>
    <w:rsid w:val="001767AF"/>
    <w:rsid w:val="00176DB1"/>
    <w:rsid w:val="00182000"/>
    <w:rsid w:val="00183AA5"/>
    <w:rsid w:val="00184DDA"/>
    <w:rsid w:val="00186502"/>
    <w:rsid w:val="00186CCE"/>
    <w:rsid w:val="001900CD"/>
    <w:rsid w:val="001A0452"/>
    <w:rsid w:val="001A0BDD"/>
    <w:rsid w:val="001A66B9"/>
    <w:rsid w:val="001B4B04"/>
    <w:rsid w:val="001B4F13"/>
    <w:rsid w:val="001B5875"/>
    <w:rsid w:val="001C3C08"/>
    <w:rsid w:val="001C4B9C"/>
    <w:rsid w:val="001C6663"/>
    <w:rsid w:val="001C7895"/>
    <w:rsid w:val="001D26DF"/>
    <w:rsid w:val="001E089D"/>
    <w:rsid w:val="001E21E4"/>
    <w:rsid w:val="001E678E"/>
    <w:rsid w:val="001F1599"/>
    <w:rsid w:val="001F19C4"/>
    <w:rsid w:val="00200894"/>
    <w:rsid w:val="002043F0"/>
    <w:rsid w:val="00205843"/>
    <w:rsid w:val="00206A30"/>
    <w:rsid w:val="002070F0"/>
    <w:rsid w:val="00211E0B"/>
    <w:rsid w:val="00215B45"/>
    <w:rsid w:val="00232575"/>
    <w:rsid w:val="0023765F"/>
    <w:rsid w:val="002422F2"/>
    <w:rsid w:val="00247258"/>
    <w:rsid w:val="0025382F"/>
    <w:rsid w:val="00256E86"/>
    <w:rsid w:val="00257CAC"/>
    <w:rsid w:val="00260A37"/>
    <w:rsid w:val="00261CA3"/>
    <w:rsid w:val="0026514E"/>
    <w:rsid w:val="0026581E"/>
    <w:rsid w:val="0027237A"/>
    <w:rsid w:val="002748AB"/>
    <w:rsid w:val="00275642"/>
    <w:rsid w:val="00275B39"/>
    <w:rsid w:val="00280844"/>
    <w:rsid w:val="0028259C"/>
    <w:rsid w:val="00284097"/>
    <w:rsid w:val="00284DCA"/>
    <w:rsid w:val="00294940"/>
    <w:rsid w:val="00296F11"/>
    <w:rsid w:val="002974E9"/>
    <w:rsid w:val="002A1F89"/>
    <w:rsid w:val="002A306B"/>
    <w:rsid w:val="002A39A3"/>
    <w:rsid w:val="002A6510"/>
    <w:rsid w:val="002A7F94"/>
    <w:rsid w:val="002B0039"/>
    <w:rsid w:val="002B0DF0"/>
    <w:rsid w:val="002B109A"/>
    <w:rsid w:val="002C568F"/>
    <w:rsid w:val="002C6D45"/>
    <w:rsid w:val="002D4F0C"/>
    <w:rsid w:val="002D6E53"/>
    <w:rsid w:val="002D799E"/>
    <w:rsid w:val="002E2AD4"/>
    <w:rsid w:val="002E5459"/>
    <w:rsid w:val="002E56BB"/>
    <w:rsid w:val="002E77F4"/>
    <w:rsid w:val="002F046D"/>
    <w:rsid w:val="002F060B"/>
    <w:rsid w:val="002F3023"/>
    <w:rsid w:val="003001FD"/>
    <w:rsid w:val="00301764"/>
    <w:rsid w:val="003028EC"/>
    <w:rsid w:val="0030787A"/>
    <w:rsid w:val="00307CC2"/>
    <w:rsid w:val="003229D8"/>
    <w:rsid w:val="00326588"/>
    <w:rsid w:val="00336C97"/>
    <w:rsid w:val="00337F88"/>
    <w:rsid w:val="003402D5"/>
    <w:rsid w:val="00340871"/>
    <w:rsid w:val="00342432"/>
    <w:rsid w:val="0035223F"/>
    <w:rsid w:val="00352D4B"/>
    <w:rsid w:val="00355B46"/>
    <w:rsid w:val="00356109"/>
    <w:rsid w:val="0035638C"/>
    <w:rsid w:val="00356564"/>
    <w:rsid w:val="00362E7B"/>
    <w:rsid w:val="00364901"/>
    <w:rsid w:val="00365D82"/>
    <w:rsid w:val="00377137"/>
    <w:rsid w:val="00383DC8"/>
    <w:rsid w:val="003907BD"/>
    <w:rsid w:val="003920B7"/>
    <w:rsid w:val="00393709"/>
    <w:rsid w:val="0039621D"/>
    <w:rsid w:val="003A2108"/>
    <w:rsid w:val="003A26B1"/>
    <w:rsid w:val="003A4205"/>
    <w:rsid w:val="003A46BB"/>
    <w:rsid w:val="003A4EC7"/>
    <w:rsid w:val="003A7295"/>
    <w:rsid w:val="003B1F60"/>
    <w:rsid w:val="003C2CC4"/>
    <w:rsid w:val="003C3529"/>
    <w:rsid w:val="003D3C1A"/>
    <w:rsid w:val="003D4B23"/>
    <w:rsid w:val="003E278A"/>
    <w:rsid w:val="003E47AD"/>
    <w:rsid w:val="003E603C"/>
    <w:rsid w:val="003F07E0"/>
    <w:rsid w:val="003F3D03"/>
    <w:rsid w:val="00400F4B"/>
    <w:rsid w:val="004101E6"/>
    <w:rsid w:val="00413520"/>
    <w:rsid w:val="0041485B"/>
    <w:rsid w:val="00415C7B"/>
    <w:rsid w:val="004249B0"/>
    <w:rsid w:val="004256CB"/>
    <w:rsid w:val="00430350"/>
    <w:rsid w:val="004325CB"/>
    <w:rsid w:val="004334D8"/>
    <w:rsid w:val="00440A07"/>
    <w:rsid w:val="00444119"/>
    <w:rsid w:val="00444822"/>
    <w:rsid w:val="0044742D"/>
    <w:rsid w:val="004517BB"/>
    <w:rsid w:val="00454E2F"/>
    <w:rsid w:val="004570B1"/>
    <w:rsid w:val="00462880"/>
    <w:rsid w:val="004667F1"/>
    <w:rsid w:val="00470F03"/>
    <w:rsid w:val="0047134C"/>
    <w:rsid w:val="00472C87"/>
    <w:rsid w:val="00472E8D"/>
    <w:rsid w:val="00474348"/>
    <w:rsid w:val="00476F24"/>
    <w:rsid w:val="004779B4"/>
    <w:rsid w:val="004869C7"/>
    <w:rsid w:val="004A0426"/>
    <w:rsid w:val="004A0575"/>
    <w:rsid w:val="004A5D33"/>
    <w:rsid w:val="004B0CFA"/>
    <w:rsid w:val="004C2DDC"/>
    <w:rsid w:val="004C300D"/>
    <w:rsid w:val="004C55B0"/>
    <w:rsid w:val="004C75DC"/>
    <w:rsid w:val="004D1B31"/>
    <w:rsid w:val="004D4742"/>
    <w:rsid w:val="004D5160"/>
    <w:rsid w:val="004D6B96"/>
    <w:rsid w:val="004E1D67"/>
    <w:rsid w:val="004E3B29"/>
    <w:rsid w:val="004E45B3"/>
    <w:rsid w:val="004E7C8A"/>
    <w:rsid w:val="004F0616"/>
    <w:rsid w:val="004F1FFA"/>
    <w:rsid w:val="004F6BA0"/>
    <w:rsid w:val="004F6CE2"/>
    <w:rsid w:val="004F7E69"/>
    <w:rsid w:val="00502386"/>
    <w:rsid w:val="00503BEA"/>
    <w:rsid w:val="005068E2"/>
    <w:rsid w:val="0052016B"/>
    <w:rsid w:val="005315A9"/>
    <w:rsid w:val="00531846"/>
    <w:rsid w:val="00533616"/>
    <w:rsid w:val="00535ABA"/>
    <w:rsid w:val="0053768B"/>
    <w:rsid w:val="00537716"/>
    <w:rsid w:val="005420F2"/>
    <w:rsid w:val="0054285C"/>
    <w:rsid w:val="0054295B"/>
    <w:rsid w:val="00550525"/>
    <w:rsid w:val="0055087C"/>
    <w:rsid w:val="0056027D"/>
    <w:rsid w:val="00566E14"/>
    <w:rsid w:val="005702D5"/>
    <w:rsid w:val="00571608"/>
    <w:rsid w:val="00575E15"/>
    <w:rsid w:val="00580D5E"/>
    <w:rsid w:val="00584173"/>
    <w:rsid w:val="0058723C"/>
    <w:rsid w:val="00593DDD"/>
    <w:rsid w:val="00595520"/>
    <w:rsid w:val="005A30C7"/>
    <w:rsid w:val="005A44B9"/>
    <w:rsid w:val="005B1BA0"/>
    <w:rsid w:val="005B3DB3"/>
    <w:rsid w:val="005B57B2"/>
    <w:rsid w:val="005C0268"/>
    <w:rsid w:val="005C7580"/>
    <w:rsid w:val="005D0EC8"/>
    <w:rsid w:val="005D15CA"/>
    <w:rsid w:val="005D4AD0"/>
    <w:rsid w:val="005D711C"/>
    <w:rsid w:val="005F08DF"/>
    <w:rsid w:val="005F3066"/>
    <w:rsid w:val="005F3DFD"/>
    <w:rsid w:val="005F3E61"/>
    <w:rsid w:val="005F4FB2"/>
    <w:rsid w:val="00602A8C"/>
    <w:rsid w:val="00604DDD"/>
    <w:rsid w:val="0061040B"/>
    <w:rsid w:val="006115CC"/>
    <w:rsid w:val="00611FC4"/>
    <w:rsid w:val="006176FB"/>
    <w:rsid w:val="00621AEB"/>
    <w:rsid w:val="00625BB0"/>
    <w:rsid w:val="00626F97"/>
    <w:rsid w:val="0063020B"/>
    <w:rsid w:val="00630FCB"/>
    <w:rsid w:val="00633124"/>
    <w:rsid w:val="00635ABE"/>
    <w:rsid w:val="00640B26"/>
    <w:rsid w:val="006424E8"/>
    <w:rsid w:val="0064713D"/>
    <w:rsid w:val="00650726"/>
    <w:rsid w:val="0065766B"/>
    <w:rsid w:val="00660873"/>
    <w:rsid w:val="006673A0"/>
    <w:rsid w:val="006770B2"/>
    <w:rsid w:val="00680492"/>
    <w:rsid w:val="00685885"/>
    <w:rsid w:val="00686A48"/>
    <w:rsid w:val="0068763C"/>
    <w:rsid w:val="0069081F"/>
    <w:rsid w:val="0069264A"/>
    <w:rsid w:val="006940C8"/>
    <w:rsid w:val="006940E1"/>
    <w:rsid w:val="00694708"/>
    <w:rsid w:val="006A2226"/>
    <w:rsid w:val="006A3C72"/>
    <w:rsid w:val="006A7392"/>
    <w:rsid w:val="006A74C2"/>
    <w:rsid w:val="006B03A1"/>
    <w:rsid w:val="006B53A1"/>
    <w:rsid w:val="006B67D9"/>
    <w:rsid w:val="006C5535"/>
    <w:rsid w:val="006C6F86"/>
    <w:rsid w:val="006D0589"/>
    <w:rsid w:val="006D16A0"/>
    <w:rsid w:val="006D71F5"/>
    <w:rsid w:val="006E09A4"/>
    <w:rsid w:val="006E36B1"/>
    <w:rsid w:val="006E5494"/>
    <w:rsid w:val="006E564B"/>
    <w:rsid w:val="006E7154"/>
    <w:rsid w:val="006E76DE"/>
    <w:rsid w:val="006F286F"/>
    <w:rsid w:val="006F46B8"/>
    <w:rsid w:val="007003CD"/>
    <w:rsid w:val="0070701E"/>
    <w:rsid w:val="00715229"/>
    <w:rsid w:val="0072632A"/>
    <w:rsid w:val="007358E8"/>
    <w:rsid w:val="00736ECE"/>
    <w:rsid w:val="00742698"/>
    <w:rsid w:val="00743A1A"/>
    <w:rsid w:val="007451DF"/>
    <w:rsid w:val="0074533B"/>
    <w:rsid w:val="00746233"/>
    <w:rsid w:val="00746F40"/>
    <w:rsid w:val="00751B23"/>
    <w:rsid w:val="007643BC"/>
    <w:rsid w:val="007703B1"/>
    <w:rsid w:val="00773BF8"/>
    <w:rsid w:val="00780C68"/>
    <w:rsid w:val="007959FE"/>
    <w:rsid w:val="007A084E"/>
    <w:rsid w:val="007A0CF1"/>
    <w:rsid w:val="007A36C9"/>
    <w:rsid w:val="007A6B1B"/>
    <w:rsid w:val="007B1B3C"/>
    <w:rsid w:val="007B6BA5"/>
    <w:rsid w:val="007B7EFC"/>
    <w:rsid w:val="007C3390"/>
    <w:rsid w:val="007C42D8"/>
    <w:rsid w:val="007C4F4B"/>
    <w:rsid w:val="007D1CEC"/>
    <w:rsid w:val="007D3133"/>
    <w:rsid w:val="007D5081"/>
    <w:rsid w:val="007D6974"/>
    <w:rsid w:val="007D6F65"/>
    <w:rsid w:val="007D7362"/>
    <w:rsid w:val="007E312C"/>
    <w:rsid w:val="007E6A65"/>
    <w:rsid w:val="007F3D01"/>
    <w:rsid w:val="007F5CE2"/>
    <w:rsid w:val="007F60AB"/>
    <w:rsid w:val="007F6611"/>
    <w:rsid w:val="007F661F"/>
    <w:rsid w:val="00800D68"/>
    <w:rsid w:val="008034A6"/>
    <w:rsid w:val="008053E1"/>
    <w:rsid w:val="00810BAC"/>
    <w:rsid w:val="008157D0"/>
    <w:rsid w:val="008173E0"/>
    <w:rsid w:val="008175E9"/>
    <w:rsid w:val="008242D7"/>
    <w:rsid w:val="008253C4"/>
    <w:rsid w:val="0082577B"/>
    <w:rsid w:val="00825A30"/>
    <w:rsid w:val="00825CB5"/>
    <w:rsid w:val="0082768F"/>
    <w:rsid w:val="00847B17"/>
    <w:rsid w:val="0086136A"/>
    <w:rsid w:val="008622B0"/>
    <w:rsid w:val="0086358D"/>
    <w:rsid w:val="0086674E"/>
    <w:rsid w:val="00866893"/>
    <w:rsid w:val="00866F02"/>
    <w:rsid w:val="00867D18"/>
    <w:rsid w:val="00871F9A"/>
    <w:rsid w:val="00871FD5"/>
    <w:rsid w:val="008731EA"/>
    <w:rsid w:val="0088172E"/>
    <w:rsid w:val="00881EFA"/>
    <w:rsid w:val="008879CB"/>
    <w:rsid w:val="008950B7"/>
    <w:rsid w:val="008979B1"/>
    <w:rsid w:val="00897B9E"/>
    <w:rsid w:val="008A0C55"/>
    <w:rsid w:val="008A25E5"/>
    <w:rsid w:val="008A4BFB"/>
    <w:rsid w:val="008A6654"/>
    <w:rsid w:val="008A6B25"/>
    <w:rsid w:val="008A6C4F"/>
    <w:rsid w:val="008B358D"/>
    <w:rsid w:val="008B389E"/>
    <w:rsid w:val="008C02A0"/>
    <w:rsid w:val="008C0C40"/>
    <w:rsid w:val="008C5ED0"/>
    <w:rsid w:val="008C6479"/>
    <w:rsid w:val="008D045E"/>
    <w:rsid w:val="008D15DA"/>
    <w:rsid w:val="008D27FC"/>
    <w:rsid w:val="008D3F25"/>
    <w:rsid w:val="008D4D82"/>
    <w:rsid w:val="008D7BAC"/>
    <w:rsid w:val="008E0E46"/>
    <w:rsid w:val="008E0EDF"/>
    <w:rsid w:val="008E7116"/>
    <w:rsid w:val="008F143B"/>
    <w:rsid w:val="008F1B19"/>
    <w:rsid w:val="008F25B8"/>
    <w:rsid w:val="008F3882"/>
    <w:rsid w:val="008F4B7C"/>
    <w:rsid w:val="008F75DE"/>
    <w:rsid w:val="00911977"/>
    <w:rsid w:val="009173AD"/>
    <w:rsid w:val="00926E47"/>
    <w:rsid w:val="00930F10"/>
    <w:rsid w:val="009345C7"/>
    <w:rsid w:val="00936500"/>
    <w:rsid w:val="009369A9"/>
    <w:rsid w:val="00942C92"/>
    <w:rsid w:val="0094343D"/>
    <w:rsid w:val="00947162"/>
    <w:rsid w:val="00950BF8"/>
    <w:rsid w:val="00950F0C"/>
    <w:rsid w:val="00953AA7"/>
    <w:rsid w:val="00957F8F"/>
    <w:rsid w:val="009610D0"/>
    <w:rsid w:val="009632E6"/>
    <w:rsid w:val="0096375C"/>
    <w:rsid w:val="009662E6"/>
    <w:rsid w:val="0097095E"/>
    <w:rsid w:val="009719B4"/>
    <w:rsid w:val="00975C3F"/>
    <w:rsid w:val="009823E5"/>
    <w:rsid w:val="009831E6"/>
    <w:rsid w:val="00985586"/>
    <w:rsid w:val="0098592B"/>
    <w:rsid w:val="00985FC4"/>
    <w:rsid w:val="0098689F"/>
    <w:rsid w:val="00990766"/>
    <w:rsid w:val="00991261"/>
    <w:rsid w:val="00992808"/>
    <w:rsid w:val="00993694"/>
    <w:rsid w:val="009964C4"/>
    <w:rsid w:val="00996E4C"/>
    <w:rsid w:val="009A0358"/>
    <w:rsid w:val="009A06BF"/>
    <w:rsid w:val="009A23EE"/>
    <w:rsid w:val="009A5621"/>
    <w:rsid w:val="009A674E"/>
    <w:rsid w:val="009A7807"/>
    <w:rsid w:val="009A7B81"/>
    <w:rsid w:val="009B7EB7"/>
    <w:rsid w:val="009D01C0"/>
    <w:rsid w:val="009D64D2"/>
    <w:rsid w:val="009D6A08"/>
    <w:rsid w:val="009E08A6"/>
    <w:rsid w:val="009E0A16"/>
    <w:rsid w:val="009E6CB7"/>
    <w:rsid w:val="009E7970"/>
    <w:rsid w:val="009F004A"/>
    <w:rsid w:val="009F0410"/>
    <w:rsid w:val="009F2EAC"/>
    <w:rsid w:val="009F57E3"/>
    <w:rsid w:val="009F66D5"/>
    <w:rsid w:val="00A03B6B"/>
    <w:rsid w:val="00A10F4F"/>
    <w:rsid w:val="00A11067"/>
    <w:rsid w:val="00A117E2"/>
    <w:rsid w:val="00A13048"/>
    <w:rsid w:val="00A1704A"/>
    <w:rsid w:val="00A17DBD"/>
    <w:rsid w:val="00A3242D"/>
    <w:rsid w:val="00A36AC2"/>
    <w:rsid w:val="00A425EB"/>
    <w:rsid w:val="00A53B8B"/>
    <w:rsid w:val="00A55618"/>
    <w:rsid w:val="00A63010"/>
    <w:rsid w:val="00A6445C"/>
    <w:rsid w:val="00A72F22"/>
    <w:rsid w:val="00A733BC"/>
    <w:rsid w:val="00A748A6"/>
    <w:rsid w:val="00A76A69"/>
    <w:rsid w:val="00A77185"/>
    <w:rsid w:val="00A772BD"/>
    <w:rsid w:val="00A879A4"/>
    <w:rsid w:val="00AA0FF8"/>
    <w:rsid w:val="00AA2E18"/>
    <w:rsid w:val="00AA4127"/>
    <w:rsid w:val="00AA49E6"/>
    <w:rsid w:val="00AA54CC"/>
    <w:rsid w:val="00AA798F"/>
    <w:rsid w:val="00AA7E6D"/>
    <w:rsid w:val="00AB16C0"/>
    <w:rsid w:val="00AB2A31"/>
    <w:rsid w:val="00AC0F2C"/>
    <w:rsid w:val="00AC38EF"/>
    <w:rsid w:val="00AC43DC"/>
    <w:rsid w:val="00AC4D6E"/>
    <w:rsid w:val="00AC502A"/>
    <w:rsid w:val="00AD7434"/>
    <w:rsid w:val="00AE0666"/>
    <w:rsid w:val="00AE1E26"/>
    <w:rsid w:val="00AE67B3"/>
    <w:rsid w:val="00AF07F0"/>
    <w:rsid w:val="00AF1469"/>
    <w:rsid w:val="00AF19C2"/>
    <w:rsid w:val="00AF587D"/>
    <w:rsid w:val="00AF58C1"/>
    <w:rsid w:val="00B013D7"/>
    <w:rsid w:val="00B02E00"/>
    <w:rsid w:val="00B03E6F"/>
    <w:rsid w:val="00B04A3F"/>
    <w:rsid w:val="00B06643"/>
    <w:rsid w:val="00B1472E"/>
    <w:rsid w:val="00B15055"/>
    <w:rsid w:val="00B171C6"/>
    <w:rsid w:val="00B17C54"/>
    <w:rsid w:val="00B20551"/>
    <w:rsid w:val="00B20B23"/>
    <w:rsid w:val="00B20E2B"/>
    <w:rsid w:val="00B26610"/>
    <w:rsid w:val="00B30179"/>
    <w:rsid w:val="00B31E0B"/>
    <w:rsid w:val="00B33FC7"/>
    <w:rsid w:val="00B356AC"/>
    <w:rsid w:val="00B37B15"/>
    <w:rsid w:val="00B40549"/>
    <w:rsid w:val="00B4162A"/>
    <w:rsid w:val="00B45C02"/>
    <w:rsid w:val="00B471CD"/>
    <w:rsid w:val="00B50415"/>
    <w:rsid w:val="00B558EE"/>
    <w:rsid w:val="00B6080E"/>
    <w:rsid w:val="00B61D57"/>
    <w:rsid w:val="00B6590B"/>
    <w:rsid w:val="00B70B63"/>
    <w:rsid w:val="00B72608"/>
    <w:rsid w:val="00B72A1E"/>
    <w:rsid w:val="00B81E12"/>
    <w:rsid w:val="00B917F0"/>
    <w:rsid w:val="00B92099"/>
    <w:rsid w:val="00B96B8D"/>
    <w:rsid w:val="00BA339B"/>
    <w:rsid w:val="00BA5D6B"/>
    <w:rsid w:val="00BB23CC"/>
    <w:rsid w:val="00BC1E7E"/>
    <w:rsid w:val="00BC74E9"/>
    <w:rsid w:val="00BD1CA7"/>
    <w:rsid w:val="00BD4451"/>
    <w:rsid w:val="00BE36A9"/>
    <w:rsid w:val="00BE5097"/>
    <w:rsid w:val="00BE5C28"/>
    <w:rsid w:val="00BE618E"/>
    <w:rsid w:val="00BE7BEC"/>
    <w:rsid w:val="00BF0A5A"/>
    <w:rsid w:val="00BF0E63"/>
    <w:rsid w:val="00BF12A3"/>
    <w:rsid w:val="00BF16D7"/>
    <w:rsid w:val="00BF2373"/>
    <w:rsid w:val="00BF279B"/>
    <w:rsid w:val="00C044E2"/>
    <w:rsid w:val="00C048CB"/>
    <w:rsid w:val="00C05543"/>
    <w:rsid w:val="00C066F3"/>
    <w:rsid w:val="00C164F3"/>
    <w:rsid w:val="00C17ED2"/>
    <w:rsid w:val="00C21809"/>
    <w:rsid w:val="00C24180"/>
    <w:rsid w:val="00C261FE"/>
    <w:rsid w:val="00C277C6"/>
    <w:rsid w:val="00C319E5"/>
    <w:rsid w:val="00C37129"/>
    <w:rsid w:val="00C44B1F"/>
    <w:rsid w:val="00C463DD"/>
    <w:rsid w:val="00C47277"/>
    <w:rsid w:val="00C47D68"/>
    <w:rsid w:val="00C526FB"/>
    <w:rsid w:val="00C57F82"/>
    <w:rsid w:val="00C745C3"/>
    <w:rsid w:val="00C75CEE"/>
    <w:rsid w:val="00C8177E"/>
    <w:rsid w:val="00C90401"/>
    <w:rsid w:val="00C952EC"/>
    <w:rsid w:val="00C97042"/>
    <w:rsid w:val="00C978F5"/>
    <w:rsid w:val="00CA24A4"/>
    <w:rsid w:val="00CB12C7"/>
    <w:rsid w:val="00CB280F"/>
    <w:rsid w:val="00CB330B"/>
    <w:rsid w:val="00CB348D"/>
    <w:rsid w:val="00CB40FB"/>
    <w:rsid w:val="00CC1D22"/>
    <w:rsid w:val="00CC48B3"/>
    <w:rsid w:val="00CC6EA0"/>
    <w:rsid w:val="00CD185E"/>
    <w:rsid w:val="00CD46F5"/>
    <w:rsid w:val="00CD6F60"/>
    <w:rsid w:val="00CE4A8F"/>
    <w:rsid w:val="00CE6344"/>
    <w:rsid w:val="00CF071D"/>
    <w:rsid w:val="00CF3036"/>
    <w:rsid w:val="00CF3A59"/>
    <w:rsid w:val="00D003CD"/>
    <w:rsid w:val="00D0123D"/>
    <w:rsid w:val="00D119C9"/>
    <w:rsid w:val="00D15B04"/>
    <w:rsid w:val="00D17804"/>
    <w:rsid w:val="00D2031B"/>
    <w:rsid w:val="00D21F98"/>
    <w:rsid w:val="00D23AA9"/>
    <w:rsid w:val="00D25FE2"/>
    <w:rsid w:val="00D36D9B"/>
    <w:rsid w:val="00D37DA9"/>
    <w:rsid w:val="00D406A7"/>
    <w:rsid w:val="00D43252"/>
    <w:rsid w:val="00D44D86"/>
    <w:rsid w:val="00D50B7D"/>
    <w:rsid w:val="00D52012"/>
    <w:rsid w:val="00D570D2"/>
    <w:rsid w:val="00D601B2"/>
    <w:rsid w:val="00D607CC"/>
    <w:rsid w:val="00D61013"/>
    <w:rsid w:val="00D62C41"/>
    <w:rsid w:val="00D704E5"/>
    <w:rsid w:val="00D718F5"/>
    <w:rsid w:val="00D72727"/>
    <w:rsid w:val="00D81FEA"/>
    <w:rsid w:val="00D87D24"/>
    <w:rsid w:val="00D978C6"/>
    <w:rsid w:val="00DA0956"/>
    <w:rsid w:val="00DA0CB8"/>
    <w:rsid w:val="00DA17AB"/>
    <w:rsid w:val="00DA357F"/>
    <w:rsid w:val="00DA3E12"/>
    <w:rsid w:val="00DA460A"/>
    <w:rsid w:val="00DB7FB7"/>
    <w:rsid w:val="00DC18AD"/>
    <w:rsid w:val="00DE4259"/>
    <w:rsid w:val="00DF6EA9"/>
    <w:rsid w:val="00DF7CAE"/>
    <w:rsid w:val="00E140CF"/>
    <w:rsid w:val="00E15610"/>
    <w:rsid w:val="00E17CEF"/>
    <w:rsid w:val="00E23572"/>
    <w:rsid w:val="00E268DB"/>
    <w:rsid w:val="00E34CB2"/>
    <w:rsid w:val="00E423C0"/>
    <w:rsid w:val="00E50242"/>
    <w:rsid w:val="00E54E90"/>
    <w:rsid w:val="00E62C22"/>
    <w:rsid w:val="00E62FBB"/>
    <w:rsid w:val="00E6414C"/>
    <w:rsid w:val="00E64D13"/>
    <w:rsid w:val="00E71624"/>
    <w:rsid w:val="00E7260F"/>
    <w:rsid w:val="00E746C5"/>
    <w:rsid w:val="00E8702D"/>
    <w:rsid w:val="00E90485"/>
    <w:rsid w:val="00E905F4"/>
    <w:rsid w:val="00E916A9"/>
    <w:rsid w:val="00E916DE"/>
    <w:rsid w:val="00E925AD"/>
    <w:rsid w:val="00E94CDB"/>
    <w:rsid w:val="00E96630"/>
    <w:rsid w:val="00E96A66"/>
    <w:rsid w:val="00EA0390"/>
    <w:rsid w:val="00EA1223"/>
    <w:rsid w:val="00EB26CC"/>
    <w:rsid w:val="00EC2A79"/>
    <w:rsid w:val="00EC62F7"/>
    <w:rsid w:val="00ED0C4B"/>
    <w:rsid w:val="00ED18DC"/>
    <w:rsid w:val="00ED50B4"/>
    <w:rsid w:val="00ED6201"/>
    <w:rsid w:val="00ED7A2A"/>
    <w:rsid w:val="00EE0B20"/>
    <w:rsid w:val="00EE1026"/>
    <w:rsid w:val="00EE3E3A"/>
    <w:rsid w:val="00EE5022"/>
    <w:rsid w:val="00EE51E6"/>
    <w:rsid w:val="00EE7C6B"/>
    <w:rsid w:val="00EF1D7F"/>
    <w:rsid w:val="00EF3552"/>
    <w:rsid w:val="00EF425F"/>
    <w:rsid w:val="00F0137E"/>
    <w:rsid w:val="00F045E0"/>
    <w:rsid w:val="00F04E44"/>
    <w:rsid w:val="00F12876"/>
    <w:rsid w:val="00F21786"/>
    <w:rsid w:val="00F2398C"/>
    <w:rsid w:val="00F252A8"/>
    <w:rsid w:val="00F2571A"/>
    <w:rsid w:val="00F25D06"/>
    <w:rsid w:val="00F314A5"/>
    <w:rsid w:val="00F31CFF"/>
    <w:rsid w:val="00F330D1"/>
    <w:rsid w:val="00F349B6"/>
    <w:rsid w:val="00F3742B"/>
    <w:rsid w:val="00F41DB6"/>
    <w:rsid w:val="00F41E27"/>
    <w:rsid w:val="00F41FDB"/>
    <w:rsid w:val="00F50597"/>
    <w:rsid w:val="00F53EA2"/>
    <w:rsid w:val="00F56D63"/>
    <w:rsid w:val="00F609A9"/>
    <w:rsid w:val="00F66334"/>
    <w:rsid w:val="00F6653F"/>
    <w:rsid w:val="00F70E80"/>
    <w:rsid w:val="00F714B9"/>
    <w:rsid w:val="00F71B30"/>
    <w:rsid w:val="00F76C7D"/>
    <w:rsid w:val="00F80C99"/>
    <w:rsid w:val="00F8595E"/>
    <w:rsid w:val="00F8657D"/>
    <w:rsid w:val="00F867EC"/>
    <w:rsid w:val="00F873BA"/>
    <w:rsid w:val="00F91B2B"/>
    <w:rsid w:val="00F95BF4"/>
    <w:rsid w:val="00F9721C"/>
    <w:rsid w:val="00F976D3"/>
    <w:rsid w:val="00FB1637"/>
    <w:rsid w:val="00FB17D5"/>
    <w:rsid w:val="00FB1DFE"/>
    <w:rsid w:val="00FB373C"/>
    <w:rsid w:val="00FB6D2F"/>
    <w:rsid w:val="00FC03CD"/>
    <w:rsid w:val="00FC0646"/>
    <w:rsid w:val="00FC28F2"/>
    <w:rsid w:val="00FC2A62"/>
    <w:rsid w:val="00FC68B7"/>
    <w:rsid w:val="00FC6C10"/>
    <w:rsid w:val="00FC6DDB"/>
    <w:rsid w:val="00FD0D99"/>
    <w:rsid w:val="00FD2653"/>
    <w:rsid w:val="00FD535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link w:val="Heading6Char"/>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uiPriority w:val="99"/>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uiPriority w:val="99"/>
    <w:unhideWhenUsed/>
    <w:rsid w:val="00275B39"/>
    <w:rPr>
      <w:sz w:val="18"/>
      <w:szCs w:val="18"/>
    </w:rPr>
  </w:style>
  <w:style w:type="paragraph" w:styleId="CommentText">
    <w:name w:val="annotation text"/>
    <w:basedOn w:val="Normal"/>
    <w:link w:val="CommentTextChar"/>
    <w:uiPriority w:val="99"/>
    <w:unhideWhenUsed/>
    <w:rsid w:val="00275B39"/>
    <w:rPr>
      <w:rFonts w:eastAsia="MS Mincho"/>
    </w:rPr>
  </w:style>
  <w:style w:type="character" w:customStyle="1" w:styleId="CommentTextChar">
    <w:name w:val="Comment Text Char"/>
    <w:basedOn w:val="DefaultParagraphFont"/>
    <w:link w:val="CommentText"/>
    <w:uiPriority w:val="99"/>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Heading1Char">
    <w:name w:val="Heading 1 Char"/>
    <w:aliases w:val="Table_G Char"/>
    <w:basedOn w:val="DefaultParagraphFont"/>
    <w:link w:val="Heading1"/>
    <w:uiPriority w:val="9"/>
    <w:locked/>
    <w:rsid w:val="00742698"/>
    <w:rPr>
      <w:lang w:val="en-GB"/>
    </w:rPr>
  </w:style>
  <w:style w:type="character" w:customStyle="1" w:styleId="H1GChar">
    <w:name w:val="_ H_1_G Char"/>
    <w:link w:val="H1G"/>
    <w:locked/>
    <w:rsid w:val="00143CF1"/>
    <w:rPr>
      <w:b/>
      <w:sz w:val="24"/>
      <w:lang w:val="en-GB"/>
    </w:rPr>
  </w:style>
  <w:style w:type="character" w:customStyle="1" w:styleId="Heading6Char">
    <w:name w:val="Heading 6 Char"/>
    <w:basedOn w:val="DefaultParagraphFont"/>
    <w:link w:val="Heading6"/>
    <w:rsid w:val="00143CF1"/>
    <w:rPr>
      <w:lang w:val="en-GB"/>
    </w:rPr>
  </w:style>
  <w:style w:type="paragraph" w:customStyle="1" w:styleId="a">
    <w:name w:val="(a)"/>
    <w:basedOn w:val="Normal"/>
    <w:qFormat/>
    <w:rsid w:val="00143CF1"/>
    <w:pPr>
      <w:spacing w:after="120" w:line="240" w:lineRule="exact"/>
      <w:ind w:left="2835" w:right="1134" w:hanging="567"/>
      <w:jc w:val="both"/>
    </w:pPr>
    <w:rPr>
      <w:lang w:eastAsia="en-US"/>
    </w:rPr>
  </w:style>
  <w:style w:type="paragraph" w:styleId="CommentSubject">
    <w:name w:val="annotation subject"/>
    <w:basedOn w:val="CommentText"/>
    <w:next w:val="CommentText"/>
    <w:link w:val="CommentSubjectChar"/>
    <w:semiHidden/>
    <w:unhideWhenUsed/>
    <w:rsid w:val="003F3D03"/>
    <w:pPr>
      <w:spacing w:line="240" w:lineRule="auto"/>
    </w:pPr>
    <w:rPr>
      <w:rFonts w:eastAsia="Times New Roman"/>
      <w:b/>
      <w:bCs/>
    </w:rPr>
  </w:style>
  <w:style w:type="character" w:customStyle="1" w:styleId="CommentSubjectChar">
    <w:name w:val="Comment Subject Char"/>
    <w:basedOn w:val="CommentTextChar"/>
    <w:link w:val="CommentSubject"/>
    <w:semiHidden/>
    <w:rsid w:val="003F3D03"/>
    <w:rPr>
      <w:rFonts w:eastAsia="MS Mincho"/>
      <w:b/>
      <w:bCs/>
      <w:lang w:val="en-GB"/>
    </w:rPr>
  </w:style>
  <w:style w:type="paragraph" w:styleId="Revision">
    <w:name w:val="Revision"/>
    <w:hidden/>
    <w:uiPriority w:val="99"/>
    <w:semiHidden/>
    <w:rsid w:val="00743A1A"/>
    <w:rPr>
      <w:lang w:val="en-GB"/>
    </w:rPr>
  </w:style>
  <w:style w:type="character" w:customStyle="1" w:styleId="FootnoteCharacters">
    <w:name w:val="Footnote Characters"/>
    <w:qFormat/>
    <w:rsid w:val="00897B9E"/>
    <w:rPr>
      <w:rFonts w:ascii="Times New Roman" w:hAnsi="Times New Roman" w:cs="Times New Roman"/>
      <w:sz w:val="18"/>
      <w:vertAlign w:val="superscript"/>
    </w:rPr>
  </w:style>
  <w:style w:type="character" w:styleId="UnresolvedMention">
    <w:name w:val="Unresolved Mention"/>
    <w:basedOn w:val="DefaultParagraphFont"/>
    <w:uiPriority w:val="99"/>
    <w:semiHidden/>
    <w:unhideWhenUsed/>
    <w:rsid w:val="00F239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266932095">
      <w:bodyDiv w:val="1"/>
      <w:marLeft w:val="0"/>
      <w:marRight w:val="0"/>
      <w:marTop w:val="0"/>
      <w:marBottom w:val="0"/>
      <w:divBdr>
        <w:top w:val="none" w:sz="0" w:space="0" w:color="auto"/>
        <w:left w:val="none" w:sz="0" w:space="0" w:color="auto"/>
        <w:bottom w:val="none" w:sz="0" w:space="0" w:color="auto"/>
        <w:right w:val="none" w:sz="0" w:space="0" w:color="auto"/>
      </w:divBdr>
    </w:div>
    <w:div w:id="301546579">
      <w:bodyDiv w:val="1"/>
      <w:marLeft w:val="0"/>
      <w:marRight w:val="0"/>
      <w:marTop w:val="0"/>
      <w:marBottom w:val="0"/>
      <w:divBdr>
        <w:top w:val="none" w:sz="0" w:space="0" w:color="auto"/>
        <w:left w:val="none" w:sz="0" w:space="0" w:color="auto"/>
        <w:bottom w:val="none" w:sz="0" w:space="0" w:color="auto"/>
        <w:right w:val="none" w:sz="0" w:space="0" w:color="auto"/>
      </w:divBdr>
    </w:div>
    <w:div w:id="347369339">
      <w:bodyDiv w:val="1"/>
      <w:marLeft w:val="0"/>
      <w:marRight w:val="0"/>
      <w:marTop w:val="0"/>
      <w:marBottom w:val="0"/>
      <w:divBdr>
        <w:top w:val="none" w:sz="0" w:space="0" w:color="auto"/>
        <w:left w:val="none" w:sz="0" w:space="0" w:color="auto"/>
        <w:bottom w:val="none" w:sz="0" w:space="0" w:color="auto"/>
        <w:right w:val="none" w:sz="0" w:space="0" w:color="auto"/>
      </w:divBdr>
    </w:div>
    <w:div w:id="539587092">
      <w:bodyDiv w:val="1"/>
      <w:marLeft w:val="0"/>
      <w:marRight w:val="0"/>
      <w:marTop w:val="0"/>
      <w:marBottom w:val="0"/>
      <w:divBdr>
        <w:top w:val="none" w:sz="0" w:space="0" w:color="auto"/>
        <w:left w:val="none" w:sz="0" w:space="0" w:color="auto"/>
        <w:bottom w:val="none" w:sz="0" w:space="0" w:color="auto"/>
        <w:right w:val="none" w:sz="0" w:space="0" w:color="auto"/>
      </w:divBdr>
    </w:div>
    <w:div w:id="564487149">
      <w:bodyDiv w:val="1"/>
      <w:marLeft w:val="0"/>
      <w:marRight w:val="0"/>
      <w:marTop w:val="0"/>
      <w:marBottom w:val="0"/>
      <w:divBdr>
        <w:top w:val="none" w:sz="0" w:space="0" w:color="auto"/>
        <w:left w:val="none" w:sz="0" w:space="0" w:color="auto"/>
        <w:bottom w:val="none" w:sz="0" w:space="0" w:color="auto"/>
        <w:right w:val="none" w:sz="0" w:space="0" w:color="auto"/>
      </w:divBdr>
    </w:div>
    <w:div w:id="633104512">
      <w:bodyDiv w:val="1"/>
      <w:marLeft w:val="0"/>
      <w:marRight w:val="0"/>
      <w:marTop w:val="0"/>
      <w:marBottom w:val="0"/>
      <w:divBdr>
        <w:top w:val="none" w:sz="0" w:space="0" w:color="auto"/>
        <w:left w:val="none" w:sz="0" w:space="0" w:color="auto"/>
        <w:bottom w:val="none" w:sz="0" w:space="0" w:color="auto"/>
        <w:right w:val="none" w:sz="0" w:space="0" w:color="auto"/>
      </w:divBdr>
    </w:div>
    <w:div w:id="667098696">
      <w:bodyDiv w:val="1"/>
      <w:marLeft w:val="0"/>
      <w:marRight w:val="0"/>
      <w:marTop w:val="0"/>
      <w:marBottom w:val="0"/>
      <w:divBdr>
        <w:top w:val="none" w:sz="0" w:space="0" w:color="auto"/>
        <w:left w:val="none" w:sz="0" w:space="0" w:color="auto"/>
        <w:bottom w:val="none" w:sz="0" w:space="0" w:color="auto"/>
        <w:right w:val="none" w:sz="0" w:space="0" w:color="auto"/>
      </w:divBdr>
    </w:div>
    <w:div w:id="701590308">
      <w:bodyDiv w:val="1"/>
      <w:marLeft w:val="0"/>
      <w:marRight w:val="0"/>
      <w:marTop w:val="0"/>
      <w:marBottom w:val="0"/>
      <w:divBdr>
        <w:top w:val="none" w:sz="0" w:space="0" w:color="auto"/>
        <w:left w:val="none" w:sz="0" w:space="0" w:color="auto"/>
        <w:bottom w:val="none" w:sz="0" w:space="0" w:color="auto"/>
        <w:right w:val="none" w:sz="0" w:space="0" w:color="auto"/>
      </w:divBdr>
    </w:div>
    <w:div w:id="823281032">
      <w:bodyDiv w:val="1"/>
      <w:marLeft w:val="0"/>
      <w:marRight w:val="0"/>
      <w:marTop w:val="0"/>
      <w:marBottom w:val="0"/>
      <w:divBdr>
        <w:top w:val="none" w:sz="0" w:space="0" w:color="auto"/>
        <w:left w:val="none" w:sz="0" w:space="0" w:color="auto"/>
        <w:bottom w:val="none" w:sz="0" w:space="0" w:color="auto"/>
        <w:right w:val="none" w:sz="0" w:space="0" w:color="auto"/>
      </w:divBdr>
    </w:div>
    <w:div w:id="957644719">
      <w:bodyDiv w:val="1"/>
      <w:marLeft w:val="0"/>
      <w:marRight w:val="0"/>
      <w:marTop w:val="0"/>
      <w:marBottom w:val="0"/>
      <w:divBdr>
        <w:top w:val="none" w:sz="0" w:space="0" w:color="auto"/>
        <w:left w:val="none" w:sz="0" w:space="0" w:color="auto"/>
        <w:bottom w:val="none" w:sz="0" w:space="0" w:color="auto"/>
        <w:right w:val="none" w:sz="0" w:space="0" w:color="auto"/>
      </w:divBdr>
    </w:div>
    <w:div w:id="959189343">
      <w:bodyDiv w:val="1"/>
      <w:marLeft w:val="0"/>
      <w:marRight w:val="0"/>
      <w:marTop w:val="0"/>
      <w:marBottom w:val="0"/>
      <w:divBdr>
        <w:top w:val="none" w:sz="0" w:space="0" w:color="auto"/>
        <w:left w:val="none" w:sz="0" w:space="0" w:color="auto"/>
        <w:bottom w:val="none" w:sz="0" w:space="0" w:color="auto"/>
        <w:right w:val="none" w:sz="0" w:space="0" w:color="auto"/>
      </w:divBdr>
    </w:div>
    <w:div w:id="1005979489">
      <w:bodyDiv w:val="1"/>
      <w:marLeft w:val="0"/>
      <w:marRight w:val="0"/>
      <w:marTop w:val="0"/>
      <w:marBottom w:val="0"/>
      <w:divBdr>
        <w:top w:val="none" w:sz="0" w:space="0" w:color="auto"/>
        <w:left w:val="none" w:sz="0" w:space="0" w:color="auto"/>
        <w:bottom w:val="none" w:sz="0" w:space="0" w:color="auto"/>
        <w:right w:val="none" w:sz="0" w:space="0" w:color="auto"/>
      </w:divBdr>
    </w:div>
    <w:div w:id="1273780890">
      <w:bodyDiv w:val="1"/>
      <w:marLeft w:val="0"/>
      <w:marRight w:val="0"/>
      <w:marTop w:val="0"/>
      <w:marBottom w:val="0"/>
      <w:divBdr>
        <w:top w:val="none" w:sz="0" w:space="0" w:color="auto"/>
        <w:left w:val="none" w:sz="0" w:space="0" w:color="auto"/>
        <w:bottom w:val="none" w:sz="0" w:space="0" w:color="auto"/>
        <w:right w:val="none" w:sz="0" w:space="0" w:color="auto"/>
      </w:divBdr>
    </w:div>
    <w:div w:id="1273898925">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10367656">
      <w:bodyDiv w:val="1"/>
      <w:marLeft w:val="0"/>
      <w:marRight w:val="0"/>
      <w:marTop w:val="0"/>
      <w:marBottom w:val="0"/>
      <w:divBdr>
        <w:top w:val="none" w:sz="0" w:space="0" w:color="auto"/>
        <w:left w:val="none" w:sz="0" w:space="0" w:color="auto"/>
        <w:bottom w:val="none" w:sz="0" w:space="0" w:color="auto"/>
        <w:right w:val="none" w:sz="0" w:space="0" w:color="auto"/>
      </w:divBdr>
    </w:div>
    <w:div w:id="1538591644">
      <w:bodyDiv w:val="1"/>
      <w:marLeft w:val="0"/>
      <w:marRight w:val="0"/>
      <w:marTop w:val="0"/>
      <w:marBottom w:val="0"/>
      <w:divBdr>
        <w:top w:val="none" w:sz="0" w:space="0" w:color="auto"/>
        <w:left w:val="none" w:sz="0" w:space="0" w:color="auto"/>
        <w:bottom w:val="none" w:sz="0" w:space="0" w:color="auto"/>
        <w:right w:val="none" w:sz="0" w:space="0" w:color="auto"/>
      </w:divBdr>
    </w:div>
    <w:div w:id="1584100074">
      <w:bodyDiv w:val="1"/>
      <w:marLeft w:val="0"/>
      <w:marRight w:val="0"/>
      <w:marTop w:val="0"/>
      <w:marBottom w:val="0"/>
      <w:divBdr>
        <w:top w:val="none" w:sz="0" w:space="0" w:color="auto"/>
        <w:left w:val="none" w:sz="0" w:space="0" w:color="auto"/>
        <w:bottom w:val="none" w:sz="0" w:space="0" w:color="auto"/>
        <w:right w:val="none" w:sz="0" w:space="0" w:color="auto"/>
      </w:divBdr>
    </w:div>
    <w:div w:id="1589004546">
      <w:bodyDiv w:val="1"/>
      <w:marLeft w:val="0"/>
      <w:marRight w:val="0"/>
      <w:marTop w:val="0"/>
      <w:marBottom w:val="0"/>
      <w:divBdr>
        <w:top w:val="none" w:sz="0" w:space="0" w:color="auto"/>
        <w:left w:val="none" w:sz="0" w:space="0" w:color="auto"/>
        <w:bottom w:val="none" w:sz="0" w:space="0" w:color="auto"/>
        <w:right w:val="none" w:sz="0" w:space="0" w:color="auto"/>
      </w:divBdr>
    </w:div>
    <w:div w:id="1839809392">
      <w:bodyDiv w:val="1"/>
      <w:marLeft w:val="0"/>
      <w:marRight w:val="0"/>
      <w:marTop w:val="0"/>
      <w:marBottom w:val="0"/>
      <w:divBdr>
        <w:top w:val="none" w:sz="0" w:space="0" w:color="auto"/>
        <w:left w:val="none" w:sz="0" w:space="0" w:color="auto"/>
        <w:bottom w:val="none" w:sz="0" w:space="0" w:color="auto"/>
        <w:right w:val="none" w:sz="0" w:space="0" w:color="auto"/>
      </w:divBdr>
    </w:div>
    <w:div w:id="1853495946">
      <w:bodyDiv w:val="1"/>
      <w:marLeft w:val="0"/>
      <w:marRight w:val="0"/>
      <w:marTop w:val="0"/>
      <w:marBottom w:val="0"/>
      <w:divBdr>
        <w:top w:val="none" w:sz="0" w:space="0" w:color="auto"/>
        <w:left w:val="none" w:sz="0" w:space="0" w:color="auto"/>
        <w:bottom w:val="none" w:sz="0" w:space="0" w:color="auto"/>
        <w:right w:val="none" w:sz="0" w:space="0" w:color="auto"/>
      </w:divBdr>
    </w:div>
    <w:div w:id="1904102368">
      <w:bodyDiv w:val="1"/>
      <w:marLeft w:val="0"/>
      <w:marRight w:val="0"/>
      <w:marTop w:val="0"/>
      <w:marBottom w:val="0"/>
      <w:divBdr>
        <w:top w:val="none" w:sz="0" w:space="0" w:color="auto"/>
        <w:left w:val="none" w:sz="0" w:space="0" w:color="auto"/>
        <w:bottom w:val="none" w:sz="0" w:space="0" w:color="auto"/>
        <w:right w:val="none" w:sz="0" w:space="0" w:color="auto"/>
      </w:divBdr>
    </w:div>
    <w:div w:id="1909267114">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 w:id="2088189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yperlink" Target="https://unece.org/transport/vehicle-regulations/wp29/resolutions"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yperlink" Target="https://unece.org/transport/vehicle-regulations/wp29/resolutions"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unece.org/transport/vehicle-regulations/wp29/resolutions"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unece.org/transport/vehicle-regulations/wp29/resolutions" TargetMode="External"/><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unece.org/transport/vehicle-regulations/wp29/resolution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footer" Target="footer1.xml"/><Relationship Id="rId27" Type="http://schemas.microsoft.com/office/2011/relationships/people" Target="peop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7F80411DCDFCD458AAC30620330B8A3" ma:contentTypeVersion="4" ma:contentTypeDescription="Create a new document." ma:contentTypeScope="" ma:versionID="3ac6d1bdc822d1813422b94e3e4dcd18">
  <xsd:schema xmlns:xsd="http://www.w3.org/2001/XMLSchema" xmlns:xs="http://www.w3.org/2001/XMLSchema" xmlns:p="http://schemas.microsoft.com/office/2006/metadata/properties" xmlns:ns2="5516bb1d-bee6-442b-a1b7-3fe0eacbbcfa" targetNamespace="http://schemas.microsoft.com/office/2006/metadata/properties" ma:root="true" ma:fieldsID="50a7c9f541715ba0099e4a6937881d95" ns2:_="">
    <xsd:import namespace="5516bb1d-bee6-442b-a1b7-3fe0eacbbcf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16bb1d-bee6-442b-a1b7-3fe0eacbbc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459427B-CB21-4FCF-A881-799BF1BDE0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16bb1d-bee6-442b-a1b7-3fe0eacbbc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E607684-21F7-4A07-96BD-362FB2935BB6}">
  <ds:schemaRefs>
    <ds:schemaRef ds:uri="http://schemas.openxmlformats.org/officeDocument/2006/bibliography"/>
  </ds:schemaRefs>
</ds:datastoreItem>
</file>

<file path=customXml/itemProps3.xml><?xml version="1.0" encoding="utf-8"?>
<ds:datastoreItem xmlns:ds="http://schemas.openxmlformats.org/officeDocument/2006/customXml" ds:itemID="{D5278805-5B64-4137-ABFE-9F1D54A8BCF4}">
  <ds:schemaRefs>
    <ds:schemaRef ds:uri="http://schemas.microsoft.com/sharepoint/v3/contenttype/forms"/>
  </ds:schemaRefs>
</ds:datastoreItem>
</file>

<file path=customXml/itemProps4.xml><?xml version="1.0" encoding="utf-8"?>
<ds:datastoreItem xmlns:ds="http://schemas.openxmlformats.org/officeDocument/2006/customXml" ds:itemID="{55F6EB45-E912-48EF-9D24-533712A2CF5C}">
  <ds:schemaRefs>
    <ds:schemaRef ds:uri="http://purl.org/dc/elements/1.1/"/>
    <ds:schemaRef ds:uri="http://schemas.microsoft.com/office/2006/metadata/properties"/>
    <ds:schemaRef ds:uri="5516bb1d-bee6-442b-a1b7-3fe0eacbbcfa"/>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19</TotalTime>
  <Pages>13</Pages>
  <Words>5524</Words>
  <Characters>29502</Characters>
  <Application>Microsoft Office Word</Application>
  <DocSecurity>0</DocSecurity>
  <Lines>602</Lines>
  <Paragraphs>304</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GRSP-74-06</vt:lpstr>
      <vt:lpstr>GRSP-74-06</vt:lpstr>
      <vt:lpstr/>
    </vt:vector>
  </TitlesOfParts>
  <Company>CSD</Company>
  <LinksUpToDate>false</LinksUpToDate>
  <CharactersWithSpaces>34722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GRSP-74-06</dc:title>
  <dc:subject>1916529</dc:subject>
  <dc:creator>Sandor Vass</dc:creator>
  <cp:keywords/>
  <dc:description/>
  <cp:lastModifiedBy>VASS Sandor (JRC-ISPRA)</cp:lastModifiedBy>
  <cp:revision>5</cp:revision>
  <cp:lastPrinted>2025-01-10T09:58:00Z</cp:lastPrinted>
  <dcterms:created xsi:type="dcterms:W3CDTF">2025-10-12T16:16:00Z</dcterms:created>
  <dcterms:modified xsi:type="dcterms:W3CDTF">2025-10-12T16:34:00Z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0x01010057F80411DCDFCD458AAC30620330B8A3</vt:lpwstr>
  </property>
  <property fmtid="{D5CDD505-2E9C-101B-9397-08002B2CF9AE}" pid="3" name="MSIP_Label_9d258917-277f-42cd-a3cd-14c4e9ee58bc_Enabled">
    <vt:lpwstr>true</vt:lpwstr>
  </property>
  <property fmtid="{D5CDD505-2E9C-101B-9397-08002B2CF9AE}" pid="4" name="MSIP_Label_9d258917-277f-42cd-a3cd-14c4e9ee58bc_SetDate">
    <vt:lpwstr>2023-11-06T08:36:52Z</vt:lpwstr>
  </property>
  <property fmtid="{D5CDD505-2E9C-101B-9397-08002B2CF9AE}" pid="5" name="MSIP_Label_9d258917-277f-42cd-a3cd-14c4e9ee58bc_Method">
    <vt:lpwstr>Standard</vt:lpwstr>
  </property>
  <property fmtid="{D5CDD505-2E9C-101B-9397-08002B2CF9AE}" pid="6" name="MSIP_Label_9d258917-277f-42cd-a3cd-14c4e9ee58bc_Name">
    <vt:lpwstr>restricted</vt:lpwstr>
  </property>
  <property fmtid="{D5CDD505-2E9C-101B-9397-08002B2CF9AE}" pid="7" name="MSIP_Label_9d258917-277f-42cd-a3cd-14c4e9ee58bc_SiteId">
    <vt:lpwstr>38ae3bcd-9579-4fd4-adda-b42e1495d55a</vt:lpwstr>
  </property>
  <property fmtid="{D5CDD505-2E9C-101B-9397-08002B2CF9AE}" pid="8" name="MSIP_Label_9d258917-277f-42cd-a3cd-14c4e9ee58bc_ActionId">
    <vt:lpwstr>90b2b27d-66ec-410e-8194-364ac2607cef</vt:lpwstr>
  </property>
  <property fmtid="{D5CDD505-2E9C-101B-9397-08002B2CF9AE}" pid="9" name="MSIP_Label_9d258917-277f-42cd-a3cd-14c4e9ee58bc_ContentBits">
    <vt:lpwstr>0</vt:lpwstr>
  </property>
  <property fmtid="{D5CDD505-2E9C-101B-9397-08002B2CF9AE}" pid="10" name="Document_Confidentiality">
    <vt:lpwstr>Restricted</vt:lpwstr>
  </property>
  <property fmtid="{D5CDD505-2E9C-101B-9397-08002B2CF9AE}" pid="11" name="MSIP_Label_d3d538fd-7cd2-4b8b-bd42-f6ee8cc1e568_Enabled">
    <vt:lpwstr>true</vt:lpwstr>
  </property>
  <property fmtid="{D5CDD505-2E9C-101B-9397-08002B2CF9AE}" pid="12" name="MSIP_Label_d3d538fd-7cd2-4b8b-bd42-f6ee8cc1e568_SetDate">
    <vt:lpwstr>2023-12-01T17:39:25Z</vt:lpwstr>
  </property>
  <property fmtid="{D5CDD505-2E9C-101B-9397-08002B2CF9AE}" pid="13" name="MSIP_Label_d3d538fd-7cd2-4b8b-bd42-f6ee8cc1e568_Method">
    <vt:lpwstr>Standard</vt:lpwstr>
  </property>
  <property fmtid="{D5CDD505-2E9C-101B-9397-08002B2CF9AE}" pid="14" name="MSIP_Label_d3d538fd-7cd2-4b8b-bd42-f6ee8cc1e568_Name">
    <vt:lpwstr>d3d538fd-7cd2-4b8b-bd42-f6ee8cc1e568</vt:lpwstr>
  </property>
  <property fmtid="{D5CDD505-2E9C-101B-9397-08002B2CF9AE}" pid="15" name="MSIP_Label_d3d538fd-7cd2-4b8b-bd42-f6ee8cc1e568_SiteId">
    <vt:lpwstr>255bd3b3-8412-4e31-a3ec-56916c7ae8c0</vt:lpwstr>
  </property>
  <property fmtid="{D5CDD505-2E9C-101B-9397-08002B2CF9AE}" pid="16" name="MSIP_Label_d3d538fd-7cd2-4b8b-bd42-f6ee8cc1e568_ActionId">
    <vt:lpwstr>2933cc95-b5a5-4e33-a694-17db30411a7d</vt:lpwstr>
  </property>
  <property fmtid="{D5CDD505-2E9C-101B-9397-08002B2CF9AE}" pid="17" name="MSIP_Label_d3d538fd-7cd2-4b8b-bd42-f6ee8cc1e568_ContentBits">
    <vt:lpwstr>0</vt:lpwstr>
  </property>
  <property fmtid="{D5CDD505-2E9C-101B-9397-08002B2CF9AE}" pid="18" name="MSIP_Label_6bd9ddd1-4d20-43f6-abfa-fc3c07406f94_Enabled">
    <vt:lpwstr>true</vt:lpwstr>
  </property>
  <property fmtid="{D5CDD505-2E9C-101B-9397-08002B2CF9AE}" pid="19" name="MSIP_Label_6bd9ddd1-4d20-43f6-abfa-fc3c07406f94_SetDate">
    <vt:lpwstr>2024-11-12T12:15:36Z</vt:lpwstr>
  </property>
  <property fmtid="{D5CDD505-2E9C-101B-9397-08002B2CF9AE}" pid="20" name="MSIP_Label_6bd9ddd1-4d20-43f6-abfa-fc3c07406f94_Method">
    <vt:lpwstr>Standard</vt:lpwstr>
  </property>
  <property fmtid="{D5CDD505-2E9C-101B-9397-08002B2CF9AE}" pid="21" name="MSIP_Label_6bd9ddd1-4d20-43f6-abfa-fc3c07406f94_Name">
    <vt:lpwstr>Commission Use</vt:lpwstr>
  </property>
  <property fmtid="{D5CDD505-2E9C-101B-9397-08002B2CF9AE}" pid="22" name="MSIP_Label_6bd9ddd1-4d20-43f6-abfa-fc3c07406f94_SiteId">
    <vt:lpwstr>b24c8b06-522c-46fe-9080-70926f8dddb1</vt:lpwstr>
  </property>
  <property fmtid="{D5CDD505-2E9C-101B-9397-08002B2CF9AE}" pid="23" name="MSIP_Label_6bd9ddd1-4d20-43f6-abfa-fc3c07406f94_ActionId">
    <vt:lpwstr>d7902009-e733-413f-a097-e390c4aa40f0</vt:lpwstr>
  </property>
  <property fmtid="{D5CDD505-2E9C-101B-9397-08002B2CF9AE}" pid="24" name="MSIP_Label_6bd9ddd1-4d20-43f6-abfa-fc3c07406f94_ContentBits">
    <vt:lpwstr>0</vt:lpwstr>
  </property>
</Properties>
</file>