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764116" w14:paraId="3D2F401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5E2E638F" w14:textId="77777777" w:rsidR="009E6CB7" w:rsidRPr="00764116" w:rsidRDefault="009E6CB7" w:rsidP="00B20551">
            <w:pPr>
              <w:spacing w:after="8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34AE4276" w14:textId="77777777" w:rsidR="009E6CB7" w:rsidRPr="00764116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764116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1C3876B8" w14:textId="114A1352" w:rsidR="009E6CB7" w:rsidRPr="00764116" w:rsidRDefault="00E34913" w:rsidP="00E34913">
            <w:pPr>
              <w:jc w:val="right"/>
            </w:pPr>
            <w:r w:rsidRPr="00764116">
              <w:rPr>
                <w:sz w:val="40"/>
              </w:rPr>
              <w:t>ECE</w:t>
            </w:r>
            <w:r w:rsidRPr="00764116">
              <w:t>/TRANS/WP.29/GRSP/202</w:t>
            </w:r>
            <w:r w:rsidR="004A41CE">
              <w:t>5</w:t>
            </w:r>
            <w:r w:rsidRPr="00764116">
              <w:t>/</w:t>
            </w:r>
            <w:r w:rsidR="004A41CE" w:rsidRPr="004A41CE">
              <w:rPr>
                <w:highlight w:val="yellow"/>
              </w:rPr>
              <w:t>XX</w:t>
            </w:r>
          </w:p>
        </w:tc>
      </w:tr>
      <w:tr w:rsidR="009E6CB7" w:rsidRPr="00764116" w14:paraId="09C6118B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58BB9F7B" w14:textId="77777777" w:rsidR="009E6CB7" w:rsidRPr="00764116" w:rsidRDefault="00686A48" w:rsidP="00B20551">
            <w:pPr>
              <w:spacing w:before="120"/>
            </w:pPr>
            <w:r w:rsidRPr="00764116">
              <w:rPr>
                <w:noProof/>
                <w:lang w:eastAsia="fr-CH"/>
              </w:rPr>
              <w:drawing>
                <wp:inline distT="0" distB="0" distL="0" distR="0" wp14:anchorId="08A26D4D" wp14:editId="5A47E462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30E210B2" w14:textId="77777777" w:rsidR="009E6CB7" w:rsidRPr="00764116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764116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39C178E0" w14:textId="77777777" w:rsidR="009E6CB7" w:rsidRPr="00764116" w:rsidRDefault="00E34913" w:rsidP="00E34913">
            <w:pPr>
              <w:spacing w:before="240" w:line="240" w:lineRule="exact"/>
            </w:pPr>
            <w:r w:rsidRPr="00764116">
              <w:t>Distr.: General</w:t>
            </w:r>
          </w:p>
          <w:p w14:paraId="3DE47ADE" w14:textId="093E4D65" w:rsidR="00E34913" w:rsidRPr="00764116" w:rsidRDefault="00E34913" w:rsidP="00E34913">
            <w:pPr>
              <w:spacing w:line="240" w:lineRule="exact"/>
            </w:pPr>
            <w:r w:rsidRPr="004A41CE">
              <w:rPr>
                <w:highlight w:val="yellow"/>
              </w:rPr>
              <w:t>1</w:t>
            </w:r>
            <w:r w:rsidR="00F12C2E" w:rsidRPr="004A41CE">
              <w:rPr>
                <w:highlight w:val="yellow"/>
              </w:rPr>
              <w:t>7</w:t>
            </w:r>
            <w:r w:rsidRPr="004A41CE">
              <w:rPr>
                <w:highlight w:val="yellow"/>
              </w:rPr>
              <w:t xml:space="preserve"> September 2024</w:t>
            </w:r>
          </w:p>
          <w:p w14:paraId="21540B5E" w14:textId="77777777" w:rsidR="00E34913" w:rsidRPr="00764116" w:rsidRDefault="00E34913" w:rsidP="00E34913">
            <w:pPr>
              <w:spacing w:line="240" w:lineRule="exact"/>
            </w:pPr>
          </w:p>
          <w:p w14:paraId="6BA73C6D" w14:textId="3044D30B" w:rsidR="00E34913" w:rsidRPr="00764116" w:rsidRDefault="00E34913" w:rsidP="00E34913">
            <w:pPr>
              <w:spacing w:line="240" w:lineRule="exact"/>
            </w:pPr>
            <w:r w:rsidRPr="00764116">
              <w:t>Original: English</w:t>
            </w:r>
          </w:p>
        </w:tc>
      </w:tr>
    </w:tbl>
    <w:p w14:paraId="21056DD2" w14:textId="77777777" w:rsidR="00E34913" w:rsidRPr="00764116" w:rsidRDefault="00E34913" w:rsidP="00E34913">
      <w:pPr>
        <w:spacing w:before="120"/>
        <w:rPr>
          <w:rFonts w:asciiTheme="majorBidi" w:hAnsiTheme="majorBidi" w:cstheme="majorBidi"/>
          <w:b/>
          <w:sz w:val="28"/>
          <w:szCs w:val="28"/>
        </w:rPr>
      </w:pPr>
      <w:r w:rsidRPr="00764116">
        <w:rPr>
          <w:rFonts w:asciiTheme="majorBidi" w:hAnsiTheme="majorBidi" w:cstheme="majorBidi"/>
          <w:b/>
          <w:sz w:val="28"/>
          <w:szCs w:val="28"/>
        </w:rPr>
        <w:t>Economic Commission for Europe</w:t>
      </w:r>
    </w:p>
    <w:p w14:paraId="6852E2A9" w14:textId="77777777" w:rsidR="00E34913" w:rsidRPr="00764116" w:rsidRDefault="00E34913" w:rsidP="00E34913">
      <w:pPr>
        <w:spacing w:before="120"/>
        <w:rPr>
          <w:rFonts w:asciiTheme="majorBidi" w:hAnsiTheme="majorBidi" w:cstheme="majorBidi"/>
          <w:sz w:val="28"/>
          <w:szCs w:val="28"/>
        </w:rPr>
      </w:pPr>
      <w:r w:rsidRPr="00764116">
        <w:rPr>
          <w:rFonts w:asciiTheme="majorBidi" w:hAnsiTheme="majorBidi" w:cstheme="majorBidi"/>
          <w:sz w:val="28"/>
          <w:szCs w:val="28"/>
        </w:rPr>
        <w:t>Inland Transport Committee</w:t>
      </w:r>
    </w:p>
    <w:p w14:paraId="4ECE5146" w14:textId="77777777" w:rsidR="00E34913" w:rsidRPr="00764116" w:rsidRDefault="00E34913" w:rsidP="00E34913">
      <w:pPr>
        <w:spacing w:before="120"/>
        <w:rPr>
          <w:rFonts w:asciiTheme="majorBidi" w:hAnsiTheme="majorBidi" w:cstheme="majorBidi"/>
          <w:b/>
          <w:sz w:val="24"/>
          <w:szCs w:val="24"/>
        </w:rPr>
      </w:pPr>
      <w:r w:rsidRPr="00764116">
        <w:rPr>
          <w:rFonts w:asciiTheme="majorBidi" w:hAnsiTheme="majorBidi" w:cstheme="majorBidi"/>
          <w:b/>
          <w:sz w:val="24"/>
          <w:szCs w:val="24"/>
        </w:rPr>
        <w:t>World Forum for Harmonization of Vehicle Regulations</w:t>
      </w:r>
    </w:p>
    <w:p w14:paraId="5C10C923" w14:textId="77777777" w:rsidR="00E34913" w:rsidRPr="00764116" w:rsidRDefault="00E34913" w:rsidP="00E34913">
      <w:pPr>
        <w:spacing w:before="120"/>
        <w:rPr>
          <w:rFonts w:asciiTheme="majorBidi" w:hAnsiTheme="majorBidi" w:cstheme="majorBidi"/>
          <w:b/>
        </w:rPr>
      </w:pPr>
      <w:r w:rsidRPr="00764116">
        <w:rPr>
          <w:rFonts w:asciiTheme="majorBidi" w:hAnsiTheme="majorBidi" w:cstheme="majorBidi"/>
          <w:b/>
        </w:rPr>
        <w:t>Working Party on Passive Safety</w:t>
      </w:r>
    </w:p>
    <w:p w14:paraId="0B013456" w14:textId="5353736F" w:rsidR="00E34913" w:rsidRPr="00764116" w:rsidRDefault="00E34913" w:rsidP="00E34913">
      <w:pPr>
        <w:spacing w:before="120"/>
        <w:rPr>
          <w:rFonts w:asciiTheme="majorBidi" w:hAnsiTheme="majorBidi" w:cstheme="majorBidi"/>
          <w:b/>
        </w:rPr>
      </w:pPr>
      <w:r w:rsidRPr="00764116">
        <w:rPr>
          <w:rFonts w:asciiTheme="majorBidi" w:hAnsiTheme="majorBidi" w:cstheme="majorBidi"/>
          <w:b/>
        </w:rPr>
        <w:t>Seventy-</w:t>
      </w:r>
      <w:r w:rsidR="004A41CE">
        <w:rPr>
          <w:rFonts w:asciiTheme="majorBidi" w:hAnsiTheme="majorBidi" w:cstheme="majorBidi"/>
          <w:b/>
        </w:rPr>
        <w:t>seventh</w:t>
      </w:r>
      <w:r w:rsidRPr="00764116">
        <w:rPr>
          <w:rFonts w:asciiTheme="majorBidi" w:hAnsiTheme="majorBidi" w:cstheme="majorBidi"/>
          <w:b/>
        </w:rPr>
        <w:t xml:space="preserve"> session</w:t>
      </w:r>
    </w:p>
    <w:p w14:paraId="48417AF1" w14:textId="45519ADB" w:rsidR="00E34913" w:rsidRPr="00764116" w:rsidRDefault="00E34913" w:rsidP="00E34913">
      <w:pPr>
        <w:rPr>
          <w:rFonts w:asciiTheme="majorBidi" w:hAnsiTheme="majorBidi" w:cstheme="majorBidi"/>
        </w:rPr>
      </w:pPr>
      <w:r w:rsidRPr="00764116">
        <w:rPr>
          <w:rFonts w:asciiTheme="majorBidi" w:hAnsiTheme="majorBidi" w:cstheme="majorBidi"/>
        </w:rPr>
        <w:t xml:space="preserve">Geneva, </w:t>
      </w:r>
      <w:r w:rsidR="004A41CE">
        <w:rPr>
          <w:rFonts w:asciiTheme="majorBidi" w:hAnsiTheme="majorBidi" w:cstheme="majorBidi"/>
        </w:rPr>
        <w:t>5</w:t>
      </w:r>
      <w:r w:rsidRPr="00764116">
        <w:rPr>
          <w:rFonts w:asciiTheme="majorBidi" w:hAnsiTheme="majorBidi" w:cstheme="majorBidi"/>
        </w:rPr>
        <w:t>–</w:t>
      </w:r>
      <w:r w:rsidR="004A41CE">
        <w:rPr>
          <w:rFonts w:asciiTheme="majorBidi" w:hAnsiTheme="majorBidi" w:cstheme="majorBidi"/>
        </w:rPr>
        <w:t>9</w:t>
      </w:r>
      <w:r w:rsidRPr="00764116">
        <w:rPr>
          <w:rFonts w:asciiTheme="majorBidi" w:hAnsiTheme="majorBidi" w:cstheme="majorBidi"/>
        </w:rPr>
        <w:t xml:space="preserve"> </w:t>
      </w:r>
      <w:r w:rsidR="004A41CE">
        <w:rPr>
          <w:rFonts w:asciiTheme="majorBidi" w:hAnsiTheme="majorBidi" w:cstheme="majorBidi"/>
        </w:rPr>
        <w:t>May</w:t>
      </w:r>
      <w:r w:rsidRPr="00764116">
        <w:rPr>
          <w:rFonts w:asciiTheme="majorBidi" w:hAnsiTheme="majorBidi" w:cstheme="majorBidi"/>
        </w:rPr>
        <w:t xml:space="preserve"> 202</w:t>
      </w:r>
      <w:r w:rsidR="004A41CE">
        <w:rPr>
          <w:rFonts w:asciiTheme="majorBidi" w:hAnsiTheme="majorBidi" w:cstheme="majorBidi"/>
        </w:rPr>
        <w:t>5</w:t>
      </w:r>
    </w:p>
    <w:p w14:paraId="13165621" w14:textId="38DA3000" w:rsidR="00E34913" w:rsidRPr="00764116" w:rsidRDefault="00E34913" w:rsidP="00E34913">
      <w:pPr>
        <w:rPr>
          <w:rFonts w:asciiTheme="majorBidi" w:hAnsiTheme="majorBidi" w:cstheme="majorBidi"/>
        </w:rPr>
      </w:pPr>
      <w:r w:rsidRPr="00764116">
        <w:rPr>
          <w:rFonts w:asciiTheme="majorBidi" w:hAnsiTheme="majorBidi" w:cstheme="majorBidi"/>
        </w:rPr>
        <w:t>Item</w:t>
      </w:r>
      <w:r w:rsidR="004A41CE">
        <w:rPr>
          <w:rFonts w:asciiTheme="majorBidi" w:hAnsiTheme="majorBidi" w:cstheme="majorBidi"/>
        </w:rPr>
        <w:t xml:space="preserve"> </w:t>
      </w:r>
      <w:r w:rsidR="004A41CE" w:rsidRPr="004A41CE">
        <w:rPr>
          <w:rFonts w:asciiTheme="majorBidi" w:hAnsiTheme="majorBidi" w:cstheme="majorBidi"/>
          <w:highlight w:val="yellow"/>
        </w:rPr>
        <w:t>Y</w:t>
      </w:r>
      <w:r w:rsidRPr="00764116">
        <w:rPr>
          <w:rFonts w:asciiTheme="majorBidi" w:hAnsiTheme="majorBidi" w:cstheme="majorBidi"/>
        </w:rPr>
        <w:t xml:space="preserve"> of the provisional agenda</w:t>
      </w:r>
    </w:p>
    <w:p w14:paraId="2B1622CC" w14:textId="6C44AC6D" w:rsidR="004A41CE" w:rsidRPr="00912205" w:rsidRDefault="004A41CE" w:rsidP="004A41CE">
      <w:pPr>
        <w:rPr>
          <w:bCs/>
        </w:rPr>
      </w:pPr>
      <w:r w:rsidRPr="00912205">
        <w:rPr>
          <w:b/>
        </w:rPr>
        <w:t xml:space="preserve">UN Regulation No. </w:t>
      </w:r>
      <w:r w:rsidR="006F181B">
        <w:rPr>
          <w:b/>
        </w:rPr>
        <w:t>1</w:t>
      </w:r>
      <w:r w:rsidR="00B42F5B">
        <w:rPr>
          <w:b/>
        </w:rPr>
        <w:t>5</w:t>
      </w:r>
      <w:r w:rsidR="00D53178">
        <w:rPr>
          <w:b/>
        </w:rPr>
        <w:t>3</w:t>
      </w:r>
      <w:r w:rsidRPr="00912205">
        <w:rPr>
          <w:b/>
        </w:rPr>
        <w:t xml:space="preserve"> </w:t>
      </w:r>
      <w:r w:rsidRPr="00912205">
        <w:rPr>
          <w:b/>
          <w:color w:val="000000" w:themeColor="text1"/>
        </w:rPr>
        <w:t>(</w:t>
      </w:r>
      <w:r w:rsidR="00D53178" w:rsidRPr="00D53178">
        <w:rPr>
          <w:b/>
          <w:color w:val="000000" w:themeColor="text1"/>
        </w:rPr>
        <w:t>Fuel System Integrity &amp; Safety of Electric Power Train in a Rear-end Collision</w:t>
      </w:r>
      <w:r w:rsidRPr="00912205">
        <w:rPr>
          <w:b/>
          <w:color w:val="000000" w:themeColor="text1"/>
        </w:rPr>
        <w:t>)</w:t>
      </w:r>
    </w:p>
    <w:p w14:paraId="337BEEBF" w14:textId="479FBFD7" w:rsidR="004A41CE" w:rsidRDefault="00E34913" w:rsidP="00E34913">
      <w:pPr>
        <w:pStyle w:val="HChG"/>
        <w:jc w:val="both"/>
        <w:rPr>
          <w:color w:val="000000" w:themeColor="text1"/>
        </w:rPr>
      </w:pPr>
      <w:r w:rsidRPr="00764116">
        <w:tab/>
      </w:r>
      <w:r w:rsidRPr="00764116">
        <w:tab/>
      </w:r>
      <w:r w:rsidR="006F181B" w:rsidRPr="0079666C">
        <w:t xml:space="preserve">Proposal for </w:t>
      </w:r>
      <w:r w:rsidR="006F181B" w:rsidRPr="00AE5541">
        <w:t xml:space="preserve">supplement </w:t>
      </w:r>
      <w:r w:rsidR="00D53178" w:rsidRPr="00AE5541">
        <w:t>1</w:t>
      </w:r>
      <w:r w:rsidR="006F181B" w:rsidRPr="00AE5541">
        <w:t xml:space="preserve"> to the 0</w:t>
      </w:r>
      <w:r w:rsidR="00D53178" w:rsidRPr="00AE5541">
        <w:t>1</w:t>
      </w:r>
      <w:r w:rsidR="006F181B" w:rsidRPr="00AE5541">
        <w:t xml:space="preserve"> Series</w:t>
      </w:r>
      <w:r w:rsidR="006F181B" w:rsidRPr="0079666C">
        <w:t xml:space="preserve"> of Amendments to UN Regulation No. </w:t>
      </w:r>
      <w:r w:rsidR="006F181B">
        <w:t>1</w:t>
      </w:r>
      <w:r w:rsidR="00D53178">
        <w:t>53</w:t>
      </w:r>
      <w:r w:rsidR="006F181B" w:rsidRPr="0079666C">
        <w:t xml:space="preserve"> (</w:t>
      </w:r>
      <w:r w:rsidR="00D53178">
        <w:t>Fuel System Integrity &amp; Safety of Electric Power Train in a Rear-end Collision)</w:t>
      </w:r>
      <w:r w:rsidR="006F181B">
        <w:t xml:space="preserve"> </w:t>
      </w:r>
      <w:r w:rsidR="004A41CE" w:rsidRPr="0079666C">
        <w:footnoteReference w:customMarkFollows="1" w:id="2"/>
        <w:t>*</w:t>
      </w:r>
    </w:p>
    <w:p w14:paraId="7D0C0D05" w14:textId="137B0AFF" w:rsidR="00E34913" w:rsidRPr="00764116" w:rsidRDefault="00E34913" w:rsidP="00E34913">
      <w:pPr>
        <w:pStyle w:val="H1G"/>
        <w:rPr>
          <w:b w:val="0"/>
        </w:rPr>
      </w:pPr>
      <w:r w:rsidRPr="00764116">
        <w:tab/>
      </w:r>
      <w:r w:rsidRPr="00764116">
        <w:tab/>
      </w:r>
      <w:r w:rsidRPr="00764116">
        <w:rPr>
          <w:rFonts w:eastAsia="MS Mincho"/>
          <w:lang w:eastAsia="en-US"/>
        </w:rPr>
        <w:t xml:space="preserve">Submitted by </w:t>
      </w:r>
      <w:r w:rsidRPr="00764116">
        <w:t xml:space="preserve">the </w:t>
      </w:r>
      <w:r w:rsidR="004A41CE">
        <w:t xml:space="preserve">GRSP </w:t>
      </w:r>
      <w:r w:rsidRPr="00764116">
        <w:rPr>
          <w:color w:val="000000" w:themeColor="text1"/>
        </w:rPr>
        <w:t xml:space="preserve">Task Force </w:t>
      </w:r>
      <w:r w:rsidR="004A41CE">
        <w:rPr>
          <w:color w:val="000000" w:themeColor="text1"/>
        </w:rPr>
        <w:t xml:space="preserve">AVRS </w:t>
      </w:r>
      <w:r w:rsidRPr="00764116">
        <w:rPr>
          <w:color w:val="000000" w:themeColor="text1"/>
        </w:rPr>
        <w:t>(</w:t>
      </w:r>
      <w:r w:rsidR="004A41CE">
        <w:rPr>
          <w:color w:val="000000" w:themeColor="text1"/>
        </w:rPr>
        <w:t>Automated Vehicle Regulation Screening</w:t>
      </w:r>
      <w:r w:rsidRPr="00764116">
        <w:rPr>
          <w:color w:val="000000" w:themeColor="text1"/>
        </w:rPr>
        <w:t>)</w:t>
      </w:r>
    </w:p>
    <w:p w14:paraId="670CBAB6" w14:textId="72618990" w:rsidR="00E34913" w:rsidRDefault="00E34913" w:rsidP="00E34913">
      <w:pPr>
        <w:pStyle w:val="SingleTxtG"/>
        <w:rPr>
          <w:color w:val="000000" w:themeColor="text1"/>
          <w:sz w:val="18"/>
        </w:rPr>
      </w:pPr>
      <w:r w:rsidRPr="00764116">
        <w:rPr>
          <w:snapToGrid w:val="0"/>
          <w:color w:val="000000" w:themeColor="text1"/>
        </w:rPr>
        <w:tab/>
      </w:r>
    </w:p>
    <w:p w14:paraId="6E2C5707" w14:textId="77777777" w:rsidR="004A41CE" w:rsidRPr="00143CF1" w:rsidRDefault="004A41CE" w:rsidP="004A41CE">
      <w:pPr>
        <w:pStyle w:val="HChG"/>
        <w:rPr>
          <w:b w:val="0"/>
          <w:sz w:val="20"/>
        </w:rPr>
      </w:pPr>
      <w:r>
        <w:rPr>
          <w:b w:val="0"/>
          <w:sz w:val="20"/>
        </w:rPr>
        <w:tab/>
      </w:r>
      <w:r>
        <w:rPr>
          <w:b w:val="0"/>
          <w:sz w:val="20"/>
        </w:rPr>
        <w:tab/>
      </w:r>
      <w:r w:rsidRPr="00143CF1">
        <w:rPr>
          <w:b w:val="0"/>
          <w:sz w:val="20"/>
        </w:rPr>
        <w:t xml:space="preserve">The text reproduced below was prepared by the </w:t>
      </w:r>
      <w:r>
        <w:rPr>
          <w:b w:val="0"/>
          <w:sz w:val="20"/>
        </w:rPr>
        <w:t xml:space="preserve">expert from Germany on behalf of the TF GRSP AVRS, </w:t>
      </w:r>
      <w:bookmarkStart w:id="0" w:name="_Hlk152350532"/>
      <w:r w:rsidRPr="00A772BD">
        <w:rPr>
          <w:b w:val="0"/>
          <w:sz w:val="20"/>
        </w:rPr>
        <w:t>to enable the application of the regulation to vehicles equipped with an ADS</w:t>
      </w:r>
      <w:bookmarkEnd w:id="0"/>
      <w:r>
        <w:rPr>
          <w:b w:val="0"/>
          <w:sz w:val="20"/>
        </w:rPr>
        <w:t xml:space="preserve"> </w:t>
      </w:r>
      <w:r w:rsidRPr="00A772BD">
        <w:rPr>
          <w:b w:val="0"/>
          <w:sz w:val="20"/>
        </w:rPr>
        <w:t>[feature type 2].</w:t>
      </w:r>
      <w:r w:rsidRPr="00143CF1">
        <w:rPr>
          <w:b w:val="0"/>
          <w:sz w:val="20"/>
        </w:rPr>
        <w:t xml:space="preserve"> The modifications to the existing text of the UN Regulation are marked in “</w:t>
      </w:r>
      <w:proofErr w:type="gramStart"/>
      <w:r w:rsidRPr="004D6B96">
        <w:rPr>
          <w:bCs/>
          <w:sz w:val="20"/>
        </w:rPr>
        <w:t>bold</w:t>
      </w:r>
      <w:r w:rsidRPr="00143CF1">
        <w:rPr>
          <w:b w:val="0"/>
          <w:sz w:val="20"/>
        </w:rPr>
        <w:t>“</w:t>
      </w:r>
      <w:r>
        <w:rPr>
          <w:b w:val="0"/>
          <w:sz w:val="20"/>
        </w:rPr>
        <w:t xml:space="preserve"> </w:t>
      </w:r>
      <w:r w:rsidRPr="00143CF1">
        <w:rPr>
          <w:b w:val="0"/>
          <w:sz w:val="20"/>
        </w:rPr>
        <w:t>for</w:t>
      </w:r>
      <w:proofErr w:type="gramEnd"/>
      <w:r w:rsidRPr="00143CF1">
        <w:rPr>
          <w:b w:val="0"/>
          <w:sz w:val="20"/>
        </w:rPr>
        <w:t xml:space="preserve"> new or strikethrough for deleted characters. </w:t>
      </w:r>
    </w:p>
    <w:p w14:paraId="40C3C4C1" w14:textId="77777777" w:rsidR="00E34913" w:rsidRPr="00764116" w:rsidRDefault="00E34913" w:rsidP="00E34913">
      <w:pPr>
        <w:pStyle w:val="SingleTxtG"/>
        <w:ind w:firstLine="567"/>
        <w:rPr>
          <w:bCs/>
          <w:color w:val="000000" w:themeColor="text1"/>
        </w:rPr>
      </w:pPr>
    </w:p>
    <w:p w14:paraId="355DD85B" w14:textId="48348FB7" w:rsidR="006F181B" w:rsidRPr="00143CF1" w:rsidRDefault="006F181B" w:rsidP="006F181B">
      <w:pPr>
        <w:pStyle w:val="HChG"/>
        <w:rPr>
          <w:b w:val="0"/>
          <w:sz w:val="20"/>
        </w:rPr>
      </w:pPr>
    </w:p>
    <w:p w14:paraId="315FED24" w14:textId="416B1D39" w:rsidR="00E34913" w:rsidRPr="00764116" w:rsidRDefault="00E34913" w:rsidP="00E34913">
      <w:pPr>
        <w:pStyle w:val="HChG"/>
        <w:tabs>
          <w:tab w:val="left" w:pos="8505"/>
        </w:tabs>
        <w:spacing w:before="0" w:after="0" w:line="240" w:lineRule="auto"/>
        <w:ind w:firstLine="425"/>
        <w:jc w:val="lowKashida"/>
        <w:rPr>
          <w:rFonts w:asciiTheme="majorBidi" w:hAnsiTheme="majorBidi" w:cstheme="majorBidi"/>
        </w:rPr>
      </w:pPr>
      <w:r w:rsidRPr="00764116">
        <w:rPr>
          <w:rFonts w:asciiTheme="majorBidi" w:hAnsiTheme="majorBidi" w:cstheme="majorBidi"/>
        </w:rPr>
        <w:br w:type="page"/>
      </w:r>
    </w:p>
    <w:p w14:paraId="4EC015C6" w14:textId="77777777" w:rsidR="007B7BE6" w:rsidRPr="007F00C5" w:rsidRDefault="00877877" w:rsidP="007B7BE6">
      <w:pPr>
        <w:pStyle w:val="HChG"/>
        <w:numPr>
          <w:ilvl w:val="0"/>
          <w:numId w:val="20"/>
        </w:numPr>
        <w:suppressAutoHyphens/>
        <w:outlineLvl w:val="9"/>
      </w:pPr>
      <w:r w:rsidRPr="00764116">
        <w:lastRenderedPageBreak/>
        <w:tab/>
      </w:r>
      <w:r w:rsidR="007B7BE6" w:rsidRPr="007F00C5">
        <w:t>Proposal</w:t>
      </w:r>
    </w:p>
    <w:p w14:paraId="3A10341B" w14:textId="77777777" w:rsidR="007B7BE6" w:rsidRDefault="007B7BE6" w:rsidP="007B7BE6">
      <w:pPr>
        <w:spacing w:line="240" w:lineRule="auto"/>
      </w:pPr>
    </w:p>
    <w:p w14:paraId="58FE2655" w14:textId="0C9C63D3" w:rsidR="007B7BE6" w:rsidRPr="005B1A3D" w:rsidRDefault="007B7BE6" w:rsidP="005B1A3D">
      <w:pPr>
        <w:pStyle w:val="SingleTxtG"/>
        <w:ind w:left="2268" w:hanging="1134"/>
        <w:rPr>
          <w:i/>
          <w:iCs/>
        </w:rPr>
      </w:pPr>
      <w:r>
        <w:rPr>
          <w:i/>
          <w:iCs/>
        </w:rPr>
        <w:t>Insert</w:t>
      </w:r>
      <w:r w:rsidRPr="007455C2">
        <w:rPr>
          <w:i/>
          <w:iCs/>
        </w:rPr>
        <w:t xml:space="preserve"> a new paragraph 0</w:t>
      </w:r>
      <w:r>
        <w:rPr>
          <w:i/>
          <w:iCs/>
        </w:rPr>
        <w:t xml:space="preserve">, </w:t>
      </w:r>
      <w:r w:rsidRPr="00686EBC">
        <w:t>to read:</w:t>
      </w:r>
      <w:r>
        <w:rPr>
          <w:rFonts w:eastAsiaTheme="minorEastAsia"/>
          <w:b/>
          <w:bCs/>
        </w:rPr>
        <w:tab/>
      </w:r>
    </w:p>
    <w:p w14:paraId="0675FBE0" w14:textId="77777777" w:rsidR="005B1A3D" w:rsidRDefault="005B1A3D" w:rsidP="00B42F5B">
      <w:pPr>
        <w:spacing w:line="240" w:lineRule="auto"/>
        <w:ind w:left="2410" w:right="1134" w:hanging="1276"/>
        <w:contextualSpacing/>
        <w:jc w:val="both"/>
        <w:rPr>
          <w:rFonts w:eastAsiaTheme="minorEastAsia"/>
          <w:b/>
          <w:bCs/>
        </w:rPr>
      </w:pPr>
    </w:p>
    <w:p w14:paraId="4F7588E8" w14:textId="77777777" w:rsidR="005B1A3D" w:rsidRPr="00C22E17" w:rsidRDefault="005B1A3D" w:rsidP="005B1A3D">
      <w:pPr>
        <w:spacing w:line="240" w:lineRule="auto"/>
        <w:ind w:left="1134" w:right="1134"/>
        <w:contextualSpacing/>
        <w:jc w:val="both"/>
        <w:rPr>
          <w:rFonts w:eastAsiaTheme="minorEastAsia"/>
          <w:b/>
          <w:bCs/>
        </w:rPr>
      </w:pPr>
      <w:r w:rsidRPr="00C22E17">
        <w:rPr>
          <w:rFonts w:eastAsiaTheme="minorEastAsia"/>
          <w:b/>
          <w:bCs/>
        </w:rPr>
        <w:t>"0.</w:t>
      </w:r>
      <w:r w:rsidRPr="00C22E17">
        <w:rPr>
          <w:rFonts w:eastAsiaTheme="minorEastAsia"/>
          <w:b/>
          <w:bCs/>
        </w:rPr>
        <w:tab/>
        <w:t xml:space="preserve">Introduction </w:t>
      </w:r>
    </w:p>
    <w:p w14:paraId="6B1213FB" w14:textId="7AB9CF46" w:rsidR="005B1A3D" w:rsidRPr="00AE5541" w:rsidRDefault="005B1A3D" w:rsidP="005B1A3D">
      <w:pPr>
        <w:pStyle w:val="ListParagraph"/>
        <w:numPr>
          <w:ilvl w:val="1"/>
          <w:numId w:val="22"/>
        </w:numPr>
        <w:spacing w:line="240" w:lineRule="auto"/>
        <w:ind w:left="2410" w:right="1134" w:hanging="1276"/>
        <w:jc w:val="both"/>
        <w:rPr>
          <w:rFonts w:eastAsiaTheme="minorEastAsia"/>
          <w:b/>
          <w:bCs/>
        </w:rPr>
      </w:pPr>
      <w:r w:rsidRPr="00AE5541">
        <w:rPr>
          <w:rFonts w:eastAsiaTheme="minorEastAsia"/>
          <w:b/>
          <w:bCs/>
        </w:rPr>
        <w:t xml:space="preserve">For </w:t>
      </w:r>
      <w:r w:rsidRPr="00AE5541">
        <w:rPr>
          <w:b/>
          <w:bCs/>
        </w:rPr>
        <w:t xml:space="preserve">supplement 1 to the 01 Series of </w:t>
      </w:r>
      <w:r w:rsidR="00AE5541" w:rsidRPr="00AE5541">
        <w:rPr>
          <w:b/>
          <w:bCs/>
        </w:rPr>
        <w:t>a</w:t>
      </w:r>
      <w:r w:rsidRPr="00AE5541">
        <w:rPr>
          <w:b/>
          <w:bCs/>
        </w:rPr>
        <w:t>mendments:</w:t>
      </w:r>
      <w:r w:rsidRPr="00AE5541">
        <w:rPr>
          <w:rFonts w:eastAsiaTheme="minorEastAsia"/>
          <w:b/>
          <w:bCs/>
        </w:rPr>
        <w:t xml:space="preserve"> </w:t>
      </w:r>
    </w:p>
    <w:p w14:paraId="2F956D02" w14:textId="479665E9" w:rsidR="005B1A3D" w:rsidRDefault="005B1A3D" w:rsidP="005B1A3D">
      <w:pPr>
        <w:spacing w:line="240" w:lineRule="auto"/>
        <w:ind w:left="2410" w:right="1134" w:hanging="1276"/>
        <w:contextualSpacing/>
        <w:jc w:val="both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0.1.1.</w:t>
      </w:r>
      <w:r>
        <w:rPr>
          <w:rFonts w:eastAsiaTheme="minorEastAsia"/>
          <w:b/>
          <w:bCs/>
        </w:rPr>
        <w:tab/>
      </w:r>
      <w:r w:rsidRPr="004530F0">
        <w:rPr>
          <w:b/>
          <w:bCs/>
          <w:lang w:val="en-US"/>
        </w:rPr>
        <w:t>The Regulation is amended to account for vehicles of category X</w:t>
      </w:r>
      <w:r>
        <w:rPr>
          <w:b/>
          <w:bCs/>
          <w:lang w:val="en-US"/>
        </w:rPr>
        <w:t xml:space="preserve"> and Y</w:t>
      </w:r>
      <w:r w:rsidRPr="004530F0">
        <w:rPr>
          <w:b/>
          <w:bCs/>
          <w:lang w:val="en-US"/>
        </w:rPr>
        <w:t>.</w:t>
      </w:r>
    </w:p>
    <w:p w14:paraId="1283C410" w14:textId="77777777" w:rsidR="005B1A3D" w:rsidRPr="004A7A4A" w:rsidRDefault="005B1A3D" w:rsidP="005B1A3D">
      <w:pPr>
        <w:spacing w:line="240" w:lineRule="auto"/>
        <w:ind w:left="2410" w:right="1134" w:hanging="1276"/>
        <w:contextualSpacing/>
        <w:jc w:val="both"/>
        <w:rPr>
          <w:rFonts w:eastAsiaTheme="minorEastAsia"/>
          <w:b/>
          <w:bCs/>
        </w:rPr>
      </w:pPr>
    </w:p>
    <w:p w14:paraId="2911677E" w14:textId="77777777" w:rsidR="007B7BE6" w:rsidRDefault="007B7BE6" w:rsidP="007B7BE6">
      <w:pPr>
        <w:spacing w:line="240" w:lineRule="auto"/>
        <w:ind w:left="2268" w:hanging="1134"/>
        <w:contextualSpacing/>
        <w:jc w:val="both"/>
        <w:rPr>
          <w:rFonts w:eastAsiaTheme="minorEastAsia"/>
          <w:b/>
          <w:bCs/>
        </w:rPr>
      </w:pPr>
    </w:p>
    <w:p w14:paraId="74A7C30D" w14:textId="77777777" w:rsidR="00CD3D79" w:rsidRDefault="00CD3D79" w:rsidP="00D53178">
      <w:pPr>
        <w:pStyle w:val="ListParagraph"/>
        <w:adjustRightInd w:val="0"/>
        <w:snapToGrid w:val="0"/>
        <w:spacing w:after="120" w:line="240" w:lineRule="auto"/>
        <w:ind w:left="2268" w:right="1134"/>
        <w:jc w:val="both"/>
      </w:pPr>
    </w:p>
    <w:p w14:paraId="57E6DBF8" w14:textId="77777777" w:rsidR="00CD3D79" w:rsidRDefault="00CD3D79" w:rsidP="00CD3D79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>
        <w:rPr>
          <w:rFonts w:eastAsia="DengXian"/>
          <w:i/>
          <w:lang w:eastAsia="zh-CN"/>
        </w:rPr>
        <w:t xml:space="preserve">Paragraph 1, footnote 1, </w:t>
      </w:r>
      <w:r w:rsidRPr="00310475">
        <w:rPr>
          <w:rFonts w:eastAsia="DengXian"/>
          <w:iCs/>
          <w:lang w:eastAsia="zh-CN"/>
        </w:rPr>
        <w:t>amend to read:</w:t>
      </w:r>
    </w:p>
    <w:p w14:paraId="4E919687" w14:textId="77777777" w:rsidR="00CD3D79" w:rsidRPr="00414B22" w:rsidRDefault="00CD3D79" w:rsidP="00CD3D79">
      <w:pPr>
        <w:pStyle w:val="FootnoteText"/>
        <w:widowControl w:val="0"/>
        <w:rPr>
          <w:iCs/>
          <w:color w:val="0000FF"/>
          <w:szCs w:val="18"/>
        </w:rPr>
      </w:pPr>
      <w:r>
        <w:rPr>
          <w:vertAlign w:val="superscript"/>
        </w:rPr>
        <w:tab/>
      </w:r>
      <w:r w:rsidRPr="00AA79FB">
        <w:rPr>
          <w:szCs w:val="18"/>
          <w:vertAlign w:val="superscript"/>
        </w:rPr>
        <w:t>"1</w:t>
      </w:r>
      <w:r w:rsidRPr="00AA79FB">
        <w:rPr>
          <w:szCs w:val="18"/>
          <w:vertAlign w:val="superscript"/>
        </w:rPr>
        <w:tab/>
      </w:r>
      <w:r w:rsidRPr="00AA79FB">
        <w:rPr>
          <w:szCs w:val="18"/>
        </w:rPr>
        <w:t>As defined in the Consolidated Resolution on the Construction of Vehicles (R.E.3.), document ECE/TRANS/WP.29/78/Rev.</w:t>
      </w:r>
      <w:r>
        <w:rPr>
          <w:strike/>
          <w:szCs w:val="18"/>
        </w:rPr>
        <w:t>7</w:t>
      </w:r>
      <w:r>
        <w:rPr>
          <w:b/>
          <w:bCs/>
          <w:szCs w:val="18"/>
        </w:rPr>
        <w:t>8</w:t>
      </w:r>
      <w:r w:rsidRPr="00AA79FB">
        <w:rPr>
          <w:szCs w:val="18"/>
        </w:rPr>
        <w:t xml:space="preserve">, para. 2 - </w:t>
      </w:r>
      <w:r>
        <w:rPr>
          <w:szCs w:val="18"/>
        </w:rPr>
        <w:br/>
      </w:r>
      <w:hyperlink r:id="rId12" w:history="1">
        <w:r w:rsidRPr="00414B22">
          <w:rPr>
            <w:rStyle w:val="Hyperlink"/>
            <w:szCs w:val="18"/>
          </w:rPr>
          <w:t>https://unece.org/transport/vehicle-regulations/wp29/resolutions</w:t>
        </w:r>
      </w:hyperlink>
      <w:r w:rsidRPr="00414B22">
        <w:rPr>
          <w:rStyle w:val="Hyperlink"/>
          <w:iCs/>
          <w:color w:val="auto"/>
          <w:szCs w:val="18"/>
        </w:rPr>
        <w:t>"</w:t>
      </w:r>
    </w:p>
    <w:p w14:paraId="13344925" w14:textId="77777777" w:rsidR="00CD3D79" w:rsidRPr="003509AC" w:rsidRDefault="00CD3D79" w:rsidP="00D53178">
      <w:pPr>
        <w:pStyle w:val="ListParagraph"/>
        <w:adjustRightInd w:val="0"/>
        <w:snapToGrid w:val="0"/>
        <w:spacing w:after="120" w:line="240" w:lineRule="auto"/>
        <w:ind w:left="2268" w:right="1134"/>
        <w:jc w:val="both"/>
        <w:rPr>
          <w:b/>
          <w:bCs/>
        </w:rPr>
      </w:pPr>
    </w:p>
    <w:p w14:paraId="2F044DBB" w14:textId="77777777" w:rsidR="007B7BE6" w:rsidRPr="0079666C" w:rsidRDefault="007B7BE6" w:rsidP="007B7BE6">
      <w:pPr>
        <w:pStyle w:val="HChG"/>
        <w:ind w:hanging="850"/>
        <w:rPr>
          <w:snapToGrid w:val="0"/>
          <w:lang w:eastAsia="ja-JP"/>
        </w:rPr>
      </w:pPr>
      <w:r w:rsidRPr="0079666C">
        <w:rPr>
          <w:snapToGrid w:val="0"/>
          <w:lang w:eastAsia="ja-JP"/>
        </w:rPr>
        <w:t>II.</w:t>
      </w:r>
      <w:r w:rsidRPr="0079666C">
        <w:rPr>
          <w:snapToGrid w:val="0"/>
          <w:lang w:eastAsia="ja-JP"/>
        </w:rPr>
        <w:tab/>
      </w:r>
      <w:r w:rsidRPr="0079666C">
        <w:rPr>
          <w:snapToGrid w:val="0"/>
          <w:lang w:eastAsia="ja-JP"/>
        </w:rPr>
        <w:tab/>
      </w:r>
      <w:r w:rsidRPr="0079666C">
        <w:t>Justification</w:t>
      </w:r>
    </w:p>
    <w:p w14:paraId="2F1A32F0" w14:textId="5DB49287" w:rsidR="00877877" w:rsidRPr="005B1A3D" w:rsidRDefault="005B1A3D" w:rsidP="004A41CE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</w:pPr>
      <w:r>
        <w:tab/>
      </w:r>
      <w:r>
        <w:tab/>
      </w:r>
      <w:r w:rsidRPr="005B1A3D">
        <w:t>See chapter 0</w:t>
      </w:r>
    </w:p>
    <w:sectPr w:rsidR="00877877" w:rsidRPr="005B1A3D" w:rsidSect="00E34913">
      <w:headerReference w:type="even" r:id="rId13"/>
      <w:headerReference w:type="default" r:id="rId14"/>
      <w:footerReference w:type="even" r:id="rId15"/>
      <w:footerReference w:type="default" r:id="rId16"/>
      <w:footerReference w:type="first" r:id="rId17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D1777" w14:textId="77777777" w:rsidR="00D52643" w:rsidRDefault="00D52643"/>
  </w:endnote>
  <w:endnote w:type="continuationSeparator" w:id="0">
    <w:p w14:paraId="789FA6AB" w14:textId="77777777" w:rsidR="00D52643" w:rsidRDefault="00D52643"/>
  </w:endnote>
  <w:endnote w:type="continuationNotice" w:id="1">
    <w:p w14:paraId="2080DB36" w14:textId="77777777" w:rsidR="00D52643" w:rsidRDefault="00D526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BB014" w14:textId="171AFD10" w:rsidR="00E34913" w:rsidRPr="00E34913" w:rsidRDefault="00E34913" w:rsidP="00E34913">
    <w:pPr>
      <w:pStyle w:val="Footer"/>
      <w:tabs>
        <w:tab w:val="right" w:pos="9638"/>
      </w:tabs>
      <w:rPr>
        <w:sz w:val="18"/>
      </w:rPr>
    </w:pPr>
    <w:r w:rsidRPr="00E34913">
      <w:rPr>
        <w:b/>
        <w:sz w:val="18"/>
      </w:rPr>
      <w:fldChar w:fldCharType="begin"/>
    </w:r>
    <w:r w:rsidRPr="00E34913">
      <w:rPr>
        <w:b/>
        <w:sz w:val="18"/>
      </w:rPr>
      <w:instrText xml:space="preserve"> PAGE  \* MERGEFORMAT </w:instrText>
    </w:r>
    <w:r w:rsidRPr="00E34913">
      <w:rPr>
        <w:b/>
        <w:sz w:val="18"/>
      </w:rPr>
      <w:fldChar w:fldCharType="separate"/>
    </w:r>
    <w:r w:rsidRPr="00E34913">
      <w:rPr>
        <w:b/>
        <w:noProof/>
        <w:sz w:val="18"/>
      </w:rPr>
      <w:t>2</w:t>
    </w:r>
    <w:r w:rsidRPr="00E34913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E8FDB" w14:textId="5086A4E7" w:rsidR="00E34913" w:rsidRPr="00E34913" w:rsidRDefault="00E34913" w:rsidP="00E34913">
    <w:pPr>
      <w:pStyle w:val="Footer"/>
      <w:tabs>
        <w:tab w:val="right" w:pos="9638"/>
      </w:tabs>
      <w:rPr>
        <w:b/>
        <w:sz w:val="18"/>
      </w:rPr>
    </w:pPr>
    <w:r>
      <w:tab/>
    </w:r>
    <w:r w:rsidRPr="00E34913">
      <w:rPr>
        <w:b/>
        <w:sz w:val="18"/>
      </w:rPr>
      <w:fldChar w:fldCharType="begin"/>
    </w:r>
    <w:r w:rsidRPr="00E34913">
      <w:rPr>
        <w:b/>
        <w:sz w:val="18"/>
      </w:rPr>
      <w:instrText xml:space="preserve"> PAGE  \* MERGEFORMAT </w:instrText>
    </w:r>
    <w:r w:rsidRPr="00E34913">
      <w:rPr>
        <w:b/>
        <w:sz w:val="18"/>
      </w:rPr>
      <w:fldChar w:fldCharType="separate"/>
    </w:r>
    <w:r w:rsidRPr="00E34913">
      <w:rPr>
        <w:b/>
        <w:noProof/>
        <w:sz w:val="18"/>
      </w:rPr>
      <w:t>3</w:t>
    </w:r>
    <w:r w:rsidRPr="00E34913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893F6" w14:textId="160292FA" w:rsidR="002D5FFE" w:rsidRDefault="002D5FFE" w:rsidP="002D5FFE">
    <w:pPr>
      <w:pStyle w:val="Footer"/>
    </w:pPr>
    <w:r w:rsidRPr="0027112F">
      <w:rPr>
        <w:noProof/>
        <w:lang w:val="en-US"/>
      </w:rPr>
      <w:drawing>
        <wp:anchor distT="0" distB="0" distL="114300" distR="114300" simplePos="0" relativeHeight="251659264" behindDoc="0" locked="1" layoutInCell="1" allowOverlap="1" wp14:anchorId="7BCD4022" wp14:editId="0C2244DA">
          <wp:simplePos x="0" y="0"/>
          <wp:positionH relativeFrom="column">
            <wp:posOffset>4558030</wp:posOffset>
          </wp:positionH>
          <wp:positionV relativeFrom="page">
            <wp:posOffset>10128250</wp:posOffset>
          </wp:positionV>
          <wp:extent cx="932400" cy="230400"/>
          <wp:effectExtent l="0" t="0" r="1270" b="0"/>
          <wp:wrapNone/>
          <wp:docPr id="5" name="Picture 5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5B6B2" w14:textId="77777777" w:rsidR="00D52643" w:rsidRPr="000B175B" w:rsidRDefault="00D52643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420F040D" w14:textId="77777777" w:rsidR="00D52643" w:rsidRPr="00FC68B7" w:rsidRDefault="00D52643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0E7DA909" w14:textId="77777777" w:rsidR="00D52643" w:rsidRDefault="00D52643"/>
  </w:footnote>
  <w:footnote w:id="2">
    <w:p w14:paraId="645CF479" w14:textId="77777777" w:rsidR="004A41CE" w:rsidRDefault="004A41CE" w:rsidP="004A41CE">
      <w:pPr>
        <w:pStyle w:val="FootnoteText"/>
        <w:jc w:val="both"/>
        <w:rPr>
          <w:lang w:val="en-US"/>
        </w:rPr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</w:t>
      </w:r>
      <w:r>
        <w:rPr>
          <w:lang w:val="en-US"/>
        </w:rPr>
        <w:t xml:space="preserve">2023 as outlined in proposed programme budget for </w:t>
      </w:r>
      <w:r>
        <w:rPr>
          <w:szCs w:val="18"/>
          <w:lang w:val="en-US"/>
        </w:rPr>
        <w:t>2023 (</w:t>
      </w:r>
      <w:r>
        <w:rPr>
          <w:lang w:val="en-US"/>
        </w:rPr>
        <w:t>A/77/6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36060" w14:textId="718008D2" w:rsidR="00E34913" w:rsidRPr="001124A0" w:rsidRDefault="001124A0">
    <w:pPr>
      <w:pStyle w:val="Header"/>
      <w:rPr>
        <w:lang w:val="fr-CH"/>
      </w:rPr>
    </w:pPr>
    <w:r>
      <w:rPr>
        <w:lang w:val="fr-CH"/>
      </w:rPr>
      <w:t>ECE/TRANS/WP.29/GRSP/202</w:t>
    </w:r>
    <w:r w:rsidR="004A41CE">
      <w:rPr>
        <w:lang w:val="fr-CH"/>
      </w:rPr>
      <w:t>5</w:t>
    </w:r>
    <w:r w:rsidR="004A41CE" w:rsidRPr="004A41CE">
      <w:rPr>
        <w:highlight w:val="yellow"/>
        <w:lang w:val="fr-CH"/>
      </w:rPr>
      <w:t>/XX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16C54" w14:textId="0B5B1D41" w:rsidR="00E34913" w:rsidRPr="001124A0" w:rsidRDefault="00974386" w:rsidP="001124A0">
    <w:pPr>
      <w:pStyle w:val="Header"/>
      <w:jc w:val="right"/>
      <w:rPr>
        <w:lang w:val="fr-CH"/>
      </w:rPr>
    </w:pPr>
    <w:r>
      <w:rPr>
        <w:lang w:val="fr-CH"/>
      </w:rPr>
      <w:t>ECE/TRANS/WP.29/GRSP/2024/25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3401"/>
        </w:tabs>
        <w:ind w:left="3401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1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4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C324C1"/>
    <w:multiLevelType w:val="hybridMultilevel"/>
    <w:tmpl w:val="B78E5F8A"/>
    <w:lvl w:ilvl="0" w:tplc="E1729856">
      <w:start w:val="1"/>
      <w:numFmt w:val="upperRoman"/>
      <w:lvlText w:val="%1."/>
      <w:lvlJc w:val="left"/>
      <w:pPr>
        <w:ind w:left="1215" w:hanging="855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4232350F"/>
    <w:multiLevelType w:val="hybridMultilevel"/>
    <w:tmpl w:val="BB64A326"/>
    <w:lvl w:ilvl="0" w:tplc="70689FBE">
      <w:start w:val="1"/>
      <w:numFmt w:val="decimal"/>
      <w:lvlText w:val="%1."/>
      <w:lvlJc w:val="left"/>
      <w:pPr>
        <w:ind w:left="1710" w:hanging="57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0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08555498">
    <w:abstractNumId w:val="1"/>
  </w:num>
  <w:num w:numId="2" w16cid:durableId="769085493">
    <w:abstractNumId w:val="0"/>
  </w:num>
  <w:num w:numId="3" w16cid:durableId="987444222">
    <w:abstractNumId w:val="2"/>
  </w:num>
  <w:num w:numId="4" w16cid:durableId="1732078785">
    <w:abstractNumId w:val="3"/>
  </w:num>
  <w:num w:numId="5" w16cid:durableId="2103531083">
    <w:abstractNumId w:val="8"/>
  </w:num>
  <w:num w:numId="6" w16cid:durableId="1149204533">
    <w:abstractNumId w:val="9"/>
  </w:num>
  <w:num w:numId="7" w16cid:durableId="2099908235">
    <w:abstractNumId w:val="7"/>
  </w:num>
  <w:num w:numId="8" w16cid:durableId="1174538690">
    <w:abstractNumId w:val="6"/>
  </w:num>
  <w:num w:numId="9" w16cid:durableId="1728339844">
    <w:abstractNumId w:val="5"/>
  </w:num>
  <w:num w:numId="10" w16cid:durableId="744379363">
    <w:abstractNumId w:val="4"/>
  </w:num>
  <w:num w:numId="11" w16cid:durableId="1749578269">
    <w:abstractNumId w:val="17"/>
  </w:num>
  <w:num w:numId="12" w16cid:durableId="2146654144">
    <w:abstractNumId w:val="15"/>
  </w:num>
  <w:num w:numId="13" w16cid:durableId="423116039">
    <w:abstractNumId w:val="10"/>
  </w:num>
  <w:num w:numId="14" w16cid:durableId="649022472">
    <w:abstractNumId w:val="13"/>
  </w:num>
  <w:num w:numId="15" w16cid:durableId="979306342">
    <w:abstractNumId w:val="18"/>
  </w:num>
  <w:num w:numId="16" w16cid:durableId="2076274933">
    <w:abstractNumId w:val="14"/>
  </w:num>
  <w:num w:numId="17" w16cid:durableId="390155725">
    <w:abstractNumId w:val="20"/>
  </w:num>
  <w:num w:numId="18" w16cid:durableId="1191525195">
    <w:abstractNumId w:val="21"/>
  </w:num>
  <w:num w:numId="19" w16cid:durableId="1637250450">
    <w:abstractNumId w:val="12"/>
  </w:num>
  <w:num w:numId="20" w16cid:durableId="53354628">
    <w:abstractNumId w:val="16"/>
  </w:num>
  <w:num w:numId="21" w16cid:durableId="527565127">
    <w:abstractNumId w:val="19"/>
  </w:num>
  <w:num w:numId="22" w16cid:durableId="307520955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IE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913"/>
    <w:rsid w:val="00002A7D"/>
    <w:rsid w:val="000038A8"/>
    <w:rsid w:val="00005DF3"/>
    <w:rsid w:val="00006790"/>
    <w:rsid w:val="00027624"/>
    <w:rsid w:val="00050F6B"/>
    <w:rsid w:val="000678CD"/>
    <w:rsid w:val="00072C8C"/>
    <w:rsid w:val="00081CE0"/>
    <w:rsid w:val="00084D30"/>
    <w:rsid w:val="00085E0A"/>
    <w:rsid w:val="00090320"/>
    <w:rsid w:val="000931C0"/>
    <w:rsid w:val="00097003"/>
    <w:rsid w:val="000A2E09"/>
    <w:rsid w:val="000B175B"/>
    <w:rsid w:val="000B3A0F"/>
    <w:rsid w:val="000C0E57"/>
    <w:rsid w:val="000E0415"/>
    <w:rsid w:val="000F7715"/>
    <w:rsid w:val="001124A0"/>
    <w:rsid w:val="00156B99"/>
    <w:rsid w:val="00166124"/>
    <w:rsid w:val="00184DDA"/>
    <w:rsid w:val="001900CD"/>
    <w:rsid w:val="00193821"/>
    <w:rsid w:val="001970EA"/>
    <w:rsid w:val="001A0452"/>
    <w:rsid w:val="001A2CF7"/>
    <w:rsid w:val="001B4B04"/>
    <w:rsid w:val="001B5875"/>
    <w:rsid w:val="001C4B9C"/>
    <w:rsid w:val="001C6663"/>
    <w:rsid w:val="001C7895"/>
    <w:rsid w:val="001D26DF"/>
    <w:rsid w:val="001F0EC2"/>
    <w:rsid w:val="001F1599"/>
    <w:rsid w:val="001F19C4"/>
    <w:rsid w:val="002043F0"/>
    <w:rsid w:val="00211E0B"/>
    <w:rsid w:val="00232575"/>
    <w:rsid w:val="00247258"/>
    <w:rsid w:val="00257CAC"/>
    <w:rsid w:val="0027237A"/>
    <w:rsid w:val="00282E67"/>
    <w:rsid w:val="002974E9"/>
    <w:rsid w:val="002A306B"/>
    <w:rsid w:val="002A7F94"/>
    <w:rsid w:val="002B109A"/>
    <w:rsid w:val="002C6D45"/>
    <w:rsid w:val="002D5FFE"/>
    <w:rsid w:val="002D6E53"/>
    <w:rsid w:val="002F046D"/>
    <w:rsid w:val="002F3023"/>
    <w:rsid w:val="00301764"/>
    <w:rsid w:val="003229D8"/>
    <w:rsid w:val="003254CA"/>
    <w:rsid w:val="00336C97"/>
    <w:rsid w:val="00337F88"/>
    <w:rsid w:val="00342018"/>
    <w:rsid w:val="00342432"/>
    <w:rsid w:val="0034457D"/>
    <w:rsid w:val="0035223F"/>
    <w:rsid w:val="00352D4B"/>
    <w:rsid w:val="0035638C"/>
    <w:rsid w:val="003A46BB"/>
    <w:rsid w:val="003A4EC7"/>
    <w:rsid w:val="003A7295"/>
    <w:rsid w:val="003B1F60"/>
    <w:rsid w:val="003C2CC4"/>
    <w:rsid w:val="003D4B23"/>
    <w:rsid w:val="003E278A"/>
    <w:rsid w:val="003E5FF4"/>
    <w:rsid w:val="00413520"/>
    <w:rsid w:val="0042025A"/>
    <w:rsid w:val="004325CB"/>
    <w:rsid w:val="00440A07"/>
    <w:rsid w:val="00462880"/>
    <w:rsid w:val="00476E1E"/>
    <w:rsid w:val="00476F24"/>
    <w:rsid w:val="004A41CE"/>
    <w:rsid w:val="004A5D33"/>
    <w:rsid w:val="004C55B0"/>
    <w:rsid w:val="004F6BA0"/>
    <w:rsid w:val="00503BEA"/>
    <w:rsid w:val="00533616"/>
    <w:rsid w:val="00535ABA"/>
    <w:rsid w:val="0053768B"/>
    <w:rsid w:val="005420F2"/>
    <w:rsid w:val="0054285C"/>
    <w:rsid w:val="00584173"/>
    <w:rsid w:val="0059383F"/>
    <w:rsid w:val="00595520"/>
    <w:rsid w:val="005A44B9"/>
    <w:rsid w:val="005B1A3D"/>
    <w:rsid w:val="005B1BA0"/>
    <w:rsid w:val="005B3DB3"/>
    <w:rsid w:val="005C0268"/>
    <w:rsid w:val="005D15CA"/>
    <w:rsid w:val="005E151F"/>
    <w:rsid w:val="005E32B9"/>
    <w:rsid w:val="005F08DF"/>
    <w:rsid w:val="005F3066"/>
    <w:rsid w:val="005F3E61"/>
    <w:rsid w:val="00604DDD"/>
    <w:rsid w:val="006107D6"/>
    <w:rsid w:val="006115CC"/>
    <w:rsid w:val="00611FC4"/>
    <w:rsid w:val="006176FB"/>
    <w:rsid w:val="00630FCB"/>
    <w:rsid w:val="00640B26"/>
    <w:rsid w:val="0065766B"/>
    <w:rsid w:val="006770B2"/>
    <w:rsid w:val="00686A48"/>
    <w:rsid w:val="0068763C"/>
    <w:rsid w:val="006940E1"/>
    <w:rsid w:val="006A3C72"/>
    <w:rsid w:val="006A7392"/>
    <w:rsid w:val="006B03A1"/>
    <w:rsid w:val="006B67D9"/>
    <w:rsid w:val="006C5535"/>
    <w:rsid w:val="006D0589"/>
    <w:rsid w:val="006D1BAC"/>
    <w:rsid w:val="006E564B"/>
    <w:rsid w:val="006E7154"/>
    <w:rsid w:val="006F181B"/>
    <w:rsid w:val="007003CD"/>
    <w:rsid w:val="007043D9"/>
    <w:rsid w:val="0070701E"/>
    <w:rsid w:val="0072632A"/>
    <w:rsid w:val="007358E8"/>
    <w:rsid w:val="00736ECE"/>
    <w:rsid w:val="0074533B"/>
    <w:rsid w:val="00764116"/>
    <w:rsid w:val="007643BC"/>
    <w:rsid w:val="00780C68"/>
    <w:rsid w:val="007959FE"/>
    <w:rsid w:val="007A0CF1"/>
    <w:rsid w:val="007A130E"/>
    <w:rsid w:val="007B2C5D"/>
    <w:rsid w:val="007B6BA5"/>
    <w:rsid w:val="007B7BE6"/>
    <w:rsid w:val="007C3390"/>
    <w:rsid w:val="007C42D8"/>
    <w:rsid w:val="007C4F4B"/>
    <w:rsid w:val="007D6F65"/>
    <w:rsid w:val="007D7362"/>
    <w:rsid w:val="007F5CE2"/>
    <w:rsid w:val="007F6611"/>
    <w:rsid w:val="00810BAC"/>
    <w:rsid w:val="00814C29"/>
    <w:rsid w:val="008175E9"/>
    <w:rsid w:val="008242D7"/>
    <w:rsid w:val="0082577B"/>
    <w:rsid w:val="00825CB5"/>
    <w:rsid w:val="00864651"/>
    <w:rsid w:val="00866893"/>
    <w:rsid w:val="00866F02"/>
    <w:rsid w:val="00867D18"/>
    <w:rsid w:val="00871F9A"/>
    <w:rsid w:val="00871FD5"/>
    <w:rsid w:val="00877877"/>
    <w:rsid w:val="0088172E"/>
    <w:rsid w:val="00881EFA"/>
    <w:rsid w:val="0088690B"/>
    <w:rsid w:val="008879CB"/>
    <w:rsid w:val="008979B1"/>
    <w:rsid w:val="008A6B25"/>
    <w:rsid w:val="008A6C4F"/>
    <w:rsid w:val="008B389E"/>
    <w:rsid w:val="008D045E"/>
    <w:rsid w:val="008D3F25"/>
    <w:rsid w:val="008D4D82"/>
    <w:rsid w:val="008E0E46"/>
    <w:rsid w:val="008E7116"/>
    <w:rsid w:val="008F143B"/>
    <w:rsid w:val="008F222C"/>
    <w:rsid w:val="008F3882"/>
    <w:rsid w:val="008F4B7C"/>
    <w:rsid w:val="009023FF"/>
    <w:rsid w:val="009218DA"/>
    <w:rsid w:val="0092556A"/>
    <w:rsid w:val="00926619"/>
    <w:rsid w:val="00926E47"/>
    <w:rsid w:val="00947162"/>
    <w:rsid w:val="009610D0"/>
    <w:rsid w:val="0096375C"/>
    <w:rsid w:val="009662E6"/>
    <w:rsid w:val="0097095E"/>
    <w:rsid w:val="00974386"/>
    <w:rsid w:val="0098592B"/>
    <w:rsid w:val="00985FC4"/>
    <w:rsid w:val="00990766"/>
    <w:rsid w:val="00991261"/>
    <w:rsid w:val="009946FD"/>
    <w:rsid w:val="009964C4"/>
    <w:rsid w:val="009A7B81"/>
    <w:rsid w:val="009B011B"/>
    <w:rsid w:val="009B7EB7"/>
    <w:rsid w:val="009D01C0"/>
    <w:rsid w:val="009D6A08"/>
    <w:rsid w:val="009E0A16"/>
    <w:rsid w:val="009E6CB7"/>
    <w:rsid w:val="009E7970"/>
    <w:rsid w:val="009F2EAC"/>
    <w:rsid w:val="009F57E3"/>
    <w:rsid w:val="00A077A2"/>
    <w:rsid w:val="00A10F4F"/>
    <w:rsid w:val="00A11067"/>
    <w:rsid w:val="00A1704A"/>
    <w:rsid w:val="00A35718"/>
    <w:rsid w:val="00A36AC2"/>
    <w:rsid w:val="00A425EB"/>
    <w:rsid w:val="00A65D98"/>
    <w:rsid w:val="00A72F22"/>
    <w:rsid w:val="00A733BC"/>
    <w:rsid w:val="00A748A6"/>
    <w:rsid w:val="00A76A69"/>
    <w:rsid w:val="00A879A4"/>
    <w:rsid w:val="00AA0FF8"/>
    <w:rsid w:val="00AC0F2C"/>
    <w:rsid w:val="00AC502A"/>
    <w:rsid w:val="00AE1E26"/>
    <w:rsid w:val="00AE5541"/>
    <w:rsid w:val="00AF58C1"/>
    <w:rsid w:val="00B04A3F"/>
    <w:rsid w:val="00B06643"/>
    <w:rsid w:val="00B11E23"/>
    <w:rsid w:val="00B15055"/>
    <w:rsid w:val="00B20551"/>
    <w:rsid w:val="00B20A0D"/>
    <w:rsid w:val="00B30179"/>
    <w:rsid w:val="00B31E0B"/>
    <w:rsid w:val="00B33FC7"/>
    <w:rsid w:val="00B37B15"/>
    <w:rsid w:val="00B4162A"/>
    <w:rsid w:val="00B42F5B"/>
    <w:rsid w:val="00B45C02"/>
    <w:rsid w:val="00B70B63"/>
    <w:rsid w:val="00B72A1E"/>
    <w:rsid w:val="00B81E12"/>
    <w:rsid w:val="00B83A8F"/>
    <w:rsid w:val="00B94334"/>
    <w:rsid w:val="00BA339B"/>
    <w:rsid w:val="00BB23CC"/>
    <w:rsid w:val="00BB4900"/>
    <w:rsid w:val="00BC1E7E"/>
    <w:rsid w:val="00BC74E9"/>
    <w:rsid w:val="00BD43AA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C044E2"/>
    <w:rsid w:val="00C048CB"/>
    <w:rsid w:val="00C066F3"/>
    <w:rsid w:val="00C25725"/>
    <w:rsid w:val="00C305A7"/>
    <w:rsid w:val="00C463DD"/>
    <w:rsid w:val="00C7009F"/>
    <w:rsid w:val="00C745C3"/>
    <w:rsid w:val="00C978F5"/>
    <w:rsid w:val="00CA24A4"/>
    <w:rsid w:val="00CB348D"/>
    <w:rsid w:val="00CD3D79"/>
    <w:rsid w:val="00CD46F5"/>
    <w:rsid w:val="00CE4A8F"/>
    <w:rsid w:val="00CF071D"/>
    <w:rsid w:val="00D0123D"/>
    <w:rsid w:val="00D15B04"/>
    <w:rsid w:val="00D2031B"/>
    <w:rsid w:val="00D25FE2"/>
    <w:rsid w:val="00D37DA9"/>
    <w:rsid w:val="00D406A7"/>
    <w:rsid w:val="00D41AE9"/>
    <w:rsid w:val="00D43252"/>
    <w:rsid w:val="00D44D86"/>
    <w:rsid w:val="00D50B7D"/>
    <w:rsid w:val="00D52012"/>
    <w:rsid w:val="00D52643"/>
    <w:rsid w:val="00D53178"/>
    <w:rsid w:val="00D704E5"/>
    <w:rsid w:val="00D72727"/>
    <w:rsid w:val="00D978C6"/>
    <w:rsid w:val="00DA0956"/>
    <w:rsid w:val="00DA357F"/>
    <w:rsid w:val="00DA3E12"/>
    <w:rsid w:val="00DA617D"/>
    <w:rsid w:val="00DC18AD"/>
    <w:rsid w:val="00DF7CAE"/>
    <w:rsid w:val="00E0293D"/>
    <w:rsid w:val="00E34913"/>
    <w:rsid w:val="00E423C0"/>
    <w:rsid w:val="00E564D0"/>
    <w:rsid w:val="00E6414C"/>
    <w:rsid w:val="00E7260F"/>
    <w:rsid w:val="00E8702D"/>
    <w:rsid w:val="00E905F4"/>
    <w:rsid w:val="00E916A9"/>
    <w:rsid w:val="00E916DE"/>
    <w:rsid w:val="00E925AD"/>
    <w:rsid w:val="00E96630"/>
    <w:rsid w:val="00E97143"/>
    <w:rsid w:val="00ED18DC"/>
    <w:rsid w:val="00ED6201"/>
    <w:rsid w:val="00ED7A2A"/>
    <w:rsid w:val="00ED7E2F"/>
    <w:rsid w:val="00EF1D7F"/>
    <w:rsid w:val="00F0137E"/>
    <w:rsid w:val="00F04E44"/>
    <w:rsid w:val="00F12C2E"/>
    <w:rsid w:val="00F21786"/>
    <w:rsid w:val="00F25D06"/>
    <w:rsid w:val="00F31CFF"/>
    <w:rsid w:val="00F3742B"/>
    <w:rsid w:val="00F41FDB"/>
    <w:rsid w:val="00F50597"/>
    <w:rsid w:val="00F56D63"/>
    <w:rsid w:val="00F609A9"/>
    <w:rsid w:val="00F80C99"/>
    <w:rsid w:val="00F867EC"/>
    <w:rsid w:val="00F91B2B"/>
    <w:rsid w:val="00FA2029"/>
    <w:rsid w:val="00FC03CD"/>
    <w:rsid w:val="00FC0646"/>
    <w:rsid w:val="00FC68B7"/>
    <w:rsid w:val="00FE6985"/>
    <w:rsid w:val="00FF4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5217E"/>
  <w15:docId w15:val="{DDA7FF3A-C70C-4FF5-B6D8-2ECA9A53E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HChGChar">
    <w:name w:val="_ H _Ch_G Char"/>
    <w:link w:val="HChG"/>
    <w:locked/>
    <w:rsid w:val="00E34913"/>
    <w:rPr>
      <w:b/>
      <w:sz w:val="28"/>
      <w:lang w:val="en-GB"/>
    </w:rPr>
  </w:style>
  <w:style w:type="character" w:customStyle="1" w:styleId="H1GChar">
    <w:name w:val="_ H_1_G Char"/>
    <w:link w:val="H1G"/>
    <w:locked/>
    <w:rsid w:val="00E34913"/>
    <w:rPr>
      <w:b/>
      <w:sz w:val="24"/>
      <w:lang w:val="en-GB"/>
    </w:rPr>
  </w:style>
  <w:style w:type="character" w:customStyle="1" w:styleId="SingleTxtGChar">
    <w:name w:val="_ Single Txt_G Char"/>
    <w:link w:val="SingleTxtG"/>
    <w:qFormat/>
    <w:rsid w:val="00E34913"/>
    <w:rPr>
      <w:lang w:val="en-GB"/>
    </w:rPr>
  </w:style>
  <w:style w:type="paragraph" w:styleId="Revision">
    <w:name w:val="Revision"/>
    <w:hidden/>
    <w:uiPriority w:val="99"/>
    <w:semiHidden/>
    <w:rsid w:val="00764116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4A41CE"/>
    <w:rPr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4A41CE"/>
    <w:pPr>
      <w:suppressAutoHyphens/>
    </w:pPr>
    <w:rPr>
      <w:rFonts w:eastAsia="MS Mincho"/>
    </w:rPr>
  </w:style>
  <w:style w:type="character" w:customStyle="1" w:styleId="CommentTextChar">
    <w:name w:val="Comment Text Char"/>
    <w:basedOn w:val="DefaultParagraphFont"/>
    <w:link w:val="CommentText"/>
    <w:rsid w:val="004A41CE"/>
    <w:rPr>
      <w:rFonts w:eastAsia="MS Mincho"/>
      <w:lang w:val="en-GB"/>
    </w:rPr>
  </w:style>
  <w:style w:type="paragraph" w:styleId="ListParagraph">
    <w:name w:val="List Paragraph"/>
    <w:basedOn w:val="Normal"/>
    <w:uiPriority w:val="34"/>
    <w:qFormat/>
    <w:rsid w:val="007B7BE6"/>
    <w:pPr>
      <w:suppressAutoHyphens/>
      <w:ind w:left="720"/>
      <w:contextualSpacing/>
    </w:pPr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F181B"/>
    <w:pPr>
      <w:suppressAutoHyphens w:val="0"/>
      <w:spacing w:line="240" w:lineRule="auto"/>
    </w:pPr>
    <w:rPr>
      <w:rFonts w:eastAsia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F181B"/>
    <w:rPr>
      <w:rFonts w:eastAsia="MS Mincho"/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D531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957983f112ff70deb4ba3514eaba81b6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226e8c697896011a9f0e61e90df53f9c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E2F0B-9CC1-4723-AD2D-D714799CD4BD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acccb6d4-dbe5-46d2-b4d3-5733603d8cc6"/>
    <ds:schemaRef ds:uri="http://schemas.openxmlformats.org/package/2006/metadata/core-properties"/>
    <ds:schemaRef ds:uri="4b4a1c0d-4a69-4996-a84a-fc699b9f49de"/>
    <ds:schemaRef ds:uri="http://schemas.microsoft.com/office/infopath/2007/PartnerControls"/>
    <ds:schemaRef ds:uri="http://purl.org/dc/terms/"/>
    <ds:schemaRef ds:uri="985ec44e-1bab-4c0b-9df0-6ba128686fc9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E023031-A871-4639-AFB4-8F3C083882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TRANS_WP29_E.dotm</Template>
  <TotalTime>0</TotalTime>
  <Pages>2</Pages>
  <Words>217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ECE/TRANS/WP.29/GRSP/2024/25</vt:lpstr>
    </vt:vector>
  </TitlesOfParts>
  <Company>CSD</Company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ECE/TRANS/WP.29/GRSP/2024/25</dc:title>
  <dc:subject>2416851</dc:subject>
  <dc:creator>Edoardo Gianotti</dc:creator>
  <cp:keywords/>
  <dc:description/>
  <cp:lastModifiedBy>Pott, Ansgar</cp:lastModifiedBy>
  <cp:revision>4</cp:revision>
  <cp:lastPrinted>2024-09-13T14:05:00Z</cp:lastPrinted>
  <dcterms:created xsi:type="dcterms:W3CDTF">2025-04-28T15:03:00Z</dcterms:created>
  <dcterms:modified xsi:type="dcterms:W3CDTF">2025-05-02T12:59:00Z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MSIP_Label_8df37b35-8c7b-4a5f-801c-8d33a587454d_SiteId">
    <vt:lpwstr>7bed5601-97bf-4483-9b1a-0307a2fd81b2</vt:lpwstr>
  </property>
  <property fmtid="{D5CDD505-2E9C-101B-9397-08002B2CF9AE}" pid="8" name="MSIP_Label_8df37b35-8c7b-4a5f-801c-8d33a587454d_SetDate">
    <vt:lpwstr>2025-05-02T11:12:48Z</vt:lpwstr>
  </property>
  <property fmtid="{D5CDD505-2E9C-101B-9397-08002B2CF9AE}" pid="9" name="MSIP_Label_8df37b35-8c7b-4a5f-801c-8d33a587454d_Name">
    <vt:lpwstr>Employee Only</vt:lpwstr>
  </property>
  <property fmtid="{D5CDD505-2E9C-101B-9397-08002B2CF9AE}" pid="10" name="MSIP_Label_8df37b35-8c7b-4a5f-801c-8d33a587454d_Method">
    <vt:lpwstr>Standard</vt:lpwstr>
  </property>
  <property fmtid="{D5CDD505-2E9C-101B-9397-08002B2CF9AE}" pid="11" name="MSIP_Label_8df37b35-8c7b-4a5f-801c-8d33a587454d_Enabled">
    <vt:lpwstr>true</vt:lpwstr>
  </property>
  <property fmtid="{D5CDD505-2E9C-101B-9397-08002B2CF9AE}" pid="12" name="MSIP_Label_8df37b35-8c7b-4a5f-801c-8d33a587454d_ContentBits">
    <vt:lpwstr>8</vt:lpwstr>
  </property>
</Properties>
</file>