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E" w:rsidRPr="008B4F42" w:rsidRDefault="001702BE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sz w:val="20"/>
          <w:szCs w:val="20"/>
          <w:lang w:val="en-US"/>
        </w:rPr>
        <w:tab/>
        <w:t>R55-</w:t>
      </w:r>
      <w:r w:rsidR="00CD63F5">
        <w:rPr>
          <w:rFonts w:ascii="Times New Roman" w:hAnsi="Times New Roman"/>
          <w:sz w:val="20"/>
          <w:szCs w:val="20"/>
          <w:lang w:val="en-US"/>
        </w:rPr>
        <w:t>1</w:t>
      </w:r>
      <w:r w:rsidR="00D93817">
        <w:rPr>
          <w:rFonts w:ascii="Times New Roman" w:hAnsi="Times New Roman"/>
          <w:sz w:val="20"/>
          <w:szCs w:val="20"/>
          <w:lang w:val="en-US"/>
        </w:rPr>
        <w:t>3</w:t>
      </w:r>
      <w:r w:rsidRPr="008B4F42">
        <w:rPr>
          <w:rFonts w:ascii="Times New Roman" w:hAnsi="Times New Roman"/>
          <w:sz w:val="20"/>
          <w:szCs w:val="20"/>
          <w:lang w:val="en-US"/>
        </w:rPr>
        <w:t>-xx</w:t>
      </w:r>
    </w:p>
    <w:p w:rsidR="001702BE" w:rsidRPr="008B4F42" w:rsidRDefault="001702BE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1702BE" w:rsidRPr="008B4F42" w:rsidRDefault="001702BE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1831EF" w:rsidRPr="008B4F42" w:rsidRDefault="001831EF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b/>
          <w:sz w:val="20"/>
          <w:szCs w:val="20"/>
          <w:lang w:val="en-US"/>
        </w:rPr>
        <w:t>Item 25</w:t>
      </w:r>
      <w:r w:rsidR="00606585" w:rsidRPr="008B4F42">
        <w:rPr>
          <w:rFonts w:ascii="Times New Roman" w:hAnsi="Times New Roman"/>
          <w:b/>
          <w:sz w:val="20"/>
          <w:szCs w:val="20"/>
          <w:lang w:val="en-US"/>
        </w:rPr>
        <w:t>:</w:t>
      </w:r>
      <w:r w:rsidR="00606585" w:rsidRPr="008B4F42">
        <w:rPr>
          <w:rFonts w:ascii="Times New Roman" w:hAnsi="Times New Roman"/>
          <w:b/>
          <w:sz w:val="20"/>
          <w:szCs w:val="20"/>
          <w:lang w:val="en-US"/>
        </w:rPr>
        <w:tab/>
      </w:r>
      <w:r w:rsidRPr="008B4F42">
        <w:rPr>
          <w:rFonts w:ascii="Times New Roman" w:hAnsi="Times New Roman"/>
          <w:b/>
          <w:sz w:val="20"/>
          <w:szCs w:val="20"/>
          <w:lang w:val="en-US"/>
        </w:rPr>
        <w:t xml:space="preserve">Minimum </w:t>
      </w:r>
      <w:r w:rsidR="00B01555" w:rsidRPr="008B4F42">
        <w:rPr>
          <w:rFonts w:ascii="Times New Roman" w:hAnsi="Times New Roman"/>
          <w:b/>
          <w:sz w:val="20"/>
          <w:szCs w:val="20"/>
          <w:lang w:val="en-US"/>
        </w:rPr>
        <w:t xml:space="preserve">articulation </w:t>
      </w:r>
      <w:r w:rsidRPr="008B4F42">
        <w:rPr>
          <w:rFonts w:ascii="Times New Roman" w:hAnsi="Times New Roman"/>
          <w:b/>
          <w:sz w:val="20"/>
          <w:szCs w:val="20"/>
          <w:lang w:val="en-US"/>
        </w:rPr>
        <w:t xml:space="preserve">angles of couplings </w:t>
      </w:r>
      <w:r w:rsidR="00B01555" w:rsidRPr="008B4F42">
        <w:rPr>
          <w:rFonts w:ascii="Times New Roman" w:hAnsi="Times New Roman"/>
          <w:b/>
          <w:sz w:val="20"/>
          <w:szCs w:val="20"/>
          <w:lang w:val="en-US"/>
        </w:rPr>
        <w:t>installed</w:t>
      </w:r>
      <w:r w:rsidRPr="008B4F4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B01555" w:rsidRPr="008B4F42">
        <w:rPr>
          <w:rFonts w:ascii="Times New Roman" w:hAnsi="Times New Roman"/>
          <w:b/>
          <w:sz w:val="20"/>
          <w:szCs w:val="20"/>
          <w:lang w:val="en-US"/>
        </w:rPr>
        <w:t>on</w:t>
      </w:r>
      <w:r w:rsidRPr="008B4F42">
        <w:rPr>
          <w:rFonts w:ascii="Times New Roman" w:hAnsi="Times New Roman"/>
          <w:b/>
          <w:sz w:val="20"/>
          <w:szCs w:val="20"/>
          <w:lang w:val="en-US"/>
        </w:rPr>
        <w:t xml:space="preserve"> the vehicles</w:t>
      </w:r>
    </w:p>
    <w:p w:rsidR="001831EF" w:rsidRPr="008B4F42" w:rsidRDefault="001831EF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606585" w:rsidRPr="008B4F42" w:rsidRDefault="001831EF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ab/>
      </w:r>
    </w:p>
    <w:p w:rsidR="00D15A5F" w:rsidRPr="008B4F42" w:rsidRDefault="00077365" w:rsidP="00D15A5F">
      <w:pPr>
        <w:rPr>
          <w:rFonts w:ascii="Times New Roman" w:hAnsi="Times New Roman"/>
          <w:i/>
          <w:sz w:val="20"/>
          <w:szCs w:val="20"/>
          <w:lang w:val="en-US"/>
        </w:rPr>
      </w:pPr>
      <w:r w:rsidRPr="008B4F42">
        <w:rPr>
          <w:rFonts w:ascii="Times New Roman" w:eastAsiaTheme="minorEastAsia" w:hAnsi="Times New Roman"/>
          <w:b/>
          <w:i/>
          <w:sz w:val="20"/>
          <w:szCs w:val="20"/>
          <w:lang w:val="en-US" w:eastAsia="zh-CN"/>
        </w:rPr>
        <w:t xml:space="preserve">Proposal with regard to the </w:t>
      </w:r>
      <w:r w:rsidR="00D15A5F" w:rsidRPr="008B4F42">
        <w:rPr>
          <w:rFonts w:ascii="Times New Roman" w:eastAsiaTheme="minorEastAsia" w:hAnsi="Times New Roman"/>
          <w:b/>
          <w:i/>
          <w:sz w:val="20"/>
          <w:szCs w:val="20"/>
          <w:lang w:val="en-US" w:eastAsia="zh-CN"/>
        </w:rPr>
        <w:t>drawbar coupling</w:t>
      </w:r>
      <w:r w:rsidR="00962884">
        <w:rPr>
          <w:rFonts w:ascii="Times New Roman" w:eastAsiaTheme="minorEastAsia" w:hAnsi="Times New Roman"/>
          <w:b/>
          <w:i/>
          <w:sz w:val="20"/>
          <w:szCs w:val="20"/>
          <w:lang w:val="en-US" w:eastAsia="zh-CN"/>
        </w:rPr>
        <w:t xml:space="preserve"> </w:t>
      </w:r>
      <w:r w:rsidR="00962884" w:rsidRPr="00962884">
        <w:rPr>
          <w:rFonts w:ascii="Times New Roman" w:eastAsiaTheme="minorEastAsia" w:hAnsi="Times New Roman"/>
          <w:i/>
          <w:color w:val="FF0000"/>
          <w:sz w:val="20"/>
          <w:szCs w:val="20"/>
          <w:lang w:val="en-US" w:eastAsia="zh-CN"/>
        </w:rPr>
        <w:t xml:space="preserve">(in red the </w:t>
      </w:r>
      <w:r w:rsidR="00962884">
        <w:rPr>
          <w:rFonts w:ascii="Times New Roman" w:eastAsiaTheme="minorEastAsia" w:hAnsi="Times New Roman"/>
          <w:i/>
          <w:color w:val="FF0000"/>
          <w:sz w:val="20"/>
          <w:szCs w:val="20"/>
          <w:lang w:val="en-US" w:eastAsia="zh-CN"/>
        </w:rPr>
        <w:t xml:space="preserve">main </w:t>
      </w:r>
      <w:r w:rsidR="00962884" w:rsidRPr="00962884">
        <w:rPr>
          <w:rFonts w:ascii="Times New Roman" w:eastAsiaTheme="minorEastAsia" w:hAnsi="Times New Roman"/>
          <w:i/>
          <w:color w:val="FF0000"/>
          <w:sz w:val="20"/>
          <w:szCs w:val="20"/>
          <w:lang w:val="en-US" w:eastAsia="zh-CN"/>
        </w:rPr>
        <w:t>changes after the 12</w:t>
      </w:r>
      <w:r w:rsidR="00962884" w:rsidRPr="00962884">
        <w:rPr>
          <w:rFonts w:ascii="Times New Roman" w:eastAsiaTheme="minorEastAsia" w:hAnsi="Times New Roman"/>
          <w:i/>
          <w:color w:val="FF0000"/>
          <w:sz w:val="20"/>
          <w:szCs w:val="20"/>
          <w:vertAlign w:val="superscript"/>
          <w:lang w:val="en-US" w:eastAsia="zh-CN"/>
        </w:rPr>
        <w:t>th</w:t>
      </w:r>
      <w:r w:rsidR="00962884" w:rsidRPr="00962884">
        <w:rPr>
          <w:rFonts w:ascii="Times New Roman" w:eastAsiaTheme="minorEastAsia" w:hAnsi="Times New Roman"/>
          <w:i/>
          <w:color w:val="FF0000"/>
          <w:sz w:val="20"/>
          <w:szCs w:val="20"/>
          <w:lang w:val="en-US" w:eastAsia="zh-CN"/>
        </w:rPr>
        <w:t xml:space="preserve"> meeting in Paris)</w:t>
      </w:r>
      <w:r w:rsidR="00D15A5F" w:rsidRPr="008B4F42">
        <w:rPr>
          <w:rFonts w:ascii="Times New Roman" w:eastAsiaTheme="minorEastAsia" w:hAnsi="Times New Roman"/>
          <w:b/>
          <w:i/>
          <w:sz w:val="20"/>
          <w:szCs w:val="20"/>
          <w:lang w:val="en-US" w:eastAsia="zh-CN"/>
        </w:rPr>
        <w:t>:</w:t>
      </w:r>
    </w:p>
    <w:p w:rsidR="00606585" w:rsidRPr="008B4F42" w:rsidRDefault="00606585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971944" w:rsidRPr="008B4F42" w:rsidRDefault="00011422" w:rsidP="008713BE">
      <w:pPr>
        <w:autoSpaceDE w:val="0"/>
        <w:autoSpaceDN w:val="0"/>
        <w:adjustRightInd w:val="0"/>
        <w:rPr>
          <w:rFonts w:ascii="Times New Roman" w:eastAsiaTheme="minorEastAsia" w:hAnsi="Times New Roman"/>
          <w:i/>
          <w:sz w:val="20"/>
          <w:szCs w:val="20"/>
          <w:lang w:val="en-US" w:eastAsia="zh-CN"/>
        </w:rPr>
      </w:pPr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Annex 7</w:t>
      </w:r>
    </w:p>
    <w:p w:rsidR="007C19DE" w:rsidRPr="008B4F42" w:rsidRDefault="00971944" w:rsidP="008713BE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US"/>
        </w:rPr>
      </w:pPr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I</w:t>
      </w:r>
      <w:r w:rsidR="00011422"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nsert </w:t>
      </w:r>
      <w:r w:rsidR="00D15A5F"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a </w:t>
      </w:r>
      <w:r w:rsidR="008713BE"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new paragraph 1.3.5, to read:</w:t>
      </w:r>
    </w:p>
    <w:p w:rsidR="007C19DE" w:rsidRPr="008B4F42" w:rsidRDefault="00011422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ab/>
      </w:r>
    </w:p>
    <w:p w:rsidR="004C05ED" w:rsidRPr="008B4F42" w:rsidRDefault="004129C4" w:rsidP="004129C4">
      <w:pPr>
        <w:autoSpaceDE w:val="0"/>
        <w:autoSpaceDN w:val="0"/>
        <w:adjustRightInd w:val="0"/>
        <w:ind w:left="709" w:hanging="709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1.3.5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.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ab/>
        <w:t xml:space="preserve">When attached to the vehicle, </w:t>
      </w:r>
      <w:r w:rsidR="00016325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the 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horizontal rotation of the </w:t>
      </w:r>
      <w:r w:rsidR="001E124C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drawbar </w:t>
      </w:r>
      <w:r w:rsidR="0027599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eye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="009138C8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elongated </w:t>
      </w:r>
      <w:r w:rsidR="00016325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with an </w:t>
      </w:r>
      <w:r w:rsidR="003235E9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imaginary </w:t>
      </w:r>
      <w:r w:rsidR="00016325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endless </w:t>
      </w:r>
      <w:r w:rsidR="009138C8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axis</w:t>
      </w:r>
      <w:r w:rsidR="003235E9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shall be at least </w:t>
      </w:r>
      <w:proofErr w:type="gramStart"/>
      <w:r w:rsidR="009138C8" w:rsidRPr="0035325A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[</w:t>
      </w:r>
      <w:r w:rsidR="0035325A" w:rsidRPr="0035325A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="009138C8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9</w:t>
      </w:r>
      <w:r w:rsidR="0027599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0</w:t>
      </w:r>
      <w:proofErr w:type="gramEnd"/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°</w:t>
      </w:r>
      <w:r w:rsidR="0035325A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="009138C8" w:rsidRPr="0035325A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]</w:t>
      </w:r>
      <w:r w:rsidR="00DD7918" w:rsidRPr="0035325A">
        <w:rPr>
          <w:rFonts w:ascii="Times New Roman" w:eastAsiaTheme="minorEastAsia" w:hAnsi="Times New Roman"/>
          <w:b/>
          <w:color w:val="FF0000"/>
          <w:sz w:val="20"/>
          <w:szCs w:val="20"/>
          <w:lang w:val="en-US" w:eastAsia="zh-CN"/>
        </w:rPr>
        <w:t xml:space="preserve"> </w:t>
      </w:r>
      <w:r w:rsidR="00DD7918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to each side of the centre line of the </w:t>
      </w:r>
      <w:r w:rsidR="004C05ED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drawbar coupling and mounting.</w:t>
      </w:r>
    </w:p>
    <w:p w:rsidR="008B4F42" w:rsidRDefault="008B4F42" w:rsidP="004129C4">
      <w:pPr>
        <w:autoSpaceDE w:val="0"/>
        <w:autoSpaceDN w:val="0"/>
        <w:adjustRightInd w:val="0"/>
        <w:ind w:left="709" w:hanging="1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31685C" w:rsidRPr="008B4F42" w:rsidRDefault="00DD7918" w:rsidP="004129C4">
      <w:pPr>
        <w:autoSpaceDE w:val="0"/>
        <w:autoSpaceDN w:val="0"/>
        <w:adjustRightInd w:val="0"/>
        <w:ind w:left="709" w:hanging="1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Simultaneously, there shall be an angle of free vertical movement 20°</w:t>
      </w:r>
      <w:r w:rsidR="003235E9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above and below the horizontal. </w:t>
      </w:r>
    </w:p>
    <w:p w:rsidR="008B4F42" w:rsidRDefault="008B4F42" w:rsidP="005C14F6">
      <w:pPr>
        <w:autoSpaceDE w:val="0"/>
        <w:autoSpaceDN w:val="0"/>
        <w:adjustRightInd w:val="0"/>
        <w:ind w:left="709" w:hanging="1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393BFC" w:rsidRPr="008B4F42" w:rsidRDefault="005C14F6" w:rsidP="005C14F6">
      <w:pPr>
        <w:autoSpaceDE w:val="0"/>
        <w:autoSpaceDN w:val="0"/>
        <w:adjustRightInd w:val="0"/>
        <w:ind w:left="709" w:hanging="1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In the case of a low underslung coupling (</w:t>
      </w:r>
      <w:r w:rsidR="00CD0A13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e.g. </w:t>
      </w: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to enable a short distance between the towing and the towed vehicle) the angle of free verti</w:t>
      </w:r>
      <w:r w:rsidR="00CD0A13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cal movement may be reduced to </w:t>
      </w: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6°</w:t>
      </w:r>
      <w:r w:rsidR="000B3721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  <w:r w:rsidR="00011E64"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>above and below the horizontal.</w:t>
      </w:r>
      <w:r w:rsidRPr="008B4F42">
        <w:rPr>
          <w:rFonts w:ascii="Times New Roman" w:eastAsiaTheme="minorEastAsia" w:hAnsi="Times New Roman"/>
          <w:b/>
          <w:sz w:val="20"/>
          <w:szCs w:val="20"/>
          <w:lang w:val="en-US" w:eastAsia="zh-CN"/>
        </w:rPr>
        <w:t xml:space="preserve"> </w:t>
      </w:r>
    </w:p>
    <w:p w:rsidR="008B4F42" w:rsidRDefault="008B4F42" w:rsidP="00AB7CA7">
      <w:pPr>
        <w:autoSpaceDE w:val="0"/>
        <w:autoSpaceDN w:val="0"/>
        <w:adjustRightInd w:val="0"/>
        <w:ind w:left="709" w:hanging="1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CD0A13" w:rsidRPr="008B4F42" w:rsidRDefault="00CD0A13" w:rsidP="00AB7CA7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8713BE" w:rsidRPr="008B4F42" w:rsidRDefault="008713BE" w:rsidP="00AB7CA7">
      <w:pPr>
        <w:autoSpaceDE w:val="0"/>
        <w:autoSpaceDN w:val="0"/>
        <w:adjustRightInd w:val="0"/>
        <w:rPr>
          <w:rFonts w:ascii="Times New Roman" w:eastAsiaTheme="minorEastAsia" w:hAnsi="Times New Roman"/>
          <w:b/>
          <w:i/>
          <w:sz w:val="20"/>
          <w:szCs w:val="20"/>
          <w:lang w:val="en-US" w:eastAsia="zh-CN"/>
        </w:rPr>
      </w:pPr>
      <w:proofErr w:type="gramStart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Paragraphs 1.3.5.</w:t>
      </w:r>
      <w:proofErr w:type="gramEnd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 </w:t>
      </w:r>
      <w:proofErr w:type="gramStart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to</w:t>
      </w:r>
      <w:proofErr w:type="gramEnd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 1.3.8. (</w:t>
      </w:r>
      <w:proofErr w:type="gramStart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former</w:t>
      </w:r>
      <w:proofErr w:type="gramEnd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) renumber as paragraphs 1.3.6. </w:t>
      </w:r>
      <w:proofErr w:type="gramStart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to</w:t>
      </w:r>
      <w:proofErr w:type="gramEnd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 xml:space="preserve"> 1.3.9. </w:t>
      </w:r>
      <w:proofErr w:type="gramStart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respectively</w:t>
      </w:r>
      <w:proofErr w:type="gramEnd"/>
      <w:r w:rsidRPr="008B4F42">
        <w:rPr>
          <w:rFonts w:ascii="Times New Roman" w:eastAsiaTheme="minorEastAsia" w:hAnsi="Times New Roman"/>
          <w:i/>
          <w:sz w:val="20"/>
          <w:szCs w:val="20"/>
          <w:lang w:val="en-US" w:eastAsia="zh-CN"/>
        </w:rPr>
        <w:t>.</w:t>
      </w:r>
    </w:p>
    <w:p w:rsidR="008713BE" w:rsidRPr="008B4F42" w:rsidRDefault="008713BE" w:rsidP="00AB7CA7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8713BE" w:rsidRPr="008B4F42" w:rsidRDefault="008713BE" w:rsidP="00AB7CA7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AB7CA7" w:rsidRPr="006A172F" w:rsidRDefault="00077365" w:rsidP="00AB7CA7">
      <w:pPr>
        <w:autoSpaceDE w:val="0"/>
        <w:autoSpaceDN w:val="0"/>
        <w:adjustRightInd w:val="0"/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</w:pPr>
      <w:r w:rsidRPr="006A172F">
        <w:rPr>
          <w:rFonts w:ascii="Times New Roman" w:eastAsiaTheme="minorEastAsia" w:hAnsi="Times New Roman"/>
          <w:b/>
          <w:i/>
          <w:strike/>
          <w:sz w:val="20"/>
          <w:szCs w:val="20"/>
          <w:lang w:val="en-US" w:eastAsia="zh-CN"/>
        </w:rPr>
        <w:t xml:space="preserve">Proposal with regard to the </w:t>
      </w:r>
      <w:r w:rsidR="00CD0A13" w:rsidRPr="006A172F">
        <w:rPr>
          <w:rFonts w:ascii="Times New Roman" w:eastAsiaTheme="minorEastAsia" w:hAnsi="Times New Roman"/>
          <w:b/>
          <w:i/>
          <w:strike/>
          <w:sz w:val="20"/>
          <w:szCs w:val="20"/>
          <w:lang w:val="en-US" w:eastAsia="zh-CN"/>
        </w:rPr>
        <w:t>fifth wheel coupling:</w:t>
      </w:r>
    </w:p>
    <w:p w:rsidR="008713BE" w:rsidRPr="006A172F" w:rsidRDefault="008713BE" w:rsidP="008713BE">
      <w:pPr>
        <w:autoSpaceDE w:val="0"/>
        <w:autoSpaceDN w:val="0"/>
        <w:adjustRightInd w:val="0"/>
        <w:rPr>
          <w:rFonts w:ascii="Times New Roman" w:eastAsiaTheme="minorEastAsia" w:hAnsi="Times New Roman"/>
          <w:strike/>
          <w:sz w:val="20"/>
          <w:szCs w:val="20"/>
          <w:lang w:val="en-US" w:eastAsia="zh-CN"/>
        </w:rPr>
      </w:pPr>
    </w:p>
    <w:p w:rsidR="00CD0A13" w:rsidRPr="006A172F" w:rsidRDefault="00CD0A13" w:rsidP="008713BE">
      <w:pPr>
        <w:autoSpaceDE w:val="0"/>
        <w:autoSpaceDN w:val="0"/>
        <w:adjustRightInd w:val="0"/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</w:pPr>
      <w:r w:rsidRPr="006A172F"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  <w:t>Annex 7</w:t>
      </w:r>
    </w:p>
    <w:p w:rsidR="000771CE" w:rsidRPr="006A172F" w:rsidRDefault="00CD0A13" w:rsidP="008713BE">
      <w:pPr>
        <w:autoSpaceDE w:val="0"/>
        <w:autoSpaceDN w:val="0"/>
        <w:adjustRightInd w:val="0"/>
        <w:rPr>
          <w:rFonts w:ascii="Times New Roman" w:hAnsi="Times New Roman"/>
          <w:i/>
          <w:strike/>
          <w:sz w:val="20"/>
          <w:szCs w:val="20"/>
          <w:lang w:val="en-US"/>
        </w:rPr>
      </w:pPr>
      <w:r w:rsidRPr="006A172F"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  <w:t>I</w:t>
      </w:r>
      <w:r w:rsidR="000771CE" w:rsidRPr="006A172F"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  <w:t xml:space="preserve">nsert </w:t>
      </w:r>
      <w:r w:rsidRPr="006A172F"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  <w:t xml:space="preserve">a </w:t>
      </w:r>
      <w:r w:rsidR="008713BE" w:rsidRPr="006A172F">
        <w:rPr>
          <w:rFonts w:ascii="Times New Roman" w:eastAsiaTheme="minorEastAsia" w:hAnsi="Times New Roman"/>
          <w:i/>
          <w:strike/>
          <w:sz w:val="20"/>
          <w:szCs w:val="20"/>
          <w:lang w:val="en-US" w:eastAsia="zh-CN"/>
        </w:rPr>
        <w:t>new paragraph 1.5.5, to read:</w:t>
      </w:r>
    </w:p>
    <w:p w:rsidR="001831EF" w:rsidRPr="006A172F" w:rsidRDefault="001831EF" w:rsidP="001831EF">
      <w:pPr>
        <w:rPr>
          <w:rFonts w:ascii="Times New Roman" w:hAnsi="Times New Roman"/>
          <w:strike/>
          <w:sz w:val="20"/>
          <w:szCs w:val="20"/>
          <w:lang w:val="en-US"/>
        </w:rPr>
      </w:pPr>
    </w:p>
    <w:p w:rsidR="002253AE" w:rsidRPr="006A172F" w:rsidRDefault="00AC5E69" w:rsidP="002253AE">
      <w:pPr>
        <w:autoSpaceDE w:val="0"/>
        <w:autoSpaceDN w:val="0"/>
        <w:adjustRightInd w:val="0"/>
        <w:ind w:left="709" w:hanging="709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  <w:r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1.5.5</w:t>
      </w:r>
      <w:r w:rsidR="002253AE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.</w:t>
      </w:r>
      <w:r w:rsidR="002253AE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ab/>
        <w:t xml:space="preserve">Minimum articulation of the fifth wheel coupling </w:t>
      </w:r>
      <w:r w:rsidR="00CD0A13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w</w:t>
      </w:r>
      <w:r w:rsidR="002253AE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ith the coupling pin engaged, with the fifth wheel coupling being attached to a vehicle, the coupling shall permit, simultaneously, the following minimum values of articulation of the coupling pin:</w:t>
      </w:r>
    </w:p>
    <w:p w:rsidR="00AC5E69" w:rsidRPr="006A172F" w:rsidRDefault="00AC5E69" w:rsidP="002253AE">
      <w:pPr>
        <w:autoSpaceDE w:val="0"/>
        <w:autoSpaceDN w:val="0"/>
        <w:adjustRightInd w:val="0"/>
        <w:ind w:left="709" w:hanging="709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</w:p>
    <w:p w:rsidR="002253AE" w:rsidRPr="006A172F" w:rsidRDefault="00AC5E69" w:rsidP="002253AE">
      <w:pPr>
        <w:autoSpaceDE w:val="0"/>
        <w:autoSpaceDN w:val="0"/>
        <w:adjustRightInd w:val="0"/>
        <w:ind w:left="709" w:hanging="709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  <w:r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1.5.5</w:t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.1.</w:t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ab/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ab/>
      </w:r>
      <w:r w:rsidR="002253AE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±90° about the vertical axis;</w:t>
      </w:r>
    </w:p>
    <w:p w:rsidR="008B4F42" w:rsidRPr="006A172F" w:rsidRDefault="008B4F42" w:rsidP="00C30472">
      <w:pPr>
        <w:autoSpaceDE w:val="0"/>
        <w:autoSpaceDN w:val="0"/>
        <w:adjustRightInd w:val="0"/>
        <w:ind w:left="1410" w:hanging="1410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</w:p>
    <w:p w:rsidR="00AC5E69" w:rsidRPr="006A172F" w:rsidRDefault="00AC5E69" w:rsidP="00C30472">
      <w:pPr>
        <w:autoSpaceDE w:val="0"/>
        <w:autoSpaceDN w:val="0"/>
        <w:adjustRightInd w:val="0"/>
        <w:ind w:left="1410" w:hanging="1410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  <w:r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1.5.5</w:t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 xml:space="preserve">.2. </w:t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ab/>
      </w:r>
      <w:r w:rsidR="002A4200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 </w:t>
      </w:r>
      <w:proofErr w:type="gramStart"/>
      <w:r w:rsidR="002A4200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6  </w:t>
      </w:r>
      <w:r w:rsidR="00B72A46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3,5</w:t>
      </w:r>
      <w:proofErr w:type="gramEnd"/>
      <w:r w:rsidR="00AD38F7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° </w:t>
      </w:r>
      <w:r w:rsidR="00AD38F7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 xml:space="preserve">towards the front and </w:t>
      </w:r>
      <w:r w:rsidR="002A4200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 7  </w:t>
      </w:r>
      <w:r w:rsidR="00B72A46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4,5</w:t>
      </w:r>
      <w:r w:rsidR="002253AE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°</w:t>
      </w:r>
      <w:r w:rsidR="00AD38F7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 </w:t>
      </w:r>
      <w:r w:rsidR="00AD38F7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>towards the rear,</w:t>
      </w:r>
      <w:r w:rsidR="00234DFC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 xml:space="preserve"> </w:t>
      </w:r>
      <w:r w:rsidR="002253AE" w:rsidRPr="006A172F"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  <w:t xml:space="preserve">about the horizontal axis transverse to the direction of travel. </w:t>
      </w:r>
    </w:p>
    <w:p w:rsidR="008B4F42" w:rsidRPr="006A172F" w:rsidRDefault="008B4F42" w:rsidP="00C30472">
      <w:pPr>
        <w:autoSpaceDE w:val="0"/>
        <w:autoSpaceDN w:val="0"/>
        <w:adjustRightInd w:val="0"/>
        <w:ind w:left="1410" w:hanging="1410"/>
        <w:rPr>
          <w:rFonts w:ascii="Times New Roman" w:eastAsiaTheme="minorEastAsia" w:hAnsi="Times New Roman"/>
          <w:b/>
          <w:strike/>
          <w:sz w:val="20"/>
          <w:szCs w:val="20"/>
          <w:lang w:val="en-US" w:eastAsia="zh-CN"/>
        </w:rPr>
      </w:pPr>
    </w:p>
    <w:p w:rsidR="002253AE" w:rsidRPr="008B4F42" w:rsidRDefault="002253AE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393BFC" w:rsidRPr="008B4F42" w:rsidRDefault="00393BFC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2253AE" w:rsidRPr="008B4F42" w:rsidRDefault="00C30472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>Justification;</w:t>
      </w:r>
    </w:p>
    <w:p w:rsidR="00C30472" w:rsidRPr="008B4F42" w:rsidRDefault="00C30472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C30472" w:rsidRPr="008B4F42" w:rsidRDefault="007A18FB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F84D65" w:rsidRPr="008B4F42">
        <w:rPr>
          <w:rFonts w:ascii="Times New Roman" w:hAnsi="Times New Roman"/>
          <w:sz w:val="20"/>
          <w:szCs w:val="20"/>
          <w:lang w:val="en-US"/>
        </w:rPr>
        <w:t>Currently there are in regulation R55 no r</w:t>
      </w:r>
      <w:r w:rsidR="00C30472" w:rsidRPr="008B4F42">
        <w:rPr>
          <w:rFonts w:ascii="Times New Roman" w:hAnsi="Times New Roman"/>
          <w:sz w:val="20"/>
          <w:szCs w:val="20"/>
          <w:lang w:val="en-US"/>
        </w:rPr>
        <w:t>equirements with regard to the minimum articulation of couplings installed on the vehicles</w:t>
      </w:r>
      <w:r w:rsidR="00F84D65" w:rsidRPr="008B4F42">
        <w:rPr>
          <w:rFonts w:ascii="Times New Roman" w:hAnsi="Times New Roman"/>
          <w:sz w:val="20"/>
          <w:szCs w:val="20"/>
          <w:lang w:val="en-US"/>
        </w:rPr>
        <w:t>.</w:t>
      </w:r>
      <w:r w:rsidR="00C30472" w:rsidRPr="008B4F4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2634" w:rsidRPr="008B4F42">
        <w:rPr>
          <w:rFonts w:ascii="Times New Roman" w:hAnsi="Times New Roman"/>
          <w:sz w:val="20"/>
          <w:szCs w:val="20"/>
          <w:lang w:val="en-US"/>
        </w:rPr>
        <w:t>I</w:t>
      </w:r>
      <w:r w:rsidR="00C26BA3" w:rsidRPr="008B4F42">
        <w:rPr>
          <w:rFonts w:ascii="Times New Roman" w:hAnsi="Times New Roman"/>
          <w:sz w:val="20"/>
          <w:szCs w:val="20"/>
          <w:lang w:val="en-US"/>
        </w:rPr>
        <w:t>t is possible that couplings get damaged when a combination take</w:t>
      </w:r>
      <w:r w:rsidR="00512634" w:rsidRPr="008B4F42">
        <w:rPr>
          <w:rFonts w:ascii="Times New Roman" w:hAnsi="Times New Roman"/>
          <w:sz w:val="20"/>
          <w:szCs w:val="20"/>
          <w:lang w:val="en-US"/>
        </w:rPr>
        <w:t>s</w:t>
      </w:r>
      <w:r w:rsidR="00C26BA3" w:rsidRPr="008B4F42">
        <w:rPr>
          <w:rFonts w:ascii="Times New Roman" w:hAnsi="Times New Roman"/>
          <w:sz w:val="20"/>
          <w:szCs w:val="20"/>
          <w:lang w:val="en-US"/>
        </w:rPr>
        <w:t xml:space="preserve"> a </w:t>
      </w:r>
      <w:r w:rsidR="00A3067A" w:rsidRPr="008B4F42">
        <w:rPr>
          <w:rFonts w:ascii="Times New Roman" w:hAnsi="Times New Roman"/>
          <w:sz w:val="20"/>
          <w:szCs w:val="20"/>
          <w:lang w:val="en-US"/>
        </w:rPr>
        <w:t xml:space="preserve">(too) </w:t>
      </w:r>
      <w:r w:rsidR="00512634" w:rsidRPr="008B4F42">
        <w:rPr>
          <w:rFonts w:ascii="Times New Roman" w:hAnsi="Times New Roman"/>
          <w:sz w:val="20"/>
          <w:szCs w:val="20"/>
          <w:lang w:val="en-US"/>
        </w:rPr>
        <w:t xml:space="preserve">narrow curve. To prevent extreme </w:t>
      </w:r>
      <w:r w:rsidR="00F42887" w:rsidRPr="008B4F42">
        <w:rPr>
          <w:rFonts w:ascii="Times New Roman" w:hAnsi="Times New Roman"/>
          <w:sz w:val="20"/>
          <w:szCs w:val="20"/>
          <w:lang w:val="en-US"/>
        </w:rPr>
        <w:t>positions of the couplings on the vehicle some minimum requirements are necessary.</w:t>
      </w:r>
      <w:r w:rsidR="00F84D65" w:rsidRPr="008B4F4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130AA" w:rsidRDefault="00B130AA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6B3852" w:rsidRDefault="007A18FB" w:rsidP="001831EF">
      <w:pPr>
        <w:rPr>
          <w:rFonts w:ascii="Times New Roman" w:hAnsi="Times New Roman"/>
          <w:color w:val="FF0000"/>
          <w:sz w:val="20"/>
          <w:szCs w:val="20"/>
          <w:lang w:val="en-US"/>
        </w:rPr>
      </w:pPr>
      <w:r w:rsidRPr="00323D12">
        <w:rPr>
          <w:rFonts w:ascii="Times New Roman" w:hAnsi="Times New Roman"/>
          <w:color w:val="FF0000"/>
          <w:sz w:val="20"/>
          <w:szCs w:val="20"/>
          <w:lang w:val="en-US"/>
        </w:rPr>
        <w:t>- T</w:t>
      </w:r>
      <w:r w:rsidR="00F42887" w:rsidRPr="00323D12">
        <w:rPr>
          <w:rFonts w:ascii="Times New Roman" w:hAnsi="Times New Roman"/>
          <w:color w:val="FF0000"/>
          <w:sz w:val="20"/>
          <w:szCs w:val="20"/>
          <w:lang w:val="en-US"/>
        </w:rPr>
        <w:t>h</w:t>
      </w:r>
      <w:r w:rsidR="00917CCD">
        <w:rPr>
          <w:rFonts w:ascii="Times New Roman" w:hAnsi="Times New Roman"/>
          <w:color w:val="FF0000"/>
          <w:sz w:val="20"/>
          <w:szCs w:val="20"/>
          <w:lang w:val="en-US"/>
        </w:rPr>
        <w:t xml:space="preserve">e proposed minimum </w:t>
      </w:r>
      <w:r w:rsidR="00FE34C2">
        <w:rPr>
          <w:rFonts w:ascii="Times New Roman" w:hAnsi="Times New Roman"/>
          <w:color w:val="FF0000"/>
          <w:sz w:val="20"/>
          <w:szCs w:val="20"/>
          <w:lang w:val="en-US"/>
        </w:rPr>
        <w:t>articulation angle</w:t>
      </w:r>
      <w:r w:rsidR="00245E7A">
        <w:rPr>
          <w:rFonts w:ascii="Times New Roman" w:hAnsi="Times New Roman"/>
          <w:color w:val="FF0000"/>
          <w:sz w:val="20"/>
          <w:szCs w:val="20"/>
          <w:lang w:val="en-US"/>
        </w:rPr>
        <w:t>s</w:t>
      </w:r>
      <w:r w:rsidR="00FE34C2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="00245E7A">
        <w:rPr>
          <w:rFonts w:ascii="Times New Roman" w:hAnsi="Times New Roman"/>
          <w:color w:val="FF0000"/>
          <w:sz w:val="20"/>
          <w:szCs w:val="20"/>
          <w:lang w:val="en-US"/>
        </w:rPr>
        <w:t>(90</w:t>
      </w:r>
      <w:r w:rsidR="00245E7A" w:rsidRPr="00BE5A34">
        <w:rPr>
          <w:rFonts w:ascii="Times New Roman" w:eastAsiaTheme="minorEastAsia" w:hAnsi="Times New Roman"/>
          <w:color w:val="FF0000"/>
          <w:sz w:val="20"/>
          <w:szCs w:val="20"/>
          <w:lang w:val="en-US" w:eastAsia="zh-CN"/>
        </w:rPr>
        <w:t>°</w:t>
      </w:r>
      <w:r w:rsidR="00245E7A">
        <w:rPr>
          <w:rFonts w:ascii="Times New Roman" w:eastAsiaTheme="minorEastAsia" w:hAnsi="Times New Roman"/>
          <w:color w:val="FF0000"/>
          <w:sz w:val="20"/>
          <w:szCs w:val="20"/>
          <w:lang w:val="en-US" w:eastAsia="zh-CN"/>
        </w:rPr>
        <w:t xml:space="preserve">) </w:t>
      </w:r>
      <w:r w:rsidR="003E6940">
        <w:rPr>
          <w:rFonts w:ascii="Times New Roman" w:hAnsi="Times New Roman"/>
          <w:color w:val="FF0000"/>
          <w:sz w:val="20"/>
          <w:szCs w:val="20"/>
          <w:lang w:val="en-US"/>
        </w:rPr>
        <w:t xml:space="preserve">for the </w:t>
      </w:r>
      <w:r w:rsidR="003E6940" w:rsidRPr="00323D12">
        <w:rPr>
          <w:rFonts w:ascii="Times New Roman" w:hAnsi="Times New Roman"/>
          <w:color w:val="FF0000"/>
          <w:sz w:val="20"/>
          <w:szCs w:val="20"/>
          <w:lang w:val="en-US"/>
        </w:rPr>
        <w:t xml:space="preserve">installed drawbar coupling </w:t>
      </w:r>
      <w:r w:rsidR="003E6940">
        <w:rPr>
          <w:rFonts w:ascii="Times New Roman" w:hAnsi="Times New Roman"/>
          <w:color w:val="FF0000"/>
          <w:sz w:val="20"/>
          <w:szCs w:val="20"/>
          <w:lang w:val="en-US"/>
        </w:rPr>
        <w:t>is based on ISO</w:t>
      </w:r>
      <w:r w:rsidR="006305E3">
        <w:rPr>
          <w:rFonts w:ascii="Times New Roman" w:hAnsi="Times New Roman"/>
          <w:color w:val="FF0000"/>
          <w:sz w:val="20"/>
          <w:szCs w:val="20"/>
          <w:lang w:val="en-US"/>
        </w:rPr>
        <w:t xml:space="preserve"> 11407 par. 2.6 second section. </w:t>
      </w:r>
      <w:r w:rsidR="00245E7A">
        <w:rPr>
          <w:rFonts w:ascii="Times New Roman" w:hAnsi="Times New Roman"/>
          <w:color w:val="FF0000"/>
          <w:sz w:val="20"/>
          <w:szCs w:val="20"/>
          <w:lang w:val="en-US"/>
        </w:rPr>
        <w:t>T</w:t>
      </w:r>
      <w:r w:rsidR="00FE34C2">
        <w:rPr>
          <w:rFonts w:ascii="Times New Roman" w:hAnsi="Times New Roman"/>
          <w:color w:val="FF0000"/>
          <w:sz w:val="20"/>
          <w:szCs w:val="20"/>
          <w:lang w:val="en-US"/>
        </w:rPr>
        <w:t xml:space="preserve">he </w:t>
      </w:r>
      <w:r w:rsidR="00245E7A">
        <w:rPr>
          <w:rFonts w:ascii="Times New Roman" w:hAnsi="Times New Roman"/>
          <w:color w:val="FF0000"/>
          <w:sz w:val="20"/>
          <w:szCs w:val="20"/>
          <w:lang w:val="en-US"/>
        </w:rPr>
        <w:t xml:space="preserve">proposed </w:t>
      </w:r>
      <w:r w:rsidR="00FE34C2">
        <w:rPr>
          <w:rFonts w:ascii="Times New Roman" w:hAnsi="Times New Roman"/>
          <w:color w:val="FF0000"/>
          <w:sz w:val="20"/>
          <w:szCs w:val="20"/>
          <w:lang w:val="en-US"/>
        </w:rPr>
        <w:t xml:space="preserve">minimum </w:t>
      </w:r>
      <w:r w:rsidR="006B3852">
        <w:rPr>
          <w:rFonts w:ascii="Times New Roman" w:hAnsi="Times New Roman"/>
          <w:color w:val="FF0000"/>
          <w:sz w:val="20"/>
          <w:szCs w:val="20"/>
          <w:lang w:val="en-US"/>
        </w:rPr>
        <w:t>inclination angles for the installed drawbar coupling are base</w:t>
      </w:r>
      <w:r w:rsidR="00990C81">
        <w:rPr>
          <w:rFonts w:ascii="Times New Roman" w:hAnsi="Times New Roman"/>
          <w:color w:val="FF0000"/>
          <w:sz w:val="20"/>
          <w:szCs w:val="20"/>
          <w:lang w:val="en-US"/>
        </w:rPr>
        <w:t>d</w:t>
      </w:r>
      <w:r w:rsidR="006B3852">
        <w:rPr>
          <w:rFonts w:ascii="Times New Roman" w:hAnsi="Times New Roman"/>
          <w:color w:val="FF0000"/>
          <w:sz w:val="20"/>
          <w:szCs w:val="20"/>
          <w:lang w:val="en-US"/>
        </w:rPr>
        <w:t xml:space="preserve"> on R55 Annex 5 par. </w:t>
      </w:r>
      <w:r w:rsidR="00990C81">
        <w:rPr>
          <w:rFonts w:ascii="Times New Roman" w:hAnsi="Times New Roman"/>
          <w:color w:val="FF0000"/>
          <w:sz w:val="20"/>
          <w:szCs w:val="20"/>
          <w:lang w:val="en-US"/>
        </w:rPr>
        <w:t xml:space="preserve">3.4 (not fitted </w:t>
      </w:r>
      <w:r w:rsidR="00490832">
        <w:rPr>
          <w:rFonts w:ascii="Times New Roman" w:hAnsi="Times New Roman"/>
          <w:color w:val="FF0000"/>
          <w:sz w:val="20"/>
          <w:szCs w:val="20"/>
          <w:lang w:val="en-US"/>
        </w:rPr>
        <w:t>couplings</w:t>
      </w:r>
      <w:r w:rsidR="00990C81">
        <w:rPr>
          <w:rFonts w:ascii="Times New Roman" w:hAnsi="Times New Roman"/>
          <w:color w:val="FF0000"/>
          <w:sz w:val="20"/>
          <w:szCs w:val="20"/>
          <w:lang w:val="en-US"/>
        </w:rPr>
        <w:t xml:space="preserve">) and the values for the underslung coupling </w:t>
      </w:r>
      <w:r w:rsidR="00990C81" w:rsidRPr="00323D12">
        <w:rPr>
          <w:rFonts w:ascii="Times New Roman" w:hAnsi="Times New Roman"/>
          <w:color w:val="FF0000"/>
          <w:sz w:val="20"/>
          <w:szCs w:val="20"/>
          <w:lang w:val="en-US"/>
        </w:rPr>
        <w:t xml:space="preserve">are based on ISO 11407 par. </w:t>
      </w:r>
      <w:r w:rsidR="00990C81">
        <w:rPr>
          <w:rFonts w:ascii="Times New Roman" w:hAnsi="Times New Roman"/>
          <w:color w:val="FF0000"/>
          <w:sz w:val="20"/>
          <w:szCs w:val="20"/>
          <w:lang w:val="en-US"/>
        </w:rPr>
        <w:t>2.6</w:t>
      </w:r>
      <w:r w:rsidR="00490832">
        <w:rPr>
          <w:rFonts w:ascii="Times New Roman" w:hAnsi="Times New Roman"/>
          <w:color w:val="FF0000"/>
          <w:sz w:val="20"/>
          <w:szCs w:val="20"/>
          <w:lang w:val="en-US"/>
        </w:rPr>
        <w:t xml:space="preserve"> first section</w:t>
      </w:r>
      <w:r w:rsidR="00990C81">
        <w:rPr>
          <w:rFonts w:ascii="Times New Roman" w:hAnsi="Times New Roman"/>
          <w:color w:val="FF0000"/>
          <w:sz w:val="20"/>
          <w:szCs w:val="20"/>
          <w:lang w:val="en-US"/>
        </w:rPr>
        <w:t xml:space="preserve">.  </w:t>
      </w:r>
    </w:p>
    <w:p w:rsidR="00B130AA" w:rsidRPr="00323D12" w:rsidRDefault="006A299A" w:rsidP="001831EF">
      <w:pPr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R55 Annex 7 par. 1.3.4. </w:t>
      </w:r>
      <w:proofErr w:type="gramStart"/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>mentions</w:t>
      </w:r>
      <w:proofErr w:type="gramEnd"/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 xml:space="preserve"> the 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>minimum angle</w:t>
      </w:r>
      <w:r w:rsidR="00917CCD">
        <w:rPr>
          <w:rFonts w:ascii="Times New Roman" w:hAnsi="Times New Roman"/>
          <w:color w:val="FF0000"/>
          <w:sz w:val="20"/>
          <w:szCs w:val="20"/>
          <w:lang w:val="en-US"/>
        </w:rPr>
        <w:t>s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 for coupling up and uncoupling. </w:t>
      </w:r>
      <w:proofErr w:type="gramStart"/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>The</w:t>
      </w:r>
      <w:r w:rsidR="00917CCD">
        <w:rPr>
          <w:rFonts w:ascii="Times New Roman" w:hAnsi="Times New Roman"/>
          <w:color w:val="FF0000"/>
          <w:sz w:val="20"/>
          <w:szCs w:val="20"/>
          <w:lang w:val="en-US"/>
        </w:rPr>
        <w:t xml:space="preserve">se </w:t>
      </w:r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 xml:space="preserve"> angles</w:t>
      </w:r>
      <w:proofErr w:type="gramEnd"/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 xml:space="preserve"> are smaller than the proposed values. </w:t>
      </w:r>
      <w:r w:rsidR="00194BA1">
        <w:rPr>
          <w:rFonts w:ascii="Times New Roman" w:hAnsi="Times New Roman"/>
          <w:color w:val="FF0000"/>
          <w:sz w:val="20"/>
          <w:szCs w:val="20"/>
          <w:lang w:val="en-US"/>
        </w:rPr>
        <w:t>T</w:t>
      </w:r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>he proposed values only take into account the towing vehicle and do</w:t>
      </w:r>
      <w:r w:rsidR="002A0D42">
        <w:rPr>
          <w:rFonts w:ascii="Times New Roman" w:hAnsi="Times New Roman"/>
          <w:color w:val="FF0000"/>
          <w:sz w:val="20"/>
          <w:szCs w:val="20"/>
          <w:lang w:val="en-US"/>
        </w:rPr>
        <w:t>n’t</w:t>
      </w:r>
      <w:r w:rsidR="00A973DE">
        <w:rPr>
          <w:rFonts w:ascii="Times New Roman" w:hAnsi="Times New Roman"/>
          <w:color w:val="FF0000"/>
          <w:sz w:val="20"/>
          <w:szCs w:val="20"/>
          <w:lang w:val="en-US"/>
        </w:rPr>
        <w:t xml:space="preserve"> take into account </w:t>
      </w:r>
      <w:r w:rsidR="002A0D42">
        <w:rPr>
          <w:rFonts w:ascii="Times New Roman" w:hAnsi="Times New Roman"/>
          <w:color w:val="FF0000"/>
          <w:sz w:val="20"/>
          <w:szCs w:val="20"/>
          <w:lang w:val="en-US"/>
        </w:rPr>
        <w:t xml:space="preserve">the form </w:t>
      </w:r>
      <w:r w:rsidR="00490832">
        <w:rPr>
          <w:rFonts w:ascii="Times New Roman" w:hAnsi="Times New Roman"/>
          <w:color w:val="FF0000"/>
          <w:sz w:val="20"/>
          <w:szCs w:val="20"/>
          <w:lang w:val="en-US"/>
        </w:rPr>
        <w:t xml:space="preserve">and dimensions </w:t>
      </w:r>
      <w:r w:rsidR="002A0D42">
        <w:rPr>
          <w:rFonts w:ascii="Times New Roman" w:hAnsi="Times New Roman"/>
          <w:color w:val="FF0000"/>
          <w:sz w:val="20"/>
          <w:szCs w:val="20"/>
          <w:lang w:val="en-US"/>
        </w:rPr>
        <w:t xml:space="preserve">of the trailer’s drawbar. </w:t>
      </w:r>
      <w:r w:rsidR="00194BA1">
        <w:rPr>
          <w:rFonts w:ascii="Times New Roman" w:hAnsi="Times New Roman"/>
          <w:color w:val="FF0000"/>
          <w:sz w:val="20"/>
          <w:szCs w:val="20"/>
          <w:lang w:val="en-US"/>
        </w:rPr>
        <w:t xml:space="preserve">Therefor the </w:t>
      </w:r>
      <w:r w:rsidR="00490832">
        <w:rPr>
          <w:rFonts w:ascii="Times New Roman" w:hAnsi="Times New Roman"/>
          <w:color w:val="FF0000"/>
          <w:sz w:val="20"/>
          <w:szCs w:val="20"/>
          <w:lang w:val="en-US"/>
        </w:rPr>
        <w:t xml:space="preserve">proposed </w:t>
      </w:r>
      <w:r w:rsidR="00613201">
        <w:rPr>
          <w:rFonts w:ascii="Times New Roman" w:hAnsi="Times New Roman"/>
          <w:color w:val="FF0000"/>
          <w:sz w:val="20"/>
          <w:szCs w:val="20"/>
          <w:lang w:val="en-US"/>
        </w:rPr>
        <w:t xml:space="preserve">larger angles </w:t>
      </w:r>
      <w:r w:rsidR="00490832">
        <w:rPr>
          <w:rFonts w:ascii="Times New Roman" w:hAnsi="Times New Roman"/>
          <w:color w:val="FF0000"/>
          <w:sz w:val="20"/>
          <w:szCs w:val="20"/>
          <w:lang w:val="en-US"/>
        </w:rPr>
        <w:t>ar</w:t>
      </w:r>
      <w:r w:rsidR="00613201">
        <w:rPr>
          <w:rFonts w:ascii="Times New Roman" w:hAnsi="Times New Roman"/>
          <w:color w:val="FF0000"/>
          <w:sz w:val="20"/>
          <w:szCs w:val="20"/>
          <w:lang w:val="en-US"/>
        </w:rPr>
        <w:t>e</w:t>
      </w:r>
      <w:r w:rsidR="00194BA1">
        <w:rPr>
          <w:rFonts w:ascii="Times New Roman" w:hAnsi="Times New Roman"/>
          <w:color w:val="FF0000"/>
          <w:sz w:val="20"/>
          <w:szCs w:val="20"/>
          <w:lang w:val="en-US"/>
        </w:rPr>
        <w:t xml:space="preserve"> justified.</w:t>
      </w:r>
    </w:p>
    <w:p w:rsidR="00CD63F5" w:rsidRDefault="00CD63F5" w:rsidP="001831EF">
      <w:pPr>
        <w:rPr>
          <w:rFonts w:ascii="Times New Roman" w:hAnsi="Times New Roman"/>
          <w:sz w:val="20"/>
          <w:szCs w:val="20"/>
          <w:lang w:val="en-US"/>
        </w:rPr>
      </w:pPr>
    </w:p>
    <w:p w:rsidR="00B72A46" w:rsidRPr="006A172F" w:rsidRDefault="00B72A46" w:rsidP="001831EF">
      <w:pPr>
        <w:rPr>
          <w:rFonts w:ascii="Times New Roman" w:hAnsi="Times New Roman"/>
          <w:strike/>
          <w:color w:val="FF0000"/>
          <w:sz w:val="20"/>
          <w:szCs w:val="20"/>
          <w:lang w:val="en-US"/>
        </w:rPr>
      </w:pPr>
      <w:r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- </w:t>
      </w:r>
      <w:r w:rsidR="002A4200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The minimum inclination </w:t>
      </w:r>
      <w:r w:rsidR="00C71126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(3</w:t>
      </w:r>
      <w:proofErr w:type="gramStart"/>
      <w:r w:rsidR="00C71126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,5</w:t>
      </w:r>
      <w:proofErr w:type="gramEnd"/>
      <w:r w:rsidR="00C71126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>°</w:t>
      </w:r>
      <w:r w:rsidR="00C71126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/ 4,5</w:t>
      </w:r>
      <w:r w:rsidR="00C71126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°) </w:t>
      </w:r>
      <w:r w:rsidR="00BE5A34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and the minimum articulation </w:t>
      </w:r>
      <w:r w:rsidR="00BE5A34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(</w:t>
      </w:r>
      <w:r w:rsidR="00BE5A34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>±90°)</w:t>
      </w:r>
      <w:r w:rsidR="00BE5A34" w:rsidRPr="006A172F">
        <w:rPr>
          <w:rFonts w:ascii="Times New Roman" w:eastAsiaTheme="minorEastAsia" w:hAnsi="Times New Roman"/>
          <w:b/>
          <w:strike/>
          <w:color w:val="FF0000"/>
          <w:sz w:val="20"/>
          <w:szCs w:val="20"/>
          <w:lang w:val="en-US" w:eastAsia="zh-CN"/>
        </w:rPr>
        <w:t xml:space="preserve"> </w:t>
      </w:r>
      <w:r w:rsidR="002A4200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of the fifth wheel coupling installed on the</w:t>
      </w:r>
      <w:r w:rsidR="007A48BA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vehicle are</w:t>
      </w:r>
      <w:r w:rsidR="00C71126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based on ISO 1726-2 par. 3.1.</w:t>
      </w:r>
      <w:r w:rsidR="002A4200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</w:t>
      </w:r>
      <w:r w:rsidR="00C71126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ISO 1726-2</w:t>
      </w:r>
      <w:r w:rsidR="002A4200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gives the minimum values for </w:t>
      </w:r>
      <w:r w:rsidR="000E27FC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low-coupling tractors and high-volume semi-trailers. </w:t>
      </w:r>
      <w:r w:rsidR="00490832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</w:t>
      </w:r>
      <w:r w:rsidR="00515DEA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br/>
      </w:r>
      <w:r w:rsidR="003B53E2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>ISO 1726-1 gives the values 6</w:t>
      </w:r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>°</w:t>
      </w:r>
      <w:r w:rsidR="003B53E2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and 7</w:t>
      </w:r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° for “normal” </w:t>
      </w:r>
      <w:proofErr w:type="gramStart"/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>tractor  and</w:t>
      </w:r>
      <w:proofErr w:type="gramEnd"/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 “normal” semi-trailers. Because </w:t>
      </w:r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it is not simple to differentiate </w:t>
      </w:r>
      <w:proofErr w:type="gramStart"/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between </w:t>
      </w:r>
      <w:r w:rsidR="00515DE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a</w:t>
      </w:r>
      <w:proofErr w:type="gramEnd"/>
      <w:r w:rsidR="00515DE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</w:t>
      </w:r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>“normal</w:t>
      </w:r>
      <w:r w:rsidR="00515DE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tractor”</w:t>
      </w:r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and</w:t>
      </w:r>
      <w:r w:rsidR="00515DE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a</w:t>
      </w:r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“low coupling tractor</w:t>
      </w:r>
      <w:r w:rsidR="00515DE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>” o</w:t>
      </w:r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nly the minimum values </w:t>
      </w:r>
      <w:r w:rsidR="007A48BA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3,5° and 4,5° </w:t>
      </w:r>
      <w:r w:rsidR="00D7580B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are mentioned in the proposal.  </w:t>
      </w:r>
      <w:r w:rsidR="003B53E2" w:rsidRPr="006A172F">
        <w:rPr>
          <w:rFonts w:ascii="Times New Roman" w:eastAsiaTheme="minorEastAsia" w:hAnsi="Times New Roman"/>
          <w:strike/>
          <w:color w:val="FF0000"/>
          <w:sz w:val="20"/>
          <w:szCs w:val="20"/>
          <w:lang w:val="en-US" w:eastAsia="zh-CN"/>
        </w:rPr>
        <w:t xml:space="preserve">  </w:t>
      </w:r>
      <w:r w:rsidR="003B53E2" w:rsidRPr="006A172F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</w:t>
      </w:r>
    </w:p>
    <w:p w:rsidR="00BE5A34" w:rsidRPr="006A172F" w:rsidRDefault="00BE5A34" w:rsidP="001831EF">
      <w:pPr>
        <w:rPr>
          <w:rFonts w:ascii="Times New Roman" w:hAnsi="Times New Roman"/>
          <w:strike/>
          <w:sz w:val="20"/>
          <w:szCs w:val="20"/>
          <w:lang w:val="en-US"/>
        </w:rPr>
      </w:pPr>
    </w:p>
    <w:p w:rsidR="00DD641C" w:rsidRPr="008B4F42" w:rsidRDefault="00DD641C" w:rsidP="001831EF">
      <w:pPr>
        <w:rPr>
          <w:rFonts w:ascii="Times New Roman" w:hAnsi="Times New Roman"/>
          <w:sz w:val="20"/>
          <w:szCs w:val="20"/>
          <w:lang w:val="en-US"/>
        </w:rPr>
      </w:pPr>
      <w:r w:rsidRPr="008B4F42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1364E8" w:rsidRPr="008B4F42">
        <w:rPr>
          <w:rFonts w:ascii="Times New Roman" w:hAnsi="Times New Roman"/>
          <w:sz w:val="20"/>
          <w:szCs w:val="20"/>
          <w:lang w:val="en-US"/>
        </w:rPr>
        <w:t xml:space="preserve">The tables in the document “overview angles of rotation” </w:t>
      </w:r>
      <w:r w:rsidR="00B130AA">
        <w:rPr>
          <w:rFonts w:ascii="Times New Roman" w:hAnsi="Times New Roman"/>
          <w:sz w:val="20"/>
          <w:szCs w:val="20"/>
          <w:lang w:val="en-US"/>
        </w:rPr>
        <w:t>(</w:t>
      </w:r>
      <w:r w:rsidR="00AA198F">
        <w:rPr>
          <w:rFonts w:ascii="Times New Roman" w:hAnsi="Times New Roman"/>
          <w:sz w:val="20"/>
          <w:szCs w:val="20"/>
          <w:lang w:val="en-US"/>
        </w:rPr>
        <w:t xml:space="preserve">doc. </w:t>
      </w:r>
      <w:r w:rsidR="00B130AA">
        <w:rPr>
          <w:rFonts w:ascii="Times New Roman" w:hAnsi="Times New Roman"/>
          <w:sz w:val="20"/>
          <w:szCs w:val="20"/>
          <w:lang w:val="en-US"/>
        </w:rPr>
        <w:t>R55-</w:t>
      </w:r>
      <w:r w:rsidR="00323D12">
        <w:rPr>
          <w:rFonts w:ascii="Times New Roman" w:hAnsi="Times New Roman"/>
          <w:sz w:val="20"/>
          <w:szCs w:val="20"/>
          <w:lang w:val="en-US"/>
        </w:rPr>
        <w:t>13</w:t>
      </w:r>
      <w:r w:rsidR="00B130AA">
        <w:rPr>
          <w:rFonts w:ascii="Times New Roman" w:hAnsi="Times New Roman"/>
          <w:sz w:val="20"/>
          <w:szCs w:val="20"/>
          <w:lang w:val="en-US"/>
        </w:rPr>
        <w:t>-</w:t>
      </w:r>
      <w:r w:rsidR="006A172F">
        <w:rPr>
          <w:rFonts w:ascii="Times New Roman" w:hAnsi="Times New Roman"/>
          <w:sz w:val="20"/>
          <w:szCs w:val="20"/>
          <w:lang w:val="en-US"/>
        </w:rPr>
        <w:t>10</w:t>
      </w:r>
      <w:bookmarkStart w:id="0" w:name="_GoBack"/>
      <w:bookmarkEnd w:id="0"/>
      <w:r w:rsidR="00B130AA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 xml:space="preserve">show the values for the angles mentioned in </w:t>
      </w:r>
      <w:r w:rsidR="00970A28" w:rsidRPr="008B4F42">
        <w:rPr>
          <w:rFonts w:ascii="Times New Roman" w:hAnsi="Times New Roman"/>
          <w:sz w:val="20"/>
          <w:szCs w:val="20"/>
          <w:lang w:val="en-US"/>
        </w:rPr>
        <w:t xml:space="preserve">some 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>regulations, ISO-standards</w:t>
      </w:r>
      <w:r w:rsidR="001364E8" w:rsidRPr="008B4F4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="00AA198F"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gramStart"/>
      <w:r w:rsidR="00527166" w:rsidRPr="008B4F42">
        <w:rPr>
          <w:rFonts w:ascii="Times New Roman" w:hAnsi="Times New Roman"/>
          <w:sz w:val="20"/>
          <w:szCs w:val="20"/>
          <w:lang w:val="en-US"/>
        </w:rPr>
        <w:t>old</w:t>
      </w:r>
      <w:proofErr w:type="gramEnd"/>
      <w:r w:rsidR="00527166" w:rsidRPr="008B4F42">
        <w:rPr>
          <w:rFonts w:ascii="Times New Roman" w:hAnsi="Times New Roman"/>
          <w:sz w:val="20"/>
          <w:szCs w:val="20"/>
          <w:lang w:val="en-US"/>
        </w:rPr>
        <w:t xml:space="preserve"> Dutch requirement</w:t>
      </w:r>
      <w:r w:rsidR="00A23279">
        <w:rPr>
          <w:rFonts w:ascii="Times New Roman" w:hAnsi="Times New Roman"/>
          <w:sz w:val="20"/>
          <w:szCs w:val="20"/>
          <w:lang w:val="en-US"/>
        </w:rPr>
        <w:t>s</w:t>
      </w:r>
      <w:r w:rsidR="00970A28" w:rsidRPr="008B4F42">
        <w:rPr>
          <w:rFonts w:ascii="Times New Roman" w:hAnsi="Times New Roman"/>
          <w:sz w:val="20"/>
          <w:szCs w:val="20"/>
          <w:lang w:val="en-US"/>
        </w:rPr>
        <w:t xml:space="preserve"> as well as the proposed values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970A28" w:rsidRPr="008B4F42">
        <w:rPr>
          <w:rFonts w:ascii="Times New Roman" w:hAnsi="Times New Roman"/>
          <w:sz w:val="20"/>
          <w:szCs w:val="20"/>
          <w:lang w:val="en-US"/>
        </w:rPr>
        <w:t xml:space="preserve">The tables 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>are the base for the requirements in th</w:t>
      </w:r>
      <w:r w:rsidR="00AA198F">
        <w:rPr>
          <w:rFonts w:ascii="Times New Roman" w:hAnsi="Times New Roman"/>
          <w:sz w:val="20"/>
          <w:szCs w:val="20"/>
          <w:lang w:val="en-US"/>
        </w:rPr>
        <w:t>is</w:t>
      </w:r>
      <w:r w:rsidR="00527166" w:rsidRPr="008B4F42">
        <w:rPr>
          <w:rFonts w:ascii="Times New Roman" w:hAnsi="Times New Roman"/>
          <w:sz w:val="20"/>
          <w:szCs w:val="20"/>
          <w:lang w:val="en-US"/>
        </w:rPr>
        <w:t xml:space="preserve"> proposal.</w:t>
      </w:r>
    </w:p>
    <w:p w:rsidR="002253AE" w:rsidRPr="008B4F42" w:rsidRDefault="002253AE" w:rsidP="001831EF">
      <w:pPr>
        <w:rPr>
          <w:rFonts w:ascii="Times New Roman" w:hAnsi="Times New Roman"/>
          <w:sz w:val="20"/>
          <w:szCs w:val="20"/>
          <w:lang w:val="en-US"/>
        </w:rPr>
      </w:pPr>
    </w:p>
    <w:sectPr w:rsidR="002253AE" w:rsidRPr="008B4F42" w:rsidSect="00B130A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F"/>
    <w:rsid w:val="00011422"/>
    <w:rsid w:val="00011E64"/>
    <w:rsid w:val="00016325"/>
    <w:rsid w:val="00016E28"/>
    <w:rsid w:val="000508CF"/>
    <w:rsid w:val="000771CE"/>
    <w:rsid w:val="00077365"/>
    <w:rsid w:val="000A0C43"/>
    <w:rsid w:val="000B3721"/>
    <w:rsid w:val="000E27FC"/>
    <w:rsid w:val="00112921"/>
    <w:rsid w:val="001364E8"/>
    <w:rsid w:val="001702BE"/>
    <w:rsid w:val="001831EF"/>
    <w:rsid w:val="00194BA1"/>
    <w:rsid w:val="001E124C"/>
    <w:rsid w:val="00212BC9"/>
    <w:rsid w:val="002253AE"/>
    <w:rsid w:val="00234DFC"/>
    <w:rsid w:val="00245E7A"/>
    <w:rsid w:val="00275998"/>
    <w:rsid w:val="002A0D42"/>
    <w:rsid w:val="002A4200"/>
    <w:rsid w:val="0031685C"/>
    <w:rsid w:val="003235E9"/>
    <w:rsid w:val="00323D12"/>
    <w:rsid w:val="0035325A"/>
    <w:rsid w:val="00393BFC"/>
    <w:rsid w:val="003B53E2"/>
    <w:rsid w:val="003E6940"/>
    <w:rsid w:val="004129C4"/>
    <w:rsid w:val="00420DF6"/>
    <w:rsid w:val="00485ED2"/>
    <w:rsid w:val="00490832"/>
    <w:rsid w:val="004C05ED"/>
    <w:rsid w:val="00512634"/>
    <w:rsid w:val="00515DEA"/>
    <w:rsid w:val="00527166"/>
    <w:rsid w:val="0057569C"/>
    <w:rsid w:val="00591FED"/>
    <w:rsid w:val="005C14F6"/>
    <w:rsid w:val="005E6EF6"/>
    <w:rsid w:val="005F3EF6"/>
    <w:rsid w:val="00606585"/>
    <w:rsid w:val="00613201"/>
    <w:rsid w:val="006305E3"/>
    <w:rsid w:val="006A172F"/>
    <w:rsid w:val="006A299A"/>
    <w:rsid w:val="006B3852"/>
    <w:rsid w:val="006C5778"/>
    <w:rsid w:val="006D24AB"/>
    <w:rsid w:val="007A18FB"/>
    <w:rsid w:val="007A48BA"/>
    <w:rsid w:val="007C19DE"/>
    <w:rsid w:val="007D2394"/>
    <w:rsid w:val="008713BE"/>
    <w:rsid w:val="00873725"/>
    <w:rsid w:val="008B4F42"/>
    <w:rsid w:val="0090420D"/>
    <w:rsid w:val="009138C8"/>
    <w:rsid w:val="00917CCD"/>
    <w:rsid w:val="00962884"/>
    <w:rsid w:val="00970A28"/>
    <w:rsid w:val="00971944"/>
    <w:rsid w:val="00990C81"/>
    <w:rsid w:val="00A23279"/>
    <w:rsid w:val="00A25F63"/>
    <w:rsid w:val="00A3067A"/>
    <w:rsid w:val="00A40036"/>
    <w:rsid w:val="00A973DE"/>
    <w:rsid w:val="00AA198F"/>
    <w:rsid w:val="00AB7CA7"/>
    <w:rsid w:val="00AC5E69"/>
    <w:rsid w:val="00AD38F7"/>
    <w:rsid w:val="00AF3C93"/>
    <w:rsid w:val="00B01555"/>
    <w:rsid w:val="00B130AA"/>
    <w:rsid w:val="00B34F39"/>
    <w:rsid w:val="00B72A46"/>
    <w:rsid w:val="00B813ED"/>
    <w:rsid w:val="00B81F56"/>
    <w:rsid w:val="00BE5A34"/>
    <w:rsid w:val="00C134B7"/>
    <w:rsid w:val="00C26BA3"/>
    <w:rsid w:val="00C30472"/>
    <w:rsid w:val="00C52BD3"/>
    <w:rsid w:val="00C5394A"/>
    <w:rsid w:val="00C5649B"/>
    <w:rsid w:val="00C71126"/>
    <w:rsid w:val="00CD0A13"/>
    <w:rsid w:val="00CD5A8E"/>
    <w:rsid w:val="00CD63F5"/>
    <w:rsid w:val="00D15A5F"/>
    <w:rsid w:val="00D41B4E"/>
    <w:rsid w:val="00D7580B"/>
    <w:rsid w:val="00D93817"/>
    <w:rsid w:val="00DB4196"/>
    <w:rsid w:val="00DD641C"/>
    <w:rsid w:val="00DD7918"/>
    <w:rsid w:val="00E30D89"/>
    <w:rsid w:val="00E50386"/>
    <w:rsid w:val="00EE54B8"/>
    <w:rsid w:val="00F0017B"/>
    <w:rsid w:val="00F2779B"/>
    <w:rsid w:val="00F379CA"/>
    <w:rsid w:val="00F42887"/>
    <w:rsid w:val="00F84D65"/>
    <w:rsid w:val="00FE34C2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EF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79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9C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ba">
    <w:name w:val="gba"/>
    <w:basedOn w:val="Standardstycketeckensnitt"/>
    <w:rsid w:val="00420DF6"/>
  </w:style>
  <w:style w:type="character" w:customStyle="1" w:styleId="gae">
    <w:name w:val="gae"/>
    <w:basedOn w:val="Standardstycketeckensnitt"/>
    <w:rsid w:val="00420DF6"/>
  </w:style>
  <w:style w:type="character" w:customStyle="1" w:styleId="gaj">
    <w:name w:val="gaj"/>
    <w:basedOn w:val="Standardstycketeckensnitt"/>
    <w:rsid w:val="00420DF6"/>
  </w:style>
  <w:style w:type="character" w:customStyle="1" w:styleId="gn">
    <w:name w:val="gn"/>
    <w:basedOn w:val="Standardstycketeckensnitt"/>
    <w:rsid w:val="0042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EF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79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9C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ba">
    <w:name w:val="gba"/>
    <w:basedOn w:val="Standardstycketeckensnitt"/>
    <w:rsid w:val="00420DF6"/>
  </w:style>
  <w:style w:type="character" w:customStyle="1" w:styleId="gae">
    <w:name w:val="gae"/>
    <w:basedOn w:val="Standardstycketeckensnitt"/>
    <w:rsid w:val="00420DF6"/>
  </w:style>
  <w:style w:type="character" w:customStyle="1" w:styleId="gaj">
    <w:name w:val="gaj"/>
    <w:basedOn w:val="Standardstycketeckensnitt"/>
    <w:rsid w:val="00420DF6"/>
  </w:style>
  <w:style w:type="character" w:customStyle="1" w:styleId="gn">
    <w:name w:val="gn"/>
    <w:basedOn w:val="Standardstycketeckensnitt"/>
    <w:rsid w:val="0042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Stokreef</dc:creator>
  <cp:lastModifiedBy>Svensson Bolennarth</cp:lastModifiedBy>
  <cp:revision>3</cp:revision>
  <cp:lastPrinted>2016-03-22T12:47:00Z</cp:lastPrinted>
  <dcterms:created xsi:type="dcterms:W3CDTF">2016-04-12T12:01:00Z</dcterms:created>
  <dcterms:modified xsi:type="dcterms:W3CDTF">2016-04-12T12:03:00Z</dcterms:modified>
</cp:coreProperties>
</file>