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5E1A4" w14:textId="77777777" w:rsidR="0089652B" w:rsidRPr="00A94F55" w:rsidRDefault="0089652B" w:rsidP="0089652B">
      <w:pPr>
        <w:jc w:val="center"/>
        <w:rPr>
          <w:b/>
          <w:u w:val="single"/>
          <w:lang w:val="en-US"/>
        </w:rPr>
      </w:pPr>
      <w:r w:rsidRPr="00A94F55">
        <w:rPr>
          <w:b/>
          <w:u w:val="single"/>
          <w:lang w:val="en-US"/>
        </w:rPr>
        <w:t>DRAFT AGENDA</w:t>
      </w:r>
    </w:p>
    <w:p w14:paraId="185E40D3" w14:textId="77777777" w:rsidR="0089652B" w:rsidRPr="00A94F55" w:rsidRDefault="0089652B" w:rsidP="0089652B">
      <w:pPr>
        <w:rPr>
          <w:lang w:val="en-US"/>
        </w:rPr>
      </w:pPr>
    </w:p>
    <w:p w14:paraId="72E99606" w14:textId="20D3024E" w:rsidR="0089652B" w:rsidRPr="00A94F55" w:rsidRDefault="0089652B" w:rsidP="0089652B">
      <w:pPr>
        <w:jc w:val="center"/>
        <w:rPr>
          <w:b/>
          <w:lang w:val="en-US" w:eastAsia="ja-JP"/>
        </w:rPr>
      </w:pPr>
      <w:r w:rsidRPr="00A94F55">
        <w:rPr>
          <w:b/>
          <w:lang w:val="en-US" w:eastAsia="ja-JP"/>
        </w:rPr>
        <w:t>EDR-DSSAD-</w:t>
      </w:r>
      <w:r w:rsidR="003D61FF" w:rsidRPr="00A94F55">
        <w:rPr>
          <w:b/>
          <w:lang w:val="en-US" w:eastAsia="ja-JP"/>
        </w:rPr>
        <w:t>2</w:t>
      </w:r>
      <w:r w:rsidR="00A94F55">
        <w:rPr>
          <w:b/>
          <w:lang w:val="en-US" w:eastAsia="ja-JP"/>
        </w:rPr>
        <w:t>9</w:t>
      </w:r>
    </w:p>
    <w:p w14:paraId="062D46F0" w14:textId="77777777" w:rsidR="0089652B" w:rsidRPr="00A94F55" w:rsidRDefault="0089652B" w:rsidP="0089652B">
      <w:pPr>
        <w:jc w:val="center"/>
        <w:rPr>
          <w:b/>
          <w:lang w:val="en-US" w:eastAsia="ja-JP"/>
        </w:rPr>
      </w:pPr>
      <w:r w:rsidRPr="00A94F55">
        <w:rPr>
          <w:b/>
          <w:lang w:val="en-US" w:eastAsia="ja-JP"/>
        </w:rPr>
        <w:t>Hybrid Meeting</w:t>
      </w:r>
    </w:p>
    <w:p w14:paraId="12072840" w14:textId="77777777" w:rsidR="0089652B" w:rsidRPr="00A94F55" w:rsidRDefault="0089652B" w:rsidP="0089652B">
      <w:pPr>
        <w:jc w:val="center"/>
        <w:rPr>
          <w:bCs/>
          <w:lang w:val="en-US" w:eastAsia="ja-JP"/>
        </w:rPr>
      </w:pPr>
      <w:r w:rsidRPr="00A94F55">
        <w:rPr>
          <w:bCs/>
          <w:lang w:val="en-US" w:eastAsia="ja-JP"/>
        </w:rPr>
        <w:t>(Teams link at end of agenda)</w:t>
      </w:r>
    </w:p>
    <w:p w14:paraId="379FE888" w14:textId="77777777" w:rsidR="0089652B" w:rsidRPr="00A94F55" w:rsidRDefault="0089652B" w:rsidP="0089652B">
      <w:pPr>
        <w:rPr>
          <w:lang w:val="en-US"/>
        </w:rPr>
      </w:pPr>
    </w:p>
    <w:p w14:paraId="0CA8759D" w14:textId="2A78DBF1" w:rsidR="0089652B" w:rsidRPr="00A94F55" w:rsidRDefault="003D61FF" w:rsidP="0089652B">
      <w:pPr>
        <w:jc w:val="center"/>
        <w:rPr>
          <w:lang w:val="en-US"/>
        </w:rPr>
      </w:pPr>
      <w:r w:rsidRPr="00A94F55">
        <w:rPr>
          <w:lang w:val="en-US" w:eastAsia="ja-JP"/>
        </w:rPr>
        <w:t xml:space="preserve">September </w:t>
      </w:r>
      <w:r w:rsidR="00A94F55">
        <w:rPr>
          <w:lang w:val="en-US" w:eastAsia="ja-JP"/>
        </w:rPr>
        <w:t>30 – October 2</w:t>
      </w:r>
      <w:r w:rsidR="0089652B" w:rsidRPr="00A94F55">
        <w:rPr>
          <w:lang w:val="en-US" w:eastAsia="ja-JP"/>
        </w:rPr>
        <w:t>, 202</w:t>
      </w:r>
      <w:r w:rsidR="00A94F55">
        <w:rPr>
          <w:lang w:val="en-US" w:eastAsia="ja-JP"/>
        </w:rPr>
        <w:t>5</w:t>
      </w:r>
    </w:p>
    <w:p w14:paraId="35B4B119" w14:textId="77777777" w:rsidR="0089652B" w:rsidRPr="00A94F55" w:rsidRDefault="0089652B" w:rsidP="0089652B">
      <w:pPr>
        <w:tabs>
          <w:tab w:val="left" w:pos="1418"/>
        </w:tabs>
        <w:ind w:left="1418" w:hanging="1418"/>
        <w:rPr>
          <w:rFonts w:eastAsia="Calibri"/>
          <w:lang w:val="en-US"/>
        </w:rPr>
      </w:pPr>
    </w:p>
    <w:p w14:paraId="6FFAD43C" w14:textId="167FAE8E" w:rsidR="0089652B" w:rsidRPr="00A94F55" w:rsidRDefault="0089652B" w:rsidP="0089652B">
      <w:pPr>
        <w:tabs>
          <w:tab w:val="left" w:pos="1418"/>
        </w:tabs>
        <w:ind w:left="1418" w:hanging="1418"/>
        <w:rPr>
          <w:bCs/>
          <w:lang w:val="en-US"/>
        </w:rPr>
      </w:pPr>
      <w:r w:rsidRPr="00A94F55">
        <w:rPr>
          <w:b/>
          <w:lang w:val="en-US"/>
        </w:rPr>
        <w:t>Time:</w:t>
      </w:r>
      <w:r w:rsidRPr="00A94F55">
        <w:rPr>
          <w:b/>
          <w:lang w:val="en-US"/>
        </w:rPr>
        <w:tab/>
      </w:r>
      <w:r w:rsidRPr="00A94F55">
        <w:rPr>
          <w:bCs/>
          <w:lang w:val="en-US"/>
        </w:rPr>
        <w:t xml:space="preserve">Start: </w:t>
      </w:r>
      <w:r w:rsidR="00071DD5" w:rsidRPr="00A94F55">
        <w:rPr>
          <w:bCs/>
          <w:lang w:val="en-US"/>
        </w:rPr>
        <w:tab/>
      </w:r>
      <w:r w:rsidRPr="00A94F55">
        <w:rPr>
          <w:bCs/>
          <w:lang w:val="en-US"/>
        </w:rPr>
        <w:t xml:space="preserve">CET </w:t>
      </w:r>
      <w:r w:rsidR="00071DD5" w:rsidRPr="00A94F55">
        <w:rPr>
          <w:bCs/>
          <w:lang w:val="en-US"/>
        </w:rPr>
        <w:t>9:</w:t>
      </w:r>
      <w:r w:rsidR="0026696F">
        <w:rPr>
          <w:bCs/>
          <w:lang w:val="en-US"/>
        </w:rPr>
        <w:t>3</w:t>
      </w:r>
      <w:r w:rsidR="00071DD5" w:rsidRPr="00A94F55">
        <w:rPr>
          <w:bCs/>
          <w:lang w:val="en-US"/>
        </w:rPr>
        <w:t>0</w:t>
      </w:r>
      <w:r w:rsidRPr="00A94F55">
        <w:rPr>
          <w:bCs/>
          <w:lang w:val="en-US"/>
        </w:rPr>
        <w:t xml:space="preserve">, EST </w:t>
      </w:r>
      <w:r w:rsidR="00071DD5" w:rsidRPr="00A94F55">
        <w:rPr>
          <w:bCs/>
          <w:lang w:val="en-US"/>
        </w:rPr>
        <w:t>3</w:t>
      </w:r>
      <w:r w:rsidRPr="00A94F55">
        <w:rPr>
          <w:bCs/>
          <w:lang w:val="en-US"/>
        </w:rPr>
        <w:t>:</w:t>
      </w:r>
      <w:r w:rsidR="0026696F">
        <w:rPr>
          <w:bCs/>
          <w:lang w:val="en-US"/>
        </w:rPr>
        <w:t>3</w:t>
      </w:r>
      <w:r w:rsidRPr="00A94F55">
        <w:rPr>
          <w:bCs/>
          <w:lang w:val="en-US"/>
        </w:rPr>
        <w:t xml:space="preserve">0, JST </w:t>
      </w:r>
      <w:r w:rsidR="00071DD5" w:rsidRPr="00A94F55">
        <w:rPr>
          <w:bCs/>
          <w:lang w:val="en-US"/>
        </w:rPr>
        <w:t>4:</w:t>
      </w:r>
      <w:r w:rsidR="0026696F">
        <w:rPr>
          <w:bCs/>
          <w:lang w:val="en-US"/>
        </w:rPr>
        <w:t>3</w:t>
      </w:r>
      <w:r w:rsidR="00071DD5" w:rsidRPr="00A94F55">
        <w:rPr>
          <w:bCs/>
          <w:lang w:val="en-US"/>
        </w:rPr>
        <w:t>0</w:t>
      </w:r>
      <w:r w:rsidR="00071DD5" w:rsidRPr="00A94F55">
        <w:rPr>
          <w:bCs/>
          <w:vertAlign w:val="superscript"/>
          <w:lang w:val="en-US"/>
        </w:rPr>
        <w:t>+1</w:t>
      </w:r>
      <w:r w:rsidRPr="00A94F55">
        <w:rPr>
          <w:bCs/>
          <w:lang w:val="en-US"/>
        </w:rPr>
        <w:t xml:space="preserve"> (all days)</w:t>
      </w:r>
    </w:p>
    <w:p w14:paraId="04ACFEEE" w14:textId="1E73888C" w:rsidR="0089652B" w:rsidRPr="00A94F55" w:rsidRDefault="0089652B" w:rsidP="00071DD5">
      <w:pPr>
        <w:tabs>
          <w:tab w:val="left" w:pos="1418"/>
        </w:tabs>
        <w:ind w:left="2160" w:hanging="1418"/>
        <w:rPr>
          <w:bCs/>
          <w:lang w:val="en-US"/>
        </w:rPr>
      </w:pPr>
      <w:r w:rsidRPr="00A94F55">
        <w:rPr>
          <w:bCs/>
          <w:lang w:val="en-US"/>
        </w:rPr>
        <w:tab/>
        <w:t xml:space="preserve">End:  </w:t>
      </w:r>
      <w:r w:rsidR="00071DD5" w:rsidRPr="00A94F55">
        <w:rPr>
          <w:bCs/>
          <w:lang w:val="en-US"/>
        </w:rPr>
        <w:tab/>
      </w:r>
      <w:r w:rsidRPr="00A94F55">
        <w:rPr>
          <w:bCs/>
          <w:lang w:val="en-US"/>
        </w:rPr>
        <w:t>CET 1</w:t>
      </w:r>
      <w:r w:rsidR="00071DD5" w:rsidRPr="00A94F55">
        <w:rPr>
          <w:bCs/>
          <w:lang w:val="en-US"/>
        </w:rPr>
        <w:t>7:</w:t>
      </w:r>
      <w:r w:rsidR="00A94F55">
        <w:rPr>
          <w:bCs/>
          <w:lang w:val="en-US"/>
        </w:rPr>
        <w:t>3</w:t>
      </w:r>
      <w:r w:rsidR="00071DD5" w:rsidRPr="00A94F55">
        <w:rPr>
          <w:bCs/>
          <w:lang w:val="en-US"/>
        </w:rPr>
        <w:t>0</w:t>
      </w:r>
      <w:r w:rsidRPr="00A94F55">
        <w:rPr>
          <w:bCs/>
          <w:lang w:val="en-US"/>
        </w:rPr>
        <w:t xml:space="preserve">, EST </w:t>
      </w:r>
      <w:r w:rsidR="00071DD5" w:rsidRPr="00A94F55">
        <w:rPr>
          <w:bCs/>
          <w:lang w:val="en-US"/>
        </w:rPr>
        <w:t>11</w:t>
      </w:r>
      <w:r w:rsidRPr="00A94F55">
        <w:rPr>
          <w:bCs/>
          <w:lang w:val="en-US"/>
        </w:rPr>
        <w:t>:</w:t>
      </w:r>
      <w:r w:rsidR="00A94F55">
        <w:rPr>
          <w:bCs/>
          <w:lang w:val="en-US"/>
        </w:rPr>
        <w:t>3</w:t>
      </w:r>
      <w:r w:rsidRPr="00A94F55">
        <w:rPr>
          <w:bCs/>
          <w:lang w:val="en-US"/>
        </w:rPr>
        <w:t>0, JST 1</w:t>
      </w:r>
      <w:r w:rsidR="00071DD5" w:rsidRPr="00A94F55">
        <w:rPr>
          <w:bCs/>
          <w:lang w:val="en-US"/>
        </w:rPr>
        <w:t>2:</w:t>
      </w:r>
      <w:r w:rsidR="00A94F55">
        <w:rPr>
          <w:bCs/>
          <w:lang w:val="en-US"/>
        </w:rPr>
        <w:t>3</w:t>
      </w:r>
      <w:r w:rsidR="00071DD5" w:rsidRPr="00A94F55">
        <w:rPr>
          <w:bCs/>
          <w:lang w:val="en-US"/>
        </w:rPr>
        <w:t>0</w:t>
      </w:r>
      <w:r w:rsidR="00071DD5" w:rsidRPr="00A94F55">
        <w:rPr>
          <w:bCs/>
          <w:vertAlign w:val="superscript"/>
          <w:lang w:val="en-US"/>
        </w:rPr>
        <w:t>+1</w:t>
      </w:r>
      <w:r w:rsidRPr="00A94F55">
        <w:rPr>
          <w:bCs/>
          <w:lang w:val="en-US"/>
        </w:rPr>
        <w:t xml:space="preserve"> (Tues</w:t>
      </w:r>
      <w:r w:rsidR="000D0C10" w:rsidRPr="00A94F55">
        <w:rPr>
          <w:bCs/>
          <w:lang w:val="en-US"/>
        </w:rPr>
        <w:t>day and Wednesday</w:t>
      </w:r>
      <w:r w:rsidRPr="00A94F55">
        <w:rPr>
          <w:bCs/>
          <w:lang w:val="en-US"/>
        </w:rPr>
        <w:t>)</w:t>
      </w:r>
      <w:r w:rsidR="00071DD5" w:rsidRPr="00A94F55">
        <w:rPr>
          <w:bCs/>
          <w:lang w:val="en-US"/>
        </w:rPr>
        <w:br/>
      </w:r>
      <w:r w:rsidRPr="00A94F55">
        <w:rPr>
          <w:bCs/>
          <w:lang w:val="en-US"/>
        </w:rPr>
        <w:t xml:space="preserve">CET </w:t>
      </w:r>
      <w:r w:rsidR="00071DD5" w:rsidRPr="00A94F55">
        <w:rPr>
          <w:bCs/>
          <w:lang w:val="en-US"/>
        </w:rPr>
        <w:t>12</w:t>
      </w:r>
      <w:r w:rsidRPr="00A94F55">
        <w:rPr>
          <w:bCs/>
          <w:lang w:val="en-US"/>
        </w:rPr>
        <w:t>:</w:t>
      </w:r>
      <w:r w:rsidR="00A94F55">
        <w:rPr>
          <w:bCs/>
          <w:lang w:val="en-US"/>
        </w:rPr>
        <w:t>3</w:t>
      </w:r>
      <w:r w:rsidRPr="00A94F55">
        <w:rPr>
          <w:bCs/>
          <w:lang w:val="en-US"/>
        </w:rPr>
        <w:t xml:space="preserve">0, EST </w:t>
      </w:r>
      <w:r w:rsidR="00071DD5" w:rsidRPr="00A94F55">
        <w:rPr>
          <w:bCs/>
          <w:lang w:val="en-US"/>
        </w:rPr>
        <w:t>6:</w:t>
      </w:r>
      <w:r w:rsidR="00A94F55">
        <w:rPr>
          <w:bCs/>
          <w:lang w:val="en-US"/>
        </w:rPr>
        <w:t>3</w:t>
      </w:r>
      <w:r w:rsidR="00071DD5" w:rsidRPr="00A94F55">
        <w:rPr>
          <w:bCs/>
          <w:lang w:val="en-US"/>
        </w:rPr>
        <w:t>0</w:t>
      </w:r>
      <w:r w:rsidRPr="00A94F55">
        <w:rPr>
          <w:bCs/>
          <w:lang w:val="en-US"/>
        </w:rPr>
        <w:t xml:space="preserve">, JST </w:t>
      </w:r>
      <w:r w:rsidR="00071DD5" w:rsidRPr="00A94F55">
        <w:rPr>
          <w:bCs/>
          <w:lang w:val="en-US"/>
        </w:rPr>
        <w:t>7 :</w:t>
      </w:r>
      <w:r w:rsidR="00A94F55">
        <w:rPr>
          <w:bCs/>
          <w:lang w:val="en-US"/>
        </w:rPr>
        <w:t>30</w:t>
      </w:r>
      <w:r w:rsidR="00071DD5" w:rsidRPr="00A94F55">
        <w:rPr>
          <w:bCs/>
          <w:vertAlign w:val="superscript"/>
          <w:lang w:val="en-US"/>
        </w:rPr>
        <w:t>+1</w:t>
      </w:r>
      <w:r w:rsidRPr="00A94F55">
        <w:rPr>
          <w:bCs/>
          <w:lang w:val="en-US"/>
        </w:rPr>
        <w:t xml:space="preserve"> (Thurs</w:t>
      </w:r>
      <w:r w:rsidR="000D0C10" w:rsidRPr="00A94F55">
        <w:rPr>
          <w:bCs/>
          <w:lang w:val="en-US"/>
        </w:rPr>
        <w:t>day</w:t>
      </w:r>
      <w:r w:rsidRPr="00A94F55">
        <w:rPr>
          <w:bCs/>
          <w:lang w:val="en-US"/>
        </w:rPr>
        <w:t>)</w:t>
      </w:r>
    </w:p>
    <w:p w14:paraId="7BBCB11F" w14:textId="77777777" w:rsidR="0089652B" w:rsidRPr="00A94F55" w:rsidRDefault="0089652B" w:rsidP="0089652B">
      <w:pPr>
        <w:tabs>
          <w:tab w:val="left" w:pos="1418"/>
        </w:tabs>
        <w:ind w:left="1418" w:hanging="1418"/>
        <w:rPr>
          <w:bCs/>
          <w:lang w:val="en-US"/>
        </w:rPr>
      </w:pPr>
      <w:r w:rsidRPr="00A94F55">
        <w:rPr>
          <w:bCs/>
          <w:lang w:val="en-US"/>
        </w:rPr>
        <w:tab/>
        <w:t xml:space="preserve"> </w:t>
      </w:r>
    </w:p>
    <w:p w14:paraId="12724139" w14:textId="239B716A" w:rsidR="0089652B" w:rsidRPr="00A94F55" w:rsidRDefault="0089652B" w:rsidP="00A94F55">
      <w:pPr>
        <w:tabs>
          <w:tab w:val="left" w:pos="1418"/>
        </w:tabs>
        <w:ind w:left="1418" w:hanging="1418"/>
        <w:rPr>
          <w:bCs/>
          <w:lang w:val="en-US"/>
        </w:rPr>
      </w:pPr>
      <w:r w:rsidRPr="00A94F55">
        <w:rPr>
          <w:b/>
          <w:lang w:val="en-US"/>
        </w:rPr>
        <w:t>Venue:</w:t>
      </w:r>
      <w:r w:rsidRPr="00A94F55">
        <w:rPr>
          <w:b/>
          <w:lang w:val="en-US"/>
        </w:rPr>
        <w:tab/>
      </w:r>
      <w:r w:rsidR="00A94F55" w:rsidRPr="00A94F55">
        <w:rPr>
          <w:bCs/>
          <w:lang w:val="en-US"/>
        </w:rPr>
        <w:t>Tour</w:t>
      </w:r>
      <w:r w:rsidR="00C10B17">
        <w:rPr>
          <w:bCs/>
          <w:lang w:val="en-US"/>
        </w:rPr>
        <w:t xml:space="preserve"> </w:t>
      </w:r>
      <w:proofErr w:type="spellStart"/>
      <w:r w:rsidR="00C10B17" w:rsidRPr="00C10B17">
        <w:rPr>
          <w:bCs/>
          <w:lang w:val="en-US"/>
        </w:rPr>
        <w:t>Séquoia</w:t>
      </w:r>
      <w:proofErr w:type="spellEnd"/>
      <w:r w:rsidR="00A94F55" w:rsidRPr="00A94F55">
        <w:rPr>
          <w:bCs/>
          <w:lang w:val="en-US"/>
        </w:rPr>
        <w:t>, La Défense</w:t>
      </w:r>
      <w:r w:rsidR="00A94F55">
        <w:rPr>
          <w:b/>
          <w:lang w:val="en-US"/>
        </w:rPr>
        <w:br/>
      </w:r>
      <w:r w:rsidR="00A94F55" w:rsidRPr="00A94F55">
        <w:rPr>
          <w:bCs/>
          <w:lang w:val="en-US"/>
        </w:rPr>
        <w:t>1 Pl. Carpeaux, 92800 Puteaux, France</w:t>
      </w:r>
    </w:p>
    <w:p w14:paraId="443CD2B7" w14:textId="77777777" w:rsidR="0089652B" w:rsidRPr="00A94F55" w:rsidRDefault="0089652B" w:rsidP="0089652B">
      <w:pPr>
        <w:tabs>
          <w:tab w:val="left" w:pos="1418"/>
        </w:tabs>
        <w:ind w:left="1418" w:hanging="1418"/>
        <w:rPr>
          <w:b/>
          <w:lang w:val="en-US"/>
        </w:rPr>
      </w:pPr>
    </w:p>
    <w:p w14:paraId="6C6C9A5C" w14:textId="54AAA321" w:rsidR="0089652B" w:rsidRPr="00A94F55" w:rsidRDefault="0089652B" w:rsidP="0089652B">
      <w:pPr>
        <w:tabs>
          <w:tab w:val="left" w:pos="1418"/>
        </w:tabs>
        <w:ind w:left="1418" w:hanging="1418"/>
        <w:rPr>
          <w:b/>
          <w:lang w:val="en-US"/>
        </w:rPr>
      </w:pPr>
      <w:r w:rsidRPr="00A94F55">
        <w:rPr>
          <w:b/>
          <w:lang w:val="en-US"/>
        </w:rPr>
        <w:t>Contact:</w:t>
      </w:r>
      <w:r w:rsidRPr="00A94F55">
        <w:rPr>
          <w:b/>
          <w:lang w:val="en-US"/>
        </w:rPr>
        <w:tab/>
      </w:r>
      <w:r w:rsidR="003D61FF" w:rsidRPr="00A94F55">
        <w:rPr>
          <w:lang w:val="en-US"/>
        </w:rPr>
        <w:t>Caitlin McKeighan</w:t>
      </w:r>
      <w:r w:rsidRPr="00A94F55">
        <w:rPr>
          <w:lang w:val="en-US"/>
        </w:rPr>
        <w:t xml:space="preserve"> </w:t>
      </w:r>
    </w:p>
    <w:p w14:paraId="1D6A9A22" w14:textId="77777777" w:rsidR="0089652B" w:rsidRPr="00A94F55" w:rsidRDefault="0089652B" w:rsidP="0089652B">
      <w:pPr>
        <w:tabs>
          <w:tab w:val="left" w:pos="1418"/>
        </w:tabs>
        <w:ind w:left="1418" w:hanging="1418"/>
        <w:rPr>
          <w:b/>
          <w:lang w:val="en-US"/>
        </w:rPr>
      </w:pPr>
    </w:p>
    <w:p w14:paraId="1DA7D49C" w14:textId="24D7670A" w:rsidR="0089652B" w:rsidRPr="00A94F55" w:rsidRDefault="0089652B" w:rsidP="0089652B">
      <w:pPr>
        <w:tabs>
          <w:tab w:val="left" w:pos="1418"/>
        </w:tabs>
        <w:ind w:left="1418" w:hanging="1418"/>
        <w:rPr>
          <w:b/>
          <w:u w:val="single"/>
          <w:lang w:val="en-US"/>
        </w:rPr>
      </w:pPr>
      <w:r w:rsidRPr="00A94F55">
        <w:rPr>
          <w:b/>
          <w:lang w:val="en-US"/>
        </w:rPr>
        <w:t>Email:</w:t>
      </w:r>
      <w:r w:rsidRPr="00A94F55">
        <w:rPr>
          <w:b/>
          <w:lang w:val="en-US"/>
        </w:rPr>
        <w:tab/>
      </w:r>
      <w:hyperlink r:id="rId8" w:history="1">
        <w:r w:rsidR="003D61FF" w:rsidRPr="00A94F55">
          <w:rPr>
            <w:rStyle w:val="Hyperlink"/>
            <w:lang w:val="en-US"/>
          </w:rPr>
          <w:t>c.mckeighan@dot.gov</w:t>
        </w:r>
      </w:hyperlink>
      <w:r w:rsidRPr="00A94F55">
        <w:rPr>
          <w:rStyle w:val="Hyperlink"/>
          <w:lang w:val="en-US"/>
        </w:rPr>
        <w:t xml:space="preserve"> </w:t>
      </w:r>
      <w:r w:rsidRPr="00A94F55">
        <w:rPr>
          <w:lang w:val="en-US"/>
        </w:rPr>
        <w:t xml:space="preserve"> </w:t>
      </w:r>
    </w:p>
    <w:p w14:paraId="4A94185F" w14:textId="77777777" w:rsidR="0089652B" w:rsidRPr="00A94F55" w:rsidRDefault="0089652B" w:rsidP="0089652B">
      <w:pPr>
        <w:tabs>
          <w:tab w:val="left" w:pos="1418"/>
        </w:tabs>
        <w:ind w:left="1418" w:hanging="1418"/>
        <w:rPr>
          <w:b/>
          <w:lang w:val="en-US"/>
        </w:rPr>
      </w:pPr>
    </w:p>
    <w:p w14:paraId="2E77DB17" w14:textId="6F0193BC" w:rsidR="0089652B" w:rsidRPr="00A94F55" w:rsidRDefault="0089652B" w:rsidP="0089652B">
      <w:pPr>
        <w:tabs>
          <w:tab w:val="left" w:pos="1418"/>
        </w:tabs>
        <w:ind w:left="1418" w:hanging="1418"/>
        <w:rPr>
          <w:bCs/>
          <w:lang w:val="en-US"/>
        </w:rPr>
      </w:pPr>
      <w:r w:rsidRPr="00A94F55">
        <w:rPr>
          <w:b/>
          <w:lang w:val="en-US"/>
        </w:rPr>
        <w:t>Chairpersons</w:t>
      </w:r>
      <w:r w:rsidRPr="00A94F55">
        <w:rPr>
          <w:lang w:val="en-US"/>
        </w:rPr>
        <w:t xml:space="preserve">: </w:t>
      </w:r>
      <w:r w:rsidRPr="00A94F55">
        <w:rPr>
          <w:lang w:val="en-US"/>
        </w:rPr>
        <w:tab/>
      </w:r>
      <w:r w:rsidRPr="00A94F55">
        <w:rPr>
          <w:b/>
          <w:bCs/>
          <w:lang w:val="en-US"/>
        </w:rPr>
        <w:t>The Netherlands:</w:t>
      </w:r>
      <w:r w:rsidRPr="00A94F55">
        <w:rPr>
          <w:b/>
          <w:bCs/>
          <w:lang w:val="en-US"/>
        </w:rPr>
        <w:tab/>
        <w:t>Mr. Tim Guiting</w:t>
      </w:r>
    </w:p>
    <w:p w14:paraId="471CCE62" w14:textId="7C840004" w:rsidR="0089652B" w:rsidRPr="00A94F55" w:rsidRDefault="0089652B" w:rsidP="0089652B">
      <w:pPr>
        <w:tabs>
          <w:tab w:val="left" w:pos="1418"/>
        </w:tabs>
        <w:ind w:left="1418" w:hanging="1418"/>
        <w:rPr>
          <w:b/>
          <w:bCs/>
          <w:lang w:val="en-US"/>
        </w:rPr>
      </w:pPr>
      <w:r w:rsidRPr="00A94F55">
        <w:rPr>
          <w:b/>
          <w:bCs/>
          <w:lang w:val="en-US"/>
        </w:rPr>
        <w:tab/>
      </w:r>
      <w:r w:rsidR="00EC70D8" w:rsidRPr="00A94F55">
        <w:rPr>
          <w:b/>
          <w:bCs/>
          <w:lang w:val="en-US"/>
        </w:rPr>
        <w:tab/>
      </w:r>
      <w:r w:rsidRPr="00A94F55">
        <w:rPr>
          <w:b/>
          <w:bCs/>
          <w:lang w:val="en-US"/>
        </w:rPr>
        <w:tab/>
        <w:t>Japan:</w:t>
      </w:r>
      <w:r w:rsidRPr="00A94F55">
        <w:rPr>
          <w:b/>
          <w:bCs/>
          <w:lang w:val="en-US"/>
        </w:rPr>
        <w:tab/>
      </w:r>
      <w:r w:rsidRPr="00A94F55">
        <w:rPr>
          <w:b/>
          <w:bCs/>
          <w:lang w:val="en-US"/>
        </w:rPr>
        <w:tab/>
      </w:r>
      <w:r w:rsidRPr="00A94F55">
        <w:rPr>
          <w:b/>
          <w:bCs/>
          <w:lang w:val="en-US"/>
        </w:rPr>
        <w:tab/>
        <w:t>Mr. Hisao Matsukawa</w:t>
      </w:r>
    </w:p>
    <w:p w14:paraId="372654F4" w14:textId="11248C7F" w:rsidR="0089652B" w:rsidRPr="00A94F55" w:rsidRDefault="0089652B" w:rsidP="0089652B">
      <w:pPr>
        <w:tabs>
          <w:tab w:val="left" w:pos="1418"/>
        </w:tabs>
        <w:ind w:left="1418" w:hanging="1418"/>
        <w:rPr>
          <w:bCs/>
          <w:lang w:val="en-US"/>
        </w:rPr>
      </w:pPr>
      <w:r w:rsidRPr="00A94F55">
        <w:rPr>
          <w:b/>
          <w:bCs/>
          <w:lang w:val="en-US"/>
        </w:rPr>
        <w:tab/>
      </w:r>
      <w:r w:rsidR="00EC70D8" w:rsidRPr="00A94F55">
        <w:rPr>
          <w:b/>
          <w:bCs/>
          <w:lang w:val="en-US"/>
        </w:rPr>
        <w:tab/>
      </w:r>
      <w:r w:rsidR="00EC70D8" w:rsidRPr="00A94F55">
        <w:rPr>
          <w:b/>
          <w:bCs/>
          <w:lang w:val="en-US"/>
        </w:rPr>
        <w:tab/>
      </w:r>
      <w:r w:rsidRPr="00A94F55">
        <w:rPr>
          <w:b/>
          <w:bCs/>
          <w:lang w:val="en-US"/>
        </w:rPr>
        <w:t>USA:</w:t>
      </w:r>
      <w:r w:rsidRPr="00A94F55">
        <w:rPr>
          <w:b/>
          <w:bCs/>
          <w:lang w:val="en-US"/>
        </w:rPr>
        <w:tab/>
      </w:r>
      <w:r w:rsidRPr="00A94F55">
        <w:rPr>
          <w:b/>
          <w:bCs/>
          <w:lang w:val="en-US"/>
        </w:rPr>
        <w:tab/>
      </w:r>
      <w:r w:rsidRPr="00A94F55">
        <w:rPr>
          <w:b/>
          <w:bCs/>
          <w:lang w:val="en-US"/>
        </w:rPr>
        <w:tab/>
        <w:t>Ms. Jane Doherty</w:t>
      </w:r>
    </w:p>
    <w:p w14:paraId="5495D5D4" w14:textId="77777777" w:rsidR="0089652B" w:rsidRPr="00A94F55" w:rsidRDefault="0089652B" w:rsidP="0089652B">
      <w:pPr>
        <w:ind w:firstLine="12"/>
        <w:rPr>
          <w:b/>
          <w:lang w:val="en-US"/>
        </w:rPr>
      </w:pPr>
    </w:p>
    <w:p w14:paraId="133900E8" w14:textId="422E9BBC" w:rsidR="0089652B" w:rsidRPr="00A94F55" w:rsidRDefault="0089652B" w:rsidP="0089652B">
      <w:pPr>
        <w:ind w:firstLine="12"/>
        <w:rPr>
          <w:lang w:val="en-US"/>
        </w:rPr>
      </w:pPr>
      <w:r w:rsidRPr="00A94F55">
        <w:rPr>
          <w:b/>
          <w:lang w:val="en-US"/>
        </w:rPr>
        <w:t>Secretariat</w:t>
      </w:r>
      <w:r w:rsidRPr="00A94F55">
        <w:rPr>
          <w:lang w:val="en-US"/>
        </w:rPr>
        <w:t>:</w:t>
      </w:r>
      <w:r w:rsidRPr="00A94F55">
        <w:rPr>
          <w:lang w:val="en-US"/>
        </w:rPr>
        <w:tab/>
      </w:r>
      <w:r w:rsidR="00EC70D8" w:rsidRPr="00A94F55">
        <w:rPr>
          <w:lang w:val="en-US"/>
        </w:rPr>
        <w:tab/>
      </w:r>
      <w:r w:rsidR="003D61FF" w:rsidRPr="00A94F55">
        <w:rPr>
          <w:b/>
          <w:bCs/>
          <w:lang w:val="en-US"/>
        </w:rPr>
        <w:t>USA:</w:t>
      </w:r>
      <w:r w:rsidRPr="00A94F55">
        <w:rPr>
          <w:b/>
          <w:bCs/>
          <w:lang w:val="en-US"/>
        </w:rPr>
        <w:tab/>
      </w:r>
      <w:r w:rsidRPr="00A94F55">
        <w:rPr>
          <w:b/>
          <w:bCs/>
          <w:lang w:val="en-US"/>
        </w:rPr>
        <w:tab/>
      </w:r>
      <w:r w:rsidRPr="00A94F55">
        <w:rPr>
          <w:b/>
          <w:bCs/>
          <w:lang w:val="en-US"/>
        </w:rPr>
        <w:tab/>
      </w:r>
      <w:r w:rsidR="003D61FF" w:rsidRPr="00A94F55">
        <w:rPr>
          <w:b/>
          <w:bCs/>
          <w:lang w:val="en-US"/>
        </w:rPr>
        <w:t>Ms. Caitlin McKeighan</w:t>
      </w:r>
    </w:p>
    <w:p w14:paraId="0CE4846C" w14:textId="77777777" w:rsidR="0089652B" w:rsidRPr="00A94F55" w:rsidRDefault="0089652B" w:rsidP="0089652B">
      <w:pPr>
        <w:tabs>
          <w:tab w:val="left" w:pos="540"/>
          <w:tab w:val="left" w:pos="1080"/>
          <w:tab w:val="left" w:pos="7380"/>
        </w:tabs>
        <w:ind w:left="540" w:hanging="540"/>
        <w:rPr>
          <w:lang w:val="en-US"/>
        </w:rPr>
      </w:pPr>
    </w:p>
    <w:p w14:paraId="35B8E94B" w14:textId="77777777" w:rsidR="0089652B" w:rsidRPr="00A94F55" w:rsidRDefault="0089652B" w:rsidP="0089652B">
      <w:pPr>
        <w:numPr>
          <w:ilvl w:val="0"/>
          <w:numId w:val="2"/>
        </w:numPr>
        <w:tabs>
          <w:tab w:val="left" w:pos="540"/>
          <w:tab w:val="left" w:pos="1080"/>
        </w:tabs>
        <w:ind w:left="540" w:hanging="540"/>
        <w:rPr>
          <w:b/>
          <w:bCs/>
          <w:lang w:val="en-US"/>
        </w:rPr>
      </w:pPr>
      <w:bookmarkStart w:id="0" w:name="_Toc11147386"/>
      <w:r w:rsidRPr="00A94F55">
        <w:rPr>
          <w:b/>
          <w:bCs/>
          <w:lang w:val="en-US"/>
        </w:rPr>
        <w:t>General:</w:t>
      </w:r>
    </w:p>
    <w:p w14:paraId="11DAB5B8" w14:textId="77777777" w:rsidR="0089652B" w:rsidRPr="00A94F55" w:rsidRDefault="0089652B" w:rsidP="0089652B">
      <w:pPr>
        <w:tabs>
          <w:tab w:val="left" w:pos="540"/>
          <w:tab w:val="left" w:pos="1080"/>
        </w:tabs>
        <w:rPr>
          <w:lang w:val="en-US"/>
        </w:rPr>
      </w:pPr>
    </w:p>
    <w:p w14:paraId="0E7A14A9" w14:textId="77777777" w:rsidR="0089652B" w:rsidRPr="00A94F55" w:rsidRDefault="0089652B" w:rsidP="0089652B">
      <w:pPr>
        <w:numPr>
          <w:ilvl w:val="1"/>
          <w:numId w:val="2"/>
        </w:numPr>
        <w:tabs>
          <w:tab w:val="left" w:pos="540"/>
          <w:tab w:val="left" w:pos="1080"/>
        </w:tabs>
        <w:rPr>
          <w:b/>
          <w:lang w:val="en-US"/>
        </w:rPr>
      </w:pPr>
      <w:r w:rsidRPr="00A94F55">
        <w:rPr>
          <w:b/>
          <w:lang w:val="en-US"/>
        </w:rPr>
        <w:t>Welcome and Introduction</w:t>
      </w:r>
    </w:p>
    <w:bookmarkEnd w:id="0"/>
    <w:p w14:paraId="1FED345F" w14:textId="41499587" w:rsidR="0089652B" w:rsidRDefault="00FC6E90" w:rsidP="00FC6E90">
      <w:pPr>
        <w:ind w:left="360"/>
        <w:rPr>
          <w:bCs/>
          <w:color w:val="FF0000"/>
          <w:lang w:val="en-US"/>
        </w:rPr>
      </w:pPr>
      <w:r w:rsidRPr="00586E73">
        <w:rPr>
          <w:bCs/>
          <w:color w:val="FF0000"/>
          <w:lang w:val="en-US"/>
        </w:rPr>
        <w:t>The co-chairs (Mr. Guiting, Ms. Doherty, and Mr. Matsukawa) welcomed group members and opened the meeting.</w:t>
      </w:r>
    </w:p>
    <w:p w14:paraId="0B258BC2" w14:textId="77777777" w:rsidR="00FC6E90" w:rsidRPr="00A94F55" w:rsidRDefault="00FC6E90" w:rsidP="00FC6E90">
      <w:pPr>
        <w:ind w:left="360"/>
        <w:rPr>
          <w:b/>
          <w:lang w:val="en-US"/>
        </w:rPr>
      </w:pPr>
    </w:p>
    <w:p w14:paraId="2F4424CC" w14:textId="77777777" w:rsidR="00300F5B" w:rsidRPr="00A94F55" w:rsidRDefault="0089652B" w:rsidP="00300F5B">
      <w:pPr>
        <w:numPr>
          <w:ilvl w:val="1"/>
          <w:numId w:val="2"/>
        </w:numPr>
        <w:tabs>
          <w:tab w:val="left" w:pos="540"/>
          <w:tab w:val="left" w:pos="1080"/>
        </w:tabs>
        <w:rPr>
          <w:b/>
          <w:lang w:val="en-US"/>
        </w:rPr>
      </w:pPr>
      <w:r w:rsidRPr="00A94F55">
        <w:rPr>
          <w:b/>
          <w:lang w:val="en-US"/>
        </w:rPr>
        <w:t>Approval of the reports of the previous sessions</w:t>
      </w:r>
    </w:p>
    <w:p w14:paraId="4B790FDF" w14:textId="3A622EA1" w:rsidR="00FC6E90" w:rsidRPr="00586E73" w:rsidRDefault="00FC6E90" w:rsidP="00FC6E90">
      <w:pPr>
        <w:pStyle w:val="ListParagraph"/>
        <w:tabs>
          <w:tab w:val="left" w:pos="540"/>
          <w:tab w:val="left" w:pos="1080"/>
        </w:tabs>
        <w:ind w:left="360"/>
        <w:rPr>
          <w:bCs/>
          <w:color w:val="FF0000"/>
          <w:lang w:val="en-US"/>
        </w:rPr>
      </w:pPr>
      <w:r w:rsidRPr="00586E73">
        <w:rPr>
          <w:bCs/>
          <w:color w:val="FF0000"/>
          <w:lang w:val="en-US"/>
        </w:rPr>
        <w:t>The report</w:t>
      </w:r>
      <w:r>
        <w:rPr>
          <w:bCs/>
          <w:color w:val="FF0000"/>
          <w:lang w:val="en-US"/>
        </w:rPr>
        <w:t xml:space="preserve"> from the previous session was approved.</w:t>
      </w:r>
    </w:p>
    <w:p w14:paraId="64447C5A" w14:textId="77777777" w:rsidR="00300F5B" w:rsidRPr="00A94F55" w:rsidRDefault="00300F5B" w:rsidP="00300F5B">
      <w:pPr>
        <w:pStyle w:val="ListParagraph"/>
        <w:rPr>
          <w:b/>
          <w:lang w:val="en-US"/>
        </w:rPr>
      </w:pPr>
    </w:p>
    <w:p w14:paraId="2DFE645D" w14:textId="65AD4A6A" w:rsidR="0089652B" w:rsidRDefault="00300F5B" w:rsidP="00A94F55">
      <w:pPr>
        <w:tabs>
          <w:tab w:val="left" w:pos="540"/>
          <w:tab w:val="left" w:pos="1080"/>
        </w:tabs>
        <w:ind w:left="360"/>
        <w:rPr>
          <w:bCs/>
          <w:lang w:val="en-US"/>
        </w:rPr>
      </w:pPr>
      <w:r w:rsidRPr="00A94F55">
        <w:rPr>
          <w:bCs/>
          <w:lang w:val="en-US"/>
        </w:rPr>
        <w:t xml:space="preserve">Document:  </w:t>
      </w:r>
      <w:r w:rsidR="00A94F55">
        <w:rPr>
          <w:bCs/>
          <w:lang w:val="en-US"/>
        </w:rPr>
        <w:tab/>
      </w:r>
      <w:r w:rsidR="00A94F55" w:rsidRPr="00A94F55">
        <w:rPr>
          <w:bCs/>
          <w:lang w:val="en-US"/>
        </w:rPr>
        <w:t xml:space="preserve">EDR-DSSAD-IWG-28-17 Agenda 28th EDR-DSSAD </w:t>
      </w:r>
      <w:proofErr w:type="spellStart"/>
      <w:r w:rsidR="00A94F55" w:rsidRPr="00A94F55">
        <w:rPr>
          <w:bCs/>
          <w:lang w:val="en-US"/>
        </w:rPr>
        <w:t>IWG_Secretariat</w:t>
      </w:r>
      <w:proofErr w:type="spellEnd"/>
      <w:r w:rsidR="00A94F55" w:rsidRPr="00A94F55">
        <w:rPr>
          <w:bCs/>
          <w:lang w:val="en-US"/>
        </w:rPr>
        <w:t xml:space="preserve"> Notes</w:t>
      </w:r>
      <w:r w:rsidR="00A94F55">
        <w:rPr>
          <w:bCs/>
          <w:lang w:val="en-US"/>
        </w:rPr>
        <w:t>.docx</w:t>
      </w:r>
    </w:p>
    <w:p w14:paraId="365F68C2" w14:textId="77777777" w:rsidR="00A94F55" w:rsidRPr="00A94F55" w:rsidRDefault="00A94F55" w:rsidP="00A94F55">
      <w:pPr>
        <w:tabs>
          <w:tab w:val="left" w:pos="540"/>
          <w:tab w:val="left" w:pos="1080"/>
        </w:tabs>
        <w:ind w:left="360"/>
        <w:rPr>
          <w:bCs/>
          <w:lang w:val="en-US"/>
        </w:rPr>
      </w:pPr>
    </w:p>
    <w:p w14:paraId="135D1B61" w14:textId="77777777" w:rsidR="0089652B" w:rsidRPr="00A94F55" w:rsidRDefault="0089652B" w:rsidP="0089652B">
      <w:pPr>
        <w:numPr>
          <w:ilvl w:val="1"/>
          <w:numId w:val="2"/>
        </w:numPr>
        <w:tabs>
          <w:tab w:val="left" w:pos="540"/>
          <w:tab w:val="left" w:pos="1080"/>
        </w:tabs>
        <w:rPr>
          <w:b/>
          <w:lang w:val="en-US"/>
        </w:rPr>
      </w:pPr>
      <w:r w:rsidRPr="00A94F55">
        <w:rPr>
          <w:b/>
          <w:lang w:val="en-US"/>
        </w:rPr>
        <w:t>Approval of the agenda</w:t>
      </w:r>
    </w:p>
    <w:p w14:paraId="1607425A" w14:textId="77777777" w:rsidR="00FC6E90" w:rsidRPr="00586E73" w:rsidRDefault="00FC6E90" w:rsidP="00FC6E90">
      <w:pPr>
        <w:pStyle w:val="ListParagraph"/>
        <w:tabs>
          <w:tab w:val="left" w:pos="540"/>
          <w:tab w:val="left" w:pos="1080"/>
        </w:tabs>
        <w:ind w:left="360"/>
        <w:rPr>
          <w:bCs/>
          <w:color w:val="FF0000"/>
          <w:lang w:val="en-US"/>
        </w:rPr>
      </w:pPr>
      <w:r w:rsidRPr="00586E73">
        <w:rPr>
          <w:bCs/>
          <w:color w:val="FF0000"/>
          <w:lang w:val="en-US"/>
        </w:rPr>
        <w:t>The agenda was approved.</w:t>
      </w:r>
    </w:p>
    <w:p w14:paraId="4EE0AA14" w14:textId="77777777" w:rsidR="00300F5B" w:rsidRPr="00A94F55" w:rsidRDefault="00300F5B" w:rsidP="00300F5B">
      <w:pPr>
        <w:tabs>
          <w:tab w:val="left" w:pos="540"/>
          <w:tab w:val="left" w:pos="1080"/>
        </w:tabs>
        <w:ind w:left="360"/>
        <w:rPr>
          <w:bCs/>
          <w:lang w:val="en-US"/>
        </w:rPr>
      </w:pPr>
    </w:p>
    <w:p w14:paraId="6C6BC6EB" w14:textId="213F9574" w:rsidR="00300F5B" w:rsidRPr="00A94F55" w:rsidRDefault="00300F5B" w:rsidP="00300F5B">
      <w:pPr>
        <w:tabs>
          <w:tab w:val="left" w:pos="540"/>
          <w:tab w:val="left" w:pos="1080"/>
        </w:tabs>
        <w:ind w:left="360"/>
        <w:rPr>
          <w:bCs/>
          <w:lang w:val="en-US"/>
        </w:rPr>
      </w:pPr>
      <w:r w:rsidRPr="00A94F55">
        <w:rPr>
          <w:bCs/>
          <w:lang w:val="en-US"/>
        </w:rPr>
        <w:t xml:space="preserve">Document: </w:t>
      </w:r>
      <w:r w:rsidR="00A94F55">
        <w:rPr>
          <w:bCs/>
          <w:lang w:val="en-US"/>
        </w:rPr>
        <w:tab/>
      </w:r>
      <w:r w:rsidRPr="00A94F55">
        <w:rPr>
          <w:bCs/>
          <w:lang w:val="en-US"/>
        </w:rPr>
        <w:t>EDR-DSSAD-IWG-2</w:t>
      </w:r>
      <w:r w:rsidR="00A94F55">
        <w:rPr>
          <w:bCs/>
          <w:lang w:val="en-US"/>
        </w:rPr>
        <w:t>9</w:t>
      </w:r>
      <w:r w:rsidRPr="00A94F55">
        <w:rPr>
          <w:bCs/>
          <w:lang w:val="en-US"/>
        </w:rPr>
        <w:t>-01 Agenda 2</w:t>
      </w:r>
      <w:r w:rsidR="00A94F55">
        <w:rPr>
          <w:bCs/>
          <w:lang w:val="en-US"/>
        </w:rPr>
        <w:t>9</w:t>
      </w:r>
      <w:r w:rsidRPr="00A94F55">
        <w:rPr>
          <w:bCs/>
          <w:lang w:val="en-US"/>
        </w:rPr>
        <w:t>th EDR DSSAD IWG.docx</w:t>
      </w:r>
    </w:p>
    <w:p w14:paraId="75F018AC" w14:textId="77777777" w:rsidR="0089652B" w:rsidRPr="00A94F55" w:rsidRDefault="0089652B" w:rsidP="0089652B">
      <w:pPr>
        <w:tabs>
          <w:tab w:val="left" w:pos="540"/>
          <w:tab w:val="left" w:pos="1080"/>
        </w:tabs>
        <w:rPr>
          <w:bCs/>
          <w:color w:val="FF0000"/>
          <w:lang w:val="en-US"/>
        </w:rPr>
      </w:pPr>
      <w:bookmarkStart w:id="1" w:name="_Hlk29974610"/>
      <w:r w:rsidRPr="00A94F55">
        <w:rPr>
          <w:bCs/>
          <w:color w:val="FF0000"/>
          <w:lang w:val="en-US"/>
        </w:rPr>
        <w:tab/>
      </w:r>
      <w:r w:rsidRPr="00A94F55">
        <w:rPr>
          <w:bCs/>
          <w:color w:val="FF0000"/>
          <w:lang w:val="en-US"/>
        </w:rPr>
        <w:tab/>
      </w:r>
      <w:r w:rsidRPr="00A94F55">
        <w:rPr>
          <w:bCs/>
          <w:color w:val="FF0000"/>
          <w:lang w:val="en-US"/>
        </w:rPr>
        <w:tab/>
      </w:r>
      <w:r w:rsidRPr="00A94F55">
        <w:rPr>
          <w:bCs/>
          <w:color w:val="FF0000"/>
          <w:lang w:val="en-US"/>
        </w:rPr>
        <w:tab/>
      </w:r>
      <w:bookmarkEnd w:id="1"/>
    </w:p>
    <w:p w14:paraId="16EF86C8" w14:textId="77777777" w:rsidR="0089652B" w:rsidRPr="00A94F55" w:rsidRDefault="0089652B" w:rsidP="0089652B">
      <w:pPr>
        <w:pStyle w:val="ListParagraph"/>
        <w:numPr>
          <w:ilvl w:val="0"/>
          <w:numId w:val="3"/>
        </w:numPr>
        <w:tabs>
          <w:tab w:val="left" w:pos="540"/>
          <w:tab w:val="left" w:pos="1080"/>
        </w:tabs>
        <w:contextualSpacing w:val="0"/>
        <w:rPr>
          <w:b/>
          <w:lang w:val="en-US"/>
        </w:rPr>
      </w:pPr>
      <w:r w:rsidRPr="00A94F55">
        <w:rPr>
          <w:b/>
          <w:lang w:val="en-US"/>
        </w:rPr>
        <w:t xml:space="preserve">DSSAD </w:t>
      </w:r>
    </w:p>
    <w:p w14:paraId="7E1269B7" w14:textId="77777777" w:rsidR="0089652B" w:rsidRPr="00A94F55" w:rsidRDefault="0089652B" w:rsidP="0089652B">
      <w:pPr>
        <w:pStyle w:val="ListParagraph"/>
        <w:tabs>
          <w:tab w:val="left" w:pos="540"/>
          <w:tab w:val="left" w:pos="1080"/>
        </w:tabs>
        <w:ind w:left="360"/>
        <w:contextualSpacing w:val="0"/>
        <w:rPr>
          <w:b/>
          <w:lang w:val="en-US"/>
        </w:rPr>
      </w:pPr>
    </w:p>
    <w:p w14:paraId="25C65E6C" w14:textId="06CD044C" w:rsidR="00A94F55" w:rsidRDefault="00A94F55" w:rsidP="0089652B">
      <w:pPr>
        <w:pStyle w:val="ListParagraph"/>
        <w:numPr>
          <w:ilvl w:val="1"/>
          <w:numId w:val="6"/>
        </w:numPr>
        <w:tabs>
          <w:tab w:val="left" w:pos="540"/>
          <w:tab w:val="left" w:pos="1080"/>
        </w:tabs>
        <w:ind w:left="810" w:hanging="450"/>
        <w:rPr>
          <w:b/>
          <w:bCs/>
          <w:lang w:val="en-US"/>
        </w:rPr>
      </w:pPr>
      <w:r>
        <w:rPr>
          <w:b/>
          <w:bCs/>
          <w:lang w:val="en-US"/>
        </w:rPr>
        <w:t>DSSAD Regulatory Text</w:t>
      </w:r>
    </w:p>
    <w:p w14:paraId="1228223E" w14:textId="77777777" w:rsidR="00C21A93" w:rsidRPr="00C21A93" w:rsidRDefault="00C21A93" w:rsidP="00C21A93">
      <w:pPr>
        <w:tabs>
          <w:tab w:val="left" w:pos="540"/>
          <w:tab w:val="left" w:pos="1080"/>
        </w:tabs>
        <w:ind w:left="360"/>
        <w:rPr>
          <w:lang w:val="en-US"/>
        </w:rPr>
      </w:pPr>
    </w:p>
    <w:p w14:paraId="7C9386FE" w14:textId="00FDEB00" w:rsidR="00C21A93" w:rsidRDefault="00C21A93" w:rsidP="00C21A93">
      <w:pPr>
        <w:tabs>
          <w:tab w:val="left" w:pos="540"/>
          <w:tab w:val="left" w:pos="1080"/>
        </w:tabs>
        <w:ind w:left="360"/>
        <w:rPr>
          <w:lang w:val="en-US"/>
        </w:rPr>
      </w:pPr>
      <w:r w:rsidRPr="00C21A93">
        <w:rPr>
          <w:lang w:val="en-US"/>
        </w:rPr>
        <w:t>Documents:</w:t>
      </w:r>
      <w:r>
        <w:rPr>
          <w:lang w:val="en-US"/>
        </w:rPr>
        <w:tab/>
      </w:r>
      <w:r w:rsidR="000C051C" w:rsidRPr="000C051C">
        <w:rPr>
          <w:lang w:val="en-US"/>
        </w:rPr>
        <w:t>EDR-DSSAD-IWG-29-05 Draft Regulations for DSSAD (ADS-12-48)</w:t>
      </w:r>
      <w:r w:rsidR="000C051C">
        <w:rPr>
          <w:lang w:val="en-US"/>
        </w:rPr>
        <w:t>.docx</w:t>
      </w:r>
    </w:p>
    <w:p w14:paraId="54B40446" w14:textId="328B5F7B" w:rsidR="00C21A93" w:rsidRDefault="000C051C" w:rsidP="00C21A93">
      <w:pPr>
        <w:tabs>
          <w:tab w:val="left" w:pos="540"/>
          <w:tab w:val="left" w:pos="1080"/>
        </w:tabs>
        <w:ind w:left="2160"/>
        <w:rPr>
          <w:lang w:val="en-US"/>
        </w:rPr>
      </w:pPr>
      <w:r w:rsidRPr="000C051C">
        <w:rPr>
          <w:lang w:val="en-US"/>
        </w:rPr>
        <w:t>EDR-DSSAD-IWG-29-06 Comparison table of ADS text and DSSAD Guidance (ADS-12-49)</w:t>
      </w:r>
      <w:r>
        <w:rPr>
          <w:lang w:val="en-US"/>
        </w:rPr>
        <w:t>.docx</w:t>
      </w:r>
    </w:p>
    <w:p w14:paraId="0685FCE3" w14:textId="0873C6E1" w:rsidR="00E42C37" w:rsidRDefault="00E42C37" w:rsidP="00C21A93">
      <w:pPr>
        <w:tabs>
          <w:tab w:val="left" w:pos="540"/>
          <w:tab w:val="left" w:pos="1080"/>
        </w:tabs>
        <w:ind w:left="2160"/>
        <w:rPr>
          <w:lang w:val="en-US"/>
        </w:rPr>
      </w:pPr>
      <w:r w:rsidRPr="00E42C37">
        <w:rPr>
          <w:lang w:val="en-US"/>
        </w:rPr>
        <w:lastRenderedPageBreak/>
        <w:t>EDR-DSSAD-IWG-29-</w:t>
      </w:r>
      <w:r w:rsidR="00FD694E">
        <w:rPr>
          <w:lang w:val="en-US"/>
        </w:rPr>
        <w:t>23</w:t>
      </w:r>
      <w:r w:rsidRPr="00E42C37">
        <w:rPr>
          <w:lang w:val="en-US"/>
        </w:rPr>
        <w:t xml:space="preserve"> Group Edits Comparison table of ADS text and DSSAD Guidance</w:t>
      </w:r>
      <w:r>
        <w:rPr>
          <w:lang w:val="en-US"/>
        </w:rPr>
        <w:t>.docx</w:t>
      </w:r>
    </w:p>
    <w:p w14:paraId="5B205C4D" w14:textId="21BC454B" w:rsidR="00E42C37" w:rsidRDefault="00E42C37" w:rsidP="00E42C37">
      <w:pPr>
        <w:tabs>
          <w:tab w:val="left" w:pos="540"/>
          <w:tab w:val="left" w:pos="1080"/>
        </w:tabs>
        <w:rPr>
          <w:lang w:val="en-US"/>
        </w:rPr>
      </w:pPr>
    </w:p>
    <w:p w14:paraId="798E0D3C" w14:textId="64B2C536" w:rsidR="001E7871" w:rsidRDefault="001E7871" w:rsidP="001E7871">
      <w:pPr>
        <w:tabs>
          <w:tab w:val="left" w:pos="540"/>
          <w:tab w:val="left" w:pos="1080"/>
        </w:tabs>
        <w:ind w:left="450"/>
        <w:rPr>
          <w:color w:val="FF0000"/>
          <w:lang w:val="en-US"/>
        </w:rPr>
      </w:pPr>
      <w:r w:rsidRPr="001E7871">
        <w:rPr>
          <w:color w:val="FF0000"/>
          <w:lang w:val="en-US"/>
        </w:rPr>
        <w:t>Discussion began with document 29-</w:t>
      </w:r>
      <w:r w:rsidR="00FD694E">
        <w:rPr>
          <w:color w:val="FF0000"/>
          <w:lang w:val="en-US"/>
        </w:rPr>
        <w:t>23</w:t>
      </w:r>
      <w:r w:rsidRPr="001E7871">
        <w:rPr>
          <w:color w:val="FF0000"/>
          <w:lang w:val="en-US"/>
        </w:rPr>
        <w:t>, which compares DSSAD text with the ADS draft regulation</w:t>
      </w:r>
      <w:r w:rsidR="00FD694E">
        <w:rPr>
          <w:color w:val="FF0000"/>
          <w:lang w:val="en-US"/>
        </w:rPr>
        <w:t xml:space="preserve"> and includes items agreed to/changes made during the first day of the session</w:t>
      </w:r>
      <w:r w:rsidRPr="001E7871">
        <w:rPr>
          <w:color w:val="FF0000"/>
          <w:lang w:val="en-US"/>
        </w:rPr>
        <w:t>.</w:t>
      </w:r>
      <w:r>
        <w:rPr>
          <w:color w:val="FF0000"/>
          <w:lang w:val="en-US"/>
        </w:rPr>
        <w:t xml:space="preserve"> </w:t>
      </w:r>
    </w:p>
    <w:p w14:paraId="178C4ECE" w14:textId="77777777" w:rsidR="00FD694E" w:rsidRDefault="00FD694E" w:rsidP="001E7871">
      <w:pPr>
        <w:tabs>
          <w:tab w:val="left" w:pos="540"/>
          <w:tab w:val="left" w:pos="1080"/>
        </w:tabs>
        <w:ind w:left="450"/>
        <w:rPr>
          <w:color w:val="FF0000"/>
          <w:lang w:val="en-US"/>
        </w:rPr>
      </w:pPr>
    </w:p>
    <w:p w14:paraId="7E022494" w14:textId="4D60CAF3" w:rsidR="001E7871" w:rsidRDefault="001E7871" w:rsidP="001E7871">
      <w:pPr>
        <w:tabs>
          <w:tab w:val="left" w:pos="540"/>
          <w:tab w:val="left" w:pos="1080"/>
        </w:tabs>
        <w:ind w:left="450"/>
        <w:rPr>
          <w:color w:val="FF0000"/>
          <w:lang w:val="en-US"/>
        </w:rPr>
      </w:pPr>
      <w:r>
        <w:rPr>
          <w:color w:val="FF0000"/>
          <w:lang w:val="en-US"/>
        </w:rPr>
        <w:t xml:space="preserve">Beginning with item 6.3.1.12.2, </w:t>
      </w:r>
      <w:r w:rsidR="00A701C9">
        <w:rPr>
          <w:color w:val="FF0000"/>
          <w:lang w:val="en-US"/>
        </w:rPr>
        <w:t>and the group agreed to the following language: “</w:t>
      </w:r>
      <w:r w:rsidR="00A701C9" w:rsidRPr="00A701C9">
        <w:rPr>
          <w:color w:val="FF0000"/>
          <w:lang w:val="en-US"/>
        </w:rPr>
        <w:t>The manufacturer shall justify the use of data elements</w:t>
      </w:r>
      <w:r w:rsidR="00A701C9">
        <w:rPr>
          <w:color w:val="FF0000"/>
          <w:lang w:val="en-US"/>
        </w:rPr>
        <w:t xml:space="preserve"> </w:t>
      </w:r>
      <w:r w:rsidR="00A701C9" w:rsidRPr="00A701C9">
        <w:rPr>
          <w:color w:val="FF0000"/>
          <w:lang w:val="en-US"/>
        </w:rPr>
        <w:t>provided by an alternative format listed in Annex 7.</w:t>
      </w:r>
      <w:r w:rsidR="00A701C9">
        <w:rPr>
          <w:color w:val="FF0000"/>
          <w:lang w:val="en-US"/>
        </w:rPr>
        <w:t>” Because this overlaps with the language in 29-</w:t>
      </w:r>
      <w:r w:rsidR="00FD694E">
        <w:rPr>
          <w:color w:val="FF0000"/>
          <w:lang w:val="en-US"/>
        </w:rPr>
        <w:t>22,</w:t>
      </w:r>
      <w:r w:rsidR="00A701C9">
        <w:rPr>
          <w:color w:val="FF0000"/>
          <w:lang w:val="en-US"/>
        </w:rPr>
        <w:t xml:space="preserve"> which outlines group edits to the guidance document, the group moved to discuss</w:t>
      </w:r>
      <w:r w:rsidR="00E164C2">
        <w:rPr>
          <w:color w:val="FF0000"/>
          <w:lang w:val="en-US"/>
        </w:rPr>
        <w:t xml:space="preserve"> ADS</w:t>
      </w:r>
      <w:r w:rsidR="00A701C9">
        <w:rPr>
          <w:color w:val="FF0000"/>
          <w:lang w:val="en-US"/>
        </w:rPr>
        <w:t xml:space="preserve"> item</w:t>
      </w:r>
      <w:r w:rsidR="00802997">
        <w:rPr>
          <w:color w:val="FF0000"/>
          <w:lang w:val="en-US"/>
        </w:rPr>
        <w:t xml:space="preserve"> </w:t>
      </w:r>
      <w:r w:rsidR="00802997" w:rsidRPr="00802997">
        <w:rPr>
          <w:color w:val="FF0000"/>
          <w:lang w:val="en-US"/>
        </w:rPr>
        <w:t>6.3.1.1</w:t>
      </w:r>
      <w:r w:rsidR="00802997">
        <w:rPr>
          <w:color w:val="FF0000"/>
          <w:lang w:val="en-US"/>
        </w:rPr>
        <w:t xml:space="preserve"> and agreed to the language: “</w:t>
      </w:r>
      <w:r w:rsidR="00802997" w:rsidRPr="00802997">
        <w:rPr>
          <w:color w:val="FF0000"/>
          <w:lang w:val="en-US"/>
        </w:rPr>
        <w:t>If there is no system or sensor designed to provide the data element to be recorded and stored under section 6.3, alternative data may be utilized if the data provides equivalent information to the specified data element.</w:t>
      </w:r>
      <w:r w:rsidR="00802997">
        <w:rPr>
          <w:color w:val="FF0000"/>
          <w:lang w:val="en-US"/>
        </w:rPr>
        <w:t xml:space="preserve">” For item </w:t>
      </w:r>
      <w:r w:rsidR="00802997" w:rsidRPr="00802997">
        <w:rPr>
          <w:color w:val="FF0000"/>
          <w:lang w:val="en-US"/>
        </w:rPr>
        <w:t>6.3.1.2</w:t>
      </w:r>
      <w:r w:rsidR="00802997">
        <w:rPr>
          <w:color w:val="FF0000"/>
          <w:lang w:val="en-US"/>
        </w:rPr>
        <w:t>, the group agreed to the following text in square brackets, pending work on values:</w:t>
      </w:r>
      <w:r w:rsidR="00802997" w:rsidRPr="00802997">
        <w:rPr>
          <w:color w:val="FF0000"/>
          <w:lang w:val="en-US"/>
        </w:rPr>
        <w:t xml:space="preserve"> </w:t>
      </w:r>
      <w:r w:rsidR="00802997">
        <w:rPr>
          <w:color w:val="FF0000"/>
          <w:lang w:val="en-US"/>
        </w:rPr>
        <w:t>“</w:t>
      </w:r>
      <w:r w:rsidR="00802997" w:rsidRPr="00802997">
        <w:rPr>
          <w:color w:val="FF0000"/>
          <w:lang w:val="en-US"/>
        </w:rPr>
        <w:t>If the data element in the format (e.g. range, resolution, accuracy, and sample rate) indicated in paragraph 6.3.X is beyond what is achievable by the vehicle’s sensors or instruments, then the native output of the sensor or instrument shall be recorded.</w:t>
      </w:r>
      <w:r w:rsidR="00802997">
        <w:rPr>
          <w:color w:val="FF0000"/>
          <w:lang w:val="en-US"/>
        </w:rPr>
        <w:t>”</w:t>
      </w:r>
    </w:p>
    <w:p w14:paraId="58755290" w14:textId="77777777" w:rsidR="00802997" w:rsidRDefault="00802997" w:rsidP="001E7871">
      <w:pPr>
        <w:tabs>
          <w:tab w:val="left" w:pos="540"/>
          <w:tab w:val="left" w:pos="1080"/>
        </w:tabs>
        <w:ind w:left="450"/>
        <w:rPr>
          <w:color w:val="FF0000"/>
          <w:lang w:val="en-US"/>
        </w:rPr>
      </w:pPr>
    </w:p>
    <w:p w14:paraId="1DF30133" w14:textId="77777777" w:rsidR="007C0AE1" w:rsidRDefault="007C0AE1" w:rsidP="001E7871">
      <w:pPr>
        <w:tabs>
          <w:tab w:val="left" w:pos="540"/>
          <w:tab w:val="left" w:pos="1080"/>
        </w:tabs>
        <w:ind w:left="450"/>
      </w:pPr>
      <w:r>
        <w:rPr>
          <w:color w:val="FF0000"/>
          <w:lang w:val="en-US"/>
        </w:rPr>
        <w:t>Returning to the comparison table and detected object and sensor data elements, the group agreed to include “mandatory if ‘detected object elements’ are not available” in the center column for “sensor data” and “mandatory if available” for all detected object elements. The time series data element table was agreed to and will be highlighted in green.</w:t>
      </w:r>
      <w:r w:rsidRPr="007C0AE1">
        <w:t xml:space="preserve"> </w:t>
      </w:r>
    </w:p>
    <w:p w14:paraId="25AA03C1" w14:textId="77777777" w:rsidR="007C0AE1" w:rsidRDefault="007C0AE1" w:rsidP="001E7871">
      <w:pPr>
        <w:tabs>
          <w:tab w:val="left" w:pos="540"/>
          <w:tab w:val="left" w:pos="1080"/>
        </w:tabs>
        <w:ind w:left="450"/>
      </w:pPr>
    </w:p>
    <w:p w14:paraId="54C3687E" w14:textId="4C1CF1C9" w:rsidR="00802997" w:rsidRDefault="007C0AE1" w:rsidP="001E7871">
      <w:pPr>
        <w:tabs>
          <w:tab w:val="left" w:pos="540"/>
          <w:tab w:val="left" w:pos="1080"/>
        </w:tabs>
        <w:ind w:left="450"/>
        <w:rPr>
          <w:color w:val="FF0000"/>
          <w:lang w:val="en-US"/>
        </w:rPr>
      </w:pPr>
      <w:r w:rsidRPr="007C0AE1">
        <w:rPr>
          <w:color w:val="FF0000"/>
          <w:lang w:val="en-US"/>
        </w:rPr>
        <w:t xml:space="preserve">The group agreed to </w:t>
      </w:r>
      <w:r w:rsidR="00E164C2">
        <w:rPr>
          <w:color w:val="FF0000"/>
          <w:lang w:val="en-US"/>
        </w:rPr>
        <w:t xml:space="preserve">ADS </w:t>
      </w:r>
      <w:r w:rsidRPr="007C0AE1">
        <w:rPr>
          <w:color w:val="FF0000"/>
          <w:lang w:val="en-US"/>
        </w:rPr>
        <w:t xml:space="preserve">items 6.3.1.12 and 6.3.1.12.1 and those are </w:t>
      </w:r>
      <w:r>
        <w:rPr>
          <w:color w:val="FF0000"/>
          <w:lang w:val="en-US"/>
        </w:rPr>
        <w:t xml:space="preserve">now </w:t>
      </w:r>
      <w:r w:rsidRPr="007C0AE1">
        <w:rPr>
          <w:color w:val="FF0000"/>
          <w:lang w:val="en-US"/>
        </w:rPr>
        <w:t>shown in green. For 6.3.1.12.2, the following language will remain</w:t>
      </w:r>
      <w:r w:rsidR="00CB4564">
        <w:rPr>
          <w:color w:val="FF0000"/>
          <w:lang w:val="en-US"/>
        </w:rPr>
        <w:t xml:space="preserve"> unhighlighted and</w:t>
      </w:r>
      <w:r w:rsidRPr="007C0AE1">
        <w:rPr>
          <w:color w:val="FF0000"/>
          <w:lang w:val="en-US"/>
        </w:rPr>
        <w:t xml:space="preserve"> in square brackets: </w:t>
      </w:r>
      <w:r>
        <w:rPr>
          <w:color w:val="FF0000"/>
          <w:lang w:val="en-US"/>
        </w:rPr>
        <w:t>“</w:t>
      </w:r>
      <w:r w:rsidRPr="007C0AE1">
        <w:rPr>
          <w:color w:val="FF0000"/>
          <w:lang w:val="en-US"/>
        </w:rPr>
        <w:t>The manufacturer shall justify the use of data elements provided by an alternative format listed in Annex 7</w:t>
      </w:r>
      <w:r>
        <w:rPr>
          <w:color w:val="FF0000"/>
          <w:lang w:val="en-US"/>
        </w:rPr>
        <w:t>.”</w:t>
      </w:r>
    </w:p>
    <w:p w14:paraId="5D7FA346" w14:textId="77777777" w:rsidR="007C0AE1" w:rsidRDefault="007C0AE1" w:rsidP="001E7871">
      <w:pPr>
        <w:tabs>
          <w:tab w:val="left" w:pos="540"/>
          <w:tab w:val="left" w:pos="1080"/>
        </w:tabs>
        <w:ind w:left="450"/>
        <w:rPr>
          <w:color w:val="FF0000"/>
          <w:lang w:val="en-US"/>
        </w:rPr>
      </w:pPr>
    </w:p>
    <w:p w14:paraId="2B6B7A58" w14:textId="5D0D720D" w:rsidR="007C0AE1" w:rsidRDefault="007C0AE1" w:rsidP="001E7871">
      <w:pPr>
        <w:tabs>
          <w:tab w:val="left" w:pos="540"/>
          <w:tab w:val="left" w:pos="1080"/>
        </w:tabs>
        <w:ind w:left="450"/>
        <w:rPr>
          <w:color w:val="FF0000"/>
          <w:lang w:val="en-US"/>
        </w:rPr>
      </w:pPr>
      <w:r>
        <w:rPr>
          <w:color w:val="FF0000"/>
          <w:lang w:val="en-US"/>
        </w:rPr>
        <w:t>For</w:t>
      </w:r>
      <w:r w:rsidR="00E164C2">
        <w:rPr>
          <w:color w:val="FF0000"/>
          <w:lang w:val="en-US"/>
        </w:rPr>
        <w:t xml:space="preserve"> ADS</w:t>
      </w:r>
      <w:r>
        <w:rPr>
          <w:color w:val="FF0000"/>
          <w:lang w:val="en-US"/>
        </w:rPr>
        <w:t xml:space="preserve"> item 3.1, the group discussed </w:t>
      </w:r>
      <w:r w:rsidR="00E164C2">
        <w:rPr>
          <w:color w:val="FF0000"/>
          <w:lang w:val="en-US"/>
        </w:rPr>
        <w:t>whether</w:t>
      </w:r>
      <w:r>
        <w:rPr>
          <w:color w:val="FF0000"/>
          <w:lang w:val="en-US"/>
        </w:rPr>
        <w:t xml:space="preserve"> “visual images” should remain in square bracket</w:t>
      </w:r>
      <w:r w:rsidR="00E164C2">
        <w:rPr>
          <w:color w:val="FF0000"/>
          <w:lang w:val="en-US"/>
        </w:rPr>
        <w:t xml:space="preserve">s. Because visual images haven’t been agreed to as a data element in the guidance document, the co-chair (Ms. Doherty) explained that it should not be incorporated into regulatory text. </w:t>
      </w:r>
      <w:r w:rsidR="005B5C1D">
        <w:rPr>
          <w:color w:val="FF0000"/>
          <w:lang w:val="en-US"/>
        </w:rPr>
        <w:t xml:space="preserve">Mr. Creamer explained that we could submit what we </w:t>
      </w:r>
      <w:proofErr w:type="gramStart"/>
      <w:r w:rsidR="005B5C1D">
        <w:rPr>
          <w:color w:val="FF0000"/>
          <w:lang w:val="en-US"/>
        </w:rPr>
        <w:t>have to</w:t>
      </w:r>
      <w:proofErr w:type="gramEnd"/>
      <w:r w:rsidR="005B5C1D">
        <w:rPr>
          <w:color w:val="FF0000"/>
          <w:lang w:val="en-US"/>
        </w:rPr>
        <w:t xml:space="preserve"> GRVA for its next session, and then by December we could submit an amendment with additional information after we continue our work. The group agreed to keep everything except ‘visual images’ in green highlight.</w:t>
      </w:r>
    </w:p>
    <w:p w14:paraId="2E93EC31" w14:textId="77777777" w:rsidR="005B5C1D" w:rsidRDefault="005B5C1D" w:rsidP="001E7871">
      <w:pPr>
        <w:tabs>
          <w:tab w:val="left" w:pos="540"/>
          <w:tab w:val="left" w:pos="1080"/>
        </w:tabs>
        <w:ind w:left="450"/>
        <w:rPr>
          <w:color w:val="FF0000"/>
          <w:lang w:val="en-US"/>
        </w:rPr>
      </w:pPr>
    </w:p>
    <w:p w14:paraId="47A971B9" w14:textId="5AF26E15" w:rsidR="005B5C1D" w:rsidRDefault="005B5C1D" w:rsidP="001E7871">
      <w:pPr>
        <w:tabs>
          <w:tab w:val="left" w:pos="540"/>
          <w:tab w:val="left" w:pos="1080"/>
        </w:tabs>
        <w:ind w:left="450"/>
        <w:rPr>
          <w:color w:val="FF0000"/>
          <w:lang w:val="en-US"/>
        </w:rPr>
      </w:pPr>
      <w:r>
        <w:rPr>
          <w:color w:val="FF0000"/>
          <w:lang w:val="en-US"/>
        </w:rPr>
        <w:t>The group agreed to text for ADS item 3.2 and footnote 2</w:t>
      </w:r>
      <w:r w:rsidR="00380708">
        <w:rPr>
          <w:color w:val="FF0000"/>
          <w:lang w:val="en-US"/>
        </w:rPr>
        <w:t>, which are now highlighted in green.</w:t>
      </w:r>
    </w:p>
    <w:p w14:paraId="4687808F" w14:textId="77777777" w:rsidR="00380708" w:rsidRDefault="00380708" w:rsidP="001E7871">
      <w:pPr>
        <w:tabs>
          <w:tab w:val="left" w:pos="540"/>
          <w:tab w:val="left" w:pos="1080"/>
        </w:tabs>
        <w:ind w:left="450"/>
        <w:rPr>
          <w:color w:val="FF0000"/>
          <w:lang w:val="en-US"/>
        </w:rPr>
      </w:pPr>
    </w:p>
    <w:p w14:paraId="74C1FC6F" w14:textId="31C806A5" w:rsidR="00380708" w:rsidRDefault="00380708" w:rsidP="001E7871">
      <w:pPr>
        <w:tabs>
          <w:tab w:val="left" w:pos="540"/>
          <w:tab w:val="left" w:pos="1080"/>
        </w:tabs>
        <w:ind w:left="450"/>
        <w:rPr>
          <w:color w:val="FF0000"/>
          <w:lang w:val="en-US"/>
        </w:rPr>
      </w:pPr>
      <w:r>
        <w:rPr>
          <w:color w:val="FF0000"/>
          <w:lang w:val="en-US"/>
        </w:rPr>
        <w:t>The group agreed to delete ADS item 4.1 and add “</w:t>
      </w:r>
      <w:r w:rsidRPr="00380708">
        <w:rPr>
          <w:i/>
          <w:iCs/>
          <w:color w:val="FF0000"/>
          <w:lang w:val="en-US"/>
        </w:rPr>
        <w:t>readily</w:t>
      </w:r>
      <w:r>
        <w:rPr>
          <w:color w:val="FF0000"/>
          <w:lang w:val="en-US"/>
        </w:rPr>
        <w:t xml:space="preserve"> available…” to ADS item 4.2. Footnote 3</w:t>
      </w:r>
      <w:r w:rsidR="00061F15">
        <w:rPr>
          <w:color w:val="FF0000"/>
          <w:lang w:val="en-US"/>
        </w:rPr>
        <w:t xml:space="preserve"> will apply to ADS items 4.1 and </w:t>
      </w:r>
      <w:proofErr w:type="gramStart"/>
      <w:r w:rsidR="00061F15">
        <w:rPr>
          <w:color w:val="FF0000"/>
          <w:lang w:val="en-US"/>
        </w:rPr>
        <w:t>4.2, and</w:t>
      </w:r>
      <w:proofErr w:type="gramEnd"/>
      <w:r>
        <w:rPr>
          <w:color w:val="FF0000"/>
          <w:lang w:val="en-US"/>
        </w:rPr>
        <w:t xml:space="preserve"> was agreed to as follows: “</w:t>
      </w:r>
      <w:r w:rsidRPr="00380708">
        <w:rPr>
          <w:color w:val="FF0000"/>
          <w:lang w:val="en-US"/>
        </w:rPr>
        <w:t>Contracting parties may further define technical specifications for data accessibility and/or availability of instructions under national law.</w:t>
      </w:r>
      <w:r>
        <w:rPr>
          <w:color w:val="FF0000"/>
          <w:lang w:val="en-US"/>
        </w:rPr>
        <w:t>”</w:t>
      </w:r>
    </w:p>
    <w:p w14:paraId="54230789" w14:textId="77777777" w:rsidR="00380708" w:rsidRDefault="00380708" w:rsidP="001E7871">
      <w:pPr>
        <w:tabs>
          <w:tab w:val="left" w:pos="540"/>
          <w:tab w:val="left" w:pos="1080"/>
        </w:tabs>
        <w:ind w:left="450"/>
        <w:rPr>
          <w:color w:val="FF0000"/>
          <w:lang w:val="en-US"/>
        </w:rPr>
      </w:pPr>
    </w:p>
    <w:p w14:paraId="0016871B" w14:textId="6091871B" w:rsidR="00C85382" w:rsidRDefault="00380708" w:rsidP="00C85382">
      <w:pPr>
        <w:tabs>
          <w:tab w:val="left" w:pos="540"/>
          <w:tab w:val="left" w:pos="1080"/>
        </w:tabs>
        <w:ind w:left="450"/>
        <w:rPr>
          <w:color w:val="FF0000"/>
          <w:lang w:val="en-US"/>
        </w:rPr>
      </w:pPr>
      <w:r>
        <w:rPr>
          <w:color w:val="FF0000"/>
          <w:lang w:val="en-US"/>
        </w:rPr>
        <w:t>ADS items 4.3, 4.4, 4.5, and 4.6, the group agreed to the text and highlighted those boxes in green.</w:t>
      </w:r>
      <w:r w:rsidR="003E4370">
        <w:rPr>
          <w:color w:val="FF0000"/>
          <w:lang w:val="en-US"/>
        </w:rPr>
        <w:t xml:space="preserve"> For </w:t>
      </w:r>
      <w:r w:rsidR="00F069BF">
        <w:rPr>
          <w:color w:val="FF0000"/>
          <w:lang w:val="en-US"/>
        </w:rPr>
        <w:t xml:space="preserve">ADS </w:t>
      </w:r>
      <w:r w:rsidR="003E4370">
        <w:rPr>
          <w:color w:val="FF0000"/>
          <w:lang w:val="en-US"/>
        </w:rPr>
        <w:t xml:space="preserve">item 4.6.1, </w:t>
      </w:r>
      <w:r w:rsidR="00F069BF">
        <w:rPr>
          <w:color w:val="FF0000"/>
          <w:lang w:val="en-US"/>
        </w:rPr>
        <w:t>the group agreed to the following text: “</w:t>
      </w:r>
      <w:r w:rsidR="00F069BF" w:rsidRPr="00F069BF">
        <w:rPr>
          <w:color w:val="FF0000"/>
          <w:lang w:val="en-US"/>
        </w:rPr>
        <w:t>The data elements concerning the activation and deactivation of the feature in Paragraph 5.2.1. of this Annex shall be available via the vehicle’s information display/user interface where controls related to manual performance of the DDT are provided.</w:t>
      </w:r>
      <w:r w:rsidR="00F069BF">
        <w:rPr>
          <w:color w:val="FF0000"/>
          <w:lang w:val="en-US"/>
        </w:rPr>
        <w:t xml:space="preserve">” For ADS item 4.6.2, </w:t>
      </w:r>
      <w:r w:rsidR="00C85382">
        <w:rPr>
          <w:color w:val="FF0000"/>
          <w:lang w:val="en-US"/>
        </w:rPr>
        <w:t>the group agreed to the following language: “</w:t>
      </w:r>
      <w:r w:rsidR="00C85382" w:rsidRPr="00C85382">
        <w:rPr>
          <w:color w:val="FF0000"/>
          <w:lang w:val="en-US"/>
        </w:rPr>
        <w:t>The manufacturer shall make available to an authorized entity the manufacturer-specific tools, software, webservice interfaces, and/or support to retrieve the DSSAD data.</w:t>
      </w:r>
      <w:r w:rsidR="00C85382">
        <w:rPr>
          <w:color w:val="FF0000"/>
          <w:lang w:val="en-US"/>
        </w:rPr>
        <w:t xml:space="preserve">” For ADS item 4.6.2, the group agreed to the following </w:t>
      </w:r>
      <w:r w:rsidR="00C85382">
        <w:rPr>
          <w:color w:val="FF0000"/>
          <w:lang w:val="en-US"/>
        </w:rPr>
        <w:lastRenderedPageBreak/>
        <w:t>language: “</w:t>
      </w:r>
      <w:r w:rsidR="00C85382" w:rsidRPr="00C85382">
        <w:rPr>
          <w:color w:val="FF0000"/>
          <w:lang w:val="en-US"/>
        </w:rPr>
        <w:t>Upon request of an authorised entity, the manufacturer shall make available to them the manufacturer-specific tools, software, webservice interfaces, and/or support to retrieve the DSSAD data.</w:t>
      </w:r>
      <w:r w:rsidR="00C85382">
        <w:rPr>
          <w:color w:val="FF0000"/>
          <w:lang w:val="en-US"/>
        </w:rPr>
        <w:t>”</w:t>
      </w:r>
    </w:p>
    <w:p w14:paraId="43E80C7E" w14:textId="77777777" w:rsidR="00C85382" w:rsidRDefault="00C85382" w:rsidP="00C85382">
      <w:pPr>
        <w:tabs>
          <w:tab w:val="left" w:pos="540"/>
          <w:tab w:val="left" w:pos="1080"/>
        </w:tabs>
        <w:ind w:left="450"/>
        <w:rPr>
          <w:color w:val="FF0000"/>
          <w:lang w:val="en-US"/>
        </w:rPr>
      </w:pPr>
    </w:p>
    <w:p w14:paraId="40ABBD05" w14:textId="4EC91D7E" w:rsidR="00C85382" w:rsidRDefault="00C85382" w:rsidP="00C85382">
      <w:pPr>
        <w:tabs>
          <w:tab w:val="left" w:pos="540"/>
          <w:tab w:val="left" w:pos="1080"/>
        </w:tabs>
        <w:ind w:left="450"/>
        <w:rPr>
          <w:color w:val="FF0000"/>
          <w:lang w:val="en-US"/>
        </w:rPr>
      </w:pPr>
      <w:r>
        <w:rPr>
          <w:color w:val="FF0000"/>
          <w:lang w:val="en-US"/>
        </w:rPr>
        <w:t>For ADS item 4.7, agreed to language:</w:t>
      </w:r>
      <w:r w:rsidRPr="00C85382">
        <w:t xml:space="preserve"> </w:t>
      </w:r>
      <w:r>
        <w:rPr>
          <w:color w:val="FF0000"/>
          <w:lang w:val="en-US"/>
        </w:rPr>
        <w:t>“I</w:t>
      </w:r>
      <w:r w:rsidRPr="00C85382">
        <w:rPr>
          <w:color w:val="FF0000"/>
          <w:lang w:val="en-US"/>
        </w:rPr>
        <w:t>f the DSSAD data is intended to be stored off-board the vehicle, then the following applies.</w:t>
      </w:r>
      <w:r>
        <w:rPr>
          <w:color w:val="FF0000"/>
          <w:lang w:val="en-US"/>
        </w:rPr>
        <w:t>” For ADS item 4.7.1, agreed to language: “</w:t>
      </w:r>
      <w:r w:rsidRPr="00C85382">
        <w:rPr>
          <w:color w:val="FF0000"/>
          <w:lang w:val="en-US"/>
        </w:rPr>
        <w:t>An authorised entity shall not have to install any manufacturer specific systems or software to retrieve the DSSAD data.</w:t>
      </w:r>
      <w:r w:rsidR="001C5515">
        <w:rPr>
          <w:color w:val="FF0000"/>
          <w:lang w:val="en-US"/>
        </w:rPr>
        <w:t>”</w:t>
      </w:r>
      <w:r>
        <w:rPr>
          <w:color w:val="FF0000"/>
          <w:lang w:val="en-US"/>
        </w:rPr>
        <w:t xml:space="preserve"> For ADS item 5.1, agreed to language: “</w:t>
      </w:r>
      <w:r w:rsidRPr="00C85382">
        <w:rPr>
          <w:color w:val="FF0000"/>
          <w:lang w:val="en-US"/>
        </w:rPr>
        <w:t>The DSSAD shall record and store the data elements listed under Paragraph 5.2 and 5.3. This requirement shall be without prejudice to applicable laws governing access to data, availability, privacy and data protection.</w:t>
      </w:r>
      <w:r>
        <w:rPr>
          <w:color w:val="FF0000"/>
          <w:lang w:val="en-US"/>
        </w:rPr>
        <w:t>”</w:t>
      </w:r>
    </w:p>
    <w:p w14:paraId="7C0E368D" w14:textId="77777777" w:rsidR="003B6084" w:rsidRDefault="003B6084" w:rsidP="00C85382">
      <w:pPr>
        <w:tabs>
          <w:tab w:val="left" w:pos="540"/>
          <w:tab w:val="left" w:pos="1080"/>
        </w:tabs>
        <w:ind w:left="450"/>
        <w:rPr>
          <w:color w:val="FF0000"/>
          <w:lang w:val="en-US"/>
        </w:rPr>
      </w:pPr>
    </w:p>
    <w:p w14:paraId="373E8109" w14:textId="0BF3F0AE" w:rsidR="003B6084" w:rsidRDefault="003B6084" w:rsidP="00C85382">
      <w:pPr>
        <w:tabs>
          <w:tab w:val="left" w:pos="540"/>
          <w:tab w:val="left" w:pos="1080"/>
        </w:tabs>
        <w:ind w:left="450"/>
        <w:rPr>
          <w:color w:val="FF0000"/>
          <w:lang w:val="en-US"/>
        </w:rPr>
      </w:pPr>
      <w:r>
        <w:rPr>
          <w:color w:val="FF0000"/>
          <w:lang w:val="en-US"/>
        </w:rPr>
        <w:t>Footnote 4 was removed from the comparison table but will be retained in the guidance document</w:t>
      </w:r>
      <w:r w:rsidR="00D16816">
        <w:rPr>
          <w:color w:val="FF0000"/>
          <w:lang w:val="en-US"/>
        </w:rPr>
        <w:t>.</w:t>
      </w:r>
      <w:r>
        <w:rPr>
          <w:color w:val="FF0000"/>
          <w:lang w:val="en-US"/>
        </w:rPr>
        <w:t xml:space="preserve"> Mr. Creamer also asked if it would be acceptable to add a sentence above the table to reflect that the time stamp data elements would be recorded whenever the ADS system/feature is active, and the group agreed to this formatting change when the document goes forward.</w:t>
      </w:r>
      <w:r w:rsidR="00D16816">
        <w:rPr>
          <w:color w:val="FF0000"/>
          <w:lang w:val="en-US"/>
        </w:rPr>
        <w:t xml:space="preserve"> </w:t>
      </w:r>
    </w:p>
    <w:p w14:paraId="346BEF2E" w14:textId="77777777" w:rsidR="00D16816" w:rsidRDefault="00D16816" w:rsidP="00C85382">
      <w:pPr>
        <w:tabs>
          <w:tab w:val="left" w:pos="540"/>
          <w:tab w:val="left" w:pos="1080"/>
        </w:tabs>
        <w:ind w:left="450"/>
        <w:rPr>
          <w:color w:val="FF0000"/>
          <w:lang w:val="en-US"/>
        </w:rPr>
      </w:pPr>
    </w:p>
    <w:p w14:paraId="62563C13" w14:textId="5304F2C1" w:rsidR="007C0AE1" w:rsidRDefault="00D16816" w:rsidP="00816439">
      <w:pPr>
        <w:tabs>
          <w:tab w:val="left" w:pos="540"/>
          <w:tab w:val="left" w:pos="1080"/>
        </w:tabs>
        <w:ind w:left="450"/>
        <w:rPr>
          <w:color w:val="FF0000"/>
          <w:lang w:val="en-US"/>
        </w:rPr>
      </w:pPr>
      <w:r>
        <w:rPr>
          <w:color w:val="FF0000"/>
          <w:lang w:val="en-US"/>
        </w:rPr>
        <w:t>Discussing element “ODD exit” and</w:t>
      </w:r>
      <w:r w:rsidR="00816439">
        <w:rPr>
          <w:color w:val="FF0000"/>
          <w:lang w:val="en-US"/>
        </w:rPr>
        <w:t xml:space="preserve"> agreed to include it. Discussed</w:t>
      </w:r>
      <w:r>
        <w:rPr>
          <w:color w:val="FF0000"/>
          <w:lang w:val="en-US"/>
        </w:rPr>
        <w:t xml:space="preserve"> “Start of ADS fallback to user, if applicable,” whether the conditions of ADS fallback to user were appropriate. </w:t>
      </w:r>
      <w:r w:rsidR="00816439">
        <w:rPr>
          <w:color w:val="FF0000"/>
          <w:lang w:val="en-US"/>
        </w:rPr>
        <w:t xml:space="preserve">The group agreed to “deactivation of the ADS feature initiated due </w:t>
      </w:r>
      <w:proofErr w:type="gramStart"/>
      <w:r w:rsidR="00816439">
        <w:rPr>
          <w:color w:val="FF0000"/>
          <w:lang w:val="en-US"/>
        </w:rPr>
        <w:t>to:</w:t>
      </w:r>
      <w:proofErr w:type="gramEnd"/>
      <w:r w:rsidR="00816439">
        <w:rPr>
          <w:color w:val="FF0000"/>
          <w:lang w:val="en-US"/>
        </w:rPr>
        <w:t xml:space="preserve"> foreseen condition, unforeseen condition, failure, input to the driving controls, or ODD exit.” </w:t>
      </w:r>
    </w:p>
    <w:p w14:paraId="10F40C22" w14:textId="77777777" w:rsidR="00816439" w:rsidRDefault="00816439" w:rsidP="00816439">
      <w:pPr>
        <w:tabs>
          <w:tab w:val="left" w:pos="540"/>
          <w:tab w:val="left" w:pos="1080"/>
        </w:tabs>
        <w:ind w:left="450"/>
        <w:rPr>
          <w:color w:val="FF0000"/>
          <w:lang w:val="en-US"/>
        </w:rPr>
      </w:pPr>
    </w:p>
    <w:p w14:paraId="075569A3" w14:textId="181AFBC1" w:rsidR="00816439" w:rsidRDefault="003837EE" w:rsidP="00816439">
      <w:pPr>
        <w:tabs>
          <w:tab w:val="left" w:pos="540"/>
          <w:tab w:val="left" w:pos="1080"/>
        </w:tabs>
        <w:ind w:left="450"/>
        <w:rPr>
          <w:color w:val="FF0000"/>
          <w:lang w:val="en-US"/>
        </w:rPr>
      </w:pPr>
      <w:r>
        <w:rPr>
          <w:color w:val="FF0000"/>
          <w:lang w:val="en-US"/>
        </w:rPr>
        <w:t>Discussing element “start of ADS fallback to an MRC,” the group agreed to item (iv) in the middle column as follows:</w:t>
      </w:r>
      <w:r w:rsidR="006E7EB9">
        <w:rPr>
          <w:color w:val="FF0000"/>
          <w:lang w:val="en-US"/>
        </w:rPr>
        <w:t xml:space="preserve"> for</w:t>
      </w:r>
      <w:r>
        <w:rPr>
          <w:color w:val="FF0000"/>
          <w:lang w:val="en-US"/>
        </w:rPr>
        <w:t xml:space="preserve"> “d</w:t>
      </w:r>
      <w:r w:rsidRPr="003837EE">
        <w:rPr>
          <w:color w:val="FF0000"/>
          <w:lang w:val="en-US"/>
        </w:rPr>
        <w:t>etection that fallback user is not available</w:t>
      </w:r>
      <w:r>
        <w:rPr>
          <w:color w:val="FF0000"/>
          <w:lang w:val="en-US"/>
        </w:rPr>
        <w:t>” added</w:t>
      </w:r>
      <w:r w:rsidRPr="003837EE">
        <w:rPr>
          <w:color w:val="FF0000"/>
          <w:lang w:val="en-US"/>
        </w:rPr>
        <w:t xml:space="preserve"> </w:t>
      </w:r>
      <w:r>
        <w:rPr>
          <w:color w:val="FF0000"/>
          <w:lang w:val="en-US"/>
        </w:rPr>
        <w:t>“</w:t>
      </w:r>
      <w:r w:rsidRPr="003837EE">
        <w:rPr>
          <w:color w:val="FF0000"/>
          <w:lang w:val="en-US"/>
        </w:rPr>
        <w:t xml:space="preserve">when they have no longer met the conditions of paragraph </w:t>
      </w:r>
      <w:r w:rsidR="00A11EDC">
        <w:rPr>
          <w:color w:val="FF0000"/>
          <w:lang w:val="en-US"/>
        </w:rPr>
        <w:t>[</w:t>
      </w:r>
      <w:r w:rsidRPr="003837EE">
        <w:rPr>
          <w:color w:val="FF0000"/>
          <w:lang w:val="en-US"/>
        </w:rPr>
        <w:t>6.2.2.1.6/4.2.2.1.6</w:t>
      </w:r>
      <w:r w:rsidR="00A11EDC">
        <w:rPr>
          <w:color w:val="FF0000"/>
          <w:lang w:val="en-US"/>
        </w:rPr>
        <w:t>]</w:t>
      </w:r>
      <w:r w:rsidRPr="003837EE">
        <w:rPr>
          <w:color w:val="FF0000"/>
          <w:lang w:val="en-US"/>
        </w:rPr>
        <w:t xml:space="preserve"> of this regulation, if applicable</w:t>
      </w:r>
      <w:r>
        <w:rPr>
          <w:color w:val="FF0000"/>
          <w:lang w:val="en-US"/>
        </w:rPr>
        <w:t>.”</w:t>
      </w:r>
    </w:p>
    <w:p w14:paraId="0C3C5025" w14:textId="77777777" w:rsidR="00AA206C" w:rsidRDefault="00AA206C" w:rsidP="00816439">
      <w:pPr>
        <w:tabs>
          <w:tab w:val="left" w:pos="540"/>
          <w:tab w:val="left" w:pos="1080"/>
        </w:tabs>
        <w:ind w:left="450"/>
        <w:rPr>
          <w:color w:val="FF0000"/>
          <w:lang w:val="en-US"/>
        </w:rPr>
      </w:pPr>
    </w:p>
    <w:p w14:paraId="76B792D4" w14:textId="3C169E6E" w:rsidR="00AA206C" w:rsidRDefault="00AA206C" w:rsidP="00816439">
      <w:pPr>
        <w:tabs>
          <w:tab w:val="left" w:pos="540"/>
          <w:tab w:val="left" w:pos="1080"/>
        </w:tabs>
        <w:ind w:left="450"/>
        <w:rPr>
          <w:color w:val="FF0000"/>
          <w:lang w:val="en-US"/>
        </w:rPr>
      </w:pPr>
      <w:r>
        <w:rPr>
          <w:color w:val="FF0000"/>
          <w:lang w:val="en-US"/>
        </w:rPr>
        <w:t>The group agreed to “a</w:t>
      </w:r>
      <w:r w:rsidRPr="00AA206C">
        <w:rPr>
          <w:color w:val="FF0000"/>
          <w:lang w:val="en-US"/>
        </w:rPr>
        <w:t>pplication of the passenger stop request</w:t>
      </w:r>
      <w:r>
        <w:rPr>
          <w:color w:val="FF0000"/>
          <w:lang w:val="en-US"/>
        </w:rPr>
        <w:t>” and added text from the footnote to it: “</w:t>
      </w:r>
      <w:r w:rsidRPr="00AA206C">
        <w:rPr>
          <w:color w:val="FF0000"/>
          <w:lang w:val="en-US"/>
        </w:rPr>
        <w:t>as designated in paragraph [4.2.3.1./6.2.3.1.] of this regulation</w:t>
      </w:r>
      <w:r>
        <w:rPr>
          <w:color w:val="FF0000"/>
          <w:lang w:val="en-US"/>
        </w:rPr>
        <w:t xml:space="preserve">.” </w:t>
      </w:r>
    </w:p>
    <w:p w14:paraId="17357891" w14:textId="77777777" w:rsidR="00AA206C" w:rsidRDefault="00AA206C" w:rsidP="00816439">
      <w:pPr>
        <w:tabs>
          <w:tab w:val="left" w:pos="540"/>
          <w:tab w:val="left" w:pos="1080"/>
        </w:tabs>
        <w:ind w:left="450"/>
        <w:rPr>
          <w:color w:val="FF0000"/>
          <w:lang w:val="en-US"/>
        </w:rPr>
      </w:pPr>
    </w:p>
    <w:p w14:paraId="51306D29" w14:textId="717E72F1" w:rsidR="00AA206C" w:rsidRDefault="00EC2717" w:rsidP="00816439">
      <w:pPr>
        <w:tabs>
          <w:tab w:val="left" w:pos="540"/>
          <w:tab w:val="left" w:pos="1080"/>
        </w:tabs>
        <w:ind w:left="450"/>
        <w:rPr>
          <w:color w:val="FF0000"/>
          <w:lang w:val="en-US"/>
        </w:rPr>
      </w:pPr>
      <w:r>
        <w:rPr>
          <w:color w:val="FF0000"/>
          <w:lang w:val="en-US"/>
        </w:rPr>
        <w:t>F</w:t>
      </w:r>
      <w:r w:rsidR="00AA206C">
        <w:rPr>
          <w:color w:val="FF0000"/>
          <w:lang w:val="en-US"/>
        </w:rPr>
        <w:t xml:space="preserve">or “detected severe failure” agreed to </w:t>
      </w:r>
      <w:r w:rsidR="00D16101">
        <w:rPr>
          <w:color w:val="FF0000"/>
          <w:lang w:val="en-US"/>
        </w:rPr>
        <w:t>change to the following “</w:t>
      </w:r>
      <w:r w:rsidR="00D16101" w:rsidRPr="00D16101">
        <w:rPr>
          <w:color w:val="FF0000"/>
          <w:lang w:val="en-US"/>
        </w:rPr>
        <w:t>Detected failure situation</w:t>
      </w:r>
      <w:r w:rsidR="00D16101">
        <w:rPr>
          <w:color w:val="FF0000"/>
          <w:lang w:val="en-US"/>
        </w:rPr>
        <w:t>” and deleted footnote</w:t>
      </w:r>
      <w:r>
        <w:rPr>
          <w:color w:val="FF0000"/>
          <w:lang w:val="en-US"/>
        </w:rPr>
        <w:t xml:space="preserve"> 5</w:t>
      </w:r>
      <w:r w:rsidR="00D16101">
        <w:rPr>
          <w:color w:val="FF0000"/>
          <w:lang w:val="en-US"/>
        </w:rPr>
        <w:t>. Agreed to “</w:t>
      </w:r>
      <w:r>
        <w:rPr>
          <w:color w:val="FF0000"/>
          <w:lang w:val="en-US"/>
        </w:rPr>
        <w:t xml:space="preserve">MRC </w:t>
      </w:r>
      <w:r w:rsidR="00D16101">
        <w:rPr>
          <w:color w:val="FF0000"/>
          <w:lang w:val="en-US"/>
        </w:rPr>
        <w:t>achieved” and “r</w:t>
      </w:r>
      <w:r w:rsidR="00D16101" w:rsidRPr="00D16101">
        <w:rPr>
          <w:color w:val="FF0000"/>
          <w:lang w:val="en-US"/>
        </w:rPr>
        <w:t>emote intervention in a tactical function, if applicable</w:t>
      </w:r>
      <w:r w:rsidR="00D16101">
        <w:rPr>
          <w:color w:val="FF0000"/>
          <w:lang w:val="en-US"/>
        </w:rPr>
        <w:t>.”</w:t>
      </w:r>
    </w:p>
    <w:p w14:paraId="5D3BF674" w14:textId="77777777" w:rsidR="00D16101" w:rsidRDefault="00D16101" w:rsidP="00816439">
      <w:pPr>
        <w:tabs>
          <w:tab w:val="left" w:pos="540"/>
          <w:tab w:val="left" w:pos="1080"/>
        </w:tabs>
        <w:ind w:left="450"/>
        <w:rPr>
          <w:color w:val="FF0000"/>
          <w:lang w:val="en-US"/>
        </w:rPr>
      </w:pPr>
    </w:p>
    <w:p w14:paraId="78CF53BE" w14:textId="16165BF6" w:rsidR="00D16101" w:rsidRDefault="00D16101" w:rsidP="00816439">
      <w:pPr>
        <w:tabs>
          <w:tab w:val="left" w:pos="540"/>
          <w:tab w:val="left" w:pos="1080"/>
        </w:tabs>
        <w:ind w:left="450"/>
        <w:rPr>
          <w:color w:val="FF0000"/>
          <w:lang w:val="en-US"/>
        </w:rPr>
      </w:pPr>
      <w:r>
        <w:rPr>
          <w:color w:val="FF0000"/>
          <w:lang w:val="en-US"/>
        </w:rPr>
        <w:t>The group agreed to</w:t>
      </w:r>
      <w:r w:rsidR="008E03C4">
        <w:rPr>
          <w:color w:val="FF0000"/>
          <w:lang w:val="en-US"/>
        </w:rPr>
        <w:t xml:space="preserve"> change “conditions” to “triggering events” for</w:t>
      </w:r>
      <w:r>
        <w:rPr>
          <w:color w:val="FF0000"/>
          <w:lang w:val="en-US"/>
        </w:rPr>
        <w:t xml:space="preserve"> ADS item 5.3.1 and</w:t>
      </w:r>
      <w:r w:rsidR="008E03C4">
        <w:rPr>
          <w:color w:val="FF0000"/>
          <w:lang w:val="en-US"/>
        </w:rPr>
        <w:t xml:space="preserve"> updated</w:t>
      </w:r>
      <w:r>
        <w:rPr>
          <w:color w:val="FF0000"/>
          <w:lang w:val="en-US"/>
        </w:rPr>
        <w:t xml:space="preserve"> 5.3.2</w:t>
      </w:r>
      <w:r w:rsidR="008E03C4">
        <w:rPr>
          <w:color w:val="FF0000"/>
          <w:lang w:val="en-US"/>
        </w:rPr>
        <w:t xml:space="preserve"> to “</w:t>
      </w:r>
      <w:r w:rsidR="008E03C4" w:rsidRPr="008E03C4">
        <w:rPr>
          <w:color w:val="FF0000"/>
          <w:lang w:val="en-US"/>
        </w:rPr>
        <w:t>The following table details time-series data elements to be recorded during a triggering event</w:t>
      </w:r>
      <w:r w:rsidR="008E03C4">
        <w:rPr>
          <w:color w:val="FF0000"/>
          <w:lang w:val="en-US"/>
        </w:rPr>
        <w:t>”</w:t>
      </w:r>
      <w:r w:rsidR="00FD694E">
        <w:rPr>
          <w:color w:val="FF0000"/>
          <w:lang w:val="en-US"/>
        </w:rPr>
        <w:t xml:space="preserve"> and then 5.3.2 was highlighted in green.</w:t>
      </w:r>
      <w:r w:rsidR="008E03C4">
        <w:rPr>
          <w:color w:val="FF0000"/>
          <w:lang w:val="en-US"/>
        </w:rPr>
        <w:t xml:space="preserve"> The group added ADS item 5.3.1.1 “</w:t>
      </w:r>
      <w:r w:rsidR="008E03C4" w:rsidRPr="008E03C4">
        <w:rPr>
          <w:color w:val="FF0000"/>
          <w:lang w:val="en-US"/>
        </w:rPr>
        <w:t>If there is no system or sensor designed to provide the data element to be recorded and stored under section 6.3, alternative data may be utilized if the data provides equivalent information to the specified data element.</w:t>
      </w:r>
      <w:r w:rsidR="008E03C4">
        <w:rPr>
          <w:color w:val="FF0000"/>
          <w:lang w:val="en-US"/>
        </w:rPr>
        <w:t xml:space="preserve">” </w:t>
      </w:r>
      <w:r w:rsidR="00FD694E">
        <w:rPr>
          <w:color w:val="FF0000"/>
          <w:lang w:val="en-US"/>
        </w:rPr>
        <w:t>The group did not reach consensus on items 6.3.1 or 6.3.1.1.</w:t>
      </w:r>
    </w:p>
    <w:p w14:paraId="2EC58123" w14:textId="77777777" w:rsidR="00381028" w:rsidRDefault="00381028" w:rsidP="00816439">
      <w:pPr>
        <w:tabs>
          <w:tab w:val="left" w:pos="540"/>
          <w:tab w:val="left" w:pos="1080"/>
        </w:tabs>
        <w:ind w:left="450"/>
        <w:rPr>
          <w:color w:val="FF0000"/>
          <w:lang w:val="en-US"/>
        </w:rPr>
      </w:pPr>
    </w:p>
    <w:p w14:paraId="688E5A84" w14:textId="0E85C746" w:rsidR="00381028" w:rsidRDefault="00381028" w:rsidP="00816439">
      <w:pPr>
        <w:tabs>
          <w:tab w:val="left" w:pos="540"/>
          <w:tab w:val="left" w:pos="1080"/>
        </w:tabs>
        <w:ind w:left="450"/>
        <w:rPr>
          <w:color w:val="FF0000"/>
          <w:lang w:val="en-US"/>
        </w:rPr>
      </w:pPr>
      <w:r>
        <w:rPr>
          <w:color w:val="FF0000"/>
          <w:lang w:val="en-US"/>
        </w:rPr>
        <w:t>Mr. Creamer noted that GRVA is still seeking a final definition of DSSAD for the draft regulation.</w:t>
      </w:r>
      <w:r w:rsidR="004A7166">
        <w:rPr>
          <w:color w:val="FF0000"/>
          <w:lang w:val="en-US"/>
        </w:rPr>
        <w:t xml:space="preserve"> The current definition in the draft regulation is in square brackets as a placeholder: “‘</w:t>
      </w:r>
      <w:r w:rsidR="004A7166" w:rsidRPr="004A7166">
        <w:rPr>
          <w:color w:val="FF0000"/>
          <w:lang w:val="en-US"/>
        </w:rPr>
        <w:t>Data Storage System for Automated Driving (DSSAD)</w:t>
      </w:r>
      <w:r w:rsidR="004A7166">
        <w:rPr>
          <w:color w:val="FF0000"/>
          <w:lang w:val="en-US"/>
        </w:rPr>
        <w:t>’</w:t>
      </w:r>
      <w:r w:rsidR="004A7166" w:rsidRPr="004A7166">
        <w:rPr>
          <w:color w:val="FF0000"/>
          <w:lang w:val="en-US"/>
        </w:rPr>
        <w:t xml:space="preserve"> means a capability of a vehicle to monitor and enable evaluation of the performance of the ADS.</w:t>
      </w:r>
      <w:r w:rsidR="004A7166">
        <w:rPr>
          <w:color w:val="FF0000"/>
          <w:lang w:val="en-US"/>
        </w:rPr>
        <w:t>”</w:t>
      </w:r>
      <w:r w:rsidR="00FF2298">
        <w:rPr>
          <w:color w:val="FF0000"/>
          <w:lang w:val="en-US"/>
        </w:rPr>
        <w:t xml:space="preserve"> Mr. Wisch of Germany noted that we should include the ability to record in the definition as well.</w:t>
      </w:r>
    </w:p>
    <w:p w14:paraId="27BE28D7" w14:textId="77777777" w:rsidR="0094464D" w:rsidRDefault="0094464D" w:rsidP="00816439">
      <w:pPr>
        <w:tabs>
          <w:tab w:val="left" w:pos="540"/>
          <w:tab w:val="left" w:pos="1080"/>
        </w:tabs>
        <w:ind w:left="450"/>
        <w:rPr>
          <w:color w:val="FF0000"/>
          <w:lang w:val="en-US"/>
        </w:rPr>
      </w:pPr>
    </w:p>
    <w:p w14:paraId="1864E7B0" w14:textId="63B5AB77" w:rsidR="0094464D" w:rsidRDefault="0094464D" w:rsidP="00816439">
      <w:pPr>
        <w:tabs>
          <w:tab w:val="left" w:pos="540"/>
          <w:tab w:val="left" w:pos="1080"/>
        </w:tabs>
        <w:ind w:left="450"/>
        <w:rPr>
          <w:color w:val="FF0000"/>
          <w:lang w:val="en-US"/>
        </w:rPr>
      </w:pPr>
      <w:r>
        <w:rPr>
          <w:color w:val="FF0000"/>
          <w:lang w:val="en-US"/>
        </w:rPr>
        <w:t>The secretariat (Ms. McKeighan) noted that any additional language agreed to in this comparison table would also be updated/reflected in the draft guidance document.</w:t>
      </w:r>
    </w:p>
    <w:p w14:paraId="4363EC68" w14:textId="77777777" w:rsidR="00D16101" w:rsidRDefault="00D16101" w:rsidP="00816439">
      <w:pPr>
        <w:tabs>
          <w:tab w:val="left" w:pos="540"/>
          <w:tab w:val="left" w:pos="1080"/>
        </w:tabs>
        <w:ind w:left="450"/>
        <w:rPr>
          <w:color w:val="FF0000"/>
          <w:lang w:val="en-US"/>
        </w:rPr>
      </w:pPr>
    </w:p>
    <w:p w14:paraId="236E8120" w14:textId="37544393" w:rsidR="0089652B" w:rsidRPr="00A94F55" w:rsidRDefault="0089652B" w:rsidP="0089652B">
      <w:pPr>
        <w:pStyle w:val="ListParagraph"/>
        <w:numPr>
          <w:ilvl w:val="1"/>
          <w:numId w:val="6"/>
        </w:numPr>
        <w:tabs>
          <w:tab w:val="left" w:pos="540"/>
          <w:tab w:val="left" w:pos="1080"/>
        </w:tabs>
        <w:ind w:left="810" w:hanging="450"/>
        <w:rPr>
          <w:b/>
          <w:bCs/>
          <w:lang w:val="en-US"/>
        </w:rPr>
      </w:pPr>
      <w:r w:rsidRPr="00A94F55">
        <w:rPr>
          <w:rFonts w:eastAsia="Times New Roman"/>
          <w:b/>
          <w:bCs/>
          <w:lang w:val="en-US"/>
        </w:rPr>
        <w:t xml:space="preserve">DSSAD Guidance </w:t>
      </w:r>
      <w:r w:rsidR="00A94F55">
        <w:rPr>
          <w:rFonts w:eastAsia="Times New Roman"/>
          <w:b/>
          <w:bCs/>
          <w:lang w:val="en-US"/>
        </w:rPr>
        <w:t>D</w:t>
      </w:r>
      <w:r w:rsidRPr="00A94F55">
        <w:rPr>
          <w:rFonts w:eastAsia="Times New Roman"/>
          <w:b/>
          <w:bCs/>
          <w:lang w:val="en-US"/>
        </w:rPr>
        <w:t xml:space="preserve">ocument </w:t>
      </w:r>
    </w:p>
    <w:p w14:paraId="615C74FA" w14:textId="77777777" w:rsidR="0089652B" w:rsidRPr="00A94F55" w:rsidRDefault="0089652B" w:rsidP="0089652B">
      <w:pPr>
        <w:pStyle w:val="ListParagraph"/>
        <w:numPr>
          <w:ilvl w:val="2"/>
          <w:numId w:val="3"/>
        </w:numPr>
        <w:tabs>
          <w:tab w:val="left" w:pos="540"/>
          <w:tab w:val="left" w:pos="1080"/>
        </w:tabs>
        <w:contextualSpacing w:val="0"/>
        <w:rPr>
          <w:bCs/>
          <w:lang w:val="en-US"/>
        </w:rPr>
      </w:pPr>
      <w:r w:rsidRPr="00A94F55">
        <w:rPr>
          <w:bCs/>
          <w:lang w:val="en-US" w:eastAsia="ja-JP"/>
        </w:rPr>
        <w:lastRenderedPageBreak/>
        <w:t xml:space="preserve"> Introduction and Purpose</w:t>
      </w:r>
    </w:p>
    <w:p w14:paraId="3300782F" w14:textId="77777777" w:rsidR="0089652B" w:rsidRPr="00A94F55" w:rsidRDefault="0089652B" w:rsidP="0089652B">
      <w:pPr>
        <w:pStyle w:val="ListParagraph"/>
        <w:numPr>
          <w:ilvl w:val="2"/>
          <w:numId w:val="3"/>
        </w:numPr>
        <w:tabs>
          <w:tab w:val="left" w:pos="540"/>
          <w:tab w:val="left" w:pos="1080"/>
        </w:tabs>
        <w:contextualSpacing w:val="0"/>
        <w:rPr>
          <w:bCs/>
          <w:lang w:val="en-US"/>
        </w:rPr>
      </w:pPr>
      <w:r w:rsidRPr="00A94F55">
        <w:rPr>
          <w:bCs/>
          <w:lang w:val="en-US" w:eastAsia="ja-JP"/>
        </w:rPr>
        <w:t xml:space="preserve"> Terms and Definitions</w:t>
      </w:r>
    </w:p>
    <w:p w14:paraId="340F62FD" w14:textId="77777777" w:rsidR="0089652B" w:rsidRPr="00A94F55" w:rsidRDefault="0089652B" w:rsidP="0089652B">
      <w:pPr>
        <w:pStyle w:val="ListParagraph"/>
        <w:numPr>
          <w:ilvl w:val="2"/>
          <w:numId w:val="3"/>
        </w:numPr>
        <w:tabs>
          <w:tab w:val="left" w:pos="540"/>
          <w:tab w:val="left" w:pos="1080"/>
        </w:tabs>
        <w:contextualSpacing w:val="0"/>
        <w:rPr>
          <w:bCs/>
          <w:lang w:val="en-US"/>
        </w:rPr>
      </w:pPr>
      <w:r w:rsidRPr="00A94F55">
        <w:rPr>
          <w:bCs/>
          <w:lang w:val="en-US" w:eastAsia="ja-JP"/>
        </w:rPr>
        <w:t xml:space="preserve"> Data Storage and Security</w:t>
      </w:r>
    </w:p>
    <w:p w14:paraId="4D555B6D" w14:textId="77777777" w:rsidR="0089652B" w:rsidRPr="00A94F55" w:rsidRDefault="0089652B" w:rsidP="0089652B">
      <w:pPr>
        <w:pStyle w:val="ListParagraph"/>
        <w:numPr>
          <w:ilvl w:val="2"/>
          <w:numId w:val="3"/>
        </w:numPr>
        <w:tabs>
          <w:tab w:val="left" w:pos="540"/>
          <w:tab w:val="left" w:pos="1080"/>
        </w:tabs>
        <w:contextualSpacing w:val="0"/>
        <w:rPr>
          <w:bCs/>
          <w:lang w:val="en-US"/>
        </w:rPr>
      </w:pPr>
      <w:r w:rsidRPr="00A94F55">
        <w:rPr>
          <w:bCs/>
          <w:lang w:val="en-US" w:eastAsia="ja-JP"/>
        </w:rPr>
        <w:t xml:space="preserve"> Data Format</w:t>
      </w:r>
    </w:p>
    <w:p w14:paraId="5EA1446E" w14:textId="77777777" w:rsidR="0089652B" w:rsidRPr="00A94F55" w:rsidRDefault="0089652B" w:rsidP="0089652B">
      <w:pPr>
        <w:pStyle w:val="ListParagraph"/>
        <w:numPr>
          <w:ilvl w:val="2"/>
          <w:numId w:val="3"/>
        </w:numPr>
        <w:tabs>
          <w:tab w:val="left" w:pos="540"/>
          <w:tab w:val="left" w:pos="1080"/>
        </w:tabs>
        <w:contextualSpacing w:val="0"/>
        <w:rPr>
          <w:bCs/>
          <w:lang w:val="en-US"/>
        </w:rPr>
      </w:pPr>
      <w:r w:rsidRPr="00A94F55">
        <w:rPr>
          <w:bCs/>
          <w:lang w:val="en-US" w:eastAsia="ja-JP"/>
        </w:rPr>
        <w:t xml:space="preserve"> Data Retrievability/Availability</w:t>
      </w:r>
    </w:p>
    <w:p w14:paraId="6BCB1603" w14:textId="77777777" w:rsidR="0089652B" w:rsidRPr="00A94F55" w:rsidRDefault="0089652B" w:rsidP="0089652B">
      <w:pPr>
        <w:pStyle w:val="ListParagraph"/>
        <w:numPr>
          <w:ilvl w:val="2"/>
          <w:numId w:val="3"/>
        </w:numPr>
        <w:tabs>
          <w:tab w:val="left" w:pos="540"/>
          <w:tab w:val="left" w:pos="1080"/>
        </w:tabs>
        <w:contextualSpacing w:val="0"/>
        <w:rPr>
          <w:bCs/>
          <w:lang w:val="en-US"/>
        </w:rPr>
      </w:pPr>
      <w:r w:rsidRPr="00A94F55">
        <w:rPr>
          <w:bCs/>
          <w:lang w:val="en-US" w:eastAsia="ja-JP"/>
        </w:rPr>
        <w:t xml:space="preserve"> Performance Elements</w:t>
      </w:r>
    </w:p>
    <w:p w14:paraId="69185A10" w14:textId="77777777" w:rsidR="0089652B" w:rsidRPr="00A94F55" w:rsidRDefault="0089652B" w:rsidP="0089652B">
      <w:pPr>
        <w:pStyle w:val="ListParagraph"/>
        <w:numPr>
          <w:ilvl w:val="2"/>
          <w:numId w:val="3"/>
        </w:numPr>
        <w:tabs>
          <w:tab w:val="left" w:pos="540"/>
          <w:tab w:val="left" w:pos="1080"/>
        </w:tabs>
        <w:contextualSpacing w:val="0"/>
        <w:rPr>
          <w:bCs/>
          <w:lang w:val="en-US"/>
        </w:rPr>
      </w:pPr>
      <w:r w:rsidRPr="00A94F55">
        <w:rPr>
          <w:bCs/>
          <w:lang w:val="en-US" w:eastAsia="ja-JP"/>
        </w:rPr>
        <w:t xml:space="preserve"> Misc. Specifications</w:t>
      </w:r>
    </w:p>
    <w:p w14:paraId="50D85519" w14:textId="77777777" w:rsidR="0089652B" w:rsidRPr="00A94F55" w:rsidRDefault="0089652B" w:rsidP="003D61FF">
      <w:pPr>
        <w:tabs>
          <w:tab w:val="left" w:pos="540"/>
          <w:tab w:val="left" w:pos="1080"/>
        </w:tabs>
        <w:rPr>
          <w:b/>
          <w:lang w:val="en-US" w:eastAsia="ja-JP"/>
        </w:rPr>
      </w:pPr>
    </w:p>
    <w:p w14:paraId="272DA33B" w14:textId="59372057" w:rsidR="00A1624A" w:rsidRDefault="0089652B" w:rsidP="00A94F55">
      <w:pPr>
        <w:tabs>
          <w:tab w:val="left" w:pos="540"/>
          <w:tab w:val="left" w:pos="1080"/>
        </w:tabs>
        <w:ind w:firstLineChars="150" w:firstLine="360"/>
        <w:rPr>
          <w:lang w:val="en-US"/>
        </w:rPr>
      </w:pPr>
      <w:r w:rsidRPr="00A94F55">
        <w:rPr>
          <w:bCs/>
          <w:lang w:val="en-US"/>
        </w:rPr>
        <w:t>Documents:</w:t>
      </w:r>
      <w:r w:rsidRPr="00A94F55">
        <w:rPr>
          <w:lang w:val="en-US"/>
        </w:rPr>
        <w:t xml:space="preserve"> </w:t>
      </w:r>
      <w:r w:rsidR="00EC70D8" w:rsidRPr="00A94F55">
        <w:rPr>
          <w:lang w:val="en-US"/>
        </w:rPr>
        <w:t xml:space="preserve"> </w:t>
      </w:r>
      <w:r w:rsidR="00A94F55">
        <w:rPr>
          <w:lang w:val="en-US"/>
        </w:rPr>
        <w:tab/>
      </w:r>
      <w:r w:rsidR="00C21A93" w:rsidRPr="00C21A93">
        <w:rPr>
          <w:lang w:val="en-US"/>
        </w:rPr>
        <w:t>EDR-DSSAD-IWG-29-03 GUIDANCE DOCUMENT May 2025_rev0</w:t>
      </w:r>
      <w:r w:rsidR="00C21A93">
        <w:rPr>
          <w:lang w:val="en-US"/>
        </w:rPr>
        <w:t>.docx</w:t>
      </w:r>
    </w:p>
    <w:p w14:paraId="6E9A6A7B" w14:textId="06AA12A8" w:rsidR="00C21A93" w:rsidRDefault="00C21A93" w:rsidP="00A94F55">
      <w:pPr>
        <w:tabs>
          <w:tab w:val="left" w:pos="540"/>
          <w:tab w:val="left" w:pos="1080"/>
        </w:tabs>
        <w:ind w:firstLineChars="150" w:firstLine="360"/>
        <w:rPr>
          <w:lang w:val="en-US"/>
        </w:rPr>
      </w:pPr>
      <w:r>
        <w:rPr>
          <w:lang w:val="en-US"/>
        </w:rPr>
        <w:tab/>
      </w:r>
      <w:r>
        <w:rPr>
          <w:lang w:val="en-US"/>
        </w:rPr>
        <w:tab/>
      </w:r>
      <w:r>
        <w:rPr>
          <w:lang w:val="en-US"/>
        </w:rPr>
        <w:tab/>
      </w:r>
      <w:r>
        <w:rPr>
          <w:lang w:val="en-US"/>
        </w:rPr>
        <w:tab/>
      </w:r>
      <w:r w:rsidRPr="00C21A93">
        <w:rPr>
          <w:lang w:val="en-US"/>
        </w:rPr>
        <w:t>EDR-DSSAD-IWG-29-04 GUIDANCE DOCUMENT May 2025_rev1</w:t>
      </w:r>
      <w:r>
        <w:rPr>
          <w:lang w:val="en-US"/>
        </w:rPr>
        <w:t>.docx</w:t>
      </w:r>
    </w:p>
    <w:p w14:paraId="1220EFDC" w14:textId="5A54E688" w:rsidR="00395FF7" w:rsidRDefault="00395FF7" w:rsidP="00395FF7">
      <w:pPr>
        <w:tabs>
          <w:tab w:val="left" w:pos="540"/>
          <w:tab w:val="left" w:pos="1080"/>
        </w:tabs>
        <w:ind w:left="2160"/>
        <w:rPr>
          <w:lang w:val="en-US"/>
        </w:rPr>
      </w:pPr>
      <w:r w:rsidRPr="00395FF7">
        <w:rPr>
          <w:lang w:val="en-US"/>
        </w:rPr>
        <w:t>EDR-DSSAD-IWG-29-11 (UK) Unresolved data elements from EDR-DSSAD-IWG-26-15</w:t>
      </w:r>
      <w:r>
        <w:rPr>
          <w:lang w:val="en-US"/>
        </w:rPr>
        <w:t>.pptx</w:t>
      </w:r>
    </w:p>
    <w:p w14:paraId="1A839A80" w14:textId="0A1854D4" w:rsidR="00395FF7" w:rsidRDefault="00395FF7" w:rsidP="00395FF7">
      <w:pPr>
        <w:tabs>
          <w:tab w:val="left" w:pos="540"/>
          <w:tab w:val="left" w:pos="1080"/>
        </w:tabs>
        <w:ind w:left="2160"/>
        <w:rPr>
          <w:lang w:val="en-US"/>
        </w:rPr>
      </w:pPr>
      <w:r w:rsidRPr="00395FF7">
        <w:rPr>
          <w:lang w:val="en-US"/>
        </w:rPr>
        <w:t>EDR-DSSAD-IWG-29-12 (UK) Amendments to GUIDANCE DOCUMENT May 2025_rev1</w:t>
      </w:r>
      <w:r>
        <w:rPr>
          <w:lang w:val="en-US"/>
        </w:rPr>
        <w:t>.docx</w:t>
      </w:r>
    </w:p>
    <w:p w14:paraId="15D1A8C4" w14:textId="796A4645" w:rsidR="00663CF9" w:rsidRDefault="00663CF9" w:rsidP="00395FF7">
      <w:pPr>
        <w:tabs>
          <w:tab w:val="left" w:pos="540"/>
          <w:tab w:val="left" w:pos="1080"/>
        </w:tabs>
        <w:ind w:left="2160"/>
        <w:rPr>
          <w:lang w:val="en-US"/>
        </w:rPr>
      </w:pPr>
      <w:r w:rsidRPr="00663CF9">
        <w:rPr>
          <w:lang w:val="en-US"/>
        </w:rPr>
        <w:t>EDR-DSSAD-IWG-29-16 (EC) Analysis of Euclidean TTC.pdf</w:t>
      </w:r>
    </w:p>
    <w:p w14:paraId="7A7BA2B6" w14:textId="75AF444A" w:rsidR="00E42C37" w:rsidRDefault="00E42C37" w:rsidP="00395FF7">
      <w:pPr>
        <w:tabs>
          <w:tab w:val="left" w:pos="540"/>
          <w:tab w:val="left" w:pos="1080"/>
        </w:tabs>
        <w:ind w:left="2160"/>
        <w:rPr>
          <w:lang w:val="en-US"/>
        </w:rPr>
      </w:pPr>
      <w:r w:rsidRPr="00E42C37">
        <w:rPr>
          <w:lang w:val="en-US"/>
        </w:rPr>
        <w:t>EDR-DSSAD-IWG-29-</w:t>
      </w:r>
      <w:r w:rsidR="00FD694E">
        <w:rPr>
          <w:lang w:val="en-US"/>
        </w:rPr>
        <w:t>22</w:t>
      </w:r>
      <w:r w:rsidRPr="00E42C37">
        <w:rPr>
          <w:lang w:val="en-US"/>
        </w:rPr>
        <w:t xml:space="preserve"> Group Amendments to GUIDANCE DOCUMENT October 2025</w:t>
      </w:r>
      <w:r>
        <w:rPr>
          <w:lang w:val="en-US"/>
        </w:rPr>
        <w:t>.docx</w:t>
      </w:r>
    </w:p>
    <w:p w14:paraId="2FC89451" w14:textId="0065867E" w:rsidR="00E565C9" w:rsidRPr="00A56603" w:rsidRDefault="00C21A93" w:rsidP="00A56603">
      <w:pPr>
        <w:tabs>
          <w:tab w:val="left" w:pos="540"/>
          <w:tab w:val="left" w:pos="1080"/>
        </w:tabs>
        <w:ind w:firstLineChars="150" w:firstLine="360"/>
        <w:rPr>
          <w:lang w:val="en-US"/>
        </w:rPr>
      </w:pPr>
      <w:r>
        <w:rPr>
          <w:lang w:val="en-US"/>
        </w:rPr>
        <w:tab/>
      </w:r>
      <w:r>
        <w:rPr>
          <w:lang w:val="en-US"/>
        </w:rPr>
        <w:tab/>
      </w:r>
    </w:p>
    <w:p w14:paraId="2D81EA80" w14:textId="072FC563" w:rsidR="00E565C9" w:rsidRDefault="00E565C9" w:rsidP="00E565C9">
      <w:pPr>
        <w:tabs>
          <w:tab w:val="left" w:pos="540"/>
          <w:tab w:val="left" w:pos="1080"/>
        </w:tabs>
        <w:ind w:left="360"/>
        <w:rPr>
          <w:color w:val="FF0000"/>
          <w:lang w:val="en-US"/>
        </w:rPr>
      </w:pPr>
      <w:r>
        <w:rPr>
          <w:color w:val="FF0000"/>
          <w:lang w:val="en-US"/>
        </w:rPr>
        <w:t xml:space="preserve">Mr. Creamer of AAPC asked for clarification on which version of the guidance document would be going to the ADS informal working group. The chairs explained that Rev0 is the document that contains agreed-upon text and would be submitted to the ADS working group. The proposals within Rev1 are for discussion during this session and any further items that are agreed to will be incorporated into Rev0 to move forward. Mr. Creamer stressed the need to reformat the </w:t>
      </w:r>
      <w:proofErr w:type="gramStart"/>
      <w:r>
        <w:rPr>
          <w:color w:val="FF0000"/>
          <w:lang w:val="en-US"/>
        </w:rPr>
        <w:t>document</w:t>
      </w:r>
      <w:proofErr w:type="gramEnd"/>
      <w:r>
        <w:rPr>
          <w:color w:val="FF0000"/>
          <w:lang w:val="en-US"/>
        </w:rPr>
        <w:t xml:space="preserve"> so it is in the proper format </w:t>
      </w:r>
      <w:r w:rsidR="00A56603">
        <w:rPr>
          <w:color w:val="FF0000"/>
          <w:lang w:val="en-US"/>
        </w:rPr>
        <w:t>as</w:t>
      </w:r>
      <w:r>
        <w:rPr>
          <w:color w:val="FF0000"/>
          <w:lang w:val="en-US"/>
        </w:rPr>
        <w:t xml:space="preserve"> an annex.</w:t>
      </w:r>
      <w:r w:rsidR="00A56603">
        <w:rPr>
          <w:color w:val="FF0000"/>
          <w:lang w:val="en-US"/>
        </w:rPr>
        <w:t xml:space="preserve"> </w:t>
      </w:r>
    </w:p>
    <w:p w14:paraId="3EA6818A" w14:textId="77777777" w:rsidR="00A56603" w:rsidRDefault="00A56603" w:rsidP="00E565C9">
      <w:pPr>
        <w:tabs>
          <w:tab w:val="left" w:pos="540"/>
          <w:tab w:val="left" w:pos="1080"/>
        </w:tabs>
        <w:ind w:left="360"/>
        <w:rPr>
          <w:color w:val="FF0000"/>
          <w:lang w:val="en-US"/>
        </w:rPr>
      </w:pPr>
    </w:p>
    <w:p w14:paraId="4F877D6D" w14:textId="612DE61F" w:rsidR="00A56603" w:rsidRDefault="00A56603" w:rsidP="00E565C9">
      <w:pPr>
        <w:tabs>
          <w:tab w:val="left" w:pos="540"/>
          <w:tab w:val="left" w:pos="1080"/>
        </w:tabs>
        <w:ind w:left="360"/>
        <w:rPr>
          <w:color w:val="FF0000"/>
          <w:lang w:val="en-US"/>
        </w:rPr>
      </w:pPr>
      <w:r>
        <w:rPr>
          <w:color w:val="FF0000"/>
          <w:lang w:val="en-US"/>
        </w:rPr>
        <w:t>Mr. Creamer explained that the most recent ADS IWG document was discussed at GRVA last week for the 14</w:t>
      </w:r>
      <w:r w:rsidRPr="00A56603">
        <w:rPr>
          <w:color w:val="FF0000"/>
          <w:vertAlign w:val="superscript"/>
          <w:lang w:val="en-US"/>
        </w:rPr>
        <w:t>th</w:t>
      </w:r>
      <w:r>
        <w:rPr>
          <w:color w:val="FF0000"/>
          <w:lang w:val="en-US"/>
        </w:rPr>
        <w:t xml:space="preserve"> session in Vancouver, document number 14-03, which contains the current core text for UNR/GTR. The DSSAD text we agree to would eventually be incorporated into this document. For now, the ADS draft regulation requires a manufacturer to include a DSSAD and refers to a placeholder (an annex) that would contain the eventual regulations.</w:t>
      </w:r>
    </w:p>
    <w:p w14:paraId="5661EA7B" w14:textId="77777777" w:rsidR="00A56603" w:rsidRDefault="00A56603" w:rsidP="00E565C9">
      <w:pPr>
        <w:tabs>
          <w:tab w:val="left" w:pos="540"/>
          <w:tab w:val="left" w:pos="1080"/>
        </w:tabs>
        <w:ind w:left="360"/>
        <w:rPr>
          <w:color w:val="FF0000"/>
          <w:lang w:val="en-US"/>
        </w:rPr>
      </w:pPr>
    </w:p>
    <w:p w14:paraId="5100F81D" w14:textId="34C34A53" w:rsidR="00A56603" w:rsidRDefault="00A56603" w:rsidP="00E565C9">
      <w:pPr>
        <w:tabs>
          <w:tab w:val="left" w:pos="540"/>
          <w:tab w:val="left" w:pos="1080"/>
        </w:tabs>
        <w:ind w:left="360"/>
        <w:rPr>
          <w:color w:val="FF0000"/>
          <w:lang w:val="en-US"/>
        </w:rPr>
      </w:pPr>
      <w:r>
        <w:rPr>
          <w:color w:val="FF0000"/>
          <w:lang w:val="en-US"/>
        </w:rPr>
        <w:t>Mr. Wisch asked why the DSSAD text would be incorporated as an annex rather than regulatory text. Mr. Creamer explained that due to the timing and the nature of the work that remained in this group, a decision was made to incorporate this text as an annex rather than as regulatory text.</w:t>
      </w:r>
    </w:p>
    <w:p w14:paraId="6018C50A" w14:textId="77777777" w:rsidR="00A56603" w:rsidRDefault="00A56603" w:rsidP="00E565C9">
      <w:pPr>
        <w:tabs>
          <w:tab w:val="left" w:pos="540"/>
          <w:tab w:val="left" w:pos="1080"/>
        </w:tabs>
        <w:ind w:left="360"/>
        <w:rPr>
          <w:color w:val="FF0000"/>
          <w:lang w:val="en-US"/>
        </w:rPr>
      </w:pPr>
    </w:p>
    <w:p w14:paraId="65E4D1BE" w14:textId="2986CB58" w:rsidR="009B0E1E" w:rsidRPr="00A56603" w:rsidRDefault="00A56603" w:rsidP="009B0E1E">
      <w:pPr>
        <w:tabs>
          <w:tab w:val="left" w:pos="540"/>
          <w:tab w:val="left" w:pos="1080"/>
        </w:tabs>
        <w:ind w:left="360"/>
        <w:rPr>
          <w:color w:val="FF0000"/>
          <w:lang w:val="en-US"/>
        </w:rPr>
      </w:pPr>
      <w:r w:rsidRPr="00E565C9">
        <w:rPr>
          <w:color w:val="FF0000"/>
          <w:lang w:val="en-US"/>
        </w:rPr>
        <w:t xml:space="preserve">Began with a presentation of document 29-12, a proposal from the United Kingdom. Discussion began with </w:t>
      </w:r>
      <w:r w:rsidR="00096AC8">
        <w:rPr>
          <w:color w:val="FF0000"/>
          <w:lang w:val="en-US"/>
        </w:rPr>
        <w:t>section</w:t>
      </w:r>
      <w:r w:rsidRPr="00E565C9">
        <w:rPr>
          <w:color w:val="FF0000"/>
          <w:lang w:val="en-US"/>
        </w:rPr>
        <w:t xml:space="preserve"> 4 regarding data format.</w:t>
      </w:r>
      <w:r>
        <w:rPr>
          <w:color w:val="FF0000"/>
          <w:lang w:val="en-US"/>
        </w:rPr>
        <w:t xml:space="preserve"> </w:t>
      </w:r>
      <w:r w:rsidR="009B0E1E">
        <w:rPr>
          <w:color w:val="FF0000"/>
          <w:lang w:val="en-US"/>
        </w:rPr>
        <w:t xml:space="preserve">OICA said industry can agree to 4.1 and 4.2, </w:t>
      </w:r>
      <w:proofErr w:type="gramStart"/>
      <w:r w:rsidR="009B0E1E">
        <w:rPr>
          <w:color w:val="FF0000"/>
          <w:lang w:val="en-US"/>
        </w:rPr>
        <w:t>as long as</w:t>
      </w:r>
      <w:proofErr w:type="gramEnd"/>
      <w:r w:rsidR="009B0E1E">
        <w:rPr>
          <w:color w:val="FF0000"/>
          <w:lang w:val="en-US"/>
        </w:rPr>
        <w:t xml:space="preserve"> “and ‘visual images’” and “at no cost,” respectively, are placed in square brackets. The group questioned whether it was necessary to include “at no cost” at all, and Mr. Rozanski of the European Commission suggested striking it and adding “based on national law” to item 4.2 in</w:t>
      </w:r>
      <w:r w:rsidR="009B0E1E" w:rsidRPr="009B0E1E">
        <w:rPr>
          <w:color w:val="FF0000"/>
          <w:lang w:val="en-US"/>
        </w:rPr>
        <w:t>stead. The group agreed to the wording “…</w:t>
      </w:r>
      <w:r w:rsidR="009B0E1E" w:rsidRPr="009B0E1E">
        <w:rPr>
          <w:color w:val="FF0000"/>
        </w:rPr>
        <w:t xml:space="preserve">on </w:t>
      </w:r>
      <w:proofErr w:type="spellStart"/>
      <w:r w:rsidR="009B0E1E" w:rsidRPr="009B0E1E">
        <w:rPr>
          <w:color w:val="FF0000"/>
        </w:rPr>
        <w:t>request</w:t>
      </w:r>
      <w:proofErr w:type="spellEnd"/>
      <w:r w:rsidR="009B0E1E" w:rsidRPr="009B0E1E">
        <w:rPr>
          <w:color w:val="FF0000"/>
        </w:rPr>
        <w:t xml:space="preserve"> and </w:t>
      </w:r>
      <w:proofErr w:type="spellStart"/>
      <w:r w:rsidR="009B0E1E" w:rsidRPr="009B0E1E">
        <w:rPr>
          <w:color w:val="FF0000"/>
          <w:lang w:eastAsia="ja-JP"/>
        </w:rPr>
        <w:t>subject</w:t>
      </w:r>
      <w:proofErr w:type="spellEnd"/>
      <w:r w:rsidR="009B0E1E" w:rsidRPr="009B0E1E">
        <w:rPr>
          <w:color w:val="FF0000"/>
          <w:lang w:eastAsia="ja-JP"/>
        </w:rPr>
        <w:t xml:space="preserve"> to applicable national </w:t>
      </w:r>
      <w:proofErr w:type="spellStart"/>
      <w:r w:rsidR="009B0E1E" w:rsidRPr="009B0E1E">
        <w:rPr>
          <w:color w:val="FF0000"/>
          <w:lang w:eastAsia="ja-JP"/>
        </w:rPr>
        <w:t>law</w:t>
      </w:r>
      <w:proofErr w:type="spellEnd"/>
      <w:r w:rsidR="009B0E1E" w:rsidRPr="009B0E1E">
        <w:rPr>
          <w:color w:val="FF0000"/>
          <w:lang w:eastAsia="ja-JP"/>
        </w:rPr>
        <w:t>(s).</w:t>
      </w:r>
      <w:r w:rsidR="009B0E1E" w:rsidRPr="009B0E1E">
        <w:rPr>
          <w:color w:val="FF0000"/>
          <w:lang w:val="en-US"/>
        </w:rPr>
        <w:t xml:space="preserve">” </w:t>
      </w:r>
    </w:p>
    <w:p w14:paraId="498B88D3" w14:textId="164F554B" w:rsidR="00A56603" w:rsidRDefault="00A56603" w:rsidP="00A56603">
      <w:pPr>
        <w:tabs>
          <w:tab w:val="left" w:pos="540"/>
          <w:tab w:val="left" w:pos="1080"/>
        </w:tabs>
        <w:ind w:left="360"/>
        <w:rPr>
          <w:color w:val="FF0000"/>
          <w:lang w:val="en-US"/>
        </w:rPr>
      </w:pPr>
    </w:p>
    <w:p w14:paraId="5483FACA" w14:textId="11E639DB" w:rsidR="009B0E1E" w:rsidRDefault="009B0E1E" w:rsidP="009B0E1E">
      <w:pPr>
        <w:tabs>
          <w:tab w:val="left" w:pos="540"/>
          <w:tab w:val="left" w:pos="1080"/>
        </w:tabs>
        <w:ind w:left="360"/>
        <w:rPr>
          <w:color w:val="FF0000"/>
          <w:lang w:val="en-US"/>
        </w:rPr>
      </w:pPr>
      <w:r>
        <w:rPr>
          <w:color w:val="FF0000"/>
          <w:lang w:val="en-US"/>
        </w:rPr>
        <w:t>For item 4.</w:t>
      </w:r>
      <w:r w:rsidR="00D070F7">
        <w:rPr>
          <w:color w:val="FF0000"/>
          <w:lang w:val="en-US"/>
        </w:rPr>
        <w:t>2</w:t>
      </w:r>
      <w:r>
        <w:rPr>
          <w:color w:val="FF0000"/>
          <w:lang w:val="en-US"/>
        </w:rPr>
        <w:t>.1.5</w:t>
      </w:r>
      <w:r w:rsidR="00D070F7">
        <w:rPr>
          <w:color w:val="FF0000"/>
          <w:lang w:val="en-US"/>
        </w:rPr>
        <w:t xml:space="preserve"> (now corrected to 4.3.1.5)</w:t>
      </w:r>
      <w:r>
        <w:rPr>
          <w:color w:val="FF0000"/>
          <w:lang w:val="en-US"/>
        </w:rPr>
        <w:t xml:space="preserve">, industry does not support including altitude. The group agreed to remove GNSS from this item as well. Mr. Wisch of Germany and Mr. Hannah of UK suggested including </w:t>
      </w:r>
      <w:r w:rsidRPr="009B0E1E">
        <w:rPr>
          <w:color w:val="FF0000"/>
          <w:lang w:val="en-US"/>
        </w:rPr>
        <w:t>alternative positioning options. The group agreed to the following text: “</w:t>
      </w:r>
      <w:r w:rsidRPr="009B0E1E">
        <w:rPr>
          <w:color w:val="FF0000"/>
          <w:kern w:val="2"/>
          <w:lang w:eastAsia="ja-JP"/>
          <w14:ligatures w14:val="standardContextual"/>
        </w:rPr>
        <w:t xml:space="preserve">global longitude + latitude; </w:t>
      </w:r>
      <w:proofErr w:type="spellStart"/>
      <w:r w:rsidRPr="009B0E1E">
        <w:rPr>
          <w:color w:val="FF0000"/>
          <w:kern w:val="2"/>
          <w:lang w:eastAsia="ja-JP"/>
          <w14:ligatures w14:val="standardContextual"/>
        </w:rPr>
        <w:t>shall</w:t>
      </w:r>
      <w:proofErr w:type="spellEnd"/>
      <w:r w:rsidRPr="009B0E1E">
        <w:rPr>
          <w:color w:val="FF0000"/>
          <w:kern w:val="2"/>
          <w:lang w:eastAsia="ja-JP"/>
          <w14:ligatures w14:val="standardContextual"/>
        </w:rPr>
        <w:t xml:space="preserve"> </w:t>
      </w:r>
      <w:proofErr w:type="spellStart"/>
      <w:r w:rsidRPr="009B0E1E">
        <w:rPr>
          <w:color w:val="FF0000"/>
          <w:kern w:val="2"/>
          <w:lang w:eastAsia="ja-JP"/>
          <w14:ligatures w14:val="standardContextual"/>
        </w:rPr>
        <w:t>be</w:t>
      </w:r>
      <w:proofErr w:type="spellEnd"/>
      <w:r w:rsidRPr="009B0E1E">
        <w:rPr>
          <w:color w:val="FF0000"/>
          <w:kern w:val="2"/>
          <w:lang w:eastAsia="ja-JP"/>
          <w14:ligatures w14:val="standardContextual"/>
        </w:rPr>
        <w:t xml:space="preserve"> </w:t>
      </w:r>
      <w:proofErr w:type="spellStart"/>
      <w:r w:rsidRPr="009B0E1E">
        <w:rPr>
          <w:color w:val="FF0000"/>
          <w:kern w:val="2"/>
          <w:lang w:eastAsia="ja-JP"/>
          <w14:ligatures w14:val="standardContextual"/>
        </w:rPr>
        <w:t>recorded</w:t>
      </w:r>
      <w:proofErr w:type="spellEnd"/>
      <w:r w:rsidRPr="009B0E1E">
        <w:rPr>
          <w:color w:val="FF0000"/>
          <w:kern w:val="2"/>
          <w:lang w:eastAsia="ja-JP"/>
          <w14:ligatures w14:val="standardContextual"/>
        </w:rPr>
        <w:t xml:space="preserve"> in </w:t>
      </w:r>
      <w:proofErr w:type="spellStart"/>
      <w:r w:rsidRPr="009B0E1E">
        <w:rPr>
          <w:color w:val="FF0000"/>
          <w:kern w:val="2"/>
          <w:lang w:eastAsia="ja-JP"/>
          <w14:ligatures w14:val="standardContextual"/>
        </w:rPr>
        <w:t>decimal</w:t>
      </w:r>
      <w:proofErr w:type="spellEnd"/>
      <w:r w:rsidRPr="009B0E1E">
        <w:rPr>
          <w:color w:val="FF0000"/>
          <w:kern w:val="2"/>
          <w:lang w:eastAsia="ja-JP"/>
          <w14:ligatures w14:val="standardContextual"/>
        </w:rPr>
        <w:t xml:space="preserve"> </w:t>
      </w:r>
      <w:proofErr w:type="spellStart"/>
      <w:r w:rsidRPr="009B0E1E">
        <w:rPr>
          <w:color w:val="FF0000"/>
          <w:kern w:val="2"/>
          <w:lang w:eastAsia="ja-JP"/>
          <w14:ligatures w14:val="standardContextual"/>
        </w:rPr>
        <w:t>degrees</w:t>
      </w:r>
      <w:proofErr w:type="spellEnd"/>
      <w:r w:rsidRPr="009B0E1E">
        <w:rPr>
          <w:color w:val="FF0000"/>
          <w:kern w:val="2"/>
          <w:lang w:eastAsia="ja-JP"/>
          <w14:ligatures w14:val="standardContextual"/>
        </w:rPr>
        <w:t xml:space="preserve"> and to at least five (5) </w:t>
      </w:r>
      <w:proofErr w:type="spellStart"/>
      <w:r w:rsidRPr="009B0E1E">
        <w:rPr>
          <w:color w:val="FF0000"/>
          <w:kern w:val="2"/>
          <w:lang w:eastAsia="ja-JP"/>
          <w14:ligatures w14:val="standardContextual"/>
        </w:rPr>
        <w:t>decimal</w:t>
      </w:r>
      <w:proofErr w:type="spellEnd"/>
      <w:r w:rsidRPr="009B0E1E">
        <w:rPr>
          <w:color w:val="FF0000"/>
          <w:kern w:val="2"/>
          <w:lang w:eastAsia="ja-JP"/>
          <w14:ligatures w14:val="standardContextual"/>
        </w:rPr>
        <w:t xml:space="preserve"> </w:t>
      </w:r>
      <w:proofErr w:type="gramStart"/>
      <w:r w:rsidRPr="009B0E1E">
        <w:rPr>
          <w:color w:val="FF0000"/>
          <w:kern w:val="2"/>
          <w:lang w:eastAsia="ja-JP"/>
          <w14:ligatures w14:val="standardContextual"/>
        </w:rPr>
        <w:t>places, but</w:t>
      </w:r>
      <w:proofErr w:type="gramEnd"/>
      <w:r w:rsidRPr="009B0E1E">
        <w:rPr>
          <w:color w:val="FF0000"/>
          <w:kern w:val="2"/>
          <w:lang w:eastAsia="ja-JP"/>
          <w14:ligatures w14:val="standardContextual"/>
        </w:rPr>
        <w:t xml:space="preserve"> </w:t>
      </w:r>
      <w:proofErr w:type="spellStart"/>
      <w:r w:rsidRPr="009B0E1E">
        <w:rPr>
          <w:color w:val="FF0000"/>
          <w:kern w:val="2"/>
          <w:lang w:eastAsia="ja-JP"/>
          <w14:ligatures w14:val="standardContextual"/>
        </w:rPr>
        <w:t>shall</w:t>
      </w:r>
      <w:proofErr w:type="spellEnd"/>
      <w:r w:rsidRPr="009B0E1E">
        <w:rPr>
          <w:color w:val="FF0000"/>
          <w:kern w:val="2"/>
          <w:lang w:eastAsia="ja-JP"/>
          <w14:ligatures w14:val="standardContextual"/>
        </w:rPr>
        <w:t xml:space="preserve"> </w:t>
      </w:r>
      <w:proofErr w:type="spellStart"/>
      <w:r w:rsidRPr="009B0E1E">
        <w:rPr>
          <w:color w:val="FF0000"/>
          <w:kern w:val="2"/>
          <w:lang w:eastAsia="ja-JP"/>
          <w14:ligatures w14:val="standardContextual"/>
        </w:rPr>
        <w:t>be</w:t>
      </w:r>
      <w:proofErr w:type="spellEnd"/>
      <w:r w:rsidRPr="009B0E1E">
        <w:rPr>
          <w:color w:val="FF0000"/>
          <w:kern w:val="2"/>
          <w:lang w:eastAsia="ja-JP"/>
          <w14:ligatures w14:val="standardContextual"/>
        </w:rPr>
        <w:t xml:space="preserve"> </w:t>
      </w:r>
      <w:proofErr w:type="spellStart"/>
      <w:r w:rsidRPr="009B0E1E">
        <w:rPr>
          <w:color w:val="FF0000"/>
          <w:kern w:val="2"/>
          <w:lang w:eastAsia="ja-JP"/>
          <w14:ligatures w14:val="standardContextual"/>
        </w:rPr>
        <w:t>unrounded</w:t>
      </w:r>
      <w:proofErr w:type="spellEnd"/>
      <w:r w:rsidRPr="009B0E1E">
        <w:rPr>
          <w:color w:val="FF0000"/>
          <w:kern w:val="2"/>
          <w:lang w:eastAsia="ja-JP"/>
          <w14:ligatures w14:val="standardContextual"/>
        </w:rPr>
        <w:t>.</w:t>
      </w:r>
      <w:r>
        <w:rPr>
          <w:color w:val="FF0000"/>
          <w:lang w:val="en-US"/>
        </w:rPr>
        <w:t>”</w:t>
      </w:r>
    </w:p>
    <w:p w14:paraId="2EAB3277" w14:textId="77777777" w:rsidR="009B0E1E" w:rsidRDefault="009B0E1E" w:rsidP="00A56603">
      <w:pPr>
        <w:tabs>
          <w:tab w:val="left" w:pos="540"/>
          <w:tab w:val="left" w:pos="1080"/>
        </w:tabs>
        <w:ind w:left="360"/>
        <w:rPr>
          <w:color w:val="FF0000"/>
          <w:lang w:val="en-US"/>
        </w:rPr>
      </w:pPr>
    </w:p>
    <w:p w14:paraId="5608414D" w14:textId="7CA2FE73" w:rsidR="009B0E1E" w:rsidRDefault="009B0E1E" w:rsidP="00A56603">
      <w:pPr>
        <w:tabs>
          <w:tab w:val="left" w:pos="540"/>
          <w:tab w:val="left" w:pos="1080"/>
        </w:tabs>
        <w:ind w:left="360"/>
        <w:rPr>
          <w:color w:val="FF0000"/>
          <w:lang w:val="en-US"/>
        </w:rPr>
      </w:pPr>
      <w:r>
        <w:rPr>
          <w:color w:val="FF0000"/>
          <w:lang w:val="en-US"/>
        </w:rPr>
        <w:lastRenderedPageBreak/>
        <w:t xml:space="preserve">Mr. </w:t>
      </w:r>
      <w:proofErr w:type="spellStart"/>
      <w:r>
        <w:rPr>
          <w:color w:val="FF0000"/>
          <w:lang w:val="en-US"/>
        </w:rPr>
        <w:t>Choda</w:t>
      </w:r>
      <w:proofErr w:type="spellEnd"/>
      <w:r>
        <w:rPr>
          <w:color w:val="FF0000"/>
          <w:lang w:val="en-US"/>
        </w:rPr>
        <w:t xml:space="preserve"> noted that the numbering for this section is skewed, and the secretariat </w:t>
      </w:r>
      <w:r w:rsidR="007F66B9">
        <w:rPr>
          <w:color w:val="FF0000"/>
          <w:lang w:val="en-US"/>
        </w:rPr>
        <w:t xml:space="preserve">(Ms. McKeighan) </w:t>
      </w:r>
      <w:r w:rsidR="00D070F7">
        <w:rPr>
          <w:color w:val="FF0000"/>
          <w:lang w:val="en-US"/>
        </w:rPr>
        <w:t>has corrected</w:t>
      </w:r>
      <w:r>
        <w:rPr>
          <w:color w:val="FF0000"/>
          <w:lang w:val="en-US"/>
        </w:rPr>
        <w:t xml:space="preserve"> that.</w:t>
      </w:r>
    </w:p>
    <w:p w14:paraId="6F823F68" w14:textId="77777777" w:rsidR="00096AC8" w:rsidRDefault="00096AC8" w:rsidP="00A56603">
      <w:pPr>
        <w:tabs>
          <w:tab w:val="left" w:pos="540"/>
          <w:tab w:val="left" w:pos="1080"/>
        </w:tabs>
        <w:ind w:left="360"/>
        <w:rPr>
          <w:color w:val="FF0000"/>
          <w:lang w:val="en-US"/>
        </w:rPr>
      </w:pPr>
    </w:p>
    <w:p w14:paraId="0DC721D8" w14:textId="03CD518C" w:rsidR="00D070F7" w:rsidRDefault="00096AC8" w:rsidP="00D070F7">
      <w:pPr>
        <w:tabs>
          <w:tab w:val="left" w:pos="540"/>
          <w:tab w:val="left" w:pos="1080"/>
        </w:tabs>
        <w:ind w:left="360"/>
        <w:rPr>
          <w:color w:val="FF0000"/>
          <w:lang w:val="en-US"/>
        </w:rPr>
      </w:pPr>
      <w:r>
        <w:rPr>
          <w:color w:val="FF0000"/>
          <w:lang w:val="en-US"/>
        </w:rPr>
        <w:t>The group moved on to discussion of section 5</w:t>
      </w:r>
      <w:r w:rsidR="002E758B">
        <w:rPr>
          <w:color w:val="FF0000"/>
          <w:lang w:val="en-US"/>
        </w:rPr>
        <w:t xml:space="preserve">, beginning with item 5.1. </w:t>
      </w:r>
      <w:r>
        <w:rPr>
          <w:color w:val="FF0000"/>
          <w:lang w:val="en-US"/>
        </w:rPr>
        <w:t xml:space="preserve">Mr. Creamer of AAPC questioned the use of the term “authorized entity” and whether that was appropriate. Mr. Hannah of the UK explained that this was intended to be non-specific, and that an “entity” was a legal term and is concerned that if we define this very specifically, it may constrain. The chair (Ms. Doherty) explained that we </w:t>
      </w:r>
      <w:proofErr w:type="gramStart"/>
      <w:r>
        <w:rPr>
          <w:color w:val="FF0000"/>
          <w:lang w:val="en-US"/>
        </w:rPr>
        <w:t>have to</w:t>
      </w:r>
      <w:proofErr w:type="gramEnd"/>
      <w:r>
        <w:rPr>
          <w:color w:val="FF0000"/>
          <w:lang w:val="en-US"/>
        </w:rPr>
        <w:t xml:space="preserve"> be careful with how we use these terms, and we need to be sure that we have a defined purpose for the access of said authorized entities to DSSAD data, and OICA supports the </w:t>
      </w:r>
      <w:r w:rsidR="00D55B97">
        <w:rPr>
          <w:color w:val="FF0000"/>
          <w:lang w:val="en-US"/>
        </w:rPr>
        <w:t>chair’s</w:t>
      </w:r>
      <w:r>
        <w:rPr>
          <w:color w:val="FF0000"/>
          <w:lang w:val="en-US"/>
        </w:rPr>
        <w:t xml:space="preserve"> comment.</w:t>
      </w:r>
      <w:r w:rsidR="00D55B97">
        <w:rPr>
          <w:color w:val="FF0000"/>
          <w:lang w:val="en-US"/>
        </w:rPr>
        <w:t xml:space="preserve"> The secretariat (Ms. McKeighan) clarified that there was no listed definition of “authorized entity</w:t>
      </w:r>
      <w:proofErr w:type="gramStart"/>
      <w:r w:rsidR="00D55B97">
        <w:rPr>
          <w:color w:val="FF0000"/>
          <w:lang w:val="en-US"/>
        </w:rPr>
        <w:t>”</w:t>
      </w:r>
      <w:proofErr w:type="gramEnd"/>
      <w:r w:rsidR="00D55B97">
        <w:rPr>
          <w:color w:val="FF0000"/>
          <w:lang w:val="en-US"/>
        </w:rPr>
        <w:t xml:space="preserve"> and we could consider adding it, or using a footnote on its first use in the document. Mr. Rozanski of the European Commission suggested adding “subject to national law” again, as that could resolve the issue. Ms. Doherty of the United States (U.S.) stated that from a data protection concern, the language needed to be more specific.</w:t>
      </w:r>
      <w:r w:rsidR="00D070F7">
        <w:rPr>
          <w:color w:val="FF0000"/>
          <w:lang w:val="en-US"/>
        </w:rPr>
        <w:t xml:space="preserve"> Mr. Weber of OICA agreed that it is necessary to define the purpose and scope of data </w:t>
      </w:r>
      <w:proofErr w:type="gramStart"/>
      <w:r w:rsidR="00D070F7">
        <w:rPr>
          <w:color w:val="FF0000"/>
          <w:lang w:val="en-US"/>
        </w:rPr>
        <w:t>accessibility</w:t>
      </w:r>
      <w:proofErr w:type="gramEnd"/>
      <w:r w:rsidR="00D070F7">
        <w:rPr>
          <w:color w:val="FF0000"/>
          <w:lang w:val="en-US"/>
        </w:rPr>
        <w:t xml:space="preserve"> so it isn’t open to anyone/everyone, since experience of EDR data shows that “authorized entities” is essentially making this information to anyone. Mr. Creamer of AAPC stated the opinion that item 5.1 does not belong in this regulation at all, since its contents should be addressed through another regulation or law, and Ms. Doherty of the U.S. supports this.</w:t>
      </w:r>
      <w:r w:rsidR="005E7306">
        <w:rPr>
          <w:color w:val="FF0000"/>
          <w:lang w:val="en-US"/>
        </w:rPr>
        <w:t xml:space="preserve"> Mr. Kirkham-Jones of CLEPA flagged potential privacy concerns, as data would contain location information for some yet-unspecified </w:t>
      </w:r>
      <w:proofErr w:type="gramStart"/>
      <w:r w:rsidR="005E7306">
        <w:rPr>
          <w:color w:val="FF0000"/>
          <w:lang w:val="en-US"/>
        </w:rPr>
        <w:t>period of time</w:t>
      </w:r>
      <w:proofErr w:type="gramEnd"/>
      <w:r w:rsidR="005E7306">
        <w:rPr>
          <w:color w:val="FF0000"/>
          <w:lang w:val="en-US"/>
        </w:rPr>
        <w:t xml:space="preserve">. Mr. Creamer suggested putting this into an interpretation </w:t>
      </w:r>
      <w:proofErr w:type="gramStart"/>
      <w:r w:rsidR="005E7306">
        <w:rPr>
          <w:color w:val="FF0000"/>
          <w:lang w:val="en-US"/>
        </w:rPr>
        <w:t>document</w:t>
      </w:r>
      <w:proofErr w:type="gramEnd"/>
      <w:r w:rsidR="005E7306">
        <w:rPr>
          <w:color w:val="FF0000"/>
          <w:lang w:val="en-US"/>
        </w:rPr>
        <w:t xml:space="preserve"> so the intention is clear, rather than including it here. Mr. Hannah of the UK stressed that this includes “authorized” entities, not </w:t>
      </w:r>
      <w:r w:rsidR="005E7306">
        <w:rPr>
          <w:i/>
          <w:iCs/>
          <w:color w:val="FF0000"/>
          <w:lang w:val="en-US"/>
        </w:rPr>
        <w:t xml:space="preserve">all </w:t>
      </w:r>
      <w:r w:rsidR="005E7306">
        <w:rPr>
          <w:color w:val="FF0000"/>
          <w:lang w:val="en-US"/>
        </w:rPr>
        <w:t>entities. Mr. Bassan of OICA stated a concern with “all of the stored data” because it wouldn’t be limited to data relevant to an investigation.</w:t>
      </w:r>
      <w:r w:rsidR="002E758B">
        <w:rPr>
          <w:color w:val="FF0000"/>
          <w:lang w:val="en-US"/>
        </w:rPr>
        <w:t xml:space="preserve"> Mr. Rozanski of the EC stated that item 5.1 should pertain to accessibility, not access/permission; Ms. Doherty of the US countered that that should be covered in item 5.3. The chair (Mr. Matsukawa) explained that we cannot agree on this item and will return to it later.</w:t>
      </w:r>
    </w:p>
    <w:p w14:paraId="488FC063" w14:textId="77777777" w:rsidR="002E758B" w:rsidRDefault="002E758B" w:rsidP="00D070F7">
      <w:pPr>
        <w:tabs>
          <w:tab w:val="left" w:pos="540"/>
          <w:tab w:val="left" w:pos="1080"/>
        </w:tabs>
        <w:ind w:left="360"/>
        <w:rPr>
          <w:color w:val="FF0000"/>
          <w:lang w:val="en-US"/>
        </w:rPr>
      </w:pPr>
    </w:p>
    <w:p w14:paraId="67E09306" w14:textId="0F7C3DB2" w:rsidR="002E758B" w:rsidRDefault="002E758B" w:rsidP="002E758B">
      <w:pPr>
        <w:tabs>
          <w:tab w:val="left" w:pos="540"/>
          <w:tab w:val="left" w:pos="1080"/>
        </w:tabs>
        <w:ind w:left="360"/>
        <w:rPr>
          <w:color w:val="FF0000"/>
          <w:lang w:val="en-US"/>
        </w:rPr>
      </w:pPr>
      <w:r>
        <w:rPr>
          <w:color w:val="FF0000"/>
          <w:lang w:val="en-US"/>
        </w:rPr>
        <w:t xml:space="preserve">The group agreed to delete item 5.2 and moved on to discuss item </w:t>
      </w:r>
      <w:r w:rsidR="003E267B">
        <w:rPr>
          <w:color w:val="FF0000"/>
          <w:lang w:val="en-US"/>
        </w:rPr>
        <w:t xml:space="preserve">5.3, which will be renumbered to item 5.2 (formerly 5.3). </w:t>
      </w:r>
      <w:r w:rsidR="003E267B" w:rsidRPr="003E267B">
        <w:rPr>
          <w:i/>
          <w:iCs/>
          <w:color w:val="FF0000"/>
          <w:lang w:val="en-US"/>
        </w:rPr>
        <w:t xml:space="preserve">Secretariat </w:t>
      </w:r>
      <w:proofErr w:type="gramStart"/>
      <w:r w:rsidR="003E267B" w:rsidRPr="003E267B">
        <w:rPr>
          <w:i/>
          <w:iCs/>
          <w:color w:val="FF0000"/>
          <w:lang w:val="en-US"/>
        </w:rPr>
        <w:t>note</w:t>
      </w:r>
      <w:r w:rsidR="00F81306">
        <w:rPr>
          <w:i/>
          <w:iCs/>
          <w:color w:val="FF0000"/>
          <w:lang w:val="en-US"/>
        </w:rPr>
        <w:t>:</w:t>
      </w:r>
      <w:proofErr w:type="gramEnd"/>
      <w:r w:rsidR="003E267B" w:rsidRPr="003E267B">
        <w:rPr>
          <w:i/>
          <w:iCs/>
          <w:color w:val="FF0000"/>
          <w:lang w:val="en-US"/>
        </w:rPr>
        <w:t xml:space="preserve"> references from this point forward </w:t>
      </w:r>
      <w:r w:rsidR="003E267B">
        <w:rPr>
          <w:i/>
          <w:iCs/>
          <w:color w:val="FF0000"/>
          <w:lang w:val="en-US"/>
        </w:rPr>
        <w:t xml:space="preserve">in section 5 </w:t>
      </w:r>
      <w:r w:rsidR="003E267B" w:rsidRPr="003E267B">
        <w:rPr>
          <w:i/>
          <w:iCs/>
          <w:color w:val="FF0000"/>
          <w:lang w:val="en-US"/>
        </w:rPr>
        <w:t>will refer to the renumbered items</w:t>
      </w:r>
      <w:r w:rsidR="003E267B">
        <w:rPr>
          <w:i/>
          <w:iCs/>
          <w:color w:val="FF0000"/>
          <w:lang w:val="en-US"/>
        </w:rPr>
        <w:t xml:space="preserve">. </w:t>
      </w:r>
      <w:r w:rsidR="003E267B">
        <w:rPr>
          <w:color w:val="FF0000"/>
          <w:lang w:val="en-US"/>
        </w:rPr>
        <w:t>Mr. Wilmot of the UK asked to add “…</w:t>
      </w:r>
      <w:r w:rsidR="003E267B">
        <w:rPr>
          <w:b/>
          <w:bCs/>
          <w:color w:val="FF0000"/>
          <w:lang w:val="en-US"/>
        </w:rPr>
        <w:t xml:space="preserve">readily </w:t>
      </w:r>
      <w:r w:rsidR="003E267B">
        <w:rPr>
          <w:color w:val="FF0000"/>
          <w:lang w:val="en-US"/>
        </w:rPr>
        <w:t xml:space="preserve">available and retrievable…” to item 5.2 (formerly 5.3). For item 5.3 (formerly 5.4) and Mr. Bassan of OICA asked how type approval access to ADS data is managed, and Mr. Creamer explained that some of these issues of assessment/type approval will be managed through the drafting of the ADS UNR and GTRs once they split. </w:t>
      </w:r>
      <w:r w:rsidR="005638F1">
        <w:rPr>
          <w:color w:val="FF0000"/>
          <w:lang w:val="en-US"/>
        </w:rPr>
        <w:t>Mr. Creamer again emphasized that any references to the DSSAD in the ADS draft regulation point to annexes, which are currently blank and depend on the product of this group’s work.</w:t>
      </w:r>
      <w:r w:rsidR="00F81306">
        <w:rPr>
          <w:color w:val="FF0000"/>
          <w:lang w:val="en-US"/>
        </w:rPr>
        <w:t xml:space="preserve"> Mr. Creamer shared information from the draft ADS regulation regarding DSSAD data accessibility and questioned whether we need to include item 5.3 (formerly 5.4) at all since the question of accessibility is covered in the ADS regulation instead.</w:t>
      </w:r>
      <w:r w:rsidR="00386508">
        <w:rPr>
          <w:color w:val="FF0000"/>
          <w:lang w:val="en-US"/>
        </w:rPr>
        <w:t xml:space="preserve"> The group agreed to delete item 5.3 (formerly 5.4). </w:t>
      </w:r>
    </w:p>
    <w:p w14:paraId="358BB4B6" w14:textId="77777777" w:rsidR="006B6E07" w:rsidRDefault="006B6E07" w:rsidP="002E758B">
      <w:pPr>
        <w:tabs>
          <w:tab w:val="left" w:pos="540"/>
          <w:tab w:val="left" w:pos="1080"/>
        </w:tabs>
        <w:ind w:left="360"/>
        <w:rPr>
          <w:color w:val="FF0000"/>
          <w:lang w:val="en-US"/>
        </w:rPr>
      </w:pPr>
    </w:p>
    <w:p w14:paraId="684C3BAA" w14:textId="2902F77A" w:rsidR="006B6E07" w:rsidRPr="00E64F99" w:rsidRDefault="006B6E07" w:rsidP="002E758B">
      <w:pPr>
        <w:tabs>
          <w:tab w:val="left" w:pos="540"/>
          <w:tab w:val="left" w:pos="1080"/>
        </w:tabs>
        <w:ind w:left="360"/>
        <w:rPr>
          <w:color w:val="FF0000"/>
          <w:lang w:val="en-US"/>
        </w:rPr>
      </w:pPr>
      <w:r>
        <w:rPr>
          <w:color w:val="FF0000"/>
          <w:lang w:val="en-US"/>
        </w:rPr>
        <w:t xml:space="preserve">There was continued, extensive discussion of data access, national law, what is considered an authorized entity, and how this might work across borders (where a vehicle authorized in one country enters another country, for example). Mr. Hannah of the UK stressed again that the intention is just to outline data access requirements and instructions, not to determine </w:t>
      </w:r>
      <w:r>
        <w:rPr>
          <w:b/>
          <w:bCs/>
          <w:color w:val="FF0000"/>
          <w:lang w:val="en-US"/>
        </w:rPr>
        <w:t>who</w:t>
      </w:r>
      <w:r>
        <w:rPr>
          <w:color w:val="FF0000"/>
          <w:lang w:val="en-US"/>
        </w:rPr>
        <w:t xml:space="preserve"> would be authorized to access this data (that would be done under national law). Mr. Wisch suggested having manufacturers have an access instruction package available</w:t>
      </w:r>
      <w:r w:rsidR="00093D83">
        <w:rPr>
          <w:color w:val="FF0000"/>
          <w:lang w:val="en-US"/>
        </w:rPr>
        <w:t xml:space="preserve">, which is proposed </w:t>
      </w:r>
      <w:r w:rsidR="00556900">
        <w:rPr>
          <w:color w:val="FF0000"/>
          <w:lang w:val="en-US"/>
        </w:rPr>
        <w:t>by</w:t>
      </w:r>
      <w:r w:rsidR="00093D83">
        <w:rPr>
          <w:color w:val="FF0000"/>
          <w:lang w:val="en-US"/>
        </w:rPr>
        <w:t xml:space="preserve"> the UK.</w:t>
      </w:r>
      <w:r w:rsidR="009B40E3">
        <w:rPr>
          <w:color w:val="FF0000"/>
          <w:lang w:val="en-US"/>
        </w:rPr>
        <w:t xml:space="preserve"> Mr. Kirkham-Jones of CLEPA suggested referencing “the DSSAD data” throughout, rather than “the data,” so it is more specific.</w:t>
      </w:r>
      <w:r w:rsidR="00002B21">
        <w:rPr>
          <w:color w:val="FF0000"/>
          <w:lang w:val="en-US"/>
        </w:rPr>
        <w:t xml:space="preserve"> For item 5.3 (formerly 5.5), the group agreed to the following language: </w:t>
      </w:r>
      <w:r w:rsidR="00002B21" w:rsidRPr="00E64F99">
        <w:rPr>
          <w:color w:val="FF0000"/>
          <w:lang w:val="en-US"/>
        </w:rPr>
        <w:t>“</w:t>
      </w:r>
      <w:r w:rsidR="00002B21" w:rsidRPr="00E64F99">
        <w:rPr>
          <w:rFonts w:eastAsia="Times New Roman"/>
          <w:color w:val="FF0000"/>
          <w:lang w:val="en-US"/>
        </w:rPr>
        <w:t>Instructions for retrieving the DSSAD data via the electronic communication interface shall be maintained by the manufacturer.</w:t>
      </w:r>
      <w:r w:rsidR="00002B21" w:rsidRPr="00E64F99">
        <w:rPr>
          <w:rStyle w:val="FootnoteReference"/>
          <w:rFonts w:eastAsia="Times New Roman"/>
          <w:b w:val="0"/>
          <w:bCs/>
          <w:color w:val="FF0000"/>
          <w:lang w:val="en-US"/>
        </w:rPr>
        <w:t>3</w:t>
      </w:r>
      <w:r w:rsidR="00002B21" w:rsidRPr="00E64F99">
        <w:rPr>
          <w:rStyle w:val="FootnoteReference"/>
          <w:rFonts w:eastAsia="Times New Roman"/>
          <w:color w:val="FF0000"/>
          <w:lang w:val="en-US"/>
        </w:rPr>
        <w:t> </w:t>
      </w:r>
      <w:r w:rsidR="00002B21" w:rsidRPr="00E64F99">
        <w:rPr>
          <w:color w:val="FF0000"/>
          <w:lang w:val="en-US"/>
        </w:rPr>
        <w:t>” The group also</w:t>
      </w:r>
      <w:r w:rsidR="00E64F99">
        <w:rPr>
          <w:color w:val="FF0000"/>
          <w:lang w:val="en-US"/>
        </w:rPr>
        <w:t xml:space="preserve"> </w:t>
      </w:r>
      <w:r w:rsidR="00E64F99">
        <w:rPr>
          <w:color w:val="FF0000"/>
          <w:lang w:val="en-US"/>
        </w:rPr>
        <w:lastRenderedPageBreak/>
        <w:t>tentatively</w:t>
      </w:r>
      <w:r w:rsidR="00002B21" w:rsidRPr="00E64F99">
        <w:rPr>
          <w:color w:val="FF0000"/>
          <w:lang w:val="en-US"/>
        </w:rPr>
        <w:t xml:space="preserve"> agreed to add language to footnote three</w:t>
      </w:r>
      <w:r w:rsidR="00E64F99">
        <w:rPr>
          <w:color w:val="FF0000"/>
          <w:lang w:val="en-US"/>
        </w:rPr>
        <w:t>: “</w:t>
      </w:r>
      <w:r w:rsidR="00E64F99" w:rsidRPr="00E64F99">
        <w:rPr>
          <w:color w:val="FF0000"/>
          <w:lang w:val="en-US"/>
        </w:rPr>
        <w:t>Contracting parties may further define technical specifications for data accessibility and/or availability of instructions under national law.</w:t>
      </w:r>
      <w:r w:rsidR="00E64F99">
        <w:rPr>
          <w:color w:val="FF0000"/>
          <w:lang w:val="en-US"/>
        </w:rPr>
        <w:t>”</w:t>
      </w:r>
      <w:r w:rsidR="00002B21" w:rsidRPr="00E64F99">
        <w:rPr>
          <w:color w:val="FF0000"/>
          <w:lang w:val="en-US"/>
        </w:rPr>
        <w:t xml:space="preserve"> </w:t>
      </w:r>
    </w:p>
    <w:p w14:paraId="072EB1E9" w14:textId="77777777" w:rsidR="00002B21" w:rsidRPr="00E64F99" w:rsidRDefault="00002B21" w:rsidP="002E758B">
      <w:pPr>
        <w:tabs>
          <w:tab w:val="left" w:pos="540"/>
          <w:tab w:val="left" w:pos="1080"/>
        </w:tabs>
        <w:ind w:left="360"/>
        <w:rPr>
          <w:color w:val="FF0000"/>
          <w:lang w:val="en-US"/>
        </w:rPr>
      </w:pPr>
    </w:p>
    <w:p w14:paraId="37BA9AD9" w14:textId="3A89AEC1" w:rsidR="00002B21" w:rsidRDefault="00E61E3A" w:rsidP="002E758B">
      <w:pPr>
        <w:tabs>
          <w:tab w:val="left" w:pos="540"/>
          <w:tab w:val="left" w:pos="1080"/>
        </w:tabs>
        <w:ind w:left="360"/>
        <w:rPr>
          <w:color w:val="FF0000"/>
          <w:lang w:val="en-US"/>
        </w:rPr>
      </w:pPr>
      <w:r>
        <w:rPr>
          <w:color w:val="FF0000"/>
          <w:lang w:val="en-US"/>
        </w:rPr>
        <w:t xml:space="preserve">The group held extensive discussion of items </w:t>
      </w:r>
      <w:r w:rsidR="00556900">
        <w:rPr>
          <w:color w:val="FF0000"/>
          <w:lang w:val="en-US"/>
        </w:rPr>
        <w:t>5.6, 5.6.1, and 5.6.2</w:t>
      </w:r>
      <w:r>
        <w:rPr>
          <w:color w:val="FF0000"/>
          <w:lang w:val="en-US"/>
        </w:rPr>
        <w:t xml:space="preserve">. </w:t>
      </w:r>
      <w:r w:rsidR="00002B21">
        <w:rPr>
          <w:color w:val="FF0000"/>
          <w:lang w:val="en-US"/>
        </w:rPr>
        <w:t xml:space="preserve">For item </w:t>
      </w:r>
      <w:r w:rsidR="003F30FD">
        <w:rPr>
          <w:color w:val="FF0000"/>
          <w:lang w:val="en-US"/>
        </w:rPr>
        <w:t>5.4.2, Mr. Schell of GM suggested removing references to the creation of tools</w:t>
      </w:r>
      <w:r>
        <w:rPr>
          <w:color w:val="FF0000"/>
          <w:lang w:val="en-US"/>
        </w:rPr>
        <w:t xml:space="preserve"> and provided suggested language. </w:t>
      </w:r>
      <w:r w:rsidR="00E96675">
        <w:rPr>
          <w:color w:val="FF0000"/>
          <w:lang w:val="en-US"/>
        </w:rPr>
        <w:t>While not agreed to, the group arrived at the following potential language for item 5.4.2: “</w:t>
      </w:r>
      <w:r w:rsidR="00E96675" w:rsidRPr="00E96675">
        <w:rPr>
          <w:color w:val="FF0000"/>
          <w:lang w:val="en-US"/>
        </w:rPr>
        <w:t xml:space="preserve">The manufacturer should make available to an authorized entity the </w:t>
      </w:r>
      <w:r w:rsidR="00E96675">
        <w:rPr>
          <w:color w:val="FF0000"/>
          <w:lang w:val="en-US"/>
        </w:rPr>
        <w:t xml:space="preserve">manufacturer-specific </w:t>
      </w:r>
      <w:r w:rsidR="00E96675" w:rsidRPr="00E96675">
        <w:rPr>
          <w:color w:val="FF0000"/>
          <w:lang w:val="en-US"/>
        </w:rPr>
        <w:t>tools, software, webservice interfaces, [necessary details] and/or support to retrieve the DSSAD data.</w:t>
      </w:r>
      <w:r w:rsidR="00E96675">
        <w:rPr>
          <w:color w:val="FF0000"/>
          <w:lang w:val="en-US"/>
        </w:rPr>
        <w:t>”</w:t>
      </w:r>
    </w:p>
    <w:p w14:paraId="4C132EC0" w14:textId="77777777" w:rsidR="00793399" w:rsidRDefault="00793399" w:rsidP="002E758B">
      <w:pPr>
        <w:tabs>
          <w:tab w:val="left" w:pos="540"/>
          <w:tab w:val="left" w:pos="1080"/>
        </w:tabs>
        <w:ind w:left="360"/>
        <w:rPr>
          <w:color w:val="FF0000"/>
          <w:lang w:val="en-US"/>
        </w:rPr>
      </w:pPr>
    </w:p>
    <w:p w14:paraId="635E0389" w14:textId="380F04F7" w:rsidR="00793399" w:rsidRDefault="00793399" w:rsidP="00793399">
      <w:pPr>
        <w:tabs>
          <w:tab w:val="left" w:pos="540"/>
          <w:tab w:val="left" w:pos="1080"/>
        </w:tabs>
        <w:ind w:left="360"/>
        <w:rPr>
          <w:color w:val="FF0000"/>
          <w:lang w:val="en-US"/>
        </w:rPr>
      </w:pPr>
      <w:r>
        <w:rPr>
          <w:color w:val="FF0000"/>
          <w:lang w:val="en-US"/>
        </w:rPr>
        <w:t>The group agreed to 5.5 (formerly 5.7) and 5.5.1 (formerly 5.7.1) adding “DSSAD” as a qualifier before data. The group also agreed to add this qualifier to 5.6 (formerly 5.8), and changed “shall” to “should” in 5.5.1.</w:t>
      </w:r>
    </w:p>
    <w:p w14:paraId="7E8A1426" w14:textId="77777777" w:rsidR="00793399" w:rsidRDefault="00793399" w:rsidP="00793399">
      <w:pPr>
        <w:tabs>
          <w:tab w:val="left" w:pos="540"/>
          <w:tab w:val="left" w:pos="1080"/>
        </w:tabs>
        <w:ind w:left="360"/>
        <w:rPr>
          <w:color w:val="FF0000"/>
          <w:lang w:val="en-US"/>
        </w:rPr>
      </w:pPr>
    </w:p>
    <w:p w14:paraId="4D9CAECB" w14:textId="32E1E5D4" w:rsidR="0005650D" w:rsidRDefault="00793399" w:rsidP="00793399">
      <w:pPr>
        <w:tabs>
          <w:tab w:val="left" w:pos="540"/>
          <w:tab w:val="left" w:pos="1080"/>
        </w:tabs>
        <w:ind w:left="360"/>
        <w:rPr>
          <w:color w:val="FF0000"/>
          <w:lang w:val="en-US"/>
        </w:rPr>
      </w:pPr>
      <w:r>
        <w:rPr>
          <w:color w:val="FF0000"/>
          <w:lang w:val="en-US"/>
        </w:rPr>
        <w:t>The group agreed to delete 5.7.1 (formerly 5.9.1) but keep 5.7 (formerly 5.9</w:t>
      </w:r>
      <w:r w:rsidR="00D8058D">
        <w:rPr>
          <w:color w:val="FF0000"/>
          <w:lang w:val="en-US"/>
        </w:rPr>
        <w:t>) and added “DSSAD” as a qualifier before data.</w:t>
      </w:r>
      <w:r w:rsidR="003060D9">
        <w:rPr>
          <w:color w:val="FF0000"/>
          <w:lang w:val="en-US"/>
        </w:rPr>
        <w:t xml:space="preserve"> The group reordered the </w:t>
      </w:r>
      <w:r w:rsidR="0005650D">
        <w:rPr>
          <w:color w:val="FF0000"/>
          <w:lang w:val="en-US"/>
        </w:rPr>
        <w:t xml:space="preserve">list and agreed to language captured in document </w:t>
      </w:r>
      <w:r w:rsidR="00CB213C">
        <w:rPr>
          <w:color w:val="FF0000"/>
          <w:lang w:val="en-US"/>
        </w:rPr>
        <w:t>29</w:t>
      </w:r>
      <w:r w:rsidR="0005650D">
        <w:rPr>
          <w:color w:val="FF0000"/>
          <w:lang w:val="en-US"/>
        </w:rPr>
        <w:t>-</w:t>
      </w:r>
      <w:r w:rsidR="00CB213C">
        <w:rPr>
          <w:color w:val="FF0000"/>
          <w:lang w:val="en-US"/>
        </w:rPr>
        <w:t>22</w:t>
      </w:r>
      <w:r w:rsidR="0005650D">
        <w:rPr>
          <w:color w:val="FF0000"/>
          <w:lang w:val="en-US"/>
        </w:rPr>
        <w:t>.</w:t>
      </w:r>
    </w:p>
    <w:p w14:paraId="56B90276" w14:textId="77777777" w:rsidR="0005650D" w:rsidRDefault="0005650D" w:rsidP="00793399">
      <w:pPr>
        <w:tabs>
          <w:tab w:val="left" w:pos="540"/>
          <w:tab w:val="left" w:pos="1080"/>
        </w:tabs>
        <w:ind w:left="360"/>
        <w:rPr>
          <w:color w:val="FF0000"/>
          <w:lang w:val="en-US"/>
        </w:rPr>
      </w:pPr>
    </w:p>
    <w:p w14:paraId="2F7DDC69" w14:textId="264CC5F3" w:rsidR="0005650D" w:rsidRPr="00362588" w:rsidRDefault="0005650D" w:rsidP="00362588">
      <w:pPr>
        <w:ind w:left="360"/>
        <w:rPr>
          <w:color w:val="FF0000"/>
          <w:lang w:val="en-US"/>
        </w:rPr>
      </w:pPr>
      <w:r w:rsidRPr="00362588">
        <w:rPr>
          <w:color w:val="FF0000"/>
          <w:lang w:val="en-US"/>
        </w:rPr>
        <w:t>For item 6.1,</w:t>
      </w:r>
      <w:r w:rsidR="00362588" w:rsidRPr="00362588">
        <w:rPr>
          <w:color w:val="FF0000"/>
          <w:lang w:val="en-US"/>
        </w:rPr>
        <w:t xml:space="preserve"> the group agreed to the existing language and added “</w:t>
      </w:r>
      <w:r w:rsidRPr="00362588">
        <w:rPr>
          <w:color w:val="FF0000"/>
          <w:kern w:val="2"/>
          <w:lang w:val="en-US" w:eastAsia="ja-JP"/>
          <w14:ligatures w14:val="standardContextual"/>
        </w:rPr>
        <w:t xml:space="preserve">This requirement shall be without prejudice to applicable laws governing access to data, availability, and privacy and data </w:t>
      </w:r>
      <w:r w:rsidR="00362588" w:rsidRPr="00362588">
        <w:rPr>
          <w:color w:val="FF0000"/>
          <w:kern w:val="2"/>
          <w:lang w:val="en-US" w:eastAsia="ja-JP"/>
          <w14:ligatures w14:val="standardContextual"/>
        </w:rPr>
        <w:t>protection</w:t>
      </w:r>
      <w:r w:rsidR="00362588" w:rsidRPr="00362588">
        <w:rPr>
          <w:color w:val="FF0000"/>
          <w:lang w:val="en-US"/>
        </w:rPr>
        <w:t>.”</w:t>
      </w:r>
    </w:p>
    <w:p w14:paraId="6FC78D28" w14:textId="54E096CD" w:rsidR="00793399" w:rsidRDefault="00793399" w:rsidP="00793399">
      <w:pPr>
        <w:tabs>
          <w:tab w:val="left" w:pos="540"/>
          <w:tab w:val="left" w:pos="1080"/>
        </w:tabs>
        <w:ind w:left="360"/>
        <w:rPr>
          <w:color w:val="FF0000"/>
          <w:lang w:val="en-US"/>
        </w:rPr>
      </w:pPr>
    </w:p>
    <w:p w14:paraId="50560B98" w14:textId="2BADC07F" w:rsidR="00362588" w:rsidRDefault="00362588" w:rsidP="00793399">
      <w:pPr>
        <w:tabs>
          <w:tab w:val="left" w:pos="540"/>
          <w:tab w:val="left" w:pos="1080"/>
        </w:tabs>
        <w:ind w:left="360"/>
        <w:rPr>
          <w:color w:val="FF0000"/>
          <w:lang w:val="en-US"/>
        </w:rPr>
      </w:pPr>
      <w:r>
        <w:rPr>
          <w:color w:val="FF0000"/>
          <w:lang w:val="en-US"/>
        </w:rPr>
        <w:t xml:space="preserve">For the section of time-stamp data elements, discussing the item “ODD exit,” </w:t>
      </w:r>
      <w:r w:rsidR="00A90835">
        <w:rPr>
          <w:color w:val="FF0000"/>
          <w:lang w:val="en-US"/>
        </w:rPr>
        <w:t xml:space="preserve">Mr. Creamer of AAPC noted that </w:t>
      </w:r>
      <w:r>
        <w:rPr>
          <w:color w:val="FF0000"/>
          <w:lang w:val="en-US"/>
        </w:rPr>
        <w:t>there is a</w:t>
      </w:r>
      <w:r w:rsidR="00A90835">
        <w:rPr>
          <w:color w:val="FF0000"/>
          <w:lang w:val="en-US"/>
        </w:rPr>
        <w:t>n existing</w:t>
      </w:r>
      <w:r>
        <w:rPr>
          <w:color w:val="FF0000"/>
          <w:lang w:val="en-US"/>
        </w:rPr>
        <w:t xml:space="preserve"> definition 2.12.1 </w:t>
      </w:r>
      <w:r w:rsidR="00A90835">
        <w:rPr>
          <w:color w:val="FF0000"/>
          <w:lang w:val="en-US"/>
        </w:rPr>
        <w:t>in the draft ADS regulation. The group added “whilst feature is active” as the recording condition.</w:t>
      </w:r>
      <w:r w:rsidR="00EE0114">
        <w:rPr>
          <w:color w:val="FF0000"/>
          <w:lang w:val="en-US"/>
        </w:rPr>
        <w:t xml:space="preserve"> The EC would like to keep this item in the rare event that the vehicle starts a fallback before exiting the ODD; Mr. Kirkham-Jones from CLEPA noted that industry finds this item duplicative, since it would be recorded along with another action. Mr. Creamer of AAPC explained that ODD exit would be one item in a series of time stamps, which would be useful information, and Mr. Wisch of Germany agreed. The group agreed to include this.</w:t>
      </w:r>
    </w:p>
    <w:p w14:paraId="01DA76B2" w14:textId="77777777" w:rsidR="00EE0114" w:rsidRDefault="00EE0114" w:rsidP="00793399">
      <w:pPr>
        <w:tabs>
          <w:tab w:val="left" w:pos="540"/>
          <w:tab w:val="left" w:pos="1080"/>
        </w:tabs>
        <w:ind w:left="360"/>
        <w:rPr>
          <w:color w:val="FF0000"/>
          <w:lang w:val="en-US"/>
        </w:rPr>
      </w:pPr>
    </w:p>
    <w:p w14:paraId="19DA0A85" w14:textId="7E484E8C" w:rsidR="00EE0114" w:rsidRDefault="000303B7" w:rsidP="00793399">
      <w:pPr>
        <w:tabs>
          <w:tab w:val="left" w:pos="540"/>
          <w:tab w:val="left" w:pos="1080"/>
        </w:tabs>
        <w:ind w:left="360"/>
        <w:rPr>
          <w:color w:val="FF0000"/>
          <w:lang w:val="en-US"/>
        </w:rPr>
      </w:pPr>
      <w:r>
        <w:rPr>
          <w:color w:val="FF0000"/>
          <w:lang w:val="en-US"/>
        </w:rPr>
        <w:t>For the element “u</w:t>
      </w:r>
      <w:r w:rsidRPr="000303B7">
        <w:rPr>
          <w:color w:val="FF0000"/>
          <w:lang w:val="en-US"/>
        </w:rPr>
        <w:t>ser input to the driving controls, if applicable,</w:t>
      </w:r>
      <w:r>
        <w:rPr>
          <w:color w:val="FF0000"/>
          <w:lang w:val="en-US"/>
        </w:rPr>
        <w:t>” the UK proposed adding</w:t>
      </w:r>
      <w:r w:rsidRPr="000303B7">
        <w:rPr>
          <w:color w:val="FF0000"/>
          <w:lang w:val="en-US"/>
        </w:rPr>
        <w:t xml:space="preserve"> </w:t>
      </w:r>
      <w:r>
        <w:rPr>
          <w:color w:val="FF0000"/>
          <w:lang w:val="en-US"/>
        </w:rPr>
        <w:t>“</w:t>
      </w:r>
      <w:r w:rsidRPr="000303B7">
        <w:rPr>
          <w:color w:val="FF0000"/>
          <w:lang w:val="en-US"/>
        </w:rPr>
        <w:t>or application of the passenger stop request</w:t>
      </w:r>
      <w:r>
        <w:rPr>
          <w:color w:val="FF0000"/>
          <w:lang w:val="en-US"/>
        </w:rPr>
        <w:t>.” The UK and Germany believe this addition is part of the safety performance of the ADS, but Mr. Bassan of OICA stated that, while this is a useful and necessary function, industry does not view this as an essential time-stamp data element. Mr. Creamer of AAPC proposes making the addition an entirely separate element. The group agreed to this approach and this time-stamp element was added</w:t>
      </w:r>
      <w:r w:rsidR="00CB4B15">
        <w:rPr>
          <w:color w:val="FF0000"/>
          <w:lang w:val="en-US"/>
        </w:rPr>
        <w:t xml:space="preserve"> with the associated footnote.</w:t>
      </w:r>
    </w:p>
    <w:p w14:paraId="59DF65E4" w14:textId="77777777" w:rsidR="00CB4B15" w:rsidRDefault="00CB4B15" w:rsidP="00793399">
      <w:pPr>
        <w:tabs>
          <w:tab w:val="left" w:pos="540"/>
          <w:tab w:val="left" w:pos="1080"/>
        </w:tabs>
        <w:ind w:left="360"/>
        <w:rPr>
          <w:color w:val="FF0000"/>
          <w:lang w:val="en-US"/>
        </w:rPr>
      </w:pPr>
    </w:p>
    <w:p w14:paraId="4F9EE939" w14:textId="682CF3CA" w:rsidR="00CB4B15" w:rsidRDefault="00CB4B15" w:rsidP="00793399">
      <w:pPr>
        <w:tabs>
          <w:tab w:val="left" w:pos="540"/>
          <w:tab w:val="left" w:pos="1080"/>
        </w:tabs>
        <w:ind w:left="360"/>
        <w:rPr>
          <w:color w:val="FF0000"/>
          <w:lang w:val="en-US"/>
        </w:rPr>
      </w:pPr>
      <w:r>
        <w:rPr>
          <w:color w:val="FF0000"/>
          <w:lang w:val="en-US"/>
        </w:rPr>
        <w:t xml:space="preserve">Mr. Wilmot of the UK proposed replacing “Failure to achieve an </w:t>
      </w:r>
      <w:proofErr w:type="gramStart"/>
      <w:r>
        <w:rPr>
          <w:color w:val="FF0000"/>
          <w:lang w:val="en-US"/>
        </w:rPr>
        <w:t>originally-intended</w:t>
      </w:r>
      <w:proofErr w:type="gramEnd"/>
      <w:r>
        <w:rPr>
          <w:color w:val="FF0000"/>
          <w:lang w:val="en-US"/>
        </w:rPr>
        <w:t xml:space="preserve"> MRC” with “Achievement of MRC” and inclusion of different categories of MRCs in footnote six.</w:t>
      </w:r>
      <w:r w:rsidR="0013053A">
        <w:rPr>
          <w:color w:val="FF0000"/>
          <w:lang w:val="en-US"/>
        </w:rPr>
        <w:t xml:space="preserve"> The group updated the reference to the draft ADS text to </w:t>
      </w:r>
      <w:r w:rsidR="00AE223D">
        <w:rPr>
          <w:color w:val="FF0000"/>
          <w:lang w:val="en-US"/>
        </w:rPr>
        <w:t>5.3.1.14/</w:t>
      </w:r>
      <w:r w:rsidR="0013053A">
        <w:rPr>
          <w:color w:val="FF0000"/>
          <w:lang w:val="en-US"/>
        </w:rPr>
        <w:t xml:space="preserve">7.3.1.14 </w:t>
      </w:r>
      <w:r w:rsidR="00AE223D">
        <w:rPr>
          <w:color w:val="FF0000"/>
          <w:lang w:val="en-US"/>
        </w:rPr>
        <w:t>and agreed to the data element “MRC achieved” with “</w:t>
      </w:r>
      <w:r w:rsidR="00AE223D" w:rsidRPr="00AE223D">
        <w:rPr>
          <w:color w:val="FF0000"/>
          <w:lang w:val="en-US"/>
        </w:rPr>
        <w:t>Indication of end states per paragraph [5.3.1.14/7.3.1.14] in draft ADS Regulation</w:t>
      </w:r>
      <w:r w:rsidR="00AE223D">
        <w:rPr>
          <w:color w:val="FF0000"/>
          <w:lang w:val="en-US"/>
        </w:rPr>
        <w:t>” as the text in the center column and “whilst the feature is active” in the third. The group agreed to delete</w:t>
      </w:r>
      <w:r w:rsidR="0097255B">
        <w:rPr>
          <w:color w:val="FF0000"/>
          <w:lang w:val="en-US"/>
        </w:rPr>
        <w:t xml:space="preserve"> the associated footnote (formerly footnote six)</w:t>
      </w:r>
      <w:r w:rsidR="00AE223D">
        <w:rPr>
          <w:color w:val="FF0000"/>
          <w:lang w:val="en-US"/>
        </w:rPr>
        <w:t>.</w:t>
      </w:r>
    </w:p>
    <w:p w14:paraId="2CA0359E" w14:textId="77777777" w:rsidR="0097255B" w:rsidRDefault="0097255B" w:rsidP="00793399">
      <w:pPr>
        <w:tabs>
          <w:tab w:val="left" w:pos="540"/>
          <w:tab w:val="left" w:pos="1080"/>
        </w:tabs>
        <w:ind w:left="360"/>
        <w:rPr>
          <w:color w:val="FF0000"/>
          <w:lang w:val="en-US"/>
        </w:rPr>
      </w:pPr>
    </w:p>
    <w:p w14:paraId="6742E411" w14:textId="63BBDB2C" w:rsidR="00871852" w:rsidRDefault="0097255B" w:rsidP="00793399">
      <w:pPr>
        <w:tabs>
          <w:tab w:val="left" w:pos="540"/>
          <w:tab w:val="left" w:pos="1080"/>
        </w:tabs>
        <w:ind w:left="360"/>
        <w:rPr>
          <w:color w:val="FF0000"/>
          <w:lang w:val="en-US"/>
        </w:rPr>
      </w:pPr>
      <w:r>
        <w:rPr>
          <w:color w:val="FF0000"/>
          <w:lang w:val="en-US"/>
        </w:rPr>
        <w:t>For “interaction with remote operator, if applicable” and “communication with remote operator, if applicable” language from ISMR was inserted</w:t>
      </w:r>
      <w:r w:rsidR="00871852">
        <w:rPr>
          <w:color w:val="FF0000"/>
          <w:lang w:val="en-US"/>
        </w:rPr>
        <w:t xml:space="preserve"> as a footnote</w:t>
      </w:r>
      <w:r w:rsidR="00FA48DC">
        <w:rPr>
          <w:color w:val="FF0000"/>
          <w:lang w:val="en-US"/>
        </w:rPr>
        <w:t>: “</w:t>
      </w:r>
      <w:r w:rsidR="00FA48DC" w:rsidRPr="00FA48DC">
        <w:rPr>
          <w:color w:val="FF0000"/>
          <w:lang w:val="en-US"/>
        </w:rPr>
        <w:t>This occurrence captures events in which the ADS will require a support for “tactical functions” to cope with very specific situations, while the ADS continues to perform the entire dynamic driving task</w:t>
      </w:r>
      <w:r w:rsidR="00871852">
        <w:rPr>
          <w:color w:val="FF0000"/>
          <w:lang w:val="en-US"/>
        </w:rPr>
        <w:t>.</w:t>
      </w:r>
      <w:r w:rsidR="00FA48DC">
        <w:rPr>
          <w:color w:val="FF0000"/>
          <w:lang w:val="en-US"/>
        </w:rPr>
        <w:t>”</w:t>
      </w:r>
      <w:r w:rsidR="00871852">
        <w:rPr>
          <w:color w:val="FF0000"/>
          <w:lang w:val="en-US"/>
        </w:rPr>
        <w:t xml:space="preserve"> “Communication with…” was deleted, and “Interaction with…” was changed to “</w:t>
      </w:r>
      <w:r w:rsidR="00871852" w:rsidRPr="00871852">
        <w:rPr>
          <w:color w:val="FF0000"/>
          <w:lang w:val="en-US"/>
        </w:rPr>
        <w:t>Remote intervention in a tactical function, if applicable</w:t>
      </w:r>
      <w:r w:rsidR="00871852">
        <w:rPr>
          <w:color w:val="FF0000"/>
          <w:lang w:val="en-US"/>
        </w:rPr>
        <w:t>.”</w:t>
      </w:r>
    </w:p>
    <w:p w14:paraId="4B5D54B8" w14:textId="77777777" w:rsidR="00871852" w:rsidRDefault="00871852" w:rsidP="00793399">
      <w:pPr>
        <w:tabs>
          <w:tab w:val="left" w:pos="540"/>
          <w:tab w:val="left" w:pos="1080"/>
        </w:tabs>
        <w:ind w:left="360"/>
        <w:rPr>
          <w:color w:val="FF0000"/>
          <w:lang w:val="en-US"/>
        </w:rPr>
      </w:pPr>
    </w:p>
    <w:p w14:paraId="4470CF41" w14:textId="77777777" w:rsidR="00AB1CD9" w:rsidRDefault="00871852" w:rsidP="00AB1CD9">
      <w:pPr>
        <w:tabs>
          <w:tab w:val="left" w:pos="540"/>
          <w:tab w:val="left" w:pos="1080"/>
        </w:tabs>
        <w:ind w:left="360"/>
        <w:rPr>
          <w:color w:val="FF0000"/>
          <w:lang w:val="en-US"/>
        </w:rPr>
      </w:pPr>
      <w:r>
        <w:rPr>
          <w:color w:val="FF0000"/>
          <w:lang w:val="en-US"/>
        </w:rPr>
        <w:t xml:space="preserve"> Item 6.2.2 was moved to a footnote to the table, and “proximity conflict” was deleted.</w:t>
      </w:r>
    </w:p>
    <w:p w14:paraId="446A4712" w14:textId="77777777" w:rsidR="00AB1CD9" w:rsidRPr="00AB1CD9" w:rsidRDefault="00AB1CD9" w:rsidP="00AB1CD9">
      <w:pPr>
        <w:tabs>
          <w:tab w:val="left" w:pos="540"/>
          <w:tab w:val="left" w:pos="1080"/>
        </w:tabs>
        <w:ind w:left="360"/>
        <w:rPr>
          <w:color w:val="FF0000"/>
          <w:lang w:val="en-US"/>
        </w:rPr>
      </w:pPr>
    </w:p>
    <w:p w14:paraId="2EEB29F1" w14:textId="090B42BB" w:rsidR="00AB1CD9" w:rsidRDefault="00AB1CD9" w:rsidP="00AB1CD9">
      <w:pPr>
        <w:tabs>
          <w:tab w:val="left" w:pos="540"/>
          <w:tab w:val="left" w:pos="1080"/>
        </w:tabs>
        <w:ind w:left="360"/>
        <w:rPr>
          <w:color w:val="FF0000"/>
          <w:lang w:val="en-US"/>
        </w:rPr>
      </w:pPr>
      <w:r w:rsidRPr="00663CF9">
        <w:rPr>
          <w:color w:val="FF0000"/>
          <w:lang w:val="en-US"/>
        </w:rPr>
        <w:t xml:space="preserve">Added item </w:t>
      </w:r>
      <w:r w:rsidRPr="00663CF9">
        <w:rPr>
          <w:color w:val="FF0000"/>
          <w:kern w:val="2"/>
          <w:lang w:val="en-US" w:eastAsia="ja-JP"/>
          <w14:ligatures w14:val="standardContextual"/>
        </w:rPr>
        <w:t xml:space="preserve">6.3.X. </w:t>
      </w:r>
      <w:r w:rsidR="00663CF9">
        <w:rPr>
          <w:color w:val="FF0000"/>
          <w:kern w:val="2"/>
          <w:lang w:val="en-US" w:eastAsia="ja-JP"/>
          <w14:ligatures w14:val="standardContextual"/>
        </w:rPr>
        <w:t xml:space="preserve">above the time-series data table, with the following </w:t>
      </w:r>
      <w:proofErr w:type="gramStart"/>
      <w:r w:rsidR="00663CF9">
        <w:rPr>
          <w:color w:val="FF0000"/>
          <w:kern w:val="2"/>
          <w:lang w:val="en-US" w:eastAsia="ja-JP"/>
          <w14:ligatures w14:val="standardContextual"/>
        </w:rPr>
        <w:t>tentatively-agreed</w:t>
      </w:r>
      <w:proofErr w:type="gramEnd"/>
      <w:r w:rsidR="00663CF9">
        <w:rPr>
          <w:color w:val="FF0000"/>
          <w:kern w:val="2"/>
          <w:lang w:val="en-US" w:eastAsia="ja-JP"/>
          <w14:ligatures w14:val="standardContextual"/>
        </w:rPr>
        <w:t xml:space="preserve"> to text: “</w:t>
      </w:r>
      <w:bookmarkStart w:id="2" w:name="_Hlk210201892"/>
      <w:r w:rsidRPr="00663CF9">
        <w:rPr>
          <w:color w:val="FF0000"/>
          <w:kern w:val="2"/>
          <w:lang w:val="en-US" w:eastAsia="ja-JP"/>
          <w14:ligatures w14:val="standardContextual"/>
        </w:rPr>
        <w:t>The following table details the data elements of time-series data to be recorded during a triggering event, along with the data sample rate and resolution.</w:t>
      </w:r>
      <w:bookmarkEnd w:id="2"/>
      <w:r w:rsidRPr="00663CF9">
        <w:rPr>
          <w:color w:val="FF0000"/>
          <w:lang w:val="en-US"/>
        </w:rPr>
        <w:t>”</w:t>
      </w:r>
    </w:p>
    <w:p w14:paraId="2E83B713" w14:textId="77777777" w:rsidR="00663CF9" w:rsidRDefault="00663CF9" w:rsidP="00AB1CD9">
      <w:pPr>
        <w:tabs>
          <w:tab w:val="left" w:pos="540"/>
          <w:tab w:val="left" w:pos="1080"/>
        </w:tabs>
        <w:ind w:left="360"/>
        <w:rPr>
          <w:color w:val="FF0000"/>
          <w:lang w:val="en-US"/>
        </w:rPr>
      </w:pPr>
    </w:p>
    <w:p w14:paraId="42790268" w14:textId="1008D597" w:rsidR="00AB1CD9" w:rsidRDefault="00663CF9" w:rsidP="00EC00C8">
      <w:pPr>
        <w:tabs>
          <w:tab w:val="left" w:pos="540"/>
          <w:tab w:val="left" w:pos="1080"/>
        </w:tabs>
        <w:ind w:left="360"/>
        <w:rPr>
          <w:color w:val="FF0000"/>
          <w:lang w:val="en-US"/>
        </w:rPr>
      </w:pPr>
      <w:r>
        <w:rPr>
          <w:color w:val="FF0000"/>
          <w:lang w:val="en-US"/>
        </w:rPr>
        <w:t>For item 6.3.2 regarding thresholds, Mr. Rozanski of the EC shared proposed language to include, and Mr. Zlocki of the EC shared presentation 29-16 to support th</w:t>
      </w:r>
      <w:r w:rsidR="001376E7">
        <w:rPr>
          <w:color w:val="FF0000"/>
          <w:lang w:val="en-US"/>
        </w:rPr>
        <w:t>e EC’s</w:t>
      </w:r>
      <w:r>
        <w:rPr>
          <w:color w:val="FF0000"/>
          <w:lang w:val="en-US"/>
        </w:rPr>
        <w:t xml:space="preserve"> proposal.</w:t>
      </w:r>
      <w:r w:rsidR="00614622">
        <w:rPr>
          <w:color w:val="FF0000"/>
          <w:lang w:val="en-US"/>
        </w:rPr>
        <w:t xml:space="preserve"> Mr. Kirkham-Jones thanked the EC for the presentation and shared that it was very useful to see the examples in the real world. He then expressed industry concerns about the EC proposal requiring the generation of huge amounts of data, and whether the metrics proposed are representative of the global driving environment, or whether they are Eurocentric. Industry is interested in seeing more research on low-velocity events. Industry would prefer not to include the TTC trigger in the first phase of </w:t>
      </w:r>
      <w:r w:rsidR="00734BF9">
        <w:rPr>
          <w:color w:val="FF0000"/>
          <w:lang w:val="en-US"/>
        </w:rPr>
        <w:t>DSSAD but</w:t>
      </w:r>
      <w:r w:rsidR="00614622">
        <w:rPr>
          <w:color w:val="FF0000"/>
          <w:lang w:val="en-US"/>
        </w:rPr>
        <w:t xml:space="preserve"> would like to consider it for Step 2 and will work to collect research and statistics to support this work in the future. </w:t>
      </w:r>
      <w:r w:rsidR="00F41C04">
        <w:rPr>
          <w:color w:val="FF0000"/>
          <w:lang w:val="en-US"/>
        </w:rPr>
        <w:t>The EC further modified their proposal with the intention of reducing false positives</w:t>
      </w:r>
      <w:r w:rsidR="00C4117E">
        <w:rPr>
          <w:color w:val="FF0000"/>
          <w:lang w:val="en-US"/>
        </w:rPr>
        <w:t xml:space="preserve">. Ms. Doherty of the US expressed gratitude for the EC’s </w:t>
      </w:r>
      <w:r w:rsidR="00734BF9">
        <w:rPr>
          <w:color w:val="FF0000"/>
          <w:lang w:val="en-US"/>
        </w:rPr>
        <w:t>work but</w:t>
      </w:r>
      <w:r w:rsidR="00C4117E">
        <w:rPr>
          <w:color w:val="FF0000"/>
          <w:lang w:val="en-US"/>
        </w:rPr>
        <w:t xml:space="preserve"> emphasized that this is specifying a particular metric that would produce a huge amount of data, when this draft guidance document has been kept relatively general up to this point. The US would be interested to hear from industry whether other metrics could be useful. The EC would like to include this metric, understanding that other metrics may be identified in the future, but that this is (in the EC’s opinion) the best available now.</w:t>
      </w:r>
      <w:r w:rsidR="001376E7">
        <w:rPr>
          <w:color w:val="FF0000"/>
          <w:lang w:val="en-US"/>
        </w:rPr>
        <w:t xml:space="preserve"> Mr. Creamer of AAPC observed that this could begin to dictate a particular </w:t>
      </w:r>
      <w:r w:rsidR="00734BF9">
        <w:rPr>
          <w:color w:val="FF0000"/>
          <w:lang w:val="en-US"/>
        </w:rPr>
        <w:t>technology,</w:t>
      </w:r>
      <w:r w:rsidR="001376E7">
        <w:rPr>
          <w:color w:val="FF0000"/>
          <w:lang w:val="en-US"/>
        </w:rPr>
        <w:t xml:space="preserve"> and we should instead discuss what underlying issue we intend to address so we can provide guidance without it being prescriptive.</w:t>
      </w:r>
      <w:r w:rsidR="0003266C">
        <w:rPr>
          <w:color w:val="FF0000"/>
          <w:lang w:val="en-US"/>
        </w:rPr>
        <w:t xml:space="preserve"> Mr. Wisch of Germany said that this wasn’t technology prescriptive, it was simply a calculation. The co-chair (Ms. Doherty) emphasized the need to compromise and communicate on how we develop the document, giving industry time and space to innovate around these problems.</w:t>
      </w:r>
    </w:p>
    <w:p w14:paraId="43063DBA" w14:textId="77777777" w:rsidR="00EC00C8" w:rsidRDefault="00EC00C8" w:rsidP="00EC00C8">
      <w:pPr>
        <w:tabs>
          <w:tab w:val="left" w:pos="540"/>
          <w:tab w:val="left" w:pos="1080"/>
        </w:tabs>
        <w:ind w:left="360"/>
        <w:rPr>
          <w:color w:val="FF0000"/>
          <w:lang w:val="en-US"/>
        </w:rPr>
      </w:pPr>
    </w:p>
    <w:p w14:paraId="41BA0E6A" w14:textId="2ECACAB6" w:rsidR="00EC00C8" w:rsidRDefault="00EC00C8" w:rsidP="00EC00C8">
      <w:pPr>
        <w:tabs>
          <w:tab w:val="left" w:pos="540"/>
          <w:tab w:val="left" w:pos="1080"/>
        </w:tabs>
        <w:ind w:left="360"/>
        <w:rPr>
          <w:color w:val="FF0000"/>
          <w:lang w:val="en-US"/>
        </w:rPr>
      </w:pPr>
      <w:r>
        <w:rPr>
          <w:color w:val="FF0000"/>
          <w:lang w:val="en-US"/>
        </w:rPr>
        <w:t xml:space="preserve">For items 6.3.3 and 6.3.3.1, </w:t>
      </w:r>
      <w:r w:rsidR="00935DE3">
        <w:rPr>
          <w:color w:val="FF0000"/>
          <w:lang w:val="en-US"/>
        </w:rPr>
        <w:t xml:space="preserve">the group tentatively agreed, changing “competent” to “relevant,” but would like OICA’s input before formally accepting. </w:t>
      </w:r>
    </w:p>
    <w:p w14:paraId="13E251E9" w14:textId="77777777" w:rsidR="00935DE3" w:rsidRDefault="00935DE3" w:rsidP="00EC00C8">
      <w:pPr>
        <w:tabs>
          <w:tab w:val="left" w:pos="540"/>
          <w:tab w:val="left" w:pos="1080"/>
        </w:tabs>
        <w:ind w:left="360"/>
        <w:rPr>
          <w:color w:val="FF0000"/>
          <w:lang w:val="en-US"/>
        </w:rPr>
      </w:pPr>
    </w:p>
    <w:p w14:paraId="036719AB" w14:textId="271DF303" w:rsidR="00935DE3" w:rsidRDefault="00935DE3" w:rsidP="00935DE3">
      <w:pPr>
        <w:tabs>
          <w:tab w:val="left" w:pos="540"/>
          <w:tab w:val="left" w:pos="1080"/>
        </w:tabs>
        <w:ind w:left="360"/>
        <w:rPr>
          <w:color w:val="FF0000"/>
          <w:lang w:val="en-US"/>
        </w:rPr>
      </w:pPr>
      <w:r>
        <w:rPr>
          <w:color w:val="FF0000"/>
          <w:lang w:val="en-US"/>
        </w:rPr>
        <w:t>For 6.3.4., the group tentatively agreed</w:t>
      </w:r>
      <w:r w:rsidR="005A6301">
        <w:rPr>
          <w:color w:val="FF0000"/>
          <w:lang w:val="en-US"/>
        </w:rPr>
        <w:t xml:space="preserve"> to delete “</w:t>
      </w:r>
      <w:r w:rsidR="005A6301" w:rsidRPr="005A6301">
        <w:rPr>
          <w:color w:val="FF0000"/>
          <w:lang w:val="en-US"/>
        </w:rPr>
        <w:t>together with any</w:t>
      </w:r>
      <w:r w:rsidR="005A6301">
        <w:rPr>
          <w:color w:val="FF0000"/>
          <w:lang w:val="en-US"/>
        </w:rPr>
        <w:t xml:space="preserve"> </w:t>
      </w:r>
      <w:r w:rsidR="005A6301" w:rsidRPr="005A6301">
        <w:rPr>
          <w:color w:val="FF0000"/>
          <w:lang w:val="en-US"/>
        </w:rPr>
        <w:t>necessary additional information or tools made available to the competent authority</w:t>
      </w:r>
      <w:r w:rsidR="005A6301">
        <w:rPr>
          <w:color w:val="FF0000"/>
          <w:lang w:val="en-US"/>
        </w:rPr>
        <w:t>.” The US and CLEPA support this.</w:t>
      </w:r>
      <w:r w:rsidR="00117C60">
        <w:rPr>
          <w:color w:val="FF0000"/>
          <w:lang w:val="en-US"/>
        </w:rPr>
        <w:t xml:space="preserve"> Mr. Zlocki of the EC suggested including “</w:t>
      </w:r>
      <w:r w:rsidR="00117C60" w:rsidRPr="00117C60">
        <w:rPr>
          <w:color w:val="FF0000"/>
          <w:lang w:val="en-US"/>
        </w:rPr>
        <w:t>in a readable format</w:t>
      </w:r>
      <w:r w:rsidR="00117C60">
        <w:rPr>
          <w:color w:val="FF0000"/>
          <w:lang w:val="en-US"/>
        </w:rPr>
        <w:t>” after “performance.”</w:t>
      </w:r>
    </w:p>
    <w:p w14:paraId="3F055555" w14:textId="77777777" w:rsidR="00117C60" w:rsidRDefault="00117C60" w:rsidP="00935DE3">
      <w:pPr>
        <w:tabs>
          <w:tab w:val="left" w:pos="540"/>
          <w:tab w:val="left" w:pos="1080"/>
        </w:tabs>
        <w:ind w:left="360"/>
        <w:rPr>
          <w:color w:val="FF0000"/>
          <w:lang w:val="en-US"/>
        </w:rPr>
      </w:pPr>
    </w:p>
    <w:p w14:paraId="12A9220C" w14:textId="18E6BF7D" w:rsidR="00117C60" w:rsidRDefault="00117C60" w:rsidP="00935DE3">
      <w:pPr>
        <w:tabs>
          <w:tab w:val="left" w:pos="540"/>
          <w:tab w:val="left" w:pos="1080"/>
        </w:tabs>
        <w:ind w:left="360"/>
        <w:rPr>
          <w:color w:val="FF0000"/>
          <w:lang w:val="en-US"/>
        </w:rPr>
      </w:pPr>
      <w:r>
        <w:rPr>
          <w:color w:val="FF0000"/>
          <w:lang w:val="en-US"/>
        </w:rPr>
        <w:t>Item 6.3.X re: sampling rate was agreed to delete.</w:t>
      </w:r>
    </w:p>
    <w:p w14:paraId="2CBE080A" w14:textId="25507796" w:rsidR="00935DE3" w:rsidRDefault="00935DE3" w:rsidP="00EC00C8">
      <w:pPr>
        <w:tabs>
          <w:tab w:val="left" w:pos="540"/>
          <w:tab w:val="left" w:pos="1080"/>
        </w:tabs>
        <w:ind w:left="360"/>
        <w:rPr>
          <w:color w:val="FF0000"/>
          <w:lang w:val="en-US"/>
        </w:rPr>
      </w:pPr>
    </w:p>
    <w:p w14:paraId="7E1B0164" w14:textId="33BE21A6" w:rsidR="00117C60" w:rsidRDefault="00117C60" w:rsidP="00EC00C8">
      <w:pPr>
        <w:tabs>
          <w:tab w:val="left" w:pos="540"/>
          <w:tab w:val="left" w:pos="1080"/>
        </w:tabs>
        <w:ind w:left="360"/>
        <w:rPr>
          <w:color w:val="FF0000"/>
          <w:lang w:val="en-US"/>
        </w:rPr>
      </w:pPr>
      <w:r>
        <w:rPr>
          <w:color w:val="FF0000"/>
          <w:lang w:val="en-US"/>
        </w:rPr>
        <w:t xml:space="preserve">Discussing items in the data element table, for “visual images,” Germany and the UK would very strongly prefer to include this. The group also reviewed </w:t>
      </w:r>
      <w:r w:rsidR="00FA09BA">
        <w:rPr>
          <w:color w:val="FF0000"/>
          <w:lang w:val="en-US"/>
        </w:rPr>
        <w:t xml:space="preserve">item 2.XX, which is </w:t>
      </w:r>
      <w:r>
        <w:rPr>
          <w:color w:val="FF0000"/>
          <w:lang w:val="en-US"/>
        </w:rPr>
        <w:t>the definition for “visual images</w:t>
      </w:r>
      <w:r w:rsidR="00FA09BA">
        <w:rPr>
          <w:color w:val="FF0000"/>
          <w:lang w:val="en-US"/>
        </w:rPr>
        <w:t>.</w:t>
      </w:r>
      <w:r>
        <w:rPr>
          <w:color w:val="FF0000"/>
          <w:lang w:val="en-US"/>
        </w:rPr>
        <w:t>”</w:t>
      </w:r>
      <w:r w:rsidR="00FA09BA">
        <w:rPr>
          <w:color w:val="FF0000"/>
          <w:lang w:val="en-US"/>
        </w:rPr>
        <w:t xml:space="preserve"> Mr. Bassan of OICA stated that industry believes vehicles could provide visual image </w:t>
      </w:r>
      <w:r w:rsidR="00FA09BA">
        <w:rPr>
          <w:i/>
          <w:iCs/>
          <w:color w:val="FF0000"/>
          <w:lang w:val="en-US"/>
        </w:rPr>
        <w:t>or</w:t>
      </w:r>
      <w:r w:rsidR="00FA09BA">
        <w:rPr>
          <w:color w:val="FF0000"/>
          <w:lang w:val="en-US"/>
        </w:rPr>
        <w:t xml:space="preserve"> detected object data but would not need both. Mr. Kirkham Jones would like to discuss this further, and Mr. Wisch of Germany asked that we keep it in square brackets because it is important to reflect that this is still under discussion. He also stressed that visual images would be important to confirm that object detection is functioning properly, and Mr. Rozanski agreed. He would also like to add some sort of phrasing indicating data protection per national law would be followed.</w:t>
      </w:r>
      <w:r w:rsidR="00725E6B">
        <w:rPr>
          <w:color w:val="FF0000"/>
          <w:lang w:val="en-US"/>
        </w:rPr>
        <w:t xml:space="preserve"> The UK would like a range of 30 Hz and a resolution of 1080p. </w:t>
      </w:r>
    </w:p>
    <w:p w14:paraId="47B7F3DF" w14:textId="77777777" w:rsidR="00725E6B" w:rsidRDefault="00725E6B" w:rsidP="00EC00C8">
      <w:pPr>
        <w:tabs>
          <w:tab w:val="left" w:pos="540"/>
          <w:tab w:val="left" w:pos="1080"/>
        </w:tabs>
        <w:ind w:left="360"/>
        <w:rPr>
          <w:color w:val="FF0000"/>
          <w:lang w:val="en-US"/>
        </w:rPr>
      </w:pPr>
    </w:p>
    <w:p w14:paraId="43B25E53" w14:textId="1031160A" w:rsidR="00725E6B" w:rsidRDefault="00725E6B" w:rsidP="00EC00C8">
      <w:pPr>
        <w:tabs>
          <w:tab w:val="left" w:pos="540"/>
          <w:tab w:val="left" w:pos="1080"/>
        </w:tabs>
        <w:ind w:left="360"/>
        <w:rPr>
          <w:color w:val="FF0000"/>
          <w:lang w:val="en-US"/>
        </w:rPr>
      </w:pPr>
      <w:r>
        <w:rPr>
          <w:color w:val="FF0000"/>
          <w:lang w:val="en-US"/>
        </w:rPr>
        <w:t xml:space="preserve">The group discussed whether 6.3.1.1 and 6.3.1.2, language proposed by E-Mobility Europe, would allow for the appropriate flexibility manufacturers need for different ways to interpret the environment around the vehicle (visual images, sensor data, </w:t>
      </w:r>
      <w:proofErr w:type="spellStart"/>
      <w:r>
        <w:rPr>
          <w:color w:val="FF0000"/>
          <w:lang w:val="en-US"/>
        </w:rPr>
        <w:t>etc</w:t>
      </w:r>
      <w:proofErr w:type="spellEnd"/>
      <w:r>
        <w:rPr>
          <w:color w:val="FF0000"/>
          <w:lang w:val="en-US"/>
        </w:rPr>
        <w:t>). Mr. Wisch of Germany supports this.</w:t>
      </w:r>
    </w:p>
    <w:p w14:paraId="74B6D5F2" w14:textId="77777777" w:rsidR="005F5F86" w:rsidRDefault="005F5F86" w:rsidP="00EC00C8">
      <w:pPr>
        <w:tabs>
          <w:tab w:val="left" w:pos="540"/>
          <w:tab w:val="left" w:pos="1080"/>
        </w:tabs>
        <w:ind w:left="360"/>
        <w:rPr>
          <w:color w:val="FF0000"/>
          <w:lang w:val="en-US"/>
        </w:rPr>
      </w:pPr>
    </w:p>
    <w:p w14:paraId="54A6CF9D" w14:textId="05628633" w:rsidR="005F5F86" w:rsidRPr="00FA09BA" w:rsidRDefault="005F5F86" w:rsidP="00EC00C8">
      <w:pPr>
        <w:tabs>
          <w:tab w:val="left" w:pos="540"/>
          <w:tab w:val="left" w:pos="1080"/>
        </w:tabs>
        <w:ind w:left="360"/>
        <w:rPr>
          <w:color w:val="FF0000"/>
          <w:lang w:val="en-US"/>
        </w:rPr>
      </w:pPr>
      <w:r>
        <w:rPr>
          <w:color w:val="FF0000"/>
          <w:lang w:val="en-US"/>
        </w:rPr>
        <w:lastRenderedPageBreak/>
        <w:t xml:space="preserve">For detected objects, the group reviewed items </w:t>
      </w:r>
      <w:proofErr w:type="gramStart"/>
      <w:r>
        <w:rPr>
          <w:color w:val="FF0000"/>
          <w:lang w:val="en-US"/>
        </w:rPr>
        <w:t>2.XX</w:t>
      </w:r>
      <w:proofErr w:type="gramEnd"/>
      <w:r>
        <w:rPr>
          <w:color w:val="FF0000"/>
          <w:lang w:val="en-US"/>
        </w:rPr>
        <w:t xml:space="preserve"> and 2.XX, one a working definition from the ADS draft regulation and the next a definition from the EC.</w:t>
      </w:r>
    </w:p>
    <w:p w14:paraId="036FC832" w14:textId="77777777" w:rsidR="00793399" w:rsidRPr="00002B21" w:rsidRDefault="00793399" w:rsidP="0089652B">
      <w:pPr>
        <w:tabs>
          <w:tab w:val="left" w:pos="540"/>
          <w:tab w:val="left" w:pos="1080"/>
        </w:tabs>
        <w:rPr>
          <w:b/>
          <w:color w:val="FF0000"/>
          <w:lang w:val="en-US"/>
        </w:rPr>
      </w:pPr>
    </w:p>
    <w:p w14:paraId="3B70F104" w14:textId="77777777" w:rsidR="0089652B" w:rsidRPr="00A94F55" w:rsidRDefault="0089652B" w:rsidP="0089652B">
      <w:pPr>
        <w:pStyle w:val="ListParagraph"/>
        <w:numPr>
          <w:ilvl w:val="0"/>
          <w:numId w:val="3"/>
        </w:numPr>
        <w:tabs>
          <w:tab w:val="left" w:pos="540"/>
          <w:tab w:val="left" w:pos="1080"/>
        </w:tabs>
        <w:contextualSpacing w:val="0"/>
        <w:rPr>
          <w:b/>
          <w:lang w:val="en-US"/>
        </w:rPr>
      </w:pPr>
      <w:r w:rsidRPr="00A94F55">
        <w:rPr>
          <w:b/>
          <w:lang w:val="en-US"/>
        </w:rPr>
        <w:t>EDR</w:t>
      </w:r>
    </w:p>
    <w:p w14:paraId="530B9FF7" w14:textId="77777777" w:rsidR="0089652B" w:rsidRPr="00A94F55" w:rsidRDefault="0089652B" w:rsidP="00071DD5">
      <w:pPr>
        <w:tabs>
          <w:tab w:val="left" w:pos="540"/>
          <w:tab w:val="left" w:pos="1080"/>
        </w:tabs>
        <w:rPr>
          <w:b/>
          <w:lang w:val="en-US"/>
        </w:rPr>
      </w:pPr>
    </w:p>
    <w:p w14:paraId="0004B52E" w14:textId="69A7AF45" w:rsidR="0089652B" w:rsidRPr="00A94F55" w:rsidRDefault="0089652B" w:rsidP="0089652B">
      <w:pPr>
        <w:pStyle w:val="ListParagraph"/>
        <w:numPr>
          <w:ilvl w:val="1"/>
          <w:numId w:val="3"/>
        </w:numPr>
        <w:tabs>
          <w:tab w:val="left" w:pos="540"/>
          <w:tab w:val="left" w:pos="1080"/>
        </w:tabs>
        <w:contextualSpacing w:val="0"/>
        <w:rPr>
          <w:b/>
          <w:lang w:val="en-US"/>
        </w:rPr>
      </w:pPr>
      <w:r w:rsidRPr="00A94F55">
        <w:rPr>
          <w:b/>
          <w:lang w:val="en-US"/>
        </w:rPr>
        <w:t>EDR Step 2</w:t>
      </w:r>
    </w:p>
    <w:p w14:paraId="0AE847AD" w14:textId="77777777" w:rsidR="00D06B57" w:rsidRPr="00A94F55" w:rsidRDefault="00D06B57" w:rsidP="00D06B57">
      <w:pPr>
        <w:pStyle w:val="ListParagraph"/>
        <w:tabs>
          <w:tab w:val="left" w:pos="540"/>
          <w:tab w:val="left" w:pos="1080"/>
        </w:tabs>
        <w:ind w:left="792"/>
        <w:contextualSpacing w:val="0"/>
        <w:rPr>
          <w:b/>
          <w:lang w:val="en-US"/>
        </w:rPr>
      </w:pPr>
    </w:p>
    <w:p w14:paraId="1F12C883" w14:textId="24EA1BE2" w:rsidR="000C051C" w:rsidRDefault="00D06B57" w:rsidP="000C051C">
      <w:pPr>
        <w:ind w:left="360"/>
        <w:rPr>
          <w:bCs/>
          <w:lang w:val="en-US"/>
        </w:rPr>
      </w:pPr>
      <w:r w:rsidRPr="00A94F55">
        <w:rPr>
          <w:bCs/>
          <w:lang w:val="en-US"/>
        </w:rPr>
        <w:t xml:space="preserve">Documents: </w:t>
      </w:r>
      <w:r w:rsidR="00A94F55">
        <w:rPr>
          <w:bCs/>
          <w:lang w:val="en-US"/>
        </w:rPr>
        <w:tab/>
      </w:r>
      <w:r w:rsidR="000C051C" w:rsidRPr="000C051C">
        <w:rPr>
          <w:bCs/>
          <w:lang w:val="en-US"/>
        </w:rPr>
        <w:t>EDR-DSSAD-IWG-29-07 working document Step 2 R160</w:t>
      </w:r>
      <w:r w:rsidR="000C051C">
        <w:rPr>
          <w:bCs/>
          <w:lang w:val="en-US"/>
        </w:rPr>
        <w:t>.docx</w:t>
      </w:r>
    </w:p>
    <w:p w14:paraId="7F9D2CA1" w14:textId="26978D41" w:rsidR="000C051C" w:rsidRDefault="000C051C" w:rsidP="000C051C">
      <w:pPr>
        <w:ind w:left="1440" w:firstLine="720"/>
        <w:rPr>
          <w:bCs/>
          <w:lang w:val="en-US"/>
        </w:rPr>
      </w:pPr>
      <w:r w:rsidRPr="000C051C">
        <w:rPr>
          <w:bCs/>
          <w:lang w:val="en-US"/>
        </w:rPr>
        <w:t>EDR-DSSAD-IWG-29-08 working document Step 2 R169</w:t>
      </w:r>
      <w:r>
        <w:rPr>
          <w:bCs/>
          <w:lang w:val="en-US"/>
        </w:rPr>
        <w:t>.docx</w:t>
      </w:r>
    </w:p>
    <w:p w14:paraId="392983D4" w14:textId="0C4BBD5C" w:rsidR="00071DD5" w:rsidRDefault="00E07903" w:rsidP="000C051C">
      <w:pPr>
        <w:ind w:left="1800" w:firstLine="360"/>
        <w:rPr>
          <w:bCs/>
          <w:lang w:val="en-US"/>
        </w:rPr>
      </w:pPr>
      <w:r w:rsidRPr="00E07903">
        <w:rPr>
          <w:bCs/>
          <w:lang w:val="en-US"/>
        </w:rPr>
        <w:t>EDR-DSSAD-IWG-29-0</w:t>
      </w:r>
      <w:r w:rsidR="000C051C">
        <w:rPr>
          <w:bCs/>
          <w:lang w:val="en-US"/>
        </w:rPr>
        <w:t>9</w:t>
      </w:r>
      <w:r w:rsidRPr="00E07903">
        <w:rPr>
          <w:bCs/>
          <w:lang w:val="en-US"/>
        </w:rPr>
        <w:t xml:space="preserve"> </w:t>
      </w:r>
      <w:r w:rsidR="001167BC">
        <w:rPr>
          <w:bCs/>
          <w:lang w:val="en-US"/>
        </w:rPr>
        <w:t xml:space="preserve">(OICA) </w:t>
      </w:r>
      <w:r w:rsidRPr="00E07903">
        <w:rPr>
          <w:bCs/>
          <w:lang w:val="en-US"/>
        </w:rPr>
        <w:t>R160Step2WorkingDoc - Proposal V03a</w:t>
      </w:r>
      <w:r>
        <w:rPr>
          <w:bCs/>
          <w:lang w:val="en-US"/>
        </w:rPr>
        <w:t>.docx</w:t>
      </w:r>
    </w:p>
    <w:p w14:paraId="0CD84592" w14:textId="19B3E151" w:rsidR="000C051C" w:rsidRDefault="000C051C" w:rsidP="000C051C">
      <w:pPr>
        <w:ind w:left="2160"/>
        <w:rPr>
          <w:bCs/>
          <w:lang w:val="en-US"/>
        </w:rPr>
      </w:pPr>
      <w:r w:rsidRPr="000C051C">
        <w:rPr>
          <w:bCs/>
          <w:lang w:val="en-US"/>
        </w:rPr>
        <w:t>EDR-DSSAD-IWG-29-10 (France) Recommendations for EDR Improvements for Accident Analysis</w:t>
      </w:r>
      <w:r>
        <w:rPr>
          <w:bCs/>
          <w:lang w:val="en-US"/>
        </w:rPr>
        <w:t>.pptx</w:t>
      </w:r>
    </w:p>
    <w:p w14:paraId="48840AA7" w14:textId="2FD4A485" w:rsidR="001167BC" w:rsidRDefault="001167BC" w:rsidP="000C051C">
      <w:pPr>
        <w:ind w:left="2160"/>
        <w:rPr>
          <w:bCs/>
          <w:lang w:val="en-US"/>
        </w:rPr>
      </w:pPr>
      <w:r w:rsidRPr="001167BC">
        <w:rPr>
          <w:bCs/>
          <w:lang w:val="en-US"/>
        </w:rPr>
        <w:t>EDR-DSSAD-IWG-29-13 (EC, DE, UK) Proposal for amendment to UNR160 - EDR Step 2 data elements VERSION4</w:t>
      </w:r>
      <w:r>
        <w:rPr>
          <w:bCs/>
          <w:lang w:val="en-US"/>
        </w:rPr>
        <w:t>.docx</w:t>
      </w:r>
    </w:p>
    <w:p w14:paraId="1B555EFC" w14:textId="2552894D" w:rsidR="009B0360" w:rsidRDefault="009B0360" w:rsidP="000C051C">
      <w:pPr>
        <w:ind w:left="2160"/>
        <w:rPr>
          <w:bCs/>
          <w:lang w:val="en-US"/>
        </w:rPr>
      </w:pPr>
      <w:r w:rsidRPr="009B0360">
        <w:rPr>
          <w:bCs/>
          <w:lang w:val="en-US"/>
        </w:rPr>
        <w:t>EDR-DSSAD-IWG-29-14</w:t>
      </w:r>
      <w:r w:rsidR="007A194C">
        <w:rPr>
          <w:bCs/>
          <w:lang w:val="en-US"/>
        </w:rPr>
        <w:t xml:space="preserve"> </w:t>
      </w:r>
      <w:r w:rsidRPr="009B0360">
        <w:rPr>
          <w:bCs/>
          <w:lang w:val="en-US"/>
        </w:rPr>
        <w:t>(S. Korea) Rollover Event Issues</w:t>
      </w:r>
      <w:r>
        <w:rPr>
          <w:bCs/>
          <w:lang w:val="en-US"/>
        </w:rPr>
        <w:t>.pdf</w:t>
      </w:r>
    </w:p>
    <w:p w14:paraId="25707433" w14:textId="2EB160A5" w:rsidR="009B0360" w:rsidRDefault="009B0360" w:rsidP="000C051C">
      <w:pPr>
        <w:ind w:left="2160"/>
        <w:rPr>
          <w:bCs/>
          <w:lang w:val="en-US"/>
        </w:rPr>
      </w:pPr>
      <w:r w:rsidRPr="009B0360">
        <w:rPr>
          <w:bCs/>
          <w:lang w:val="en-US"/>
        </w:rPr>
        <w:t>EDR-DSSAD-IWG-29-15 (</w:t>
      </w:r>
      <w:proofErr w:type="gramStart"/>
      <w:r w:rsidRPr="009B0360">
        <w:rPr>
          <w:bCs/>
          <w:lang w:val="en-US"/>
        </w:rPr>
        <w:t>DE,EC</w:t>
      </w:r>
      <w:proofErr w:type="gramEnd"/>
      <w:r w:rsidRPr="009B0360">
        <w:rPr>
          <w:bCs/>
          <w:lang w:val="en-US"/>
        </w:rPr>
        <w:t>) AEB Trigger Recording Duration</w:t>
      </w:r>
      <w:r>
        <w:rPr>
          <w:bCs/>
          <w:lang w:val="en-US"/>
        </w:rPr>
        <w:t>.pdf</w:t>
      </w:r>
    </w:p>
    <w:p w14:paraId="0799899B" w14:textId="512EAA96" w:rsidR="00945488" w:rsidRDefault="00945488" w:rsidP="000C051C">
      <w:pPr>
        <w:ind w:left="2160"/>
        <w:rPr>
          <w:bCs/>
          <w:lang w:val="en-US"/>
        </w:rPr>
      </w:pPr>
      <w:r w:rsidRPr="00945488">
        <w:rPr>
          <w:bCs/>
          <w:lang w:val="en-US"/>
        </w:rPr>
        <w:t>EDR-DSSAD-IWG-29-17</w:t>
      </w:r>
      <w:proofErr w:type="gramStart"/>
      <w:r w:rsidRPr="00945488">
        <w:rPr>
          <w:bCs/>
          <w:lang w:val="en-US"/>
        </w:rPr>
        <w:t>_(</w:t>
      </w:r>
      <w:proofErr w:type="gramEnd"/>
      <w:r w:rsidRPr="00945488">
        <w:rPr>
          <w:bCs/>
          <w:lang w:val="en-US"/>
        </w:rPr>
        <w:t>S. Korea) Rollover Event Issues (supplement)</w:t>
      </w:r>
      <w:r>
        <w:rPr>
          <w:bCs/>
          <w:lang w:val="en-US"/>
        </w:rPr>
        <w:t>.pptx</w:t>
      </w:r>
    </w:p>
    <w:p w14:paraId="56B518D0" w14:textId="03435967" w:rsidR="00E42C37" w:rsidRDefault="00E42C37" w:rsidP="000C051C">
      <w:pPr>
        <w:ind w:left="2160"/>
        <w:rPr>
          <w:bCs/>
          <w:lang w:val="en-US"/>
        </w:rPr>
      </w:pPr>
      <w:r w:rsidRPr="00E42C37">
        <w:rPr>
          <w:bCs/>
          <w:lang w:val="en-US"/>
        </w:rPr>
        <w:t>EDR-DSSAD-IWG-29-20 Group Edits for amendment to UNR160 - EDR Step 2 data elements VERSION4.docx</w:t>
      </w:r>
    </w:p>
    <w:p w14:paraId="46B96B19" w14:textId="511D7CF6" w:rsidR="00E42C37" w:rsidRPr="00A94F55" w:rsidRDefault="00E42C37" w:rsidP="000C051C">
      <w:pPr>
        <w:ind w:left="2160"/>
        <w:rPr>
          <w:bCs/>
          <w:lang w:val="en-US"/>
        </w:rPr>
      </w:pPr>
      <w:r w:rsidRPr="00E42C37">
        <w:rPr>
          <w:bCs/>
          <w:lang w:val="en-US"/>
        </w:rPr>
        <w:t>EDR-DSSAD-IWG-29-2</w:t>
      </w:r>
      <w:r>
        <w:rPr>
          <w:bCs/>
          <w:lang w:val="en-US"/>
        </w:rPr>
        <w:t>1</w:t>
      </w:r>
      <w:r w:rsidRPr="00E42C37">
        <w:rPr>
          <w:bCs/>
          <w:lang w:val="en-US"/>
        </w:rPr>
        <w:t xml:space="preserve"> Group Edits working document Step 2 R160</w:t>
      </w:r>
      <w:r>
        <w:rPr>
          <w:bCs/>
          <w:lang w:val="en-US"/>
        </w:rPr>
        <w:t>.docx</w:t>
      </w:r>
    </w:p>
    <w:p w14:paraId="3D3CF31E" w14:textId="5A6D5614" w:rsidR="00D06B57" w:rsidRDefault="00D06B57" w:rsidP="00D06B57">
      <w:pPr>
        <w:ind w:left="360"/>
        <w:rPr>
          <w:b/>
          <w:lang w:val="en-US"/>
        </w:rPr>
      </w:pPr>
    </w:p>
    <w:p w14:paraId="533CE63F" w14:textId="1E4EE973" w:rsidR="007A194C" w:rsidRDefault="00966ED9" w:rsidP="00D06B57">
      <w:pPr>
        <w:ind w:left="360"/>
        <w:rPr>
          <w:bCs/>
          <w:color w:val="FF0000"/>
          <w:lang w:val="en-US"/>
        </w:rPr>
      </w:pPr>
      <w:r>
        <w:rPr>
          <w:bCs/>
          <w:color w:val="FF0000"/>
          <w:lang w:val="en-US"/>
        </w:rPr>
        <w:t>The expert</w:t>
      </w:r>
      <w:r w:rsidR="007A194C">
        <w:rPr>
          <w:bCs/>
          <w:color w:val="FF0000"/>
          <w:lang w:val="en-US"/>
        </w:rPr>
        <w:t xml:space="preserve"> from</w:t>
      </w:r>
      <w:r w:rsidR="006D1438">
        <w:rPr>
          <w:bCs/>
          <w:color w:val="FF0000"/>
          <w:lang w:val="en-US"/>
        </w:rPr>
        <w:t xml:space="preserve"> the EC </w:t>
      </w:r>
      <w:r w:rsidR="007A194C">
        <w:rPr>
          <w:bCs/>
          <w:color w:val="FF0000"/>
          <w:lang w:val="en-US"/>
        </w:rPr>
        <w:t xml:space="preserve">presented document 29-13, a joint proposal from the EC, Germany, and the UK with updates to the data element table. </w:t>
      </w:r>
      <w:r w:rsidR="004942EE">
        <w:rPr>
          <w:bCs/>
          <w:color w:val="FF0000"/>
          <w:lang w:val="en-US"/>
        </w:rPr>
        <w:t xml:space="preserve">This concerned an improved version of their previous proposal. </w:t>
      </w:r>
      <w:r>
        <w:rPr>
          <w:bCs/>
          <w:color w:val="FF0000"/>
          <w:lang w:val="en-US"/>
        </w:rPr>
        <w:t>The expert from OICA</w:t>
      </w:r>
      <w:r w:rsidR="006D1438">
        <w:rPr>
          <w:bCs/>
          <w:color w:val="FF0000"/>
          <w:lang w:val="en-US"/>
        </w:rPr>
        <w:t xml:space="preserve"> presented </w:t>
      </w:r>
      <w:r w:rsidR="00297ACC">
        <w:rPr>
          <w:bCs/>
          <w:color w:val="FF0000"/>
          <w:lang w:val="en-US"/>
        </w:rPr>
        <w:t>data element section</w:t>
      </w:r>
      <w:r w:rsidR="006D1438">
        <w:rPr>
          <w:bCs/>
          <w:color w:val="FF0000"/>
          <w:lang w:val="en-US"/>
        </w:rPr>
        <w:t>s of document 29-09, a proposal from OICA</w:t>
      </w:r>
      <w:r w:rsidR="004942EE">
        <w:rPr>
          <w:bCs/>
          <w:color w:val="FF0000"/>
          <w:lang w:val="en-US"/>
        </w:rPr>
        <w:t xml:space="preserve"> and CLEPA</w:t>
      </w:r>
      <w:r w:rsidR="006D1438">
        <w:rPr>
          <w:bCs/>
          <w:color w:val="FF0000"/>
          <w:lang w:val="en-US"/>
        </w:rPr>
        <w:t xml:space="preserve">. </w:t>
      </w:r>
      <w:r>
        <w:rPr>
          <w:bCs/>
          <w:color w:val="FF0000"/>
          <w:lang w:val="en-US"/>
        </w:rPr>
        <w:t>OICA</w:t>
      </w:r>
      <w:r w:rsidR="00297ACC">
        <w:rPr>
          <w:bCs/>
          <w:color w:val="FF0000"/>
          <w:lang w:val="en-US"/>
        </w:rPr>
        <w:t xml:space="preserve"> stressed the importance of limiting memory volume requirements for the additional data elements, so some of the proposed changes to data elements would help that. Table 1 reflects EDR requirements in Step 1, and proposed Table 2 would reflect EDR requirements of Step 2. This would allow a comparison between existing and new EDR standards.</w:t>
      </w:r>
      <w:r w:rsidR="00DE67DF">
        <w:rPr>
          <w:bCs/>
          <w:color w:val="FF0000"/>
          <w:lang w:val="en-US"/>
        </w:rPr>
        <w:t xml:space="preserve"> There was extensive discussion of DCAS data elements, with OICA’s position being that this should be examined in parallel with other data elements, so we would only need </w:t>
      </w:r>
      <w:r w:rsidR="004942EE">
        <w:rPr>
          <w:bCs/>
          <w:color w:val="FF0000"/>
          <w:lang w:val="en-US"/>
        </w:rPr>
        <w:t xml:space="preserve">the </w:t>
      </w:r>
      <w:r w:rsidR="00DE67DF">
        <w:rPr>
          <w:bCs/>
          <w:color w:val="FF0000"/>
          <w:lang w:val="en-US"/>
        </w:rPr>
        <w:t xml:space="preserve">DCAS </w:t>
      </w:r>
      <w:r w:rsidR="004942EE">
        <w:rPr>
          <w:bCs/>
          <w:color w:val="FF0000"/>
          <w:lang w:val="en-US"/>
        </w:rPr>
        <w:t xml:space="preserve">status </w:t>
      </w:r>
      <w:r w:rsidR="00DE67DF">
        <w:rPr>
          <w:bCs/>
          <w:color w:val="FF0000"/>
          <w:lang w:val="en-US"/>
        </w:rPr>
        <w:t>element; the EC</w:t>
      </w:r>
      <w:r w:rsidR="000B57D3">
        <w:rPr>
          <w:bCs/>
          <w:color w:val="FF0000"/>
          <w:lang w:val="en-US"/>
        </w:rPr>
        <w:t xml:space="preserve">, </w:t>
      </w:r>
      <w:r w:rsidR="00DE67DF">
        <w:rPr>
          <w:bCs/>
          <w:color w:val="FF0000"/>
          <w:lang w:val="en-US"/>
        </w:rPr>
        <w:t>UK</w:t>
      </w:r>
      <w:r w:rsidR="000B57D3">
        <w:rPr>
          <w:bCs/>
          <w:color w:val="FF0000"/>
          <w:lang w:val="en-US"/>
        </w:rPr>
        <w:t>, Germany, and the Netherlands</w:t>
      </w:r>
      <w:r w:rsidR="00DE67DF">
        <w:rPr>
          <w:bCs/>
          <w:color w:val="FF0000"/>
          <w:lang w:val="en-US"/>
        </w:rPr>
        <w:t xml:space="preserve"> see </w:t>
      </w:r>
      <w:r w:rsidR="00DA4165">
        <w:rPr>
          <w:bCs/>
          <w:color w:val="FF0000"/>
          <w:lang w:val="en-US"/>
        </w:rPr>
        <w:t xml:space="preserve">all </w:t>
      </w:r>
      <w:r w:rsidR="00DE67DF">
        <w:rPr>
          <w:bCs/>
          <w:color w:val="FF0000"/>
          <w:lang w:val="en-US"/>
        </w:rPr>
        <w:t>these elements as being useful to monitor human factors</w:t>
      </w:r>
      <w:r w:rsidR="000B57D3">
        <w:rPr>
          <w:bCs/>
          <w:color w:val="FF0000"/>
          <w:lang w:val="en-US"/>
        </w:rPr>
        <w:t xml:space="preserve"> and for road safety purposes</w:t>
      </w:r>
      <w:r w:rsidR="00DE67DF">
        <w:rPr>
          <w:bCs/>
          <w:color w:val="FF0000"/>
          <w:lang w:val="en-US"/>
        </w:rPr>
        <w:t>.</w:t>
      </w:r>
      <w:r w:rsidR="000B57D3">
        <w:rPr>
          <w:bCs/>
          <w:color w:val="FF0000"/>
          <w:lang w:val="en-US"/>
        </w:rPr>
        <w:t xml:space="preserve"> OICA sees the human factor elements as research-focused, not safety performance-focused. </w:t>
      </w:r>
      <w:r w:rsidR="00417C10">
        <w:rPr>
          <w:bCs/>
          <w:color w:val="FF0000"/>
          <w:lang w:val="en-US"/>
        </w:rPr>
        <w:t>The chair (Mr. Guiting) advised that discussions would focus first on adding any new data elements, then we would refine the details for each of those new elements.</w:t>
      </w:r>
    </w:p>
    <w:p w14:paraId="34B6EB8F" w14:textId="77777777" w:rsidR="00417C10" w:rsidRDefault="00417C10" w:rsidP="00D06B57">
      <w:pPr>
        <w:ind w:left="360"/>
        <w:rPr>
          <w:bCs/>
          <w:color w:val="FF0000"/>
          <w:lang w:val="en-US"/>
        </w:rPr>
      </w:pPr>
    </w:p>
    <w:p w14:paraId="50D36A3A" w14:textId="7DD63922" w:rsidR="00417C10" w:rsidRDefault="00417C10" w:rsidP="00D06B57">
      <w:pPr>
        <w:ind w:left="360"/>
        <w:rPr>
          <w:bCs/>
          <w:color w:val="FF0000"/>
          <w:lang w:val="en-US"/>
        </w:rPr>
      </w:pPr>
      <w:r>
        <w:rPr>
          <w:bCs/>
          <w:color w:val="FF0000"/>
          <w:lang w:val="en-US"/>
        </w:rPr>
        <w:t>The group agreed to add ACPE, blind spot monitoring status, direction indicator status, emergency stop signal status</w:t>
      </w:r>
      <w:r w:rsidR="0053620F">
        <w:rPr>
          <w:bCs/>
          <w:color w:val="FF0000"/>
          <w:lang w:val="en-US"/>
        </w:rPr>
        <w:t xml:space="preserve"> as data elements.</w:t>
      </w:r>
    </w:p>
    <w:p w14:paraId="5F8F20C2" w14:textId="77777777" w:rsidR="00417C10" w:rsidRDefault="00417C10" w:rsidP="00D06B57">
      <w:pPr>
        <w:ind w:left="360"/>
        <w:rPr>
          <w:bCs/>
          <w:color w:val="FF0000"/>
          <w:lang w:val="en-US"/>
        </w:rPr>
      </w:pPr>
    </w:p>
    <w:p w14:paraId="4402B51B" w14:textId="15656B3B" w:rsidR="00417C10" w:rsidRDefault="00417C10" w:rsidP="00D06B57">
      <w:pPr>
        <w:ind w:left="360"/>
        <w:rPr>
          <w:bCs/>
          <w:color w:val="FF0000"/>
          <w:lang w:val="en-US"/>
        </w:rPr>
      </w:pPr>
      <w:r>
        <w:rPr>
          <w:bCs/>
          <w:color w:val="FF0000"/>
          <w:lang w:val="en-US"/>
        </w:rPr>
        <w:t>OICA opposes the inclusion of the ADDW</w:t>
      </w:r>
      <w:r w:rsidR="003C3FF4">
        <w:rPr>
          <w:bCs/>
          <w:color w:val="FF0000"/>
          <w:lang w:val="en-US"/>
        </w:rPr>
        <w:t xml:space="preserve"> and</w:t>
      </w:r>
      <w:r>
        <w:rPr>
          <w:bCs/>
          <w:color w:val="FF0000"/>
          <w:lang w:val="en-US"/>
        </w:rPr>
        <w:t xml:space="preserve"> DDAW data elements and asks that those are placed in square brackets</w:t>
      </w:r>
      <w:r w:rsidR="003C3FF4">
        <w:rPr>
          <w:bCs/>
          <w:color w:val="FF0000"/>
          <w:lang w:val="en-US"/>
        </w:rPr>
        <w:t>.</w:t>
      </w:r>
      <w:r>
        <w:rPr>
          <w:bCs/>
          <w:color w:val="FF0000"/>
          <w:lang w:val="en-US"/>
        </w:rPr>
        <w:t xml:space="preserve"> </w:t>
      </w:r>
      <w:r w:rsidR="003C3FF4">
        <w:rPr>
          <w:bCs/>
          <w:color w:val="FF0000"/>
          <w:lang w:val="en-US"/>
        </w:rPr>
        <w:t xml:space="preserve">OICA supports including DCAS status, but not the other DCAS elements; UK, Germany, and EC would like to keep all these elements. </w:t>
      </w:r>
      <w:r w:rsidR="00EA7C49">
        <w:rPr>
          <w:bCs/>
          <w:color w:val="FF0000"/>
          <w:lang w:val="en-US"/>
        </w:rPr>
        <w:t>Sout</w:t>
      </w:r>
      <w:r w:rsidR="00332907">
        <w:rPr>
          <w:bCs/>
          <w:color w:val="FF0000"/>
          <w:lang w:val="en-US"/>
        </w:rPr>
        <w:t xml:space="preserve">h Korea would like to </w:t>
      </w:r>
      <w:proofErr w:type="gramStart"/>
      <w:r w:rsidR="00332907">
        <w:rPr>
          <w:bCs/>
          <w:color w:val="FF0000"/>
          <w:lang w:val="en-US"/>
        </w:rPr>
        <w:t>look into</w:t>
      </w:r>
      <w:proofErr w:type="gramEnd"/>
      <w:r w:rsidR="00332907">
        <w:rPr>
          <w:bCs/>
          <w:color w:val="FF0000"/>
          <w:lang w:val="en-US"/>
        </w:rPr>
        <w:t xml:space="preserve"> these elements further.</w:t>
      </w:r>
      <w:r w:rsidR="00EA7C49">
        <w:rPr>
          <w:bCs/>
          <w:color w:val="FF0000"/>
          <w:lang w:val="en-US"/>
        </w:rPr>
        <w:t xml:space="preserve"> </w:t>
      </w:r>
      <w:r w:rsidR="00D44EA7">
        <w:rPr>
          <w:bCs/>
          <w:color w:val="FF0000"/>
          <w:lang w:val="en-US"/>
        </w:rPr>
        <w:t xml:space="preserve">The </w:t>
      </w:r>
      <w:r w:rsidR="00332907">
        <w:rPr>
          <w:bCs/>
          <w:color w:val="FF0000"/>
          <w:lang w:val="en-US"/>
        </w:rPr>
        <w:t xml:space="preserve">square </w:t>
      </w:r>
      <w:r w:rsidR="00D44EA7">
        <w:rPr>
          <w:bCs/>
          <w:color w:val="FF0000"/>
          <w:lang w:val="en-US"/>
        </w:rPr>
        <w:t xml:space="preserve">brackets </w:t>
      </w:r>
      <w:r w:rsidR="00332907">
        <w:rPr>
          <w:bCs/>
          <w:color w:val="FF0000"/>
          <w:lang w:val="en-US"/>
        </w:rPr>
        <w:t>are intended to</w:t>
      </w:r>
      <w:r w:rsidR="00D44EA7">
        <w:rPr>
          <w:bCs/>
          <w:color w:val="FF0000"/>
          <w:lang w:val="en-US"/>
        </w:rPr>
        <w:t xml:space="preserve"> indicate</w:t>
      </w:r>
      <w:r w:rsidR="00332907">
        <w:rPr>
          <w:bCs/>
          <w:color w:val="FF0000"/>
          <w:lang w:val="en-US"/>
        </w:rPr>
        <w:t xml:space="preserve"> to GRSG</w:t>
      </w:r>
      <w:r w:rsidR="00D44EA7">
        <w:rPr>
          <w:bCs/>
          <w:color w:val="FF0000"/>
          <w:lang w:val="en-US"/>
        </w:rPr>
        <w:t xml:space="preserve"> the result of this group’s discussion and </w:t>
      </w:r>
      <w:r w:rsidR="00D91899">
        <w:rPr>
          <w:bCs/>
          <w:color w:val="FF0000"/>
          <w:lang w:val="en-US"/>
        </w:rPr>
        <w:t>work but</w:t>
      </w:r>
      <w:r w:rsidR="00D44EA7">
        <w:rPr>
          <w:bCs/>
          <w:color w:val="FF0000"/>
          <w:lang w:val="en-US"/>
        </w:rPr>
        <w:t xml:space="preserve"> </w:t>
      </w:r>
      <w:r w:rsidR="00EA7C49">
        <w:rPr>
          <w:bCs/>
          <w:color w:val="FF0000"/>
          <w:lang w:val="en-US"/>
        </w:rPr>
        <w:t>reflects</w:t>
      </w:r>
      <w:r w:rsidR="00D44EA7">
        <w:rPr>
          <w:bCs/>
          <w:color w:val="FF0000"/>
          <w:lang w:val="en-US"/>
        </w:rPr>
        <w:t xml:space="preserve"> the lack of agreement for certain data elements. </w:t>
      </w:r>
      <w:r w:rsidR="00DA4165">
        <w:rPr>
          <w:bCs/>
          <w:color w:val="FF0000"/>
          <w:lang w:val="en-US"/>
        </w:rPr>
        <w:t>T</w:t>
      </w:r>
      <w:r w:rsidR="00EA7C49">
        <w:rPr>
          <w:bCs/>
          <w:color w:val="FF0000"/>
          <w:lang w:val="en-US"/>
        </w:rPr>
        <w:t xml:space="preserve">he EC asked why we were sending this forward with square brackets when there were no contracting parties who were opposed. The chair (Ms. Doherty) emphasized that the membership of this informal working group isn’t fully representative of all contracting parties to the 1958 agreement, and a roll call vote would be necessary to ascertain whether “all” contracting parties support something. </w:t>
      </w:r>
      <w:r w:rsidR="003C3FF4">
        <w:rPr>
          <w:bCs/>
          <w:color w:val="FF0000"/>
          <w:lang w:val="en-US"/>
        </w:rPr>
        <w:t xml:space="preserve">For ADDW, DDAW, and </w:t>
      </w:r>
      <w:r w:rsidR="003C3FF4">
        <w:rPr>
          <w:bCs/>
          <w:color w:val="FF0000"/>
          <w:lang w:val="en-US"/>
        </w:rPr>
        <w:lastRenderedPageBreak/>
        <w:t xml:space="preserve">DCAS items, we will submit to GRSG </w:t>
      </w:r>
      <w:r w:rsidR="00DA4165">
        <w:rPr>
          <w:bCs/>
          <w:color w:val="FF0000"/>
          <w:lang w:val="en-US"/>
        </w:rPr>
        <w:t xml:space="preserve">with square brackets </w:t>
      </w:r>
      <w:r w:rsidR="003C3FF4">
        <w:rPr>
          <w:bCs/>
          <w:color w:val="FF0000"/>
          <w:lang w:val="en-US"/>
        </w:rPr>
        <w:t>and that body can make a final decision on their inclusion.</w:t>
      </w:r>
    </w:p>
    <w:p w14:paraId="1C14AB91" w14:textId="77777777" w:rsidR="00417C10" w:rsidRDefault="00417C10" w:rsidP="00D06B57">
      <w:pPr>
        <w:ind w:left="360"/>
        <w:rPr>
          <w:bCs/>
          <w:color w:val="FF0000"/>
          <w:lang w:val="en-US"/>
        </w:rPr>
      </w:pPr>
    </w:p>
    <w:p w14:paraId="759B8BC3" w14:textId="2C8B63D4" w:rsidR="00417C10" w:rsidRDefault="00417C10" w:rsidP="00D06B57">
      <w:pPr>
        <w:ind w:left="360"/>
        <w:rPr>
          <w:bCs/>
          <w:color w:val="FF0000"/>
          <w:lang w:val="en-US"/>
        </w:rPr>
      </w:pPr>
      <w:r>
        <w:rPr>
          <w:bCs/>
          <w:color w:val="FF0000"/>
          <w:lang w:val="en-US"/>
        </w:rPr>
        <w:t xml:space="preserve">For rear automatic braking system status, OICA asked what the use case for this element would be. </w:t>
      </w:r>
      <w:r w:rsidR="00DA4165">
        <w:rPr>
          <w:bCs/>
          <w:color w:val="FF0000"/>
          <w:lang w:val="en-US"/>
        </w:rPr>
        <w:t>The expert from the EC</w:t>
      </w:r>
      <w:r>
        <w:rPr>
          <w:bCs/>
          <w:color w:val="FF0000"/>
          <w:lang w:val="en-US"/>
        </w:rPr>
        <w:t xml:space="preserve"> explained that this was to examine a crash where another vehicle hits the primary vehicle from the side when the primary vehicle has rear AEB engaged.</w:t>
      </w:r>
      <w:r w:rsidR="003C3FF4">
        <w:rPr>
          <w:bCs/>
          <w:color w:val="FF0000"/>
          <w:lang w:val="en-US"/>
        </w:rPr>
        <w:t xml:space="preserve"> CLEPA commented that they support OICA.</w:t>
      </w:r>
    </w:p>
    <w:p w14:paraId="1C11E17A" w14:textId="77777777" w:rsidR="006D1438" w:rsidRDefault="006D1438" w:rsidP="00D06B57">
      <w:pPr>
        <w:ind w:left="360"/>
        <w:rPr>
          <w:bCs/>
          <w:color w:val="FF0000"/>
          <w:lang w:val="en-US"/>
        </w:rPr>
      </w:pPr>
    </w:p>
    <w:p w14:paraId="30DA24E1" w14:textId="56B88335" w:rsidR="007A194C" w:rsidRDefault="00DA4165" w:rsidP="00D06B57">
      <w:pPr>
        <w:ind w:left="360"/>
        <w:rPr>
          <w:bCs/>
          <w:color w:val="FF0000"/>
          <w:lang w:val="en-US"/>
        </w:rPr>
      </w:pPr>
      <w:r>
        <w:rPr>
          <w:bCs/>
          <w:color w:val="FF0000"/>
          <w:lang w:val="en-US"/>
        </w:rPr>
        <w:t>The expert</w:t>
      </w:r>
      <w:r w:rsidR="004B4076">
        <w:rPr>
          <w:bCs/>
          <w:color w:val="FF0000"/>
          <w:lang w:val="en-US"/>
        </w:rPr>
        <w:t xml:space="preserve"> of South Korea presented document </w:t>
      </w:r>
      <w:r w:rsidR="007A194C">
        <w:rPr>
          <w:bCs/>
          <w:color w:val="FF0000"/>
          <w:lang w:val="en-US"/>
        </w:rPr>
        <w:t>29-14</w:t>
      </w:r>
      <w:r w:rsidR="004B4076">
        <w:rPr>
          <w:bCs/>
          <w:color w:val="FF0000"/>
          <w:lang w:val="en-US"/>
        </w:rPr>
        <w:t>, which summarizes Korea’s views on EDR recording during rollover events. OICA returned to document 29-09 to discuss section 2.18 regarding EDR collection during rollover events.</w:t>
      </w:r>
      <w:r w:rsidR="00C42788">
        <w:rPr>
          <w:bCs/>
          <w:color w:val="FF0000"/>
          <w:lang w:val="en-US"/>
        </w:rPr>
        <w:t xml:space="preserve"> OICA stated the intention of OICA’s</w:t>
      </w:r>
      <w:r w:rsidR="004942EE">
        <w:rPr>
          <w:bCs/>
          <w:color w:val="FF0000"/>
          <w:lang w:val="en-US"/>
        </w:rPr>
        <w:t>/CLEPA’s</w:t>
      </w:r>
      <w:r w:rsidR="00C42788">
        <w:rPr>
          <w:bCs/>
          <w:color w:val="FF0000"/>
          <w:lang w:val="en-US"/>
        </w:rPr>
        <w:t xml:space="preserve"> proposal to support issues </w:t>
      </w:r>
      <w:r>
        <w:rPr>
          <w:bCs/>
          <w:color w:val="FF0000"/>
          <w:lang w:val="en-US"/>
        </w:rPr>
        <w:t xml:space="preserve">Korea </w:t>
      </w:r>
      <w:r w:rsidR="00C42788">
        <w:rPr>
          <w:bCs/>
          <w:color w:val="FF0000"/>
          <w:lang w:val="en-US"/>
        </w:rPr>
        <w:t>identified and suggested a follow-up meeting to finalize proposed language.</w:t>
      </w:r>
      <w:r w:rsidR="002626A4">
        <w:rPr>
          <w:bCs/>
          <w:color w:val="FF0000"/>
          <w:lang w:val="en-US"/>
        </w:rPr>
        <w:t xml:space="preserve"> </w:t>
      </w:r>
      <w:r>
        <w:rPr>
          <w:bCs/>
          <w:color w:val="FF0000"/>
          <w:lang w:val="en-US"/>
        </w:rPr>
        <w:t>The representative</w:t>
      </w:r>
      <w:r w:rsidR="002626A4">
        <w:rPr>
          <w:bCs/>
          <w:color w:val="FF0000"/>
          <w:lang w:val="en-US"/>
        </w:rPr>
        <w:t xml:space="preserve"> from South Korea presented document 29-</w:t>
      </w:r>
      <w:r w:rsidR="00945488">
        <w:rPr>
          <w:bCs/>
          <w:color w:val="FF0000"/>
          <w:lang w:val="en-US"/>
        </w:rPr>
        <w:t>17</w:t>
      </w:r>
      <w:r w:rsidR="002626A4">
        <w:rPr>
          <w:bCs/>
          <w:color w:val="FF0000"/>
          <w:lang w:val="en-US"/>
        </w:rPr>
        <w:t>, a supplement to Korea’s initial proposal, and the group found this helpful. Discussions on this issue will continue offline, and a new proposal will be prepared for the next session.</w:t>
      </w:r>
      <w:r w:rsidR="00C42788">
        <w:rPr>
          <w:bCs/>
          <w:color w:val="FF0000"/>
          <w:lang w:val="en-US"/>
        </w:rPr>
        <w:t xml:space="preserve"> </w:t>
      </w:r>
    </w:p>
    <w:p w14:paraId="368E1273" w14:textId="77777777" w:rsidR="004B4076" w:rsidRDefault="004B4076" w:rsidP="00D06B57">
      <w:pPr>
        <w:ind w:left="360"/>
        <w:rPr>
          <w:bCs/>
          <w:color w:val="FF0000"/>
          <w:lang w:val="en-US"/>
        </w:rPr>
      </w:pPr>
    </w:p>
    <w:p w14:paraId="46DAE01B" w14:textId="686AE324" w:rsidR="007A194C" w:rsidRDefault="00DA4165" w:rsidP="00D06B57">
      <w:pPr>
        <w:ind w:left="360"/>
        <w:rPr>
          <w:bCs/>
          <w:color w:val="FF0000"/>
          <w:lang w:val="en-US"/>
        </w:rPr>
      </w:pPr>
      <w:r>
        <w:rPr>
          <w:bCs/>
          <w:color w:val="FF0000"/>
          <w:lang w:val="en-US"/>
        </w:rPr>
        <w:t>Germany</w:t>
      </w:r>
      <w:r w:rsidR="002626A4">
        <w:rPr>
          <w:bCs/>
          <w:color w:val="FF0000"/>
          <w:lang w:val="en-US"/>
        </w:rPr>
        <w:t xml:space="preserve"> presented d</w:t>
      </w:r>
      <w:r w:rsidR="004B4076">
        <w:rPr>
          <w:bCs/>
          <w:color w:val="FF0000"/>
          <w:lang w:val="en-US"/>
        </w:rPr>
        <w:t xml:space="preserve">ocument </w:t>
      </w:r>
      <w:r w:rsidR="007A194C">
        <w:rPr>
          <w:bCs/>
          <w:color w:val="FF0000"/>
          <w:lang w:val="en-US"/>
        </w:rPr>
        <w:t>29-15</w:t>
      </w:r>
      <w:r w:rsidR="004B4076">
        <w:rPr>
          <w:bCs/>
          <w:color w:val="FF0000"/>
          <w:lang w:val="en-US"/>
        </w:rPr>
        <w:t xml:space="preserve"> from Germany and the EC</w:t>
      </w:r>
      <w:r w:rsidR="002626A4">
        <w:rPr>
          <w:bCs/>
          <w:color w:val="FF0000"/>
          <w:lang w:val="en-US"/>
        </w:rPr>
        <w:t xml:space="preserve"> regarding AEB triggers.</w:t>
      </w:r>
      <w:r w:rsidR="00224244">
        <w:rPr>
          <w:bCs/>
          <w:color w:val="FF0000"/>
          <w:lang w:val="en-US"/>
        </w:rPr>
        <w:t xml:space="preserve"> This proposal was submitted very close to the meeting date, so OICA requests additional time to speak to industry experts for their view on these data elements.</w:t>
      </w:r>
    </w:p>
    <w:p w14:paraId="59BB486B" w14:textId="77777777" w:rsidR="004B4076" w:rsidRDefault="004B4076" w:rsidP="00D06B57">
      <w:pPr>
        <w:ind w:left="360"/>
        <w:rPr>
          <w:bCs/>
          <w:color w:val="FF0000"/>
          <w:lang w:val="en-US"/>
        </w:rPr>
      </w:pPr>
    </w:p>
    <w:p w14:paraId="181AB5E6" w14:textId="6B0B9E2B" w:rsidR="00542A37" w:rsidRDefault="00542A37" w:rsidP="00D06B57">
      <w:pPr>
        <w:ind w:left="360"/>
        <w:rPr>
          <w:bCs/>
          <w:color w:val="FF0000"/>
          <w:lang w:val="en-US"/>
        </w:rPr>
      </w:pPr>
      <w:bookmarkStart w:id="3" w:name="_Hlk210214274"/>
      <w:r>
        <w:rPr>
          <w:bCs/>
          <w:color w:val="FF0000"/>
          <w:lang w:val="en-US"/>
        </w:rPr>
        <w:t>Returned to document 29-09 from OICA</w:t>
      </w:r>
      <w:r w:rsidR="004942EE">
        <w:rPr>
          <w:bCs/>
          <w:color w:val="FF0000"/>
          <w:lang w:val="en-US"/>
        </w:rPr>
        <w:t>/CLEPA</w:t>
      </w:r>
      <w:r>
        <w:rPr>
          <w:bCs/>
          <w:color w:val="FF0000"/>
          <w:lang w:val="en-US"/>
        </w:rPr>
        <w:t>, regarding footnote 20</w:t>
      </w:r>
      <w:r w:rsidR="00945488">
        <w:rPr>
          <w:bCs/>
          <w:color w:val="FF0000"/>
          <w:lang w:val="en-US"/>
        </w:rPr>
        <w:t xml:space="preserve"> and the emergency call data element. </w:t>
      </w:r>
      <w:r w:rsidR="00DA4165">
        <w:rPr>
          <w:bCs/>
          <w:color w:val="FF0000"/>
          <w:lang w:val="en-US"/>
        </w:rPr>
        <w:t>OICA</w:t>
      </w:r>
      <w:r w:rsidR="00945488">
        <w:rPr>
          <w:bCs/>
          <w:color w:val="FF0000"/>
          <w:lang w:val="en-US"/>
        </w:rPr>
        <w:t xml:space="preserve"> stated that the information could be included as either a footnote or a definition, </w:t>
      </w:r>
      <w:proofErr w:type="gramStart"/>
      <w:r w:rsidR="00945488">
        <w:rPr>
          <w:bCs/>
          <w:color w:val="FF0000"/>
          <w:lang w:val="en-US"/>
        </w:rPr>
        <w:t>as long as</w:t>
      </w:r>
      <w:proofErr w:type="gramEnd"/>
      <w:r w:rsidR="00945488">
        <w:rPr>
          <w:bCs/>
          <w:color w:val="FF0000"/>
          <w:lang w:val="en-US"/>
        </w:rPr>
        <w:t xml:space="preserve"> “automatically triggered” is explained. The footnote will be placed in square brackets and added to the working document.</w:t>
      </w:r>
    </w:p>
    <w:bookmarkEnd w:id="3"/>
    <w:p w14:paraId="55171BBD" w14:textId="77777777" w:rsidR="00542A37" w:rsidRPr="007A194C" w:rsidRDefault="00542A37" w:rsidP="00D06B57">
      <w:pPr>
        <w:ind w:left="360"/>
        <w:rPr>
          <w:bCs/>
          <w:color w:val="FF0000"/>
          <w:lang w:val="en-US"/>
        </w:rPr>
      </w:pPr>
    </w:p>
    <w:p w14:paraId="2A8058E4" w14:textId="23C6F67B" w:rsidR="007A194C" w:rsidRDefault="00DA4165" w:rsidP="007A194C">
      <w:pPr>
        <w:ind w:left="360"/>
        <w:rPr>
          <w:bCs/>
          <w:color w:val="FF0000"/>
          <w:lang w:val="en-US"/>
        </w:rPr>
      </w:pPr>
      <w:r>
        <w:rPr>
          <w:bCs/>
          <w:color w:val="FF0000"/>
          <w:lang w:val="en-US"/>
        </w:rPr>
        <w:t>The representative from France</w:t>
      </w:r>
      <w:r w:rsidR="00945488">
        <w:rPr>
          <w:bCs/>
          <w:color w:val="FF0000"/>
          <w:lang w:val="en-US"/>
        </w:rPr>
        <w:t xml:space="preserve"> presented d</w:t>
      </w:r>
      <w:r w:rsidR="004B4076">
        <w:rPr>
          <w:bCs/>
          <w:color w:val="FF0000"/>
          <w:lang w:val="en-US"/>
        </w:rPr>
        <w:t xml:space="preserve">ocument </w:t>
      </w:r>
      <w:r w:rsidR="007A194C">
        <w:rPr>
          <w:bCs/>
          <w:color w:val="FF0000"/>
          <w:lang w:val="en-US"/>
        </w:rPr>
        <w:t>29-10</w:t>
      </w:r>
      <w:r w:rsidR="004B4076">
        <w:rPr>
          <w:bCs/>
          <w:color w:val="FF0000"/>
          <w:lang w:val="en-US"/>
        </w:rPr>
        <w:t xml:space="preserve"> </w:t>
      </w:r>
      <w:r w:rsidR="009317ED">
        <w:rPr>
          <w:bCs/>
          <w:color w:val="FF0000"/>
          <w:lang w:val="en-US"/>
        </w:rPr>
        <w:t xml:space="preserve">outlining findings from a Tesla crash and recommendations for EDR improvements that were found during the post-crash investigation. </w:t>
      </w:r>
      <w:r w:rsidR="00E64F99">
        <w:rPr>
          <w:bCs/>
          <w:color w:val="FF0000"/>
          <w:lang w:val="en-US"/>
        </w:rPr>
        <w:t xml:space="preserve">Germany and Ms. Doherty of the US expressed their gratitude for this presentation, as real-world findings are extremely helpful for </w:t>
      </w:r>
      <w:r w:rsidR="0008378E">
        <w:rPr>
          <w:bCs/>
          <w:color w:val="FF0000"/>
          <w:lang w:val="en-US"/>
        </w:rPr>
        <w:t>the work of this group.</w:t>
      </w:r>
      <w:r w:rsidR="00771930">
        <w:rPr>
          <w:bCs/>
          <w:color w:val="FF0000"/>
          <w:lang w:val="en-US"/>
        </w:rPr>
        <w:t xml:space="preserve"> OICA observed that this type of data is helpful to see how the current regulations work in </w:t>
      </w:r>
      <w:proofErr w:type="gramStart"/>
      <w:r w:rsidR="00771930">
        <w:rPr>
          <w:bCs/>
          <w:color w:val="FF0000"/>
          <w:lang w:val="en-US"/>
        </w:rPr>
        <w:t>practice, but</w:t>
      </w:r>
      <w:proofErr w:type="gramEnd"/>
      <w:r w:rsidR="00771930">
        <w:rPr>
          <w:bCs/>
          <w:color w:val="FF0000"/>
          <w:lang w:val="en-US"/>
        </w:rPr>
        <w:t xml:space="preserve"> cautioned against using one crash as a representative of all crashes and shared some initial industry reactions to the recommendations from the presentation.</w:t>
      </w:r>
      <w:r w:rsidR="009370DB">
        <w:rPr>
          <w:bCs/>
          <w:color w:val="FF0000"/>
          <w:lang w:val="en-US"/>
        </w:rPr>
        <w:t xml:space="preserve"> </w:t>
      </w:r>
      <w:r>
        <w:rPr>
          <w:bCs/>
          <w:color w:val="FF0000"/>
          <w:lang w:val="en-US"/>
        </w:rPr>
        <w:t>The expert</w:t>
      </w:r>
      <w:r w:rsidR="009370DB">
        <w:rPr>
          <w:bCs/>
          <w:color w:val="FF0000"/>
          <w:lang w:val="en-US"/>
        </w:rPr>
        <w:t xml:space="preserve"> of the EC expressed support for recommendations 1 (increased sampling rate) and 2 (increased range) but remains neutral on 3 (increased recording interval).</w:t>
      </w:r>
      <w:r w:rsidR="008D5FED">
        <w:rPr>
          <w:bCs/>
          <w:color w:val="FF0000"/>
          <w:lang w:val="en-US"/>
        </w:rPr>
        <w:t xml:space="preserve"> We will return to these recommendations for the next session.</w:t>
      </w:r>
    </w:p>
    <w:p w14:paraId="70C076A9" w14:textId="77777777" w:rsidR="00D44EA7" w:rsidRDefault="00D44EA7" w:rsidP="007A194C">
      <w:pPr>
        <w:ind w:left="360"/>
        <w:rPr>
          <w:bCs/>
          <w:color w:val="FF0000"/>
          <w:lang w:val="en-US"/>
        </w:rPr>
      </w:pPr>
    </w:p>
    <w:p w14:paraId="4E8E83EC" w14:textId="2516F94E" w:rsidR="00D44EA7" w:rsidRDefault="00D44EA7" w:rsidP="007A194C">
      <w:pPr>
        <w:ind w:left="360"/>
        <w:rPr>
          <w:bCs/>
          <w:color w:val="FF0000"/>
          <w:lang w:val="en-US"/>
        </w:rPr>
      </w:pPr>
      <w:r>
        <w:rPr>
          <w:bCs/>
          <w:color w:val="FF0000"/>
          <w:lang w:val="en-US"/>
        </w:rPr>
        <w:t xml:space="preserve">The chair (Mr. Guiting) gave an overview of contents of </w:t>
      </w:r>
      <w:r w:rsidR="00EB3F22">
        <w:rPr>
          <w:bCs/>
          <w:color w:val="FF0000"/>
          <w:lang w:val="en-US"/>
        </w:rPr>
        <w:t xml:space="preserve">the working </w:t>
      </w:r>
      <w:r>
        <w:rPr>
          <w:bCs/>
          <w:color w:val="FF0000"/>
          <w:lang w:val="en-US"/>
        </w:rPr>
        <w:t xml:space="preserve">documents 29-07 and 29-08 and </w:t>
      </w:r>
      <w:r w:rsidR="00DA4165">
        <w:rPr>
          <w:bCs/>
          <w:color w:val="FF0000"/>
          <w:lang w:val="en-US"/>
        </w:rPr>
        <w:t>suggested to</w:t>
      </w:r>
      <w:r>
        <w:rPr>
          <w:bCs/>
          <w:color w:val="FF0000"/>
          <w:lang w:val="en-US"/>
        </w:rPr>
        <w:t xml:space="preserve"> submit these to GRSG</w:t>
      </w:r>
      <w:r w:rsidR="00EB3F22">
        <w:rPr>
          <w:bCs/>
          <w:color w:val="FF0000"/>
          <w:lang w:val="en-US"/>
        </w:rPr>
        <w:t xml:space="preserve"> for informational purposes only and</w:t>
      </w:r>
      <w:r>
        <w:rPr>
          <w:bCs/>
          <w:color w:val="FF0000"/>
          <w:lang w:val="en-US"/>
        </w:rPr>
        <w:t xml:space="preserve"> with a note that we are working on these elements and will need to finalize formatting.</w:t>
      </w:r>
      <w:r w:rsidR="00332907">
        <w:rPr>
          <w:bCs/>
          <w:color w:val="FF0000"/>
          <w:lang w:val="en-US"/>
        </w:rPr>
        <w:t xml:space="preserve"> The secretariat (Ms. McKeighan) will place “accelerator control pedal %</w:t>
      </w:r>
      <w:r w:rsidR="00A02A79">
        <w:rPr>
          <w:bCs/>
          <w:color w:val="FF0000"/>
          <w:lang w:val="en-US"/>
        </w:rPr>
        <w:t xml:space="preserve"> full</w:t>
      </w:r>
      <w:r w:rsidR="00332907">
        <w:rPr>
          <w:bCs/>
          <w:color w:val="FF0000"/>
          <w:lang w:val="en-US"/>
        </w:rPr>
        <w:t>” in square brackets and will remove the other comments flagged in document 29-07.</w:t>
      </w:r>
    </w:p>
    <w:p w14:paraId="2928C808" w14:textId="77777777" w:rsidR="007A194C" w:rsidRPr="00A94F55" w:rsidRDefault="007A194C" w:rsidP="00D06B57">
      <w:pPr>
        <w:ind w:left="360"/>
        <w:rPr>
          <w:b/>
          <w:lang w:val="en-US"/>
        </w:rPr>
      </w:pPr>
    </w:p>
    <w:p w14:paraId="60FBDBBB" w14:textId="6EF3BB0B" w:rsidR="00071DD5" w:rsidRPr="00A94F55" w:rsidRDefault="00071DD5" w:rsidP="0089652B">
      <w:pPr>
        <w:pStyle w:val="ListParagraph"/>
        <w:numPr>
          <w:ilvl w:val="1"/>
          <w:numId w:val="3"/>
        </w:numPr>
        <w:tabs>
          <w:tab w:val="left" w:pos="540"/>
          <w:tab w:val="left" w:pos="1080"/>
        </w:tabs>
        <w:contextualSpacing w:val="0"/>
        <w:rPr>
          <w:b/>
          <w:lang w:val="en-US"/>
        </w:rPr>
      </w:pPr>
      <w:r w:rsidRPr="00A94F55">
        <w:rPr>
          <w:b/>
          <w:lang w:val="en-US"/>
        </w:rPr>
        <w:t>Guidance on triggering performance for 8-12t vehicles</w:t>
      </w:r>
    </w:p>
    <w:p w14:paraId="6A94D17D" w14:textId="77777777" w:rsidR="003D61FF" w:rsidRPr="00A94F55" w:rsidRDefault="003D61FF" w:rsidP="003D61FF">
      <w:pPr>
        <w:pStyle w:val="ListParagraph"/>
        <w:rPr>
          <w:b/>
          <w:lang w:val="en-US"/>
        </w:rPr>
      </w:pPr>
    </w:p>
    <w:p w14:paraId="7A53077A" w14:textId="24A9C9BB" w:rsidR="00270E09" w:rsidRPr="004942EE" w:rsidRDefault="003D61FF" w:rsidP="00A94F55">
      <w:pPr>
        <w:tabs>
          <w:tab w:val="left" w:pos="540"/>
          <w:tab w:val="left" w:pos="1080"/>
        </w:tabs>
        <w:ind w:firstLineChars="150" w:firstLine="360"/>
        <w:rPr>
          <w:lang w:val="nl-NL"/>
        </w:rPr>
      </w:pPr>
      <w:r w:rsidRPr="004942EE">
        <w:rPr>
          <w:bCs/>
          <w:lang w:val="nl-NL"/>
        </w:rPr>
        <w:t>Documents:</w:t>
      </w:r>
      <w:r w:rsidRPr="004942EE">
        <w:rPr>
          <w:lang w:val="nl-NL"/>
        </w:rPr>
        <w:t xml:space="preserve"> </w:t>
      </w:r>
      <w:r w:rsidR="00A94F55" w:rsidRPr="004942EE">
        <w:rPr>
          <w:lang w:val="nl-NL"/>
        </w:rPr>
        <w:tab/>
      </w:r>
      <w:r w:rsidR="00332907" w:rsidRPr="004942EE">
        <w:rPr>
          <w:lang w:val="nl-NL"/>
        </w:rPr>
        <w:t>EDR-DSSAD-IWG-29-18 (EC, DE, UK) EDR 8-12 proposal (revised).docx</w:t>
      </w:r>
    </w:p>
    <w:p w14:paraId="21253062" w14:textId="165F313D" w:rsidR="00332907" w:rsidRPr="004942EE" w:rsidRDefault="00332907" w:rsidP="00A94F55">
      <w:pPr>
        <w:tabs>
          <w:tab w:val="left" w:pos="540"/>
          <w:tab w:val="left" w:pos="1080"/>
        </w:tabs>
        <w:ind w:firstLineChars="150" w:firstLine="360"/>
        <w:rPr>
          <w:lang w:val="nl-NL"/>
        </w:rPr>
      </w:pPr>
      <w:r w:rsidRPr="004942EE">
        <w:rPr>
          <w:lang w:val="nl-NL"/>
        </w:rPr>
        <w:tab/>
      </w:r>
      <w:r w:rsidRPr="004942EE">
        <w:rPr>
          <w:lang w:val="nl-NL"/>
        </w:rPr>
        <w:tab/>
      </w:r>
      <w:r w:rsidRPr="004942EE">
        <w:rPr>
          <w:lang w:val="nl-NL"/>
        </w:rPr>
        <w:tab/>
      </w:r>
      <w:r w:rsidRPr="004942EE">
        <w:rPr>
          <w:lang w:val="nl-NL"/>
        </w:rPr>
        <w:tab/>
        <w:t>EDR-DSSAD-IWG-29-19 (EC, DE, UK) 8-12_informal.docx</w:t>
      </w:r>
    </w:p>
    <w:p w14:paraId="7154129E" w14:textId="77777777" w:rsidR="00A94F55" w:rsidRPr="004942EE" w:rsidRDefault="00A94F55" w:rsidP="003D61FF">
      <w:pPr>
        <w:tabs>
          <w:tab w:val="left" w:pos="540"/>
          <w:tab w:val="left" w:pos="1080"/>
        </w:tabs>
        <w:rPr>
          <w:b/>
          <w:lang w:val="nl-NL"/>
        </w:rPr>
      </w:pPr>
    </w:p>
    <w:p w14:paraId="6CC5AE5D" w14:textId="44451C0D" w:rsidR="007A194C" w:rsidRPr="007A194C" w:rsidRDefault="00A02A79" w:rsidP="007A194C">
      <w:pPr>
        <w:ind w:left="360"/>
        <w:rPr>
          <w:bCs/>
          <w:color w:val="FF0000"/>
          <w:lang w:val="en-US"/>
        </w:rPr>
      </w:pPr>
      <w:r>
        <w:rPr>
          <w:bCs/>
          <w:color w:val="FF0000"/>
          <w:lang w:val="en-US"/>
        </w:rPr>
        <w:t>T</w:t>
      </w:r>
      <w:r w:rsidR="00DA4165">
        <w:rPr>
          <w:bCs/>
          <w:color w:val="FF0000"/>
          <w:lang w:val="en-US"/>
        </w:rPr>
        <w:t>he representative from</w:t>
      </w:r>
      <w:r w:rsidR="00332907">
        <w:rPr>
          <w:bCs/>
          <w:color w:val="FF0000"/>
          <w:lang w:val="en-US"/>
        </w:rPr>
        <w:t xml:space="preserve"> the UK presented document</w:t>
      </w:r>
      <w:r w:rsidR="0097232E">
        <w:rPr>
          <w:bCs/>
          <w:color w:val="FF0000"/>
          <w:lang w:val="en-US"/>
        </w:rPr>
        <w:t>s</w:t>
      </w:r>
      <w:r w:rsidR="00332907">
        <w:rPr>
          <w:bCs/>
          <w:color w:val="FF0000"/>
          <w:lang w:val="en-US"/>
        </w:rPr>
        <w:t xml:space="preserve"> 29-</w:t>
      </w:r>
      <w:r w:rsidR="0097232E">
        <w:rPr>
          <w:bCs/>
          <w:color w:val="FF0000"/>
          <w:lang w:val="en-US"/>
        </w:rPr>
        <w:t>18 and 29-19</w:t>
      </w:r>
      <w:r w:rsidR="00332907">
        <w:rPr>
          <w:bCs/>
          <w:color w:val="FF0000"/>
          <w:lang w:val="en-US"/>
        </w:rPr>
        <w:t xml:space="preserve">, a joint proposal from the EC, Germany, and the UK revising </w:t>
      </w:r>
      <w:proofErr w:type="gramStart"/>
      <w:r w:rsidR="00332907">
        <w:rPr>
          <w:bCs/>
          <w:color w:val="FF0000"/>
          <w:lang w:val="en-US"/>
        </w:rPr>
        <w:t>8-12 ton</w:t>
      </w:r>
      <w:proofErr w:type="gramEnd"/>
      <w:r w:rsidR="00332907">
        <w:rPr>
          <w:bCs/>
          <w:color w:val="FF0000"/>
          <w:lang w:val="en-US"/>
        </w:rPr>
        <w:t xml:space="preserve"> language. </w:t>
      </w:r>
      <w:r w:rsidR="0097232E">
        <w:rPr>
          <w:bCs/>
          <w:color w:val="FF0000"/>
          <w:lang w:val="en-US"/>
        </w:rPr>
        <w:t xml:space="preserve">AAPC will take this back to industry to see if they </w:t>
      </w:r>
      <w:r w:rsidR="0097232E">
        <w:rPr>
          <w:bCs/>
          <w:color w:val="FF0000"/>
          <w:lang w:val="en-US"/>
        </w:rPr>
        <w:lastRenderedPageBreak/>
        <w:t xml:space="preserve">agree, but shared general positive comments about the direction this proposal was heading. The chair (Mr. Guiting) asked if this should be put forward to GRSG, and Ms. Doherty from the US stated that the US is not </w:t>
      </w:r>
      <w:proofErr w:type="gramStart"/>
      <w:r w:rsidR="0097232E">
        <w:rPr>
          <w:bCs/>
          <w:color w:val="FF0000"/>
          <w:lang w:val="en-US"/>
        </w:rPr>
        <w:t>in a position</w:t>
      </w:r>
      <w:proofErr w:type="gramEnd"/>
      <w:r w:rsidR="0097232E">
        <w:rPr>
          <w:bCs/>
          <w:color w:val="FF0000"/>
          <w:lang w:val="en-US"/>
        </w:rPr>
        <w:t xml:space="preserve"> to agree to this proposal </w:t>
      </w:r>
      <w:r w:rsidR="006E4056">
        <w:rPr>
          <w:bCs/>
          <w:color w:val="FF0000"/>
          <w:lang w:val="en-US"/>
        </w:rPr>
        <w:t xml:space="preserve">today </w:t>
      </w:r>
      <w:r w:rsidR="0097232E">
        <w:rPr>
          <w:bCs/>
          <w:color w:val="FF0000"/>
          <w:lang w:val="en-US"/>
        </w:rPr>
        <w:t>since it has just been submitted. It will be uploaded to the wiki and an official document will be prepared for January.</w:t>
      </w:r>
      <w:r w:rsidR="00C34ADB">
        <w:rPr>
          <w:bCs/>
          <w:color w:val="FF0000"/>
          <w:lang w:val="en-US"/>
        </w:rPr>
        <w:t xml:space="preserve"> The chair (Mr. Guiting) suggested to </w:t>
      </w:r>
      <w:proofErr w:type="gramStart"/>
      <w:r w:rsidR="00C34ADB">
        <w:rPr>
          <w:bCs/>
          <w:color w:val="FF0000"/>
          <w:lang w:val="en-US"/>
        </w:rPr>
        <w:t>make reference</w:t>
      </w:r>
      <w:proofErr w:type="gramEnd"/>
      <w:r w:rsidR="00C34ADB">
        <w:rPr>
          <w:bCs/>
          <w:color w:val="FF0000"/>
          <w:lang w:val="en-US"/>
        </w:rPr>
        <w:t xml:space="preserve"> to the document on wiki</w:t>
      </w:r>
      <w:r w:rsidR="00DA4165">
        <w:rPr>
          <w:bCs/>
          <w:color w:val="FF0000"/>
          <w:lang w:val="en-US"/>
        </w:rPr>
        <w:t xml:space="preserve"> </w:t>
      </w:r>
      <w:r w:rsidR="00C34ADB">
        <w:rPr>
          <w:bCs/>
          <w:color w:val="FF0000"/>
          <w:lang w:val="en-US"/>
        </w:rPr>
        <w:t>when doing the status report to GRSG</w:t>
      </w:r>
      <w:r w:rsidR="00DA4165">
        <w:rPr>
          <w:bCs/>
          <w:color w:val="FF0000"/>
          <w:lang w:val="en-US"/>
        </w:rPr>
        <w:t xml:space="preserve"> (for informational purposes only)</w:t>
      </w:r>
      <w:r w:rsidR="00C34ADB">
        <w:rPr>
          <w:bCs/>
          <w:color w:val="FF0000"/>
          <w:lang w:val="en-US"/>
        </w:rPr>
        <w:t>.</w:t>
      </w:r>
    </w:p>
    <w:p w14:paraId="12A8F8AD" w14:textId="77777777" w:rsidR="007A194C" w:rsidRPr="00A94F55" w:rsidRDefault="007A194C" w:rsidP="003D61FF">
      <w:pPr>
        <w:tabs>
          <w:tab w:val="left" w:pos="540"/>
          <w:tab w:val="left" w:pos="1080"/>
        </w:tabs>
        <w:rPr>
          <w:b/>
          <w:lang w:val="en-US"/>
        </w:rPr>
      </w:pPr>
    </w:p>
    <w:p w14:paraId="1FDCD65B" w14:textId="215E58A2" w:rsidR="006E4056" w:rsidRDefault="006E4056" w:rsidP="006E4056">
      <w:pPr>
        <w:pStyle w:val="ListParagraph"/>
        <w:tabs>
          <w:tab w:val="left" w:pos="540"/>
          <w:tab w:val="left" w:pos="1080"/>
        </w:tabs>
        <w:ind w:left="360"/>
        <w:contextualSpacing w:val="0"/>
        <w:rPr>
          <w:b/>
          <w:lang w:val="en-US"/>
        </w:rPr>
      </w:pPr>
      <w:r>
        <w:rPr>
          <w:b/>
          <w:lang w:val="en-US"/>
        </w:rPr>
        <w:t>3.3 EDR for ADS</w:t>
      </w:r>
    </w:p>
    <w:p w14:paraId="7A0ACB84" w14:textId="77777777" w:rsidR="006E4056" w:rsidRDefault="006E4056" w:rsidP="006E4056">
      <w:pPr>
        <w:pStyle w:val="ListParagraph"/>
        <w:tabs>
          <w:tab w:val="left" w:pos="540"/>
          <w:tab w:val="left" w:pos="1080"/>
        </w:tabs>
        <w:ind w:left="360"/>
        <w:contextualSpacing w:val="0"/>
        <w:rPr>
          <w:b/>
          <w:lang w:val="en-US"/>
        </w:rPr>
      </w:pPr>
    </w:p>
    <w:p w14:paraId="124343DF" w14:textId="22570214" w:rsidR="006E4056" w:rsidRPr="006E4056" w:rsidRDefault="00C34ADB" w:rsidP="006E4056">
      <w:pPr>
        <w:pStyle w:val="ListParagraph"/>
        <w:tabs>
          <w:tab w:val="left" w:pos="540"/>
          <w:tab w:val="left" w:pos="1080"/>
        </w:tabs>
        <w:ind w:left="360"/>
        <w:contextualSpacing w:val="0"/>
        <w:rPr>
          <w:bCs/>
          <w:color w:val="FF0000"/>
          <w:lang w:val="en-US"/>
        </w:rPr>
      </w:pPr>
      <w:r>
        <w:rPr>
          <w:bCs/>
          <w:color w:val="FF0000"/>
          <w:lang w:val="en-US"/>
        </w:rPr>
        <w:t xml:space="preserve">The first documents, enabling the application of the </w:t>
      </w:r>
      <w:r w:rsidR="007D4A87">
        <w:rPr>
          <w:bCs/>
          <w:color w:val="FF0000"/>
          <w:lang w:val="en-US"/>
        </w:rPr>
        <w:t>R</w:t>
      </w:r>
      <w:r>
        <w:rPr>
          <w:bCs/>
          <w:color w:val="FF0000"/>
          <w:lang w:val="en-US"/>
        </w:rPr>
        <w:t xml:space="preserve">egulations </w:t>
      </w:r>
      <w:r w:rsidR="007D4A87">
        <w:rPr>
          <w:bCs/>
          <w:color w:val="FF0000"/>
          <w:lang w:val="en-US"/>
        </w:rPr>
        <w:t xml:space="preserve">160 and 169 </w:t>
      </w:r>
      <w:r>
        <w:rPr>
          <w:bCs/>
          <w:color w:val="FF0000"/>
          <w:lang w:val="en-US"/>
        </w:rPr>
        <w:t>to ADS vehicles, w</w:t>
      </w:r>
      <w:r w:rsidR="006E4056" w:rsidRPr="006E4056">
        <w:rPr>
          <w:bCs/>
          <w:color w:val="FF0000"/>
          <w:lang w:val="en-US"/>
        </w:rPr>
        <w:t>ill be at GRSG as official documents next week</w:t>
      </w:r>
      <w:r>
        <w:rPr>
          <w:bCs/>
          <w:color w:val="FF0000"/>
          <w:lang w:val="en-US"/>
        </w:rPr>
        <w:t>, in line with the work of the TF-AVRS</w:t>
      </w:r>
      <w:r w:rsidR="006E4056" w:rsidRPr="006E4056">
        <w:rPr>
          <w:bCs/>
          <w:color w:val="FF0000"/>
          <w:lang w:val="en-US"/>
        </w:rPr>
        <w:t xml:space="preserve">. </w:t>
      </w:r>
      <w:r>
        <w:rPr>
          <w:bCs/>
          <w:color w:val="FF0000"/>
          <w:lang w:val="en-US"/>
        </w:rPr>
        <w:t>In addition</w:t>
      </w:r>
      <w:r w:rsidR="007D4A87">
        <w:rPr>
          <w:bCs/>
          <w:color w:val="FF0000"/>
          <w:lang w:val="en-US"/>
        </w:rPr>
        <w:t>,</w:t>
      </w:r>
      <w:r>
        <w:rPr>
          <w:bCs/>
          <w:color w:val="FF0000"/>
          <w:lang w:val="en-US"/>
        </w:rPr>
        <w:t xml:space="preserve"> we </w:t>
      </w:r>
      <w:r w:rsidR="006E4056">
        <w:rPr>
          <w:bCs/>
          <w:color w:val="FF0000"/>
          <w:lang w:val="en-US"/>
        </w:rPr>
        <w:t xml:space="preserve">still </w:t>
      </w:r>
      <w:r>
        <w:rPr>
          <w:bCs/>
          <w:color w:val="FF0000"/>
          <w:lang w:val="en-US"/>
        </w:rPr>
        <w:t xml:space="preserve">need to </w:t>
      </w:r>
      <w:r w:rsidR="007D4A87">
        <w:rPr>
          <w:bCs/>
          <w:color w:val="FF0000"/>
          <w:lang w:val="en-US"/>
        </w:rPr>
        <w:t xml:space="preserve">fully </w:t>
      </w:r>
      <w:r>
        <w:rPr>
          <w:bCs/>
          <w:color w:val="FF0000"/>
          <w:lang w:val="en-US"/>
        </w:rPr>
        <w:t>cover ADS vehicles by drafting technical requirements in accordance with the</w:t>
      </w:r>
      <w:r w:rsidR="006E4056">
        <w:rPr>
          <w:bCs/>
          <w:color w:val="FF0000"/>
          <w:lang w:val="en-US"/>
        </w:rPr>
        <w:t xml:space="preserve"> program of work for ADS vehicles, and the chair (Mr. Guiting) would like the group’s view about how we proceed with these items.</w:t>
      </w:r>
      <w:r w:rsidR="00AE3A69">
        <w:rPr>
          <w:bCs/>
          <w:color w:val="FF0000"/>
          <w:lang w:val="en-US"/>
        </w:rPr>
        <w:t xml:space="preserve"> At the next session, we will be prepared to discuss this work and how the work with DSSAD intersects with EDR for ADS. The co-chair (Ms. Doherty) reminded the group that this was part of our mandate, so we at least </w:t>
      </w:r>
      <w:proofErr w:type="gramStart"/>
      <w:r w:rsidR="00AE3A69">
        <w:rPr>
          <w:bCs/>
          <w:color w:val="FF0000"/>
          <w:lang w:val="en-US"/>
        </w:rPr>
        <w:t>have to</w:t>
      </w:r>
      <w:proofErr w:type="gramEnd"/>
      <w:r w:rsidR="00AE3A69">
        <w:rPr>
          <w:bCs/>
          <w:color w:val="FF0000"/>
          <w:lang w:val="en-US"/>
        </w:rPr>
        <w:t xml:space="preserve"> consider it; and the EC agreed.</w:t>
      </w:r>
    </w:p>
    <w:p w14:paraId="50AC21CC" w14:textId="77777777" w:rsidR="006E4056" w:rsidRDefault="006E4056" w:rsidP="006E4056">
      <w:pPr>
        <w:pStyle w:val="ListParagraph"/>
        <w:tabs>
          <w:tab w:val="left" w:pos="540"/>
          <w:tab w:val="left" w:pos="1080"/>
        </w:tabs>
        <w:ind w:left="360"/>
        <w:contextualSpacing w:val="0"/>
        <w:rPr>
          <w:b/>
          <w:lang w:val="en-US"/>
        </w:rPr>
      </w:pPr>
    </w:p>
    <w:p w14:paraId="4C07B67E" w14:textId="7AD6DCAD" w:rsidR="0089652B" w:rsidRPr="00A94F55" w:rsidRDefault="0089652B" w:rsidP="0089652B">
      <w:pPr>
        <w:pStyle w:val="ListParagraph"/>
        <w:numPr>
          <w:ilvl w:val="0"/>
          <w:numId w:val="3"/>
        </w:numPr>
        <w:tabs>
          <w:tab w:val="left" w:pos="540"/>
          <w:tab w:val="left" w:pos="1080"/>
        </w:tabs>
        <w:contextualSpacing w:val="0"/>
        <w:rPr>
          <w:b/>
          <w:lang w:val="en-US"/>
        </w:rPr>
      </w:pPr>
      <w:r w:rsidRPr="00A94F55">
        <w:rPr>
          <w:b/>
          <w:lang w:val="en-US"/>
        </w:rPr>
        <w:t xml:space="preserve">List of action items and schedule of future conference call meetings </w:t>
      </w:r>
    </w:p>
    <w:p w14:paraId="431D3C5A" w14:textId="77777777" w:rsidR="0069252A" w:rsidRDefault="0069252A" w:rsidP="0069252A">
      <w:pPr>
        <w:pStyle w:val="ListParagraph"/>
        <w:tabs>
          <w:tab w:val="left" w:pos="540"/>
          <w:tab w:val="left" w:pos="1080"/>
        </w:tabs>
        <w:ind w:left="360"/>
        <w:rPr>
          <w:bCs/>
          <w:lang w:val="en-US"/>
        </w:rPr>
      </w:pPr>
    </w:p>
    <w:p w14:paraId="64D6D48C" w14:textId="709713F6" w:rsidR="0069252A" w:rsidRPr="0069252A" w:rsidRDefault="0069252A" w:rsidP="0069252A">
      <w:pPr>
        <w:pStyle w:val="ListParagraph"/>
        <w:tabs>
          <w:tab w:val="left" w:pos="540"/>
          <w:tab w:val="left" w:pos="1080"/>
        </w:tabs>
        <w:ind w:left="360"/>
        <w:rPr>
          <w:b/>
          <w:lang w:val="en-US"/>
        </w:rPr>
      </w:pPr>
      <w:r w:rsidRPr="0069252A">
        <w:rPr>
          <w:b/>
          <w:lang w:val="en-US"/>
        </w:rPr>
        <w:t>Next meetings:</w:t>
      </w:r>
    </w:p>
    <w:p w14:paraId="304B3106" w14:textId="6CD9CE53" w:rsidR="0069252A" w:rsidRPr="00F04B42" w:rsidRDefault="0069252A" w:rsidP="0069252A">
      <w:pPr>
        <w:pStyle w:val="ListParagraph"/>
        <w:tabs>
          <w:tab w:val="left" w:pos="540"/>
          <w:tab w:val="left" w:pos="1080"/>
        </w:tabs>
        <w:ind w:left="3600" w:hanging="3240"/>
        <w:rPr>
          <w:bCs/>
          <w:lang w:val="en-US"/>
        </w:rPr>
      </w:pPr>
      <w:r w:rsidRPr="00F04B42">
        <w:rPr>
          <w:bCs/>
          <w:lang w:val="en-US"/>
        </w:rPr>
        <w:t>EDR-DSSAD-IWG-30</w:t>
      </w:r>
      <w:r w:rsidRPr="00F04B42">
        <w:rPr>
          <w:bCs/>
          <w:lang w:val="en-US"/>
        </w:rPr>
        <w:tab/>
        <w:t xml:space="preserve">[TBC] March 3-5, </w:t>
      </w:r>
      <w:proofErr w:type="gramStart"/>
      <w:r w:rsidRPr="00F04B42">
        <w:rPr>
          <w:bCs/>
          <w:lang w:val="en-US"/>
        </w:rPr>
        <w:t>2026</w:t>
      </w:r>
      <w:proofErr w:type="gramEnd"/>
      <w:r w:rsidRPr="00F04B42">
        <w:rPr>
          <w:bCs/>
          <w:lang w:val="en-US"/>
        </w:rPr>
        <w:t xml:space="preserve"> | In-Person/Hybrid</w:t>
      </w:r>
      <w:r w:rsidRPr="00F04B42">
        <w:rPr>
          <w:bCs/>
          <w:lang w:val="en-US"/>
        </w:rPr>
        <w:br/>
        <w:t>Republic of Korea</w:t>
      </w:r>
    </w:p>
    <w:p w14:paraId="5EF0CC93" w14:textId="77777777" w:rsidR="0089652B" w:rsidRDefault="0089652B" w:rsidP="0089652B">
      <w:pPr>
        <w:pStyle w:val="ListParagraph"/>
        <w:tabs>
          <w:tab w:val="left" w:pos="540"/>
          <w:tab w:val="left" w:pos="1080"/>
        </w:tabs>
        <w:ind w:left="360"/>
        <w:contextualSpacing w:val="0"/>
        <w:rPr>
          <w:b/>
          <w:lang w:val="en-US"/>
        </w:rPr>
      </w:pPr>
    </w:p>
    <w:p w14:paraId="6D14BF5D" w14:textId="28C68A9E" w:rsidR="00477FE3" w:rsidRDefault="00477FE3" w:rsidP="00771930">
      <w:pPr>
        <w:ind w:left="360"/>
        <w:rPr>
          <w:bCs/>
          <w:color w:val="FF0000"/>
          <w:lang w:val="en-US"/>
        </w:rPr>
      </w:pPr>
      <w:r>
        <w:rPr>
          <w:bCs/>
          <w:color w:val="FF0000"/>
          <w:lang w:val="en-US"/>
        </w:rPr>
        <w:t>The co-chair (Mr. Guiting) shared a draft of the EDR update for GRSG</w:t>
      </w:r>
      <w:r w:rsidR="00F65501">
        <w:rPr>
          <w:bCs/>
          <w:color w:val="FF0000"/>
          <w:lang w:val="en-US"/>
        </w:rPr>
        <w:t xml:space="preserve">. The group expressed that this update should express flexibility to update the documents in the future, but that they do reflect the current state of work. </w:t>
      </w:r>
      <w:r w:rsidR="00466879">
        <w:rPr>
          <w:bCs/>
          <w:color w:val="FF0000"/>
          <w:lang w:val="en-US"/>
        </w:rPr>
        <w:t>We have deliverables due early next year, and while there are considerations for Step 3, the group supports completing work on Step 2 before beginning the next discussions.</w:t>
      </w:r>
    </w:p>
    <w:p w14:paraId="41904AF0" w14:textId="77777777" w:rsidR="002860BD" w:rsidRDefault="002860BD" w:rsidP="00771930">
      <w:pPr>
        <w:ind w:left="360"/>
        <w:rPr>
          <w:bCs/>
          <w:color w:val="FF0000"/>
          <w:lang w:val="en-US"/>
        </w:rPr>
      </w:pPr>
    </w:p>
    <w:p w14:paraId="6F6BBFDA" w14:textId="4D7D3644" w:rsidR="002860BD" w:rsidRDefault="002860BD" w:rsidP="00771930">
      <w:pPr>
        <w:ind w:left="360"/>
        <w:rPr>
          <w:bCs/>
          <w:color w:val="FF0000"/>
          <w:lang w:val="en-US"/>
        </w:rPr>
      </w:pPr>
      <w:r>
        <w:rPr>
          <w:bCs/>
          <w:color w:val="FF0000"/>
          <w:lang w:val="en-US"/>
        </w:rPr>
        <w:t>The co-chairs (Mr. Matsukawa and Ms. Doherty) noted that we would need to add another virtual meeting later this month, and that invite will be forthcoming. The US and EC will plan to meet between this meeting and the next to iron out some issues to save time during discussion.</w:t>
      </w:r>
    </w:p>
    <w:p w14:paraId="5C46EB65" w14:textId="77777777" w:rsidR="00771930" w:rsidRPr="00477FE3" w:rsidRDefault="00771930" w:rsidP="00477FE3">
      <w:pPr>
        <w:tabs>
          <w:tab w:val="left" w:pos="540"/>
          <w:tab w:val="left" w:pos="1080"/>
        </w:tabs>
        <w:rPr>
          <w:b/>
          <w:lang w:val="en-US"/>
        </w:rPr>
      </w:pPr>
    </w:p>
    <w:p w14:paraId="56E50435" w14:textId="77777777" w:rsidR="0089652B" w:rsidRPr="00A94F55" w:rsidRDefault="0089652B" w:rsidP="0089652B">
      <w:pPr>
        <w:pStyle w:val="ListParagraph"/>
        <w:numPr>
          <w:ilvl w:val="0"/>
          <w:numId w:val="3"/>
        </w:numPr>
        <w:tabs>
          <w:tab w:val="left" w:pos="540"/>
          <w:tab w:val="left" w:pos="1080"/>
        </w:tabs>
        <w:contextualSpacing w:val="0"/>
        <w:rPr>
          <w:b/>
          <w:lang w:val="en-US"/>
        </w:rPr>
      </w:pPr>
      <w:r w:rsidRPr="00A94F55">
        <w:rPr>
          <w:b/>
          <w:lang w:val="en-US"/>
        </w:rPr>
        <w:t>Adjourn</w:t>
      </w:r>
    </w:p>
    <w:p w14:paraId="2ADF592B" w14:textId="77777777" w:rsidR="0089652B" w:rsidRPr="00A94F55" w:rsidRDefault="0089652B" w:rsidP="0089652B">
      <w:pPr>
        <w:pStyle w:val="ListParagraph"/>
        <w:rPr>
          <w:b/>
          <w:lang w:val="en-US"/>
        </w:rPr>
      </w:pPr>
    </w:p>
    <w:p w14:paraId="556CA062" w14:textId="77777777" w:rsidR="0089652B" w:rsidRPr="00A94F55" w:rsidRDefault="0089652B" w:rsidP="0089652B">
      <w:pPr>
        <w:rPr>
          <w:bCs/>
          <w:lang w:val="en-US"/>
        </w:rPr>
      </w:pPr>
      <w:r w:rsidRPr="00A94F55">
        <w:rPr>
          <w:bCs/>
          <w:lang w:val="en-US"/>
        </w:rPr>
        <w:t xml:space="preserve">Proposed Schedule: </w:t>
      </w:r>
    </w:p>
    <w:p w14:paraId="4351C0AB" w14:textId="77777777" w:rsidR="0089652B" w:rsidRPr="00A94F55" w:rsidRDefault="0089652B" w:rsidP="0089652B">
      <w:pPr>
        <w:tabs>
          <w:tab w:val="left" w:pos="540"/>
          <w:tab w:val="left" w:pos="1080"/>
        </w:tabs>
        <w:rPr>
          <w:bCs/>
          <w:lang w:val="en-US"/>
        </w:rPr>
      </w:pPr>
    </w:p>
    <w:tbl>
      <w:tblPr>
        <w:tblStyle w:val="TableGrid"/>
        <w:tblW w:w="0" w:type="auto"/>
        <w:tblInd w:w="625" w:type="dxa"/>
        <w:tblLook w:val="04A0" w:firstRow="1" w:lastRow="0" w:firstColumn="1" w:lastColumn="0" w:noHBand="0" w:noVBand="1"/>
      </w:tblPr>
      <w:tblGrid>
        <w:gridCol w:w="1530"/>
        <w:gridCol w:w="2875"/>
        <w:gridCol w:w="2690"/>
        <w:gridCol w:w="2690"/>
      </w:tblGrid>
      <w:tr w:rsidR="0089652B" w:rsidRPr="00A94F55" w14:paraId="3007D39E" w14:textId="77777777" w:rsidTr="00491F36">
        <w:tc>
          <w:tcPr>
            <w:tcW w:w="1530" w:type="dxa"/>
          </w:tcPr>
          <w:p w14:paraId="32593DA2" w14:textId="77777777" w:rsidR="0089652B" w:rsidRPr="00A94F55" w:rsidRDefault="0089652B" w:rsidP="00491F36">
            <w:pPr>
              <w:jc w:val="center"/>
              <w:rPr>
                <w:b/>
                <w:lang w:val="en-US"/>
              </w:rPr>
            </w:pPr>
          </w:p>
        </w:tc>
        <w:tc>
          <w:tcPr>
            <w:tcW w:w="2875" w:type="dxa"/>
          </w:tcPr>
          <w:p w14:paraId="249E3DB4" w14:textId="43A39F80" w:rsidR="0089652B" w:rsidRPr="00A94F55" w:rsidRDefault="0089652B" w:rsidP="00491F36">
            <w:pPr>
              <w:jc w:val="center"/>
              <w:rPr>
                <w:b/>
                <w:lang w:val="en-US" w:eastAsia="ja-JP"/>
              </w:rPr>
            </w:pPr>
            <w:r w:rsidRPr="00A94F55">
              <w:rPr>
                <w:b/>
                <w:lang w:val="en-US" w:eastAsia="ja-JP"/>
              </w:rPr>
              <w:t>Tuesday</w:t>
            </w:r>
            <w:r w:rsidRPr="00A94F55">
              <w:rPr>
                <w:b/>
                <w:lang w:val="en-US"/>
              </w:rPr>
              <w:t xml:space="preserve">, </w:t>
            </w:r>
            <w:r w:rsidR="000D0C10" w:rsidRPr="00A94F55">
              <w:rPr>
                <w:b/>
                <w:lang w:val="en-US"/>
              </w:rPr>
              <w:t xml:space="preserve">September </w:t>
            </w:r>
            <w:r w:rsidR="00A94F55">
              <w:rPr>
                <w:b/>
                <w:lang w:val="en-US"/>
              </w:rPr>
              <w:t>30</w:t>
            </w:r>
          </w:p>
        </w:tc>
        <w:tc>
          <w:tcPr>
            <w:tcW w:w="2690" w:type="dxa"/>
          </w:tcPr>
          <w:p w14:paraId="65B1F1AA" w14:textId="5B053866" w:rsidR="0089652B" w:rsidRPr="00A94F55" w:rsidRDefault="0089652B" w:rsidP="00491F36">
            <w:pPr>
              <w:jc w:val="center"/>
              <w:rPr>
                <w:b/>
                <w:lang w:val="en-US" w:eastAsia="ja-JP"/>
              </w:rPr>
            </w:pPr>
            <w:r w:rsidRPr="00A94F55">
              <w:rPr>
                <w:b/>
                <w:lang w:val="en-US"/>
              </w:rPr>
              <w:t xml:space="preserve">Wednesday, </w:t>
            </w:r>
            <w:r w:rsidR="00A94F55">
              <w:rPr>
                <w:b/>
                <w:lang w:val="en-US" w:eastAsia="ja-JP"/>
              </w:rPr>
              <w:t>October 1</w:t>
            </w:r>
          </w:p>
        </w:tc>
        <w:tc>
          <w:tcPr>
            <w:tcW w:w="2690" w:type="dxa"/>
          </w:tcPr>
          <w:p w14:paraId="01A916F9" w14:textId="19FB2A2B" w:rsidR="0089652B" w:rsidRPr="00A94F55" w:rsidRDefault="0089652B" w:rsidP="00491F36">
            <w:pPr>
              <w:jc w:val="center"/>
              <w:rPr>
                <w:b/>
                <w:lang w:val="en-US" w:eastAsia="ja-JP"/>
              </w:rPr>
            </w:pPr>
            <w:r w:rsidRPr="00A94F55">
              <w:rPr>
                <w:b/>
                <w:lang w:val="en-US"/>
              </w:rPr>
              <w:t xml:space="preserve">Thursday, </w:t>
            </w:r>
            <w:r w:rsidR="00A94F55">
              <w:rPr>
                <w:b/>
                <w:lang w:val="en-US" w:eastAsia="ja-JP"/>
              </w:rPr>
              <w:t>October 2</w:t>
            </w:r>
          </w:p>
          <w:p w14:paraId="7690E756" w14:textId="420570CA" w:rsidR="000D0C10" w:rsidRPr="00A94F55" w:rsidRDefault="000D0C10" w:rsidP="000D0C10">
            <w:pPr>
              <w:rPr>
                <w:b/>
                <w:lang w:val="en-US" w:eastAsia="ja-JP"/>
              </w:rPr>
            </w:pPr>
          </w:p>
        </w:tc>
      </w:tr>
      <w:tr w:rsidR="0089652B" w:rsidRPr="00A94F55" w14:paraId="573DD516" w14:textId="77777777" w:rsidTr="00491F36">
        <w:tc>
          <w:tcPr>
            <w:tcW w:w="1530" w:type="dxa"/>
          </w:tcPr>
          <w:p w14:paraId="374E142A" w14:textId="77777777" w:rsidR="0089652B" w:rsidRPr="00A94F55" w:rsidRDefault="0089652B" w:rsidP="00491F36">
            <w:pPr>
              <w:rPr>
                <w:bCs/>
                <w:lang w:val="en-US"/>
              </w:rPr>
            </w:pPr>
            <w:r w:rsidRPr="00A94F55">
              <w:rPr>
                <w:bCs/>
                <w:lang w:val="en-US" w:eastAsia="ja-JP"/>
              </w:rPr>
              <w:t>0</w:t>
            </w:r>
            <w:r w:rsidRPr="00A94F55">
              <w:rPr>
                <w:bCs/>
                <w:lang w:val="en-US"/>
              </w:rPr>
              <w:t>9:30-12:30</w:t>
            </w:r>
          </w:p>
        </w:tc>
        <w:tc>
          <w:tcPr>
            <w:tcW w:w="2875" w:type="dxa"/>
          </w:tcPr>
          <w:p w14:paraId="496858D6" w14:textId="1B72A71E" w:rsidR="0089652B" w:rsidRPr="00A94F55" w:rsidRDefault="00C46F82" w:rsidP="00491F36">
            <w:pPr>
              <w:rPr>
                <w:bCs/>
                <w:lang w:val="en-US"/>
              </w:rPr>
            </w:pPr>
            <w:r>
              <w:rPr>
                <w:bCs/>
                <w:lang w:val="en-US" w:eastAsia="ja-JP"/>
              </w:rPr>
              <w:t>DSSAD Guidance Document</w:t>
            </w:r>
          </w:p>
        </w:tc>
        <w:tc>
          <w:tcPr>
            <w:tcW w:w="2690" w:type="dxa"/>
          </w:tcPr>
          <w:p w14:paraId="4324F1D1" w14:textId="4499E80D" w:rsidR="0089652B" w:rsidRPr="00A94F55" w:rsidRDefault="00C46F82" w:rsidP="00491F36">
            <w:pPr>
              <w:rPr>
                <w:bCs/>
                <w:lang w:val="en-US" w:eastAsia="ja-JP"/>
              </w:rPr>
            </w:pPr>
            <w:r>
              <w:rPr>
                <w:bCs/>
                <w:lang w:val="en-US" w:eastAsia="ja-JP"/>
              </w:rPr>
              <w:t>EDR</w:t>
            </w:r>
          </w:p>
        </w:tc>
        <w:tc>
          <w:tcPr>
            <w:tcW w:w="2690" w:type="dxa"/>
          </w:tcPr>
          <w:p w14:paraId="49318692" w14:textId="5176A559" w:rsidR="00C46F82" w:rsidRDefault="00C46F82" w:rsidP="00491F36">
            <w:pPr>
              <w:rPr>
                <w:bCs/>
                <w:lang w:val="en-US" w:eastAsia="ja-JP"/>
              </w:rPr>
            </w:pPr>
            <w:r>
              <w:rPr>
                <w:bCs/>
                <w:lang w:val="en-US" w:eastAsia="ja-JP"/>
              </w:rPr>
              <w:t>DSSAD Regulatory Text,</w:t>
            </w:r>
          </w:p>
          <w:p w14:paraId="7924F687" w14:textId="77777777" w:rsidR="0089652B" w:rsidRDefault="003D61FF" w:rsidP="00491F36">
            <w:pPr>
              <w:rPr>
                <w:bCs/>
                <w:lang w:val="en-US" w:eastAsia="ja-JP"/>
              </w:rPr>
            </w:pPr>
            <w:r w:rsidRPr="00A94F55">
              <w:rPr>
                <w:bCs/>
                <w:lang w:val="en-US" w:eastAsia="ja-JP"/>
              </w:rPr>
              <w:t>Action Items</w:t>
            </w:r>
            <w:r w:rsidR="00C46F82">
              <w:rPr>
                <w:bCs/>
                <w:lang w:val="en-US" w:eastAsia="ja-JP"/>
              </w:rPr>
              <w:t>,</w:t>
            </w:r>
            <w:r w:rsidRPr="00A94F55">
              <w:rPr>
                <w:bCs/>
                <w:lang w:val="en-US" w:eastAsia="ja-JP"/>
              </w:rPr>
              <w:t xml:space="preserve"> and</w:t>
            </w:r>
            <w:r w:rsidR="0089652B" w:rsidRPr="00A94F55">
              <w:rPr>
                <w:bCs/>
                <w:lang w:val="en-US" w:eastAsia="ja-JP"/>
              </w:rPr>
              <w:t xml:space="preserve"> Future </w:t>
            </w:r>
            <w:r w:rsidRPr="00A94F55">
              <w:rPr>
                <w:bCs/>
                <w:lang w:val="en-US" w:eastAsia="ja-JP"/>
              </w:rPr>
              <w:t>Meetings</w:t>
            </w:r>
          </w:p>
          <w:p w14:paraId="7B5DC43A" w14:textId="4FB23062" w:rsidR="00C46F82" w:rsidRPr="00A94F55" w:rsidRDefault="00C46F82" w:rsidP="00491F36">
            <w:pPr>
              <w:rPr>
                <w:bCs/>
                <w:lang w:val="en-US" w:eastAsia="ja-JP"/>
              </w:rPr>
            </w:pPr>
          </w:p>
        </w:tc>
      </w:tr>
      <w:tr w:rsidR="0089652B" w:rsidRPr="00A94F55" w14:paraId="7E81D62A" w14:textId="77777777" w:rsidTr="00491F36">
        <w:tc>
          <w:tcPr>
            <w:tcW w:w="1530" w:type="dxa"/>
          </w:tcPr>
          <w:p w14:paraId="7A249C1C" w14:textId="77777777" w:rsidR="0089652B" w:rsidRPr="00A94F55" w:rsidRDefault="0089652B" w:rsidP="00491F36">
            <w:pPr>
              <w:rPr>
                <w:bCs/>
                <w:lang w:val="en-US"/>
              </w:rPr>
            </w:pPr>
            <w:r w:rsidRPr="00A94F55">
              <w:rPr>
                <w:bCs/>
                <w:lang w:val="en-US"/>
              </w:rPr>
              <w:t>12:30-13:30</w:t>
            </w:r>
          </w:p>
        </w:tc>
        <w:tc>
          <w:tcPr>
            <w:tcW w:w="2875" w:type="dxa"/>
            <w:shd w:val="clear" w:color="auto" w:fill="BFBFBF" w:themeFill="background1" w:themeFillShade="BF"/>
          </w:tcPr>
          <w:p w14:paraId="6985C652" w14:textId="77777777" w:rsidR="0089652B" w:rsidRPr="00A94F55" w:rsidRDefault="0089652B" w:rsidP="00491F36">
            <w:pPr>
              <w:jc w:val="center"/>
              <w:rPr>
                <w:bCs/>
                <w:lang w:val="en-US"/>
              </w:rPr>
            </w:pPr>
            <w:r w:rsidRPr="00A94F55">
              <w:rPr>
                <w:bCs/>
                <w:lang w:val="en-US"/>
              </w:rPr>
              <w:t>Lunch</w:t>
            </w:r>
          </w:p>
        </w:tc>
        <w:tc>
          <w:tcPr>
            <w:tcW w:w="2690" w:type="dxa"/>
            <w:shd w:val="clear" w:color="auto" w:fill="BFBFBF" w:themeFill="background1" w:themeFillShade="BF"/>
          </w:tcPr>
          <w:p w14:paraId="4C162436" w14:textId="77777777" w:rsidR="0089652B" w:rsidRPr="00A94F55" w:rsidRDefault="0089652B" w:rsidP="00491F36">
            <w:pPr>
              <w:jc w:val="center"/>
              <w:rPr>
                <w:bCs/>
                <w:lang w:val="en-US"/>
              </w:rPr>
            </w:pPr>
            <w:r w:rsidRPr="00A94F55">
              <w:rPr>
                <w:bCs/>
                <w:lang w:val="en-US"/>
              </w:rPr>
              <w:t>Lunch</w:t>
            </w:r>
          </w:p>
        </w:tc>
        <w:tc>
          <w:tcPr>
            <w:tcW w:w="2690" w:type="dxa"/>
            <w:shd w:val="clear" w:color="auto" w:fill="BFBFBF" w:themeFill="background1" w:themeFillShade="BF"/>
          </w:tcPr>
          <w:p w14:paraId="0877FF17" w14:textId="77777777" w:rsidR="0089652B" w:rsidRPr="00A94F55" w:rsidRDefault="0089652B" w:rsidP="00491F36">
            <w:pPr>
              <w:jc w:val="center"/>
              <w:rPr>
                <w:bCs/>
                <w:lang w:val="en-US"/>
              </w:rPr>
            </w:pPr>
          </w:p>
        </w:tc>
      </w:tr>
      <w:tr w:rsidR="0089652B" w:rsidRPr="00A94F55" w14:paraId="37DFD38C" w14:textId="77777777" w:rsidTr="00491F36">
        <w:tc>
          <w:tcPr>
            <w:tcW w:w="1530" w:type="dxa"/>
          </w:tcPr>
          <w:p w14:paraId="56020E08" w14:textId="6D422C91" w:rsidR="0089652B" w:rsidRPr="00A94F55" w:rsidRDefault="0089652B" w:rsidP="00491F36">
            <w:pPr>
              <w:rPr>
                <w:bCs/>
                <w:lang w:val="en-US"/>
              </w:rPr>
            </w:pPr>
            <w:r w:rsidRPr="00A94F55">
              <w:rPr>
                <w:bCs/>
                <w:lang w:val="en-US"/>
              </w:rPr>
              <w:t>13:30-17:</w:t>
            </w:r>
            <w:r w:rsidR="00071DD5" w:rsidRPr="00A94F55">
              <w:rPr>
                <w:bCs/>
                <w:lang w:val="en-US"/>
              </w:rPr>
              <w:t>00</w:t>
            </w:r>
          </w:p>
        </w:tc>
        <w:tc>
          <w:tcPr>
            <w:tcW w:w="2875" w:type="dxa"/>
          </w:tcPr>
          <w:p w14:paraId="78D80C39" w14:textId="77777777" w:rsidR="0089652B" w:rsidRDefault="00C46F82" w:rsidP="00491F36">
            <w:pPr>
              <w:rPr>
                <w:bCs/>
                <w:lang w:val="en-US" w:eastAsia="ja-JP"/>
              </w:rPr>
            </w:pPr>
            <w:r>
              <w:rPr>
                <w:bCs/>
                <w:lang w:val="en-US" w:eastAsia="ja-JP"/>
              </w:rPr>
              <w:t>DSSAD Guidance Document</w:t>
            </w:r>
          </w:p>
          <w:p w14:paraId="27E11DA7" w14:textId="639E2FF2" w:rsidR="00C46F82" w:rsidRPr="00A94F55" w:rsidRDefault="00C46F82" w:rsidP="00491F36">
            <w:pPr>
              <w:rPr>
                <w:bCs/>
                <w:lang w:val="en-US" w:eastAsia="ja-JP"/>
              </w:rPr>
            </w:pPr>
          </w:p>
        </w:tc>
        <w:tc>
          <w:tcPr>
            <w:tcW w:w="2690" w:type="dxa"/>
          </w:tcPr>
          <w:p w14:paraId="023B53DB" w14:textId="045236B6" w:rsidR="0089652B" w:rsidRPr="00A94F55" w:rsidRDefault="00C46F82" w:rsidP="00491F36">
            <w:pPr>
              <w:rPr>
                <w:bCs/>
                <w:lang w:val="en-US" w:eastAsia="ja-JP"/>
              </w:rPr>
            </w:pPr>
            <w:r>
              <w:rPr>
                <w:bCs/>
                <w:lang w:val="en-US" w:eastAsia="ja-JP"/>
              </w:rPr>
              <w:t>EDR</w:t>
            </w:r>
          </w:p>
        </w:tc>
        <w:tc>
          <w:tcPr>
            <w:tcW w:w="2690" w:type="dxa"/>
          </w:tcPr>
          <w:p w14:paraId="390CB746" w14:textId="77777777" w:rsidR="0089652B" w:rsidRPr="00A94F55" w:rsidRDefault="0089652B" w:rsidP="00491F36">
            <w:pPr>
              <w:rPr>
                <w:bCs/>
                <w:lang w:val="en-US"/>
              </w:rPr>
            </w:pPr>
          </w:p>
        </w:tc>
      </w:tr>
    </w:tbl>
    <w:p w14:paraId="20C3678B" w14:textId="77777777" w:rsidR="0089652B" w:rsidRPr="00A94F55" w:rsidRDefault="0089652B" w:rsidP="0089652B">
      <w:pPr>
        <w:rPr>
          <w:bCs/>
          <w:lang w:val="en-US" w:eastAsia="ja-JP"/>
        </w:rPr>
      </w:pPr>
    </w:p>
    <w:p w14:paraId="3E759BFC" w14:textId="7865488A" w:rsidR="00300F5B" w:rsidRDefault="00300F5B" w:rsidP="0089652B">
      <w:pPr>
        <w:rPr>
          <w:bCs/>
          <w:lang w:val="en-US" w:eastAsia="ja-JP"/>
        </w:rPr>
      </w:pPr>
      <w:r w:rsidRPr="00A94F55">
        <w:rPr>
          <w:bCs/>
          <w:lang w:val="en-US" w:eastAsia="ja-JP"/>
        </w:rPr>
        <w:t>Document</w:t>
      </w:r>
      <w:r w:rsidR="00E42C37">
        <w:rPr>
          <w:bCs/>
          <w:lang w:val="en-US" w:eastAsia="ja-JP"/>
        </w:rPr>
        <w:t>s</w:t>
      </w:r>
      <w:r w:rsidRPr="00A94F55">
        <w:rPr>
          <w:bCs/>
          <w:lang w:val="en-US" w:eastAsia="ja-JP"/>
        </w:rPr>
        <w:t xml:space="preserve">: </w:t>
      </w:r>
      <w:r w:rsidR="00A94F55">
        <w:rPr>
          <w:bCs/>
          <w:lang w:val="en-US" w:eastAsia="ja-JP"/>
        </w:rPr>
        <w:tab/>
      </w:r>
      <w:r w:rsidR="00A94F55" w:rsidRPr="00A94F55">
        <w:rPr>
          <w:bCs/>
          <w:lang w:val="en-US" w:eastAsia="ja-JP"/>
        </w:rPr>
        <w:t>EDR-DSSAD-IWG-29-02 Access to Tour Séquoia</w:t>
      </w:r>
      <w:r w:rsidR="00A94F55">
        <w:rPr>
          <w:bCs/>
          <w:lang w:val="en-US" w:eastAsia="ja-JP"/>
        </w:rPr>
        <w:t>.pdf</w:t>
      </w:r>
    </w:p>
    <w:p w14:paraId="5548B76E" w14:textId="1E9CBAF4" w:rsidR="00771930" w:rsidRPr="00FF2298" w:rsidRDefault="00E42C37" w:rsidP="00771930">
      <w:pPr>
        <w:rPr>
          <w:bCs/>
          <w:lang w:val="en-US" w:eastAsia="ja-JP"/>
        </w:rPr>
      </w:pPr>
      <w:r>
        <w:rPr>
          <w:bCs/>
          <w:lang w:val="en-US" w:eastAsia="ja-JP"/>
        </w:rPr>
        <w:lastRenderedPageBreak/>
        <w:tab/>
      </w:r>
      <w:r>
        <w:rPr>
          <w:bCs/>
          <w:lang w:val="en-US" w:eastAsia="ja-JP"/>
        </w:rPr>
        <w:tab/>
      </w:r>
      <w:r w:rsidRPr="00E42C37">
        <w:rPr>
          <w:bCs/>
          <w:lang w:val="en-US" w:eastAsia="ja-JP"/>
        </w:rPr>
        <w:t>EDR-DSSAD-IWG-29-</w:t>
      </w:r>
      <w:r w:rsidRPr="00E42C37">
        <w:rPr>
          <w:bCs/>
          <w:highlight w:val="yellow"/>
          <w:lang w:val="en-US" w:eastAsia="ja-JP"/>
        </w:rPr>
        <w:t>XX</w:t>
      </w:r>
      <w:r w:rsidRPr="00E42C37">
        <w:rPr>
          <w:bCs/>
          <w:lang w:val="en-US" w:eastAsia="ja-JP"/>
        </w:rPr>
        <w:t xml:space="preserve"> Agenda 29th EDR-DSSAD </w:t>
      </w:r>
      <w:proofErr w:type="spellStart"/>
      <w:r w:rsidRPr="00E42C37">
        <w:rPr>
          <w:bCs/>
          <w:lang w:val="en-US" w:eastAsia="ja-JP"/>
        </w:rPr>
        <w:t>IWG_Secretariat</w:t>
      </w:r>
      <w:proofErr w:type="spellEnd"/>
      <w:r w:rsidRPr="00E42C37">
        <w:rPr>
          <w:bCs/>
          <w:lang w:val="en-US" w:eastAsia="ja-JP"/>
        </w:rPr>
        <w:t xml:space="preserve"> Notes</w:t>
      </w:r>
      <w:r>
        <w:rPr>
          <w:bCs/>
          <w:lang w:val="en-US" w:eastAsia="ja-JP"/>
        </w:rPr>
        <w:t>.docx</w:t>
      </w:r>
    </w:p>
    <w:p w14:paraId="001C7DB2" w14:textId="77777777" w:rsidR="00771930" w:rsidRPr="00A94F55" w:rsidRDefault="00771930" w:rsidP="0089652B">
      <w:pPr>
        <w:rPr>
          <w:bCs/>
          <w:lang w:val="en-US" w:eastAsia="ja-JP"/>
        </w:rPr>
      </w:pPr>
    </w:p>
    <w:p w14:paraId="2FD9D177" w14:textId="024CAAEA" w:rsidR="003D61FF" w:rsidRPr="00A94F55" w:rsidRDefault="0089652B" w:rsidP="0089652B">
      <w:pPr>
        <w:rPr>
          <w:b/>
          <w:lang w:val="en-US" w:eastAsia="ja-JP"/>
        </w:rPr>
      </w:pPr>
      <w:r w:rsidRPr="00A94F55">
        <w:rPr>
          <w:b/>
          <w:lang w:val="en-US" w:eastAsia="ja-JP"/>
        </w:rPr>
        <w:t>Day 1</w:t>
      </w:r>
      <w:r w:rsidR="003D61FF" w:rsidRPr="00A94F55">
        <w:rPr>
          <w:b/>
          <w:lang w:val="en-US" w:eastAsia="ja-JP"/>
        </w:rPr>
        <w:t xml:space="preserve"> (Tuesday, </w:t>
      </w:r>
      <w:r w:rsidR="00C10B17">
        <w:rPr>
          <w:b/>
          <w:lang w:val="en-US" w:eastAsia="ja-JP"/>
        </w:rPr>
        <w:t>DSSAD Guidance Document</w:t>
      </w:r>
      <w:r w:rsidR="003D61FF" w:rsidRPr="00A94F55">
        <w:rPr>
          <w:b/>
          <w:lang w:val="en-US" w:eastAsia="ja-JP"/>
        </w:rPr>
        <w:t>)</w:t>
      </w:r>
    </w:p>
    <w:p w14:paraId="615A5DE8" w14:textId="5C01E775" w:rsidR="003F41F3" w:rsidRDefault="00000000" w:rsidP="0089652B">
      <w:pPr>
        <w:rPr>
          <w:bCs/>
          <w:lang w:val="en-US" w:eastAsia="ja-JP"/>
        </w:rPr>
      </w:pPr>
      <w:hyperlink r:id="rId9" w:history="1">
        <w:r w:rsidR="00A94F55" w:rsidRPr="0067544D">
          <w:rPr>
            <w:rStyle w:val="Hyperlink"/>
            <w:bCs/>
            <w:lang w:val="en-US" w:eastAsia="ja-JP"/>
          </w:rPr>
          <w:t>https://teams.microsoft.com/l/meetup-join/19%3ameeting_ZDE2ZjBlY2QtZmY0ZS00Njg4LTlmNDctMmVjNTVkOGNhZWRi%40thread.v2/0?context=%7b%22Tid%22%3a%22c4cd245b-44f0-4395-a1aa-3848d258f78b%22%2c%22Oid%22%3a%22def1b351-bf58-4f58-9bba-91a62cda63e2%22%7d</w:t>
        </w:r>
      </w:hyperlink>
    </w:p>
    <w:p w14:paraId="64F3B4B2" w14:textId="77777777" w:rsidR="00A94F55" w:rsidRPr="00A94F55" w:rsidRDefault="00A94F55" w:rsidP="0089652B">
      <w:pPr>
        <w:rPr>
          <w:bCs/>
          <w:lang w:val="en-US" w:eastAsia="ja-JP"/>
        </w:rPr>
      </w:pPr>
    </w:p>
    <w:p w14:paraId="0368167E" w14:textId="48B85246" w:rsidR="003D61FF" w:rsidRPr="00A94F55" w:rsidRDefault="003D61FF" w:rsidP="003D61FF">
      <w:pPr>
        <w:rPr>
          <w:b/>
          <w:lang w:val="en-US" w:eastAsia="ja-JP"/>
        </w:rPr>
      </w:pPr>
      <w:r w:rsidRPr="00A94F55">
        <w:rPr>
          <w:b/>
          <w:lang w:val="en-US" w:eastAsia="ja-JP"/>
        </w:rPr>
        <w:t>Day</w:t>
      </w:r>
      <w:r w:rsidR="0089652B" w:rsidRPr="00A94F55">
        <w:rPr>
          <w:b/>
          <w:lang w:val="en-US" w:eastAsia="ja-JP"/>
        </w:rPr>
        <w:t xml:space="preserve"> 2</w:t>
      </w:r>
      <w:r w:rsidRPr="00A94F55">
        <w:rPr>
          <w:b/>
          <w:lang w:val="en-US" w:eastAsia="ja-JP"/>
        </w:rPr>
        <w:t xml:space="preserve"> (Wednesday, </w:t>
      </w:r>
      <w:r w:rsidR="00C10B17">
        <w:rPr>
          <w:b/>
          <w:lang w:val="en-US" w:eastAsia="ja-JP"/>
        </w:rPr>
        <w:t>EDR</w:t>
      </w:r>
      <w:r w:rsidRPr="00A94F55">
        <w:rPr>
          <w:b/>
          <w:lang w:val="en-US" w:eastAsia="ja-JP"/>
        </w:rPr>
        <w:t>)</w:t>
      </w:r>
    </w:p>
    <w:p w14:paraId="157685B1" w14:textId="2CB22EDE" w:rsidR="003F41F3" w:rsidRDefault="00000000" w:rsidP="003D61FF">
      <w:pPr>
        <w:rPr>
          <w:bCs/>
          <w:lang w:val="en-US" w:eastAsia="ja-JP"/>
        </w:rPr>
      </w:pPr>
      <w:hyperlink r:id="rId10" w:history="1">
        <w:r w:rsidR="00A94F55" w:rsidRPr="0067544D">
          <w:rPr>
            <w:rStyle w:val="Hyperlink"/>
            <w:bCs/>
            <w:lang w:val="en-US" w:eastAsia="ja-JP"/>
          </w:rPr>
          <w:t>https://teams.microsoft.com/l/meetup-join/19%3ameeting_ODFiOTYxYWYtY2RkZS00MzU3LWJlYTgtYjk3MjZjMDllM2Qz%40thread.v2/0?context=%7b%22Tid%22%3a%22c4cd245b-44f0-4395-a1aa-3848d258f78b%22%2c%22Oid%22%3a%22def1b351-bf58-4f58-9bba-91a62cda63e2%22%7d</w:t>
        </w:r>
      </w:hyperlink>
    </w:p>
    <w:p w14:paraId="26F0E16E" w14:textId="77777777" w:rsidR="00A94F55" w:rsidRPr="00A94F55" w:rsidRDefault="00A94F55" w:rsidP="003D61FF">
      <w:pPr>
        <w:rPr>
          <w:bCs/>
          <w:lang w:val="en-US" w:eastAsia="ja-JP"/>
        </w:rPr>
      </w:pPr>
    </w:p>
    <w:p w14:paraId="24452881" w14:textId="2C25335F" w:rsidR="003D61FF" w:rsidRPr="00A94F55" w:rsidRDefault="003D61FF" w:rsidP="003D61FF">
      <w:pPr>
        <w:rPr>
          <w:b/>
          <w:lang w:val="en-US" w:eastAsia="ja-JP"/>
        </w:rPr>
      </w:pPr>
      <w:r w:rsidRPr="00A94F55">
        <w:rPr>
          <w:b/>
          <w:lang w:val="en-US" w:eastAsia="ja-JP"/>
        </w:rPr>
        <w:t xml:space="preserve">Day 3 (Thursday, </w:t>
      </w:r>
      <w:r w:rsidR="00C10B17">
        <w:rPr>
          <w:b/>
          <w:lang w:val="en-US" w:eastAsia="ja-JP"/>
        </w:rPr>
        <w:t>DSSAD Regulatory Text, Action Items, Future Meetings</w:t>
      </w:r>
    </w:p>
    <w:p w14:paraId="5BE1BDDE" w14:textId="6F193B7C" w:rsidR="002E4D62" w:rsidRDefault="00000000" w:rsidP="0089652B">
      <w:pPr>
        <w:rPr>
          <w:lang w:val="en-US"/>
        </w:rPr>
      </w:pPr>
      <w:hyperlink r:id="rId11" w:history="1">
        <w:r w:rsidR="00A94F55" w:rsidRPr="0067544D">
          <w:rPr>
            <w:rStyle w:val="Hyperlink"/>
            <w:lang w:val="en-US"/>
          </w:rPr>
          <w:t>https://teams.microsoft.com/l/meetup-join/19%3ameeting_NjhiYWJjODUtNWZiZC00NzgyLTlhYjUtZTgwYTcyNTI2NTFj%40thread.v2/0?context=%7b%22Tid%22%3a%22c4cd245b-44f0-4395-a1aa-3848d258f78b%22%2c%22Oid%22%3a%22def1b351-bf58-4f58-9bba-91a62cda63e2%22%7d</w:t>
        </w:r>
      </w:hyperlink>
    </w:p>
    <w:p w14:paraId="5FD973B5" w14:textId="77777777" w:rsidR="00A94F55" w:rsidRPr="00A94F55" w:rsidRDefault="00A94F55" w:rsidP="0089652B">
      <w:pPr>
        <w:rPr>
          <w:lang w:val="en-US"/>
        </w:rPr>
      </w:pPr>
    </w:p>
    <w:sectPr w:rsidR="00A94F55" w:rsidRPr="00A94F55" w:rsidSect="00926CF4">
      <w:headerReference w:type="even" r:id="rId12"/>
      <w:headerReference w:type="default" r:id="rId13"/>
      <w:footerReference w:type="even" r:id="rId14"/>
      <w:footerReference w:type="default" r:id="rId15"/>
      <w:headerReference w:type="first" r:id="rId16"/>
      <w:pgSz w:w="12240" w:h="15840" w:code="1"/>
      <w:pgMar w:top="1418" w:right="68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5F0C50" w14:textId="77777777" w:rsidR="00C03412" w:rsidRDefault="00C03412">
      <w:r>
        <w:separator/>
      </w:r>
    </w:p>
  </w:endnote>
  <w:endnote w:type="continuationSeparator" w:id="0">
    <w:p w14:paraId="756D67FF" w14:textId="77777777" w:rsidR="00C03412" w:rsidRDefault="00C03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1A2F4" w14:textId="13E9C027"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B1245">
      <w:rPr>
        <w:rStyle w:val="PageNumber"/>
        <w:noProof/>
      </w:rPr>
      <w:t>2</w:t>
    </w:r>
    <w:r>
      <w:rPr>
        <w:rStyle w:val="PageNumber"/>
      </w:rPr>
      <w:fldChar w:fldCharType="end"/>
    </w:r>
  </w:p>
  <w:p w14:paraId="67851413" w14:textId="77777777" w:rsidR="00DE55CE" w:rsidRDefault="00DE55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BEB15" w14:textId="46636640"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5C164717" w14:textId="77777777" w:rsidR="00DE55CE" w:rsidRDefault="00DE55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F7DDCD" w14:textId="77777777" w:rsidR="00C03412" w:rsidRDefault="00C03412">
      <w:r>
        <w:separator/>
      </w:r>
    </w:p>
  </w:footnote>
  <w:footnote w:type="continuationSeparator" w:id="0">
    <w:p w14:paraId="770B2CFE" w14:textId="77777777" w:rsidR="00C03412" w:rsidRDefault="00C034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D41AF" w14:textId="77777777" w:rsidR="003B1245" w:rsidRPr="00B53720" w:rsidRDefault="003B1245" w:rsidP="003B1245">
    <w:pPr>
      <w:pStyle w:val="Header"/>
      <w:jc w:val="right"/>
    </w:pPr>
    <w:r>
      <w:rPr>
        <w:sz w:val="20"/>
      </w:rPr>
      <w:t>TF-EDR-02-01</w:t>
    </w:r>
    <w:r w:rsidRPr="009F1250">
      <w:rPr>
        <w:sz w:val="20"/>
      </w:rPr>
      <w:br/>
    </w:r>
    <w:r>
      <w:rPr>
        <w:sz w:val="20"/>
        <w:lang w:eastAsia="ja-JP"/>
      </w:rPr>
      <w:t>January 2024</w:t>
    </w:r>
  </w:p>
  <w:p w14:paraId="4F649B06" w14:textId="77777777" w:rsidR="003B1245" w:rsidRDefault="003B12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BA41B" w14:textId="2191EFA9" w:rsidR="00BD734F" w:rsidRDefault="00BD734F" w:rsidP="00372E18">
    <w:pPr>
      <w:pStyle w:val="Header"/>
      <w:jc w:val="right"/>
      <w:rPr>
        <w:sz w:val="20"/>
        <w:lang w:eastAsia="ja-JP"/>
      </w:rPr>
    </w:pPr>
    <w:r>
      <w:rPr>
        <w:sz w:val="20"/>
      </w:rPr>
      <w:t>EDR-DSSAD-2</w:t>
    </w:r>
    <w:r w:rsidR="00A94F55">
      <w:rPr>
        <w:sz w:val="20"/>
      </w:rPr>
      <w:t>9-01</w:t>
    </w:r>
  </w:p>
  <w:p w14:paraId="065FE367" w14:textId="0C173611" w:rsidR="00372E18" w:rsidRPr="00BD734F" w:rsidRDefault="003D61FF" w:rsidP="00372E18">
    <w:pPr>
      <w:pStyle w:val="Header"/>
      <w:jc w:val="right"/>
      <w:rPr>
        <w:sz w:val="20"/>
      </w:rPr>
    </w:pPr>
    <w:r>
      <w:rPr>
        <w:sz w:val="20"/>
      </w:rPr>
      <w:t>September</w:t>
    </w:r>
    <w:r w:rsidR="00BD734F" w:rsidRPr="00BD734F">
      <w:rPr>
        <w:sz w:val="20"/>
      </w:rPr>
      <w:t xml:space="preserve"> 202</w:t>
    </w:r>
    <w:r w:rsidR="00A94F55">
      <w:rPr>
        <w:sz w:val="20"/>
      </w:rPr>
      <w:t>5</w:t>
    </w:r>
  </w:p>
  <w:p w14:paraId="7D240F48" w14:textId="2B9AFFEB" w:rsidR="00DE55CE" w:rsidRPr="00BD734F" w:rsidRDefault="00DE55CE" w:rsidP="00BD734F">
    <w:pPr>
      <w:pStyle w:val="Header"/>
      <w:jc w:val="righ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114AF" w14:textId="54E11585" w:rsidR="00DE55CE" w:rsidRPr="00B53720" w:rsidRDefault="00372E18" w:rsidP="008704DB">
    <w:pPr>
      <w:pStyle w:val="Header"/>
      <w:jc w:val="right"/>
    </w:pPr>
    <w:bookmarkStart w:id="4" w:name="_Hlk29971877"/>
    <w:r>
      <w:rPr>
        <w:sz w:val="20"/>
      </w:rPr>
      <w:t>TF</w:t>
    </w:r>
    <w:r w:rsidR="008571BD">
      <w:rPr>
        <w:sz w:val="20"/>
      </w:rPr>
      <w:t>-EDR-</w:t>
    </w:r>
    <w:r w:rsidR="007B6D61">
      <w:rPr>
        <w:sz w:val="20"/>
      </w:rPr>
      <w:t>0</w:t>
    </w:r>
    <w:r w:rsidR="003B1245">
      <w:rPr>
        <w:sz w:val="20"/>
      </w:rPr>
      <w:t>2</w:t>
    </w:r>
    <w:r>
      <w:rPr>
        <w:sz w:val="20"/>
      </w:rPr>
      <w:t>-0</w:t>
    </w:r>
    <w:r w:rsidR="003B1245">
      <w:rPr>
        <w:sz w:val="20"/>
      </w:rPr>
      <w:t>1</w:t>
    </w:r>
    <w:r w:rsidR="00DE55CE" w:rsidRPr="009F1250">
      <w:rPr>
        <w:sz w:val="20"/>
      </w:rPr>
      <w:br/>
    </w:r>
    <w:bookmarkEnd w:id="4"/>
    <w:r w:rsidR="003B1245">
      <w:rPr>
        <w:sz w:val="20"/>
        <w:lang w:eastAsia="ja-JP"/>
      </w:rPr>
      <w:t>January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93167"/>
    <w:multiLevelType w:val="multilevel"/>
    <w:tmpl w:val="68D65476"/>
    <w:lvl w:ilvl="0">
      <w:start w:val="3"/>
      <w:numFmt w:val="decimal"/>
      <w:lvlText w:val="%1."/>
      <w:lvlJc w:val="left"/>
      <w:pPr>
        <w:ind w:left="360" w:hanging="360"/>
      </w:pPr>
      <w:rPr>
        <w:rFonts w:cs="Times New Roman" w:hint="default"/>
        <w:b/>
        <w:bCs/>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1A6301B5"/>
    <w:multiLevelType w:val="hybridMultilevel"/>
    <w:tmpl w:val="1DB4F862"/>
    <w:lvl w:ilvl="0" w:tplc="168C5270">
      <w:numFmt w:val="bullet"/>
      <w:lvlText w:val="-"/>
      <w:lvlJc w:val="left"/>
      <w:pPr>
        <w:ind w:left="1800" w:hanging="360"/>
      </w:pPr>
      <w:rPr>
        <w:rFonts w:ascii="Times New Roman" w:eastAsiaTheme="minorEastAsia" w:hAnsi="Times New Roman" w:cs="Times New Roman" w:hint="default"/>
      </w:rPr>
    </w:lvl>
    <w:lvl w:ilvl="1" w:tplc="0409000B" w:tentative="1">
      <w:start w:val="1"/>
      <w:numFmt w:val="bullet"/>
      <w:lvlText w:val=""/>
      <w:lvlJc w:val="left"/>
      <w:pPr>
        <w:ind w:left="2320" w:hanging="440"/>
      </w:pPr>
      <w:rPr>
        <w:rFonts w:ascii="Wingdings" w:hAnsi="Wingdings" w:hint="default"/>
      </w:rPr>
    </w:lvl>
    <w:lvl w:ilvl="2" w:tplc="0409000D" w:tentative="1">
      <w:start w:val="1"/>
      <w:numFmt w:val="bullet"/>
      <w:lvlText w:val=""/>
      <w:lvlJc w:val="left"/>
      <w:pPr>
        <w:ind w:left="2760" w:hanging="440"/>
      </w:pPr>
      <w:rPr>
        <w:rFonts w:ascii="Wingdings" w:hAnsi="Wingdings" w:hint="default"/>
      </w:rPr>
    </w:lvl>
    <w:lvl w:ilvl="3" w:tplc="04090001" w:tentative="1">
      <w:start w:val="1"/>
      <w:numFmt w:val="bullet"/>
      <w:lvlText w:val=""/>
      <w:lvlJc w:val="left"/>
      <w:pPr>
        <w:ind w:left="3200" w:hanging="440"/>
      </w:pPr>
      <w:rPr>
        <w:rFonts w:ascii="Wingdings" w:hAnsi="Wingdings" w:hint="default"/>
      </w:rPr>
    </w:lvl>
    <w:lvl w:ilvl="4" w:tplc="0409000B" w:tentative="1">
      <w:start w:val="1"/>
      <w:numFmt w:val="bullet"/>
      <w:lvlText w:val=""/>
      <w:lvlJc w:val="left"/>
      <w:pPr>
        <w:ind w:left="3640" w:hanging="440"/>
      </w:pPr>
      <w:rPr>
        <w:rFonts w:ascii="Wingdings" w:hAnsi="Wingdings" w:hint="default"/>
      </w:rPr>
    </w:lvl>
    <w:lvl w:ilvl="5" w:tplc="0409000D" w:tentative="1">
      <w:start w:val="1"/>
      <w:numFmt w:val="bullet"/>
      <w:lvlText w:val=""/>
      <w:lvlJc w:val="left"/>
      <w:pPr>
        <w:ind w:left="4080" w:hanging="440"/>
      </w:pPr>
      <w:rPr>
        <w:rFonts w:ascii="Wingdings" w:hAnsi="Wingdings" w:hint="default"/>
      </w:rPr>
    </w:lvl>
    <w:lvl w:ilvl="6" w:tplc="04090001" w:tentative="1">
      <w:start w:val="1"/>
      <w:numFmt w:val="bullet"/>
      <w:lvlText w:val=""/>
      <w:lvlJc w:val="left"/>
      <w:pPr>
        <w:ind w:left="4520" w:hanging="440"/>
      </w:pPr>
      <w:rPr>
        <w:rFonts w:ascii="Wingdings" w:hAnsi="Wingdings" w:hint="default"/>
      </w:rPr>
    </w:lvl>
    <w:lvl w:ilvl="7" w:tplc="0409000B" w:tentative="1">
      <w:start w:val="1"/>
      <w:numFmt w:val="bullet"/>
      <w:lvlText w:val=""/>
      <w:lvlJc w:val="left"/>
      <w:pPr>
        <w:ind w:left="4960" w:hanging="440"/>
      </w:pPr>
      <w:rPr>
        <w:rFonts w:ascii="Wingdings" w:hAnsi="Wingdings" w:hint="default"/>
      </w:rPr>
    </w:lvl>
    <w:lvl w:ilvl="8" w:tplc="0409000D" w:tentative="1">
      <w:start w:val="1"/>
      <w:numFmt w:val="bullet"/>
      <w:lvlText w:val=""/>
      <w:lvlJc w:val="left"/>
      <w:pPr>
        <w:ind w:left="5400" w:hanging="440"/>
      </w:pPr>
      <w:rPr>
        <w:rFonts w:ascii="Wingdings" w:hAnsi="Wingdings" w:hint="default"/>
      </w:rPr>
    </w:lvl>
  </w:abstractNum>
  <w:abstractNum w:abstractNumId="2" w15:restartNumberingAfterBreak="0">
    <w:nsid w:val="35065E8D"/>
    <w:multiLevelType w:val="singleLevel"/>
    <w:tmpl w:val="5D54F4DA"/>
    <w:lvl w:ilvl="0">
      <w:start w:val="3"/>
      <w:numFmt w:val="lowerLetter"/>
      <w:pStyle w:val="Heading9"/>
      <w:lvlText w:val=""/>
      <w:lvlJc w:val="left"/>
      <w:pPr>
        <w:tabs>
          <w:tab w:val="num" w:pos="975"/>
        </w:tabs>
        <w:ind w:left="975" w:hanging="360"/>
      </w:pPr>
      <w:rPr>
        <w:rFonts w:cs="Times New Roman" w:hint="default"/>
      </w:rPr>
    </w:lvl>
  </w:abstractNum>
  <w:abstractNum w:abstractNumId="3" w15:restartNumberingAfterBreak="0">
    <w:nsid w:val="51EF7EAA"/>
    <w:multiLevelType w:val="multilevel"/>
    <w:tmpl w:val="8F3EAB4E"/>
    <w:lvl w:ilvl="0">
      <w:start w:val="2"/>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53802867"/>
    <w:multiLevelType w:val="multilevel"/>
    <w:tmpl w:val="A84AABA0"/>
    <w:lvl w:ilvl="0">
      <w:start w:val="2"/>
      <w:numFmt w:val="decimal"/>
      <w:lvlText w:val="%1"/>
      <w:lvlJc w:val="left"/>
      <w:pPr>
        <w:ind w:left="360" w:hanging="360"/>
      </w:pPr>
    </w:lvl>
    <w:lvl w:ilvl="1">
      <w:start w:val="1"/>
      <w:numFmt w:val="decimal"/>
      <w:lvlText w:val="%1.%2"/>
      <w:lvlJc w:val="left"/>
      <w:pPr>
        <w:ind w:left="720" w:hanging="360"/>
      </w:pPr>
      <w:rPr>
        <w:b/>
        <w:bCs/>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5" w15:restartNumberingAfterBreak="0">
    <w:nsid w:val="5F6C793E"/>
    <w:multiLevelType w:val="multilevel"/>
    <w:tmpl w:val="040C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74A35C95"/>
    <w:multiLevelType w:val="hybridMultilevel"/>
    <w:tmpl w:val="14FC8C2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16cid:durableId="1322852920">
    <w:abstractNumId w:val="2"/>
  </w:num>
  <w:num w:numId="2" w16cid:durableId="340353759">
    <w:abstractNumId w:val="5"/>
  </w:num>
  <w:num w:numId="3" w16cid:durableId="1001617065">
    <w:abstractNumId w:val="3"/>
  </w:num>
  <w:num w:numId="4" w16cid:durableId="1443723015">
    <w:abstractNumId w:val="0"/>
  </w:num>
  <w:num w:numId="5" w16cid:durableId="2008551958">
    <w:abstractNumId w:val="6"/>
  </w:num>
  <w:num w:numId="6" w16cid:durableId="184990389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2276087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51BAB"/>
    <w:rsid w:val="00000655"/>
    <w:rsid w:val="00002B21"/>
    <w:rsid w:val="00004291"/>
    <w:rsid w:val="00004FC4"/>
    <w:rsid w:val="00005B2D"/>
    <w:rsid w:val="0000622B"/>
    <w:rsid w:val="00007EDB"/>
    <w:rsid w:val="00010B5A"/>
    <w:rsid w:val="000118C0"/>
    <w:rsid w:val="000131E0"/>
    <w:rsid w:val="000146B7"/>
    <w:rsid w:val="000167AD"/>
    <w:rsid w:val="00020D27"/>
    <w:rsid w:val="00021326"/>
    <w:rsid w:val="000277F7"/>
    <w:rsid w:val="00027BDA"/>
    <w:rsid w:val="000303B7"/>
    <w:rsid w:val="00031B60"/>
    <w:rsid w:val="00032271"/>
    <w:rsid w:val="000324F4"/>
    <w:rsid w:val="0003266C"/>
    <w:rsid w:val="00032CA2"/>
    <w:rsid w:val="00036948"/>
    <w:rsid w:val="00036EBE"/>
    <w:rsid w:val="00046E38"/>
    <w:rsid w:val="000544BC"/>
    <w:rsid w:val="00055DB5"/>
    <w:rsid w:val="0005650D"/>
    <w:rsid w:val="00056C26"/>
    <w:rsid w:val="00057274"/>
    <w:rsid w:val="00061F15"/>
    <w:rsid w:val="0006245E"/>
    <w:rsid w:val="00064CEA"/>
    <w:rsid w:val="0006536E"/>
    <w:rsid w:val="0006536F"/>
    <w:rsid w:val="000660D9"/>
    <w:rsid w:val="0007095E"/>
    <w:rsid w:val="0007149A"/>
    <w:rsid w:val="00071DD5"/>
    <w:rsid w:val="00075166"/>
    <w:rsid w:val="00076604"/>
    <w:rsid w:val="0007767F"/>
    <w:rsid w:val="00077F64"/>
    <w:rsid w:val="0008006D"/>
    <w:rsid w:val="00082ECD"/>
    <w:rsid w:val="0008378E"/>
    <w:rsid w:val="0008448C"/>
    <w:rsid w:val="00090A99"/>
    <w:rsid w:val="00090ECB"/>
    <w:rsid w:val="00093D83"/>
    <w:rsid w:val="00095A50"/>
    <w:rsid w:val="00095FAD"/>
    <w:rsid w:val="00096AC8"/>
    <w:rsid w:val="00097A3B"/>
    <w:rsid w:val="000A12C3"/>
    <w:rsid w:val="000A308D"/>
    <w:rsid w:val="000A5707"/>
    <w:rsid w:val="000A5A5A"/>
    <w:rsid w:val="000B05B2"/>
    <w:rsid w:val="000B42DA"/>
    <w:rsid w:val="000B43CD"/>
    <w:rsid w:val="000B5319"/>
    <w:rsid w:val="000B57D3"/>
    <w:rsid w:val="000B71BF"/>
    <w:rsid w:val="000C051C"/>
    <w:rsid w:val="000C4F7C"/>
    <w:rsid w:val="000C7306"/>
    <w:rsid w:val="000D0C10"/>
    <w:rsid w:val="000D13AD"/>
    <w:rsid w:val="000D245E"/>
    <w:rsid w:val="000D59BA"/>
    <w:rsid w:val="000D677E"/>
    <w:rsid w:val="000E09EB"/>
    <w:rsid w:val="000E60CE"/>
    <w:rsid w:val="000F1C56"/>
    <w:rsid w:val="000F4698"/>
    <w:rsid w:val="000F559C"/>
    <w:rsid w:val="000F6A21"/>
    <w:rsid w:val="000F6A85"/>
    <w:rsid w:val="00101293"/>
    <w:rsid w:val="00102BD3"/>
    <w:rsid w:val="0010384E"/>
    <w:rsid w:val="001039D4"/>
    <w:rsid w:val="00105AD9"/>
    <w:rsid w:val="00106F04"/>
    <w:rsid w:val="00110CBB"/>
    <w:rsid w:val="00115684"/>
    <w:rsid w:val="001167BC"/>
    <w:rsid w:val="00117C60"/>
    <w:rsid w:val="00117CE0"/>
    <w:rsid w:val="001231E3"/>
    <w:rsid w:val="001232BD"/>
    <w:rsid w:val="00126243"/>
    <w:rsid w:val="00126D94"/>
    <w:rsid w:val="00127B88"/>
    <w:rsid w:val="0013053A"/>
    <w:rsid w:val="0013483F"/>
    <w:rsid w:val="00135EFA"/>
    <w:rsid w:val="001376E7"/>
    <w:rsid w:val="00140B61"/>
    <w:rsid w:val="00141565"/>
    <w:rsid w:val="001474BD"/>
    <w:rsid w:val="00151B32"/>
    <w:rsid w:val="00155BD7"/>
    <w:rsid w:val="00163316"/>
    <w:rsid w:val="001647FA"/>
    <w:rsid w:val="00165053"/>
    <w:rsid w:val="00165FD7"/>
    <w:rsid w:val="00166833"/>
    <w:rsid w:val="00166DDF"/>
    <w:rsid w:val="00167F16"/>
    <w:rsid w:val="001702D1"/>
    <w:rsid w:val="00170F13"/>
    <w:rsid w:val="00176422"/>
    <w:rsid w:val="001815E5"/>
    <w:rsid w:val="00182271"/>
    <w:rsid w:val="00183C2E"/>
    <w:rsid w:val="00193576"/>
    <w:rsid w:val="00197C7C"/>
    <w:rsid w:val="001A1274"/>
    <w:rsid w:val="001A268E"/>
    <w:rsid w:val="001A4B86"/>
    <w:rsid w:val="001B1D3F"/>
    <w:rsid w:val="001B686D"/>
    <w:rsid w:val="001B7C6E"/>
    <w:rsid w:val="001C5111"/>
    <w:rsid w:val="001C5493"/>
    <w:rsid w:val="001C5515"/>
    <w:rsid w:val="001C5AF8"/>
    <w:rsid w:val="001C5D19"/>
    <w:rsid w:val="001D11D0"/>
    <w:rsid w:val="001D21EC"/>
    <w:rsid w:val="001D3DDC"/>
    <w:rsid w:val="001D5556"/>
    <w:rsid w:val="001D5D9F"/>
    <w:rsid w:val="001E2927"/>
    <w:rsid w:val="001E3FC0"/>
    <w:rsid w:val="001E7871"/>
    <w:rsid w:val="001F1DF9"/>
    <w:rsid w:val="001F31DF"/>
    <w:rsid w:val="001F6E6B"/>
    <w:rsid w:val="001F7906"/>
    <w:rsid w:val="00200E98"/>
    <w:rsid w:val="0020310A"/>
    <w:rsid w:val="002043B6"/>
    <w:rsid w:val="0020755C"/>
    <w:rsid w:val="00216E08"/>
    <w:rsid w:val="00222FE9"/>
    <w:rsid w:val="00224244"/>
    <w:rsid w:val="0022456D"/>
    <w:rsid w:val="00227195"/>
    <w:rsid w:val="00233A34"/>
    <w:rsid w:val="00237199"/>
    <w:rsid w:val="00237E82"/>
    <w:rsid w:val="00240E37"/>
    <w:rsid w:val="00241E95"/>
    <w:rsid w:val="00242903"/>
    <w:rsid w:val="00242E80"/>
    <w:rsid w:val="00244AFC"/>
    <w:rsid w:val="00245B37"/>
    <w:rsid w:val="00255B9C"/>
    <w:rsid w:val="00260878"/>
    <w:rsid w:val="00260B5A"/>
    <w:rsid w:val="00261614"/>
    <w:rsid w:val="002626A4"/>
    <w:rsid w:val="0026696F"/>
    <w:rsid w:val="00267D59"/>
    <w:rsid w:val="00270DCE"/>
    <w:rsid w:val="00270E09"/>
    <w:rsid w:val="00271E09"/>
    <w:rsid w:val="00272E6C"/>
    <w:rsid w:val="0027442C"/>
    <w:rsid w:val="002750D4"/>
    <w:rsid w:val="002751DE"/>
    <w:rsid w:val="0027644F"/>
    <w:rsid w:val="00277496"/>
    <w:rsid w:val="0028260E"/>
    <w:rsid w:val="00283AB1"/>
    <w:rsid w:val="00284594"/>
    <w:rsid w:val="002860BD"/>
    <w:rsid w:val="00286794"/>
    <w:rsid w:val="0028757F"/>
    <w:rsid w:val="00292820"/>
    <w:rsid w:val="00293DF9"/>
    <w:rsid w:val="002945C3"/>
    <w:rsid w:val="002949F9"/>
    <w:rsid w:val="00294A38"/>
    <w:rsid w:val="00297ACC"/>
    <w:rsid w:val="002A2755"/>
    <w:rsid w:val="002A4436"/>
    <w:rsid w:val="002A5CDB"/>
    <w:rsid w:val="002A6CE4"/>
    <w:rsid w:val="002B0A44"/>
    <w:rsid w:val="002B3122"/>
    <w:rsid w:val="002B5C15"/>
    <w:rsid w:val="002B7B6D"/>
    <w:rsid w:val="002C0FB5"/>
    <w:rsid w:val="002C144D"/>
    <w:rsid w:val="002C1D7B"/>
    <w:rsid w:val="002C22B2"/>
    <w:rsid w:val="002C4EA6"/>
    <w:rsid w:val="002C7666"/>
    <w:rsid w:val="002D2256"/>
    <w:rsid w:val="002D69AA"/>
    <w:rsid w:val="002E028A"/>
    <w:rsid w:val="002E0D7A"/>
    <w:rsid w:val="002E3773"/>
    <w:rsid w:val="002E48E4"/>
    <w:rsid w:val="002E4D62"/>
    <w:rsid w:val="002E600E"/>
    <w:rsid w:val="002E7503"/>
    <w:rsid w:val="002E758B"/>
    <w:rsid w:val="002F1C3B"/>
    <w:rsid w:val="002F3B16"/>
    <w:rsid w:val="002F66BB"/>
    <w:rsid w:val="00300F5B"/>
    <w:rsid w:val="00301EB3"/>
    <w:rsid w:val="00302264"/>
    <w:rsid w:val="00304B1C"/>
    <w:rsid w:val="003052D6"/>
    <w:rsid w:val="003060D9"/>
    <w:rsid w:val="00311251"/>
    <w:rsid w:val="00311D04"/>
    <w:rsid w:val="00312FD7"/>
    <w:rsid w:val="00314B7E"/>
    <w:rsid w:val="0031516C"/>
    <w:rsid w:val="00315CA7"/>
    <w:rsid w:val="003214F9"/>
    <w:rsid w:val="0032260E"/>
    <w:rsid w:val="003258F0"/>
    <w:rsid w:val="003320CC"/>
    <w:rsid w:val="00332907"/>
    <w:rsid w:val="00332C0A"/>
    <w:rsid w:val="00332C58"/>
    <w:rsid w:val="00335068"/>
    <w:rsid w:val="00335A28"/>
    <w:rsid w:val="00337B89"/>
    <w:rsid w:val="0034232B"/>
    <w:rsid w:val="00345719"/>
    <w:rsid w:val="00352863"/>
    <w:rsid w:val="0035534C"/>
    <w:rsid w:val="00355CEA"/>
    <w:rsid w:val="00361336"/>
    <w:rsid w:val="00362588"/>
    <w:rsid w:val="003642A2"/>
    <w:rsid w:val="00366151"/>
    <w:rsid w:val="00366226"/>
    <w:rsid w:val="00366B08"/>
    <w:rsid w:val="00367860"/>
    <w:rsid w:val="00370F23"/>
    <w:rsid w:val="00371527"/>
    <w:rsid w:val="00372E18"/>
    <w:rsid w:val="00373119"/>
    <w:rsid w:val="00380708"/>
    <w:rsid w:val="00381028"/>
    <w:rsid w:val="003837EE"/>
    <w:rsid w:val="00384A92"/>
    <w:rsid w:val="00384F72"/>
    <w:rsid w:val="0038535E"/>
    <w:rsid w:val="00385C57"/>
    <w:rsid w:val="00386508"/>
    <w:rsid w:val="00387D2C"/>
    <w:rsid w:val="00391919"/>
    <w:rsid w:val="00392AA1"/>
    <w:rsid w:val="00393993"/>
    <w:rsid w:val="00395FF7"/>
    <w:rsid w:val="00396304"/>
    <w:rsid w:val="00397867"/>
    <w:rsid w:val="003A245B"/>
    <w:rsid w:val="003A2526"/>
    <w:rsid w:val="003A5DE4"/>
    <w:rsid w:val="003B042F"/>
    <w:rsid w:val="003B1245"/>
    <w:rsid w:val="003B2D8B"/>
    <w:rsid w:val="003B5769"/>
    <w:rsid w:val="003B6084"/>
    <w:rsid w:val="003B6203"/>
    <w:rsid w:val="003B6F35"/>
    <w:rsid w:val="003C01BC"/>
    <w:rsid w:val="003C129B"/>
    <w:rsid w:val="003C2E96"/>
    <w:rsid w:val="003C394F"/>
    <w:rsid w:val="003C3FF4"/>
    <w:rsid w:val="003C4A29"/>
    <w:rsid w:val="003C66CD"/>
    <w:rsid w:val="003C6E95"/>
    <w:rsid w:val="003D0B50"/>
    <w:rsid w:val="003D3E91"/>
    <w:rsid w:val="003D52B5"/>
    <w:rsid w:val="003D61FF"/>
    <w:rsid w:val="003D6207"/>
    <w:rsid w:val="003D621B"/>
    <w:rsid w:val="003D6A05"/>
    <w:rsid w:val="003E053B"/>
    <w:rsid w:val="003E267B"/>
    <w:rsid w:val="003E2C48"/>
    <w:rsid w:val="003E4370"/>
    <w:rsid w:val="003E4ABA"/>
    <w:rsid w:val="003E5886"/>
    <w:rsid w:val="003E5906"/>
    <w:rsid w:val="003E7106"/>
    <w:rsid w:val="003E7A06"/>
    <w:rsid w:val="003F0861"/>
    <w:rsid w:val="003F0A7C"/>
    <w:rsid w:val="003F30FD"/>
    <w:rsid w:val="003F41F3"/>
    <w:rsid w:val="003F5590"/>
    <w:rsid w:val="00402420"/>
    <w:rsid w:val="004066B9"/>
    <w:rsid w:val="00410192"/>
    <w:rsid w:val="00417C10"/>
    <w:rsid w:val="00417F21"/>
    <w:rsid w:val="00421083"/>
    <w:rsid w:val="004228F9"/>
    <w:rsid w:val="0042379F"/>
    <w:rsid w:val="00424666"/>
    <w:rsid w:val="00426E78"/>
    <w:rsid w:val="00427DC3"/>
    <w:rsid w:val="00432639"/>
    <w:rsid w:val="0043648C"/>
    <w:rsid w:val="00437E0A"/>
    <w:rsid w:val="00441ED6"/>
    <w:rsid w:val="00445388"/>
    <w:rsid w:val="004522DD"/>
    <w:rsid w:val="00460429"/>
    <w:rsid w:val="00460542"/>
    <w:rsid w:val="00460DF6"/>
    <w:rsid w:val="00465239"/>
    <w:rsid w:val="004664FE"/>
    <w:rsid w:val="00466879"/>
    <w:rsid w:val="004678F1"/>
    <w:rsid w:val="004702DB"/>
    <w:rsid w:val="004710AD"/>
    <w:rsid w:val="00471118"/>
    <w:rsid w:val="004714E0"/>
    <w:rsid w:val="004714EA"/>
    <w:rsid w:val="00472114"/>
    <w:rsid w:val="004730ED"/>
    <w:rsid w:val="00473F1E"/>
    <w:rsid w:val="00477FE3"/>
    <w:rsid w:val="004808C2"/>
    <w:rsid w:val="00480A84"/>
    <w:rsid w:val="00482F01"/>
    <w:rsid w:val="00483DFE"/>
    <w:rsid w:val="0048509C"/>
    <w:rsid w:val="0048660F"/>
    <w:rsid w:val="00490268"/>
    <w:rsid w:val="00490D94"/>
    <w:rsid w:val="004914A2"/>
    <w:rsid w:val="004919EE"/>
    <w:rsid w:val="00492A4A"/>
    <w:rsid w:val="004942EE"/>
    <w:rsid w:val="004944EE"/>
    <w:rsid w:val="004975BA"/>
    <w:rsid w:val="004A15E0"/>
    <w:rsid w:val="004A6E3F"/>
    <w:rsid w:val="004A7166"/>
    <w:rsid w:val="004B0460"/>
    <w:rsid w:val="004B2C72"/>
    <w:rsid w:val="004B4076"/>
    <w:rsid w:val="004B4E7B"/>
    <w:rsid w:val="004B57BF"/>
    <w:rsid w:val="004B614B"/>
    <w:rsid w:val="004C0BED"/>
    <w:rsid w:val="004C1E4C"/>
    <w:rsid w:val="004C244C"/>
    <w:rsid w:val="004C6B57"/>
    <w:rsid w:val="004D06EC"/>
    <w:rsid w:val="004D0AB6"/>
    <w:rsid w:val="004D19A7"/>
    <w:rsid w:val="004D2B5C"/>
    <w:rsid w:val="004E112F"/>
    <w:rsid w:val="004E7F72"/>
    <w:rsid w:val="004F4814"/>
    <w:rsid w:val="004F5D89"/>
    <w:rsid w:val="004F6C67"/>
    <w:rsid w:val="0050500C"/>
    <w:rsid w:val="00512647"/>
    <w:rsid w:val="00513089"/>
    <w:rsid w:val="005138AE"/>
    <w:rsid w:val="00513FC8"/>
    <w:rsid w:val="00515361"/>
    <w:rsid w:val="00515CD2"/>
    <w:rsid w:val="00522D23"/>
    <w:rsid w:val="00524649"/>
    <w:rsid w:val="00524CF5"/>
    <w:rsid w:val="00526B7A"/>
    <w:rsid w:val="005304CB"/>
    <w:rsid w:val="0053133C"/>
    <w:rsid w:val="00534F00"/>
    <w:rsid w:val="00535AAE"/>
    <w:rsid w:val="0053620F"/>
    <w:rsid w:val="005416A4"/>
    <w:rsid w:val="005421C9"/>
    <w:rsid w:val="00542A37"/>
    <w:rsid w:val="0054368E"/>
    <w:rsid w:val="00544411"/>
    <w:rsid w:val="00546495"/>
    <w:rsid w:val="005464EE"/>
    <w:rsid w:val="00555726"/>
    <w:rsid w:val="00556900"/>
    <w:rsid w:val="00557473"/>
    <w:rsid w:val="005575EF"/>
    <w:rsid w:val="00557A1F"/>
    <w:rsid w:val="0056014B"/>
    <w:rsid w:val="00560A44"/>
    <w:rsid w:val="005638F1"/>
    <w:rsid w:val="00572AD1"/>
    <w:rsid w:val="00572F3E"/>
    <w:rsid w:val="00574B63"/>
    <w:rsid w:val="005839A3"/>
    <w:rsid w:val="00584A45"/>
    <w:rsid w:val="005857E3"/>
    <w:rsid w:val="00585811"/>
    <w:rsid w:val="00585C2D"/>
    <w:rsid w:val="00590C56"/>
    <w:rsid w:val="005A065D"/>
    <w:rsid w:val="005A1042"/>
    <w:rsid w:val="005A294F"/>
    <w:rsid w:val="005A5D04"/>
    <w:rsid w:val="005A6166"/>
    <w:rsid w:val="005A6301"/>
    <w:rsid w:val="005A7345"/>
    <w:rsid w:val="005B1C4C"/>
    <w:rsid w:val="005B3EEE"/>
    <w:rsid w:val="005B480F"/>
    <w:rsid w:val="005B5962"/>
    <w:rsid w:val="005B5C1D"/>
    <w:rsid w:val="005B64F8"/>
    <w:rsid w:val="005B7CF4"/>
    <w:rsid w:val="005C4583"/>
    <w:rsid w:val="005C6DEF"/>
    <w:rsid w:val="005D0CBD"/>
    <w:rsid w:val="005E2D26"/>
    <w:rsid w:val="005E3F24"/>
    <w:rsid w:val="005E5145"/>
    <w:rsid w:val="005E7306"/>
    <w:rsid w:val="005E781B"/>
    <w:rsid w:val="005F07C1"/>
    <w:rsid w:val="005F15D2"/>
    <w:rsid w:val="005F260C"/>
    <w:rsid w:val="005F2CB1"/>
    <w:rsid w:val="005F5A18"/>
    <w:rsid w:val="005F5F86"/>
    <w:rsid w:val="005F6300"/>
    <w:rsid w:val="00602056"/>
    <w:rsid w:val="00605246"/>
    <w:rsid w:val="00606C4E"/>
    <w:rsid w:val="00607945"/>
    <w:rsid w:val="0061013B"/>
    <w:rsid w:val="00612BE5"/>
    <w:rsid w:val="00614622"/>
    <w:rsid w:val="00614766"/>
    <w:rsid w:val="006166D0"/>
    <w:rsid w:val="00617C84"/>
    <w:rsid w:val="00621049"/>
    <w:rsid w:val="00622C82"/>
    <w:rsid w:val="00623119"/>
    <w:rsid w:val="0062590A"/>
    <w:rsid w:val="00632C97"/>
    <w:rsid w:val="00636A35"/>
    <w:rsid w:val="0064028A"/>
    <w:rsid w:val="0064206D"/>
    <w:rsid w:val="006429DE"/>
    <w:rsid w:val="00647055"/>
    <w:rsid w:val="00651A36"/>
    <w:rsid w:val="00651FA3"/>
    <w:rsid w:val="00652CEC"/>
    <w:rsid w:val="0065494E"/>
    <w:rsid w:val="00655B8B"/>
    <w:rsid w:val="00656380"/>
    <w:rsid w:val="006602D7"/>
    <w:rsid w:val="0066298A"/>
    <w:rsid w:val="00662C41"/>
    <w:rsid w:val="00663CF9"/>
    <w:rsid w:val="00665BE4"/>
    <w:rsid w:val="006718A1"/>
    <w:rsid w:val="006726FD"/>
    <w:rsid w:val="006746D7"/>
    <w:rsid w:val="00677B5A"/>
    <w:rsid w:val="0068073B"/>
    <w:rsid w:val="006845C4"/>
    <w:rsid w:val="00684DC5"/>
    <w:rsid w:val="00691EBE"/>
    <w:rsid w:val="0069252A"/>
    <w:rsid w:val="00693196"/>
    <w:rsid w:val="00693F0A"/>
    <w:rsid w:val="0069771D"/>
    <w:rsid w:val="006A15E6"/>
    <w:rsid w:val="006A5910"/>
    <w:rsid w:val="006A60AE"/>
    <w:rsid w:val="006B485B"/>
    <w:rsid w:val="006B6E07"/>
    <w:rsid w:val="006C0C30"/>
    <w:rsid w:val="006C2979"/>
    <w:rsid w:val="006C34DF"/>
    <w:rsid w:val="006C59CE"/>
    <w:rsid w:val="006C6C11"/>
    <w:rsid w:val="006C7524"/>
    <w:rsid w:val="006C7DEF"/>
    <w:rsid w:val="006D1438"/>
    <w:rsid w:val="006D394C"/>
    <w:rsid w:val="006D5EC0"/>
    <w:rsid w:val="006E0C47"/>
    <w:rsid w:val="006E10FC"/>
    <w:rsid w:val="006E4056"/>
    <w:rsid w:val="006E4D85"/>
    <w:rsid w:val="006E7304"/>
    <w:rsid w:val="006E7EB9"/>
    <w:rsid w:val="006F0961"/>
    <w:rsid w:val="006F1E60"/>
    <w:rsid w:val="006F20ED"/>
    <w:rsid w:val="006F35FC"/>
    <w:rsid w:val="006F54EF"/>
    <w:rsid w:val="006F5950"/>
    <w:rsid w:val="006F5B4D"/>
    <w:rsid w:val="006F7BA9"/>
    <w:rsid w:val="007027DA"/>
    <w:rsid w:val="00702D26"/>
    <w:rsid w:val="00703F77"/>
    <w:rsid w:val="007118A8"/>
    <w:rsid w:val="0071267B"/>
    <w:rsid w:val="00714CD0"/>
    <w:rsid w:val="00714E53"/>
    <w:rsid w:val="00716990"/>
    <w:rsid w:val="00716F19"/>
    <w:rsid w:val="007221BD"/>
    <w:rsid w:val="0072239C"/>
    <w:rsid w:val="007228CD"/>
    <w:rsid w:val="00722C13"/>
    <w:rsid w:val="00723552"/>
    <w:rsid w:val="00723939"/>
    <w:rsid w:val="00725CA5"/>
    <w:rsid w:val="00725E6B"/>
    <w:rsid w:val="00726D4E"/>
    <w:rsid w:val="00727ADD"/>
    <w:rsid w:val="007309DE"/>
    <w:rsid w:val="007323FE"/>
    <w:rsid w:val="00734A3D"/>
    <w:rsid w:val="00734BF9"/>
    <w:rsid w:val="00736D26"/>
    <w:rsid w:val="0074089B"/>
    <w:rsid w:val="0074301F"/>
    <w:rsid w:val="00743A3C"/>
    <w:rsid w:val="007457DA"/>
    <w:rsid w:val="00745877"/>
    <w:rsid w:val="007507C6"/>
    <w:rsid w:val="00751606"/>
    <w:rsid w:val="007529CA"/>
    <w:rsid w:val="00756160"/>
    <w:rsid w:val="00762CF9"/>
    <w:rsid w:val="00770B3A"/>
    <w:rsid w:val="00771930"/>
    <w:rsid w:val="007725C2"/>
    <w:rsid w:val="00773D3F"/>
    <w:rsid w:val="007775AA"/>
    <w:rsid w:val="00777AED"/>
    <w:rsid w:val="0078037F"/>
    <w:rsid w:val="00784152"/>
    <w:rsid w:val="00786589"/>
    <w:rsid w:val="007872F5"/>
    <w:rsid w:val="00790B34"/>
    <w:rsid w:val="00793399"/>
    <w:rsid w:val="00793E15"/>
    <w:rsid w:val="007A17FC"/>
    <w:rsid w:val="007A194C"/>
    <w:rsid w:val="007A73AE"/>
    <w:rsid w:val="007B3AEE"/>
    <w:rsid w:val="007B4BD7"/>
    <w:rsid w:val="007B6D61"/>
    <w:rsid w:val="007B75AF"/>
    <w:rsid w:val="007B7D75"/>
    <w:rsid w:val="007C0AE1"/>
    <w:rsid w:val="007C16DC"/>
    <w:rsid w:val="007C38F5"/>
    <w:rsid w:val="007C39A2"/>
    <w:rsid w:val="007C446E"/>
    <w:rsid w:val="007C4914"/>
    <w:rsid w:val="007C595B"/>
    <w:rsid w:val="007C5D81"/>
    <w:rsid w:val="007D2FF7"/>
    <w:rsid w:val="007D35BF"/>
    <w:rsid w:val="007D3C2D"/>
    <w:rsid w:val="007D3D99"/>
    <w:rsid w:val="007D4A87"/>
    <w:rsid w:val="007D75F8"/>
    <w:rsid w:val="007E0F89"/>
    <w:rsid w:val="007E13A0"/>
    <w:rsid w:val="007E68F4"/>
    <w:rsid w:val="007E74A5"/>
    <w:rsid w:val="007F01D0"/>
    <w:rsid w:val="007F20C6"/>
    <w:rsid w:val="007F4F87"/>
    <w:rsid w:val="007F5674"/>
    <w:rsid w:val="007F66B9"/>
    <w:rsid w:val="0080095C"/>
    <w:rsid w:val="00802997"/>
    <w:rsid w:val="008121A8"/>
    <w:rsid w:val="008152C0"/>
    <w:rsid w:val="00816298"/>
    <w:rsid w:val="00816439"/>
    <w:rsid w:val="00820D81"/>
    <w:rsid w:val="00820DBF"/>
    <w:rsid w:val="008230BA"/>
    <w:rsid w:val="00825482"/>
    <w:rsid w:val="00825B86"/>
    <w:rsid w:val="0082660D"/>
    <w:rsid w:val="0082712A"/>
    <w:rsid w:val="00832725"/>
    <w:rsid w:val="0083372B"/>
    <w:rsid w:val="00834FB7"/>
    <w:rsid w:val="00836A80"/>
    <w:rsid w:val="0084529C"/>
    <w:rsid w:val="00847EB7"/>
    <w:rsid w:val="00851487"/>
    <w:rsid w:val="00851BAB"/>
    <w:rsid w:val="0085385F"/>
    <w:rsid w:val="00853D24"/>
    <w:rsid w:val="0085594E"/>
    <w:rsid w:val="00856FCC"/>
    <w:rsid w:val="008571BD"/>
    <w:rsid w:val="008577F0"/>
    <w:rsid w:val="00860F49"/>
    <w:rsid w:val="008633EC"/>
    <w:rsid w:val="0086594E"/>
    <w:rsid w:val="00867851"/>
    <w:rsid w:val="008704DB"/>
    <w:rsid w:val="0087180B"/>
    <w:rsid w:val="00871852"/>
    <w:rsid w:val="00872B39"/>
    <w:rsid w:val="00873984"/>
    <w:rsid w:val="00873AEE"/>
    <w:rsid w:val="008740B5"/>
    <w:rsid w:val="00875972"/>
    <w:rsid w:val="0088399A"/>
    <w:rsid w:val="008840A3"/>
    <w:rsid w:val="00884419"/>
    <w:rsid w:val="00886225"/>
    <w:rsid w:val="008876E0"/>
    <w:rsid w:val="00893EF4"/>
    <w:rsid w:val="008944C5"/>
    <w:rsid w:val="00895086"/>
    <w:rsid w:val="0089652B"/>
    <w:rsid w:val="008A16FA"/>
    <w:rsid w:val="008A2B73"/>
    <w:rsid w:val="008A74A6"/>
    <w:rsid w:val="008B11D7"/>
    <w:rsid w:val="008C21BA"/>
    <w:rsid w:val="008C3218"/>
    <w:rsid w:val="008D5FED"/>
    <w:rsid w:val="008D67B2"/>
    <w:rsid w:val="008E03C4"/>
    <w:rsid w:val="008E1B9B"/>
    <w:rsid w:val="008E280F"/>
    <w:rsid w:val="008E30E8"/>
    <w:rsid w:val="008E7E43"/>
    <w:rsid w:val="008F4CB6"/>
    <w:rsid w:val="008F5D6C"/>
    <w:rsid w:val="008F6795"/>
    <w:rsid w:val="008F6EBC"/>
    <w:rsid w:val="008F7911"/>
    <w:rsid w:val="0090057D"/>
    <w:rsid w:val="00900D5C"/>
    <w:rsid w:val="00901944"/>
    <w:rsid w:val="00903032"/>
    <w:rsid w:val="00903F09"/>
    <w:rsid w:val="0090443A"/>
    <w:rsid w:val="009059A6"/>
    <w:rsid w:val="009079F4"/>
    <w:rsid w:val="00910069"/>
    <w:rsid w:val="0091060A"/>
    <w:rsid w:val="009138AC"/>
    <w:rsid w:val="00913B47"/>
    <w:rsid w:val="00913BDB"/>
    <w:rsid w:val="00915FA7"/>
    <w:rsid w:val="00916047"/>
    <w:rsid w:val="009177EB"/>
    <w:rsid w:val="00917CFE"/>
    <w:rsid w:val="00923974"/>
    <w:rsid w:val="009241B5"/>
    <w:rsid w:val="00926CF4"/>
    <w:rsid w:val="00927294"/>
    <w:rsid w:val="009278A4"/>
    <w:rsid w:val="009317ED"/>
    <w:rsid w:val="0093428A"/>
    <w:rsid w:val="00935785"/>
    <w:rsid w:val="00935A0D"/>
    <w:rsid w:val="00935C92"/>
    <w:rsid w:val="00935DE3"/>
    <w:rsid w:val="009370DB"/>
    <w:rsid w:val="009375D5"/>
    <w:rsid w:val="00937DDF"/>
    <w:rsid w:val="00942F7F"/>
    <w:rsid w:val="0094464D"/>
    <w:rsid w:val="00945488"/>
    <w:rsid w:val="00946B14"/>
    <w:rsid w:val="0095265F"/>
    <w:rsid w:val="00954210"/>
    <w:rsid w:val="00954566"/>
    <w:rsid w:val="009545C9"/>
    <w:rsid w:val="0096200B"/>
    <w:rsid w:val="00964811"/>
    <w:rsid w:val="00964CE6"/>
    <w:rsid w:val="00966ED9"/>
    <w:rsid w:val="0096741D"/>
    <w:rsid w:val="009705FA"/>
    <w:rsid w:val="00971EA8"/>
    <w:rsid w:val="0097232E"/>
    <w:rsid w:val="0097255B"/>
    <w:rsid w:val="00975CEF"/>
    <w:rsid w:val="0098346C"/>
    <w:rsid w:val="00984195"/>
    <w:rsid w:val="009872E0"/>
    <w:rsid w:val="00987700"/>
    <w:rsid w:val="00996BA1"/>
    <w:rsid w:val="00997470"/>
    <w:rsid w:val="00997852"/>
    <w:rsid w:val="009A40D8"/>
    <w:rsid w:val="009A4495"/>
    <w:rsid w:val="009A7D63"/>
    <w:rsid w:val="009A7D70"/>
    <w:rsid w:val="009B0360"/>
    <w:rsid w:val="009B0E1E"/>
    <w:rsid w:val="009B13DE"/>
    <w:rsid w:val="009B28F2"/>
    <w:rsid w:val="009B3113"/>
    <w:rsid w:val="009B40E3"/>
    <w:rsid w:val="009C03D0"/>
    <w:rsid w:val="009C1CFB"/>
    <w:rsid w:val="009C3B8E"/>
    <w:rsid w:val="009D200F"/>
    <w:rsid w:val="009D24D2"/>
    <w:rsid w:val="009D31AF"/>
    <w:rsid w:val="009D3674"/>
    <w:rsid w:val="009D46E9"/>
    <w:rsid w:val="009D4E0B"/>
    <w:rsid w:val="009E23E1"/>
    <w:rsid w:val="009E6922"/>
    <w:rsid w:val="009E7514"/>
    <w:rsid w:val="009F1250"/>
    <w:rsid w:val="009F277A"/>
    <w:rsid w:val="009F458B"/>
    <w:rsid w:val="009F4C7F"/>
    <w:rsid w:val="009F5E10"/>
    <w:rsid w:val="009F6C5A"/>
    <w:rsid w:val="009F6CC7"/>
    <w:rsid w:val="00A0064A"/>
    <w:rsid w:val="00A01424"/>
    <w:rsid w:val="00A021BD"/>
    <w:rsid w:val="00A02A79"/>
    <w:rsid w:val="00A04809"/>
    <w:rsid w:val="00A0744D"/>
    <w:rsid w:val="00A10A88"/>
    <w:rsid w:val="00A11EDC"/>
    <w:rsid w:val="00A12008"/>
    <w:rsid w:val="00A14FDC"/>
    <w:rsid w:val="00A15132"/>
    <w:rsid w:val="00A1624A"/>
    <w:rsid w:val="00A21376"/>
    <w:rsid w:val="00A21F17"/>
    <w:rsid w:val="00A23067"/>
    <w:rsid w:val="00A24651"/>
    <w:rsid w:val="00A25C2A"/>
    <w:rsid w:val="00A27AAA"/>
    <w:rsid w:val="00A31F9E"/>
    <w:rsid w:val="00A32071"/>
    <w:rsid w:val="00A3669B"/>
    <w:rsid w:val="00A40751"/>
    <w:rsid w:val="00A40F2E"/>
    <w:rsid w:val="00A42352"/>
    <w:rsid w:val="00A42E05"/>
    <w:rsid w:val="00A442DF"/>
    <w:rsid w:val="00A5353F"/>
    <w:rsid w:val="00A54008"/>
    <w:rsid w:val="00A56603"/>
    <w:rsid w:val="00A61A92"/>
    <w:rsid w:val="00A65228"/>
    <w:rsid w:val="00A66251"/>
    <w:rsid w:val="00A673BE"/>
    <w:rsid w:val="00A701C9"/>
    <w:rsid w:val="00A71424"/>
    <w:rsid w:val="00A71719"/>
    <w:rsid w:val="00A72429"/>
    <w:rsid w:val="00A75394"/>
    <w:rsid w:val="00A77283"/>
    <w:rsid w:val="00A82B32"/>
    <w:rsid w:val="00A830B3"/>
    <w:rsid w:val="00A837F7"/>
    <w:rsid w:val="00A840CA"/>
    <w:rsid w:val="00A8548A"/>
    <w:rsid w:val="00A85C95"/>
    <w:rsid w:val="00A90835"/>
    <w:rsid w:val="00A91F7C"/>
    <w:rsid w:val="00A94F55"/>
    <w:rsid w:val="00A96FDE"/>
    <w:rsid w:val="00A9782D"/>
    <w:rsid w:val="00AA206C"/>
    <w:rsid w:val="00AA2D4F"/>
    <w:rsid w:val="00AA5C99"/>
    <w:rsid w:val="00AB048E"/>
    <w:rsid w:val="00AB0786"/>
    <w:rsid w:val="00AB09D2"/>
    <w:rsid w:val="00AB1CD9"/>
    <w:rsid w:val="00AB1EE6"/>
    <w:rsid w:val="00AB360F"/>
    <w:rsid w:val="00AB5712"/>
    <w:rsid w:val="00AB6869"/>
    <w:rsid w:val="00AC05B5"/>
    <w:rsid w:val="00AC418F"/>
    <w:rsid w:val="00AD1B31"/>
    <w:rsid w:val="00AD592A"/>
    <w:rsid w:val="00AD691A"/>
    <w:rsid w:val="00AD7581"/>
    <w:rsid w:val="00AD77DE"/>
    <w:rsid w:val="00AE223D"/>
    <w:rsid w:val="00AE293D"/>
    <w:rsid w:val="00AE3A69"/>
    <w:rsid w:val="00AE47BF"/>
    <w:rsid w:val="00AF10C7"/>
    <w:rsid w:val="00AF26D4"/>
    <w:rsid w:val="00AF2950"/>
    <w:rsid w:val="00AF4E33"/>
    <w:rsid w:val="00B01184"/>
    <w:rsid w:val="00B01FC4"/>
    <w:rsid w:val="00B0280B"/>
    <w:rsid w:val="00B04963"/>
    <w:rsid w:val="00B05182"/>
    <w:rsid w:val="00B05ABB"/>
    <w:rsid w:val="00B07A1C"/>
    <w:rsid w:val="00B12CDB"/>
    <w:rsid w:val="00B13F11"/>
    <w:rsid w:val="00B14523"/>
    <w:rsid w:val="00B1464C"/>
    <w:rsid w:val="00B152DD"/>
    <w:rsid w:val="00B22B70"/>
    <w:rsid w:val="00B257DB"/>
    <w:rsid w:val="00B30CF3"/>
    <w:rsid w:val="00B31744"/>
    <w:rsid w:val="00B33EAB"/>
    <w:rsid w:val="00B34BD3"/>
    <w:rsid w:val="00B41110"/>
    <w:rsid w:val="00B41FE3"/>
    <w:rsid w:val="00B427B9"/>
    <w:rsid w:val="00B453BA"/>
    <w:rsid w:val="00B46909"/>
    <w:rsid w:val="00B479E0"/>
    <w:rsid w:val="00B51DC2"/>
    <w:rsid w:val="00B53720"/>
    <w:rsid w:val="00B53DBE"/>
    <w:rsid w:val="00B565EB"/>
    <w:rsid w:val="00B602C7"/>
    <w:rsid w:val="00B617D0"/>
    <w:rsid w:val="00B61840"/>
    <w:rsid w:val="00B76DCA"/>
    <w:rsid w:val="00B771B3"/>
    <w:rsid w:val="00B83857"/>
    <w:rsid w:val="00B83F68"/>
    <w:rsid w:val="00B870D6"/>
    <w:rsid w:val="00B9175C"/>
    <w:rsid w:val="00B91C7F"/>
    <w:rsid w:val="00B92E67"/>
    <w:rsid w:val="00B948A5"/>
    <w:rsid w:val="00B9571A"/>
    <w:rsid w:val="00B96E72"/>
    <w:rsid w:val="00BA1A2D"/>
    <w:rsid w:val="00BA52F1"/>
    <w:rsid w:val="00BA753A"/>
    <w:rsid w:val="00BA7F5E"/>
    <w:rsid w:val="00BB23AC"/>
    <w:rsid w:val="00BB70B1"/>
    <w:rsid w:val="00BC0A70"/>
    <w:rsid w:val="00BC2025"/>
    <w:rsid w:val="00BC50D9"/>
    <w:rsid w:val="00BC5924"/>
    <w:rsid w:val="00BC79CB"/>
    <w:rsid w:val="00BD734F"/>
    <w:rsid w:val="00BD7891"/>
    <w:rsid w:val="00BD7E5D"/>
    <w:rsid w:val="00BE2042"/>
    <w:rsid w:val="00BE6029"/>
    <w:rsid w:val="00BE6119"/>
    <w:rsid w:val="00BE6564"/>
    <w:rsid w:val="00BE7A11"/>
    <w:rsid w:val="00BF0436"/>
    <w:rsid w:val="00BF1130"/>
    <w:rsid w:val="00BF45E2"/>
    <w:rsid w:val="00BF5A16"/>
    <w:rsid w:val="00BF5E34"/>
    <w:rsid w:val="00BF6389"/>
    <w:rsid w:val="00BF6BFA"/>
    <w:rsid w:val="00C02D90"/>
    <w:rsid w:val="00C02DFD"/>
    <w:rsid w:val="00C03412"/>
    <w:rsid w:val="00C034FF"/>
    <w:rsid w:val="00C10B17"/>
    <w:rsid w:val="00C1137A"/>
    <w:rsid w:val="00C126F7"/>
    <w:rsid w:val="00C13C89"/>
    <w:rsid w:val="00C21A93"/>
    <w:rsid w:val="00C24E67"/>
    <w:rsid w:val="00C2526E"/>
    <w:rsid w:val="00C26009"/>
    <w:rsid w:val="00C26BB3"/>
    <w:rsid w:val="00C31921"/>
    <w:rsid w:val="00C33E28"/>
    <w:rsid w:val="00C34ADB"/>
    <w:rsid w:val="00C3665A"/>
    <w:rsid w:val="00C4117E"/>
    <w:rsid w:val="00C42218"/>
    <w:rsid w:val="00C42788"/>
    <w:rsid w:val="00C4285D"/>
    <w:rsid w:val="00C458AE"/>
    <w:rsid w:val="00C46F82"/>
    <w:rsid w:val="00C51ACC"/>
    <w:rsid w:val="00C544D1"/>
    <w:rsid w:val="00C54658"/>
    <w:rsid w:val="00C57B0E"/>
    <w:rsid w:val="00C619BC"/>
    <w:rsid w:val="00C62529"/>
    <w:rsid w:val="00C63613"/>
    <w:rsid w:val="00C65161"/>
    <w:rsid w:val="00C66CD6"/>
    <w:rsid w:val="00C779AE"/>
    <w:rsid w:val="00C8008F"/>
    <w:rsid w:val="00C8202C"/>
    <w:rsid w:val="00C850BA"/>
    <w:rsid w:val="00C851B0"/>
    <w:rsid w:val="00C85382"/>
    <w:rsid w:val="00C87822"/>
    <w:rsid w:val="00C87924"/>
    <w:rsid w:val="00C921FA"/>
    <w:rsid w:val="00C93100"/>
    <w:rsid w:val="00C96D9C"/>
    <w:rsid w:val="00C972F5"/>
    <w:rsid w:val="00CA086B"/>
    <w:rsid w:val="00CA1DED"/>
    <w:rsid w:val="00CB1561"/>
    <w:rsid w:val="00CB213C"/>
    <w:rsid w:val="00CB2B43"/>
    <w:rsid w:val="00CB4564"/>
    <w:rsid w:val="00CB4832"/>
    <w:rsid w:val="00CB4B15"/>
    <w:rsid w:val="00CB5CC1"/>
    <w:rsid w:val="00CB7A10"/>
    <w:rsid w:val="00CC0D83"/>
    <w:rsid w:val="00CC181E"/>
    <w:rsid w:val="00CC2F60"/>
    <w:rsid w:val="00CC6779"/>
    <w:rsid w:val="00CC6D75"/>
    <w:rsid w:val="00CD3673"/>
    <w:rsid w:val="00CD41EE"/>
    <w:rsid w:val="00CD4A15"/>
    <w:rsid w:val="00CD561E"/>
    <w:rsid w:val="00CE3823"/>
    <w:rsid w:val="00CE55ED"/>
    <w:rsid w:val="00CE6D87"/>
    <w:rsid w:val="00CF2FE1"/>
    <w:rsid w:val="00CF3317"/>
    <w:rsid w:val="00CF5CE8"/>
    <w:rsid w:val="00CF661B"/>
    <w:rsid w:val="00D02963"/>
    <w:rsid w:val="00D05D28"/>
    <w:rsid w:val="00D06B57"/>
    <w:rsid w:val="00D070B1"/>
    <w:rsid w:val="00D070F7"/>
    <w:rsid w:val="00D07218"/>
    <w:rsid w:val="00D10A86"/>
    <w:rsid w:val="00D10DB3"/>
    <w:rsid w:val="00D110FF"/>
    <w:rsid w:val="00D11587"/>
    <w:rsid w:val="00D12249"/>
    <w:rsid w:val="00D12E40"/>
    <w:rsid w:val="00D15A20"/>
    <w:rsid w:val="00D16101"/>
    <w:rsid w:val="00D16816"/>
    <w:rsid w:val="00D16D3F"/>
    <w:rsid w:val="00D17F21"/>
    <w:rsid w:val="00D234E2"/>
    <w:rsid w:val="00D24CCF"/>
    <w:rsid w:val="00D26E62"/>
    <w:rsid w:val="00D27A1A"/>
    <w:rsid w:val="00D315FF"/>
    <w:rsid w:val="00D34AC0"/>
    <w:rsid w:val="00D37C8D"/>
    <w:rsid w:val="00D37F30"/>
    <w:rsid w:val="00D41851"/>
    <w:rsid w:val="00D41A76"/>
    <w:rsid w:val="00D44B69"/>
    <w:rsid w:val="00D44EA7"/>
    <w:rsid w:val="00D460E0"/>
    <w:rsid w:val="00D464AF"/>
    <w:rsid w:val="00D51986"/>
    <w:rsid w:val="00D51F1F"/>
    <w:rsid w:val="00D539B3"/>
    <w:rsid w:val="00D544D0"/>
    <w:rsid w:val="00D55B97"/>
    <w:rsid w:val="00D601E3"/>
    <w:rsid w:val="00D61666"/>
    <w:rsid w:val="00D64070"/>
    <w:rsid w:val="00D653C5"/>
    <w:rsid w:val="00D70449"/>
    <w:rsid w:val="00D71F0B"/>
    <w:rsid w:val="00D777D2"/>
    <w:rsid w:val="00D8058D"/>
    <w:rsid w:val="00D81F33"/>
    <w:rsid w:val="00D838E9"/>
    <w:rsid w:val="00D84246"/>
    <w:rsid w:val="00D85A21"/>
    <w:rsid w:val="00D869FB"/>
    <w:rsid w:val="00D86C6D"/>
    <w:rsid w:val="00D86F83"/>
    <w:rsid w:val="00D90001"/>
    <w:rsid w:val="00D90CD9"/>
    <w:rsid w:val="00D91899"/>
    <w:rsid w:val="00D930C0"/>
    <w:rsid w:val="00D96ACE"/>
    <w:rsid w:val="00D971F4"/>
    <w:rsid w:val="00DA060E"/>
    <w:rsid w:val="00DA09EB"/>
    <w:rsid w:val="00DA4165"/>
    <w:rsid w:val="00DB0657"/>
    <w:rsid w:val="00DB3E9A"/>
    <w:rsid w:val="00DB5EDF"/>
    <w:rsid w:val="00DB6967"/>
    <w:rsid w:val="00DB79CC"/>
    <w:rsid w:val="00DB7BDD"/>
    <w:rsid w:val="00DC4437"/>
    <w:rsid w:val="00DC5CAF"/>
    <w:rsid w:val="00DD0B07"/>
    <w:rsid w:val="00DD301E"/>
    <w:rsid w:val="00DE13BE"/>
    <w:rsid w:val="00DE1D5E"/>
    <w:rsid w:val="00DE43EA"/>
    <w:rsid w:val="00DE55CE"/>
    <w:rsid w:val="00DE55D7"/>
    <w:rsid w:val="00DE576D"/>
    <w:rsid w:val="00DE67DF"/>
    <w:rsid w:val="00DE6ABF"/>
    <w:rsid w:val="00DE6B4A"/>
    <w:rsid w:val="00DF168F"/>
    <w:rsid w:val="00DF22FC"/>
    <w:rsid w:val="00DF2B81"/>
    <w:rsid w:val="00DF4F9A"/>
    <w:rsid w:val="00E0076C"/>
    <w:rsid w:val="00E011D8"/>
    <w:rsid w:val="00E018DB"/>
    <w:rsid w:val="00E024E8"/>
    <w:rsid w:val="00E0368C"/>
    <w:rsid w:val="00E046F7"/>
    <w:rsid w:val="00E05F79"/>
    <w:rsid w:val="00E07903"/>
    <w:rsid w:val="00E10AB5"/>
    <w:rsid w:val="00E11903"/>
    <w:rsid w:val="00E125FA"/>
    <w:rsid w:val="00E131D2"/>
    <w:rsid w:val="00E15726"/>
    <w:rsid w:val="00E164C2"/>
    <w:rsid w:val="00E204C2"/>
    <w:rsid w:val="00E24CB2"/>
    <w:rsid w:val="00E26014"/>
    <w:rsid w:val="00E267C5"/>
    <w:rsid w:val="00E26E53"/>
    <w:rsid w:val="00E41B8F"/>
    <w:rsid w:val="00E42C37"/>
    <w:rsid w:val="00E43C4C"/>
    <w:rsid w:val="00E43DD5"/>
    <w:rsid w:val="00E4458B"/>
    <w:rsid w:val="00E4586A"/>
    <w:rsid w:val="00E4673F"/>
    <w:rsid w:val="00E467C6"/>
    <w:rsid w:val="00E542C3"/>
    <w:rsid w:val="00E548B1"/>
    <w:rsid w:val="00E55BD8"/>
    <w:rsid w:val="00E565C9"/>
    <w:rsid w:val="00E57239"/>
    <w:rsid w:val="00E61E3A"/>
    <w:rsid w:val="00E62DE5"/>
    <w:rsid w:val="00E6348D"/>
    <w:rsid w:val="00E64F99"/>
    <w:rsid w:val="00E707EC"/>
    <w:rsid w:val="00E71E48"/>
    <w:rsid w:val="00E725A0"/>
    <w:rsid w:val="00E740A6"/>
    <w:rsid w:val="00E77863"/>
    <w:rsid w:val="00E77AF5"/>
    <w:rsid w:val="00E836E3"/>
    <w:rsid w:val="00E87ACE"/>
    <w:rsid w:val="00E906CD"/>
    <w:rsid w:val="00E9197C"/>
    <w:rsid w:val="00E92EDA"/>
    <w:rsid w:val="00E936DD"/>
    <w:rsid w:val="00E96675"/>
    <w:rsid w:val="00E97353"/>
    <w:rsid w:val="00EA01A0"/>
    <w:rsid w:val="00EA3E50"/>
    <w:rsid w:val="00EA476E"/>
    <w:rsid w:val="00EA5F21"/>
    <w:rsid w:val="00EA6602"/>
    <w:rsid w:val="00EA7C49"/>
    <w:rsid w:val="00EB1268"/>
    <w:rsid w:val="00EB14D7"/>
    <w:rsid w:val="00EB3F22"/>
    <w:rsid w:val="00EC00C8"/>
    <w:rsid w:val="00EC0782"/>
    <w:rsid w:val="00EC2717"/>
    <w:rsid w:val="00EC41C2"/>
    <w:rsid w:val="00EC70D8"/>
    <w:rsid w:val="00EC717D"/>
    <w:rsid w:val="00EC7F04"/>
    <w:rsid w:val="00ED3B72"/>
    <w:rsid w:val="00ED5305"/>
    <w:rsid w:val="00ED6CA2"/>
    <w:rsid w:val="00EE0114"/>
    <w:rsid w:val="00EE1B59"/>
    <w:rsid w:val="00EE3485"/>
    <w:rsid w:val="00EE3C34"/>
    <w:rsid w:val="00EE41EF"/>
    <w:rsid w:val="00EE5B83"/>
    <w:rsid w:val="00EE6713"/>
    <w:rsid w:val="00EE7755"/>
    <w:rsid w:val="00EF0611"/>
    <w:rsid w:val="00EF21D7"/>
    <w:rsid w:val="00EF367B"/>
    <w:rsid w:val="00EF405E"/>
    <w:rsid w:val="00EF5C65"/>
    <w:rsid w:val="00F012E4"/>
    <w:rsid w:val="00F01C19"/>
    <w:rsid w:val="00F069BF"/>
    <w:rsid w:val="00F06EEA"/>
    <w:rsid w:val="00F073F9"/>
    <w:rsid w:val="00F0781D"/>
    <w:rsid w:val="00F110B3"/>
    <w:rsid w:val="00F12A11"/>
    <w:rsid w:val="00F16D82"/>
    <w:rsid w:val="00F17493"/>
    <w:rsid w:val="00F216B2"/>
    <w:rsid w:val="00F224B6"/>
    <w:rsid w:val="00F23F5C"/>
    <w:rsid w:val="00F378F9"/>
    <w:rsid w:val="00F407A6"/>
    <w:rsid w:val="00F41281"/>
    <w:rsid w:val="00F41C04"/>
    <w:rsid w:val="00F46D6C"/>
    <w:rsid w:val="00F47F85"/>
    <w:rsid w:val="00F50C64"/>
    <w:rsid w:val="00F52A16"/>
    <w:rsid w:val="00F53E8D"/>
    <w:rsid w:val="00F57521"/>
    <w:rsid w:val="00F5752C"/>
    <w:rsid w:val="00F609C3"/>
    <w:rsid w:val="00F60D9A"/>
    <w:rsid w:val="00F62D1C"/>
    <w:rsid w:val="00F65501"/>
    <w:rsid w:val="00F67016"/>
    <w:rsid w:val="00F7237B"/>
    <w:rsid w:val="00F77F21"/>
    <w:rsid w:val="00F80C6F"/>
    <w:rsid w:val="00F81306"/>
    <w:rsid w:val="00F83ACB"/>
    <w:rsid w:val="00F84F07"/>
    <w:rsid w:val="00F87310"/>
    <w:rsid w:val="00F915C9"/>
    <w:rsid w:val="00F97254"/>
    <w:rsid w:val="00FA0523"/>
    <w:rsid w:val="00FA09BA"/>
    <w:rsid w:val="00FA0C55"/>
    <w:rsid w:val="00FA48DC"/>
    <w:rsid w:val="00FA5755"/>
    <w:rsid w:val="00FA7351"/>
    <w:rsid w:val="00FB253F"/>
    <w:rsid w:val="00FB261B"/>
    <w:rsid w:val="00FB6063"/>
    <w:rsid w:val="00FB7340"/>
    <w:rsid w:val="00FB7AB6"/>
    <w:rsid w:val="00FC3145"/>
    <w:rsid w:val="00FC6A58"/>
    <w:rsid w:val="00FC6E90"/>
    <w:rsid w:val="00FC7276"/>
    <w:rsid w:val="00FD0E38"/>
    <w:rsid w:val="00FD4144"/>
    <w:rsid w:val="00FD5BDC"/>
    <w:rsid w:val="00FD694E"/>
    <w:rsid w:val="00FD7928"/>
    <w:rsid w:val="00FE449E"/>
    <w:rsid w:val="00FF073B"/>
    <w:rsid w:val="00FF2298"/>
    <w:rsid w:val="00FF2D2F"/>
    <w:rsid w:val="00FF4ACE"/>
    <w:rsid w:val="00FF76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47D23551"/>
  <w15:docId w15:val="{A995579A-AE48-4646-AA02-FBE5551DB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unhideWhenUsed="1" w:qFormat="1"/>
    <w:lsdException w:name="heading 8" w:semiHidden="1" w:unhideWhenUsed="1" w:qFormat="1"/>
    <w:lsdException w:name="heading 9" w:unhideWhenUsed="1" w:qFormat="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6909"/>
    <w:rPr>
      <w:sz w:val="24"/>
      <w:szCs w:val="24"/>
      <w:lang w:val="fr-FR" w:eastAsia="en-US"/>
    </w:rPr>
  </w:style>
  <w:style w:type="paragraph" w:styleId="Heading1">
    <w:name w:val="heading 1"/>
    <w:basedOn w:val="Normal"/>
    <w:next w:val="Normal"/>
    <w:link w:val="Heading1Char"/>
    <w:uiPriority w:val="9"/>
    <w:qFormat/>
    <w:rsid w:val="00996BA1"/>
    <w:pPr>
      <w:keepNext/>
      <w:outlineLvl w:val="0"/>
    </w:pPr>
    <w:rPr>
      <w:szCs w:val="20"/>
      <w:lang w:val="en-GB"/>
    </w:rPr>
  </w:style>
  <w:style w:type="paragraph" w:styleId="Heading2">
    <w:name w:val="heading 2"/>
    <w:basedOn w:val="Normal"/>
    <w:next w:val="Normal"/>
    <w:link w:val="Heading2Char"/>
    <w:uiPriority w:val="9"/>
    <w:qFormat/>
    <w:rsid w:val="00996BA1"/>
    <w:pPr>
      <w:keepNext/>
      <w:outlineLvl w:val="1"/>
    </w:pPr>
    <w:rPr>
      <w:b/>
      <w:szCs w:val="20"/>
      <w:u w:val="single"/>
      <w:lang w:val="en-GB"/>
    </w:rPr>
  </w:style>
  <w:style w:type="paragraph" w:styleId="Heading3">
    <w:name w:val="heading 3"/>
    <w:basedOn w:val="Normal"/>
    <w:next w:val="Normal"/>
    <w:link w:val="Heading3Char"/>
    <w:uiPriority w:val="9"/>
    <w:qFormat/>
    <w:rsid w:val="00996BA1"/>
    <w:pPr>
      <w:keepNext/>
      <w:tabs>
        <w:tab w:val="left" w:pos="397"/>
        <w:tab w:val="left" w:pos="1927"/>
        <w:tab w:val="left" w:pos="7256"/>
        <w:tab w:val="left" w:pos="7936"/>
      </w:tabs>
      <w:ind w:left="1927" w:right="-169" w:hanging="1955"/>
      <w:outlineLvl w:val="2"/>
    </w:pPr>
    <w:rPr>
      <w:rFonts w:ascii="CG Times" w:hAnsi="CG Times"/>
      <w:b/>
      <w:szCs w:val="20"/>
      <w:u w:val="single"/>
      <w:lang w:val="en-GB"/>
    </w:rPr>
  </w:style>
  <w:style w:type="paragraph" w:styleId="Heading7">
    <w:name w:val="heading 7"/>
    <w:basedOn w:val="Normal"/>
    <w:next w:val="Normal"/>
    <w:link w:val="Heading7Char"/>
    <w:uiPriority w:val="9"/>
    <w:qFormat/>
    <w:rsid w:val="00851BAB"/>
    <w:pPr>
      <w:spacing w:before="240" w:after="60"/>
      <w:outlineLvl w:val="6"/>
    </w:pPr>
  </w:style>
  <w:style w:type="paragraph" w:styleId="Heading9">
    <w:name w:val="heading 9"/>
    <w:basedOn w:val="Normal"/>
    <w:next w:val="Normal"/>
    <w:link w:val="Heading9Char"/>
    <w:uiPriority w:val="9"/>
    <w:qFormat/>
    <w:rsid w:val="00996BA1"/>
    <w:pPr>
      <w:keepNext/>
      <w:numPr>
        <w:numId w:val="1"/>
      </w:numPr>
      <w:spacing w:line="287" w:lineRule="atLeast"/>
      <w:ind w:left="720" w:hanging="720"/>
      <w:outlineLvl w:val="8"/>
    </w:pPr>
    <w:rPr>
      <w:szCs w:val="20"/>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Cambria" w:hAnsi="Cambria" w:cs="Times New Roman"/>
      <w:b/>
      <w:bCs/>
      <w:kern w:val="32"/>
      <w:sz w:val="32"/>
      <w:szCs w:val="32"/>
      <w:lang w:val="fr-FR" w:eastAsia="en-US"/>
    </w:rPr>
  </w:style>
  <w:style w:type="character" w:customStyle="1" w:styleId="Heading2Char">
    <w:name w:val="Heading 2 Char"/>
    <w:basedOn w:val="DefaultParagraphFont"/>
    <w:link w:val="Heading2"/>
    <w:uiPriority w:val="9"/>
    <w:semiHidden/>
    <w:locked/>
    <w:rPr>
      <w:rFonts w:ascii="Cambria" w:hAnsi="Cambria" w:cs="Times New Roman"/>
      <w:b/>
      <w:bCs/>
      <w:i/>
      <w:iCs/>
      <w:sz w:val="28"/>
      <w:szCs w:val="28"/>
      <w:lang w:val="fr-FR" w:eastAsia="en-US"/>
    </w:rPr>
  </w:style>
  <w:style w:type="character" w:customStyle="1" w:styleId="Heading3Char">
    <w:name w:val="Heading 3 Char"/>
    <w:basedOn w:val="DefaultParagraphFont"/>
    <w:link w:val="Heading3"/>
    <w:uiPriority w:val="9"/>
    <w:semiHidden/>
    <w:locked/>
    <w:rPr>
      <w:rFonts w:ascii="Cambria" w:hAnsi="Cambria" w:cs="Times New Roman"/>
      <w:b/>
      <w:bCs/>
      <w:sz w:val="26"/>
      <w:szCs w:val="26"/>
      <w:lang w:val="fr-FR" w:eastAsia="en-US"/>
    </w:rPr>
  </w:style>
  <w:style w:type="character" w:customStyle="1" w:styleId="Heading7Char">
    <w:name w:val="Heading 7 Char"/>
    <w:basedOn w:val="DefaultParagraphFont"/>
    <w:link w:val="Heading7"/>
    <w:uiPriority w:val="9"/>
    <w:semiHidden/>
    <w:locked/>
    <w:rPr>
      <w:rFonts w:ascii="Calibri" w:hAnsi="Calibri" w:cs="Times New Roman"/>
      <w:sz w:val="24"/>
      <w:szCs w:val="24"/>
      <w:lang w:val="fr-FR" w:eastAsia="en-US"/>
    </w:rPr>
  </w:style>
  <w:style w:type="character" w:customStyle="1" w:styleId="Heading9Char">
    <w:name w:val="Heading 9 Char"/>
    <w:basedOn w:val="DefaultParagraphFont"/>
    <w:link w:val="Heading9"/>
    <w:uiPriority w:val="9"/>
    <w:locked/>
    <w:rPr>
      <w:sz w:val="24"/>
      <w:u w:val="single"/>
      <w:lang w:val="en-GB" w:eastAsia="en-US"/>
    </w:rPr>
  </w:style>
  <w:style w:type="paragraph" w:styleId="BlockText">
    <w:name w:val="Block Text"/>
    <w:basedOn w:val="Normal"/>
    <w:uiPriority w:val="99"/>
    <w:rsid w:val="00996BA1"/>
    <w:pPr>
      <w:widowControl w:val="0"/>
      <w:tabs>
        <w:tab w:val="left" w:pos="822"/>
        <w:tab w:val="left" w:pos="1446"/>
        <w:tab w:val="left" w:pos="2068"/>
        <w:tab w:val="left" w:pos="2692"/>
      </w:tabs>
      <w:ind w:left="822" w:right="341"/>
    </w:pPr>
    <w:rPr>
      <w:sz w:val="23"/>
      <w:szCs w:val="20"/>
      <w:lang w:val="en-GB"/>
    </w:rPr>
  </w:style>
  <w:style w:type="paragraph" w:styleId="Header">
    <w:name w:val="header"/>
    <w:basedOn w:val="Normal"/>
    <w:link w:val="HeaderChar"/>
    <w:uiPriority w:val="99"/>
    <w:rsid w:val="00996BA1"/>
    <w:pPr>
      <w:tabs>
        <w:tab w:val="left" w:pos="6237"/>
      </w:tabs>
    </w:pPr>
    <w:rPr>
      <w:szCs w:val="20"/>
      <w:lang w:val="en-GB"/>
    </w:rPr>
  </w:style>
  <w:style w:type="character" w:customStyle="1" w:styleId="HeaderChar">
    <w:name w:val="Header Char"/>
    <w:basedOn w:val="DefaultParagraphFont"/>
    <w:link w:val="Header"/>
    <w:uiPriority w:val="99"/>
    <w:locked/>
    <w:rsid w:val="005F15D2"/>
    <w:rPr>
      <w:rFonts w:cs="Times New Roman"/>
      <w:sz w:val="24"/>
      <w:lang w:val="x-none" w:eastAsia="en-US"/>
    </w:rPr>
  </w:style>
  <w:style w:type="paragraph" w:customStyle="1" w:styleId="Agenda">
    <w:name w:val="Agenda"/>
    <w:basedOn w:val="Normal"/>
    <w:rsid w:val="00996BA1"/>
    <w:pPr>
      <w:tabs>
        <w:tab w:val="left" w:pos="6237"/>
      </w:tabs>
      <w:spacing w:line="287" w:lineRule="atLeast"/>
      <w:ind w:left="624" w:hanging="624"/>
    </w:pPr>
    <w:rPr>
      <w:szCs w:val="20"/>
      <w:lang w:val="en-GB"/>
    </w:rPr>
  </w:style>
  <w:style w:type="character" w:styleId="Hyperlink">
    <w:name w:val="Hyperlink"/>
    <w:basedOn w:val="DefaultParagraphFont"/>
    <w:uiPriority w:val="99"/>
    <w:rsid w:val="00FA7351"/>
    <w:rPr>
      <w:rFonts w:cs="Times New Roman"/>
      <w:color w:val="0000FF"/>
      <w:u w:val="none"/>
    </w:rPr>
  </w:style>
  <w:style w:type="paragraph" w:styleId="Subtitle">
    <w:name w:val="Subtitle"/>
    <w:basedOn w:val="Normal"/>
    <w:link w:val="SubtitleChar"/>
    <w:uiPriority w:val="11"/>
    <w:qFormat/>
    <w:rsid w:val="00851BAB"/>
    <w:pPr>
      <w:widowControl w:val="0"/>
      <w:jc w:val="both"/>
    </w:pPr>
    <w:rPr>
      <w:b/>
      <w:szCs w:val="20"/>
      <w:lang w:val="en-GB"/>
    </w:rPr>
  </w:style>
  <w:style w:type="character" w:customStyle="1" w:styleId="SubtitleChar">
    <w:name w:val="Subtitle Char"/>
    <w:basedOn w:val="DefaultParagraphFont"/>
    <w:link w:val="Subtitle"/>
    <w:uiPriority w:val="11"/>
    <w:locked/>
    <w:rPr>
      <w:rFonts w:ascii="Cambria" w:hAnsi="Cambria" w:cs="Times New Roman"/>
      <w:sz w:val="24"/>
      <w:szCs w:val="24"/>
      <w:lang w:val="fr-FR" w:eastAsia="en-US"/>
    </w:rPr>
  </w:style>
  <w:style w:type="table" w:styleId="TableGrid">
    <w:name w:val="Table Grid"/>
    <w:basedOn w:val="TableNormal"/>
    <w:uiPriority w:val="39"/>
    <w:rsid w:val="00851BA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3133C"/>
    <w:rPr>
      <w:rFonts w:ascii="Arial" w:hAnsi="Arial" w:cs="Arial"/>
      <w:b/>
      <w:bCs/>
      <w:lang w:val="en-GB"/>
    </w:rPr>
  </w:style>
  <w:style w:type="character" w:customStyle="1" w:styleId="BodyTextChar">
    <w:name w:val="Body Text Char"/>
    <w:basedOn w:val="DefaultParagraphFont"/>
    <w:link w:val="BodyText"/>
    <w:uiPriority w:val="99"/>
    <w:semiHidden/>
    <w:locked/>
    <w:rPr>
      <w:rFonts w:cs="Times New Roman"/>
      <w:sz w:val="24"/>
      <w:szCs w:val="24"/>
      <w:lang w:val="fr-FR" w:eastAsia="en-U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53133C"/>
    <w:rPr>
      <w:rFonts w:cs="Times New Roman"/>
      <w:b/>
      <w:sz w:val="24"/>
      <w:vertAlign w:val="superscript"/>
    </w:rPr>
  </w:style>
  <w:style w:type="paragraph" w:styleId="FootnoteText">
    <w:name w:val="footnote text"/>
    <w:aliases w:val="5_G,PP"/>
    <w:basedOn w:val="Normal"/>
    <w:link w:val="FootnoteTextChar"/>
    <w:rsid w:val="0053133C"/>
    <w:pPr>
      <w:spacing w:after="240"/>
    </w:pPr>
    <w:rPr>
      <w:szCs w:val="20"/>
      <w:lang w:val="en-GB"/>
    </w:rPr>
  </w:style>
  <w:style w:type="character" w:customStyle="1" w:styleId="FootnoteTextChar">
    <w:name w:val="Footnote Text Char"/>
    <w:aliases w:val="5_G Char,PP Char"/>
    <w:basedOn w:val="DefaultParagraphFont"/>
    <w:link w:val="FootnoteText"/>
    <w:locked/>
    <w:rPr>
      <w:rFonts w:cs="Times New Roman"/>
      <w:lang w:val="fr-FR" w:eastAsia="en-US"/>
    </w:rPr>
  </w:style>
  <w:style w:type="paragraph" w:styleId="Footer">
    <w:name w:val="footer"/>
    <w:basedOn w:val="Normal"/>
    <w:link w:val="FooterChar"/>
    <w:uiPriority w:val="99"/>
    <w:rsid w:val="005F15D2"/>
    <w:pPr>
      <w:tabs>
        <w:tab w:val="center" w:pos="4536"/>
        <w:tab w:val="right" w:pos="9072"/>
      </w:tabs>
    </w:pPr>
  </w:style>
  <w:style w:type="character" w:customStyle="1" w:styleId="FooterChar">
    <w:name w:val="Footer Char"/>
    <w:basedOn w:val="DefaultParagraphFont"/>
    <w:link w:val="Footer"/>
    <w:uiPriority w:val="99"/>
    <w:locked/>
    <w:rsid w:val="005F15D2"/>
    <w:rPr>
      <w:rFonts w:cs="Times New Roman"/>
      <w:sz w:val="24"/>
      <w:szCs w:val="24"/>
      <w:lang w:val="fr-FR" w:eastAsia="en-US"/>
    </w:rPr>
  </w:style>
  <w:style w:type="paragraph" w:styleId="BalloonText">
    <w:name w:val="Balloon Text"/>
    <w:basedOn w:val="Normal"/>
    <w:link w:val="BalloonTextChar"/>
    <w:uiPriority w:val="99"/>
    <w:rsid w:val="005F15D2"/>
    <w:rPr>
      <w:rFonts w:ascii="Tahoma" w:hAnsi="Tahoma" w:cs="Tahoma"/>
      <w:sz w:val="16"/>
      <w:szCs w:val="16"/>
    </w:rPr>
  </w:style>
  <w:style w:type="character" w:customStyle="1" w:styleId="BalloonTextChar">
    <w:name w:val="Balloon Text Char"/>
    <w:basedOn w:val="DefaultParagraphFont"/>
    <w:link w:val="BalloonText"/>
    <w:uiPriority w:val="99"/>
    <w:locked/>
    <w:rsid w:val="005F15D2"/>
    <w:rPr>
      <w:rFonts w:ascii="Tahoma" w:hAnsi="Tahoma" w:cs="Tahoma"/>
      <w:sz w:val="16"/>
      <w:szCs w:val="16"/>
      <w:lang w:val="fr-FR" w:eastAsia="en-US"/>
    </w:rPr>
  </w:style>
  <w:style w:type="paragraph" w:customStyle="1" w:styleId="1">
    <w:name w:val="リスト段落1"/>
    <w:basedOn w:val="Normal"/>
    <w:uiPriority w:val="34"/>
    <w:qFormat/>
    <w:rsid w:val="007E13A0"/>
    <w:pPr>
      <w:ind w:left="720"/>
    </w:pPr>
  </w:style>
  <w:style w:type="character" w:styleId="FollowedHyperlink">
    <w:name w:val="FollowedHyperlink"/>
    <w:basedOn w:val="DefaultParagraphFont"/>
    <w:rsid w:val="00FA7351"/>
    <w:rPr>
      <w:color w:val="800080"/>
      <w:u w:val="single"/>
    </w:rPr>
  </w:style>
  <w:style w:type="character" w:styleId="PageNumber">
    <w:name w:val="page number"/>
    <w:basedOn w:val="DefaultParagraphFont"/>
    <w:rsid w:val="00BB70B1"/>
  </w:style>
  <w:style w:type="paragraph" w:styleId="ListParagraph">
    <w:name w:val="List Paragraph"/>
    <w:basedOn w:val="Normal"/>
    <w:uiPriority w:val="34"/>
    <w:qFormat/>
    <w:rsid w:val="00917CFE"/>
    <w:pPr>
      <w:ind w:left="720"/>
      <w:contextualSpacing/>
    </w:pPr>
  </w:style>
  <w:style w:type="character" w:styleId="CommentReference">
    <w:name w:val="annotation reference"/>
    <w:basedOn w:val="DefaultParagraphFont"/>
    <w:uiPriority w:val="99"/>
    <w:semiHidden/>
    <w:unhideWhenUsed/>
    <w:rsid w:val="00917CFE"/>
    <w:rPr>
      <w:sz w:val="16"/>
      <w:szCs w:val="16"/>
    </w:rPr>
  </w:style>
  <w:style w:type="paragraph" w:styleId="CommentText">
    <w:name w:val="annotation text"/>
    <w:basedOn w:val="Normal"/>
    <w:link w:val="CommentTextChar"/>
    <w:uiPriority w:val="99"/>
    <w:unhideWhenUsed/>
    <w:rsid w:val="00917CFE"/>
    <w:rPr>
      <w:sz w:val="20"/>
      <w:szCs w:val="20"/>
    </w:rPr>
  </w:style>
  <w:style w:type="character" w:customStyle="1" w:styleId="CommentTextChar">
    <w:name w:val="Comment Text Char"/>
    <w:basedOn w:val="DefaultParagraphFont"/>
    <w:link w:val="CommentText"/>
    <w:uiPriority w:val="99"/>
    <w:rsid w:val="00917CFE"/>
    <w:rPr>
      <w:lang w:val="fr-FR" w:eastAsia="en-US"/>
    </w:rPr>
  </w:style>
  <w:style w:type="paragraph" w:styleId="CommentSubject">
    <w:name w:val="annotation subject"/>
    <w:basedOn w:val="CommentText"/>
    <w:next w:val="CommentText"/>
    <w:link w:val="CommentSubjectChar"/>
    <w:semiHidden/>
    <w:unhideWhenUsed/>
    <w:rsid w:val="00917CFE"/>
    <w:rPr>
      <w:b/>
      <w:bCs/>
    </w:rPr>
  </w:style>
  <w:style w:type="character" w:customStyle="1" w:styleId="CommentSubjectChar">
    <w:name w:val="Comment Subject Char"/>
    <w:basedOn w:val="CommentTextChar"/>
    <w:link w:val="CommentSubject"/>
    <w:semiHidden/>
    <w:rsid w:val="00917CFE"/>
    <w:rPr>
      <w:b/>
      <w:bCs/>
      <w:lang w:val="fr-FR" w:eastAsia="en-US"/>
    </w:rPr>
  </w:style>
  <w:style w:type="character" w:customStyle="1" w:styleId="UnresolvedMention1">
    <w:name w:val="Unresolved Mention1"/>
    <w:basedOn w:val="DefaultParagraphFont"/>
    <w:uiPriority w:val="99"/>
    <w:semiHidden/>
    <w:unhideWhenUsed/>
    <w:rsid w:val="009D4E0B"/>
    <w:rPr>
      <w:color w:val="605E5C"/>
      <w:shd w:val="clear" w:color="auto" w:fill="E1DFDD"/>
    </w:rPr>
  </w:style>
  <w:style w:type="character" w:styleId="UnresolvedMention">
    <w:name w:val="Unresolved Mention"/>
    <w:basedOn w:val="DefaultParagraphFont"/>
    <w:uiPriority w:val="99"/>
    <w:semiHidden/>
    <w:unhideWhenUsed/>
    <w:rsid w:val="001702D1"/>
    <w:rPr>
      <w:color w:val="605E5C"/>
      <w:shd w:val="clear" w:color="auto" w:fill="E1DFDD"/>
    </w:rPr>
  </w:style>
  <w:style w:type="paragraph" w:styleId="NormalWeb">
    <w:name w:val="Normal (Web)"/>
    <w:basedOn w:val="Normal"/>
    <w:unhideWhenUsed/>
    <w:rsid w:val="00D070B1"/>
  </w:style>
  <w:style w:type="paragraph" w:styleId="PlainText">
    <w:name w:val="Plain Text"/>
    <w:basedOn w:val="Normal"/>
    <w:link w:val="PlainTextChar"/>
    <w:unhideWhenUsed/>
    <w:rsid w:val="003E2C48"/>
    <w:rPr>
      <w:rFonts w:ascii="Consolas" w:hAnsi="Consolas"/>
      <w:sz w:val="21"/>
      <w:szCs w:val="21"/>
    </w:rPr>
  </w:style>
  <w:style w:type="character" w:customStyle="1" w:styleId="PlainTextChar">
    <w:name w:val="Plain Text Char"/>
    <w:basedOn w:val="DefaultParagraphFont"/>
    <w:link w:val="PlainText"/>
    <w:rsid w:val="003E2C48"/>
    <w:rPr>
      <w:rFonts w:ascii="Consolas" w:hAnsi="Consolas"/>
      <w:sz w:val="21"/>
      <w:szCs w:val="21"/>
      <w:lang w:val="fr-FR" w:eastAsia="en-US"/>
    </w:rPr>
  </w:style>
  <w:style w:type="character" w:customStyle="1" w:styleId="me-email-text">
    <w:name w:val="me-email-text"/>
    <w:basedOn w:val="DefaultParagraphFont"/>
    <w:rsid w:val="0089652B"/>
  </w:style>
  <w:style w:type="character" w:customStyle="1" w:styleId="me-email-text-secondary">
    <w:name w:val="me-email-text-secondary"/>
    <w:basedOn w:val="DefaultParagraphFont"/>
    <w:rsid w:val="0089652B"/>
  </w:style>
  <w:style w:type="paragraph" w:styleId="Revision">
    <w:name w:val="Revision"/>
    <w:hidden/>
    <w:uiPriority w:val="99"/>
    <w:semiHidden/>
    <w:rsid w:val="00D544D0"/>
    <w:rPr>
      <w:sz w:val="24"/>
      <w:szCs w:val="24"/>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4936">
      <w:bodyDiv w:val="1"/>
      <w:marLeft w:val="0"/>
      <w:marRight w:val="0"/>
      <w:marTop w:val="0"/>
      <w:marBottom w:val="0"/>
      <w:divBdr>
        <w:top w:val="none" w:sz="0" w:space="0" w:color="auto"/>
        <w:left w:val="none" w:sz="0" w:space="0" w:color="auto"/>
        <w:bottom w:val="none" w:sz="0" w:space="0" w:color="auto"/>
        <w:right w:val="none" w:sz="0" w:space="0" w:color="auto"/>
      </w:divBdr>
    </w:div>
    <w:div w:id="11995343">
      <w:bodyDiv w:val="1"/>
      <w:marLeft w:val="0"/>
      <w:marRight w:val="0"/>
      <w:marTop w:val="0"/>
      <w:marBottom w:val="0"/>
      <w:divBdr>
        <w:top w:val="none" w:sz="0" w:space="0" w:color="auto"/>
        <w:left w:val="none" w:sz="0" w:space="0" w:color="auto"/>
        <w:bottom w:val="none" w:sz="0" w:space="0" w:color="auto"/>
        <w:right w:val="none" w:sz="0" w:space="0" w:color="auto"/>
      </w:divBdr>
    </w:div>
    <w:div w:id="23481890">
      <w:bodyDiv w:val="1"/>
      <w:marLeft w:val="0"/>
      <w:marRight w:val="0"/>
      <w:marTop w:val="0"/>
      <w:marBottom w:val="0"/>
      <w:divBdr>
        <w:top w:val="none" w:sz="0" w:space="0" w:color="auto"/>
        <w:left w:val="none" w:sz="0" w:space="0" w:color="auto"/>
        <w:bottom w:val="none" w:sz="0" w:space="0" w:color="auto"/>
        <w:right w:val="none" w:sz="0" w:space="0" w:color="auto"/>
      </w:divBdr>
    </w:div>
    <w:div w:id="72899693">
      <w:bodyDiv w:val="1"/>
      <w:marLeft w:val="0"/>
      <w:marRight w:val="0"/>
      <w:marTop w:val="0"/>
      <w:marBottom w:val="0"/>
      <w:divBdr>
        <w:top w:val="none" w:sz="0" w:space="0" w:color="auto"/>
        <w:left w:val="none" w:sz="0" w:space="0" w:color="auto"/>
        <w:bottom w:val="none" w:sz="0" w:space="0" w:color="auto"/>
        <w:right w:val="none" w:sz="0" w:space="0" w:color="auto"/>
      </w:divBdr>
    </w:div>
    <w:div w:id="74785332">
      <w:bodyDiv w:val="1"/>
      <w:marLeft w:val="0"/>
      <w:marRight w:val="0"/>
      <w:marTop w:val="0"/>
      <w:marBottom w:val="0"/>
      <w:divBdr>
        <w:top w:val="none" w:sz="0" w:space="0" w:color="auto"/>
        <w:left w:val="none" w:sz="0" w:space="0" w:color="auto"/>
        <w:bottom w:val="none" w:sz="0" w:space="0" w:color="auto"/>
        <w:right w:val="none" w:sz="0" w:space="0" w:color="auto"/>
      </w:divBdr>
    </w:div>
    <w:div w:id="207180723">
      <w:bodyDiv w:val="1"/>
      <w:marLeft w:val="0"/>
      <w:marRight w:val="0"/>
      <w:marTop w:val="0"/>
      <w:marBottom w:val="0"/>
      <w:divBdr>
        <w:top w:val="none" w:sz="0" w:space="0" w:color="auto"/>
        <w:left w:val="none" w:sz="0" w:space="0" w:color="auto"/>
        <w:bottom w:val="none" w:sz="0" w:space="0" w:color="auto"/>
        <w:right w:val="none" w:sz="0" w:space="0" w:color="auto"/>
      </w:divBdr>
    </w:div>
    <w:div w:id="287050041">
      <w:bodyDiv w:val="1"/>
      <w:marLeft w:val="0"/>
      <w:marRight w:val="0"/>
      <w:marTop w:val="0"/>
      <w:marBottom w:val="0"/>
      <w:divBdr>
        <w:top w:val="none" w:sz="0" w:space="0" w:color="auto"/>
        <w:left w:val="none" w:sz="0" w:space="0" w:color="auto"/>
        <w:bottom w:val="none" w:sz="0" w:space="0" w:color="auto"/>
        <w:right w:val="none" w:sz="0" w:space="0" w:color="auto"/>
      </w:divBdr>
    </w:div>
    <w:div w:id="356658416">
      <w:bodyDiv w:val="1"/>
      <w:marLeft w:val="0"/>
      <w:marRight w:val="0"/>
      <w:marTop w:val="0"/>
      <w:marBottom w:val="0"/>
      <w:divBdr>
        <w:top w:val="none" w:sz="0" w:space="0" w:color="auto"/>
        <w:left w:val="none" w:sz="0" w:space="0" w:color="auto"/>
        <w:bottom w:val="none" w:sz="0" w:space="0" w:color="auto"/>
        <w:right w:val="none" w:sz="0" w:space="0" w:color="auto"/>
      </w:divBdr>
    </w:div>
    <w:div w:id="393698898">
      <w:bodyDiv w:val="1"/>
      <w:marLeft w:val="0"/>
      <w:marRight w:val="0"/>
      <w:marTop w:val="0"/>
      <w:marBottom w:val="0"/>
      <w:divBdr>
        <w:top w:val="none" w:sz="0" w:space="0" w:color="auto"/>
        <w:left w:val="none" w:sz="0" w:space="0" w:color="auto"/>
        <w:bottom w:val="none" w:sz="0" w:space="0" w:color="auto"/>
        <w:right w:val="none" w:sz="0" w:space="0" w:color="auto"/>
      </w:divBdr>
    </w:div>
    <w:div w:id="460536251">
      <w:bodyDiv w:val="1"/>
      <w:marLeft w:val="0"/>
      <w:marRight w:val="0"/>
      <w:marTop w:val="0"/>
      <w:marBottom w:val="0"/>
      <w:divBdr>
        <w:top w:val="none" w:sz="0" w:space="0" w:color="auto"/>
        <w:left w:val="none" w:sz="0" w:space="0" w:color="auto"/>
        <w:bottom w:val="none" w:sz="0" w:space="0" w:color="auto"/>
        <w:right w:val="none" w:sz="0" w:space="0" w:color="auto"/>
      </w:divBdr>
    </w:div>
    <w:div w:id="461773571">
      <w:bodyDiv w:val="1"/>
      <w:marLeft w:val="0"/>
      <w:marRight w:val="0"/>
      <w:marTop w:val="0"/>
      <w:marBottom w:val="0"/>
      <w:divBdr>
        <w:top w:val="none" w:sz="0" w:space="0" w:color="auto"/>
        <w:left w:val="none" w:sz="0" w:space="0" w:color="auto"/>
        <w:bottom w:val="none" w:sz="0" w:space="0" w:color="auto"/>
        <w:right w:val="none" w:sz="0" w:space="0" w:color="auto"/>
      </w:divBdr>
    </w:div>
    <w:div w:id="555630063">
      <w:bodyDiv w:val="1"/>
      <w:marLeft w:val="0"/>
      <w:marRight w:val="0"/>
      <w:marTop w:val="0"/>
      <w:marBottom w:val="0"/>
      <w:divBdr>
        <w:top w:val="none" w:sz="0" w:space="0" w:color="auto"/>
        <w:left w:val="none" w:sz="0" w:space="0" w:color="auto"/>
        <w:bottom w:val="none" w:sz="0" w:space="0" w:color="auto"/>
        <w:right w:val="none" w:sz="0" w:space="0" w:color="auto"/>
      </w:divBdr>
    </w:div>
    <w:div w:id="572155110">
      <w:bodyDiv w:val="1"/>
      <w:marLeft w:val="0"/>
      <w:marRight w:val="0"/>
      <w:marTop w:val="0"/>
      <w:marBottom w:val="0"/>
      <w:divBdr>
        <w:top w:val="none" w:sz="0" w:space="0" w:color="auto"/>
        <w:left w:val="none" w:sz="0" w:space="0" w:color="auto"/>
        <w:bottom w:val="none" w:sz="0" w:space="0" w:color="auto"/>
        <w:right w:val="none" w:sz="0" w:space="0" w:color="auto"/>
      </w:divBdr>
    </w:div>
    <w:div w:id="576987588">
      <w:bodyDiv w:val="1"/>
      <w:marLeft w:val="0"/>
      <w:marRight w:val="0"/>
      <w:marTop w:val="0"/>
      <w:marBottom w:val="0"/>
      <w:divBdr>
        <w:top w:val="none" w:sz="0" w:space="0" w:color="auto"/>
        <w:left w:val="none" w:sz="0" w:space="0" w:color="auto"/>
        <w:bottom w:val="none" w:sz="0" w:space="0" w:color="auto"/>
        <w:right w:val="none" w:sz="0" w:space="0" w:color="auto"/>
      </w:divBdr>
    </w:div>
    <w:div w:id="658386398">
      <w:bodyDiv w:val="1"/>
      <w:marLeft w:val="0"/>
      <w:marRight w:val="0"/>
      <w:marTop w:val="0"/>
      <w:marBottom w:val="0"/>
      <w:divBdr>
        <w:top w:val="none" w:sz="0" w:space="0" w:color="auto"/>
        <w:left w:val="none" w:sz="0" w:space="0" w:color="auto"/>
        <w:bottom w:val="none" w:sz="0" w:space="0" w:color="auto"/>
        <w:right w:val="none" w:sz="0" w:space="0" w:color="auto"/>
      </w:divBdr>
    </w:div>
    <w:div w:id="729377301">
      <w:bodyDiv w:val="1"/>
      <w:marLeft w:val="0"/>
      <w:marRight w:val="0"/>
      <w:marTop w:val="0"/>
      <w:marBottom w:val="0"/>
      <w:divBdr>
        <w:top w:val="none" w:sz="0" w:space="0" w:color="auto"/>
        <w:left w:val="none" w:sz="0" w:space="0" w:color="auto"/>
        <w:bottom w:val="none" w:sz="0" w:space="0" w:color="auto"/>
        <w:right w:val="none" w:sz="0" w:space="0" w:color="auto"/>
      </w:divBdr>
    </w:div>
    <w:div w:id="856967507">
      <w:bodyDiv w:val="1"/>
      <w:marLeft w:val="0"/>
      <w:marRight w:val="0"/>
      <w:marTop w:val="0"/>
      <w:marBottom w:val="0"/>
      <w:divBdr>
        <w:top w:val="none" w:sz="0" w:space="0" w:color="auto"/>
        <w:left w:val="none" w:sz="0" w:space="0" w:color="auto"/>
        <w:bottom w:val="none" w:sz="0" w:space="0" w:color="auto"/>
        <w:right w:val="none" w:sz="0" w:space="0" w:color="auto"/>
      </w:divBdr>
    </w:div>
    <w:div w:id="882980769">
      <w:bodyDiv w:val="1"/>
      <w:marLeft w:val="0"/>
      <w:marRight w:val="0"/>
      <w:marTop w:val="0"/>
      <w:marBottom w:val="0"/>
      <w:divBdr>
        <w:top w:val="none" w:sz="0" w:space="0" w:color="auto"/>
        <w:left w:val="none" w:sz="0" w:space="0" w:color="auto"/>
        <w:bottom w:val="none" w:sz="0" w:space="0" w:color="auto"/>
        <w:right w:val="none" w:sz="0" w:space="0" w:color="auto"/>
      </w:divBdr>
    </w:div>
    <w:div w:id="962996944">
      <w:bodyDiv w:val="1"/>
      <w:marLeft w:val="0"/>
      <w:marRight w:val="0"/>
      <w:marTop w:val="0"/>
      <w:marBottom w:val="0"/>
      <w:divBdr>
        <w:top w:val="none" w:sz="0" w:space="0" w:color="auto"/>
        <w:left w:val="none" w:sz="0" w:space="0" w:color="auto"/>
        <w:bottom w:val="none" w:sz="0" w:space="0" w:color="auto"/>
        <w:right w:val="none" w:sz="0" w:space="0" w:color="auto"/>
      </w:divBdr>
    </w:div>
    <w:div w:id="980039997">
      <w:bodyDiv w:val="1"/>
      <w:marLeft w:val="0"/>
      <w:marRight w:val="0"/>
      <w:marTop w:val="0"/>
      <w:marBottom w:val="0"/>
      <w:divBdr>
        <w:top w:val="none" w:sz="0" w:space="0" w:color="auto"/>
        <w:left w:val="none" w:sz="0" w:space="0" w:color="auto"/>
        <w:bottom w:val="none" w:sz="0" w:space="0" w:color="auto"/>
        <w:right w:val="none" w:sz="0" w:space="0" w:color="auto"/>
      </w:divBdr>
    </w:div>
    <w:div w:id="1067220964">
      <w:bodyDiv w:val="1"/>
      <w:marLeft w:val="0"/>
      <w:marRight w:val="0"/>
      <w:marTop w:val="0"/>
      <w:marBottom w:val="0"/>
      <w:divBdr>
        <w:top w:val="none" w:sz="0" w:space="0" w:color="auto"/>
        <w:left w:val="none" w:sz="0" w:space="0" w:color="auto"/>
        <w:bottom w:val="none" w:sz="0" w:space="0" w:color="auto"/>
        <w:right w:val="none" w:sz="0" w:space="0" w:color="auto"/>
      </w:divBdr>
    </w:div>
    <w:div w:id="1136483585">
      <w:bodyDiv w:val="1"/>
      <w:marLeft w:val="0"/>
      <w:marRight w:val="0"/>
      <w:marTop w:val="0"/>
      <w:marBottom w:val="0"/>
      <w:divBdr>
        <w:top w:val="none" w:sz="0" w:space="0" w:color="auto"/>
        <w:left w:val="none" w:sz="0" w:space="0" w:color="auto"/>
        <w:bottom w:val="none" w:sz="0" w:space="0" w:color="auto"/>
        <w:right w:val="none" w:sz="0" w:space="0" w:color="auto"/>
      </w:divBdr>
    </w:div>
    <w:div w:id="1160732761">
      <w:bodyDiv w:val="1"/>
      <w:marLeft w:val="0"/>
      <w:marRight w:val="0"/>
      <w:marTop w:val="0"/>
      <w:marBottom w:val="0"/>
      <w:divBdr>
        <w:top w:val="none" w:sz="0" w:space="0" w:color="auto"/>
        <w:left w:val="none" w:sz="0" w:space="0" w:color="auto"/>
        <w:bottom w:val="none" w:sz="0" w:space="0" w:color="auto"/>
        <w:right w:val="none" w:sz="0" w:space="0" w:color="auto"/>
      </w:divBdr>
    </w:div>
    <w:div w:id="1192763390">
      <w:bodyDiv w:val="1"/>
      <w:marLeft w:val="0"/>
      <w:marRight w:val="0"/>
      <w:marTop w:val="0"/>
      <w:marBottom w:val="0"/>
      <w:divBdr>
        <w:top w:val="none" w:sz="0" w:space="0" w:color="auto"/>
        <w:left w:val="none" w:sz="0" w:space="0" w:color="auto"/>
        <w:bottom w:val="none" w:sz="0" w:space="0" w:color="auto"/>
        <w:right w:val="none" w:sz="0" w:space="0" w:color="auto"/>
      </w:divBdr>
    </w:div>
    <w:div w:id="1193690276">
      <w:bodyDiv w:val="1"/>
      <w:marLeft w:val="0"/>
      <w:marRight w:val="0"/>
      <w:marTop w:val="0"/>
      <w:marBottom w:val="0"/>
      <w:divBdr>
        <w:top w:val="none" w:sz="0" w:space="0" w:color="auto"/>
        <w:left w:val="none" w:sz="0" w:space="0" w:color="auto"/>
        <w:bottom w:val="none" w:sz="0" w:space="0" w:color="auto"/>
        <w:right w:val="none" w:sz="0" w:space="0" w:color="auto"/>
      </w:divBdr>
    </w:div>
    <w:div w:id="1213420266">
      <w:bodyDiv w:val="1"/>
      <w:marLeft w:val="0"/>
      <w:marRight w:val="0"/>
      <w:marTop w:val="0"/>
      <w:marBottom w:val="0"/>
      <w:divBdr>
        <w:top w:val="none" w:sz="0" w:space="0" w:color="auto"/>
        <w:left w:val="none" w:sz="0" w:space="0" w:color="auto"/>
        <w:bottom w:val="none" w:sz="0" w:space="0" w:color="auto"/>
        <w:right w:val="none" w:sz="0" w:space="0" w:color="auto"/>
      </w:divBdr>
    </w:div>
    <w:div w:id="1295526388">
      <w:bodyDiv w:val="1"/>
      <w:marLeft w:val="0"/>
      <w:marRight w:val="0"/>
      <w:marTop w:val="0"/>
      <w:marBottom w:val="0"/>
      <w:divBdr>
        <w:top w:val="none" w:sz="0" w:space="0" w:color="auto"/>
        <w:left w:val="none" w:sz="0" w:space="0" w:color="auto"/>
        <w:bottom w:val="none" w:sz="0" w:space="0" w:color="auto"/>
        <w:right w:val="none" w:sz="0" w:space="0" w:color="auto"/>
      </w:divBdr>
    </w:div>
    <w:div w:id="1343554587">
      <w:bodyDiv w:val="1"/>
      <w:marLeft w:val="0"/>
      <w:marRight w:val="0"/>
      <w:marTop w:val="0"/>
      <w:marBottom w:val="0"/>
      <w:divBdr>
        <w:top w:val="none" w:sz="0" w:space="0" w:color="auto"/>
        <w:left w:val="none" w:sz="0" w:space="0" w:color="auto"/>
        <w:bottom w:val="none" w:sz="0" w:space="0" w:color="auto"/>
        <w:right w:val="none" w:sz="0" w:space="0" w:color="auto"/>
      </w:divBdr>
    </w:div>
    <w:div w:id="1459228054">
      <w:bodyDiv w:val="1"/>
      <w:marLeft w:val="0"/>
      <w:marRight w:val="0"/>
      <w:marTop w:val="0"/>
      <w:marBottom w:val="0"/>
      <w:divBdr>
        <w:top w:val="none" w:sz="0" w:space="0" w:color="auto"/>
        <w:left w:val="none" w:sz="0" w:space="0" w:color="auto"/>
        <w:bottom w:val="none" w:sz="0" w:space="0" w:color="auto"/>
        <w:right w:val="none" w:sz="0" w:space="0" w:color="auto"/>
      </w:divBdr>
    </w:div>
    <w:div w:id="1479305872">
      <w:bodyDiv w:val="1"/>
      <w:marLeft w:val="0"/>
      <w:marRight w:val="0"/>
      <w:marTop w:val="0"/>
      <w:marBottom w:val="0"/>
      <w:divBdr>
        <w:top w:val="none" w:sz="0" w:space="0" w:color="auto"/>
        <w:left w:val="none" w:sz="0" w:space="0" w:color="auto"/>
        <w:bottom w:val="none" w:sz="0" w:space="0" w:color="auto"/>
        <w:right w:val="none" w:sz="0" w:space="0" w:color="auto"/>
      </w:divBdr>
    </w:div>
    <w:div w:id="1480927358">
      <w:bodyDiv w:val="1"/>
      <w:marLeft w:val="0"/>
      <w:marRight w:val="0"/>
      <w:marTop w:val="0"/>
      <w:marBottom w:val="0"/>
      <w:divBdr>
        <w:top w:val="none" w:sz="0" w:space="0" w:color="auto"/>
        <w:left w:val="none" w:sz="0" w:space="0" w:color="auto"/>
        <w:bottom w:val="none" w:sz="0" w:space="0" w:color="auto"/>
        <w:right w:val="none" w:sz="0" w:space="0" w:color="auto"/>
      </w:divBdr>
    </w:div>
    <w:div w:id="1492868688">
      <w:bodyDiv w:val="1"/>
      <w:marLeft w:val="0"/>
      <w:marRight w:val="0"/>
      <w:marTop w:val="0"/>
      <w:marBottom w:val="0"/>
      <w:divBdr>
        <w:top w:val="none" w:sz="0" w:space="0" w:color="auto"/>
        <w:left w:val="none" w:sz="0" w:space="0" w:color="auto"/>
        <w:bottom w:val="none" w:sz="0" w:space="0" w:color="auto"/>
        <w:right w:val="none" w:sz="0" w:space="0" w:color="auto"/>
      </w:divBdr>
    </w:div>
    <w:div w:id="1557545906">
      <w:bodyDiv w:val="1"/>
      <w:marLeft w:val="0"/>
      <w:marRight w:val="0"/>
      <w:marTop w:val="0"/>
      <w:marBottom w:val="0"/>
      <w:divBdr>
        <w:top w:val="none" w:sz="0" w:space="0" w:color="auto"/>
        <w:left w:val="none" w:sz="0" w:space="0" w:color="auto"/>
        <w:bottom w:val="none" w:sz="0" w:space="0" w:color="auto"/>
        <w:right w:val="none" w:sz="0" w:space="0" w:color="auto"/>
      </w:divBdr>
    </w:div>
    <w:div w:id="1668703128">
      <w:bodyDiv w:val="1"/>
      <w:marLeft w:val="0"/>
      <w:marRight w:val="0"/>
      <w:marTop w:val="0"/>
      <w:marBottom w:val="0"/>
      <w:divBdr>
        <w:top w:val="none" w:sz="0" w:space="0" w:color="auto"/>
        <w:left w:val="none" w:sz="0" w:space="0" w:color="auto"/>
        <w:bottom w:val="none" w:sz="0" w:space="0" w:color="auto"/>
        <w:right w:val="none" w:sz="0" w:space="0" w:color="auto"/>
      </w:divBdr>
    </w:div>
    <w:div w:id="1720932199">
      <w:bodyDiv w:val="1"/>
      <w:marLeft w:val="0"/>
      <w:marRight w:val="0"/>
      <w:marTop w:val="0"/>
      <w:marBottom w:val="0"/>
      <w:divBdr>
        <w:top w:val="none" w:sz="0" w:space="0" w:color="auto"/>
        <w:left w:val="none" w:sz="0" w:space="0" w:color="auto"/>
        <w:bottom w:val="none" w:sz="0" w:space="0" w:color="auto"/>
        <w:right w:val="none" w:sz="0" w:space="0" w:color="auto"/>
      </w:divBdr>
    </w:div>
    <w:div w:id="1754083002">
      <w:bodyDiv w:val="1"/>
      <w:marLeft w:val="0"/>
      <w:marRight w:val="0"/>
      <w:marTop w:val="0"/>
      <w:marBottom w:val="0"/>
      <w:divBdr>
        <w:top w:val="none" w:sz="0" w:space="0" w:color="auto"/>
        <w:left w:val="none" w:sz="0" w:space="0" w:color="auto"/>
        <w:bottom w:val="none" w:sz="0" w:space="0" w:color="auto"/>
        <w:right w:val="none" w:sz="0" w:space="0" w:color="auto"/>
      </w:divBdr>
    </w:div>
    <w:div w:id="1760786596">
      <w:bodyDiv w:val="1"/>
      <w:marLeft w:val="0"/>
      <w:marRight w:val="0"/>
      <w:marTop w:val="0"/>
      <w:marBottom w:val="0"/>
      <w:divBdr>
        <w:top w:val="none" w:sz="0" w:space="0" w:color="auto"/>
        <w:left w:val="none" w:sz="0" w:space="0" w:color="auto"/>
        <w:bottom w:val="none" w:sz="0" w:space="0" w:color="auto"/>
        <w:right w:val="none" w:sz="0" w:space="0" w:color="auto"/>
      </w:divBdr>
    </w:div>
    <w:div w:id="1808669918">
      <w:bodyDiv w:val="1"/>
      <w:marLeft w:val="0"/>
      <w:marRight w:val="0"/>
      <w:marTop w:val="0"/>
      <w:marBottom w:val="0"/>
      <w:divBdr>
        <w:top w:val="none" w:sz="0" w:space="0" w:color="auto"/>
        <w:left w:val="none" w:sz="0" w:space="0" w:color="auto"/>
        <w:bottom w:val="none" w:sz="0" w:space="0" w:color="auto"/>
        <w:right w:val="none" w:sz="0" w:space="0" w:color="auto"/>
      </w:divBdr>
    </w:div>
    <w:div w:id="1829200442">
      <w:bodyDiv w:val="1"/>
      <w:marLeft w:val="0"/>
      <w:marRight w:val="0"/>
      <w:marTop w:val="0"/>
      <w:marBottom w:val="0"/>
      <w:divBdr>
        <w:top w:val="none" w:sz="0" w:space="0" w:color="auto"/>
        <w:left w:val="none" w:sz="0" w:space="0" w:color="auto"/>
        <w:bottom w:val="none" w:sz="0" w:space="0" w:color="auto"/>
        <w:right w:val="none" w:sz="0" w:space="0" w:color="auto"/>
      </w:divBdr>
    </w:div>
    <w:div w:id="1890728652">
      <w:bodyDiv w:val="1"/>
      <w:marLeft w:val="0"/>
      <w:marRight w:val="0"/>
      <w:marTop w:val="0"/>
      <w:marBottom w:val="0"/>
      <w:divBdr>
        <w:top w:val="none" w:sz="0" w:space="0" w:color="auto"/>
        <w:left w:val="none" w:sz="0" w:space="0" w:color="auto"/>
        <w:bottom w:val="none" w:sz="0" w:space="0" w:color="auto"/>
        <w:right w:val="none" w:sz="0" w:space="0" w:color="auto"/>
      </w:divBdr>
    </w:div>
    <w:div w:id="1896352726">
      <w:bodyDiv w:val="1"/>
      <w:marLeft w:val="0"/>
      <w:marRight w:val="0"/>
      <w:marTop w:val="0"/>
      <w:marBottom w:val="0"/>
      <w:divBdr>
        <w:top w:val="none" w:sz="0" w:space="0" w:color="auto"/>
        <w:left w:val="none" w:sz="0" w:space="0" w:color="auto"/>
        <w:bottom w:val="none" w:sz="0" w:space="0" w:color="auto"/>
        <w:right w:val="none" w:sz="0" w:space="0" w:color="auto"/>
      </w:divBdr>
    </w:div>
    <w:div w:id="1935163199">
      <w:bodyDiv w:val="1"/>
      <w:marLeft w:val="0"/>
      <w:marRight w:val="0"/>
      <w:marTop w:val="0"/>
      <w:marBottom w:val="0"/>
      <w:divBdr>
        <w:top w:val="none" w:sz="0" w:space="0" w:color="auto"/>
        <w:left w:val="none" w:sz="0" w:space="0" w:color="auto"/>
        <w:bottom w:val="none" w:sz="0" w:space="0" w:color="auto"/>
        <w:right w:val="none" w:sz="0" w:space="0" w:color="auto"/>
      </w:divBdr>
    </w:div>
    <w:div w:id="1949072334">
      <w:bodyDiv w:val="1"/>
      <w:marLeft w:val="0"/>
      <w:marRight w:val="0"/>
      <w:marTop w:val="0"/>
      <w:marBottom w:val="0"/>
      <w:divBdr>
        <w:top w:val="none" w:sz="0" w:space="0" w:color="auto"/>
        <w:left w:val="none" w:sz="0" w:space="0" w:color="auto"/>
        <w:bottom w:val="none" w:sz="0" w:space="0" w:color="auto"/>
        <w:right w:val="none" w:sz="0" w:space="0" w:color="auto"/>
      </w:divBdr>
    </w:div>
    <w:div w:id="2036273905">
      <w:bodyDiv w:val="1"/>
      <w:marLeft w:val="0"/>
      <w:marRight w:val="0"/>
      <w:marTop w:val="0"/>
      <w:marBottom w:val="0"/>
      <w:divBdr>
        <w:top w:val="none" w:sz="0" w:space="0" w:color="auto"/>
        <w:left w:val="none" w:sz="0" w:space="0" w:color="auto"/>
        <w:bottom w:val="none" w:sz="0" w:space="0" w:color="auto"/>
        <w:right w:val="none" w:sz="0" w:space="0" w:color="auto"/>
      </w:divBdr>
    </w:div>
    <w:div w:id="2078285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ckeighan@dot.gov"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ams.microsoft.com/l/meetup-join/19%3ameeting_NjhiYWJjODUtNWZiZC00NzgyLTlhYjUtZTgwYTcyNTI2NTFj%40thread.v2/0?context=%7b%22Tid%22%3a%22c4cd245b-44f0-4395-a1aa-3848d258f78b%22%2c%22Oid%22%3a%22def1b351-bf58-4f58-9bba-91a62cda63e2%22%7d"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teams.microsoft.com/l/meetup-join/19%3ameeting_ODFiOTYxYWYtY2RkZS00MzU3LWJlYTgtYjk3MjZjMDllM2Qz%40thread.v2/0?context=%7b%22Tid%22%3a%22c4cd245b-44f0-4395-a1aa-3848d258f78b%22%2c%22Oid%22%3a%22def1b351-bf58-4f58-9bba-91a62cda63e2%22%7d" TargetMode="External"/><Relationship Id="rId4" Type="http://schemas.openxmlformats.org/officeDocument/2006/relationships/settings" Target="settings.xml"/><Relationship Id="rId9" Type="http://schemas.openxmlformats.org/officeDocument/2006/relationships/hyperlink" Target="https://teams.microsoft.com/l/meetup-join/19%3ameeting_ZDE2ZjBlY2QtZmY0ZS00Njg4LTlmNDctMmVjNTVkOGNhZWRi%40thread.v2/0?context=%7b%22Tid%22%3a%22c4cd245b-44f0-4395-a1aa-3848d258f78b%22%2c%22Oid%22%3a%22def1b351-bf58-4f58-9bba-91a62cda63e2%22%7d" TargetMode="External"/><Relationship Id="rId14" Type="http://schemas.openxmlformats.org/officeDocument/2006/relationships/footer" Target="footer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09DDD-911A-4C35-B231-6771D7D78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11</Pages>
  <Words>4968</Words>
  <Characters>28322</Characters>
  <Application>Microsoft Office Word</Application>
  <DocSecurity>0</DocSecurity>
  <Lines>236</Lines>
  <Paragraphs>66</Paragraphs>
  <ScaleCrop>false</ScaleCrop>
  <HeadingPairs>
    <vt:vector size="8" baseType="variant">
      <vt:variant>
        <vt:lpstr>Titel</vt:lpstr>
      </vt:variant>
      <vt:variant>
        <vt:i4>1</vt:i4>
      </vt:variant>
      <vt:variant>
        <vt:lpstr>Title</vt:lpstr>
      </vt:variant>
      <vt:variant>
        <vt:i4>1</vt:i4>
      </vt:variant>
      <vt:variant>
        <vt:lpstr>Titre</vt:lpstr>
      </vt:variant>
      <vt:variant>
        <vt:i4>1</vt:i4>
      </vt:variant>
      <vt:variant>
        <vt:lpstr>タイトル</vt:lpstr>
      </vt:variant>
      <vt:variant>
        <vt:i4>1</vt:i4>
      </vt:variant>
    </vt:vector>
  </HeadingPairs>
  <TitlesOfParts>
    <vt:vector size="4" baseType="lpstr">
      <vt:lpstr/>
      <vt:lpstr/>
      <vt:lpstr/>
      <vt:lpstr/>
    </vt:vector>
  </TitlesOfParts>
  <Company>UNECE</Company>
  <LinksUpToDate>false</LinksUpToDate>
  <CharactersWithSpaces>33224</CharactersWithSpaces>
  <SharedDoc>false</SharedDoc>
  <HLinks>
    <vt:vector size="18" baseType="variant">
      <vt:variant>
        <vt:i4>6094955</vt:i4>
      </vt:variant>
      <vt:variant>
        <vt:i4>6</vt:i4>
      </vt:variant>
      <vt:variant>
        <vt:i4>0</vt:i4>
      </vt:variant>
      <vt:variant>
        <vt:i4>5</vt:i4>
      </vt:variant>
      <vt:variant>
        <vt:lpwstr>mailto:ofontaine@oica.net</vt:lpwstr>
      </vt:variant>
      <vt:variant>
        <vt:lpwstr/>
      </vt:variant>
      <vt:variant>
        <vt:i4>6094955</vt:i4>
      </vt:variant>
      <vt:variant>
        <vt:i4>3</vt:i4>
      </vt:variant>
      <vt:variant>
        <vt:i4>0</vt:i4>
      </vt:variant>
      <vt:variant>
        <vt:i4>5</vt:i4>
      </vt:variant>
      <vt:variant>
        <vt:lpwstr>mailto:ofontaine@oica.net</vt:lpwstr>
      </vt:variant>
      <vt:variant>
        <vt:lpwstr/>
      </vt:variant>
      <vt:variant>
        <vt:i4>5308531</vt:i4>
      </vt:variant>
      <vt:variant>
        <vt:i4>0</vt:i4>
      </vt:variant>
      <vt:variant>
        <vt:i4>0</vt:i4>
      </vt:variant>
      <vt:variant>
        <vt:i4>5</vt:i4>
      </vt:variant>
      <vt:variant>
        <vt:lpwstr>mailto:johan.renders@ec.europa.eu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Jeunet</dc:creator>
  <cp:lastModifiedBy>McKeighan, Caitlin (NHTSA)</cp:lastModifiedBy>
  <cp:revision>4</cp:revision>
  <cp:lastPrinted>2023-06-05T23:49:00Z</cp:lastPrinted>
  <dcterms:created xsi:type="dcterms:W3CDTF">2025-10-08T17:32:00Z</dcterms:created>
  <dcterms:modified xsi:type="dcterms:W3CDTF">2025-10-14T23:28:00Z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