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7DAA" w14:textId="304A8D02" w:rsidR="00296992" w:rsidRPr="00351E2C" w:rsidRDefault="00C4424C" w:rsidP="00BD1BA4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Discontinuation of production and effect on type approval</w:t>
      </w:r>
    </w:p>
    <w:p w14:paraId="24279FC0" w14:textId="77777777" w:rsidR="00B864E6" w:rsidRDefault="00B864E6" w:rsidP="00BD1BA4">
      <w:pPr>
        <w:contextualSpacing/>
        <w:rPr>
          <w:rFonts w:ascii="Arial" w:hAnsi="Arial" w:cs="Arial"/>
        </w:rPr>
      </w:pPr>
    </w:p>
    <w:p w14:paraId="3EF3D111" w14:textId="77777777" w:rsidR="00F159F8" w:rsidRDefault="00F159F8" w:rsidP="00BD1BA4">
      <w:pPr>
        <w:contextualSpacing/>
        <w:rPr>
          <w:rFonts w:ascii="Arial" w:hAnsi="Arial" w:cs="Arial"/>
        </w:rPr>
      </w:pPr>
    </w:p>
    <w:p w14:paraId="2AA86021" w14:textId="194C45C2" w:rsidR="00F159F8" w:rsidRDefault="00F159F8" w:rsidP="00BD1B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SGR0, in its March 2016 meeting, discussed the issue of the </w:t>
      </w:r>
      <w:r w:rsidR="006674AA">
        <w:rPr>
          <w:rFonts w:ascii="Arial" w:hAnsi="Arial" w:cs="Arial"/>
        </w:rPr>
        <w:t>discontinuation</w:t>
      </w:r>
      <w:r>
        <w:rPr>
          <w:rFonts w:ascii="Arial" w:hAnsi="Arial" w:cs="Arial"/>
        </w:rPr>
        <w:t xml:space="preserve"> of production, and the possible effect on the type approval of the concerned vehicles.  SGR0 requested OICA to come up with</w:t>
      </w:r>
      <w:r w:rsidR="006674AA">
        <w:rPr>
          <w:rFonts w:ascii="Arial" w:hAnsi="Arial" w:cs="Arial"/>
        </w:rPr>
        <w:t xml:space="preserve"> provisions to be possibly inserted in the "guidance document WP.20/1044 (see SGR0-20-01, action item 4)</w:t>
      </w:r>
      <w:r w:rsidR="00C31F47">
        <w:rPr>
          <w:rFonts w:ascii="Arial" w:hAnsi="Arial" w:cs="Arial"/>
        </w:rPr>
        <w:t>.</w:t>
      </w:r>
    </w:p>
    <w:p w14:paraId="112C36CE" w14:textId="77777777" w:rsidR="009C6F21" w:rsidRPr="006674AA" w:rsidRDefault="009C6F21" w:rsidP="009C6F21">
      <w:pPr>
        <w:contextualSpacing/>
        <w:rPr>
          <w:rFonts w:ascii="Arial" w:hAnsi="Arial" w:cs="Arial"/>
        </w:rPr>
      </w:pPr>
    </w:p>
    <w:p w14:paraId="53E14986" w14:textId="77777777" w:rsidR="00C4424C" w:rsidRDefault="00C4424C" w:rsidP="006674A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OICA proposed to add the </w:t>
      </w:r>
      <w:r w:rsidR="009C6F21" w:rsidRPr="006674AA">
        <w:rPr>
          <w:rFonts w:ascii="Arial" w:hAnsi="Arial" w:cs="Arial"/>
        </w:rPr>
        <w:t xml:space="preserve">following text could be included somewhere in the general guidelines: </w:t>
      </w:r>
    </w:p>
    <w:p w14:paraId="3E7A1655" w14:textId="77777777" w:rsidR="00C4424C" w:rsidRDefault="00C4424C" w:rsidP="006674AA">
      <w:pPr>
        <w:contextualSpacing/>
        <w:rPr>
          <w:rFonts w:ascii="Arial" w:hAnsi="Arial" w:cs="Arial"/>
        </w:rPr>
      </w:pPr>
    </w:p>
    <w:p w14:paraId="5B9D59B0" w14:textId="2D34277D" w:rsidR="009C6F21" w:rsidRPr="00C4424C" w:rsidRDefault="009C6F21" w:rsidP="006674AA">
      <w:pPr>
        <w:contextualSpacing/>
        <w:rPr>
          <w:rFonts w:ascii="Arial" w:hAnsi="Arial" w:cs="Arial"/>
          <w:b/>
        </w:rPr>
      </w:pPr>
      <w:r w:rsidRPr="00C4424C">
        <w:rPr>
          <w:rFonts w:ascii="Arial" w:hAnsi="Arial" w:cs="Arial"/>
          <w:b/>
        </w:rPr>
        <w:t>"Discontinuation of the production of a type approved product does not entail the automat</w:t>
      </w:r>
      <w:r w:rsidR="00C4424C" w:rsidRPr="00C4424C">
        <w:rPr>
          <w:rFonts w:ascii="Arial" w:hAnsi="Arial" w:cs="Arial"/>
          <w:b/>
        </w:rPr>
        <w:t xml:space="preserve">ic withdrawal of the approval.  </w:t>
      </w:r>
      <w:r w:rsidRPr="00C4424C">
        <w:rPr>
          <w:rFonts w:ascii="Arial" w:hAnsi="Arial" w:cs="Arial"/>
          <w:b/>
        </w:rPr>
        <w:t>As a general principle, approvals remain valid indefinitely (even though not necessarily subject to mutual recognition); as specified by Article 4 of the 1958 Agreement, approvals can be withdrawn in cases of non-conformity, but the discontinuation of the production is not a sufficient reason to revoke an approval."</w:t>
      </w:r>
    </w:p>
    <w:p w14:paraId="5B9FF3B1" w14:textId="77777777" w:rsidR="00C4424C" w:rsidRDefault="00C4424C" w:rsidP="006674AA">
      <w:pPr>
        <w:contextualSpacing/>
        <w:rPr>
          <w:rFonts w:ascii="Arial" w:hAnsi="Arial" w:cs="Arial"/>
        </w:rPr>
      </w:pPr>
    </w:p>
    <w:p w14:paraId="3E86AD6C" w14:textId="3D262C07" w:rsidR="009C6F21" w:rsidRPr="006674AA" w:rsidRDefault="009C6F21" w:rsidP="006674AA">
      <w:pPr>
        <w:contextualSpacing/>
        <w:rPr>
          <w:rFonts w:ascii="Arial" w:hAnsi="Arial" w:cs="Arial"/>
        </w:rPr>
      </w:pPr>
      <w:r w:rsidRPr="00C4424C">
        <w:rPr>
          <w:rFonts w:ascii="Arial" w:hAnsi="Arial" w:cs="Arial"/>
          <w:u w:val="single"/>
        </w:rPr>
        <w:t>Justification</w:t>
      </w:r>
      <w:r w:rsidRPr="006674AA">
        <w:rPr>
          <w:rFonts w:ascii="Arial" w:hAnsi="Arial" w:cs="Arial"/>
        </w:rPr>
        <w:t xml:space="preserve">: When the production of a vehicle is stopped, the approval obviously must remain valid, otherwise it would not be possible anymore to register vehicles that were legally produced shortly before the production stop.  </w:t>
      </w:r>
    </w:p>
    <w:p w14:paraId="4FB7E512" w14:textId="1FE5AA81" w:rsidR="009C6F21" w:rsidRPr="006674AA" w:rsidRDefault="009C6F21" w:rsidP="006674AA">
      <w:pPr>
        <w:contextualSpacing/>
        <w:rPr>
          <w:rFonts w:ascii="Arial" w:hAnsi="Arial" w:cs="Arial"/>
        </w:rPr>
      </w:pPr>
      <w:r w:rsidRPr="006674AA">
        <w:rPr>
          <w:rFonts w:ascii="Arial" w:hAnsi="Arial" w:cs="Arial"/>
        </w:rPr>
        <w:t>The revised 58 Agreement mentions withdrawal of approvals only in the case of non-conformity.</w:t>
      </w:r>
      <w:r w:rsidR="00C4424C">
        <w:rPr>
          <w:rFonts w:ascii="Arial" w:hAnsi="Arial" w:cs="Arial"/>
        </w:rPr>
        <w:t xml:space="preserve"> </w:t>
      </w:r>
      <w:r w:rsidRPr="006674AA">
        <w:rPr>
          <w:rFonts w:ascii="Arial" w:hAnsi="Arial" w:cs="Arial"/>
        </w:rPr>
        <w:t xml:space="preserve"> Finally, §2 of Schedule 5 mentions the types of document to be stored and makes a clear distinction between "notice </w:t>
      </w:r>
      <w:r w:rsidR="00C4424C">
        <w:rPr>
          <w:rFonts w:ascii="Arial" w:hAnsi="Arial" w:cs="Arial"/>
        </w:rPr>
        <w:t xml:space="preserve">of withdrawal of approval" and </w:t>
      </w:r>
      <w:r w:rsidRPr="006674AA">
        <w:rPr>
          <w:rFonts w:ascii="Arial" w:hAnsi="Arial" w:cs="Arial"/>
        </w:rPr>
        <w:t>"notice of production discontinuation", again clearly indicating that these notions are independent from each other.</w:t>
      </w:r>
    </w:p>
    <w:p w14:paraId="5CDBBF66" w14:textId="77777777" w:rsidR="009C6F21" w:rsidRPr="006674AA" w:rsidRDefault="009C6F21" w:rsidP="006674AA">
      <w:pPr>
        <w:contextualSpacing/>
        <w:rPr>
          <w:rFonts w:ascii="Arial" w:hAnsi="Arial" w:cs="Arial"/>
        </w:rPr>
      </w:pPr>
    </w:p>
    <w:p w14:paraId="5246BAA0" w14:textId="77777777" w:rsidR="009C6F21" w:rsidRDefault="009C6F21" w:rsidP="00BD1BA4">
      <w:pPr>
        <w:contextualSpacing/>
        <w:rPr>
          <w:rFonts w:ascii="Arial" w:hAnsi="Arial" w:cs="Arial"/>
        </w:rPr>
      </w:pPr>
    </w:p>
    <w:p w14:paraId="3D947015" w14:textId="029CA6EE" w:rsidR="0022778F" w:rsidRPr="00351E2C" w:rsidRDefault="0022778F" w:rsidP="0022778F">
      <w:pPr>
        <w:ind w:left="426"/>
        <w:contextualSpacing/>
        <w:jc w:val="center"/>
        <w:textAlignment w:val="baseline"/>
        <w:rPr>
          <w:rFonts w:ascii="Arial" w:eastAsia="Times New Roman" w:hAnsi="Arial" w:cs="Arial"/>
          <w:spacing w:val="-4"/>
          <w:lang w:eastAsia="en-GB"/>
        </w:rPr>
      </w:pPr>
      <w:r>
        <w:rPr>
          <w:rFonts w:ascii="Arial" w:eastAsia="Times New Roman" w:hAnsi="Arial" w:cs="Arial"/>
          <w:spacing w:val="-4"/>
          <w:lang w:eastAsia="en-GB"/>
        </w:rPr>
        <w:t>-----------------------------</w:t>
      </w:r>
    </w:p>
    <w:sectPr w:rsidR="0022778F" w:rsidRPr="00351E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6149" w14:textId="77777777" w:rsidR="00D90732" w:rsidRDefault="00D90732" w:rsidP="005E778D">
      <w:r>
        <w:separator/>
      </w:r>
    </w:p>
  </w:endnote>
  <w:endnote w:type="continuationSeparator" w:id="0">
    <w:p w14:paraId="110FA9E8" w14:textId="77777777" w:rsidR="00D90732" w:rsidRDefault="00D90732" w:rsidP="005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9795"/>
      <w:docPartObj>
        <w:docPartGallery w:val="Page Numbers (Bottom of Page)"/>
        <w:docPartUnique/>
      </w:docPartObj>
    </w:sdtPr>
    <w:sdtEndPr/>
    <w:sdtContent>
      <w:p w14:paraId="44950864" w14:textId="6B97C38B" w:rsidR="005E778D" w:rsidRDefault="005E778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CC" w:rsidRPr="004736CC">
          <w:rPr>
            <w:noProof/>
            <w:lang w:val="fr-FR"/>
          </w:rPr>
          <w:t>1</w:t>
        </w:r>
        <w:r>
          <w:fldChar w:fldCharType="end"/>
        </w:r>
      </w:p>
    </w:sdtContent>
  </w:sdt>
  <w:p w14:paraId="09A2088B" w14:textId="77777777" w:rsidR="005E778D" w:rsidRDefault="005E77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CBC72" w14:textId="77777777" w:rsidR="00D90732" w:rsidRDefault="00D90732" w:rsidP="005E778D">
      <w:r>
        <w:separator/>
      </w:r>
    </w:p>
  </w:footnote>
  <w:footnote w:type="continuationSeparator" w:id="0">
    <w:p w14:paraId="34E05972" w14:textId="77777777" w:rsidR="00D90732" w:rsidRDefault="00D90732" w:rsidP="005E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5DC7" w14:textId="77777777" w:rsidR="00C31F47" w:rsidRDefault="009E49BC" w:rsidP="009E49BC">
    <w:pPr>
      <w:pStyle w:val="ad"/>
      <w:wordWrap w:val="0"/>
      <w:jc w:val="right"/>
      <w:rPr>
        <w:lang w:eastAsia="ja-JP"/>
      </w:rPr>
    </w:pPr>
    <w:r>
      <w:rPr>
        <w:lang w:eastAsia="ja-JP"/>
      </w:rPr>
      <w:t>D</w:t>
    </w:r>
    <w:r>
      <w:rPr>
        <w:rFonts w:hint="eastAsia"/>
        <w:lang w:eastAsia="ja-JP"/>
      </w:rPr>
      <w:t>ocument SG</w:t>
    </w:r>
    <w:r w:rsidR="00C4424C">
      <w:rPr>
        <w:lang w:eastAsia="ja-JP"/>
      </w:rPr>
      <w:t>58</w:t>
    </w:r>
    <w:r>
      <w:rPr>
        <w:rFonts w:hint="eastAsia"/>
        <w:lang w:eastAsia="ja-JP"/>
      </w:rPr>
      <w:t>-20-</w:t>
    </w:r>
    <w:r w:rsidR="00C31F47">
      <w:rPr>
        <w:lang w:eastAsia="ja-JP"/>
      </w:rPr>
      <w:t>06</w:t>
    </w:r>
  </w:p>
  <w:p w14:paraId="51E173A3" w14:textId="685829E6" w:rsidR="005E778D" w:rsidRDefault="00C31F47" w:rsidP="009E49BC">
    <w:pPr>
      <w:pStyle w:val="ad"/>
      <w:wordWrap w:val="0"/>
      <w:jc w:val="right"/>
      <w:rPr>
        <w:lang w:eastAsia="ja-JP"/>
      </w:rPr>
    </w:pPr>
    <w:r>
      <w:rPr>
        <w:lang w:eastAsia="ja-JP"/>
      </w:rPr>
      <w:t>Agenda item 4</w:t>
    </w:r>
  </w:p>
  <w:p w14:paraId="6400A05C" w14:textId="77777777" w:rsidR="00345AAF" w:rsidRDefault="00345AAF" w:rsidP="009E49BC">
    <w:pPr>
      <w:pStyle w:val="ad"/>
      <w:wordWrap w:val="0"/>
      <w:jc w:val="right"/>
      <w:rPr>
        <w:lang w:eastAsia="ja-JP"/>
      </w:rPr>
    </w:pPr>
  </w:p>
  <w:p w14:paraId="75934780" w14:textId="4DA51C97" w:rsidR="005E778D" w:rsidRDefault="00296992">
    <w:pPr>
      <w:pStyle w:val="ad"/>
      <w:rPr>
        <w:lang w:eastAsia="ja-JP"/>
      </w:rPr>
    </w:pPr>
    <w:r>
      <w:rPr>
        <w:rFonts w:hint="eastAsia"/>
        <w:lang w:eastAsia="ja-JP"/>
      </w:rPr>
      <w:t>Transmitted by the expert</w:t>
    </w:r>
    <w:r w:rsidR="000B783F">
      <w:rPr>
        <w:lang w:eastAsia="ja-JP"/>
      </w:rPr>
      <w:t>s</w:t>
    </w:r>
    <w:r w:rsidR="00345AAF">
      <w:rPr>
        <w:lang w:eastAsia="ja-JP"/>
      </w:rPr>
      <w:t xml:space="preserve"> of </w:t>
    </w:r>
    <w:r w:rsidR="009C6F21">
      <w:rPr>
        <w:lang w:eastAsia="ja-JP"/>
      </w:rPr>
      <w:t>O</w:t>
    </w:r>
    <w:r>
      <w:rPr>
        <w:rFonts w:hint="eastAsia"/>
        <w:lang w:eastAsia="ja-JP"/>
      </w:rPr>
      <w:t>ICA</w:t>
    </w:r>
  </w:p>
  <w:p w14:paraId="1A665C73" w14:textId="77777777" w:rsidR="00345AAF" w:rsidRDefault="00345AAF">
    <w:pPr>
      <w:pStyle w:val="ad"/>
      <w:rPr>
        <w:lang w:eastAsia="ja-JP"/>
      </w:rPr>
    </w:pPr>
  </w:p>
  <w:p w14:paraId="63F578EC" w14:textId="77777777" w:rsidR="00345AAF" w:rsidRDefault="00345AAF">
    <w:pPr>
      <w:pStyle w:val="ad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E43"/>
    <w:multiLevelType w:val="hybridMultilevel"/>
    <w:tmpl w:val="EDFEA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4DDE"/>
    <w:multiLevelType w:val="hybridMultilevel"/>
    <w:tmpl w:val="CBA40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4959"/>
    <w:multiLevelType w:val="hybridMultilevel"/>
    <w:tmpl w:val="4F9683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6"/>
    <w:rsid w:val="00017233"/>
    <w:rsid w:val="00034CBA"/>
    <w:rsid w:val="000520AF"/>
    <w:rsid w:val="00077CC0"/>
    <w:rsid w:val="0008464D"/>
    <w:rsid w:val="000A4AD6"/>
    <w:rsid w:val="000B1BC8"/>
    <w:rsid w:val="000B783F"/>
    <w:rsid w:val="00112561"/>
    <w:rsid w:val="0019790D"/>
    <w:rsid w:val="001A2B34"/>
    <w:rsid w:val="00211B60"/>
    <w:rsid w:val="00215CAC"/>
    <w:rsid w:val="002250BA"/>
    <w:rsid w:val="0022778F"/>
    <w:rsid w:val="00233629"/>
    <w:rsid w:val="00247968"/>
    <w:rsid w:val="00262C51"/>
    <w:rsid w:val="00296992"/>
    <w:rsid w:val="002A1855"/>
    <w:rsid w:val="002A2996"/>
    <w:rsid w:val="002B4AFD"/>
    <w:rsid w:val="002C5CB3"/>
    <w:rsid w:val="00303C2A"/>
    <w:rsid w:val="00324F72"/>
    <w:rsid w:val="00332C23"/>
    <w:rsid w:val="00345AAF"/>
    <w:rsid w:val="00351E2C"/>
    <w:rsid w:val="003714E3"/>
    <w:rsid w:val="003A6060"/>
    <w:rsid w:val="003B773A"/>
    <w:rsid w:val="003E7776"/>
    <w:rsid w:val="004020EE"/>
    <w:rsid w:val="004118C8"/>
    <w:rsid w:val="004165B1"/>
    <w:rsid w:val="0044292F"/>
    <w:rsid w:val="00452A9C"/>
    <w:rsid w:val="004736CC"/>
    <w:rsid w:val="00490695"/>
    <w:rsid w:val="005221F8"/>
    <w:rsid w:val="00554FF7"/>
    <w:rsid w:val="0058525C"/>
    <w:rsid w:val="005D7DC0"/>
    <w:rsid w:val="005E778D"/>
    <w:rsid w:val="00610058"/>
    <w:rsid w:val="0061631E"/>
    <w:rsid w:val="00641E7D"/>
    <w:rsid w:val="006651C0"/>
    <w:rsid w:val="006674AA"/>
    <w:rsid w:val="00683AAC"/>
    <w:rsid w:val="006C34B8"/>
    <w:rsid w:val="006C6F09"/>
    <w:rsid w:val="006D17AB"/>
    <w:rsid w:val="00732402"/>
    <w:rsid w:val="00734EEF"/>
    <w:rsid w:val="00752CDA"/>
    <w:rsid w:val="00784E53"/>
    <w:rsid w:val="00796B50"/>
    <w:rsid w:val="007A4820"/>
    <w:rsid w:val="007B18FF"/>
    <w:rsid w:val="008400FC"/>
    <w:rsid w:val="0087719A"/>
    <w:rsid w:val="008B39B2"/>
    <w:rsid w:val="008C2F67"/>
    <w:rsid w:val="008C3739"/>
    <w:rsid w:val="008E3030"/>
    <w:rsid w:val="008E31F5"/>
    <w:rsid w:val="0092473C"/>
    <w:rsid w:val="009A35AE"/>
    <w:rsid w:val="009C119B"/>
    <w:rsid w:val="009C6F21"/>
    <w:rsid w:val="009E49BC"/>
    <w:rsid w:val="009F6EE7"/>
    <w:rsid w:val="00A13637"/>
    <w:rsid w:val="00AA244D"/>
    <w:rsid w:val="00AE4B54"/>
    <w:rsid w:val="00AF644B"/>
    <w:rsid w:val="00B2760A"/>
    <w:rsid w:val="00B307C1"/>
    <w:rsid w:val="00B43884"/>
    <w:rsid w:val="00B864E6"/>
    <w:rsid w:val="00BB04DC"/>
    <w:rsid w:val="00BB2A6D"/>
    <w:rsid w:val="00BB6FEE"/>
    <w:rsid w:val="00BC0D85"/>
    <w:rsid w:val="00BD1BA4"/>
    <w:rsid w:val="00BD2A4F"/>
    <w:rsid w:val="00C01796"/>
    <w:rsid w:val="00C143A1"/>
    <w:rsid w:val="00C31F47"/>
    <w:rsid w:val="00C32177"/>
    <w:rsid w:val="00C37EF9"/>
    <w:rsid w:val="00C4424C"/>
    <w:rsid w:val="00D64D96"/>
    <w:rsid w:val="00D90732"/>
    <w:rsid w:val="00D92731"/>
    <w:rsid w:val="00DB785A"/>
    <w:rsid w:val="00DE068E"/>
    <w:rsid w:val="00E735A9"/>
    <w:rsid w:val="00E74FD3"/>
    <w:rsid w:val="00E85BF9"/>
    <w:rsid w:val="00EB51B2"/>
    <w:rsid w:val="00EC6B4A"/>
    <w:rsid w:val="00EC75E5"/>
    <w:rsid w:val="00F159F8"/>
    <w:rsid w:val="00F22E45"/>
    <w:rsid w:val="00F42817"/>
    <w:rsid w:val="00F5395B"/>
    <w:rsid w:val="00F53FD5"/>
    <w:rsid w:val="00FA69A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D2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E4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78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85A"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785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2B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2B3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2B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2B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2B3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ae">
    <w:name w:val="ヘッダー (文字)"/>
    <w:basedOn w:val="a0"/>
    <w:link w:val="ad"/>
    <w:uiPriority w:val="99"/>
    <w:rsid w:val="005E778D"/>
  </w:style>
  <w:style w:type="paragraph" w:styleId="af">
    <w:name w:val="footer"/>
    <w:basedOn w:val="a"/>
    <w:link w:val="af0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af0">
    <w:name w:val="フッター (文字)"/>
    <w:basedOn w:val="a0"/>
    <w:link w:val="af"/>
    <w:uiPriority w:val="99"/>
    <w:rsid w:val="005E778D"/>
  </w:style>
  <w:style w:type="paragraph" w:customStyle="1" w:styleId="SingleTxtG">
    <w:name w:val="_ Single Txt_G"/>
    <w:basedOn w:val="a"/>
    <w:link w:val="SingleTxtGChar"/>
    <w:rsid w:val="009A35AE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9A35AE"/>
    <w:rPr>
      <w:rFonts w:ascii="Times New Roman" w:hAnsi="Times New Roman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E4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78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85A"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785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2B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2B3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2B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2B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2B3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ae">
    <w:name w:val="ヘッダー (文字)"/>
    <w:basedOn w:val="a0"/>
    <w:link w:val="ad"/>
    <w:uiPriority w:val="99"/>
    <w:rsid w:val="005E778D"/>
  </w:style>
  <w:style w:type="paragraph" w:styleId="af">
    <w:name w:val="footer"/>
    <w:basedOn w:val="a"/>
    <w:link w:val="af0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af0">
    <w:name w:val="フッター (文字)"/>
    <w:basedOn w:val="a0"/>
    <w:link w:val="af"/>
    <w:uiPriority w:val="99"/>
    <w:rsid w:val="005E778D"/>
  </w:style>
  <w:style w:type="paragraph" w:customStyle="1" w:styleId="SingleTxtG">
    <w:name w:val="_ Single Txt_G"/>
    <w:basedOn w:val="a"/>
    <w:link w:val="SingleTxtGChar"/>
    <w:rsid w:val="009A35AE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9A35AE"/>
    <w:rPr>
      <w:rFonts w:ascii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6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24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5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8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0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6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05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194C-99F9-4694-B240-C6E51D89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DER STRAATEN</dc:creator>
  <cp:lastModifiedBy>トヨタ自動車</cp:lastModifiedBy>
  <cp:revision>2</cp:revision>
  <cp:lastPrinted>2016-05-31T00:03:00Z</cp:lastPrinted>
  <dcterms:created xsi:type="dcterms:W3CDTF">2016-05-31T04:50:00Z</dcterms:created>
  <dcterms:modified xsi:type="dcterms:W3CDTF">2016-05-31T04:50:00Z</dcterms:modified>
</cp:coreProperties>
</file>