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B535B4" w14:textId="5297643C" w:rsidR="008903AA" w:rsidRDefault="0082094D" w:rsidP="0082094D">
      <w:pPr>
        <w:pStyle w:val="HChG"/>
        <w:ind w:right="567"/>
        <w:jc w:val="both"/>
      </w:pPr>
      <w:bookmarkStart w:id="0" w:name="_Toc530068541"/>
      <w:r>
        <w:tab/>
      </w:r>
      <w:r>
        <w:tab/>
      </w:r>
      <w:r w:rsidR="008903AA" w:rsidRPr="00A26B82">
        <w:t>Proposal</w:t>
      </w:r>
      <w:r w:rsidR="00F43D66">
        <w:t xml:space="preserve"> for the Regulation of ADS Safety under the 1958 and 1998 Agreements</w:t>
      </w:r>
    </w:p>
    <w:p w14:paraId="7E51874F" w14:textId="4DBD3EB5" w:rsidR="00DB60E2" w:rsidRDefault="00DB60E2" w:rsidP="00DB60E2">
      <w:pPr>
        <w:ind w:left="1138" w:right="1138"/>
      </w:pPr>
      <w:r>
        <w:t>This document is based on ADS-12-03/Rev.3 (collating contributions from the OPI and GRVA ADS Workshop discussions)</w:t>
      </w:r>
      <w:r w:rsidR="002236BE">
        <w:t xml:space="preserve"> and corrections to ADS-13-03</w:t>
      </w:r>
      <w:r>
        <w:t>.</w:t>
      </w:r>
      <w:r w:rsidR="0048186D">
        <w:t xml:space="preserve"> The document includes </w:t>
      </w:r>
      <w:r w:rsidR="00CA3D1B">
        <w:t>changes made</w:t>
      </w:r>
      <w:r w:rsidR="0048186D">
        <w:t xml:space="preserve"> during the 14</w:t>
      </w:r>
      <w:r w:rsidR="0048186D" w:rsidRPr="0048186D">
        <w:rPr>
          <w:vertAlign w:val="superscript"/>
        </w:rPr>
        <w:t>th</w:t>
      </w:r>
      <w:r w:rsidR="0048186D">
        <w:t xml:space="preserve"> </w:t>
      </w:r>
      <w:r w:rsidR="008A217C">
        <w:t xml:space="preserve">ADS IWG </w:t>
      </w:r>
      <w:r w:rsidR="0048186D">
        <w:t>session.</w:t>
      </w:r>
    </w:p>
    <w:p w14:paraId="10A39504" w14:textId="77777777" w:rsidR="0048186D" w:rsidRDefault="0048186D" w:rsidP="00DB60E2">
      <w:pPr>
        <w:ind w:left="1138" w:right="1138"/>
      </w:pPr>
    </w:p>
    <w:tbl>
      <w:tblPr>
        <w:tblStyle w:val="TableGrid"/>
        <w:tblW w:w="0" w:type="auto"/>
        <w:tblInd w:w="1138" w:type="dxa"/>
        <w:tblLook w:val="04A0" w:firstRow="1" w:lastRow="0" w:firstColumn="1" w:lastColumn="0" w:noHBand="0" w:noVBand="1"/>
      </w:tblPr>
      <w:tblGrid>
        <w:gridCol w:w="2827"/>
        <w:gridCol w:w="2843"/>
        <w:gridCol w:w="2821"/>
      </w:tblGrid>
      <w:tr w:rsidR="0048186D" w:rsidRPr="0048186D" w14:paraId="2C7D035A" w14:textId="77777777" w:rsidTr="003402E5">
        <w:trPr>
          <w:trHeight w:val="288"/>
        </w:trPr>
        <w:tc>
          <w:tcPr>
            <w:tcW w:w="3209" w:type="dxa"/>
            <w:shd w:val="clear" w:color="auto" w:fill="F0F5CF" w:themeFill="accent2" w:themeFillTint="33"/>
            <w:vAlign w:val="center"/>
          </w:tcPr>
          <w:p w14:paraId="12FB478F" w14:textId="18851C3C" w:rsidR="0048186D" w:rsidRPr="0048186D" w:rsidRDefault="0048186D" w:rsidP="0048186D">
            <w:pPr>
              <w:spacing w:line="220" w:lineRule="atLeast"/>
              <w:jc w:val="center"/>
              <w:rPr>
                <w:sz w:val="18"/>
                <w:szCs w:val="18"/>
              </w:rPr>
            </w:pPr>
            <w:r w:rsidRPr="0048186D">
              <w:rPr>
                <w:sz w:val="18"/>
                <w:szCs w:val="18"/>
              </w:rPr>
              <w:t>Accepted</w:t>
            </w:r>
          </w:p>
        </w:tc>
        <w:tc>
          <w:tcPr>
            <w:tcW w:w="3210" w:type="dxa"/>
            <w:shd w:val="clear" w:color="auto" w:fill="FEF2CD" w:themeFill="accent5" w:themeFillTint="33"/>
            <w:vAlign w:val="center"/>
          </w:tcPr>
          <w:p w14:paraId="4CF4F617" w14:textId="0CD9CCD5" w:rsidR="0048186D" w:rsidRPr="0048186D" w:rsidRDefault="0048186D" w:rsidP="0048186D">
            <w:pPr>
              <w:spacing w:line="220" w:lineRule="atLeast"/>
              <w:jc w:val="center"/>
              <w:rPr>
                <w:sz w:val="18"/>
                <w:szCs w:val="18"/>
              </w:rPr>
            </w:pPr>
            <w:r w:rsidRPr="0048186D">
              <w:rPr>
                <w:sz w:val="18"/>
                <w:szCs w:val="18"/>
              </w:rPr>
              <w:t>Anticipate Resolution by Thursday</w:t>
            </w:r>
          </w:p>
        </w:tc>
        <w:tc>
          <w:tcPr>
            <w:tcW w:w="3210" w:type="dxa"/>
            <w:shd w:val="clear" w:color="auto" w:fill="D7E7F0" w:themeFill="accent1" w:themeFillTint="33"/>
            <w:vAlign w:val="center"/>
          </w:tcPr>
          <w:p w14:paraId="6C91B296" w14:textId="7F69DC72" w:rsidR="0048186D" w:rsidRPr="0048186D" w:rsidRDefault="0048186D" w:rsidP="0048186D">
            <w:pPr>
              <w:spacing w:line="220" w:lineRule="atLeast"/>
              <w:jc w:val="center"/>
              <w:rPr>
                <w:sz w:val="18"/>
                <w:szCs w:val="18"/>
              </w:rPr>
            </w:pPr>
            <w:r w:rsidRPr="0048186D">
              <w:rPr>
                <w:sz w:val="18"/>
                <w:szCs w:val="18"/>
              </w:rPr>
              <w:t xml:space="preserve">Deferred to </w:t>
            </w:r>
            <w:r w:rsidR="002F638C">
              <w:rPr>
                <w:sz w:val="18"/>
                <w:szCs w:val="18"/>
              </w:rPr>
              <w:t>ADS-17 (Tokyo)</w:t>
            </w:r>
          </w:p>
        </w:tc>
      </w:tr>
    </w:tbl>
    <w:p w14:paraId="7D8892B8" w14:textId="77777777" w:rsidR="0048186D" w:rsidRPr="00DB60E2" w:rsidRDefault="0048186D" w:rsidP="00DB60E2">
      <w:pPr>
        <w:ind w:left="1138" w:right="1138"/>
      </w:pPr>
    </w:p>
    <w:bookmarkEnd w:id="0"/>
    <w:p w14:paraId="43AB650B" w14:textId="3C34EE49" w:rsidR="005F0AA2" w:rsidRPr="005F0AA2" w:rsidRDefault="005F0AA2" w:rsidP="005F0AA2">
      <w:pPr>
        <w:pStyle w:val="HChG"/>
      </w:pPr>
      <w:r>
        <w:tab/>
        <w:t>I.</w:t>
      </w:r>
      <w:r>
        <w:tab/>
        <w:t>Proposal</w:t>
      </w:r>
    </w:p>
    <w:tbl>
      <w:tblPr>
        <w:tblStyle w:val="TableGrid"/>
        <w:tblW w:w="0" w:type="auto"/>
        <w:tblInd w:w="1138" w:type="dxa"/>
        <w:tblLayout w:type="fixed"/>
        <w:tblCellMar>
          <w:top w:w="58" w:type="dxa"/>
          <w:left w:w="86" w:type="dxa"/>
          <w:bottom w:w="58" w:type="dxa"/>
          <w:right w:w="173" w:type="dxa"/>
        </w:tblCellMar>
        <w:tblLook w:val="04A0" w:firstRow="1" w:lastRow="0" w:firstColumn="1" w:lastColumn="0" w:noHBand="0" w:noVBand="1"/>
      </w:tblPr>
      <w:tblGrid>
        <w:gridCol w:w="4250"/>
        <w:gridCol w:w="4251"/>
      </w:tblGrid>
      <w:tr w:rsidR="00DD1726" w14:paraId="15E8E230" w14:textId="77777777" w:rsidTr="00A6381C">
        <w:trPr>
          <w:cantSplit/>
          <w:tblHeader/>
        </w:trPr>
        <w:tc>
          <w:tcPr>
            <w:tcW w:w="4250" w:type="dxa"/>
            <w:tcBorders>
              <w:top w:val="nil"/>
              <w:left w:val="nil"/>
              <w:bottom w:val="nil"/>
              <w:right w:val="single" w:sz="4" w:space="0" w:color="auto"/>
            </w:tcBorders>
          </w:tcPr>
          <w:p w14:paraId="4046FD48" w14:textId="1D70D0FE" w:rsidR="00DD1726" w:rsidRDefault="00DD1726" w:rsidP="00DD1726">
            <w:pPr>
              <w:pStyle w:val="SingleTxtG"/>
              <w:spacing w:after="0"/>
              <w:ind w:left="0" w:right="0"/>
              <w:jc w:val="center"/>
            </w:pPr>
            <w:r>
              <w:t xml:space="preserve">UN Global Technical Regulation </w:t>
            </w:r>
            <w:r>
              <w:br/>
              <w:t>under the 1998 Agreement</w:t>
            </w:r>
          </w:p>
        </w:tc>
        <w:tc>
          <w:tcPr>
            <w:tcW w:w="4251" w:type="dxa"/>
            <w:tcBorders>
              <w:top w:val="nil"/>
              <w:left w:val="single" w:sz="4" w:space="0" w:color="auto"/>
              <w:bottom w:val="nil"/>
              <w:right w:val="nil"/>
            </w:tcBorders>
          </w:tcPr>
          <w:p w14:paraId="7E6F7BAF" w14:textId="0C0E5F24" w:rsidR="00DD1726" w:rsidRPr="00DD1726" w:rsidRDefault="00DD1726" w:rsidP="00DD1726">
            <w:pPr>
              <w:pStyle w:val="SingleTxtG"/>
              <w:spacing w:after="0"/>
              <w:ind w:left="0" w:right="0"/>
              <w:jc w:val="center"/>
            </w:pPr>
            <w:r>
              <w:t xml:space="preserve">UN Regulation </w:t>
            </w:r>
            <w:r>
              <w:br/>
              <w:t>under the 1958 Agreement</w:t>
            </w:r>
          </w:p>
        </w:tc>
      </w:tr>
      <w:tr w:rsidR="00DD1726" w14:paraId="6D3EFCCA" w14:textId="77777777" w:rsidTr="00A6381C">
        <w:trPr>
          <w:cantSplit/>
          <w:tblHeader/>
        </w:trPr>
        <w:tc>
          <w:tcPr>
            <w:tcW w:w="4250" w:type="dxa"/>
            <w:tcBorders>
              <w:top w:val="nil"/>
              <w:left w:val="nil"/>
              <w:bottom w:val="single" w:sz="4" w:space="0" w:color="auto"/>
              <w:right w:val="single" w:sz="4" w:space="0" w:color="auto"/>
            </w:tcBorders>
          </w:tcPr>
          <w:p w14:paraId="76054866" w14:textId="790BBCCD" w:rsidR="00DD1726" w:rsidRDefault="00DD1726" w:rsidP="00DD1726">
            <w:pPr>
              <w:pStyle w:val="SingleTxtG"/>
              <w:spacing w:after="0"/>
              <w:ind w:left="0" w:right="0"/>
              <w:jc w:val="left"/>
            </w:pPr>
            <w:r>
              <w:t>Safety of Automated Driving Systems</w:t>
            </w:r>
          </w:p>
        </w:tc>
        <w:tc>
          <w:tcPr>
            <w:tcW w:w="4251" w:type="dxa"/>
            <w:tcBorders>
              <w:top w:val="nil"/>
              <w:left w:val="single" w:sz="4" w:space="0" w:color="auto"/>
              <w:bottom w:val="single" w:sz="4" w:space="0" w:color="auto"/>
              <w:right w:val="nil"/>
            </w:tcBorders>
          </w:tcPr>
          <w:p w14:paraId="43B76232" w14:textId="67C20B0A" w:rsidR="00DD1726" w:rsidRDefault="00DD1726" w:rsidP="00DD1726">
            <w:pPr>
              <w:pStyle w:val="SingleTxtG"/>
              <w:spacing w:after="0"/>
              <w:ind w:left="0" w:right="0"/>
              <w:jc w:val="left"/>
            </w:pPr>
            <w:r w:rsidRPr="00DD1726">
              <w:t>Uniform provisions concerning the approval of motor vehicles with regard to the</w:t>
            </w:r>
            <w:r>
              <w:t>ir Automated Driving Systems</w:t>
            </w:r>
          </w:p>
        </w:tc>
      </w:tr>
      <w:tr w:rsidR="00830984" w14:paraId="146881AF" w14:textId="77777777" w:rsidTr="00130DD0">
        <w:trPr>
          <w:cantSplit/>
        </w:trPr>
        <w:tc>
          <w:tcPr>
            <w:tcW w:w="4250" w:type="dxa"/>
            <w:tcBorders>
              <w:top w:val="single" w:sz="4" w:space="0" w:color="auto"/>
              <w:left w:val="nil"/>
              <w:bottom w:val="nil"/>
              <w:right w:val="single" w:sz="4" w:space="0" w:color="auto"/>
            </w:tcBorders>
          </w:tcPr>
          <w:p w14:paraId="767A21C5" w14:textId="7C0137DB" w:rsidR="00830984" w:rsidRDefault="00830984" w:rsidP="00DD1726">
            <w:pPr>
              <w:pStyle w:val="SingleTxtG"/>
              <w:spacing w:after="0"/>
              <w:ind w:left="1008" w:right="0" w:hanging="1008"/>
              <w:jc w:val="left"/>
            </w:pPr>
            <w:r>
              <w:t>Contents</w:t>
            </w:r>
          </w:p>
        </w:tc>
        <w:tc>
          <w:tcPr>
            <w:tcW w:w="4251" w:type="dxa"/>
            <w:tcBorders>
              <w:top w:val="single" w:sz="4" w:space="0" w:color="auto"/>
              <w:left w:val="single" w:sz="4" w:space="0" w:color="auto"/>
              <w:bottom w:val="nil"/>
              <w:right w:val="nil"/>
            </w:tcBorders>
          </w:tcPr>
          <w:p w14:paraId="466E66BF" w14:textId="01A12D4D" w:rsidR="00830984" w:rsidRDefault="00130DD0" w:rsidP="00DD1726">
            <w:pPr>
              <w:pStyle w:val="SingleTxtG"/>
              <w:spacing w:after="0"/>
              <w:ind w:left="1008" w:right="0" w:hanging="1008"/>
              <w:jc w:val="left"/>
            </w:pPr>
            <w:r>
              <w:t>Contents</w:t>
            </w:r>
          </w:p>
        </w:tc>
      </w:tr>
      <w:tr w:rsidR="00130DD0" w14:paraId="01EBEC0D" w14:textId="77777777" w:rsidTr="00130DD0">
        <w:trPr>
          <w:cantSplit/>
        </w:trPr>
        <w:tc>
          <w:tcPr>
            <w:tcW w:w="4250" w:type="dxa"/>
            <w:tcBorders>
              <w:top w:val="nil"/>
              <w:left w:val="nil"/>
              <w:bottom w:val="nil"/>
              <w:right w:val="single" w:sz="4" w:space="0" w:color="auto"/>
            </w:tcBorders>
          </w:tcPr>
          <w:p w14:paraId="54957CC3" w14:textId="62399009" w:rsidR="00130DD0" w:rsidRDefault="00130DD0" w:rsidP="00DD1726">
            <w:pPr>
              <w:pStyle w:val="SingleTxtG"/>
              <w:spacing w:after="0"/>
              <w:ind w:left="1008" w:right="0" w:hanging="1008"/>
              <w:jc w:val="left"/>
            </w:pPr>
            <w:r>
              <w:t>Regulation</w:t>
            </w:r>
          </w:p>
        </w:tc>
        <w:tc>
          <w:tcPr>
            <w:tcW w:w="4251" w:type="dxa"/>
            <w:tcBorders>
              <w:top w:val="nil"/>
              <w:left w:val="single" w:sz="4" w:space="0" w:color="auto"/>
              <w:bottom w:val="nil"/>
              <w:right w:val="nil"/>
            </w:tcBorders>
          </w:tcPr>
          <w:p w14:paraId="05E01E02" w14:textId="436C9044" w:rsidR="00130DD0" w:rsidRDefault="00130DD0" w:rsidP="00DD1726">
            <w:pPr>
              <w:pStyle w:val="SingleTxtG"/>
              <w:spacing w:after="0"/>
              <w:ind w:left="1008" w:right="0" w:hanging="1008"/>
              <w:jc w:val="left"/>
            </w:pPr>
            <w:r>
              <w:t>Regulation</w:t>
            </w:r>
          </w:p>
        </w:tc>
      </w:tr>
      <w:tr w:rsidR="00830984" w14:paraId="3B4C66A0" w14:textId="77777777" w:rsidTr="00A6381C">
        <w:trPr>
          <w:cantSplit/>
        </w:trPr>
        <w:tc>
          <w:tcPr>
            <w:tcW w:w="4250" w:type="dxa"/>
            <w:tcBorders>
              <w:top w:val="nil"/>
              <w:left w:val="nil"/>
              <w:bottom w:val="nil"/>
              <w:right w:val="single" w:sz="4" w:space="0" w:color="auto"/>
            </w:tcBorders>
          </w:tcPr>
          <w:p w14:paraId="1E9C00BB" w14:textId="11EEA6FA" w:rsidR="00830984" w:rsidRDefault="00830984" w:rsidP="00DD1726">
            <w:pPr>
              <w:pStyle w:val="SingleTxtG"/>
              <w:spacing w:after="0"/>
              <w:ind w:left="1008" w:right="0" w:hanging="1008"/>
              <w:jc w:val="left"/>
            </w:pPr>
            <w:r>
              <w:t>1.</w:t>
            </w:r>
            <w:r>
              <w:tab/>
              <w:t>Scope</w:t>
            </w:r>
          </w:p>
        </w:tc>
        <w:tc>
          <w:tcPr>
            <w:tcW w:w="4251" w:type="dxa"/>
            <w:tcBorders>
              <w:top w:val="nil"/>
              <w:left w:val="single" w:sz="4" w:space="0" w:color="auto"/>
              <w:bottom w:val="nil"/>
              <w:right w:val="nil"/>
            </w:tcBorders>
          </w:tcPr>
          <w:p w14:paraId="61D4C9BE" w14:textId="5DC993E7" w:rsidR="00830984" w:rsidRDefault="00830984" w:rsidP="00DD1726">
            <w:pPr>
              <w:pStyle w:val="SingleTxtG"/>
              <w:spacing w:after="0"/>
              <w:ind w:left="1008" w:right="0" w:hanging="1008"/>
              <w:jc w:val="left"/>
            </w:pPr>
            <w:r>
              <w:t>1.</w:t>
            </w:r>
            <w:r>
              <w:tab/>
              <w:t>Scope</w:t>
            </w:r>
          </w:p>
        </w:tc>
      </w:tr>
      <w:tr w:rsidR="00830984" w14:paraId="40B61073" w14:textId="77777777" w:rsidTr="00A6381C">
        <w:trPr>
          <w:cantSplit/>
        </w:trPr>
        <w:tc>
          <w:tcPr>
            <w:tcW w:w="4250" w:type="dxa"/>
            <w:tcBorders>
              <w:top w:val="nil"/>
              <w:left w:val="nil"/>
              <w:bottom w:val="nil"/>
              <w:right w:val="single" w:sz="4" w:space="0" w:color="auto"/>
            </w:tcBorders>
          </w:tcPr>
          <w:p w14:paraId="44501716" w14:textId="70D775DF" w:rsidR="00830984" w:rsidRDefault="00830984" w:rsidP="00DD1726">
            <w:pPr>
              <w:pStyle w:val="SingleTxtG"/>
              <w:spacing w:after="0"/>
              <w:ind w:left="1008" w:right="0" w:hanging="1008"/>
              <w:jc w:val="left"/>
            </w:pPr>
            <w:r>
              <w:t>2.</w:t>
            </w:r>
            <w:r>
              <w:tab/>
              <w:t>Definitions</w:t>
            </w:r>
          </w:p>
        </w:tc>
        <w:tc>
          <w:tcPr>
            <w:tcW w:w="4251" w:type="dxa"/>
            <w:tcBorders>
              <w:top w:val="nil"/>
              <w:left w:val="single" w:sz="4" w:space="0" w:color="auto"/>
              <w:bottom w:val="nil"/>
              <w:right w:val="nil"/>
            </w:tcBorders>
          </w:tcPr>
          <w:p w14:paraId="4F927597" w14:textId="25ABE692" w:rsidR="00830984" w:rsidRDefault="00830984" w:rsidP="00DD1726">
            <w:pPr>
              <w:pStyle w:val="SingleTxtG"/>
              <w:spacing w:after="0"/>
              <w:ind w:left="1008" w:right="0" w:hanging="1008"/>
              <w:jc w:val="left"/>
            </w:pPr>
            <w:r>
              <w:t>2.</w:t>
            </w:r>
            <w:r>
              <w:tab/>
              <w:t>Definitions</w:t>
            </w:r>
          </w:p>
        </w:tc>
      </w:tr>
      <w:tr w:rsidR="00830984" w14:paraId="1A8BB344" w14:textId="77777777" w:rsidTr="00A6381C">
        <w:trPr>
          <w:cantSplit/>
        </w:trPr>
        <w:tc>
          <w:tcPr>
            <w:tcW w:w="4250" w:type="dxa"/>
            <w:tcBorders>
              <w:top w:val="nil"/>
              <w:left w:val="nil"/>
              <w:bottom w:val="nil"/>
              <w:right w:val="single" w:sz="4" w:space="0" w:color="auto"/>
            </w:tcBorders>
          </w:tcPr>
          <w:p w14:paraId="5B649267" w14:textId="30C2B756" w:rsidR="00830984" w:rsidRDefault="00E15056" w:rsidP="00DD1726">
            <w:pPr>
              <w:pStyle w:val="SingleTxtG"/>
              <w:spacing w:after="0"/>
              <w:ind w:left="1008" w:right="0" w:hanging="1008"/>
              <w:jc w:val="left"/>
            </w:pPr>
            <w:r>
              <w:t>3.</w:t>
            </w:r>
            <w:r>
              <w:tab/>
              <w:t>General requirements</w:t>
            </w:r>
          </w:p>
        </w:tc>
        <w:tc>
          <w:tcPr>
            <w:tcW w:w="4251" w:type="dxa"/>
            <w:tcBorders>
              <w:top w:val="nil"/>
              <w:left w:val="single" w:sz="4" w:space="0" w:color="auto"/>
              <w:bottom w:val="nil"/>
              <w:right w:val="nil"/>
            </w:tcBorders>
          </w:tcPr>
          <w:p w14:paraId="3C516B3C" w14:textId="47238CE9" w:rsidR="00830984" w:rsidRDefault="00E15056" w:rsidP="00DD1726">
            <w:pPr>
              <w:pStyle w:val="SingleTxtG"/>
              <w:spacing w:after="0"/>
              <w:ind w:left="1008" w:right="0" w:hanging="1008"/>
              <w:jc w:val="left"/>
            </w:pPr>
            <w:r>
              <w:t>3</w:t>
            </w:r>
            <w:r w:rsidR="00830984">
              <w:t>.</w:t>
            </w:r>
            <w:r w:rsidR="00830984">
              <w:tab/>
            </w:r>
            <w:r>
              <w:t>Application for approval</w:t>
            </w:r>
          </w:p>
        </w:tc>
      </w:tr>
      <w:tr w:rsidR="00830984" w14:paraId="56A3FB1E" w14:textId="77777777" w:rsidTr="0048186D">
        <w:trPr>
          <w:cantSplit/>
        </w:trPr>
        <w:tc>
          <w:tcPr>
            <w:tcW w:w="4250" w:type="dxa"/>
            <w:tcBorders>
              <w:top w:val="nil"/>
              <w:left w:val="nil"/>
              <w:bottom w:val="nil"/>
              <w:right w:val="single" w:sz="4" w:space="0" w:color="auto"/>
            </w:tcBorders>
            <w:shd w:val="clear" w:color="auto" w:fill="E1EA9F" w:themeFill="accent2" w:themeFillTint="66"/>
          </w:tcPr>
          <w:p w14:paraId="19860BA9" w14:textId="051A21D8" w:rsidR="00830984" w:rsidRDefault="00E15056" w:rsidP="00DD1726">
            <w:pPr>
              <w:pStyle w:val="SingleTxtG"/>
              <w:spacing w:after="0"/>
              <w:ind w:left="1008" w:right="0" w:hanging="1008"/>
              <w:jc w:val="left"/>
            </w:pPr>
            <w:r>
              <w:t>4.</w:t>
            </w:r>
            <w:r>
              <w:tab/>
              <w:t>AD</w:t>
            </w:r>
            <w:r w:rsidR="0048186D">
              <w:t>S</w:t>
            </w:r>
            <w:r>
              <w:t xml:space="preserve"> requirements</w:t>
            </w:r>
          </w:p>
        </w:tc>
        <w:tc>
          <w:tcPr>
            <w:tcW w:w="4251" w:type="dxa"/>
            <w:tcBorders>
              <w:top w:val="nil"/>
              <w:left w:val="single" w:sz="4" w:space="0" w:color="auto"/>
              <w:bottom w:val="nil"/>
              <w:right w:val="nil"/>
            </w:tcBorders>
          </w:tcPr>
          <w:p w14:paraId="467A232B" w14:textId="1A7A9C41" w:rsidR="00830984" w:rsidRDefault="00E15056" w:rsidP="00DD1726">
            <w:pPr>
              <w:pStyle w:val="SingleTxtG"/>
              <w:spacing w:after="0"/>
              <w:ind w:left="1008" w:right="0" w:hanging="1008"/>
              <w:jc w:val="left"/>
            </w:pPr>
            <w:r>
              <w:t>4.</w:t>
            </w:r>
            <w:r>
              <w:tab/>
              <w:t>Approval</w:t>
            </w:r>
          </w:p>
        </w:tc>
      </w:tr>
      <w:tr w:rsidR="00DF3021" w14:paraId="7558C41B" w14:textId="77777777" w:rsidTr="00A6381C">
        <w:trPr>
          <w:cantSplit/>
        </w:trPr>
        <w:tc>
          <w:tcPr>
            <w:tcW w:w="4250" w:type="dxa"/>
            <w:tcBorders>
              <w:top w:val="nil"/>
              <w:left w:val="nil"/>
              <w:bottom w:val="nil"/>
              <w:right w:val="single" w:sz="4" w:space="0" w:color="auto"/>
            </w:tcBorders>
          </w:tcPr>
          <w:p w14:paraId="6BE58736" w14:textId="22130262" w:rsidR="00DF3021" w:rsidRDefault="00DF3021" w:rsidP="00DD1726">
            <w:pPr>
              <w:pStyle w:val="SingleTxtG"/>
              <w:spacing w:after="0"/>
              <w:ind w:left="1008" w:right="0" w:hanging="1008"/>
              <w:jc w:val="left"/>
            </w:pPr>
            <w:r>
              <w:t>4.1.</w:t>
            </w:r>
            <w:r>
              <w:tab/>
              <w:t>ADS performance of the DDT</w:t>
            </w:r>
          </w:p>
        </w:tc>
        <w:tc>
          <w:tcPr>
            <w:tcW w:w="4251" w:type="dxa"/>
            <w:tcBorders>
              <w:top w:val="nil"/>
              <w:left w:val="single" w:sz="4" w:space="0" w:color="auto"/>
              <w:bottom w:val="nil"/>
              <w:right w:val="nil"/>
            </w:tcBorders>
          </w:tcPr>
          <w:p w14:paraId="5F81103C" w14:textId="44D675CC" w:rsidR="00DF3021" w:rsidRDefault="00DF3021" w:rsidP="00DD1726">
            <w:pPr>
              <w:pStyle w:val="SingleTxtG"/>
              <w:spacing w:after="0"/>
              <w:ind w:left="1008" w:right="0" w:hanging="1008"/>
              <w:jc w:val="left"/>
            </w:pPr>
            <w:r>
              <w:t>5.</w:t>
            </w:r>
            <w:r>
              <w:tab/>
              <w:t>General requirements</w:t>
            </w:r>
          </w:p>
        </w:tc>
      </w:tr>
      <w:tr w:rsidR="00DF3021" w14:paraId="6C5B6B98" w14:textId="77777777" w:rsidTr="0048186D">
        <w:trPr>
          <w:cantSplit/>
        </w:trPr>
        <w:tc>
          <w:tcPr>
            <w:tcW w:w="4250" w:type="dxa"/>
            <w:tcBorders>
              <w:top w:val="nil"/>
              <w:left w:val="nil"/>
              <w:bottom w:val="nil"/>
              <w:right w:val="single" w:sz="4" w:space="0" w:color="auto"/>
            </w:tcBorders>
          </w:tcPr>
          <w:p w14:paraId="0114C435" w14:textId="75559B82" w:rsidR="00DF3021" w:rsidRDefault="00DF3021" w:rsidP="00DD1726">
            <w:pPr>
              <w:pStyle w:val="SingleTxtG"/>
              <w:spacing w:after="0"/>
              <w:ind w:left="1008" w:right="0" w:hanging="1008"/>
              <w:jc w:val="left"/>
            </w:pPr>
            <w:bookmarkStart w:id="1" w:name="_Hlk206576736"/>
            <w:r>
              <w:t>4.2.</w:t>
            </w:r>
            <w:r>
              <w:tab/>
              <w:t>Safety of ADS and user interactions</w:t>
            </w:r>
          </w:p>
        </w:tc>
        <w:tc>
          <w:tcPr>
            <w:tcW w:w="4251" w:type="dxa"/>
            <w:tcBorders>
              <w:top w:val="nil"/>
              <w:left w:val="single" w:sz="4" w:space="0" w:color="auto"/>
              <w:bottom w:val="nil"/>
              <w:right w:val="nil"/>
            </w:tcBorders>
            <w:shd w:val="clear" w:color="auto" w:fill="E1EA9F" w:themeFill="accent2" w:themeFillTint="66"/>
          </w:tcPr>
          <w:p w14:paraId="14B7DB0E" w14:textId="40AB4245" w:rsidR="00DF3021" w:rsidRDefault="00DF3021" w:rsidP="00DD1726">
            <w:pPr>
              <w:pStyle w:val="SingleTxtG"/>
              <w:spacing w:after="0"/>
              <w:ind w:left="1008" w:right="0" w:hanging="1008"/>
              <w:jc w:val="left"/>
            </w:pPr>
            <w:r>
              <w:t>6.</w:t>
            </w:r>
            <w:r>
              <w:tab/>
              <w:t>AD</w:t>
            </w:r>
            <w:r w:rsidR="0048186D">
              <w:t>S</w:t>
            </w:r>
            <w:r>
              <w:t xml:space="preserve"> requirements</w:t>
            </w:r>
          </w:p>
        </w:tc>
      </w:tr>
      <w:tr w:rsidR="00DF3021" w14:paraId="37855D1B" w14:textId="77777777" w:rsidTr="0048186D">
        <w:trPr>
          <w:cantSplit/>
        </w:trPr>
        <w:tc>
          <w:tcPr>
            <w:tcW w:w="4250" w:type="dxa"/>
            <w:tcBorders>
              <w:top w:val="nil"/>
              <w:left w:val="nil"/>
              <w:bottom w:val="nil"/>
              <w:right w:val="single" w:sz="4" w:space="0" w:color="auto"/>
            </w:tcBorders>
            <w:shd w:val="clear" w:color="auto" w:fill="E1EA9F" w:themeFill="accent2" w:themeFillTint="66"/>
          </w:tcPr>
          <w:p w14:paraId="284E584E" w14:textId="4CF259F1" w:rsidR="00DF3021" w:rsidRDefault="00DF3021" w:rsidP="00DF3021">
            <w:pPr>
              <w:pStyle w:val="SingleTxtG"/>
              <w:spacing w:after="0"/>
              <w:ind w:left="1008" w:right="0" w:hanging="1008"/>
              <w:jc w:val="left"/>
            </w:pPr>
            <w:r>
              <w:t>4.3.</w:t>
            </w:r>
            <w:r>
              <w:tab/>
              <w:t>Other ADS requirements</w:t>
            </w:r>
          </w:p>
        </w:tc>
        <w:tc>
          <w:tcPr>
            <w:tcW w:w="4251" w:type="dxa"/>
            <w:tcBorders>
              <w:top w:val="nil"/>
              <w:left w:val="single" w:sz="4" w:space="0" w:color="auto"/>
              <w:bottom w:val="nil"/>
              <w:right w:val="nil"/>
            </w:tcBorders>
          </w:tcPr>
          <w:p w14:paraId="609E6494" w14:textId="2E9E9D95" w:rsidR="00DF3021" w:rsidRDefault="00DF3021" w:rsidP="00DF3021">
            <w:pPr>
              <w:pStyle w:val="SingleTxtG"/>
              <w:spacing w:after="0"/>
              <w:ind w:left="1008" w:right="0" w:hanging="1008"/>
              <w:jc w:val="left"/>
            </w:pPr>
            <w:r>
              <w:t>6.1.</w:t>
            </w:r>
            <w:r>
              <w:tab/>
              <w:t>ADS performance of the DDT</w:t>
            </w:r>
          </w:p>
        </w:tc>
      </w:tr>
      <w:tr w:rsidR="00DF3021" w14:paraId="47DD7691" w14:textId="77777777" w:rsidTr="00A6381C">
        <w:trPr>
          <w:cantSplit/>
        </w:trPr>
        <w:tc>
          <w:tcPr>
            <w:tcW w:w="4250" w:type="dxa"/>
            <w:tcBorders>
              <w:top w:val="nil"/>
              <w:left w:val="nil"/>
              <w:bottom w:val="nil"/>
              <w:right w:val="single" w:sz="4" w:space="0" w:color="auto"/>
            </w:tcBorders>
          </w:tcPr>
          <w:p w14:paraId="2FAD100E" w14:textId="3074B7AB" w:rsidR="00DF3021" w:rsidRDefault="00DF3021" w:rsidP="00DF3021">
            <w:pPr>
              <w:pStyle w:val="SingleTxtG"/>
              <w:spacing w:after="0"/>
              <w:ind w:left="1008" w:right="0" w:hanging="1008"/>
              <w:jc w:val="left"/>
            </w:pPr>
            <w:r>
              <w:t>5.</w:t>
            </w:r>
            <w:r>
              <w:tab/>
              <w:t>Manufacturer requirements</w:t>
            </w:r>
          </w:p>
        </w:tc>
        <w:tc>
          <w:tcPr>
            <w:tcW w:w="4251" w:type="dxa"/>
            <w:tcBorders>
              <w:top w:val="nil"/>
              <w:left w:val="single" w:sz="4" w:space="0" w:color="auto"/>
              <w:bottom w:val="nil"/>
              <w:right w:val="nil"/>
            </w:tcBorders>
          </w:tcPr>
          <w:p w14:paraId="1D4DAC73" w14:textId="052E0FE2" w:rsidR="00DF3021" w:rsidRDefault="00DF3021" w:rsidP="00DF3021">
            <w:pPr>
              <w:pStyle w:val="SingleTxtG"/>
              <w:spacing w:after="0"/>
              <w:ind w:left="1008" w:right="0" w:hanging="1008"/>
              <w:jc w:val="left"/>
            </w:pPr>
            <w:r>
              <w:t>6.2.</w:t>
            </w:r>
            <w:r>
              <w:tab/>
              <w:t>Safety of ADS and user interactions</w:t>
            </w:r>
          </w:p>
        </w:tc>
      </w:tr>
      <w:tr w:rsidR="00DF3021" w14:paraId="064F15E2" w14:textId="77777777" w:rsidTr="0048186D">
        <w:trPr>
          <w:cantSplit/>
        </w:trPr>
        <w:tc>
          <w:tcPr>
            <w:tcW w:w="4250" w:type="dxa"/>
            <w:tcBorders>
              <w:top w:val="nil"/>
              <w:left w:val="nil"/>
              <w:bottom w:val="nil"/>
              <w:right w:val="single" w:sz="4" w:space="0" w:color="auto"/>
            </w:tcBorders>
          </w:tcPr>
          <w:p w14:paraId="23A6FE3F" w14:textId="6AB89761" w:rsidR="00DF3021" w:rsidRDefault="00DF3021" w:rsidP="00DF3021">
            <w:pPr>
              <w:pStyle w:val="SingleTxtG"/>
              <w:spacing w:after="0"/>
              <w:ind w:left="1008" w:right="0" w:hanging="1008"/>
              <w:jc w:val="left"/>
            </w:pPr>
            <w:r>
              <w:t>5.1.</w:t>
            </w:r>
            <w:r>
              <w:tab/>
              <w:t xml:space="preserve">Safety Management Systems </w:t>
            </w:r>
          </w:p>
        </w:tc>
        <w:tc>
          <w:tcPr>
            <w:tcW w:w="4251" w:type="dxa"/>
            <w:tcBorders>
              <w:top w:val="nil"/>
              <w:left w:val="single" w:sz="4" w:space="0" w:color="auto"/>
              <w:bottom w:val="nil"/>
              <w:right w:val="nil"/>
            </w:tcBorders>
            <w:shd w:val="clear" w:color="auto" w:fill="E1EA9F" w:themeFill="accent2" w:themeFillTint="66"/>
          </w:tcPr>
          <w:p w14:paraId="5874723B" w14:textId="1054D148" w:rsidR="00DF3021" w:rsidRDefault="00DF3021" w:rsidP="00DF3021">
            <w:pPr>
              <w:pStyle w:val="SingleTxtG"/>
              <w:spacing w:after="0"/>
              <w:ind w:left="1008" w:right="0" w:hanging="1008"/>
              <w:jc w:val="left"/>
            </w:pPr>
            <w:r>
              <w:t>6.3.</w:t>
            </w:r>
            <w:r>
              <w:tab/>
              <w:t>Other ADS requirements</w:t>
            </w:r>
          </w:p>
        </w:tc>
      </w:tr>
      <w:tr w:rsidR="00DF3021" w14:paraId="35583789" w14:textId="77777777" w:rsidTr="00A6381C">
        <w:trPr>
          <w:cantSplit/>
        </w:trPr>
        <w:tc>
          <w:tcPr>
            <w:tcW w:w="4250" w:type="dxa"/>
            <w:tcBorders>
              <w:top w:val="nil"/>
              <w:left w:val="nil"/>
              <w:bottom w:val="nil"/>
              <w:right w:val="single" w:sz="4" w:space="0" w:color="auto"/>
            </w:tcBorders>
          </w:tcPr>
          <w:p w14:paraId="40727D2C" w14:textId="12C35EBB" w:rsidR="00DF3021" w:rsidRDefault="00DF3021" w:rsidP="00DD1726">
            <w:pPr>
              <w:pStyle w:val="SingleTxtG"/>
              <w:spacing w:after="0"/>
              <w:ind w:left="1008" w:right="0" w:hanging="1008"/>
              <w:jc w:val="left"/>
            </w:pPr>
            <w:r>
              <w:t>5.2.</w:t>
            </w:r>
            <w:r>
              <w:tab/>
              <w:t xml:space="preserve">Test </w:t>
            </w:r>
            <w:r w:rsidR="003E1B29">
              <w:t>E</w:t>
            </w:r>
            <w:r>
              <w:t>nvironments</w:t>
            </w:r>
          </w:p>
        </w:tc>
        <w:tc>
          <w:tcPr>
            <w:tcW w:w="4251" w:type="dxa"/>
            <w:tcBorders>
              <w:top w:val="nil"/>
              <w:left w:val="single" w:sz="4" w:space="0" w:color="auto"/>
              <w:bottom w:val="nil"/>
              <w:right w:val="nil"/>
            </w:tcBorders>
          </w:tcPr>
          <w:p w14:paraId="0338CE8A" w14:textId="675CD34B" w:rsidR="00DF3021" w:rsidRPr="00DD1726" w:rsidRDefault="00DF3021" w:rsidP="00DD1726">
            <w:pPr>
              <w:pStyle w:val="SingleTxtG"/>
              <w:spacing w:after="0"/>
              <w:ind w:left="1008" w:right="0" w:hanging="1008"/>
              <w:jc w:val="left"/>
            </w:pPr>
            <w:r>
              <w:t>7.</w:t>
            </w:r>
            <w:r>
              <w:tab/>
              <w:t>Manufacturer requirements</w:t>
            </w:r>
          </w:p>
        </w:tc>
      </w:tr>
      <w:tr w:rsidR="00DF3021" w14:paraId="1CAB37A1" w14:textId="77777777" w:rsidTr="00A6381C">
        <w:trPr>
          <w:cantSplit/>
        </w:trPr>
        <w:tc>
          <w:tcPr>
            <w:tcW w:w="4250" w:type="dxa"/>
            <w:tcBorders>
              <w:top w:val="nil"/>
              <w:left w:val="nil"/>
              <w:bottom w:val="nil"/>
              <w:right w:val="single" w:sz="4" w:space="0" w:color="auto"/>
            </w:tcBorders>
          </w:tcPr>
          <w:p w14:paraId="14EC5DB1" w14:textId="043224B9" w:rsidR="00DF3021" w:rsidRDefault="00DF3021" w:rsidP="00DD1726">
            <w:pPr>
              <w:pStyle w:val="SingleTxtG"/>
              <w:spacing w:after="0"/>
              <w:ind w:left="1008" w:right="0" w:hanging="1008"/>
              <w:jc w:val="left"/>
            </w:pPr>
            <w:r>
              <w:t>5.3.</w:t>
            </w:r>
            <w:r>
              <w:tab/>
              <w:t xml:space="preserve">Safety </w:t>
            </w:r>
            <w:r w:rsidR="00D25D2C">
              <w:t>c</w:t>
            </w:r>
            <w:r>
              <w:t>ase</w:t>
            </w:r>
            <w:r w:rsidR="00FB6E36">
              <w:t xml:space="preserve"> </w:t>
            </w:r>
            <w:r w:rsidR="003E1B29">
              <w:t xml:space="preserve">for </w:t>
            </w:r>
            <w:r w:rsidR="00FB6E36">
              <w:t xml:space="preserve">an </w:t>
            </w:r>
            <w:r w:rsidR="003E1B29">
              <w:t>ADS</w:t>
            </w:r>
          </w:p>
        </w:tc>
        <w:tc>
          <w:tcPr>
            <w:tcW w:w="4251" w:type="dxa"/>
            <w:tcBorders>
              <w:top w:val="nil"/>
              <w:left w:val="single" w:sz="4" w:space="0" w:color="auto"/>
              <w:bottom w:val="nil"/>
              <w:right w:val="nil"/>
            </w:tcBorders>
          </w:tcPr>
          <w:p w14:paraId="4AD30673" w14:textId="2860C46D" w:rsidR="00DF3021" w:rsidRDefault="00DF3021" w:rsidP="00DD1726">
            <w:pPr>
              <w:pStyle w:val="SingleTxtG"/>
              <w:spacing w:after="0"/>
              <w:ind w:left="1008" w:right="0" w:hanging="1008"/>
              <w:jc w:val="left"/>
            </w:pPr>
            <w:r>
              <w:t>7.1.</w:t>
            </w:r>
            <w:r>
              <w:tab/>
              <w:t>Safety Management Systems</w:t>
            </w:r>
          </w:p>
        </w:tc>
      </w:tr>
      <w:tr w:rsidR="00DF3021" w14:paraId="6FD25ACF" w14:textId="77777777" w:rsidTr="00A6381C">
        <w:trPr>
          <w:cantSplit/>
        </w:trPr>
        <w:tc>
          <w:tcPr>
            <w:tcW w:w="4250" w:type="dxa"/>
            <w:tcBorders>
              <w:top w:val="nil"/>
              <w:left w:val="nil"/>
              <w:bottom w:val="nil"/>
              <w:right w:val="single" w:sz="4" w:space="0" w:color="auto"/>
            </w:tcBorders>
          </w:tcPr>
          <w:p w14:paraId="3C055B8B" w14:textId="4795F409" w:rsidR="00DF3021" w:rsidRDefault="00DF3021" w:rsidP="00DD1726">
            <w:pPr>
              <w:pStyle w:val="SingleTxtG"/>
              <w:spacing w:after="0"/>
              <w:ind w:left="1008" w:right="0" w:hanging="1008"/>
              <w:jc w:val="left"/>
            </w:pPr>
            <w:r>
              <w:t>5.4.</w:t>
            </w:r>
            <w:r>
              <w:tab/>
              <w:t>Post-deployment safety</w:t>
            </w:r>
          </w:p>
        </w:tc>
        <w:tc>
          <w:tcPr>
            <w:tcW w:w="4251" w:type="dxa"/>
            <w:tcBorders>
              <w:top w:val="nil"/>
              <w:left w:val="single" w:sz="4" w:space="0" w:color="auto"/>
              <w:bottom w:val="nil"/>
              <w:right w:val="nil"/>
            </w:tcBorders>
          </w:tcPr>
          <w:p w14:paraId="3495BF22" w14:textId="2746350E" w:rsidR="00DF3021" w:rsidRDefault="00DF3021" w:rsidP="00DD1726">
            <w:pPr>
              <w:pStyle w:val="SingleTxtG"/>
              <w:spacing w:after="0"/>
              <w:ind w:left="1008" w:right="0" w:hanging="1008"/>
              <w:jc w:val="left"/>
            </w:pPr>
            <w:r>
              <w:t>7.2.</w:t>
            </w:r>
            <w:r>
              <w:tab/>
              <w:t>Test environments</w:t>
            </w:r>
          </w:p>
        </w:tc>
      </w:tr>
      <w:tr w:rsidR="00DF3021" w14:paraId="7E279A3D" w14:textId="77777777" w:rsidTr="00A6381C">
        <w:trPr>
          <w:cantSplit/>
        </w:trPr>
        <w:tc>
          <w:tcPr>
            <w:tcW w:w="4250" w:type="dxa"/>
            <w:tcBorders>
              <w:top w:val="nil"/>
              <w:left w:val="nil"/>
              <w:bottom w:val="nil"/>
              <w:right w:val="single" w:sz="4" w:space="0" w:color="auto"/>
            </w:tcBorders>
          </w:tcPr>
          <w:p w14:paraId="3F114F3F" w14:textId="5EBFE8DD" w:rsidR="00DF3021" w:rsidRDefault="00DF3021" w:rsidP="00DD1726">
            <w:pPr>
              <w:pStyle w:val="SingleTxtG"/>
              <w:spacing w:after="0"/>
              <w:ind w:left="1008" w:right="0" w:hanging="1008"/>
              <w:jc w:val="left"/>
            </w:pPr>
            <w:r>
              <w:t>6.</w:t>
            </w:r>
            <w:r>
              <w:tab/>
              <w:t>Compliance assessments</w:t>
            </w:r>
          </w:p>
        </w:tc>
        <w:tc>
          <w:tcPr>
            <w:tcW w:w="4251" w:type="dxa"/>
            <w:tcBorders>
              <w:top w:val="nil"/>
              <w:left w:val="single" w:sz="4" w:space="0" w:color="auto"/>
              <w:bottom w:val="nil"/>
              <w:right w:val="nil"/>
            </w:tcBorders>
          </w:tcPr>
          <w:p w14:paraId="1619FDBB" w14:textId="2E235858" w:rsidR="00DF3021" w:rsidRDefault="00DF3021" w:rsidP="00DD1726">
            <w:pPr>
              <w:pStyle w:val="SingleTxtG"/>
              <w:spacing w:after="0"/>
              <w:ind w:left="1008" w:right="0" w:hanging="1008"/>
              <w:jc w:val="left"/>
            </w:pPr>
            <w:r>
              <w:t>7.3.</w:t>
            </w:r>
            <w:r>
              <w:tab/>
              <w:t xml:space="preserve">Safety </w:t>
            </w:r>
            <w:r w:rsidR="00D25D2C">
              <w:t>c</w:t>
            </w:r>
            <w:r>
              <w:t>ase</w:t>
            </w:r>
            <w:r w:rsidR="00FB6E36">
              <w:t xml:space="preserve"> </w:t>
            </w:r>
            <w:r w:rsidR="003E1B29">
              <w:t xml:space="preserve">for </w:t>
            </w:r>
            <w:r w:rsidR="00FB6E36">
              <w:t xml:space="preserve">an </w:t>
            </w:r>
            <w:r w:rsidR="003E1B29">
              <w:t>ADS</w:t>
            </w:r>
          </w:p>
        </w:tc>
      </w:tr>
      <w:tr w:rsidR="00EF51AB" w14:paraId="62E0A242" w14:textId="77777777" w:rsidTr="00A6381C">
        <w:trPr>
          <w:cantSplit/>
        </w:trPr>
        <w:tc>
          <w:tcPr>
            <w:tcW w:w="4250" w:type="dxa"/>
            <w:tcBorders>
              <w:top w:val="nil"/>
              <w:left w:val="nil"/>
              <w:bottom w:val="nil"/>
              <w:right w:val="single" w:sz="4" w:space="0" w:color="auto"/>
            </w:tcBorders>
          </w:tcPr>
          <w:p w14:paraId="0CED89C1" w14:textId="40CA7CB7" w:rsidR="00EF51AB" w:rsidRDefault="00EF51AB" w:rsidP="00EF51AB">
            <w:pPr>
              <w:pStyle w:val="SingleTxtG"/>
              <w:spacing w:after="0"/>
              <w:ind w:left="1008" w:right="0" w:hanging="1008"/>
              <w:jc w:val="left"/>
            </w:pPr>
            <w:r>
              <w:t>6</w:t>
            </w:r>
            <w:r w:rsidRPr="00EF51AB">
              <w:t>.1.</w:t>
            </w:r>
            <w:r w:rsidRPr="00EF51AB">
              <w:tab/>
              <w:t>Audit of the Safety Management System</w:t>
            </w:r>
          </w:p>
        </w:tc>
        <w:tc>
          <w:tcPr>
            <w:tcW w:w="4251" w:type="dxa"/>
            <w:tcBorders>
              <w:top w:val="nil"/>
              <w:left w:val="single" w:sz="4" w:space="0" w:color="auto"/>
              <w:bottom w:val="nil"/>
              <w:right w:val="nil"/>
            </w:tcBorders>
          </w:tcPr>
          <w:p w14:paraId="0FCA6711" w14:textId="2B5B5B4B" w:rsidR="00EF51AB" w:rsidRPr="00DA6172" w:rsidRDefault="00EF51AB" w:rsidP="00EF51AB">
            <w:pPr>
              <w:pStyle w:val="SingleTxtG"/>
              <w:spacing w:after="0"/>
              <w:ind w:left="1008" w:right="0" w:hanging="1008"/>
              <w:jc w:val="left"/>
              <w:rPr>
                <w:vertAlign w:val="superscript"/>
              </w:rPr>
            </w:pPr>
            <w:r>
              <w:t>7.4.</w:t>
            </w:r>
            <w:r>
              <w:tab/>
              <w:t>Post-deployment safety</w:t>
            </w:r>
          </w:p>
        </w:tc>
      </w:tr>
      <w:tr w:rsidR="00EF51AB" w14:paraId="09886BC4" w14:textId="77777777" w:rsidTr="00A6381C">
        <w:trPr>
          <w:cantSplit/>
        </w:trPr>
        <w:tc>
          <w:tcPr>
            <w:tcW w:w="4250" w:type="dxa"/>
            <w:tcBorders>
              <w:top w:val="nil"/>
              <w:left w:val="nil"/>
              <w:bottom w:val="nil"/>
              <w:right w:val="single" w:sz="4" w:space="0" w:color="auto"/>
            </w:tcBorders>
          </w:tcPr>
          <w:p w14:paraId="75C59177" w14:textId="538EE67F" w:rsidR="00EF51AB" w:rsidRDefault="00EF51AB" w:rsidP="00EF51AB">
            <w:pPr>
              <w:pStyle w:val="SingleTxtG"/>
              <w:spacing w:after="0"/>
              <w:ind w:left="1008" w:right="0" w:hanging="1008"/>
              <w:jc w:val="left"/>
            </w:pPr>
            <w:r>
              <w:t>6</w:t>
            </w:r>
            <w:r w:rsidRPr="00EF51AB">
              <w:t>.2.</w:t>
            </w:r>
            <w:r w:rsidRPr="00EF51AB">
              <w:tab/>
              <w:t>Assessment of the test environments</w:t>
            </w:r>
          </w:p>
        </w:tc>
        <w:tc>
          <w:tcPr>
            <w:tcW w:w="4251" w:type="dxa"/>
            <w:tcBorders>
              <w:top w:val="nil"/>
              <w:left w:val="single" w:sz="4" w:space="0" w:color="auto"/>
              <w:bottom w:val="nil"/>
              <w:right w:val="nil"/>
            </w:tcBorders>
          </w:tcPr>
          <w:p w14:paraId="376A7146" w14:textId="6774938D" w:rsidR="00EF51AB" w:rsidRDefault="00EF51AB" w:rsidP="00EF51AB">
            <w:pPr>
              <w:pStyle w:val="SingleTxtG"/>
              <w:spacing w:after="0"/>
              <w:ind w:left="1008" w:right="0" w:hanging="1008"/>
              <w:jc w:val="left"/>
            </w:pPr>
            <w:r>
              <w:t>8.</w:t>
            </w:r>
            <w:r>
              <w:tab/>
              <w:t>Compliance assessments</w:t>
            </w:r>
          </w:p>
        </w:tc>
      </w:tr>
      <w:tr w:rsidR="00EF51AB" w14:paraId="7942F0F1" w14:textId="77777777" w:rsidTr="00A6381C">
        <w:trPr>
          <w:cantSplit/>
        </w:trPr>
        <w:tc>
          <w:tcPr>
            <w:tcW w:w="4250" w:type="dxa"/>
            <w:tcBorders>
              <w:top w:val="nil"/>
              <w:left w:val="nil"/>
              <w:bottom w:val="nil"/>
              <w:right w:val="single" w:sz="4" w:space="0" w:color="auto"/>
            </w:tcBorders>
          </w:tcPr>
          <w:p w14:paraId="7C275534" w14:textId="654D6594" w:rsidR="00EF51AB" w:rsidRDefault="00EF51AB" w:rsidP="00EF51AB">
            <w:pPr>
              <w:pStyle w:val="SingleTxtG"/>
              <w:spacing w:after="0"/>
              <w:ind w:left="1008" w:right="0" w:hanging="1008"/>
              <w:jc w:val="left"/>
            </w:pPr>
            <w:r>
              <w:t>6</w:t>
            </w:r>
            <w:r w:rsidRPr="00EF51AB">
              <w:t>.3.</w:t>
            </w:r>
            <w:r w:rsidRPr="00EF51AB">
              <w:tab/>
              <w:t>Assessment of the safety case</w:t>
            </w:r>
          </w:p>
        </w:tc>
        <w:tc>
          <w:tcPr>
            <w:tcW w:w="4251" w:type="dxa"/>
            <w:tcBorders>
              <w:top w:val="nil"/>
              <w:left w:val="single" w:sz="4" w:space="0" w:color="auto"/>
              <w:bottom w:val="nil"/>
              <w:right w:val="nil"/>
            </w:tcBorders>
          </w:tcPr>
          <w:p w14:paraId="0BFCB89C" w14:textId="1AD997DC" w:rsidR="00EF51AB" w:rsidRDefault="00EF51AB" w:rsidP="00EF51AB">
            <w:pPr>
              <w:pStyle w:val="SingleTxtG"/>
              <w:spacing w:after="0"/>
              <w:ind w:left="1008" w:right="0" w:hanging="1008"/>
              <w:jc w:val="left"/>
            </w:pPr>
            <w:r w:rsidRPr="00EF51AB">
              <w:t>8.1.</w:t>
            </w:r>
            <w:r w:rsidRPr="00EF51AB">
              <w:tab/>
              <w:t>Audit of the Safety Management System</w:t>
            </w:r>
          </w:p>
        </w:tc>
      </w:tr>
      <w:tr w:rsidR="00EF51AB" w14:paraId="1A8C0E24" w14:textId="77777777" w:rsidTr="00A6381C">
        <w:trPr>
          <w:cantSplit/>
        </w:trPr>
        <w:tc>
          <w:tcPr>
            <w:tcW w:w="4250" w:type="dxa"/>
            <w:tcBorders>
              <w:top w:val="nil"/>
              <w:left w:val="nil"/>
              <w:bottom w:val="nil"/>
              <w:right w:val="single" w:sz="4" w:space="0" w:color="auto"/>
            </w:tcBorders>
          </w:tcPr>
          <w:p w14:paraId="59A420C1" w14:textId="34594BAB" w:rsidR="00EF51AB" w:rsidRDefault="00EF51AB" w:rsidP="00EF51AB">
            <w:pPr>
              <w:pStyle w:val="SingleTxtG"/>
              <w:spacing w:after="0"/>
              <w:ind w:left="1008" w:right="0" w:hanging="1008"/>
              <w:jc w:val="left"/>
            </w:pPr>
            <w:r>
              <w:t>6</w:t>
            </w:r>
            <w:r w:rsidRPr="00EF51AB">
              <w:t>.4.</w:t>
            </w:r>
            <w:r w:rsidRPr="00EF51AB">
              <w:tab/>
              <w:t>Post-deployment safety assessment</w:t>
            </w:r>
          </w:p>
        </w:tc>
        <w:tc>
          <w:tcPr>
            <w:tcW w:w="4251" w:type="dxa"/>
            <w:tcBorders>
              <w:top w:val="nil"/>
              <w:left w:val="single" w:sz="4" w:space="0" w:color="auto"/>
              <w:bottom w:val="nil"/>
              <w:right w:val="nil"/>
            </w:tcBorders>
          </w:tcPr>
          <w:p w14:paraId="088968F4" w14:textId="3BE628D0" w:rsidR="00EF51AB" w:rsidRPr="00EF51AB" w:rsidRDefault="00EF51AB" w:rsidP="00EF51AB">
            <w:pPr>
              <w:pStyle w:val="SingleTxtG"/>
              <w:spacing w:after="0"/>
              <w:ind w:left="1008" w:right="0" w:hanging="1008"/>
              <w:jc w:val="left"/>
            </w:pPr>
            <w:r w:rsidRPr="00EF51AB">
              <w:t>8.2.</w:t>
            </w:r>
            <w:r w:rsidRPr="00EF51AB">
              <w:tab/>
              <w:t>Assessment of the test environments</w:t>
            </w:r>
          </w:p>
        </w:tc>
      </w:tr>
      <w:tr w:rsidR="00EF51AB" w14:paraId="383F0DC7" w14:textId="77777777" w:rsidTr="00A6381C">
        <w:trPr>
          <w:cantSplit/>
        </w:trPr>
        <w:tc>
          <w:tcPr>
            <w:tcW w:w="4250" w:type="dxa"/>
            <w:tcBorders>
              <w:top w:val="nil"/>
              <w:left w:val="nil"/>
              <w:bottom w:val="nil"/>
              <w:right w:val="single" w:sz="4" w:space="0" w:color="auto"/>
            </w:tcBorders>
          </w:tcPr>
          <w:p w14:paraId="7C3EC6BD"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0F5B2FA2" w14:textId="054965A2" w:rsidR="00EF51AB" w:rsidRPr="00EF51AB" w:rsidRDefault="00EF51AB" w:rsidP="00DD1726">
            <w:pPr>
              <w:pStyle w:val="SingleTxtG"/>
              <w:spacing w:after="0"/>
              <w:ind w:left="1008" w:right="0" w:hanging="1008"/>
              <w:jc w:val="left"/>
            </w:pPr>
            <w:r w:rsidRPr="00EF51AB">
              <w:t>8.3.</w:t>
            </w:r>
            <w:r w:rsidRPr="00EF51AB">
              <w:tab/>
              <w:t>Assessment of the safety case</w:t>
            </w:r>
          </w:p>
        </w:tc>
      </w:tr>
      <w:tr w:rsidR="00EF51AB" w14:paraId="2470E9D5" w14:textId="77777777" w:rsidTr="00A6381C">
        <w:trPr>
          <w:cantSplit/>
        </w:trPr>
        <w:tc>
          <w:tcPr>
            <w:tcW w:w="4250" w:type="dxa"/>
            <w:tcBorders>
              <w:top w:val="nil"/>
              <w:left w:val="nil"/>
              <w:bottom w:val="nil"/>
              <w:right w:val="single" w:sz="4" w:space="0" w:color="auto"/>
            </w:tcBorders>
          </w:tcPr>
          <w:p w14:paraId="01EF674C"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585A8A1A" w14:textId="6F336847" w:rsidR="00EF51AB" w:rsidRPr="00EF51AB" w:rsidRDefault="00EF51AB" w:rsidP="00DD1726">
            <w:pPr>
              <w:pStyle w:val="SingleTxtG"/>
              <w:spacing w:after="0"/>
              <w:ind w:left="1008" w:right="0" w:hanging="1008"/>
              <w:jc w:val="left"/>
            </w:pPr>
            <w:r w:rsidRPr="00EF51AB">
              <w:t>8.4.</w:t>
            </w:r>
            <w:r w:rsidRPr="00EF51AB">
              <w:tab/>
              <w:t>Post-deployment safety assessment</w:t>
            </w:r>
          </w:p>
        </w:tc>
      </w:tr>
      <w:tr w:rsidR="00EF51AB" w14:paraId="431024AA" w14:textId="77777777" w:rsidTr="00A6381C">
        <w:trPr>
          <w:cantSplit/>
        </w:trPr>
        <w:tc>
          <w:tcPr>
            <w:tcW w:w="4250" w:type="dxa"/>
            <w:tcBorders>
              <w:top w:val="nil"/>
              <w:left w:val="nil"/>
              <w:bottom w:val="nil"/>
              <w:right w:val="single" w:sz="4" w:space="0" w:color="auto"/>
            </w:tcBorders>
          </w:tcPr>
          <w:p w14:paraId="2771D2EA"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54B51C6B" w14:textId="36F31127" w:rsidR="00EF51AB" w:rsidRPr="00EF51AB" w:rsidRDefault="00EF51AB" w:rsidP="00DD1726">
            <w:pPr>
              <w:pStyle w:val="SingleTxtG"/>
              <w:spacing w:after="0"/>
              <w:ind w:left="1008" w:right="0" w:hanging="1008"/>
              <w:jc w:val="left"/>
            </w:pPr>
            <w:r w:rsidRPr="00EF51AB">
              <w:t>9.</w:t>
            </w:r>
            <w:r w:rsidRPr="00EF51AB">
              <w:tab/>
              <w:t>Modifications and extension of approval of the vehicle type</w:t>
            </w:r>
          </w:p>
        </w:tc>
      </w:tr>
      <w:tr w:rsidR="00EF51AB" w14:paraId="6A450880" w14:textId="77777777" w:rsidTr="00A6381C">
        <w:trPr>
          <w:cantSplit/>
        </w:trPr>
        <w:tc>
          <w:tcPr>
            <w:tcW w:w="4250" w:type="dxa"/>
            <w:tcBorders>
              <w:top w:val="nil"/>
              <w:left w:val="nil"/>
              <w:bottom w:val="nil"/>
              <w:right w:val="single" w:sz="4" w:space="0" w:color="auto"/>
            </w:tcBorders>
          </w:tcPr>
          <w:p w14:paraId="2835FDC4"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3A550246" w14:textId="578A1D2F" w:rsidR="00EF51AB" w:rsidRPr="00EF51AB" w:rsidRDefault="00EF51AB" w:rsidP="00DD1726">
            <w:pPr>
              <w:pStyle w:val="SingleTxtG"/>
              <w:spacing w:after="0"/>
              <w:ind w:left="1008" w:right="0" w:hanging="1008"/>
              <w:jc w:val="left"/>
            </w:pPr>
            <w:r w:rsidRPr="00EF51AB">
              <w:t xml:space="preserve">10. </w:t>
            </w:r>
            <w:r w:rsidRPr="00EF51AB">
              <w:tab/>
              <w:t>Conformity of Production</w:t>
            </w:r>
          </w:p>
        </w:tc>
      </w:tr>
      <w:tr w:rsidR="00EF51AB" w14:paraId="77D61015" w14:textId="77777777" w:rsidTr="00A6381C">
        <w:trPr>
          <w:cantSplit/>
        </w:trPr>
        <w:tc>
          <w:tcPr>
            <w:tcW w:w="4250" w:type="dxa"/>
            <w:tcBorders>
              <w:top w:val="nil"/>
              <w:left w:val="nil"/>
              <w:bottom w:val="nil"/>
              <w:right w:val="single" w:sz="4" w:space="0" w:color="auto"/>
            </w:tcBorders>
          </w:tcPr>
          <w:p w14:paraId="38374DA6"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3CAA99AB" w14:textId="58DD074D" w:rsidR="00EF51AB" w:rsidRPr="00EF51AB" w:rsidRDefault="00EF51AB" w:rsidP="00DD1726">
            <w:pPr>
              <w:pStyle w:val="SingleTxtG"/>
              <w:spacing w:after="0"/>
              <w:ind w:left="1008" w:right="0" w:hanging="1008"/>
              <w:jc w:val="left"/>
            </w:pPr>
            <w:r w:rsidRPr="00EF51AB">
              <w:t xml:space="preserve">11. </w:t>
            </w:r>
            <w:r w:rsidRPr="00EF51AB">
              <w:tab/>
              <w:t>Penalties for non-conformity of production</w:t>
            </w:r>
          </w:p>
        </w:tc>
      </w:tr>
      <w:tr w:rsidR="00EF51AB" w14:paraId="3B777C5F" w14:textId="77777777" w:rsidTr="00A6381C">
        <w:trPr>
          <w:cantSplit/>
        </w:trPr>
        <w:tc>
          <w:tcPr>
            <w:tcW w:w="4250" w:type="dxa"/>
            <w:tcBorders>
              <w:top w:val="nil"/>
              <w:left w:val="nil"/>
              <w:bottom w:val="nil"/>
              <w:right w:val="single" w:sz="4" w:space="0" w:color="auto"/>
            </w:tcBorders>
          </w:tcPr>
          <w:p w14:paraId="7C23CCBE"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04729980" w14:textId="5F2FED65" w:rsidR="00EF51AB" w:rsidRPr="00EF51AB" w:rsidRDefault="00EF51AB" w:rsidP="00DD1726">
            <w:pPr>
              <w:pStyle w:val="SingleTxtG"/>
              <w:spacing w:after="0"/>
              <w:ind w:left="1008" w:right="0" w:hanging="1008"/>
              <w:jc w:val="left"/>
            </w:pPr>
            <w:r w:rsidRPr="00EF51AB">
              <w:t>12.</w:t>
            </w:r>
            <w:r w:rsidRPr="00EF51AB">
              <w:tab/>
              <w:t>Production definitively discontinued</w:t>
            </w:r>
          </w:p>
        </w:tc>
      </w:tr>
      <w:tr w:rsidR="00EF51AB" w14:paraId="54DCBB22" w14:textId="77777777" w:rsidTr="00064957">
        <w:trPr>
          <w:cantSplit/>
        </w:trPr>
        <w:tc>
          <w:tcPr>
            <w:tcW w:w="4250" w:type="dxa"/>
            <w:tcBorders>
              <w:top w:val="nil"/>
              <w:left w:val="nil"/>
              <w:bottom w:val="nil"/>
              <w:right w:val="single" w:sz="4" w:space="0" w:color="auto"/>
            </w:tcBorders>
          </w:tcPr>
          <w:p w14:paraId="4AA71B7F" w14:textId="77777777" w:rsidR="00EF51AB" w:rsidRDefault="00EF51AB" w:rsidP="00DD1726">
            <w:pPr>
              <w:pStyle w:val="SingleTxtG"/>
              <w:spacing w:after="0"/>
              <w:ind w:left="1008" w:right="0" w:hanging="1008"/>
              <w:jc w:val="left"/>
            </w:pPr>
          </w:p>
        </w:tc>
        <w:tc>
          <w:tcPr>
            <w:tcW w:w="4251" w:type="dxa"/>
            <w:tcBorders>
              <w:top w:val="nil"/>
              <w:left w:val="single" w:sz="4" w:space="0" w:color="auto"/>
              <w:bottom w:val="nil"/>
              <w:right w:val="nil"/>
            </w:tcBorders>
          </w:tcPr>
          <w:p w14:paraId="07D6C1FD" w14:textId="78D214B9" w:rsidR="00EF51AB" w:rsidRPr="00EF51AB" w:rsidRDefault="00EF51AB" w:rsidP="00DD1726">
            <w:pPr>
              <w:pStyle w:val="SingleTxtG"/>
              <w:spacing w:after="0"/>
              <w:ind w:left="1008" w:right="0" w:hanging="1008"/>
              <w:jc w:val="left"/>
            </w:pPr>
            <w:r w:rsidRPr="00EF51AB">
              <w:t>13.</w:t>
            </w:r>
            <w:r w:rsidRPr="00EF51AB">
              <w:tab/>
              <w:t>Names and addresses of Technical Services responsible for conducting approval tests and of Type Approval Authorities</w:t>
            </w:r>
          </w:p>
        </w:tc>
      </w:tr>
      <w:bookmarkEnd w:id="1"/>
      <w:tr w:rsidR="00DF3021" w14:paraId="34CADB43" w14:textId="77777777" w:rsidTr="00064957">
        <w:trPr>
          <w:cantSplit/>
        </w:trPr>
        <w:tc>
          <w:tcPr>
            <w:tcW w:w="4250" w:type="dxa"/>
            <w:tcBorders>
              <w:top w:val="nil"/>
              <w:left w:val="nil"/>
              <w:bottom w:val="nil"/>
              <w:right w:val="single" w:sz="4" w:space="0" w:color="auto"/>
            </w:tcBorders>
          </w:tcPr>
          <w:p w14:paraId="2B75C594" w14:textId="5A24D387" w:rsidR="00DF3021" w:rsidRDefault="00130DD0" w:rsidP="00DD1726">
            <w:pPr>
              <w:pStyle w:val="SingleTxtG"/>
              <w:spacing w:after="0"/>
              <w:ind w:left="1008" w:right="0" w:hanging="1008"/>
              <w:jc w:val="left"/>
            </w:pPr>
            <w:r>
              <w:t>Annexes</w:t>
            </w:r>
          </w:p>
        </w:tc>
        <w:tc>
          <w:tcPr>
            <w:tcW w:w="4251" w:type="dxa"/>
            <w:tcBorders>
              <w:top w:val="nil"/>
              <w:left w:val="single" w:sz="4" w:space="0" w:color="auto"/>
              <w:bottom w:val="nil"/>
              <w:right w:val="nil"/>
            </w:tcBorders>
          </w:tcPr>
          <w:p w14:paraId="60298B1E" w14:textId="3A5B1E83" w:rsidR="00DF3021" w:rsidRDefault="00DF3021" w:rsidP="00EF51AB">
            <w:pPr>
              <w:pStyle w:val="SingleTxtG"/>
              <w:spacing w:after="0"/>
              <w:ind w:left="0" w:right="0"/>
              <w:jc w:val="left"/>
            </w:pPr>
          </w:p>
        </w:tc>
      </w:tr>
      <w:tr w:rsidR="00064957" w14:paraId="04D32C9E" w14:textId="77777777" w:rsidTr="00064957">
        <w:trPr>
          <w:cantSplit/>
        </w:trPr>
        <w:tc>
          <w:tcPr>
            <w:tcW w:w="4250" w:type="dxa"/>
            <w:tcBorders>
              <w:top w:val="nil"/>
              <w:left w:val="nil"/>
              <w:bottom w:val="nil"/>
              <w:right w:val="single" w:sz="4" w:space="0" w:color="auto"/>
            </w:tcBorders>
          </w:tcPr>
          <w:p w14:paraId="04A2A675" w14:textId="77777777" w:rsidR="00064957" w:rsidRDefault="00064957" w:rsidP="00064957">
            <w:pPr>
              <w:pStyle w:val="SingleTxtG"/>
              <w:spacing w:after="0"/>
              <w:ind w:left="562" w:right="0" w:hanging="562"/>
              <w:jc w:val="left"/>
            </w:pPr>
          </w:p>
        </w:tc>
        <w:tc>
          <w:tcPr>
            <w:tcW w:w="4251" w:type="dxa"/>
            <w:tcBorders>
              <w:top w:val="nil"/>
              <w:left w:val="single" w:sz="4" w:space="0" w:color="auto"/>
              <w:bottom w:val="nil"/>
              <w:right w:val="nil"/>
            </w:tcBorders>
          </w:tcPr>
          <w:p w14:paraId="6ED88E2C" w14:textId="1EC5B155" w:rsidR="00064957" w:rsidRDefault="00064957" w:rsidP="00064957">
            <w:pPr>
              <w:pStyle w:val="SingleTxtG"/>
              <w:spacing w:after="0"/>
              <w:ind w:left="562" w:right="0" w:hanging="562"/>
              <w:jc w:val="left"/>
            </w:pPr>
            <w:r>
              <w:t>1</w:t>
            </w:r>
            <w:r>
              <w:tab/>
            </w:r>
            <w:r w:rsidRPr="00064957">
              <w:t>Communication</w:t>
            </w:r>
          </w:p>
        </w:tc>
      </w:tr>
      <w:tr w:rsidR="00064957" w14:paraId="077BC908" w14:textId="77777777" w:rsidTr="00064957">
        <w:trPr>
          <w:cantSplit/>
        </w:trPr>
        <w:tc>
          <w:tcPr>
            <w:tcW w:w="4250" w:type="dxa"/>
            <w:tcBorders>
              <w:top w:val="nil"/>
              <w:left w:val="nil"/>
              <w:bottom w:val="nil"/>
              <w:right w:val="single" w:sz="4" w:space="0" w:color="auto"/>
            </w:tcBorders>
          </w:tcPr>
          <w:p w14:paraId="09E755A6" w14:textId="77777777" w:rsidR="00064957" w:rsidRDefault="00064957" w:rsidP="00064957">
            <w:pPr>
              <w:pStyle w:val="SingleTxtG"/>
              <w:spacing w:after="0"/>
              <w:ind w:left="562" w:right="0" w:hanging="562"/>
              <w:jc w:val="left"/>
            </w:pPr>
          </w:p>
        </w:tc>
        <w:tc>
          <w:tcPr>
            <w:tcW w:w="4251" w:type="dxa"/>
            <w:tcBorders>
              <w:top w:val="nil"/>
              <w:left w:val="single" w:sz="4" w:space="0" w:color="auto"/>
              <w:bottom w:val="nil"/>
              <w:right w:val="nil"/>
            </w:tcBorders>
          </w:tcPr>
          <w:p w14:paraId="0ACD77DB" w14:textId="227C69F7" w:rsidR="00064957" w:rsidRDefault="00064957" w:rsidP="00064957">
            <w:pPr>
              <w:pStyle w:val="SingleTxtG"/>
              <w:spacing w:after="0"/>
              <w:ind w:left="562" w:right="0" w:hanging="562"/>
              <w:jc w:val="left"/>
            </w:pPr>
            <w:r>
              <w:t>2</w:t>
            </w:r>
            <w:r>
              <w:tab/>
            </w:r>
            <w:r w:rsidRPr="00064957">
              <w:t>Examples of arrangements of approval marks</w:t>
            </w:r>
          </w:p>
        </w:tc>
      </w:tr>
      <w:tr w:rsidR="00130DD0" w14:paraId="30662A22" w14:textId="77777777" w:rsidTr="00064957">
        <w:trPr>
          <w:cantSplit/>
        </w:trPr>
        <w:tc>
          <w:tcPr>
            <w:tcW w:w="4250" w:type="dxa"/>
            <w:tcBorders>
              <w:top w:val="nil"/>
              <w:left w:val="nil"/>
              <w:bottom w:val="nil"/>
              <w:right w:val="single" w:sz="4" w:space="0" w:color="auto"/>
            </w:tcBorders>
          </w:tcPr>
          <w:p w14:paraId="76AC3DF4" w14:textId="2BD956AF" w:rsidR="00130DD0" w:rsidRDefault="00064957" w:rsidP="00064957">
            <w:pPr>
              <w:pStyle w:val="SingleTxtG"/>
              <w:spacing w:after="0"/>
              <w:ind w:left="562" w:right="0" w:hanging="562"/>
              <w:jc w:val="left"/>
            </w:pPr>
            <w:r>
              <w:t>1</w:t>
            </w:r>
            <w:r>
              <w:tab/>
            </w:r>
            <w:r w:rsidRPr="00064957">
              <w:t>List of Reportable Occurrences by Reporting Type</w:t>
            </w:r>
          </w:p>
        </w:tc>
        <w:tc>
          <w:tcPr>
            <w:tcW w:w="4251" w:type="dxa"/>
            <w:tcBorders>
              <w:top w:val="nil"/>
              <w:left w:val="single" w:sz="4" w:space="0" w:color="auto"/>
              <w:bottom w:val="nil"/>
              <w:right w:val="nil"/>
            </w:tcBorders>
          </w:tcPr>
          <w:p w14:paraId="48D1B6FF" w14:textId="4CCBD852" w:rsidR="00130DD0" w:rsidRDefault="00064957" w:rsidP="00064957">
            <w:pPr>
              <w:pStyle w:val="SingleTxtG"/>
              <w:spacing w:after="0"/>
              <w:ind w:left="562" w:right="0" w:hanging="562"/>
              <w:jc w:val="left"/>
            </w:pPr>
            <w:r>
              <w:t>3</w:t>
            </w:r>
            <w:r>
              <w:tab/>
            </w:r>
            <w:r w:rsidRPr="00064957">
              <w:t>List of Reportable Occurrences by Reporting Type</w:t>
            </w:r>
          </w:p>
        </w:tc>
      </w:tr>
      <w:tr w:rsidR="00064957" w14:paraId="63F7EE6C" w14:textId="77777777" w:rsidTr="00064957">
        <w:trPr>
          <w:cantSplit/>
        </w:trPr>
        <w:tc>
          <w:tcPr>
            <w:tcW w:w="4250" w:type="dxa"/>
            <w:tcBorders>
              <w:top w:val="nil"/>
              <w:left w:val="nil"/>
              <w:bottom w:val="nil"/>
              <w:right w:val="single" w:sz="4" w:space="0" w:color="auto"/>
            </w:tcBorders>
          </w:tcPr>
          <w:p w14:paraId="425D2DF9" w14:textId="67994DBD" w:rsidR="00064957" w:rsidRDefault="00064957" w:rsidP="00064957">
            <w:pPr>
              <w:pStyle w:val="SingleTxtG"/>
              <w:spacing w:after="0"/>
              <w:ind w:left="562" w:right="0" w:hanging="562"/>
              <w:jc w:val="left"/>
            </w:pPr>
            <w:r>
              <w:t>2</w:t>
            </w:r>
            <w:r>
              <w:tab/>
            </w:r>
            <w:r w:rsidRPr="00064957">
              <w:t>In-Service Reporting Template: Short-term Reporting</w:t>
            </w:r>
          </w:p>
        </w:tc>
        <w:tc>
          <w:tcPr>
            <w:tcW w:w="4251" w:type="dxa"/>
            <w:tcBorders>
              <w:top w:val="nil"/>
              <w:left w:val="single" w:sz="4" w:space="0" w:color="auto"/>
              <w:bottom w:val="nil"/>
              <w:right w:val="nil"/>
            </w:tcBorders>
          </w:tcPr>
          <w:p w14:paraId="0BB96F85" w14:textId="010892D3" w:rsidR="00064957" w:rsidRDefault="00064957" w:rsidP="00064957">
            <w:pPr>
              <w:pStyle w:val="SingleTxtG"/>
              <w:spacing w:after="0"/>
              <w:ind w:left="562" w:right="0" w:hanging="562"/>
              <w:jc w:val="left"/>
            </w:pPr>
            <w:r>
              <w:t>4</w:t>
            </w:r>
            <w:r>
              <w:tab/>
            </w:r>
            <w:r w:rsidRPr="00064957">
              <w:t>In-Service Reporting Template: Short-term Reporting</w:t>
            </w:r>
          </w:p>
        </w:tc>
      </w:tr>
      <w:tr w:rsidR="00064957" w14:paraId="798212F0" w14:textId="77777777" w:rsidTr="00064957">
        <w:trPr>
          <w:cantSplit/>
        </w:trPr>
        <w:tc>
          <w:tcPr>
            <w:tcW w:w="4250" w:type="dxa"/>
            <w:tcBorders>
              <w:top w:val="nil"/>
              <w:left w:val="nil"/>
              <w:bottom w:val="nil"/>
              <w:right w:val="single" w:sz="4" w:space="0" w:color="auto"/>
            </w:tcBorders>
          </w:tcPr>
          <w:p w14:paraId="54B95310" w14:textId="273029D1" w:rsidR="00064957" w:rsidRDefault="00064957" w:rsidP="00064957">
            <w:pPr>
              <w:pStyle w:val="SingleTxtG"/>
              <w:spacing w:after="0"/>
              <w:ind w:left="562" w:right="0" w:hanging="562"/>
              <w:jc w:val="left"/>
            </w:pPr>
            <w:r>
              <w:t>3</w:t>
            </w:r>
            <w:r>
              <w:tab/>
            </w:r>
            <w:r w:rsidRPr="00064957">
              <w:t>In-Service Reporting Template: Periodic Reporting</w:t>
            </w:r>
          </w:p>
        </w:tc>
        <w:tc>
          <w:tcPr>
            <w:tcW w:w="4251" w:type="dxa"/>
            <w:tcBorders>
              <w:top w:val="nil"/>
              <w:left w:val="single" w:sz="4" w:space="0" w:color="auto"/>
              <w:bottom w:val="nil"/>
              <w:right w:val="nil"/>
            </w:tcBorders>
          </w:tcPr>
          <w:p w14:paraId="64B471E4" w14:textId="0E4A19D9" w:rsidR="00064957" w:rsidRDefault="00064957" w:rsidP="00064957">
            <w:pPr>
              <w:pStyle w:val="SingleTxtG"/>
              <w:spacing w:after="0"/>
              <w:ind w:left="562" w:right="0" w:hanging="562"/>
              <w:jc w:val="left"/>
            </w:pPr>
            <w:r>
              <w:t>5</w:t>
            </w:r>
            <w:r>
              <w:tab/>
            </w:r>
            <w:r w:rsidRPr="00064957">
              <w:t>In-Service Reporting Template: Periodic Reporting</w:t>
            </w:r>
          </w:p>
        </w:tc>
      </w:tr>
      <w:tr w:rsidR="00064957" w14:paraId="5CBA4BF0" w14:textId="77777777" w:rsidTr="00064957">
        <w:trPr>
          <w:cantSplit/>
        </w:trPr>
        <w:tc>
          <w:tcPr>
            <w:tcW w:w="4250" w:type="dxa"/>
            <w:tcBorders>
              <w:top w:val="nil"/>
              <w:left w:val="nil"/>
              <w:bottom w:val="nil"/>
              <w:right w:val="single" w:sz="4" w:space="0" w:color="auto"/>
            </w:tcBorders>
          </w:tcPr>
          <w:p w14:paraId="1A753F78" w14:textId="29279406" w:rsidR="00064957" w:rsidRDefault="00064957" w:rsidP="00064957">
            <w:pPr>
              <w:pStyle w:val="SingleTxtG"/>
              <w:spacing w:after="0"/>
              <w:ind w:left="562" w:right="0" w:hanging="562"/>
              <w:jc w:val="left"/>
            </w:pPr>
            <w:r>
              <w:t>4</w:t>
            </w:r>
            <w:r>
              <w:tab/>
            </w:r>
            <w:r w:rsidRPr="00064957">
              <w:t>Threshold Definitions</w:t>
            </w:r>
          </w:p>
        </w:tc>
        <w:tc>
          <w:tcPr>
            <w:tcW w:w="4251" w:type="dxa"/>
            <w:tcBorders>
              <w:top w:val="nil"/>
              <w:left w:val="single" w:sz="4" w:space="0" w:color="auto"/>
              <w:bottom w:val="nil"/>
              <w:right w:val="nil"/>
            </w:tcBorders>
          </w:tcPr>
          <w:p w14:paraId="1F10A5EE" w14:textId="5DB530DF" w:rsidR="00064957" w:rsidRDefault="00064957" w:rsidP="00064957">
            <w:pPr>
              <w:pStyle w:val="SingleTxtG"/>
              <w:spacing w:after="0"/>
              <w:ind w:left="562" w:right="0" w:hanging="562"/>
              <w:jc w:val="left"/>
            </w:pPr>
            <w:r>
              <w:t>6</w:t>
            </w:r>
            <w:r>
              <w:tab/>
            </w:r>
            <w:r w:rsidRPr="00064957">
              <w:t>Threshold Definitions</w:t>
            </w:r>
          </w:p>
        </w:tc>
      </w:tr>
      <w:tr w:rsidR="00064957" w14:paraId="0CF8F195" w14:textId="77777777" w:rsidTr="00064957">
        <w:trPr>
          <w:cantSplit/>
        </w:trPr>
        <w:tc>
          <w:tcPr>
            <w:tcW w:w="4250" w:type="dxa"/>
            <w:tcBorders>
              <w:top w:val="nil"/>
              <w:left w:val="nil"/>
              <w:bottom w:val="nil"/>
              <w:right w:val="single" w:sz="4" w:space="0" w:color="auto"/>
            </w:tcBorders>
          </w:tcPr>
          <w:p w14:paraId="46D039C2" w14:textId="45CD6D48" w:rsidR="00064957" w:rsidRDefault="00064957" w:rsidP="00064957">
            <w:pPr>
              <w:pStyle w:val="SingleTxtG"/>
              <w:spacing w:after="0"/>
              <w:ind w:left="562" w:right="0" w:hanging="562"/>
              <w:jc w:val="left"/>
            </w:pPr>
            <w:r>
              <w:t>5</w:t>
            </w:r>
            <w:r>
              <w:tab/>
            </w:r>
            <w:r w:rsidRPr="00064957">
              <w:t>ODD-based Behavioural Competencies and Scenario Identification Approach</w:t>
            </w:r>
          </w:p>
        </w:tc>
        <w:tc>
          <w:tcPr>
            <w:tcW w:w="4251" w:type="dxa"/>
            <w:tcBorders>
              <w:top w:val="nil"/>
              <w:left w:val="single" w:sz="4" w:space="0" w:color="auto"/>
              <w:bottom w:val="nil"/>
              <w:right w:val="nil"/>
            </w:tcBorders>
          </w:tcPr>
          <w:p w14:paraId="3D44A19E" w14:textId="1C782D58" w:rsidR="00064957" w:rsidRDefault="00064957" w:rsidP="00064957">
            <w:pPr>
              <w:pStyle w:val="SingleTxtG"/>
              <w:spacing w:after="0"/>
              <w:ind w:left="562" w:right="0" w:hanging="562"/>
              <w:jc w:val="left"/>
            </w:pPr>
            <w:r>
              <w:t>7</w:t>
            </w:r>
            <w:r>
              <w:tab/>
            </w:r>
            <w:r w:rsidRPr="00064957">
              <w:t>ODD-based Behavioural Competencies and Scenario Identification Approach</w:t>
            </w:r>
          </w:p>
        </w:tc>
      </w:tr>
      <w:tr w:rsidR="00064957" w14:paraId="157C2E79" w14:textId="77777777" w:rsidTr="00064957">
        <w:trPr>
          <w:cantSplit/>
        </w:trPr>
        <w:tc>
          <w:tcPr>
            <w:tcW w:w="4250" w:type="dxa"/>
            <w:tcBorders>
              <w:top w:val="nil"/>
              <w:left w:val="nil"/>
              <w:bottom w:val="nil"/>
              <w:right w:val="single" w:sz="4" w:space="0" w:color="auto"/>
            </w:tcBorders>
          </w:tcPr>
          <w:p w14:paraId="43F871CF" w14:textId="08D5664E" w:rsidR="00064957" w:rsidRDefault="00064957" w:rsidP="00064957">
            <w:pPr>
              <w:pStyle w:val="SingleTxtG"/>
              <w:spacing w:after="0"/>
              <w:ind w:left="562" w:right="0" w:hanging="562"/>
              <w:jc w:val="left"/>
            </w:pPr>
            <w:r>
              <w:t>6</w:t>
            </w:r>
            <w:r>
              <w:tab/>
            </w:r>
            <w:r w:rsidRPr="00064957">
              <w:t>Data Storage Systems for Automated Driving</w:t>
            </w:r>
          </w:p>
        </w:tc>
        <w:tc>
          <w:tcPr>
            <w:tcW w:w="4251" w:type="dxa"/>
            <w:tcBorders>
              <w:top w:val="nil"/>
              <w:left w:val="single" w:sz="4" w:space="0" w:color="auto"/>
              <w:bottom w:val="nil"/>
              <w:right w:val="nil"/>
            </w:tcBorders>
          </w:tcPr>
          <w:p w14:paraId="2D32EB5E" w14:textId="6F2B55A7" w:rsidR="00064957" w:rsidRDefault="00064957" w:rsidP="00064957">
            <w:pPr>
              <w:pStyle w:val="SingleTxtG"/>
              <w:spacing w:after="0"/>
              <w:ind w:left="562" w:right="0" w:hanging="562"/>
              <w:jc w:val="left"/>
            </w:pPr>
            <w:r>
              <w:t>8</w:t>
            </w:r>
            <w:r>
              <w:tab/>
            </w:r>
            <w:r w:rsidRPr="00064957">
              <w:t>Data Storage Systems for Automated Driving</w:t>
            </w:r>
          </w:p>
        </w:tc>
      </w:tr>
      <w:tr w:rsidR="00064957" w14:paraId="23630EDD" w14:textId="77777777" w:rsidTr="00064957">
        <w:trPr>
          <w:cantSplit/>
        </w:trPr>
        <w:tc>
          <w:tcPr>
            <w:tcW w:w="4250" w:type="dxa"/>
            <w:tcBorders>
              <w:top w:val="nil"/>
              <w:left w:val="nil"/>
              <w:bottom w:val="single" w:sz="4" w:space="0" w:color="auto"/>
              <w:right w:val="single" w:sz="4" w:space="0" w:color="auto"/>
            </w:tcBorders>
          </w:tcPr>
          <w:p w14:paraId="53388637" w14:textId="77777777" w:rsidR="00064957" w:rsidRDefault="00064957" w:rsidP="00DD1726">
            <w:pPr>
              <w:pStyle w:val="SingleTxtG"/>
              <w:spacing w:after="0"/>
              <w:ind w:left="1008" w:right="0" w:hanging="1008"/>
              <w:jc w:val="left"/>
            </w:pPr>
          </w:p>
        </w:tc>
        <w:tc>
          <w:tcPr>
            <w:tcW w:w="4251" w:type="dxa"/>
            <w:tcBorders>
              <w:top w:val="nil"/>
              <w:left w:val="single" w:sz="4" w:space="0" w:color="auto"/>
              <w:bottom w:val="nil"/>
              <w:right w:val="nil"/>
            </w:tcBorders>
          </w:tcPr>
          <w:p w14:paraId="3A81DF5F" w14:textId="77777777" w:rsidR="00064957" w:rsidRDefault="00064957" w:rsidP="00EF51AB">
            <w:pPr>
              <w:pStyle w:val="SingleTxtG"/>
              <w:spacing w:after="0"/>
              <w:ind w:left="0" w:right="0"/>
              <w:jc w:val="left"/>
            </w:pPr>
          </w:p>
        </w:tc>
      </w:tr>
      <w:tr w:rsidR="00DF3021" w14:paraId="3E15238C" w14:textId="77777777" w:rsidTr="00A6381C">
        <w:trPr>
          <w:cantSplit/>
        </w:trPr>
        <w:tc>
          <w:tcPr>
            <w:tcW w:w="4250" w:type="dxa"/>
            <w:tcBorders>
              <w:top w:val="single" w:sz="4" w:space="0" w:color="auto"/>
              <w:left w:val="nil"/>
              <w:bottom w:val="nil"/>
              <w:right w:val="single" w:sz="4" w:space="0" w:color="auto"/>
            </w:tcBorders>
          </w:tcPr>
          <w:p w14:paraId="0E9F20B6" w14:textId="5EE6AA03" w:rsidR="00DF3021" w:rsidRDefault="00DF3021" w:rsidP="00DD1726">
            <w:pPr>
              <w:pStyle w:val="SingleTxtG"/>
              <w:spacing w:after="0"/>
              <w:ind w:left="1008" w:right="0" w:hanging="1008"/>
              <w:jc w:val="left"/>
            </w:pPr>
            <w:r>
              <w:t>1.</w:t>
            </w:r>
            <w:r>
              <w:tab/>
              <w:t>Scope</w:t>
            </w:r>
          </w:p>
        </w:tc>
        <w:tc>
          <w:tcPr>
            <w:tcW w:w="4251" w:type="dxa"/>
            <w:tcBorders>
              <w:top w:val="single" w:sz="4" w:space="0" w:color="auto"/>
              <w:left w:val="single" w:sz="4" w:space="0" w:color="auto"/>
              <w:bottom w:val="nil"/>
              <w:right w:val="nil"/>
            </w:tcBorders>
          </w:tcPr>
          <w:p w14:paraId="09B69F97" w14:textId="5C63590A" w:rsidR="00DF3021" w:rsidRDefault="00DF3021" w:rsidP="00DD1726">
            <w:pPr>
              <w:pStyle w:val="SingleTxtG"/>
              <w:spacing w:after="0"/>
              <w:ind w:left="1008" w:right="0" w:hanging="1008"/>
              <w:jc w:val="left"/>
            </w:pPr>
            <w:r>
              <w:t>1.</w:t>
            </w:r>
            <w:r>
              <w:tab/>
              <w:t>Scope</w:t>
            </w:r>
          </w:p>
        </w:tc>
      </w:tr>
      <w:tr w:rsidR="00DF3021" w14:paraId="324AD415" w14:textId="77777777" w:rsidTr="00A6381C">
        <w:trPr>
          <w:cantSplit/>
        </w:trPr>
        <w:tc>
          <w:tcPr>
            <w:tcW w:w="4250" w:type="dxa"/>
            <w:tcBorders>
              <w:top w:val="nil"/>
              <w:left w:val="nil"/>
              <w:bottom w:val="nil"/>
              <w:right w:val="single" w:sz="4" w:space="0" w:color="auto"/>
            </w:tcBorders>
          </w:tcPr>
          <w:p w14:paraId="0E2724B2" w14:textId="0D88AB06" w:rsidR="00DF3021" w:rsidRDefault="00DF3021" w:rsidP="00DD1726">
            <w:pPr>
              <w:pStyle w:val="SingleTxtG"/>
              <w:spacing w:after="0"/>
              <w:ind w:left="1008" w:right="0" w:hanging="1008"/>
              <w:jc w:val="left"/>
            </w:pPr>
            <w:r>
              <w:t>1.1.</w:t>
            </w:r>
            <w:r>
              <w:tab/>
            </w:r>
            <w:r w:rsidRPr="00DD1726">
              <w:t>This GTR applies to the Automated Driving Systems of vehicles of categories 1 and 2.</w:t>
            </w:r>
          </w:p>
        </w:tc>
        <w:tc>
          <w:tcPr>
            <w:tcW w:w="4251" w:type="dxa"/>
            <w:tcBorders>
              <w:top w:val="nil"/>
              <w:left w:val="single" w:sz="4" w:space="0" w:color="auto"/>
              <w:bottom w:val="nil"/>
              <w:right w:val="nil"/>
            </w:tcBorders>
          </w:tcPr>
          <w:p w14:paraId="0EB78A8C" w14:textId="5CA28E36" w:rsidR="00DF3021" w:rsidRDefault="00DF3021" w:rsidP="00DD1726">
            <w:pPr>
              <w:pStyle w:val="SingleTxtG"/>
              <w:spacing w:after="0"/>
              <w:ind w:left="1008" w:right="0" w:hanging="1008"/>
              <w:jc w:val="left"/>
            </w:pPr>
            <w:r>
              <w:t>1.1.</w:t>
            </w:r>
            <w:r>
              <w:tab/>
            </w:r>
            <w:r w:rsidRPr="00FD6C15">
              <w:t>This Regulation applies to the approval of vehicles of categories M, N, L6, and L7 with regard to their Automated Driving Systems.</w:t>
            </w:r>
          </w:p>
        </w:tc>
      </w:tr>
      <w:tr w:rsidR="00DF3021" w14:paraId="3D720DC0" w14:textId="77777777" w:rsidTr="00D73043">
        <w:trPr>
          <w:cantSplit/>
        </w:trPr>
        <w:tc>
          <w:tcPr>
            <w:tcW w:w="4250" w:type="dxa"/>
            <w:tcBorders>
              <w:top w:val="nil"/>
              <w:left w:val="nil"/>
              <w:bottom w:val="nil"/>
              <w:right w:val="single" w:sz="4" w:space="0" w:color="auto"/>
            </w:tcBorders>
          </w:tcPr>
          <w:p w14:paraId="2138D3C6" w14:textId="4F15BBBA" w:rsidR="00DF3021" w:rsidRDefault="00DF3021" w:rsidP="0094166A">
            <w:pPr>
              <w:pStyle w:val="SingleTxtG"/>
              <w:spacing w:after="0"/>
              <w:ind w:left="1008" w:right="0" w:hanging="1008"/>
              <w:jc w:val="left"/>
            </w:pPr>
          </w:p>
        </w:tc>
        <w:tc>
          <w:tcPr>
            <w:tcW w:w="4251" w:type="dxa"/>
            <w:tcBorders>
              <w:top w:val="nil"/>
              <w:left w:val="single" w:sz="4" w:space="0" w:color="auto"/>
              <w:bottom w:val="nil"/>
              <w:right w:val="nil"/>
            </w:tcBorders>
            <w:shd w:val="clear" w:color="auto" w:fill="F0F5CF" w:themeFill="accent2" w:themeFillTint="33"/>
          </w:tcPr>
          <w:p w14:paraId="1C211D69" w14:textId="05348783" w:rsidR="00DF3021" w:rsidRDefault="00DF3021" w:rsidP="0094166A">
            <w:pPr>
              <w:pStyle w:val="SingleTxtG"/>
              <w:spacing w:after="0"/>
              <w:ind w:left="1008" w:right="0" w:hanging="1008"/>
              <w:jc w:val="left"/>
            </w:pPr>
            <w:r>
              <w:t>1.2.</w:t>
            </w:r>
            <w:r>
              <w:tab/>
            </w:r>
            <w:r w:rsidR="00D73043" w:rsidRPr="00D73043">
              <w:rPr>
                <w:color w:val="0070C0"/>
              </w:rPr>
              <w:t>This Regulation does not apply to any ADS feature that has been approved as an Automated Lane-Keeping System (ALKS) pursuant to UN Regulation No. 157</w:t>
            </w:r>
            <w:r w:rsidR="00D73043">
              <w:rPr>
                <w:color w:val="0070C0"/>
              </w:rPr>
              <w:t xml:space="preserve"> </w:t>
            </w:r>
            <w:r w:rsidR="00D73043" w:rsidRPr="00D73043">
              <w:rPr>
                <w:color w:val="0070C0"/>
              </w:rPr>
              <w:t>except for the provisions under paragraph 7.3.2.20.</w:t>
            </w:r>
          </w:p>
        </w:tc>
      </w:tr>
      <w:tr w:rsidR="00DF3021" w14:paraId="45A996C1" w14:textId="77777777" w:rsidTr="00A6381C">
        <w:trPr>
          <w:cantSplit/>
        </w:trPr>
        <w:tc>
          <w:tcPr>
            <w:tcW w:w="4250" w:type="dxa"/>
            <w:tcBorders>
              <w:top w:val="nil"/>
              <w:left w:val="nil"/>
              <w:bottom w:val="nil"/>
              <w:right w:val="single" w:sz="4" w:space="0" w:color="auto"/>
            </w:tcBorders>
          </w:tcPr>
          <w:p w14:paraId="4D7C5396" w14:textId="2DD5864C" w:rsidR="00DF3021" w:rsidRPr="00DC0F26" w:rsidRDefault="00DF3021" w:rsidP="0094166A">
            <w:pPr>
              <w:pStyle w:val="SingleTxtG"/>
              <w:spacing w:after="0"/>
              <w:ind w:left="1008" w:right="0" w:hanging="1008"/>
              <w:jc w:val="left"/>
            </w:pPr>
            <w:r>
              <w:t>2.</w:t>
            </w:r>
            <w:r>
              <w:tab/>
              <w:t>Definitions</w:t>
            </w:r>
          </w:p>
        </w:tc>
        <w:tc>
          <w:tcPr>
            <w:tcW w:w="4251" w:type="dxa"/>
            <w:tcBorders>
              <w:top w:val="nil"/>
              <w:left w:val="single" w:sz="4" w:space="0" w:color="auto"/>
              <w:bottom w:val="nil"/>
              <w:right w:val="nil"/>
            </w:tcBorders>
          </w:tcPr>
          <w:p w14:paraId="359F91D0" w14:textId="6C4ABF30" w:rsidR="00DF3021" w:rsidRPr="00DC0F26" w:rsidRDefault="00DF3021" w:rsidP="0094166A">
            <w:pPr>
              <w:pStyle w:val="SingleTxtG"/>
              <w:spacing w:after="0"/>
              <w:ind w:left="1008" w:right="0" w:hanging="1008"/>
              <w:jc w:val="left"/>
            </w:pPr>
            <w:r>
              <w:t>2.</w:t>
            </w:r>
            <w:r>
              <w:tab/>
              <w:t>Definitions</w:t>
            </w:r>
          </w:p>
        </w:tc>
      </w:tr>
      <w:tr w:rsidR="00DF3021" w14:paraId="329267B0" w14:textId="77777777" w:rsidTr="00A6381C">
        <w:trPr>
          <w:cantSplit/>
          <w:trHeight w:val="22"/>
        </w:trPr>
        <w:tc>
          <w:tcPr>
            <w:tcW w:w="4250" w:type="dxa"/>
            <w:tcBorders>
              <w:top w:val="nil"/>
              <w:left w:val="nil"/>
              <w:bottom w:val="nil"/>
              <w:right w:val="single" w:sz="4" w:space="0" w:color="auto"/>
            </w:tcBorders>
          </w:tcPr>
          <w:p w14:paraId="58BE22C5" w14:textId="271E25FC" w:rsidR="00DF3021" w:rsidRPr="00DC0F26" w:rsidRDefault="00DF3021" w:rsidP="0094166A">
            <w:pPr>
              <w:pStyle w:val="SingleTxtG"/>
              <w:spacing w:after="0"/>
              <w:ind w:left="1008" w:right="0" w:hanging="1008"/>
              <w:jc w:val="left"/>
            </w:pPr>
            <w:r>
              <w:lastRenderedPageBreak/>
              <w:t>2.1.</w:t>
            </w:r>
            <w:r>
              <w:tab/>
            </w:r>
            <w:r w:rsidRPr="00DA6172">
              <w:t>“</w:t>
            </w:r>
            <w:r w:rsidRPr="00DA6172">
              <w:rPr>
                <w:i/>
                <w:iCs/>
              </w:rPr>
              <w:t>Automated Driving System (ADS)”</w:t>
            </w:r>
            <w:r w:rsidRPr="00DA6172">
              <w:t xml:space="preserve"> means the vehicle hardware and software that are collectively capable of performing the entire Dynamic Driving Task (DDT) on a sustained basis.</w:t>
            </w:r>
            <w:bookmarkStart w:id="2" w:name="_Hlk206572652"/>
            <w:r w:rsidRPr="00DA6172">
              <w:rPr>
                <w:vertAlign w:val="superscript"/>
              </w:rPr>
              <w:footnoteReference w:id="2"/>
            </w:r>
            <w:bookmarkEnd w:id="2"/>
          </w:p>
        </w:tc>
        <w:tc>
          <w:tcPr>
            <w:tcW w:w="4251" w:type="dxa"/>
            <w:tcBorders>
              <w:top w:val="nil"/>
              <w:left w:val="single" w:sz="4" w:space="0" w:color="auto"/>
              <w:bottom w:val="nil"/>
              <w:right w:val="nil"/>
            </w:tcBorders>
          </w:tcPr>
          <w:p w14:paraId="1148D7FB" w14:textId="24C8081B" w:rsidR="00DF3021" w:rsidRPr="00DC0F26" w:rsidRDefault="00DF3021" w:rsidP="0094166A">
            <w:pPr>
              <w:pStyle w:val="SingleTxtG"/>
              <w:spacing w:after="0"/>
              <w:ind w:left="1008" w:right="0" w:hanging="1008"/>
              <w:jc w:val="left"/>
            </w:pPr>
            <w:r>
              <w:t>2.1.</w:t>
            </w:r>
            <w:r>
              <w:tab/>
            </w:r>
            <w:r w:rsidRPr="00DA6172">
              <w:t>“</w:t>
            </w:r>
            <w:r w:rsidRPr="00DA6172">
              <w:rPr>
                <w:i/>
                <w:iCs/>
              </w:rPr>
              <w:t>Automated Driving System (ADS)”</w:t>
            </w:r>
            <w:r w:rsidRPr="00DA6172">
              <w:t xml:space="preserve"> means the vehicle hardware and software that are collectively capable of performing the entire Dynamic Driving Task (DDT) on a sustained basis.</w:t>
            </w:r>
            <w:r>
              <w:rPr>
                <w:vertAlign w:val="superscript"/>
              </w:rPr>
              <w:t>1</w:t>
            </w:r>
          </w:p>
        </w:tc>
      </w:tr>
      <w:tr w:rsidR="00DF3021" w14:paraId="3CD3C63B" w14:textId="77777777" w:rsidTr="00A6381C">
        <w:trPr>
          <w:cantSplit/>
          <w:trHeight w:val="22"/>
        </w:trPr>
        <w:tc>
          <w:tcPr>
            <w:tcW w:w="4250" w:type="dxa"/>
            <w:tcBorders>
              <w:top w:val="nil"/>
              <w:left w:val="nil"/>
              <w:bottom w:val="nil"/>
              <w:right w:val="single" w:sz="4" w:space="0" w:color="auto"/>
            </w:tcBorders>
          </w:tcPr>
          <w:p w14:paraId="32A378F2" w14:textId="4C36DD09" w:rsidR="00DF3021" w:rsidRPr="00DC0F26" w:rsidRDefault="00DF3021" w:rsidP="0094166A">
            <w:pPr>
              <w:pStyle w:val="SingleTxtG"/>
              <w:spacing w:after="0"/>
              <w:ind w:left="1008" w:right="0" w:hanging="1008"/>
              <w:jc w:val="left"/>
            </w:pPr>
            <w:r>
              <w:t>2.2.</w:t>
            </w:r>
            <w:r>
              <w:tab/>
            </w:r>
            <w:r w:rsidRPr="00DA6172">
              <w:rPr>
                <w:i/>
                <w:iCs/>
              </w:rPr>
              <w:t>“ADS vehicle”</w:t>
            </w:r>
            <w:r w:rsidRPr="00DA6172">
              <w:t xml:space="preserve"> means a vehicle equipped with an ADS.</w:t>
            </w:r>
          </w:p>
        </w:tc>
        <w:tc>
          <w:tcPr>
            <w:tcW w:w="4251" w:type="dxa"/>
            <w:tcBorders>
              <w:top w:val="nil"/>
              <w:left w:val="single" w:sz="4" w:space="0" w:color="auto"/>
              <w:bottom w:val="nil"/>
              <w:right w:val="nil"/>
            </w:tcBorders>
          </w:tcPr>
          <w:p w14:paraId="44639EE6" w14:textId="77B91C6F" w:rsidR="00DF3021" w:rsidRPr="00DC0F26" w:rsidRDefault="00DF3021" w:rsidP="0094166A">
            <w:pPr>
              <w:pStyle w:val="SingleTxtG"/>
              <w:spacing w:after="0"/>
              <w:ind w:left="1008" w:right="0" w:hanging="1008"/>
              <w:jc w:val="left"/>
            </w:pPr>
            <w:r>
              <w:t>2.2.</w:t>
            </w:r>
            <w:r>
              <w:tab/>
            </w:r>
            <w:r w:rsidRPr="00DA6172">
              <w:rPr>
                <w:i/>
                <w:iCs/>
              </w:rPr>
              <w:t>“ADS vehicle”</w:t>
            </w:r>
            <w:r w:rsidRPr="00DA6172">
              <w:t xml:space="preserve"> means a vehicle equipped with an ADS.</w:t>
            </w:r>
          </w:p>
        </w:tc>
      </w:tr>
      <w:tr w:rsidR="00DF3021" w14:paraId="431A6B69" w14:textId="77777777" w:rsidTr="00A6381C">
        <w:trPr>
          <w:cantSplit/>
        </w:trPr>
        <w:tc>
          <w:tcPr>
            <w:tcW w:w="4250" w:type="dxa"/>
            <w:tcBorders>
              <w:top w:val="nil"/>
              <w:left w:val="nil"/>
              <w:bottom w:val="nil"/>
              <w:right w:val="single" w:sz="4" w:space="0" w:color="auto"/>
            </w:tcBorders>
          </w:tcPr>
          <w:p w14:paraId="396C2B55" w14:textId="22A44078" w:rsidR="00DF3021" w:rsidRDefault="00DF3021" w:rsidP="0094166A">
            <w:pPr>
              <w:pStyle w:val="SingleTxtG"/>
              <w:spacing w:after="0"/>
              <w:ind w:left="1008" w:right="0" w:hanging="1008"/>
              <w:jc w:val="left"/>
            </w:pPr>
            <w:r>
              <w:t>2.</w:t>
            </w:r>
            <w:r w:rsidR="000127BC">
              <w:t>3</w:t>
            </w:r>
            <w:r>
              <w:t>.</w:t>
            </w:r>
            <w:r>
              <w:tab/>
            </w:r>
            <w:r w:rsidRPr="00DA6172">
              <w:rPr>
                <w:i/>
                <w:iCs/>
              </w:rPr>
              <w:t>“Dynamic Driving Task (DDT)”</w:t>
            </w:r>
            <w:r w:rsidRPr="00DA6172">
              <w:t xml:space="preserve"> means the real-time operational and tactical functions required to operate the vehicle.</w:t>
            </w:r>
          </w:p>
        </w:tc>
        <w:tc>
          <w:tcPr>
            <w:tcW w:w="4251" w:type="dxa"/>
            <w:tcBorders>
              <w:top w:val="nil"/>
              <w:left w:val="single" w:sz="4" w:space="0" w:color="auto"/>
              <w:bottom w:val="nil"/>
              <w:right w:val="nil"/>
            </w:tcBorders>
          </w:tcPr>
          <w:p w14:paraId="05C71FC5" w14:textId="0D3AC867" w:rsidR="00DF3021" w:rsidRDefault="00DF3021" w:rsidP="0094166A">
            <w:pPr>
              <w:pStyle w:val="SingleTxtG"/>
              <w:spacing w:after="0"/>
              <w:ind w:left="1008" w:right="0" w:hanging="1008"/>
              <w:jc w:val="left"/>
            </w:pPr>
            <w:r>
              <w:t>2.</w:t>
            </w:r>
            <w:r w:rsidR="000127BC">
              <w:t>3</w:t>
            </w:r>
            <w:r>
              <w:t>.</w:t>
            </w:r>
            <w:r>
              <w:tab/>
            </w:r>
            <w:r w:rsidRPr="00DA6172">
              <w:rPr>
                <w:i/>
                <w:iCs/>
              </w:rPr>
              <w:t>“Dynamic Driving Task (DDT)”</w:t>
            </w:r>
            <w:r w:rsidRPr="00DA6172">
              <w:t xml:space="preserve"> means the real-time operational and tactical functions required to operate the vehicle.</w:t>
            </w:r>
          </w:p>
        </w:tc>
      </w:tr>
      <w:tr w:rsidR="00DF3021" w14:paraId="00EC8610" w14:textId="77777777" w:rsidTr="00A6381C">
        <w:trPr>
          <w:cantSplit/>
        </w:trPr>
        <w:tc>
          <w:tcPr>
            <w:tcW w:w="4250" w:type="dxa"/>
            <w:tcBorders>
              <w:top w:val="nil"/>
              <w:left w:val="nil"/>
              <w:bottom w:val="nil"/>
              <w:right w:val="single" w:sz="4" w:space="0" w:color="auto"/>
            </w:tcBorders>
          </w:tcPr>
          <w:p w14:paraId="4F7CE5D1" w14:textId="3B53C0F8" w:rsidR="00DF3021" w:rsidRPr="005641C4" w:rsidRDefault="00DF3021" w:rsidP="0094166A">
            <w:pPr>
              <w:pStyle w:val="SingleTxtG"/>
              <w:spacing w:after="0"/>
              <w:ind w:left="1008" w:right="0" w:hanging="1008"/>
              <w:jc w:val="left"/>
            </w:pPr>
            <w:r>
              <w:t>2.</w:t>
            </w:r>
            <w:r w:rsidR="000127BC">
              <w:t>3</w:t>
            </w:r>
            <w:r>
              <w:t>.1.</w:t>
            </w:r>
            <w:r>
              <w:tab/>
            </w:r>
            <w:r w:rsidRPr="00DA6172">
              <w:t xml:space="preserve">When the ADS feature is active, the DDT is always performed in its entirety by the ADS which means the whole of the tactical and operational functions necessary to operate the vehicle (i.e., the ADS performs “the entire DDT” as stated in the definition of an “Automated Driving System” under para. </w:t>
            </w:r>
            <w:r>
              <w:t>2.2.</w:t>
            </w:r>
            <w:r w:rsidRPr="00DA6172">
              <w:t>). These functions can be grouped into three interdependent categories: sensing and perception, planning and decision, and control.</w:t>
            </w:r>
          </w:p>
        </w:tc>
        <w:tc>
          <w:tcPr>
            <w:tcW w:w="4251" w:type="dxa"/>
            <w:tcBorders>
              <w:top w:val="nil"/>
              <w:left w:val="single" w:sz="4" w:space="0" w:color="auto"/>
              <w:bottom w:val="nil"/>
              <w:right w:val="nil"/>
            </w:tcBorders>
          </w:tcPr>
          <w:p w14:paraId="05895773" w14:textId="0F80D9D5" w:rsidR="00DF3021" w:rsidRPr="005641C4" w:rsidRDefault="00DF3021" w:rsidP="0094166A">
            <w:pPr>
              <w:pStyle w:val="SingleTxtG"/>
              <w:spacing w:after="0"/>
              <w:ind w:left="1008" w:right="0" w:hanging="1008"/>
              <w:jc w:val="left"/>
            </w:pPr>
            <w:r>
              <w:t>2.</w:t>
            </w:r>
            <w:r w:rsidR="000127BC">
              <w:t>3</w:t>
            </w:r>
            <w:r>
              <w:t>.1.</w:t>
            </w:r>
            <w:r>
              <w:tab/>
            </w:r>
            <w:r w:rsidRPr="00DA6172">
              <w:t xml:space="preserve">When the ADS feature is active, the DDT is always performed in its entirety by the ADS which means the whole of the tactical and operational functions necessary to operate the vehicle (i.e., the ADS performs “the entire DDT” as stated in the definition of an “Automated Driving System” under para. </w:t>
            </w:r>
            <w:r>
              <w:t>2.2.</w:t>
            </w:r>
            <w:r w:rsidRPr="00DA6172">
              <w:t>). These functions can be grouped into three interdependent categories: sensing and perception, planning and decision, and control.</w:t>
            </w:r>
          </w:p>
        </w:tc>
      </w:tr>
      <w:tr w:rsidR="00DF3021" w14:paraId="1DD2DB38" w14:textId="77777777" w:rsidTr="00A6381C">
        <w:trPr>
          <w:cantSplit/>
        </w:trPr>
        <w:tc>
          <w:tcPr>
            <w:tcW w:w="4250" w:type="dxa"/>
            <w:tcBorders>
              <w:top w:val="nil"/>
              <w:left w:val="nil"/>
              <w:bottom w:val="nil"/>
              <w:right w:val="single" w:sz="4" w:space="0" w:color="auto"/>
            </w:tcBorders>
          </w:tcPr>
          <w:p w14:paraId="1479B2B5" w14:textId="4C507493" w:rsidR="00DF3021" w:rsidRPr="005641C4" w:rsidRDefault="00DF3021" w:rsidP="0094166A">
            <w:pPr>
              <w:pStyle w:val="SingleTxtG"/>
              <w:spacing w:after="0"/>
              <w:ind w:left="1008" w:right="0" w:hanging="1008"/>
              <w:jc w:val="left"/>
            </w:pPr>
            <w:r>
              <w:t>2.</w:t>
            </w:r>
            <w:r w:rsidR="000127BC">
              <w:t>3</w:t>
            </w:r>
            <w:r>
              <w:t>.2.</w:t>
            </w:r>
            <w:r>
              <w:tab/>
            </w:r>
            <w:r w:rsidRPr="00DA6172">
              <w:t>Sensing and perception include:</w:t>
            </w:r>
          </w:p>
        </w:tc>
        <w:tc>
          <w:tcPr>
            <w:tcW w:w="4251" w:type="dxa"/>
            <w:tcBorders>
              <w:top w:val="nil"/>
              <w:left w:val="single" w:sz="4" w:space="0" w:color="auto"/>
              <w:bottom w:val="nil"/>
              <w:right w:val="nil"/>
            </w:tcBorders>
          </w:tcPr>
          <w:p w14:paraId="1BC98A7F" w14:textId="044F86A9" w:rsidR="00DF3021" w:rsidRPr="005641C4" w:rsidRDefault="00DF3021" w:rsidP="0094166A">
            <w:pPr>
              <w:pStyle w:val="SingleTxtG"/>
              <w:spacing w:after="0"/>
              <w:ind w:left="1008" w:right="0" w:hanging="1008"/>
              <w:jc w:val="left"/>
            </w:pPr>
            <w:r>
              <w:t>2.</w:t>
            </w:r>
            <w:r w:rsidR="000127BC">
              <w:t>3</w:t>
            </w:r>
            <w:r>
              <w:t>.2.</w:t>
            </w:r>
            <w:r>
              <w:tab/>
            </w:r>
            <w:r w:rsidRPr="00DA6172">
              <w:t>Sensing and perception include:</w:t>
            </w:r>
          </w:p>
        </w:tc>
      </w:tr>
      <w:tr w:rsidR="00DF3021" w14:paraId="558D416C" w14:textId="77777777" w:rsidTr="00A6381C">
        <w:trPr>
          <w:cantSplit/>
        </w:trPr>
        <w:tc>
          <w:tcPr>
            <w:tcW w:w="4250" w:type="dxa"/>
            <w:tcBorders>
              <w:top w:val="nil"/>
              <w:left w:val="nil"/>
              <w:bottom w:val="nil"/>
              <w:right w:val="single" w:sz="4" w:space="0" w:color="auto"/>
            </w:tcBorders>
          </w:tcPr>
          <w:p w14:paraId="651F9D05" w14:textId="4F0BE88D" w:rsidR="00DF3021" w:rsidRPr="005641C4" w:rsidRDefault="00DF3021" w:rsidP="005641C4">
            <w:pPr>
              <w:pStyle w:val="SingleTxtG"/>
              <w:spacing w:after="0"/>
              <w:ind w:left="1440" w:right="0" w:hanging="432"/>
              <w:jc w:val="left"/>
            </w:pPr>
            <w:bookmarkStart w:id="3" w:name="_Hlk210640495"/>
            <w:r w:rsidRPr="00DC0F26">
              <w:t>(a)</w:t>
            </w:r>
            <w:r w:rsidRPr="00DC0F26">
              <w:tab/>
              <w:t>Monitoring the driving environment via object and event detection, recognition, and classification,</w:t>
            </w:r>
            <w:bookmarkEnd w:id="3"/>
          </w:p>
        </w:tc>
        <w:tc>
          <w:tcPr>
            <w:tcW w:w="4251" w:type="dxa"/>
            <w:tcBorders>
              <w:top w:val="nil"/>
              <w:left w:val="single" w:sz="4" w:space="0" w:color="auto"/>
              <w:bottom w:val="nil"/>
              <w:right w:val="nil"/>
            </w:tcBorders>
          </w:tcPr>
          <w:p w14:paraId="08D7B025" w14:textId="5996D849" w:rsidR="00DF3021" w:rsidRPr="005641C4" w:rsidRDefault="00DF3021" w:rsidP="005641C4">
            <w:pPr>
              <w:pStyle w:val="SingleTxtG"/>
              <w:spacing w:after="0"/>
              <w:ind w:left="1440" w:right="0" w:hanging="432"/>
              <w:jc w:val="left"/>
            </w:pPr>
            <w:r w:rsidRPr="00DC0F26">
              <w:t>(a)</w:t>
            </w:r>
            <w:r w:rsidRPr="00DC0F26">
              <w:tab/>
              <w:t>Monitoring the driving environment via object and event detection, recognition, and classification,</w:t>
            </w:r>
          </w:p>
        </w:tc>
      </w:tr>
      <w:tr w:rsidR="00DF3021" w14:paraId="2FE8FAA6" w14:textId="77777777" w:rsidTr="00A6381C">
        <w:trPr>
          <w:cantSplit/>
        </w:trPr>
        <w:tc>
          <w:tcPr>
            <w:tcW w:w="4250" w:type="dxa"/>
            <w:tcBorders>
              <w:top w:val="nil"/>
              <w:left w:val="nil"/>
              <w:bottom w:val="nil"/>
              <w:right w:val="single" w:sz="4" w:space="0" w:color="auto"/>
            </w:tcBorders>
          </w:tcPr>
          <w:p w14:paraId="6DB03704" w14:textId="7370184F" w:rsidR="00DF3021" w:rsidRPr="005641C4" w:rsidRDefault="00DF3021" w:rsidP="0094166A">
            <w:pPr>
              <w:pStyle w:val="SingleTxtG"/>
              <w:spacing w:after="0"/>
              <w:ind w:left="1440" w:right="0" w:hanging="432"/>
              <w:jc w:val="left"/>
            </w:pPr>
            <w:bookmarkStart w:id="4" w:name="_Hlk210640553"/>
            <w:r w:rsidRPr="00DC0F26">
              <w:t>(b)</w:t>
            </w:r>
            <w:r w:rsidRPr="00DC0F26">
              <w:tab/>
              <w:t>Perceiving other vehicles and road users, the roadway and its fixtures, objects in the vehicle’s driving environment and relevant environmental conditions,</w:t>
            </w:r>
            <w:bookmarkEnd w:id="4"/>
          </w:p>
        </w:tc>
        <w:tc>
          <w:tcPr>
            <w:tcW w:w="4251" w:type="dxa"/>
            <w:tcBorders>
              <w:top w:val="nil"/>
              <w:left w:val="single" w:sz="4" w:space="0" w:color="auto"/>
              <w:bottom w:val="nil"/>
              <w:right w:val="nil"/>
            </w:tcBorders>
          </w:tcPr>
          <w:p w14:paraId="1C3B744A" w14:textId="5BA1E70D" w:rsidR="00DF3021" w:rsidRPr="005641C4" w:rsidRDefault="00DF3021" w:rsidP="0094166A">
            <w:pPr>
              <w:pStyle w:val="SingleTxtG"/>
              <w:spacing w:after="0"/>
              <w:ind w:left="1440" w:right="0" w:hanging="432"/>
              <w:jc w:val="left"/>
            </w:pPr>
            <w:r w:rsidRPr="00DC0F26">
              <w:t>(b)</w:t>
            </w:r>
            <w:r w:rsidRPr="00DC0F26">
              <w:tab/>
              <w:t>Perceiving other vehicles and road users, the roadway and its fixtures, objects in the vehicle’s driving environment and relevant environmental conditions,</w:t>
            </w:r>
          </w:p>
        </w:tc>
      </w:tr>
      <w:tr w:rsidR="00DF3021" w14:paraId="2C239DC9" w14:textId="77777777" w:rsidTr="00A6381C">
        <w:trPr>
          <w:cantSplit/>
        </w:trPr>
        <w:tc>
          <w:tcPr>
            <w:tcW w:w="4250" w:type="dxa"/>
            <w:tcBorders>
              <w:top w:val="nil"/>
              <w:left w:val="nil"/>
              <w:bottom w:val="nil"/>
              <w:right w:val="single" w:sz="4" w:space="0" w:color="auto"/>
            </w:tcBorders>
          </w:tcPr>
          <w:p w14:paraId="0D2D771D" w14:textId="70943B93" w:rsidR="00DF3021" w:rsidRPr="005641C4" w:rsidRDefault="00DF3021" w:rsidP="005641C4">
            <w:pPr>
              <w:pStyle w:val="SingleTxtG"/>
              <w:spacing w:after="0"/>
              <w:ind w:left="1440" w:right="0" w:hanging="432"/>
              <w:jc w:val="left"/>
            </w:pPr>
            <w:bookmarkStart w:id="5" w:name="_Hlk210640578"/>
            <w:r w:rsidRPr="00DC0F26">
              <w:t>(c)</w:t>
            </w:r>
            <w:r w:rsidRPr="00DC0F26">
              <w:tab/>
              <w:t>Sensing the ODD boundaries, if any, of the ADS feature, and</w:t>
            </w:r>
            <w:bookmarkEnd w:id="5"/>
          </w:p>
        </w:tc>
        <w:tc>
          <w:tcPr>
            <w:tcW w:w="4251" w:type="dxa"/>
            <w:tcBorders>
              <w:top w:val="nil"/>
              <w:left w:val="single" w:sz="4" w:space="0" w:color="auto"/>
              <w:bottom w:val="nil"/>
              <w:right w:val="nil"/>
            </w:tcBorders>
          </w:tcPr>
          <w:p w14:paraId="243F516E" w14:textId="78BDEF94" w:rsidR="00DF3021" w:rsidRPr="005641C4" w:rsidRDefault="00DF3021" w:rsidP="005641C4">
            <w:pPr>
              <w:pStyle w:val="SingleTxtG"/>
              <w:spacing w:after="0"/>
              <w:ind w:left="1440" w:right="0" w:hanging="432"/>
              <w:jc w:val="left"/>
            </w:pPr>
            <w:r w:rsidRPr="00DC0F26">
              <w:t>(c)</w:t>
            </w:r>
            <w:r w:rsidRPr="00DC0F26">
              <w:tab/>
              <w:t>Sensing the ODD boundaries, if any, of the ADS feature, and</w:t>
            </w:r>
          </w:p>
        </w:tc>
      </w:tr>
      <w:tr w:rsidR="00DF3021" w14:paraId="2B0EC52D" w14:textId="77777777" w:rsidTr="00A6381C">
        <w:trPr>
          <w:cantSplit/>
        </w:trPr>
        <w:tc>
          <w:tcPr>
            <w:tcW w:w="4250" w:type="dxa"/>
            <w:tcBorders>
              <w:top w:val="nil"/>
              <w:left w:val="nil"/>
              <w:bottom w:val="nil"/>
              <w:right w:val="single" w:sz="4" w:space="0" w:color="auto"/>
            </w:tcBorders>
          </w:tcPr>
          <w:p w14:paraId="2B3DCF24" w14:textId="01A557D3" w:rsidR="00DF3021" w:rsidRPr="005641C4" w:rsidRDefault="00DF3021" w:rsidP="005641C4">
            <w:pPr>
              <w:pStyle w:val="SingleTxtG"/>
              <w:spacing w:after="0"/>
              <w:ind w:left="1440" w:right="0" w:hanging="432"/>
              <w:jc w:val="left"/>
            </w:pPr>
            <w:bookmarkStart w:id="6" w:name="_Hlk210640595"/>
            <w:r w:rsidRPr="005641C4">
              <w:t>(d)</w:t>
            </w:r>
            <w:r w:rsidRPr="005641C4">
              <w:tab/>
              <w:t>Positional awareness.</w:t>
            </w:r>
            <w:bookmarkEnd w:id="6"/>
          </w:p>
        </w:tc>
        <w:tc>
          <w:tcPr>
            <w:tcW w:w="4251" w:type="dxa"/>
            <w:tcBorders>
              <w:top w:val="nil"/>
              <w:left w:val="single" w:sz="4" w:space="0" w:color="auto"/>
              <w:bottom w:val="nil"/>
              <w:right w:val="nil"/>
            </w:tcBorders>
          </w:tcPr>
          <w:p w14:paraId="7D406926" w14:textId="06F5FEF3" w:rsidR="00DF3021" w:rsidRPr="005641C4" w:rsidRDefault="00DF3021" w:rsidP="005641C4">
            <w:pPr>
              <w:pStyle w:val="SingleTxtG"/>
              <w:spacing w:after="0"/>
              <w:ind w:left="1440" w:right="0" w:hanging="432"/>
              <w:jc w:val="left"/>
            </w:pPr>
            <w:r w:rsidRPr="005641C4">
              <w:t>(d)</w:t>
            </w:r>
            <w:r w:rsidRPr="005641C4">
              <w:tab/>
              <w:t>Positional awareness.</w:t>
            </w:r>
          </w:p>
        </w:tc>
      </w:tr>
      <w:tr w:rsidR="00DF3021" w14:paraId="7CE91DA4" w14:textId="77777777" w:rsidTr="00A6381C">
        <w:trPr>
          <w:cantSplit/>
        </w:trPr>
        <w:tc>
          <w:tcPr>
            <w:tcW w:w="4250" w:type="dxa"/>
            <w:tcBorders>
              <w:top w:val="nil"/>
              <w:left w:val="nil"/>
              <w:bottom w:val="nil"/>
              <w:right w:val="single" w:sz="4" w:space="0" w:color="auto"/>
            </w:tcBorders>
          </w:tcPr>
          <w:p w14:paraId="716AD845" w14:textId="297538DC" w:rsidR="00DF3021" w:rsidRPr="005641C4" w:rsidRDefault="00DF3021" w:rsidP="0094166A">
            <w:pPr>
              <w:pStyle w:val="SingleTxtG"/>
              <w:spacing w:after="0"/>
              <w:ind w:left="1008" w:right="0" w:hanging="1008"/>
              <w:jc w:val="left"/>
            </w:pPr>
            <w:bookmarkStart w:id="7" w:name="_Hlk210640614"/>
            <w:r>
              <w:t>2</w:t>
            </w:r>
            <w:r w:rsidRPr="005641C4">
              <w:t>.</w:t>
            </w:r>
            <w:r w:rsidR="000127BC">
              <w:t>3</w:t>
            </w:r>
            <w:r>
              <w:t>.</w:t>
            </w:r>
            <w:r w:rsidR="008E2062">
              <w:t>3</w:t>
            </w:r>
            <w:r>
              <w:t>.</w:t>
            </w:r>
            <w:r w:rsidRPr="005641C4">
              <w:tab/>
              <w:t>Planning and decision include:</w:t>
            </w:r>
          </w:p>
        </w:tc>
        <w:tc>
          <w:tcPr>
            <w:tcW w:w="4251" w:type="dxa"/>
            <w:tcBorders>
              <w:top w:val="nil"/>
              <w:left w:val="single" w:sz="4" w:space="0" w:color="auto"/>
              <w:bottom w:val="nil"/>
              <w:right w:val="nil"/>
            </w:tcBorders>
          </w:tcPr>
          <w:p w14:paraId="2AF7BBB7" w14:textId="26BD34F2" w:rsidR="00DF3021" w:rsidRPr="005641C4" w:rsidRDefault="00DF3021" w:rsidP="0094166A">
            <w:pPr>
              <w:pStyle w:val="SingleTxtG"/>
              <w:spacing w:after="0"/>
              <w:ind w:left="1008" w:right="0" w:hanging="1008"/>
              <w:jc w:val="left"/>
            </w:pPr>
            <w:r>
              <w:t>2</w:t>
            </w:r>
            <w:r w:rsidRPr="005641C4">
              <w:t>.</w:t>
            </w:r>
            <w:r w:rsidR="000127BC">
              <w:t>3</w:t>
            </w:r>
            <w:r>
              <w:t>.</w:t>
            </w:r>
            <w:r w:rsidR="008E2062">
              <w:t>3</w:t>
            </w:r>
            <w:r>
              <w:t>.</w:t>
            </w:r>
            <w:r w:rsidRPr="005641C4">
              <w:tab/>
              <w:t>Planning and decision include:</w:t>
            </w:r>
          </w:p>
        </w:tc>
      </w:tr>
      <w:tr w:rsidR="00DF3021" w14:paraId="30CC15DF" w14:textId="77777777" w:rsidTr="00A6381C">
        <w:trPr>
          <w:cantSplit/>
        </w:trPr>
        <w:tc>
          <w:tcPr>
            <w:tcW w:w="4250" w:type="dxa"/>
            <w:tcBorders>
              <w:top w:val="nil"/>
              <w:left w:val="nil"/>
              <w:bottom w:val="nil"/>
              <w:right w:val="single" w:sz="4" w:space="0" w:color="auto"/>
            </w:tcBorders>
          </w:tcPr>
          <w:p w14:paraId="16230555" w14:textId="4539DF23" w:rsidR="00DF3021" w:rsidRPr="005641C4" w:rsidRDefault="00DF3021" w:rsidP="005641C4">
            <w:pPr>
              <w:pStyle w:val="SingleTxtG"/>
              <w:spacing w:after="0"/>
              <w:ind w:left="1440" w:right="0" w:hanging="432"/>
              <w:jc w:val="left"/>
            </w:pPr>
            <w:bookmarkStart w:id="8" w:name="_Hlk210640648"/>
            <w:bookmarkEnd w:id="7"/>
            <w:r w:rsidRPr="005641C4">
              <w:lastRenderedPageBreak/>
              <w:t>(a)</w:t>
            </w:r>
            <w:r w:rsidRPr="005641C4">
              <w:tab/>
              <w:t>Predicting actions of other road users,</w:t>
            </w:r>
            <w:bookmarkEnd w:id="8"/>
          </w:p>
        </w:tc>
        <w:tc>
          <w:tcPr>
            <w:tcW w:w="4251" w:type="dxa"/>
            <w:tcBorders>
              <w:top w:val="nil"/>
              <w:left w:val="single" w:sz="4" w:space="0" w:color="auto"/>
              <w:bottom w:val="nil"/>
              <w:right w:val="nil"/>
            </w:tcBorders>
          </w:tcPr>
          <w:p w14:paraId="58903EF5" w14:textId="0E068C37" w:rsidR="00DF3021" w:rsidRPr="005641C4" w:rsidRDefault="00DF3021" w:rsidP="005641C4">
            <w:pPr>
              <w:pStyle w:val="SingleTxtG"/>
              <w:spacing w:after="0"/>
              <w:ind w:left="1440" w:right="0" w:hanging="432"/>
              <w:jc w:val="left"/>
            </w:pPr>
            <w:r w:rsidRPr="005641C4">
              <w:t>(a)</w:t>
            </w:r>
            <w:r w:rsidRPr="005641C4">
              <w:tab/>
              <w:t>Predicting actions of other road users,</w:t>
            </w:r>
          </w:p>
        </w:tc>
      </w:tr>
      <w:tr w:rsidR="00DF3021" w14:paraId="2AD006D9" w14:textId="77777777" w:rsidTr="00A6381C">
        <w:trPr>
          <w:cantSplit/>
        </w:trPr>
        <w:tc>
          <w:tcPr>
            <w:tcW w:w="4250" w:type="dxa"/>
            <w:tcBorders>
              <w:top w:val="nil"/>
              <w:left w:val="nil"/>
              <w:bottom w:val="nil"/>
              <w:right w:val="single" w:sz="4" w:space="0" w:color="auto"/>
            </w:tcBorders>
          </w:tcPr>
          <w:p w14:paraId="70C46D82" w14:textId="175A711C" w:rsidR="00DF3021" w:rsidRPr="005641C4" w:rsidRDefault="00DF3021" w:rsidP="0094166A">
            <w:pPr>
              <w:pStyle w:val="SingleTxtG"/>
              <w:spacing w:after="0"/>
              <w:ind w:left="1440" w:right="0" w:hanging="432"/>
              <w:jc w:val="left"/>
            </w:pPr>
            <w:bookmarkStart w:id="9" w:name="_Hlk210640664"/>
            <w:r w:rsidRPr="005641C4">
              <w:t>(b)</w:t>
            </w:r>
            <w:r w:rsidRPr="005641C4">
              <w:tab/>
              <w:t>Response preparation, and</w:t>
            </w:r>
            <w:bookmarkEnd w:id="9"/>
          </w:p>
        </w:tc>
        <w:tc>
          <w:tcPr>
            <w:tcW w:w="4251" w:type="dxa"/>
            <w:tcBorders>
              <w:top w:val="nil"/>
              <w:left w:val="single" w:sz="4" w:space="0" w:color="auto"/>
              <w:bottom w:val="nil"/>
              <w:right w:val="nil"/>
            </w:tcBorders>
          </w:tcPr>
          <w:p w14:paraId="3AAA1AB9" w14:textId="5CBA53C0" w:rsidR="00DF3021" w:rsidRPr="005641C4" w:rsidRDefault="00DF3021" w:rsidP="0094166A">
            <w:pPr>
              <w:pStyle w:val="SingleTxtG"/>
              <w:spacing w:after="0"/>
              <w:ind w:left="1440" w:right="0" w:hanging="432"/>
              <w:jc w:val="left"/>
            </w:pPr>
            <w:r w:rsidRPr="005641C4">
              <w:t>(b)</w:t>
            </w:r>
            <w:r w:rsidRPr="005641C4">
              <w:tab/>
              <w:t>Response preparation, and</w:t>
            </w:r>
          </w:p>
        </w:tc>
      </w:tr>
      <w:tr w:rsidR="00DF3021" w14:paraId="531ED0B5" w14:textId="77777777" w:rsidTr="00A6381C">
        <w:trPr>
          <w:cantSplit/>
        </w:trPr>
        <w:tc>
          <w:tcPr>
            <w:tcW w:w="4250" w:type="dxa"/>
            <w:tcBorders>
              <w:top w:val="nil"/>
              <w:left w:val="nil"/>
              <w:bottom w:val="nil"/>
              <w:right w:val="single" w:sz="4" w:space="0" w:color="auto"/>
            </w:tcBorders>
          </w:tcPr>
          <w:p w14:paraId="4C6E1DB4" w14:textId="6114C9AB" w:rsidR="00DF3021" w:rsidRPr="005641C4" w:rsidRDefault="00DF3021" w:rsidP="0094166A">
            <w:pPr>
              <w:pStyle w:val="SingleTxtG"/>
              <w:spacing w:after="0"/>
              <w:ind w:left="1440" w:right="0" w:hanging="432"/>
              <w:jc w:val="left"/>
            </w:pPr>
            <w:bookmarkStart w:id="10" w:name="_Hlk210640680"/>
            <w:r w:rsidRPr="005641C4">
              <w:t>(c)</w:t>
            </w:r>
            <w:r w:rsidRPr="005641C4">
              <w:tab/>
              <w:t>Manoeuvre planning.</w:t>
            </w:r>
            <w:bookmarkEnd w:id="10"/>
          </w:p>
        </w:tc>
        <w:tc>
          <w:tcPr>
            <w:tcW w:w="4251" w:type="dxa"/>
            <w:tcBorders>
              <w:top w:val="nil"/>
              <w:left w:val="single" w:sz="4" w:space="0" w:color="auto"/>
              <w:bottom w:val="nil"/>
              <w:right w:val="nil"/>
            </w:tcBorders>
          </w:tcPr>
          <w:p w14:paraId="37765EC7" w14:textId="70C4C828" w:rsidR="00DF3021" w:rsidRPr="005641C4" w:rsidRDefault="00DF3021" w:rsidP="0094166A">
            <w:pPr>
              <w:pStyle w:val="SingleTxtG"/>
              <w:spacing w:after="0"/>
              <w:ind w:left="1440" w:right="0" w:hanging="432"/>
              <w:jc w:val="left"/>
            </w:pPr>
            <w:r w:rsidRPr="005641C4">
              <w:t>(c)</w:t>
            </w:r>
            <w:r w:rsidRPr="005641C4">
              <w:tab/>
              <w:t>Manoeuvre planning.</w:t>
            </w:r>
          </w:p>
        </w:tc>
      </w:tr>
      <w:tr w:rsidR="00DF3021" w14:paraId="29F800F1" w14:textId="77777777" w:rsidTr="00A6381C">
        <w:trPr>
          <w:cantSplit/>
        </w:trPr>
        <w:tc>
          <w:tcPr>
            <w:tcW w:w="4250" w:type="dxa"/>
            <w:tcBorders>
              <w:top w:val="nil"/>
              <w:left w:val="nil"/>
              <w:bottom w:val="nil"/>
              <w:right w:val="single" w:sz="4" w:space="0" w:color="auto"/>
            </w:tcBorders>
          </w:tcPr>
          <w:p w14:paraId="2BFB4A72" w14:textId="67D13F82" w:rsidR="00DF3021" w:rsidRPr="00AB4CEC" w:rsidRDefault="00DF3021" w:rsidP="00DD1726">
            <w:pPr>
              <w:pStyle w:val="SingleTxtG"/>
              <w:spacing w:after="0"/>
              <w:ind w:left="1008" w:right="0" w:hanging="1008"/>
              <w:jc w:val="left"/>
            </w:pPr>
            <w:bookmarkStart w:id="11" w:name="_Hlk210640708"/>
            <w:r>
              <w:t>2</w:t>
            </w:r>
            <w:r w:rsidRPr="005641C4">
              <w:t>.</w:t>
            </w:r>
            <w:r w:rsidR="000127BC">
              <w:t>3</w:t>
            </w:r>
            <w:r>
              <w:t>.</w:t>
            </w:r>
            <w:r w:rsidRPr="005641C4">
              <w:t>4.</w:t>
            </w:r>
            <w:r w:rsidRPr="005641C4">
              <w:tab/>
              <w:t>Control includes:</w:t>
            </w:r>
            <w:bookmarkEnd w:id="11"/>
          </w:p>
        </w:tc>
        <w:tc>
          <w:tcPr>
            <w:tcW w:w="4251" w:type="dxa"/>
            <w:tcBorders>
              <w:top w:val="nil"/>
              <w:left w:val="single" w:sz="4" w:space="0" w:color="auto"/>
              <w:bottom w:val="nil"/>
              <w:right w:val="nil"/>
            </w:tcBorders>
          </w:tcPr>
          <w:p w14:paraId="6263CE8E" w14:textId="4D5EF943" w:rsidR="00DF3021" w:rsidRPr="00AB4CEC" w:rsidRDefault="00DF3021" w:rsidP="00DD1726">
            <w:pPr>
              <w:pStyle w:val="SingleTxtG"/>
              <w:spacing w:after="0"/>
              <w:ind w:left="1008" w:right="0" w:hanging="1008"/>
              <w:jc w:val="left"/>
            </w:pPr>
            <w:r>
              <w:t>2</w:t>
            </w:r>
            <w:r w:rsidRPr="005641C4">
              <w:t>.</w:t>
            </w:r>
            <w:r w:rsidR="000127BC">
              <w:t>3</w:t>
            </w:r>
            <w:r>
              <w:t>.</w:t>
            </w:r>
            <w:r w:rsidRPr="005641C4">
              <w:t>4.</w:t>
            </w:r>
            <w:r w:rsidRPr="005641C4">
              <w:tab/>
              <w:t>Control includes:</w:t>
            </w:r>
          </w:p>
        </w:tc>
      </w:tr>
      <w:tr w:rsidR="00DF3021" w14:paraId="78DA26B4" w14:textId="77777777" w:rsidTr="00A6381C">
        <w:trPr>
          <w:cantSplit/>
        </w:trPr>
        <w:tc>
          <w:tcPr>
            <w:tcW w:w="4250" w:type="dxa"/>
            <w:tcBorders>
              <w:top w:val="nil"/>
              <w:left w:val="nil"/>
              <w:bottom w:val="nil"/>
              <w:right w:val="single" w:sz="4" w:space="0" w:color="auto"/>
            </w:tcBorders>
          </w:tcPr>
          <w:p w14:paraId="2E8952F7" w14:textId="0D860B2A" w:rsidR="00DF3021" w:rsidRPr="00AB4CEC" w:rsidRDefault="00DF3021" w:rsidP="0094166A">
            <w:pPr>
              <w:pStyle w:val="SingleTxtG"/>
              <w:spacing w:after="0"/>
              <w:ind w:left="1440" w:right="0" w:hanging="432"/>
              <w:jc w:val="left"/>
            </w:pPr>
            <w:bookmarkStart w:id="12" w:name="_Hlk210640738"/>
            <w:r w:rsidRPr="00AB4CEC">
              <w:t>(a)</w:t>
            </w:r>
            <w:r w:rsidRPr="00AB4CEC">
              <w:tab/>
              <w:t>Object and event response execution,</w:t>
            </w:r>
            <w:bookmarkEnd w:id="12"/>
          </w:p>
        </w:tc>
        <w:tc>
          <w:tcPr>
            <w:tcW w:w="4251" w:type="dxa"/>
            <w:tcBorders>
              <w:top w:val="nil"/>
              <w:left w:val="single" w:sz="4" w:space="0" w:color="auto"/>
              <w:bottom w:val="nil"/>
              <w:right w:val="nil"/>
            </w:tcBorders>
          </w:tcPr>
          <w:p w14:paraId="65408FD1" w14:textId="365D0169" w:rsidR="00DF3021" w:rsidRPr="00AB4CEC" w:rsidRDefault="00DF3021" w:rsidP="0094166A">
            <w:pPr>
              <w:pStyle w:val="SingleTxtG"/>
              <w:spacing w:after="0"/>
              <w:ind w:left="1440" w:right="0" w:hanging="432"/>
              <w:jc w:val="left"/>
            </w:pPr>
            <w:r w:rsidRPr="00AB4CEC">
              <w:t>(a)</w:t>
            </w:r>
            <w:r w:rsidRPr="00AB4CEC">
              <w:tab/>
              <w:t>Object and event response execution,</w:t>
            </w:r>
          </w:p>
        </w:tc>
      </w:tr>
      <w:tr w:rsidR="00DF3021" w14:paraId="1572148B" w14:textId="77777777" w:rsidTr="00A6381C">
        <w:trPr>
          <w:cantSplit/>
        </w:trPr>
        <w:tc>
          <w:tcPr>
            <w:tcW w:w="4250" w:type="dxa"/>
            <w:tcBorders>
              <w:top w:val="nil"/>
              <w:left w:val="nil"/>
              <w:bottom w:val="nil"/>
              <w:right w:val="single" w:sz="4" w:space="0" w:color="auto"/>
            </w:tcBorders>
          </w:tcPr>
          <w:p w14:paraId="039E2AED" w14:textId="0C886251" w:rsidR="00DF3021" w:rsidRPr="00AB4CEC" w:rsidRDefault="00DF3021" w:rsidP="0094166A">
            <w:pPr>
              <w:pStyle w:val="SingleTxtG"/>
              <w:spacing w:after="0"/>
              <w:ind w:left="1440" w:right="0" w:hanging="432"/>
              <w:jc w:val="left"/>
            </w:pPr>
            <w:bookmarkStart w:id="13" w:name="_Hlk210640758"/>
            <w:r w:rsidRPr="00AB4CEC">
              <w:t>(b)</w:t>
            </w:r>
            <w:r w:rsidRPr="00AB4CEC">
              <w:tab/>
              <w:t>Lateral vehicle motion control,</w:t>
            </w:r>
            <w:bookmarkEnd w:id="13"/>
          </w:p>
        </w:tc>
        <w:tc>
          <w:tcPr>
            <w:tcW w:w="4251" w:type="dxa"/>
            <w:tcBorders>
              <w:top w:val="nil"/>
              <w:left w:val="single" w:sz="4" w:space="0" w:color="auto"/>
              <w:bottom w:val="nil"/>
              <w:right w:val="nil"/>
            </w:tcBorders>
          </w:tcPr>
          <w:p w14:paraId="65E175D3" w14:textId="4BBD307A" w:rsidR="00DF3021" w:rsidRPr="005641C4" w:rsidRDefault="00DF3021" w:rsidP="0094166A">
            <w:pPr>
              <w:pStyle w:val="SingleTxtG"/>
              <w:spacing w:after="0"/>
              <w:ind w:left="1440" w:right="0" w:hanging="432"/>
              <w:jc w:val="left"/>
              <w:rPr>
                <w:vertAlign w:val="superscript"/>
              </w:rPr>
            </w:pPr>
            <w:r w:rsidRPr="00AB4CEC">
              <w:t>(b)</w:t>
            </w:r>
            <w:r w:rsidRPr="00AB4CEC">
              <w:tab/>
              <w:t>Lateral vehicle motion control,</w:t>
            </w:r>
          </w:p>
        </w:tc>
      </w:tr>
      <w:tr w:rsidR="00DF3021" w14:paraId="14F3AFD4" w14:textId="77777777" w:rsidTr="00A6381C">
        <w:trPr>
          <w:cantSplit/>
        </w:trPr>
        <w:tc>
          <w:tcPr>
            <w:tcW w:w="4250" w:type="dxa"/>
            <w:tcBorders>
              <w:top w:val="nil"/>
              <w:left w:val="nil"/>
              <w:bottom w:val="nil"/>
              <w:right w:val="single" w:sz="4" w:space="0" w:color="auto"/>
            </w:tcBorders>
          </w:tcPr>
          <w:p w14:paraId="7DC8A442" w14:textId="491A5792" w:rsidR="00DF3021" w:rsidRPr="00AB4CEC" w:rsidRDefault="00DF3021" w:rsidP="0094166A">
            <w:pPr>
              <w:pStyle w:val="SingleTxtG"/>
              <w:spacing w:after="0"/>
              <w:ind w:left="1440" w:right="0" w:hanging="432"/>
              <w:jc w:val="left"/>
            </w:pPr>
            <w:bookmarkStart w:id="14" w:name="_Hlk210640788"/>
            <w:r w:rsidRPr="00AB4CEC">
              <w:t>(c)</w:t>
            </w:r>
            <w:r w:rsidRPr="00AB4CEC">
              <w:tab/>
              <w:t>Longitudinal vehicle motion control, and</w:t>
            </w:r>
            <w:bookmarkEnd w:id="14"/>
          </w:p>
        </w:tc>
        <w:tc>
          <w:tcPr>
            <w:tcW w:w="4251" w:type="dxa"/>
            <w:tcBorders>
              <w:top w:val="nil"/>
              <w:left w:val="single" w:sz="4" w:space="0" w:color="auto"/>
              <w:bottom w:val="nil"/>
              <w:right w:val="nil"/>
            </w:tcBorders>
          </w:tcPr>
          <w:p w14:paraId="155264DA" w14:textId="06ED91A4" w:rsidR="00DF3021" w:rsidRPr="00AB4CEC" w:rsidRDefault="00DF3021" w:rsidP="0094166A">
            <w:pPr>
              <w:pStyle w:val="SingleTxtG"/>
              <w:spacing w:after="0"/>
              <w:ind w:left="1440" w:right="0" w:hanging="432"/>
              <w:jc w:val="left"/>
            </w:pPr>
            <w:r w:rsidRPr="00AB4CEC">
              <w:t>(c)</w:t>
            </w:r>
            <w:r w:rsidRPr="00AB4CEC">
              <w:tab/>
              <w:t>Longitudinal vehicle motion control, and</w:t>
            </w:r>
          </w:p>
        </w:tc>
      </w:tr>
      <w:tr w:rsidR="00DF3021" w14:paraId="17EE7F9D" w14:textId="77777777" w:rsidTr="00A6381C">
        <w:trPr>
          <w:cantSplit/>
        </w:trPr>
        <w:tc>
          <w:tcPr>
            <w:tcW w:w="4250" w:type="dxa"/>
            <w:tcBorders>
              <w:top w:val="nil"/>
              <w:left w:val="nil"/>
              <w:bottom w:val="nil"/>
              <w:right w:val="single" w:sz="4" w:space="0" w:color="auto"/>
            </w:tcBorders>
          </w:tcPr>
          <w:p w14:paraId="78F63140" w14:textId="613454AF" w:rsidR="00DF3021" w:rsidRPr="00AB4CEC" w:rsidRDefault="00DF3021" w:rsidP="0094166A">
            <w:pPr>
              <w:pStyle w:val="SingleTxtG"/>
              <w:spacing w:after="0"/>
              <w:ind w:left="1440" w:right="0" w:hanging="432"/>
              <w:jc w:val="left"/>
            </w:pPr>
            <w:bookmarkStart w:id="15" w:name="_Hlk210640805"/>
            <w:r w:rsidRPr="00AB4CEC">
              <w:t>(d)</w:t>
            </w:r>
            <w:r w:rsidRPr="00AB4CEC">
              <w:tab/>
              <w:t>Enhancing conspicuity via lighting and signalling.</w:t>
            </w:r>
            <w:bookmarkEnd w:id="15"/>
          </w:p>
        </w:tc>
        <w:tc>
          <w:tcPr>
            <w:tcW w:w="4251" w:type="dxa"/>
            <w:tcBorders>
              <w:top w:val="nil"/>
              <w:left w:val="single" w:sz="4" w:space="0" w:color="auto"/>
              <w:bottom w:val="nil"/>
              <w:right w:val="nil"/>
            </w:tcBorders>
          </w:tcPr>
          <w:p w14:paraId="17CC6940" w14:textId="04AEC3A4" w:rsidR="00DF3021" w:rsidRPr="00AB4CEC" w:rsidRDefault="00DF3021" w:rsidP="0094166A">
            <w:pPr>
              <w:pStyle w:val="SingleTxtG"/>
              <w:spacing w:after="0"/>
              <w:ind w:left="1440" w:right="0" w:hanging="432"/>
              <w:jc w:val="left"/>
            </w:pPr>
            <w:r w:rsidRPr="00AB4CEC">
              <w:t>(d)</w:t>
            </w:r>
            <w:r w:rsidRPr="00AB4CEC">
              <w:tab/>
              <w:t>Enhancing conspicuity via lighting and signalling.</w:t>
            </w:r>
          </w:p>
        </w:tc>
      </w:tr>
      <w:tr w:rsidR="00DF3021" w14:paraId="3E41645E" w14:textId="77777777" w:rsidTr="00A6381C">
        <w:trPr>
          <w:cantSplit/>
        </w:trPr>
        <w:tc>
          <w:tcPr>
            <w:tcW w:w="4250" w:type="dxa"/>
            <w:tcBorders>
              <w:top w:val="nil"/>
              <w:left w:val="nil"/>
              <w:bottom w:val="nil"/>
              <w:right w:val="single" w:sz="4" w:space="0" w:color="auto"/>
            </w:tcBorders>
          </w:tcPr>
          <w:p w14:paraId="1E9F2539" w14:textId="44813B98" w:rsidR="00DF3021" w:rsidRPr="00AB4CEC" w:rsidRDefault="00DF3021" w:rsidP="005641C4">
            <w:pPr>
              <w:pStyle w:val="SingleTxtG"/>
              <w:spacing w:after="0"/>
              <w:ind w:left="1008" w:right="0" w:hanging="1008"/>
              <w:jc w:val="left"/>
            </w:pPr>
            <w:bookmarkStart w:id="16" w:name="_Hlk210640854"/>
            <w:r>
              <w:t>2</w:t>
            </w:r>
            <w:r w:rsidRPr="005641C4">
              <w:t>.</w:t>
            </w:r>
            <w:r w:rsidR="000127BC">
              <w:t>3</w:t>
            </w:r>
            <w:r>
              <w:t>.</w:t>
            </w:r>
            <w:r w:rsidRPr="005641C4">
              <w:t>5.</w:t>
            </w:r>
            <w:r w:rsidRPr="005641C4">
              <w:tab/>
              <w:t>The DDT excludes strategic functions.</w:t>
            </w:r>
            <w:bookmarkEnd w:id="16"/>
          </w:p>
        </w:tc>
        <w:tc>
          <w:tcPr>
            <w:tcW w:w="4251" w:type="dxa"/>
            <w:tcBorders>
              <w:top w:val="nil"/>
              <w:left w:val="single" w:sz="4" w:space="0" w:color="auto"/>
              <w:bottom w:val="nil"/>
              <w:right w:val="nil"/>
            </w:tcBorders>
          </w:tcPr>
          <w:p w14:paraId="5A63B5C6" w14:textId="78F83517" w:rsidR="00DF3021" w:rsidRPr="00AB4CEC" w:rsidRDefault="00DF3021" w:rsidP="005641C4">
            <w:pPr>
              <w:pStyle w:val="SingleTxtG"/>
              <w:spacing w:after="0"/>
              <w:ind w:left="1008" w:right="0" w:hanging="1008"/>
              <w:jc w:val="left"/>
            </w:pPr>
            <w:r>
              <w:t>2</w:t>
            </w:r>
            <w:r w:rsidRPr="005641C4">
              <w:t>.</w:t>
            </w:r>
            <w:r w:rsidR="000127BC">
              <w:t>3</w:t>
            </w:r>
            <w:r>
              <w:t>.</w:t>
            </w:r>
            <w:r w:rsidRPr="005641C4">
              <w:t>5.</w:t>
            </w:r>
            <w:r w:rsidRPr="005641C4">
              <w:tab/>
              <w:t>The DDT excludes strategic functions.</w:t>
            </w:r>
          </w:p>
        </w:tc>
      </w:tr>
      <w:tr w:rsidR="00DF3021" w14:paraId="4472616D" w14:textId="77777777" w:rsidTr="00A6381C">
        <w:trPr>
          <w:cantSplit/>
        </w:trPr>
        <w:tc>
          <w:tcPr>
            <w:tcW w:w="4250" w:type="dxa"/>
            <w:tcBorders>
              <w:top w:val="nil"/>
              <w:left w:val="nil"/>
              <w:bottom w:val="nil"/>
              <w:right w:val="single" w:sz="4" w:space="0" w:color="auto"/>
            </w:tcBorders>
          </w:tcPr>
          <w:p w14:paraId="33DC458B" w14:textId="59FF4752" w:rsidR="00DF3021" w:rsidRPr="00AB4CEC" w:rsidRDefault="00DF3021" w:rsidP="009F1B9E">
            <w:pPr>
              <w:pStyle w:val="SingleTxtG"/>
              <w:spacing w:after="0"/>
              <w:ind w:left="1008" w:right="0" w:hanging="1008"/>
              <w:jc w:val="left"/>
            </w:pPr>
            <w:bookmarkStart w:id="17" w:name="_Hlk210640871"/>
            <w:r>
              <w:t>2.</w:t>
            </w:r>
            <w:r w:rsidR="000127BC">
              <w:t>4</w:t>
            </w:r>
            <w:r w:rsidRPr="00AB4CEC">
              <w:t>.</w:t>
            </w:r>
            <w:r w:rsidRPr="00AB4CEC">
              <w:tab/>
            </w:r>
            <w:r w:rsidRPr="00AB4CEC">
              <w:rPr>
                <w:i/>
                <w:iCs/>
              </w:rPr>
              <w:t>“Real time”</w:t>
            </w:r>
            <w:r w:rsidRPr="00AB4CEC">
              <w:t xml:space="preserve"> means the actual time during which a process or event occurs.</w:t>
            </w:r>
            <w:bookmarkEnd w:id="17"/>
          </w:p>
        </w:tc>
        <w:tc>
          <w:tcPr>
            <w:tcW w:w="4251" w:type="dxa"/>
            <w:tcBorders>
              <w:top w:val="nil"/>
              <w:left w:val="single" w:sz="4" w:space="0" w:color="auto"/>
              <w:bottom w:val="nil"/>
              <w:right w:val="nil"/>
            </w:tcBorders>
          </w:tcPr>
          <w:p w14:paraId="2464A749" w14:textId="4A36EBED" w:rsidR="00DF3021" w:rsidRPr="00AB4CEC" w:rsidRDefault="00DF3021" w:rsidP="009F1B9E">
            <w:pPr>
              <w:pStyle w:val="SingleTxtG"/>
              <w:spacing w:after="0"/>
              <w:ind w:left="1008" w:right="0" w:hanging="1008"/>
              <w:jc w:val="left"/>
            </w:pPr>
            <w:r>
              <w:t>2.</w:t>
            </w:r>
            <w:r w:rsidR="000127BC">
              <w:t>4</w:t>
            </w:r>
            <w:r w:rsidRPr="00AB4CEC">
              <w:t>.</w:t>
            </w:r>
            <w:r w:rsidRPr="00AB4CEC">
              <w:tab/>
            </w:r>
            <w:r w:rsidRPr="00AB4CEC">
              <w:rPr>
                <w:i/>
                <w:iCs/>
              </w:rPr>
              <w:t>“Real time”</w:t>
            </w:r>
            <w:r w:rsidRPr="00AB4CEC">
              <w:t xml:space="preserve"> means the actual time during which a process or event occurs.</w:t>
            </w:r>
          </w:p>
        </w:tc>
      </w:tr>
      <w:tr w:rsidR="00DF3021" w14:paraId="21C78EE7" w14:textId="77777777" w:rsidTr="00A6381C">
        <w:trPr>
          <w:cantSplit/>
        </w:trPr>
        <w:tc>
          <w:tcPr>
            <w:tcW w:w="4250" w:type="dxa"/>
            <w:tcBorders>
              <w:top w:val="nil"/>
              <w:left w:val="nil"/>
              <w:bottom w:val="nil"/>
              <w:right w:val="single" w:sz="4" w:space="0" w:color="auto"/>
            </w:tcBorders>
          </w:tcPr>
          <w:p w14:paraId="757AEAE8" w14:textId="4B7D03B1" w:rsidR="00DF3021" w:rsidRPr="00AB4CEC" w:rsidRDefault="00DF3021" w:rsidP="009F1B9E">
            <w:pPr>
              <w:pStyle w:val="SingleTxtG"/>
              <w:spacing w:after="0"/>
              <w:ind w:left="1008" w:right="0" w:hanging="1008"/>
              <w:jc w:val="left"/>
            </w:pPr>
            <w:bookmarkStart w:id="18" w:name="_Hlk210640914"/>
            <w:bookmarkStart w:id="19" w:name="_Hlk210640887"/>
            <w:r>
              <w:t>2.</w:t>
            </w:r>
            <w:r w:rsidR="000127BC">
              <w:t>5</w:t>
            </w:r>
            <w:r w:rsidRPr="00AB4CEC">
              <w:t>.</w:t>
            </w:r>
            <w:r w:rsidRPr="00AB4CEC">
              <w:tab/>
            </w:r>
            <w:r w:rsidRPr="00AB4CEC">
              <w:rPr>
                <w:i/>
                <w:iCs/>
              </w:rPr>
              <w:t>“(ADS) function”</w:t>
            </w:r>
            <w:r w:rsidRPr="00AB4CEC">
              <w:t xml:space="preserve"> means an ADS hardware and software capability designed to perform a specific portion of the DDT.</w:t>
            </w:r>
            <w:bookmarkEnd w:id="18"/>
          </w:p>
        </w:tc>
        <w:tc>
          <w:tcPr>
            <w:tcW w:w="4251" w:type="dxa"/>
            <w:tcBorders>
              <w:top w:val="nil"/>
              <w:left w:val="single" w:sz="4" w:space="0" w:color="auto"/>
              <w:bottom w:val="nil"/>
              <w:right w:val="nil"/>
            </w:tcBorders>
          </w:tcPr>
          <w:p w14:paraId="0792B21C" w14:textId="526FAF5B" w:rsidR="00DF3021" w:rsidRPr="00AB4CEC" w:rsidRDefault="00DF3021" w:rsidP="009F1B9E">
            <w:pPr>
              <w:pStyle w:val="SingleTxtG"/>
              <w:spacing w:after="0"/>
              <w:ind w:left="1008" w:right="0" w:hanging="1008"/>
              <w:jc w:val="left"/>
            </w:pPr>
            <w:r>
              <w:t>2.</w:t>
            </w:r>
            <w:r w:rsidR="000127BC">
              <w:t>5</w:t>
            </w:r>
            <w:r w:rsidRPr="00AB4CEC">
              <w:t>.</w:t>
            </w:r>
            <w:r w:rsidRPr="00AB4CEC">
              <w:tab/>
            </w:r>
            <w:r w:rsidRPr="00AB4CEC">
              <w:rPr>
                <w:i/>
                <w:iCs/>
              </w:rPr>
              <w:t>“(ADS) function”</w:t>
            </w:r>
            <w:r w:rsidRPr="00AB4CEC">
              <w:t xml:space="preserve"> means an ADS hardware and software capability designed to perform a specific portion of the DDT.</w:t>
            </w:r>
          </w:p>
        </w:tc>
      </w:tr>
      <w:tr w:rsidR="00DF3021" w14:paraId="7EE911B4" w14:textId="77777777" w:rsidTr="00A6381C">
        <w:trPr>
          <w:cantSplit/>
        </w:trPr>
        <w:tc>
          <w:tcPr>
            <w:tcW w:w="4250" w:type="dxa"/>
            <w:tcBorders>
              <w:top w:val="nil"/>
              <w:left w:val="nil"/>
              <w:bottom w:val="nil"/>
              <w:right w:val="single" w:sz="4" w:space="0" w:color="auto"/>
            </w:tcBorders>
          </w:tcPr>
          <w:p w14:paraId="55C849B1" w14:textId="20284718" w:rsidR="00DF3021" w:rsidRPr="00AB4CEC" w:rsidRDefault="00DF3021" w:rsidP="009F1B9E">
            <w:pPr>
              <w:pStyle w:val="SingleTxtG"/>
              <w:spacing w:after="0"/>
              <w:ind w:left="1008" w:right="0" w:hanging="1008"/>
              <w:jc w:val="left"/>
            </w:pPr>
            <w:bookmarkStart w:id="20" w:name="_Hlk210640927"/>
            <w:r>
              <w:t>2.</w:t>
            </w:r>
            <w:r w:rsidR="000127BC">
              <w:t>5</w:t>
            </w:r>
            <w:r w:rsidRPr="00AB4CEC">
              <w:t>.1.</w:t>
            </w:r>
            <w:r w:rsidRPr="00AB4CEC">
              <w:tab/>
            </w:r>
            <w:r w:rsidRPr="00AB4CEC">
              <w:rPr>
                <w:i/>
                <w:iCs/>
              </w:rPr>
              <w:t xml:space="preserve">“Operational function” </w:t>
            </w:r>
            <w:r w:rsidRPr="00AB4CEC">
              <w:t>means a capability to control the real-time motion of the vehicle.</w:t>
            </w:r>
            <w:bookmarkStart w:id="21" w:name="_Hlk206572684"/>
            <w:r w:rsidRPr="00AB4CEC">
              <w:rPr>
                <w:vertAlign w:val="superscript"/>
              </w:rPr>
              <w:footnoteReference w:id="3"/>
            </w:r>
            <w:bookmarkEnd w:id="20"/>
            <w:bookmarkEnd w:id="21"/>
          </w:p>
        </w:tc>
        <w:tc>
          <w:tcPr>
            <w:tcW w:w="4251" w:type="dxa"/>
            <w:tcBorders>
              <w:top w:val="nil"/>
              <w:left w:val="single" w:sz="4" w:space="0" w:color="auto"/>
              <w:bottom w:val="nil"/>
              <w:right w:val="nil"/>
            </w:tcBorders>
          </w:tcPr>
          <w:p w14:paraId="7FBFDF5E" w14:textId="5063EA0F" w:rsidR="00DF3021" w:rsidRPr="00AB4CEC" w:rsidRDefault="00DF3021" w:rsidP="009F1B9E">
            <w:pPr>
              <w:pStyle w:val="SingleTxtG"/>
              <w:spacing w:after="0"/>
              <w:ind w:left="1008" w:right="0" w:hanging="1008"/>
              <w:jc w:val="left"/>
            </w:pPr>
            <w:r>
              <w:t>2.</w:t>
            </w:r>
            <w:r w:rsidR="000127BC">
              <w:t>5</w:t>
            </w:r>
            <w:r w:rsidRPr="00AB4CEC">
              <w:t>.1.</w:t>
            </w:r>
            <w:r w:rsidRPr="00AB4CEC">
              <w:tab/>
            </w:r>
            <w:r w:rsidRPr="00AB4CEC">
              <w:rPr>
                <w:i/>
                <w:iCs/>
              </w:rPr>
              <w:t xml:space="preserve">“Operational function” </w:t>
            </w:r>
            <w:r w:rsidRPr="00AB4CEC">
              <w:t>means a capability to control the real-time motion of the vehicle.</w:t>
            </w:r>
            <w:r>
              <w:rPr>
                <w:vertAlign w:val="superscript"/>
              </w:rPr>
              <w:t>2</w:t>
            </w:r>
          </w:p>
        </w:tc>
      </w:tr>
      <w:tr w:rsidR="00DF3021" w14:paraId="7692978C" w14:textId="77777777" w:rsidTr="00A6381C">
        <w:trPr>
          <w:cantSplit/>
        </w:trPr>
        <w:tc>
          <w:tcPr>
            <w:tcW w:w="4250" w:type="dxa"/>
            <w:tcBorders>
              <w:top w:val="nil"/>
              <w:left w:val="nil"/>
              <w:bottom w:val="nil"/>
              <w:right w:val="single" w:sz="4" w:space="0" w:color="auto"/>
            </w:tcBorders>
          </w:tcPr>
          <w:p w14:paraId="01BDE4C7" w14:textId="68D07533" w:rsidR="00DF3021" w:rsidRPr="00AB4CEC" w:rsidRDefault="00DF3021" w:rsidP="009F1B9E">
            <w:pPr>
              <w:pStyle w:val="SingleTxtG"/>
              <w:spacing w:after="0"/>
              <w:ind w:left="1008" w:right="0" w:hanging="1008"/>
              <w:jc w:val="left"/>
            </w:pPr>
            <w:bookmarkStart w:id="22" w:name="_Hlk210640941"/>
            <w:bookmarkEnd w:id="19"/>
            <w:r>
              <w:rPr>
                <w:bCs/>
              </w:rPr>
              <w:t>2.</w:t>
            </w:r>
            <w:r w:rsidR="000127BC">
              <w:rPr>
                <w:bCs/>
              </w:rPr>
              <w:t>5</w:t>
            </w:r>
            <w:r w:rsidRPr="00AB4CEC">
              <w:rPr>
                <w:bCs/>
              </w:rPr>
              <w:t>.2.</w:t>
            </w:r>
            <w:r w:rsidRPr="00AB4CEC">
              <w:rPr>
                <w:bCs/>
              </w:rPr>
              <w:tab/>
            </w:r>
            <w:r w:rsidRPr="00AB4CEC">
              <w:rPr>
                <w:bCs/>
                <w:i/>
                <w:iCs/>
              </w:rPr>
              <w:t xml:space="preserve">“Tactical function” </w:t>
            </w:r>
            <w:r w:rsidRPr="00AB4CEC">
              <w:rPr>
                <w:bCs/>
              </w:rPr>
              <w:t>means a capability to perceive the vehicle environment and control real-time planning, decision, and execution of manoeuvres, including conspicuity of the vehicle and its motion.</w:t>
            </w:r>
            <w:bookmarkStart w:id="23" w:name="_Hlk206572716"/>
            <w:r w:rsidRPr="00AB4CEC">
              <w:rPr>
                <w:bCs/>
                <w:vertAlign w:val="superscript"/>
              </w:rPr>
              <w:footnoteReference w:id="4"/>
            </w:r>
            <w:bookmarkEnd w:id="22"/>
            <w:bookmarkEnd w:id="23"/>
          </w:p>
        </w:tc>
        <w:tc>
          <w:tcPr>
            <w:tcW w:w="4251" w:type="dxa"/>
            <w:tcBorders>
              <w:top w:val="nil"/>
              <w:left w:val="single" w:sz="4" w:space="0" w:color="auto"/>
              <w:bottom w:val="nil"/>
              <w:right w:val="nil"/>
            </w:tcBorders>
          </w:tcPr>
          <w:p w14:paraId="6CFE65C1" w14:textId="2778A0CC" w:rsidR="00DF3021" w:rsidRPr="00AB4CEC" w:rsidRDefault="00DF3021" w:rsidP="009F1B9E">
            <w:pPr>
              <w:pStyle w:val="SingleTxtG"/>
              <w:spacing w:after="0"/>
              <w:ind w:left="1008" w:right="0" w:hanging="1008"/>
              <w:jc w:val="left"/>
            </w:pPr>
            <w:r>
              <w:rPr>
                <w:bCs/>
              </w:rPr>
              <w:t>2.</w:t>
            </w:r>
            <w:r w:rsidR="000127BC">
              <w:rPr>
                <w:bCs/>
              </w:rPr>
              <w:t>5</w:t>
            </w:r>
            <w:r w:rsidRPr="00AB4CEC">
              <w:rPr>
                <w:bCs/>
              </w:rPr>
              <w:t>.2.</w:t>
            </w:r>
            <w:r w:rsidRPr="00AB4CEC">
              <w:rPr>
                <w:bCs/>
              </w:rPr>
              <w:tab/>
            </w:r>
            <w:r w:rsidRPr="00AB4CEC">
              <w:rPr>
                <w:bCs/>
                <w:i/>
                <w:iCs/>
              </w:rPr>
              <w:t xml:space="preserve">“Tactical function” </w:t>
            </w:r>
            <w:r w:rsidRPr="00AB4CEC">
              <w:rPr>
                <w:bCs/>
              </w:rPr>
              <w:t>means a capability to perceive the vehicle environment and control real-time planning, decision, and execution of manoeuvres, including conspicuity of the vehicle and its motion.</w:t>
            </w:r>
            <w:r>
              <w:rPr>
                <w:bCs/>
                <w:vertAlign w:val="superscript"/>
              </w:rPr>
              <w:t>3</w:t>
            </w:r>
          </w:p>
        </w:tc>
      </w:tr>
      <w:tr w:rsidR="00DF3021" w14:paraId="12305041" w14:textId="77777777" w:rsidTr="00A6381C">
        <w:trPr>
          <w:cantSplit/>
        </w:trPr>
        <w:tc>
          <w:tcPr>
            <w:tcW w:w="4250" w:type="dxa"/>
            <w:tcBorders>
              <w:top w:val="nil"/>
              <w:left w:val="nil"/>
              <w:bottom w:val="nil"/>
              <w:right w:val="single" w:sz="4" w:space="0" w:color="auto"/>
            </w:tcBorders>
          </w:tcPr>
          <w:p w14:paraId="0181F61A" w14:textId="29613BE5" w:rsidR="00DF3021" w:rsidRPr="009F1B9E" w:rsidRDefault="00DF3021" w:rsidP="009F1B9E">
            <w:pPr>
              <w:pStyle w:val="SingleTxtG"/>
              <w:spacing w:after="0"/>
              <w:ind w:left="1008" w:right="0" w:hanging="1008"/>
              <w:jc w:val="left"/>
            </w:pPr>
            <w:bookmarkStart w:id="24" w:name="_Hlk210640954"/>
            <w:r>
              <w:rPr>
                <w:bCs/>
              </w:rPr>
              <w:t>2.</w:t>
            </w:r>
            <w:r w:rsidR="000127BC">
              <w:rPr>
                <w:bCs/>
              </w:rPr>
              <w:t>5</w:t>
            </w:r>
            <w:r w:rsidRPr="00AB4CEC">
              <w:rPr>
                <w:bCs/>
              </w:rPr>
              <w:t>.</w:t>
            </w:r>
            <w:r w:rsidR="008E2062">
              <w:rPr>
                <w:bCs/>
              </w:rPr>
              <w:t>3</w:t>
            </w:r>
            <w:r>
              <w:rPr>
                <w:bCs/>
              </w:rPr>
              <w:t>.</w:t>
            </w:r>
            <w:r w:rsidRPr="00AB4CEC">
              <w:rPr>
                <w:bCs/>
              </w:rPr>
              <w:tab/>
            </w:r>
            <w:r w:rsidRPr="00AB4CEC">
              <w:rPr>
                <w:i/>
                <w:iCs/>
              </w:rPr>
              <w:t>“Strategic function”</w:t>
            </w:r>
            <w:r w:rsidRPr="00AB4CEC">
              <w:t xml:space="preserve"> means a capability to issue commands, instructions, or guidance for execution by an ADS.</w:t>
            </w:r>
            <w:bookmarkStart w:id="25" w:name="_Hlk206572730"/>
            <w:r w:rsidRPr="00AB4CEC">
              <w:rPr>
                <w:vertAlign w:val="superscript"/>
              </w:rPr>
              <w:footnoteReference w:id="5"/>
            </w:r>
            <w:bookmarkEnd w:id="24"/>
            <w:bookmarkEnd w:id="25"/>
          </w:p>
        </w:tc>
        <w:tc>
          <w:tcPr>
            <w:tcW w:w="4251" w:type="dxa"/>
            <w:tcBorders>
              <w:top w:val="nil"/>
              <w:left w:val="single" w:sz="4" w:space="0" w:color="auto"/>
              <w:bottom w:val="nil"/>
              <w:right w:val="nil"/>
            </w:tcBorders>
          </w:tcPr>
          <w:p w14:paraId="71CAF545" w14:textId="4387D876" w:rsidR="00DF3021" w:rsidRPr="009F1B9E" w:rsidRDefault="00DF3021" w:rsidP="009F1B9E">
            <w:pPr>
              <w:pStyle w:val="SingleTxtG"/>
              <w:spacing w:after="0"/>
              <w:ind w:left="1008" w:right="0" w:hanging="1008"/>
              <w:jc w:val="left"/>
            </w:pPr>
            <w:r>
              <w:rPr>
                <w:bCs/>
              </w:rPr>
              <w:t>2.</w:t>
            </w:r>
            <w:r w:rsidR="000127BC">
              <w:rPr>
                <w:bCs/>
              </w:rPr>
              <w:t>5</w:t>
            </w:r>
            <w:r w:rsidRPr="00AB4CEC">
              <w:rPr>
                <w:bCs/>
              </w:rPr>
              <w:t>.</w:t>
            </w:r>
            <w:r w:rsidR="008E2062">
              <w:rPr>
                <w:bCs/>
              </w:rPr>
              <w:t>3</w:t>
            </w:r>
            <w:r>
              <w:rPr>
                <w:bCs/>
              </w:rPr>
              <w:t>.</w:t>
            </w:r>
            <w:r w:rsidRPr="00AB4CEC">
              <w:rPr>
                <w:bCs/>
              </w:rPr>
              <w:tab/>
            </w:r>
            <w:r w:rsidRPr="00AB4CEC">
              <w:rPr>
                <w:i/>
                <w:iCs/>
              </w:rPr>
              <w:t>“Strategic function”</w:t>
            </w:r>
            <w:r w:rsidRPr="00AB4CEC">
              <w:t xml:space="preserve"> means a capability to issue commands, instructions, or guidance for execution by an ADS.</w:t>
            </w:r>
            <w:r>
              <w:rPr>
                <w:vertAlign w:val="superscript"/>
              </w:rPr>
              <w:t>4</w:t>
            </w:r>
          </w:p>
        </w:tc>
      </w:tr>
      <w:tr w:rsidR="00DF3021" w14:paraId="6AB9AB52" w14:textId="77777777" w:rsidTr="00A6381C">
        <w:trPr>
          <w:cantSplit/>
        </w:trPr>
        <w:tc>
          <w:tcPr>
            <w:tcW w:w="4250" w:type="dxa"/>
            <w:tcBorders>
              <w:top w:val="nil"/>
              <w:left w:val="nil"/>
              <w:bottom w:val="nil"/>
              <w:right w:val="single" w:sz="4" w:space="0" w:color="auto"/>
            </w:tcBorders>
          </w:tcPr>
          <w:p w14:paraId="6BFDD56D" w14:textId="6F956E43" w:rsidR="00DF3021" w:rsidRPr="00AB4CEC" w:rsidRDefault="00DF3021" w:rsidP="009F1B9E">
            <w:pPr>
              <w:pStyle w:val="SingleTxtG"/>
              <w:spacing w:after="0"/>
              <w:ind w:left="1008" w:right="0" w:hanging="1008"/>
              <w:jc w:val="left"/>
            </w:pPr>
            <w:bookmarkStart w:id="26" w:name="_Hlk210640968"/>
            <w:r>
              <w:t>2.</w:t>
            </w:r>
            <w:r w:rsidR="000127BC">
              <w:t>6</w:t>
            </w:r>
            <w:r w:rsidRPr="00AB4CEC">
              <w:t>.</w:t>
            </w:r>
            <w:r w:rsidRPr="00AB4CEC">
              <w:tab/>
            </w:r>
            <w:r w:rsidRPr="00AB4CEC">
              <w:rPr>
                <w:i/>
                <w:iCs/>
              </w:rPr>
              <w:t>“(ADS) feature”</w:t>
            </w:r>
            <w:r w:rsidRPr="00AB4CEC">
              <w:t xml:space="preserve"> means an application of an ADS designed specifically for use within an Operational Design Domain (ODD).</w:t>
            </w:r>
            <w:bookmarkEnd w:id="26"/>
          </w:p>
        </w:tc>
        <w:tc>
          <w:tcPr>
            <w:tcW w:w="4251" w:type="dxa"/>
            <w:tcBorders>
              <w:top w:val="nil"/>
              <w:left w:val="single" w:sz="4" w:space="0" w:color="auto"/>
              <w:bottom w:val="nil"/>
              <w:right w:val="nil"/>
            </w:tcBorders>
          </w:tcPr>
          <w:p w14:paraId="03F1B501" w14:textId="5B64900B" w:rsidR="00DF3021" w:rsidRPr="00AB4CEC" w:rsidRDefault="00DF3021" w:rsidP="009F1B9E">
            <w:pPr>
              <w:pStyle w:val="SingleTxtG"/>
              <w:spacing w:after="0"/>
              <w:ind w:left="1008" w:right="0" w:hanging="1008"/>
              <w:jc w:val="left"/>
            </w:pPr>
            <w:r>
              <w:t>2.</w:t>
            </w:r>
            <w:r w:rsidR="000127BC">
              <w:t>6</w:t>
            </w:r>
            <w:r w:rsidRPr="00AB4CEC">
              <w:t>.</w:t>
            </w:r>
            <w:r w:rsidRPr="00AB4CEC">
              <w:tab/>
            </w:r>
            <w:r w:rsidRPr="00AB4CEC">
              <w:rPr>
                <w:i/>
                <w:iCs/>
              </w:rPr>
              <w:t>“(ADS) feature”</w:t>
            </w:r>
            <w:r w:rsidRPr="00AB4CEC">
              <w:t xml:space="preserve"> means an application of an ADS designed specifically for use within an Operational Design Domain (ODD).</w:t>
            </w:r>
          </w:p>
        </w:tc>
      </w:tr>
      <w:tr w:rsidR="00DF3021" w14:paraId="5F71A795" w14:textId="77777777" w:rsidTr="00A6381C">
        <w:trPr>
          <w:cantSplit/>
        </w:trPr>
        <w:tc>
          <w:tcPr>
            <w:tcW w:w="4250" w:type="dxa"/>
            <w:tcBorders>
              <w:top w:val="nil"/>
              <w:left w:val="nil"/>
              <w:bottom w:val="nil"/>
              <w:right w:val="single" w:sz="4" w:space="0" w:color="auto"/>
            </w:tcBorders>
          </w:tcPr>
          <w:p w14:paraId="0D33ECBE" w14:textId="5A21B8BC" w:rsidR="00DF3021" w:rsidRPr="00AB4CEC" w:rsidRDefault="00DF3021" w:rsidP="009F1B9E">
            <w:pPr>
              <w:pStyle w:val="SingleTxtG"/>
              <w:spacing w:after="0"/>
              <w:ind w:left="1008" w:right="0" w:hanging="1008"/>
              <w:jc w:val="left"/>
            </w:pPr>
            <w:bookmarkStart w:id="27" w:name="_Hlk210640980"/>
            <w:r>
              <w:lastRenderedPageBreak/>
              <w:t>2.</w:t>
            </w:r>
            <w:r w:rsidR="000127BC">
              <w:t>6</w:t>
            </w:r>
            <w:r w:rsidRPr="00AB4CEC">
              <w:t>.1.</w:t>
            </w:r>
            <w:r w:rsidRPr="00AB4CEC">
              <w:tab/>
            </w:r>
            <w:r w:rsidRPr="00AB4CEC">
              <w:rPr>
                <w:i/>
                <w:iCs/>
              </w:rPr>
              <w:t>"ADS feature of type 1 (ADSF-1)"</w:t>
            </w:r>
            <w:r w:rsidRPr="00AB4CEC">
              <w:t xml:space="preserve"> means an ADS feature which includes an ADS fallback response requiring a fallback user.</w:t>
            </w:r>
            <w:bookmarkEnd w:id="27"/>
          </w:p>
        </w:tc>
        <w:tc>
          <w:tcPr>
            <w:tcW w:w="4251" w:type="dxa"/>
            <w:tcBorders>
              <w:top w:val="nil"/>
              <w:left w:val="single" w:sz="4" w:space="0" w:color="auto"/>
              <w:bottom w:val="nil"/>
              <w:right w:val="nil"/>
            </w:tcBorders>
          </w:tcPr>
          <w:p w14:paraId="1C0DFB62" w14:textId="5AB810B2" w:rsidR="00DF3021" w:rsidRPr="00AB4CEC" w:rsidRDefault="00DF3021" w:rsidP="009F1B9E">
            <w:pPr>
              <w:pStyle w:val="SingleTxtG"/>
              <w:spacing w:after="0"/>
              <w:ind w:left="1008" w:right="0" w:hanging="1008"/>
              <w:jc w:val="left"/>
            </w:pPr>
            <w:r>
              <w:t>2.</w:t>
            </w:r>
            <w:r w:rsidR="000127BC">
              <w:t>6.</w:t>
            </w:r>
            <w:r w:rsidRPr="00AB4CEC">
              <w:t>1.</w:t>
            </w:r>
            <w:r w:rsidRPr="00AB4CEC">
              <w:tab/>
            </w:r>
            <w:r w:rsidRPr="00AB4CEC">
              <w:rPr>
                <w:i/>
                <w:iCs/>
              </w:rPr>
              <w:t>"ADS feature of type 1 (ADSF-1)"</w:t>
            </w:r>
            <w:r w:rsidRPr="00AB4CEC">
              <w:t xml:space="preserve"> means an ADS feature which includes an ADS fallback response requiring a fallback user.</w:t>
            </w:r>
          </w:p>
        </w:tc>
      </w:tr>
      <w:tr w:rsidR="00DF3021" w14:paraId="6052A517" w14:textId="77777777" w:rsidTr="00A6381C">
        <w:trPr>
          <w:cantSplit/>
        </w:trPr>
        <w:tc>
          <w:tcPr>
            <w:tcW w:w="4250" w:type="dxa"/>
            <w:tcBorders>
              <w:top w:val="nil"/>
              <w:left w:val="nil"/>
              <w:bottom w:val="nil"/>
              <w:right w:val="single" w:sz="4" w:space="0" w:color="auto"/>
            </w:tcBorders>
          </w:tcPr>
          <w:p w14:paraId="31F247DE" w14:textId="0120570A" w:rsidR="00DF3021" w:rsidRPr="00AB4CEC" w:rsidRDefault="00DF3021" w:rsidP="009F1B9E">
            <w:pPr>
              <w:pStyle w:val="SingleTxtG"/>
              <w:spacing w:after="0"/>
              <w:ind w:left="1008" w:right="0" w:hanging="1008"/>
              <w:jc w:val="left"/>
            </w:pPr>
            <w:bookmarkStart w:id="28" w:name="_Hlk210640990"/>
            <w:r>
              <w:t>2.</w:t>
            </w:r>
            <w:r w:rsidR="000127BC">
              <w:t>6</w:t>
            </w:r>
            <w:r w:rsidRPr="00AB4CEC">
              <w:t>.2.</w:t>
            </w:r>
            <w:r w:rsidRPr="00AB4CEC">
              <w:tab/>
            </w:r>
            <w:r w:rsidRPr="00AB4CEC">
              <w:rPr>
                <w:i/>
                <w:iCs/>
              </w:rPr>
              <w:t>“ADS feature of type 2 (ADSF-2)”</w:t>
            </w:r>
            <w:r w:rsidRPr="00AB4CEC">
              <w:t xml:space="preserve"> means an ADS feature which does not include an ADS fallback response requiring a fallback user.</w:t>
            </w:r>
            <w:bookmarkEnd w:id="28"/>
          </w:p>
        </w:tc>
        <w:tc>
          <w:tcPr>
            <w:tcW w:w="4251" w:type="dxa"/>
            <w:tcBorders>
              <w:top w:val="nil"/>
              <w:left w:val="single" w:sz="4" w:space="0" w:color="auto"/>
              <w:bottom w:val="nil"/>
              <w:right w:val="nil"/>
            </w:tcBorders>
          </w:tcPr>
          <w:p w14:paraId="36BBDE79" w14:textId="765368A1" w:rsidR="00DF3021" w:rsidRPr="00AB4CEC" w:rsidRDefault="00DF3021" w:rsidP="009F1B9E">
            <w:pPr>
              <w:pStyle w:val="SingleTxtG"/>
              <w:spacing w:after="0"/>
              <w:ind w:left="1008" w:right="0" w:hanging="1008"/>
              <w:jc w:val="left"/>
            </w:pPr>
            <w:r>
              <w:t>2.</w:t>
            </w:r>
            <w:r w:rsidR="008E2062">
              <w:t>6</w:t>
            </w:r>
            <w:r w:rsidRPr="00AB4CEC">
              <w:t>.2.</w:t>
            </w:r>
            <w:r w:rsidRPr="00AB4CEC">
              <w:tab/>
            </w:r>
            <w:r w:rsidRPr="00AB4CEC">
              <w:rPr>
                <w:i/>
                <w:iCs/>
              </w:rPr>
              <w:t>“ADS feature of type 2 (ADSF-2)”</w:t>
            </w:r>
            <w:r w:rsidRPr="00AB4CEC">
              <w:t xml:space="preserve"> means an ADS feature which does not include an ADS fallback response requiring a fallback user.</w:t>
            </w:r>
          </w:p>
        </w:tc>
      </w:tr>
      <w:tr w:rsidR="00DF3021" w14:paraId="3D3412B4" w14:textId="77777777" w:rsidTr="0048186D">
        <w:trPr>
          <w:cantSplit/>
        </w:trPr>
        <w:tc>
          <w:tcPr>
            <w:tcW w:w="4250" w:type="dxa"/>
            <w:tcBorders>
              <w:top w:val="nil"/>
              <w:left w:val="nil"/>
              <w:bottom w:val="nil"/>
              <w:right w:val="single" w:sz="4" w:space="0" w:color="auto"/>
            </w:tcBorders>
            <w:shd w:val="clear" w:color="auto" w:fill="F0F5CF" w:themeFill="accent2" w:themeFillTint="33"/>
          </w:tcPr>
          <w:p w14:paraId="0AF1A551" w14:textId="4A606641" w:rsidR="00DF3021" w:rsidRPr="00B46AAB" w:rsidRDefault="00DF3021" w:rsidP="009F1B9E">
            <w:pPr>
              <w:pStyle w:val="SingleTxtG"/>
              <w:spacing w:after="0"/>
              <w:ind w:left="1008" w:right="0" w:hanging="1008"/>
              <w:jc w:val="left"/>
              <w:rPr>
                <w:color w:val="0070C0"/>
              </w:rPr>
            </w:pPr>
            <w:bookmarkStart w:id="29" w:name="_Hlk210641297"/>
            <w:r w:rsidRPr="00B46AAB">
              <w:rPr>
                <w:color w:val="0070C0"/>
              </w:rPr>
              <w:t>2.</w:t>
            </w:r>
            <w:r w:rsidR="000127BC" w:rsidRPr="00B46AAB">
              <w:rPr>
                <w:color w:val="0070C0"/>
              </w:rPr>
              <w:t>7</w:t>
            </w:r>
            <w:r w:rsidRPr="00B46AAB">
              <w:rPr>
                <w:color w:val="0070C0"/>
              </w:rPr>
              <w:t>.</w:t>
            </w:r>
            <w:r w:rsidRPr="00B46AAB">
              <w:rPr>
                <w:color w:val="0070C0"/>
              </w:rPr>
              <w:tab/>
            </w:r>
            <w:r w:rsidRPr="00B46AAB">
              <w:rPr>
                <w:i/>
                <w:iCs/>
                <w:color w:val="0070C0"/>
              </w:rPr>
              <w:t xml:space="preserve">“(ADS feature) active” </w:t>
            </w:r>
            <w:r w:rsidRPr="00B46AAB">
              <w:rPr>
                <w:color w:val="0070C0"/>
              </w:rPr>
              <w:t xml:space="preserve">means </w:t>
            </w:r>
            <w:r w:rsidR="00B46AAB" w:rsidRPr="00E71E14">
              <w:rPr>
                <w:color w:val="0070C0"/>
              </w:rPr>
              <w:t xml:space="preserve">the operational state in which </w:t>
            </w:r>
            <w:r w:rsidRPr="00E71E14">
              <w:rPr>
                <w:color w:val="0070C0"/>
              </w:rPr>
              <w:t>an</w:t>
            </w:r>
            <w:r w:rsidRPr="00B46AAB">
              <w:rPr>
                <w:color w:val="0070C0"/>
              </w:rPr>
              <w:t xml:space="preserve"> ADS </w:t>
            </w:r>
            <w:r w:rsidR="00B46AAB">
              <w:rPr>
                <w:color w:val="0070C0"/>
              </w:rPr>
              <w:t>f</w:t>
            </w:r>
            <w:r w:rsidRPr="00B46AAB">
              <w:rPr>
                <w:color w:val="0070C0"/>
              </w:rPr>
              <w:t xml:space="preserve">eature is performing the DDT. </w:t>
            </w:r>
            <w:bookmarkEnd w:id="29"/>
          </w:p>
        </w:tc>
        <w:tc>
          <w:tcPr>
            <w:tcW w:w="4251" w:type="dxa"/>
            <w:tcBorders>
              <w:top w:val="nil"/>
              <w:left w:val="single" w:sz="4" w:space="0" w:color="auto"/>
              <w:bottom w:val="nil"/>
              <w:right w:val="nil"/>
            </w:tcBorders>
            <w:shd w:val="clear" w:color="auto" w:fill="F0F5CF" w:themeFill="accent2" w:themeFillTint="33"/>
          </w:tcPr>
          <w:p w14:paraId="735FCC78" w14:textId="06BB0C35" w:rsidR="00DF3021" w:rsidRPr="00B46AAB" w:rsidRDefault="00B46AAB" w:rsidP="009F1B9E">
            <w:pPr>
              <w:pStyle w:val="SingleTxtG"/>
              <w:spacing w:after="0"/>
              <w:ind w:left="1008" w:right="0" w:hanging="1008"/>
              <w:jc w:val="left"/>
              <w:rPr>
                <w:color w:val="0070C0"/>
              </w:rPr>
            </w:pPr>
            <w:r w:rsidRPr="00B46AAB">
              <w:rPr>
                <w:color w:val="0070C0"/>
              </w:rPr>
              <w:t>2.7.</w:t>
            </w:r>
            <w:r w:rsidRPr="00B46AAB">
              <w:rPr>
                <w:color w:val="0070C0"/>
              </w:rPr>
              <w:tab/>
            </w:r>
            <w:r w:rsidRPr="00B46AAB">
              <w:rPr>
                <w:i/>
                <w:iCs/>
                <w:color w:val="0070C0"/>
              </w:rPr>
              <w:t xml:space="preserve">“(ADS feature) active” </w:t>
            </w:r>
            <w:r w:rsidRPr="00B46AAB">
              <w:rPr>
                <w:color w:val="0070C0"/>
              </w:rPr>
              <w:t xml:space="preserve">means </w:t>
            </w:r>
            <w:r w:rsidRPr="00E71E14">
              <w:rPr>
                <w:color w:val="0070C0"/>
              </w:rPr>
              <w:t>the operational state in which</w:t>
            </w:r>
            <w:r>
              <w:rPr>
                <w:b/>
                <w:bCs/>
                <w:color w:val="0070C0"/>
              </w:rPr>
              <w:t xml:space="preserve"> </w:t>
            </w:r>
            <w:r w:rsidRPr="00B46AAB">
              <w:rPr>
                <w:color w:val="0070C0"/>
              </w:rPr>
              <w:t xml:space="preserve">an ADS </w:t>
            </w:r>
            <w:r>
              <w:rPr>
                <w:color w:val="0070C0"/>
              </w:rPr>
              <w:t>f</w:t>
            </w:r>
            <w:r w:rsidRPr="00B46AAB">
              <w:rPr>
                <w:color w:val="0070C0"/>
              </w:rPr>
              <w:t>eature is performing the DDT.</w:t>
            </w:r>
          </w:p>
        </w:tc>
      </w:tr>
      <w:tr w:rsidR="00DF3021" w14:paraId="3EC4A0FC" w14:textId="77777777" w:rsidTr="00A6381C">
        <w:trPr>
          <w:cantSplit/>
        </w:trPr>
        <w:tc>
          <w:tcPr>
            <w:tcW w:w="4250" w:type="dxa"/>
            <w:tcBorders>
              <w:top w:val="nil"/>
              <w:left w:val="nil"/>
              <w:bottom w:val="nil"/>
              <w:right w:val="single" w:sz="4" w:space="0" w:color="auto"/>
            </w:tcBorders>
          </w:tcPr>
          <w:p w14:paraId="35F74F70" w14:textId="1425CD17" w:rsidR="00DF3021" w:rsidRPr="00AB4CEC" w:rsidRDefault="00DF3021" w:rsidP="009F1B9E">
            <w:pPr>
              <w:pStyle w:val="SingleTxtG"/>
              <w:spacing w:after="0"/>
              <w:ind w:left="1008" w:right="0" w:hanging="1008"/>
              <w:jc w:val="left"/>
            </w:pPr>
            <w:bookmarkStart w:id="30" w:name="_Hlk210641383"/>
            <w:r>
              <w:t>2.</w:t>
            </w:r>
            <w:r w:rsidR="000127BC">
              <w:t>8</w:t>
            </w:r>
            <w:r w:rsidRPr="00AB4CEC">
              <w:t>.</w:t>
            </w:r>
            <w:r w:rsidRPr="00AB4CEC">
              <w:tab/>
            </w:r>
            <w:r w:rsidRPr="00AB4CEC">
              <w:rPr>
                <w:i/>
                <w:iCs/>
              </w:rPr>
              <w:t>“</w:t>
            </w:r>
            <w:r>
              <w:rPr>
                <w:i/>
                <w:iCs/>
              </w:rPr>
              <w:t>(</w:t>
            </w:r>
            <w:r w:rsidRPr="00AB4CEC">
              <w:rPr>
                <w:i/>
                <w:iCs/>
              </w:rPr>
              <w:t xml:space="preserve">ADS </w:t>
            </w:r>
            <w:r>
              <w:rPr>
                <w:i/>
                <w:iCs/>
              </w:rPr>
              <w:t>f</w:t>
            </w:r>
            <w:r w:rsidRPr="00AB4CEC">
              <w:rPr>
                <w:i/>
                <w:iCs/>
              </w:rPr>
              <w:t>eature</w:t>
            </w:r>
            <w:r>
              <w:rPr>
                <w:i/>
                <w:iCs/>
              </w:rPr>
              <w:t>) a</w:t>
            </w:r>
            <w:r w:rsidRPr="00AB4CEC">
              <w:rPr>
                <w:i/>
                <w:iCs/>
              </w:rPr>
              <w:t>ctivation”</w:t>
            </w:r>
            <w:r w:rsidRPr="00AB4CEC">
              <w:t xml:space="preserve"> means the act of changing the operational state of an ADS feature, from available to active</w:t>
            </w:r>
            <w:r>
              <w:t>.</w:t>
            </w:r>
            <w:bookmarkEnd w:id="30"/>
          </w:p>
        </w:tc>
        <w:tc>
          <w:tcPr>
            <w:tcW w:w="4251" w:type="dxa"/>
            <w:tcBorders>
              <w:top w:val="nil"/>
              <w:left w:val="single" w:sz="4" w:space="0" w:color="auto"/>
              <w:bottom w:val="nil"/>
              <w:right w:val="nil"/>
            </w:tcBorders>
          </w:tcPr>
          <w:p w14:paraId="6BAF4A5C" w14:textId="1E4297F9" w:rsidR="00DF3021" w:rsidRPr="00AB4CEC" w:rsidRDefault="00DF3021" w:rsidP="009F1B9E">
            <w:pPr>
              <w:pStyle w:val="SingleTxtG"/>
              <w:spacing w:after="0"/>
              <w:ind w:left="1008" w:right="0" w:hanging="1008"/>
              <w:jc w:val="left"/>
            </w:pPr>
            <w:r>
              <w:t>2.</w:t>
            </w:r>
            <w:r w:rsidR="008E2062">
              <w:t>8</w:t>
            </w:r>
            <w:r w:rsidRPr="00AB4CEC">
              <w:t>.</w:t>
            </w:r>
            <w:r w:rsidRPr="00AB4CEC">
              <w:tab/>
            </w:r>
            <w:r w:rsidRPr="00AB4CEC">
              <w:rPr>
                <w:i/>
                <w:iCs/>
              </w:rPr>
              <w:t>“</w:t>
            </w:r>
            <w:r>
              <w:rPr>
                <w:i/>
                <w:iCs/>
              </w:rPr>
              <w:t>(</w:t>
            </w:r>
            <w:r w:rsidRPr="00AB4CEC">
              <w:rPr>
                <w:i/>
                <w:iCs/>
              </w:rPr>
              <w:t xml:space="preserve">ADS </w:t>
            </w:r>
            <w:r>
              <w:rPr>
                <w:i/>
                <w:iCs/>
              </w:rPr>
              <w:t>f</w:t>
            </w:r>
            <w:r w:rsidRPr="00AB4CEC">
              <w:rPr>
                <w:i/>
                <w:iCs/>
              </w:rPr>
              <w:t>eature</w:t>
            </w:r>
            <w:r>
              <w:rPr>
                <w:i/>
                <w:iCs/>
              </w:rPr>
              <w:t>) a</w:t>
            </w:r>
            <w:r w:rsidRPr="00AB4CEC">
              <w:rPr>
                <w:i/>
                <w:iCs/>
              </w:rPr>
              <w:t>ctivation”</w:t>
            </w:r>
            <w:r w:rsidRPr="00AB4CEC">
              <w:t xml:space="preserve"> means the act of changing the operational state of an ADS feature, from available to active</w:t>
            </w:r>
            <w:r>
              <w:t>.</w:t>
            </w:r>
          </w:p>
        </w:tc>
      </w:tr>
      <w:tr w:rsidR="00DF3021" w14:paraId="529CEC6B" w14:textId="77777777" w:rsidTr="0048186D">
        <w:trPr>
          <w:cantSplit/>
        </w:trPr>
        <w:tc>
          <w:tcPr>
            <w:tcW w:w="4250" w:type="dxa"/>
            <w:tcBorders>
              <w:top w:val="nil"/>
              <w:left w:val="nil"/>
              <w:bottom w:val="nil"/>
              <w:right w:val="single" w:sz="4" w:space="0" w:color="auto"/>
            </w:tcBorders>
            <w:shd w:val="clear" w:color="auto" w:fill="F0F5CF" w:themeFill="accent2" w:themeFillTint="33"/>
          </w:tcPr>
          <w:p w14:paraId="3EBC0013" w14:textId="33233118" w:rsidR="00DF3021" w:rsidRPr="006F7F39" w:rsidRDefault="0048186D" w:rsidP="009F1B9E">
            <w:pPr>
              <w:pStyle w:val="SingleTxtG"/>
              <w:spacing w:after="0"/>
              <w:ind w:left="1008" w:right="0" w:hanging="1008"/>
              <w:jc w:val="left"/>
              <w:rPr>
                <w:color w:val="0070C0"/>
              </w:rPr>
            </w:pPr>
            <w:r w:rsidRPr="006F7F39">
              <w:rPr>
                <w:color w:val="0070C0"/>
              </w:rPr>
              <w:t>2.9.</w:t>
            </w:r>
            <w:r w:rsidRPr="006F7F39">
              <w:rPr>
                <w:color w:val="0070C0"/>
              </w:rPr>
              <w:tab/>
            </w:r>
            <w:r w:rsidRPr="006378EF">
              <w:rPr>
                <w:i/>
                <w:iCs/>
                <w:color w:val="0070C0"/>
              </w:rPr>
              <w:t xml:space="preserve">“(ADS feature) available” </w:t>
            </w:r>
            <w:r w:rsidRPr="0048186D">
              <w:rPr>
                <w:color w:val="0070C0"/>
              </w:rPr>
              <w:t>means the operational state of an ADS feature pursuant to the ADS verification that the ODD conditions of the feature have been met at a time prior to activation of the feature when it is not performing any part of the DDT.</w:t>
            </w:r>
          </w:p>
        </w:tc>
        <w:tc>
          <w:tcPr>
            <w:tcW w:w="4251" w:type="dxa"/>
            <w:tcBorders>
              <w:top w:val="nil"/>
              <w:left w:val="single" w:sz="4" w:space="0" w:color="auto"/>
              <w:bottom w:val="nil"/>
              <w:right w:val="nil"/>
            </w:tcBorders>
            <w:shd w:val="clear" w:color="auto" w:fill="F0F5CF" w:themeFill="accent2" w:themeFillTint="33"/>
          </w:tcPr>
          <w:p w14:paraId="4D5BB789" w14:textId="27CA632C" w:rsidR="00DF3021" w:rsidRPr="006F7F39" w:rsidRDefault="00DF3021" w:rsidP="009F1B9E">
            <w:pPr>
              <w:pStyle w:val="SingleTxtG"/>
              <w:spacing w:after="0"/>
              <w:ind w:left="1008" w:right="0" w:hanging="1008"/>
              <w:jc w:val="left"/>
              <w:rPr>
                <w:color w:val="0070C0"/>
              </w:rPr>
            </w:pPr>
            <w:r w:rsidRPr="006F7F39">
              <w:rPr>
                <w:color w:val="0070C0"/>
              </w:rPr>
              <w:t>2.</w:t>
            </w:r>
            <w:r w:rsidR="008E2062" w:rsidRPr="006F7F39">
              <w:rPr>
                <w:color w:val="0070C0"/>
              </w:rPr>
              <w:t>9</w:t>
            </w:r>
            <w:r w:rsidRPr="006F7F39">
              <w:rPr>
                <w:color w:val="0070C0"/>
              </w:rPr>
              <w:t>.</w:t>
            </w:r>
            <w:r w:rsidRPr="006F7F39">
              <w:rPr>
                <w:color w:val="0070C0"/>
              </w:rPr>
              <w:tab/>
            </w:r>
            <w:r w:rsidR="006378EF" w:rsidRPr="006378EF">
              <w:rPr>
                <w:i/>
                <w:iCs/>
                <w:color w:val="0070C0"/>
              </w:rPr>
              <w:t xml:space="preserve">“(ADS feature) available” </w:t>
            </w:r>
            <w:r w:rsidR="006378EF" w:rsidRPr="0048186D">
              <w:rPr>
                <w:color w:val="0070C0"/>
              </w:rPr>
              <w:t>means the operational state of an ADS feature pursuant to the ADS verification that the ODD conditions of the feature have been met at a time prior to activation of the feature when it is not performing any part of the DDT.</w:t>
            </w:r>
          </w:p>
        </w:tc>
      </w:tr>
      <w:tr w:rsidR="00DF3021" w14:paraId="0A53624E" w14:textId="77777777" w:rsidTr="0048186D">
        <w:trPr>
          <w:cantSplit/>
        </w:trPr>
        <w:tc>
          <w:tcPr>
            <w:tcW w:w="4250" w:type="dxa"/>
            <w:tcBorders>
              <w:top w:val="nil"/>
              <w:left w:val="nil"/>
              <w:bottom w:val="nil"/>
              <w:right w:val="single" w:sz="4" w:space="0" w:color="auto"/>
            </w:tcBorders>
            <w:shd w:val="clear" w:color="auto" w:fill="F0F5CF" w:themeFill="accent2" w:themeFillTint="33"/>
          </w:tcPr>
          <w:p w14:paraId="4B1A090D" w14:textId="79E6B644" w:rsidR="00DF3021" w:rsidRPr="00AB4CEC" w:rsidRDefault="00DF3021" w:rsidP="009F1B9E">
            <w:pPr>
              <w:pStyle w:val="SingleTxtG"/>
              <w:spacing w:after="0"/>
              <w:ind w:left="1008" w:right="0" w:hanging="1008"/>
              <w:jc w:val="left"/>
            </w:pPr>
            <w:bookmarkStart w:id="31" w:name="_Hlk210641414"/>
            <w:r>
              <w:t>2.</w:t>
            </w:r>
            <w:r w:rsidR="000127BC">
              <w:t>10</w:t>
            </w:r>
            <w:r w:rsidRPr="00AB4CEC">
              <w:t>.</w:t>
            </w:r>
            <w:r w:rsidRPr="00AB4CEC">
              <w:tab/>
            </w:r>
            <w:r w:rsidRPr="00AB4CEC">
              <w:rPr>
                <w:i/>
                <w:iCs/>
              </w:rPr>
              <w:t>“</w:t>
            </w:r>
            <w:r>
              <w:rPr>
                <w:i/>
                <w:iCs/>
              </w:rPr>
              <w:t>(</w:t>
            </w:r>
            <w:r w:rsidRPr="00AB4CEC">
              <w:rPr>
                <w:i/>
                <w:iCs/>
              </w:rPr>
              <w:t xml:space="preserve">ADS </w:t>
            </w:r>
            <w:r>
              <w:rPr>
                <w:i/>
                <w:iCs/>
              </w:rPr>
              <w:t>f</w:t>
            </w:r>
            <w:r w:rsidRPr="00AB4CEC">
              <w:rPr>
                <w:i/>
                <w:iCs/>
              </w:rPr>
              <w:t>eature</w:t>
            </w:r>
            <w:r>
              <w:rPr>
                <w:i/>
                <w:iCs/>
              </w:rPr>
              <w:t>)</w:t>
            </w:r>
            <w:r w:rsidRPr="00AB4CEC">
              <w:rPr>
                <w:i/>
                <w:iCs/>
              </w:rPr>
              <w:t xml:space="preserve"> </w:t>
            </w:r>
            <w:r>
              <w:rPr>
                <w:i/>
                <w:iCs/>
              </w:rPr>
              <w:t>d</w:t>
            </w:r>
            <w:r w:rsidRPr="00AB4CEC">
              <w:rPr>
                <w:i/>
                <w:iCs/>
              </w:rPr>
              <w:t>eactivation”</w:t>
            </w:r>
            <w:r w:rsidRPr="00AB4CEC">
              <w:t xml:space="preserve"> means the </w:t>
            </w:r>
            <w:r w:rsidR="0048186D" w:rsidRPr="0048186D">
              <w:rPr>
                <w:color w:val="0070C0"/>
              </w:rPr>
              <w:t>change of</w:t>
            </w:r>
            <w:r w:rsidRPr="0048186D">
              <w:rPr>
                <w:color w:val="0070C0"/>
              </w:rPr>
              <w:t xml:space="preserve"> </w:t>
            </w:r>
            <w:r w:rsidRPr="00AB4CEC">
              <w:t>the operational state of the ADS feature</w:t>
            </w:r>
            <w:r>
              <w:t xml:space="preserve"> </w:t>
            </w:r>
            <w:r w:rsidRPr="00AB4CEC">
              <w:t>from the state in which it is performing all of the DDT to the state in which it is performing none of the DDT.</w:t>
            </w:r>
            <w:r w:rsidR="00B15E9F">
              <w:t xml:space="preserve"> </w:t>
            </w:r>
            <w:r w:rsidR="00B15E9F" w:rsidRPr="00BA139A">
              <w:rPr>
                <w:strike/>
                <w:color w:val="0070C0"/>
              </w:rPr>
              <w:t>[This could be a user-initiated deactivation to manual driving, a system-initiated deactivation to manual driving or the system returning to ADS Standby whilst the vehicle is stopped.]</w:t>
            </w:r>
            <w:bookmarkEnd w:id="31"/>
          </w:p>
        </w:tc>
        <w:tc>
          <w:tcPr>
            <w:tcW w:w="4251" w:type="dxa"/>
            <w:tcBorders>
              <w:top w:val="nil"/>
              <w:left w:val="single" w:sz="4" w:space="0" w:color="auto"/>
              <w:bottom w:val="nil"/>
              <w:right w:val="nil"/>
            </w:tcBorders>
            <w:shd w:val="clear" w:color="auto" w:fill="F0F5CF" w:themeFill="accent2" w:themeFillTint="33"/>
          </w:tcPr>
          <w:p w14:paraId="40DA1B3A" w14:textId="65E9790C" w:rsidR="00DF3021" w:rsidRPr="00AB4CEC" w:rsidRDefault="00DF3021" w:rsidP="009F1B9E">
            <w:pPr>
              <w:pStyle w:val="SingleTxtG"/>
              <w:spacing w:after="0"/>
              <w:ind w:left="1008" w:right="0" w:hanging="1008"/>
              <w:jc w:val="left"/>
            </w:pPr>
            <w:r>
              <w:t>2.</w:t>
            </w:r>
            <w:r w:rsidR="008E2062">
              <w:t>10</w:t>
            </w:r>
            <w:r w:rsidRPr="00AB4CEC">
              <w:t>.</w:t>
            </w:r>
            <w:r w:rsidRPr="00AB4CEC">
              <w:tab/>
            </w:r>
            <w:r w:rsidRPr="00AB4CEC">
              <w:rPr>
                <w:i/>
                <w:iCs/>
              </w:rPr>
              <w:t>“</w:t>
            </w:r>
            <w:r>
              <w:rPr>
                <w:i/>
                <w:iCs/>
              </w:rPr>
              <w:t>(</w:t>
            </w:r>
            <w:r w:rsidRPr="00AB4CEC">
              <w:rPr>
                <w:i/>
                <w:iCs/>
              </w:rPr>
              <w:t xml:space="preserve">ADS </w:t>
            </w:r>
            <w:r>
              <w:rPr>
                <w:i/>
                <w:iCs/>
              </w:rPr>
              <w:t>f</w:t>
            </w:r>
            <w:r w:rsidRPr="00AB4CEC">
              <w:rPr>
                <w:i/>
                <w:iCs/>
              </w:rPr>
              <w:t>eature</w:t>
            </w:r>
            <w:r>
              <w:rPr>
                <w:i/>
                <w:iCs/>
              </w:rPr>
              <w:t>)</w:t>
            </w:r>
            <w:r w:rsidRPr="00AB4CEC">
              <w:rPr>
                <w:i/>
                <w:iCs/>
              </w:rPr>
              <w:t xml:space="preserve"> </w:t>
            </w:r>
            <w:r>
              <w:rPr>
                <w:i/>
                <w:iCs/>
              </w:rPr>
              <w:t>d</w:t>
            </w:r>
            <w:r w:rsidRPr="00AB4CEC">
              <w:rPr>
                <w:i/>
                <w:iCs/>
              </w:rPr>
              <w:t>eactivation”</w:t>
            </w:r>
            <w:r w:rsidRPr="00AB4CEC">
              <w:t xml:space="preserve"> means</w:t>
            </w:r>
            <w:r w:rsidR="00BA139A">
              <w:t xml:space="preserve"> </w:t>
            </w:r>
            <w:r w:rsidR="00BA139A" w:rsidRPr="0048186D">
              <w:t xml:space="preserve">the </w:t>
            </w:r>
            <w:r w:rsidR="00BA139A" w:rsidRPr="0048186D">
              <w:rPr>
                <w:color w:val="0070C0"/>
              </w:rPr>
              <w:t>change of</w:t>
            </w:r>
            <w:r w:rsidRPr="0048186D">
              <w:rPr>
                <w:color w:val="0070C0"/>
              </w:rPr>
              <w:t xml:space="preserve"> </w:t>
            </w:r>
            <w:r w:rsidRPr="00BA139A">
              <w:rPr>
                <w:strike/>
              </w:rPr>
              <w:t>the act of changing</w:t>
            </w:r>
            <w:r w:rsidRPr="00AB4CEC">
              <w:t xml:space="preserve"> the operational state of the ADS feature, from the state in which it is performing all of the DDT to the state in which it is performing none of the DDT.</w:t>
            </w:r>
            <w:r>
              <w:t xml:space="preserve"> </w:t>
            </w:r>
            <w:r w:rsidRPr="00BA139A">
              <w:rPr>
                <w:strike/>
                <w:color w:val="0070C0"/>
              </w:rPr>
              <w:t>[This could be a user-initiated deactivation to manual driving, a system-initiated deactivation to manual driving or the system returning to ADS Standby whilst the vehicle is stopped.]</w:t>
            </w:r>
          </w:p>
        </w:tc>
      </w:tr>
      <w:tr w:rsidR="00DF3021" w14:paraId="2A64594F" w14:textId="77777777" w:rsidTr="0048186D">
        <w:trPr>
          <w:cantSplit/>
        </w:trPr>
        <w:tc>
          <w:tcPr>
            <w:tcW w:w="4250" w:type="dxa"/>
            <w:tcBorders>
              <w:top w:val="nil"/>
              <w:left w:val="nil"/>
              <w:bottom w:val="nil"/>
              <w:right w:val="single" w:sz="4" w:space="0" w:color="auto"/>
            </w:tcBorders>
            <w:shd w:val="clear" w:color="auto" w:fill="F0F5CF" w:themeFill="accent2" w:themeFillTint="33"/>
          </w:tcPr>
          <w:p w14:paraId="5E33D23F" w14:textId="1960D9C8" w:rsidR="00DF3021" w:rsidRPr="00AB4CEC" w:rsidRDefault="00DF3021" w:rsidP="00B15E9F">
            <w:pPr>
              <w:pStyle w:val="SingleTxtG"/>
              <w:spacing w:after="0"/>
              <w:ind w:left="1008" w:right="0" w:hanging="1008"/>
              <w:jc w:val="left"/>
            </w:pPr>
            <w:bookmarkStart w:id="32" w:name="_Hlk210641735"/>
            <w:r>
              <w:t>2.</w:t>
            </w:r>
            <w:r w:rsidR="000127BC">
              <w:t>11</w:t>
            </w:r>
            <w:r w:rsidRPr="00AB4CEC">
              <w:t>.</w:t>
            </w:r>
            <w:r w:rsidRPr="00AB4CEC">
              <w:tab/>
            </w:r>
            <w:r w:rsidRPr="00FC498A">
              <w:rPr>
                <w:color w:val="0070C0"/>
              </w:rPr>
              <w:t>[</w:t>
            </w:r>
            <w:r w:rsidRPr="00FC498A">
              <w:rPr>
                <w:i/>
                <w:iCs/>
                <w:color w:val="0070C0"/>
              </w:rPr>
              <w:t>“Data Storage System for Automated Driving (DSSAD)”</w:t>
            </w:r>
            <w:r w:rsidR="00BA139A">
              <w:rPr>
                <w:color w:val="0070C0"/>
              </w:rPr>
              <w:t xml:space="preserve">] </w:t>
            </w:r>
            <w:r w:rsidRPr="00BA139A">
              <w:rPr>
                <w:strike/>
                <w:color w:val="0070C0"/>
              </w:rPr>
              <w:t>means a capability of a</w:t>
            </w:r>
            <w:r w:rsidR="00D95804" w:rsidRPr="00BA139A">
              <w:rPr>
                <w:strike/>
                <w:color w:val="0070C0"/>
              </w:rPr>
              <w:t>n ADS</w:t>
            </w:r>
            <w:r w:rsidRPr="00BA139A">
              <w:rPr>
                <w:strike/>
                <w:color w:val="0070C0"/>
              </w:rPr>
              <w:t xml:space="preserve"> vehicle to monitor and</w:t>
            </w:r>
            <w:r w:rsidR="00D95804" w:rsidRPr="00BA139A">
              <w:rPr>
                <w:strike/>
                <w:color w:val="0070C0"/>
              </w:rPr>
              <w:t xml:space="preserve"> </w:t>
            </w:r>
            <w:r w:rsidRPr="00BA139A">
              <w:rPr>
                <w:strike/>
                <w:color w:val="0070C0"/>
              </w:rPr>
              <w:t xml:space="preserve">enable evaluation of the performance of </w:t>
            </w:r>
            <w:r w:rsidR="00D95804" w:rsidRPr="00BA139A">
              <w:rPr>
                <w:strike/>
                <w:color w:val="0070C0"/>
              </w:rPr>
              <w:t>its</w:t>
            </w:r>
            <w:r w:rsidRPr="00BA139A">
              <w:rPr>
                <w:strike/>
                <w:color w:val="0070C0"/>
              </w:rPr>
              <w:t xml:space="preserve"> ADS.]</w:t>
            </w:r>
            <w:bookmarkEnd w:id="32"/>
          </w:p>
        </w:tc>
        <w:tc>
          <w:tcPr>
            <w:tcW w:w="4251" w:type="dxa"/>
            <w:tcBorders>
              <w:top w:val="nil"/>
              <w:left w:val="single" w:sz="4" w:space="0" w:color="auto"/>
              <w:bottom w:val="nil"/>
              <w:right w:val="nil"/>
            </w:tcBorders>
            <w:shd w:val="clear" w:color="auto" w:fill="F0F5CF" w:themeFill="accent2" w:themeFillTint="33"/>
          </w:tcPr>
          <w:p w14:paraId="0515A4EA" w14:textId="75E28593" w:rsidR="00DF3021" w:rsidRPr="00AB4CEC" w:rsidRDefault="00DF3021" w:rsidP="00B15E9F">
            <w:pPr>
              <w:pStyle w:val="SingleTxtG"/>
              <w:spacing w:after="0"/>
              <w:ind w:left="1008" w:right="0" w:hanging="1008"/>
              <w:jc w:val="left"/>
            </w:pPr>
            <w:r>
              <w:t>2.</w:t>
            </w:r>
            <w:r w:rsidR="008E2062">
              <w:t>11</w:t>
            </w:r>
            <w:r w:rsidRPr="00AB4CEC">
              <w:t>.</w:t>
            </w:r>
            <w:r w:rsidRPr="00AB4CEC">
              <w:tab/>
            </w:r>
            <w:r w:rsidRPr="00FC498A">
              <w:rPr>
                <w:color w:val="0070C0"/>
              </w:rPr>
              <w:t>[</w:t>
            </w:r>
            <w:r w:rsidRPr="00FC498A">
              <w:rPr>
                <w:i/>
                <w:iCs/>
                <w:color w:val="0070C0"/>
              </w:rPr>
              <w:t>“Data Storage System for Automated Driving (DSSAD)”</w:t>
            </w:r>
            <w:r w:rsidR="00BA139A">
              <w:rPr>
                <w:color w:val="0070C0"/>
              </w:rPr>
              <w:t>]</w:t>
            </w:r>
            <w:r w:rsidRPr="00FC498A">
              <w:rPr>
                <w:color w:val="0070C0"/>
              </w:rPr>
              <w:t xml:space="preserve"> </w:t>
            </w:r>
            <w:r w:rsidRPr="00BA139A">
              <w:rPr>
                <w:strike/>
                <w:color w:val="0070C0"/>
              </w:rPr>
              <w:t>means a capability of a</w:t>
            </w:r>
            <w:r w:rsidR="00D95804" w:rsidRPr="00BA139A">
              <w:rPr>
                <w:strike/>
                <w:color w:val="0070C0"/>
              </w:rPr>
              <w:t>n ADS</w:t>
            </w:r>
            <w:r w:rsidRPr="00BA139A">
              <w:rPr>
                <w:strike/>
                <w:color w:val="0070C0"/>
              </w:rPr>
              <w:t xml:space="preserve"> vehicle to monitor and enable evaluation of the performance of </w:t>
            </w:r>
            <w:r w:rsidR="00D95804" w:rsidRPr="00BA139A">
              <w:rPr>
                <w:strike/>
                <w:color w:val="0070C0"/>
              </w:rPr>
              <w:t>its</w:t>
            </w:r>
            <w:r w:rsidRPr="00BA139A">
              <w:rPr>
                <w:strike/>
                <w:color w:val="0070C0"/>
              </w:rPr>
              <w:t xml:space="preserve"> ADS.]</w:t>
            </w:r>
          </w:p>
        </w:tc>
      </w:tr>
      <w:tr w:rsidR="00DF3021" w14:paraId="3D3C32FA"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0415F014" w14:textId="315A53D1" w:rsidR="00DF3021" w:rsidRPr="00127D5F" w:rsidRDefault="00DF3021" w:rsidP="00B15E9F">
            <w:pPr>
              <w:pStyle w:val="SingleTxtG"/>
              <w:spacing w:after="0"/>
              <w:ind w:left="1008" w:right="0" w:hanging="1008"/>
              <w:jc w:val="left"/>
              <w:rPr>
                <w:color w:val="0070C0"/>
              </w:rPr>
            </w:pPr>
            <w:bookmarkStart w:id="33" w:name="_Hlk210641827"/>
            <w:r w:rsidRPr="00127D5F">
              <w:rPr>
                <w:color w:val="0070C0"/>
              </w:rPr>
              <w:t>2.</w:t>
            </w:r>
            <w:r w:rsidR="000127BC" w:rsidRPr="00127D5F">
              <w:rPr>
                <w:color w:val="0070C0"/>
              </w:rPr>
              <w:t>11</w:t>
            </w:r>
            <w:r w:rsidRPr="00127D5F">
              <w:rPr>
                <w:color w:val="0070C0"/>
              </w:rPr>
              <w:t>.1.</w:t>
            </w:r>
            <w:r w:rsidRPr="00127D5F">
              <w:rPr>
                <w:color w:val="0070C0"/>
              </w:rPr>
              <w:tab/>
            </w:r>
            <w:r w:rsidRPr="00127D5F">
              <w:rPr>
                <w:i/>
                <w:iCs/>
                <w:color w:val="0070C0"/>
              </w:rPr>
              <w:t>“(DSSAD) triggering event”</w:t>
            </w:r>
            <w:r w:rsidRPr="00127D5F">
              <w:rPr>
                <w:color w:val="0070C0"/>
              </w:rPr>
              <w:t xml:space="preserve"> means a time-stamped data element which triggers the recording and storing of time-series data elements.</w:t>
            </w:r>
            <w:bookmarkEnd w:id="33"/>
          </w:p>
        </w:tc>
        <w:tc>
          <w:tcPr>
            <w:tcW w:w="4251" w:type="dxa"/>
            <w:tcBorders>
              <w:top w:val="nil"/>
              <w:left w:val="single" w:sz="4" w:space="0" w:color="auto"/>
              <w:bottom w:val="nil"/>
              <w:right w:val="nil"/>
            </w:tcBorders>
            <w:shd w:val="clear" w:color="auto" w:fill="F0F5CF" w:themeFill="accent2" w:themeFillTint="33"/>
          </w:tcPr>
          <w:p w14:paraId="58A7ED01" w14:textId="624337F9" w:rsidR="00DF3021" w:rsidRPr="00127D5F" w:rsidRDefault="00DF3021" w:rsidP="00B15E9F">
            <w:pPr>
              <w:pStyle w:val="SingleTxtG"/>
              <w:spacing w:after="0"/>
              <w:ind w:left="1008" w:right="0" w:hanging="1008"/>
              <w:jc w:val="left"/>
              <w:rPr>
                <w:color w:val="0070C0"/>
              </w:rPr>
            </w:pPr>
            <w:r w:rsidRPr="00127D5F">
              <w:rPr>
                <w:color w:val="0070C0"/>
              </w:rPr>
              <w:t>2.</w:t>
            </w:r>
            <w:r w:rsidR="008E2062" w:rsidRPr="00127D5F">
              <w:rPr>
                <w:color w:val="0070C0"/>
              </w:rPr>
              <w:t>11</w:t>
            </w:r>
            <w:r w:rsidRPr="00127D5F">
              <w:rPr>
                <w:color w:val="0070C0"/>
              </w:rPr>
              <w:t>.1.</w:t>
            </w:r>
            <w:r w:rsidRPr="00127D5F">
              <w:rPr>
                <w:color w:val="0070C0"/>
              </w:rPr>
              <w:tab/>
            </w:r>
            <w:r w:rsidRPr="00127D5F">
              <w:rPr>
                <w:i/>
                <w:iCs/>
                <w:color w:val="0070C0"/>
              </w:rPr>
              <w:t>“(DSSAD) triggering event”</w:t>
            </w:r>
            <w:r w:rsidRPr="00127D5F">
              <w:rPr>
                <w:color w:val="0070C0"/>
              </w:rPr>
              <w:t xml:space="preserve"> means a time-stamped data element which triggers the recording and storing of time-series data elements.</w:t>
            </w:r>
          </w:p>
        </w:tc>
      </w:tr>
      <w:tr w:rsidR="00DF3021" w14:paraId="78574CD2" w14:textId="77777777" w:rsidTr="00A6381C">
        <w:trPr>
          <w:cantSplit/>
        </w:trPr>
        <w:tc>
          <w:tcPr>
            <w:tcW w:w="4250" w:type="dxa"/>
            <w:tcBorders>
              <w:top w:val="nil"/>
              <w:left w:val="nil"/>
              <w:bottom w:val="nil"/>
              <w:right w:val="single" w:sz="4" w:space="0" w:color="auto"/>
            </w:tcBorders>
          </w:tcPr>
          <w:p w14:paraId="657D9118" w14:textId="29C3754D" w:rsidR="00DF3021" w:rsidRPr="00AB4CEC" w:rsidRDefault="00DF3021" w:rsidP="009F1B9E">
            <w:pPr>
              <w:pStyle w:val="SingleTxtG"/>
              <w:spacing w:after="0"/>
              <w:ind w:left="1008" w:right="0" w:hanging="1008"/>
              <w:jc w:val="left"/>
            </w:pPr>
            <w:bookmarkStart w:id="34" w:name="_Hlk210641848"/>
            <w:r>
              <w:lastRenderedPageBreak/>
              <w:t>2.</w:t>
            </w:r>
            <w:r w:rsidR="000127BC">
              <w:t>11</w:t>
            </w:r>
            <w:r w:rsidRPr="00AB4CEC">
              <w:t>.2.</w:t>
            </w:r>
            <w:r w:rsidRPr="00AB4CEC">
              <w:tab/>
            </w:r>
            <w:r w:rsidRPr="00AB4CEC">
              <w:rPr>
                <w:i/>
                <w:iCs/>
              </w:rPr>
              <w:t>“Emergency manoeuvre”</w:t>
            </w:r>
            <w:r w:rsidRPr="00AB4CEC">
              <w:t xml:space="preserve"> means a manoeuvre performed by the system in case of an event in which the vehicle is at imminent collision risk and has the purpose of avoiding or mitigating a collision.</w:t>
            </w:r>
            <w:bookmarkEnd w:id="34"/>
          </w:p>
        </w:tc>
        <w:tc>
          <w:tcPr>
            <w:tcW w:w="4251" w:type="dxa"/>
            <w:tcBorders>
              <w:top w:val="nil"/>
              <w:left w:val="single" w:sz="4" w:space="0" w:color="auto"/>
              <w:bottom w:val="nil"/>
              <w:right w:val="nil"/>
            </w:tcBorders>
          </w:tcPr>
          <w:p w14:paraId="1D343EBB" w14:textId="30281CA2" w:rsidR="00DF3021" w:rsidRPr="00AB4CEC" w:rsidRDefault="00DF3021" w:rsidP="009F1B9E">
            <w:pPr>
              <w:pStyle w:val="SingleTxtG"/>
              <w:spacing w:after="0"/>
              <w:ind w:left="1008" w:right="0" w:hanging="1008"/>
              <w:jc w:val="left"/>
            </w:pPr>
            <w:r>
              <w:t>2.</w:t>
            </w:r>
            <w:r w:rsidR="008E2062">
              <w:t>11</w:t>
            </w:r>
            <w:r w:rsidRPr="00AB4CEC">
              <w:t>.2.</w:t>
            </w:r>
            <w:r w:rsidRPr="00AB4CEC">
              <w:tab/>
            </w:r>
            <w:r w:rsidRPr="00AB4CEC">
              <w:rPr>
                <w:i/>
                <w:iCs/>
              </w:rPr>
              <w:t>“Emergency manoeuvre”</w:t>
            </w:r>
            <w:r w:rsidRPr="00AB4CEC">
              <w:t xml:space="preserve"> means a manoeuvre performed by the system in case of an event in which the vehicle is at imminent collision risk and has the purpose of avoiding or mitigating a collision.</w:t>
            </w:r>
          </w:p>
        </w:tc>
      </w:tr>
      <w:tr w:rsidR="00DF3021" w14:paraId="38EC34DC" w14:textId="77777777" w:rsidTr="00A6381C">
        <w:trPr>
          <w:cantSplit/>
        </w:trPr>
        <w:tc>
          <w:tcPr>
            <w:tcW w:w="4250" w:type="dxa"/>
            <w:tcBorders>
              <w:top w:val="nil"/>
              <w:left w:val="nil"/>
              <w:bottom w:val="nil"/>
              <w:right w:val="single" w:sz="4" w:space="0" w:color="auto"/>
            </w:tcBorders>
          </w:tcPr>
          <w:p w14:paraId="3BB7F9DA" w14:textId="5A3B3B97" w:rsidR="00DF3021" w:rsidRPr="00AB4CEC" w:rsidRDefault="00DF3021" w:rsidP="009F1B9E">
            <w:pPr>
              <w:pStyle w:val="SingleTxtG"/>
              <w:spacing w:after="0"/>
              <w:ind w:left="1008" w:right="0" w:hanging="1008"/>
              <w:jc w:val="left"/>
            </w:pPr>
            <w:bookmarkStart w:id="35" w:name="_Hlk210641865"/>
            <w:r>
              <w:t>2.</w:t>
            </w:r>
            <w:r w:rsidR="000127BC">
              <w:t>11</w:t>
            </w:r>
            <w:r w:rsidRPr="00AB4CEC">
              <w:t>.</w:t>
            </w:r>
            <w:r w:rsidR="008E2062">
              <w:t>3</w:t>
            </w:r>
            <w:r>
              <w:t>.</w:t>
            </w:r>
            <w:r w:rsidRPr="00AB4CEC">
              <w:tab/>
            </w:r>
            <w:r w:rsidRPr="00AB4CEC">
              <w:rPr>
                <w:i/>
                <w:iCs/>
              </w:rPr>
              <w:t>“Imminent collision risk”</w:t>
            </w:r>
            <w:r w:rsidRPr="00AB4CEC">
              <w:t xml:space="preserve"> means a situation or an event which leads to a collision of the vehicle with another road user or an obstacle which cannot be avoided by a braking demand lower than 5 m/s</w:t>
            </w:r>
            <w:r w:rsidRPr="00AB4CEC">
              <w:rPr>
                <w:vertAlign w:val="superscript"/>
              </w:rPr>
              <w:t>2</w:t>
            </w:r>
            <w:r w:rsidRPr="00AB4CEC">
              <w:t>.</w:t>
            </w:r>
            <w:bookmarkEnd w:id="35"/>
          </w:p>
        </w:tc>
        <w:tc>
          <w:tcPr>
            <w:tcW w:w="4251" w:type="dxa"/>
            <w:tcBorders>
              <w:top w:val="nil"/>
              <w:left w:val="single" w:sz="4" w:space="0" w:color="auto"/>
              <w:bottom w:val="nil"/>
              <w:right w:val="nil"/>
            </w:tcBorders>
          </w:tcPr>
          <w:p w14:paraId="1BF8F56E" w14:textId="79240A52" w:rsidR="00DF3021" w:rsidRPr="00AB4CEC" w:rsidRDefault="00DF3021" w:rsidP="009F1B9E">
            <w:pPr>
              <w:pStyle w:val="SingleTxtG"/>
              <w:spacing w:after="0"/>
              <w:ind w:left="1008" w:right="0" w:hanging="1008"/>
              <w:jc w:val="left"/>
            </w:pPr>
            <w:r>
              <w:t>2.</w:t>
            </w:r>
            <w:r w:rsidR="008E2062">
              <w:t>11</w:t>
            </w:r>
            <w:r w:rsidRPr="00AB4CEC">
              <w:t>.</w:t>
            </w:r>
            <w:r w:rsidR="008E2062">
              <w:t>3</w:t>
            </w:r>
            <w:r>
              <w:t>.</w:t>
            </w:r>
            <w:r w:rsidRPr="00AB4CEC">
              <w:tab/>
            </w:r>
            <w:r w:rsidRPr="00AB4CEC">
              <w:rPr>
                <w:i/>
                <w:iCs/>
              </w:rPr>
              <w:t>“Imminent collision risk”</w:t>
            </w:r>
            <w:r w:rsidRPr="00AB4CEC">
              <w:t xml:space="preserve"> means a situation or an event which leads to a collision of the vehicle with another road user or an obstacle which cannot be avoided by a braking demand lower than 5 m/s</w:t>
            </w:r>
            <w:r w:rsidRPr="00AB4CEC">
              <w:rPr>
                <w:vertAlign w:val="superscript"/>
              </w:rPr>
              <w:t>2</w:t>
            </w:r>
            <w:r w:rsidRPr="00AB4CEC">
              <w:t>.</w:t>
            </w:r>
          </w:p>
        </w:tc>
      </w:tr>
      <w:tr w:rsidR="00DF3021" w14:paraId="687BEE12" w14:textId="77777777" w:rsidTr="00D73043">
        <w:trPr>
          <w:cantSplit/>
        </w:trPr>
        <w:tc>
          <w:tcPr>
            <w:tcW w:w="4250" w:type="dxa"/>
            <w:tcBorders>
              <w:top w:val="nil"/>
              <w:left w:val="nil"/>
              <w:bottom w:val="nil"/>
              <w:right w:val="single" w:sz="4" w:space="0" w:color="auto"/>
            </w:tcBorders>
            <w:shd w:val="clear" w:color="auto" w:fill="D7E7F0" w:themeFill="accent1" w:themeFillTint="33"/>
          </w:tcPr>
          <w:p w14:paraId="6854D40F" w14:textId="1E4B42AE" w:rsidR="00DF3021" w:rsidRPr="00127D5F" w:rsidRDefault="00DF3021" w:rsidP="00B15E9F">
            <w:pPr>
              <w:pStyle w:val="SingleTxtG"/>
              <w:spacing w:after="0"/>
              <w:ind w:left="1008" w:right="0" w:hanging="1008"/>
              <w:jc w:val="left"/>
              <w:rPr>
                <w:color w:val="0070C0"/>
              </w:rPr>
            </w:pPr>
            <w:bookmarkStart w:id="36" w:name="_Hlk210641878"/>
            <w:r w:rsidRPr="00127D5F">
              <w:rPr>
                <w:color w:val="0070C0"/>
              </w:rPr>
              <w:t>2.</w:t>
            </w:r>
            <w:r w:rsidR="008E2062" w:rsidRPr="00127D5F">
              <w:rPr>
                <w:color w:val="0070C0"/>
              </w:rPr>
              <w:t>11</w:t>
            </w:r>
            <w:r w:rsidRPr="00127D5F">
              <w:rPr>
                <w:color w:val="0070C0"/>
              </w:rPr>
              <w:t>.4.</w:t>
            </w:r>
            <w:r w:rsidRPr="00127D5F">
              <w:rPr>
                <w:color w:val="0070C0"/>
              </w:rPr>
              <w:tab/>
              <w:t>[</w:t>
            </w:r>
            <w:r w:rsidRPr="00127D5F">
              <w:rPr>
                <w:i/>
                <w:iCs/>
                <w:color w:val="0070C0"/>
              </w:rPr>
              <w:t>“Detected objects”</w:t>
            </w:r>
            <w:r w:rsidRPr="00127D5F">
              <w:rPr>
                <w:color w:val="0070C0"/>
              </w:rPr>
              <w:t xml:space="preserve"> shall mean objects detected by the perception system of the vehicle and classified by the ADS as relevant for the purpose of performing a dynamic driving task. Objects with a negative relative velocity shall be deemed relevant.]</w:t>
            </w:r>
            <w:bookmarkEnd w:id="36"/>
          </w:p>
        </w:tc>
        <w:tc>
          <w:tcPr>
            <w:tcW w:w="4251" w:type="dxa"/>
            <w:tcBorders>
              <w:top w:val="nil"/>
              <w:left w:val="single" w:sz="4" w:space="0" w:color="auto"/>
              <w:bottom w:val="nil"/>
              <w:right w:val="nil"/>
            </w:tcBorders>
            <w:shd w:val="clear" w:color="auto" w:fill="D7E7F0" w:themeFill="accent1" w:themeFillTint="33"/>
          </w:tcPr>
          <w:p w14:paraId="1958387E" w14:textId="723E3ACF" w:rsidR="00DF3021" w:rsidRPr="00127D5F" w:rsidRDefault="00DF3021" w:rsidP="00B15E9F">
            <w:pPr>
              <w:pStyle w:val="SingleTxtG"/>
              <w:spacing w:after="0"/>
              <w:ind w:left="1008" w:right="0" w:hanging="1008"/>
              <w:jc w:val="left"/>
              <w:rPr>
                <w:color w:val="0070C0"/>
              </w:rPr>
            </w:pPr>
            <w:r w:rsidRPr="00127D5F">
              <w:rPr>
                <w:color w:val="0070C0"/>
              </w:rPr>
              <w:t>2.</w:t>
            </w:r>
            <w:r w:rsidR="008E2062" w:rsidRPr="00127D5F">
              <w:rPr>
                <w:color w:val="0070C0"/>
              </w:rPr>
              <w:t>11</w:t>
            </w:r>
            <w:r w:rsidRPr="00127D5F">
              <w:rPr>
                <w:color w:val="0070C0"/>
              </w:rPr>
              <w:t>.4.</w:t>
            </w:r>
            <w:r w:rsidRPr="00127D5F">
              <w:rPr>
                <w:color w:val="0070C0"/>
              </w:rPr>
              <w:tab/>
              <w:t>[</w:t>
            </w:r>
            <w:r w:rsidRPr="00127D5F">
              <w:rPr>
                <w:i/>
                <w:iCs/>
                <w:color w:val="0070C0"/>
              </w:rPr>
              <w:t>“Detected objects”</w:t>
            </w:r>
            <w:r w:rsidRPr="00127D5F">
              <w:rPr>
                <w:color w:val="0070C0"/>
              </w:rPr>
              <w:t xml:space="preserve"> shall mean objects detected by the perception system of the vehicle and classified by the ADS as relevant for the purpose of performing a dynamic driving task. Objects with a negative relative velocity shall be deemed relevant.]</w:t>
            </w:r>
          </w:p>
        </w:tc>
      </w:tr>
      <w:tr w:rsidR="00DF3021" w14:paraId="2AAF242D" w14:textId="77777777" w:rsidTr="00A6381C">
        <w:trPr>
          <w:cantSplit/>
        </w:trPr>
        <w:tc>
          <w:tcPr>
            <w:tcW w:w="4250" w:type="dxa"/>
            <w:tcBorders>
              <w:top w:val="nil"/>
              <w:left w:val="nil"/>
              <w:bottom w:val="nil"/>
              <w:right w:val="single" w:sz="4" w:space="0" w:color="auto"/>
            </w:tcBorders>
          </w:tcPr>
          <w:p w14:paraId="68745FDF" w14:textId="50085D2C" w:rsidR="00DF3021" w:rsidRPr="00AB4CEC" w:rsidRDefault="00DF3021" w:rsidP="00B15E9F">
            <w:pPr>
              <w:pStyle w:val="SingleTxtG"/>
              <w:spacing w:after="0"/>
              <w:ind w:left="1008" w:right="0" w:hanging="1008"/>
              <w:jc w:val="left"/>
            </w:pPr>
            <w:bookmarkStart w:id="37" w:name="_Hlk210641897"/>
            <w:r>
              <w:t>2.</w:t>
            </w:r>
            <w:r w:rsidR="008E2062">
              <w:t>12</w:t>
            </w:r>
            <w:r w:rsidRPr="00AB4CEC">
              <w:t>.</w:t>
            </w:r>
            <w:r w:rsidRPr="00AB4CEC">
              <w:tab/>
            </w:r>
            <w:r w:rsidRPr="00AB4CEC">
              <w:rPr>
                <w:i/>
                <w:iCs/>
              </w:rPr>
              <w:t>“Operational Design Domain (ODD)”</w:t>
            </w:r>
            <w:r w:rsidRPr="00AB4CEC">
              <w:t xml:space="preserve"> means the operating conditions under which an ADS feature is specifically designed to function</w:t>
            </w:r>
            <w:r>
              <w:t>.</w:t>
            </w:r>
            <w:bookmarkEnd w:id="37"/>
          </w:p>
        </w:tc>
        <w:tc>
          <w:tcPr>
            <w:tcW w:w="4251" w:type="dxa"/>
            <w:tcBorders>
              <w:top w:val="nil"/>
              <w:left w:val="single" w:sz="4" w:space="0" w:color="auto"/>
              <w:bottom w:val="nil"/>
              <w:right w:val="nil"/>
            </w:tcBorders>
          </w:tcPr>
          <w:p w14:paraId="538EDC88" w14:textId="5BDEDEFE" w:rsidR="00DF3021" w:rsidRPr="00AB4CEC" w:rsidRDefault="00DF3021" w:rsidP="00B15E9F">
            <w:pPr>
              <w:pStyle w:val="SingleTxtG"/>
              <w:spacing w:after="0"/>
              <w:ind w:left="1008" w:right="0" w:hanging="1008"/>
              <w:jc w:val="left"/>
            </w:pPr>
            <w:r>
              <w:t>2.</w:t>
            </w:r>
            <w:r w:rsidR="008E2062">
              <w:t>12</w:t>
            </w:r>
            <w:r w:rsidRPr="00AB4CEC">
              <w:t>.</w:t>
            </w:r>
            <w:r w:rsidRPr="00AB4CEC">
              <w:tab/>
            </w:r>
            <w:r w:rsidRPr="00AB4CEC">
              <w:rPr>
                <w:i/>
                <w:iCs/>
              </w:rPr>
              <w:t>“Operational Design Domain (ODD)”</w:t>
            </w:r>
            <w:r w:rsidRPr="00AB4CEC">
              <w:t xml:space="preserve"> means the operating conditions under which an ADS feature is specifically designed to function</w:t>
            </w:r>
            <w:r>
              <w:t>.</w:t>
            </w:r>
          </w:p>
        </w:tc>
      </w:tr>
      <w:tr w:rsidR="00DF3021" w14:paraId="15C6EE2C" w14:textId="77777777" w:rsidTr="00A6381C">
        <w:trPr>
          <w:cantSplit/>
        </w:trPr>
        <w:tc>
          <w:tcPr>
            <w:tcW w:w="4250" w:type="dxa"/>
            <w:tcBorders>
              <w:top w:val="nil"/>
              <w:left w:val="nil"/>
              <w:bottom w:val="nil"/>
              <w:right w:val="single" w:sz="4" w:space="0" w:color="auto"/>
            </w:tcBorders>
          </w:tcPr>
          <w:p w14:paraId="47F65F84" w14:textId="525E552F" w:rsidR="00DF3021" w:rsidRPr="00AB4CEC" w:rsidRDefault="00DF3021" w:rsidP="00B15E9F">
            <w:pPr>
              <w:pStyle w:val="SingleTxtG"/>
              <w:spacing w:after="0"/>
              <w:ind w:left="1008" w:right="0" w:hanging="1008"/>
              <w:jc w:val="left"/>
            </w:pPr>
            <w:bookmarkStart w:id="38" w:name="_Hlk210641909"/>
            <w:r>
              <w:t>2.</w:t>
            </w:r>
            <w:r w:rsidR="008E2062">
              <w:t>12</w:t>
            </w:r>
            <w:r w:rsidRPr="00AB4CEC">
              <w:t>.1.</w:t>
            </w:r>
            <w:r w:rsidRPr="00AB4CEC">
              <w:tab/>
            </w:r>
            <w:r w:rsidRPr="00AB4CEC">
              <w:rPr>
                <w:i/>
                <w:iCs/>
              </w:rPr>
              <w:t>“ODD exit”</w:t>
            </w:r>
            <w:r w:rsidRPr="00AB4CEC">
              <w:t xml:space="preserve"> means:</w:t>
            </w:r>
            <w:bookmarkEnd w:id="38"/>
          </w:p>
        </w:tc>
        <w:tc>
          <w:tcPr>
            <w:tcW w:w="4251" w:type="dxa"/>
            <w:tcBorders>
              <w:top w:val="nil"/>
              <w:left w:val="single" w:sz="4" w:space="0" w:color="auto"/>
              <w:bottom w:val="nil"/>
              <w:right w:val="nil"/>
            </w:tcBorders>
          </w:tcPr>
          <w:p w14:paraId="51BB3401" w14:textId="5A6D2DB8" w:rsidR="00DF3021" w:rsidRPr="00AB4CEC" w:rsidRDefault="00DF3021" w:rsidP="00B15E9F">
            <w:pPr>
              <w:pStyle w:val="SingleTxtG"/>
              <w:spacing w:after="0"/>
              <w:ind w:left="1008" w:right="0" w:hanging="1008"/>
              <w:jc w:val="left"/>
            </w:pPr>
            <w:r>
              <w:t>2.</w:t>
            </w:r>
            <w:r w:rsidR="008E2062">
              <w:t>12</w:t>
            </w:r>
            <w:r w:rsidRPr="00AB4CEC">
              <w:t>.1.</w:t>
            </w:r>
            <w:r w:rsidRPr="00AB4CEC">
              <w:tab/>
            </w:r>
            <w:r w:rsidRPr="00AB4CEC">
              <w:rPr>
                <w:i/>
                <w:iCs/>
              </w:rPr>
              <w:t>“ODD exit”</w:t>
            </w:r>
            <w:r w:rsidRPr="00AB4CEC">
              <w:t xml:space="preserve"> means:</w:t>
            </w:r>
          </w:p>
        </w:tc>
      </w:tr>
      <w:tr w:rsidR="00DF3021" w14:paraId="4FE752F8" w14:textId="77777777" w:rsidTr="00A6381C">
        <w:trPr>
          <w:cantSplit/>
        </w:trPr>
        <w:tc>
          <w:tcPr>
            <w:tcW w:w="4250" w:type="dxa"/>
            <w:tcBorders>
              <w:top w:val="nil"/>
              <w:left w:val="nil"/>
              <w:bottom w:val="nil"/>
              <w:right w:val="single" w:sz="4" w:space="0" w:color="auto"/>
            </w:tcBorders>
          </w:tcPr>
          <w:p w14:paraId="61A62465" w14:textId="4B39C88D" w:rsidR="00DF3021" w:rsidRPr="00AB4CEC" w:rsidRDefault="00DF3021" w:rsidP="00B15E9F">
            <w:pPr>
              <w:pStyle w:val="SingleTxtG"/>
              <w:spacing w:after="0"/>
              <w:ind w:left="1440" w:right="0" w:hanging="432"/>
              <w:jc w:val="left"/>
            </w:pPr>
            <w:bookmarkStart w:id="39" w:name="_Hlk210641937"/>
            <w:r w:rsidRPr="00AB4CEC">
              <w:t>(a)</w:t>
            </w:r>
            <w:r w:rsidRPr="00AB4CEC">
              <w:tab/>
              <w:t>the presence of one or more ODD conditions outside the limits defined for use of the ADS feature, and/or</w:t>
            </w:r>
            <w:bookmarkEnd w:id="39"/>
          </w:p>
        </w:tc>
        <w:tc>
          <w:tcPr>
            <w:tcW w:w="4251" w:type="dxa"/>
            <w:tcBorders>
              <w:top w:val="nil"/>
              <w:left w:val="single" w:sz="4" w:space="0" w:color="auto"/>
              <w:bottom w:val="nil"/>
              <w:right w:val="nil"/>
            </w:tcBorders>
          </w:tcPr>
          <w:p w14:paraId="3DCF2C67" w14:textId="3A7E50CB" w:rsidR="00DF3021" w:rsidRPr="00AB4CEC" w:rsidRDefault="00DF3021" w:rsidP="00B15E9F">
            <w:pPr>
              <w:pStyle w:val="SingleTxtG"/>
              <w:spacing w:after="0"/>
              <w:ind w:left="1440" w:right="0" w:hanging="432"/>
              <w:jc w:val="left"/>
            </w:pPr>
            <w:r w:rsidRPr="00AB4CEC">
              <w:t>(a)</w:t>
            </w:r>
            <w:r w:rsidRPr="00AB4CEC">
              <w:tab/>
              <w:t>the presence of one or more ODD conditions outside the limits defined for use of the ADS feature, and/or</w:t>
            </w:r>
          </w:p>
        </w:tc>
      </w:tr>
      <w:tr w:rsidR="00DF3021" w14:paraId="55AA61D4" w14:textId="77777777" w:rsidTr="00A6381C">
        <w:trPr>
          <w:cantSplit/>
        </w:trPr>
        <w:tc>
          <w:tcPr>
            <w:tcW w:w="4250" w:type="dxa"/>
            <w:tcBorders>
              <w:top w:val="nil"/>
              <w:left w:val="nil"/>
              <w:bottom w:val="nil"/>
              <w:right w:val="single" w:sz="4" w:space="0" w:color="auto"/>
            </w:tcBorders>
          </w:tcPr>
          <w:p w14:paraId="367F362D" w14:textId="70B590B5" w:rsidR="00DF3021" w:rsidRPr="00AB4CEC" w:rsidRDefault="00DF3021" w:rsidP="00B15E9F">
            <w:pPr>
              <w:pStyle w:val="SingleTxtG"/>
              <w:spacing w:after="0"/>
              <w:ind w:left="1440" w:right="0" w:hanging="432"/>
              <w:jc w:val="left"/>
            </w:pPr>
            <w:bookmarkStart w:id="40" w:name="_Hlk210641961"/>
            <w:r w:rsidRPr="00AB4CEC">
              <w:t>(b)</w:t>
            </w:r>
            <w:r w:rsidRPr="00AB4CEC">
              <w:tab/>
              <w:t>the absence of one or more conditions required to fulfil the ODD conditions of the ADS feature.</w:t>
            </w:r>
            <w:bookmarkEnd w:id="40"/>
          </w:p>
        </w:tc>
        <w:tc>
          <w:tcPr>
            <w:tcW w:w="4251" w:type="dxa"/>
            <w:tcBorders>
              <w:top w:val="nil"/>
              <w:left w:val="single" w:sz="4" w:space="0" w:color="auto"/>
              <w:bottom w:val="nil"/>
              <w:right w:val="nil"/>
            </w:tcBorders>
          </w:tcPr>
          <w:p w14:paraId="494E233B" w14:textId="43D7B2DB" w:rsidR="00DF3021" w:rsidRPr="00AB4CEC" w:rsidRDefault="00DF3021" w:rsidP="00B15E9F">
            <w:pPr>
              <w:pStyle w:val="SingleTxtG"/>
              <w:spacing w:after="0"/>
              <w:ind w:left="1440" w:right="0" w:hanging="432"/>
              <w:jc w:val="left"/>
            </w:pPr>
            <w:r w:rsidRPr="00AB4CEC">
              <w:t>(b)</w:t>
            </w:r>
            <w:r w:rsidRPr="00AB4CEC">
              <w:tab/>
              <w:t>the absence of one or more conditions required to fulfil the ODD conditions of the ADS feature.</w:t>
            </w:r>
          </w:p>
        </w:tc>
      </w:tr>
      <w:tr w:rsidR="00DF3021" w14:paraId="066160D5" w14:textId="77777777" w:rsidTr="00A6381C">
        <w:trPr>
          <w:cantSplit/>
        </w:trPr>
        <w:tc>
          <w:tcPr>
            <w:tcW w:w="4250" w:type="dxa"/>
            <w:tcBorders>
              <w:top w:val="nil"/>
              <w:left w:val="nil"/>
              <w:bottom w:val="nil"/>
              <w:right w:val="single" w:sz="4" w:space="0" w:color="auto"/>
            </w:tcBorders>
          </w:tcPr>
          <w:p w14:paraId="7C3D0F52" w14:textId="1CE72939" w:rsidR="00DF3021" w:rsidRPr="00AB4CEC" w:rsidRDefault="00DF3021" w:rsidP="009F1B9E">
            <w:pPr>
              <w:pStyle w:val="SingleTxtG"/>
              <w:spacing w:after="0"/>
              <w:ind w:left="1008" w:right="0" w:hanging="1008"/>
              <w:jc w:val="left"/>
            </w:pPr>
            <w:bookmarkStart w:id="41" w:name="_Hlk210641984"/>
            <w:r>
              <w:t>2.</w:t>
            </w:r>
            <w:r w:rsidRPr="00AB4CEC">
              <w:t>1</w:t>
            </w:r>
            <w:r w:rsidR="008E2062">
              <w:t>3</w:t>
            </w:r>
            <w:r>
              <w:t>.</w:t>
            </w:r>
            <w:r w:rsidRPr="00AB4CEC">
              <w:tab/>
              <w:t>“</w:t>
            </w:r>
            <w:r w:rsidRPr="00AB4CEC">
              <w:rPr>
                <w:i/>
                <w:iCs/>
              </w:rPr>
              <w:t>Occurrence”</w:t>
            </w:r>
            <w:r w:rsidRPr="00AB4CEC">
              <w:t xml:space="preserve"> means a safety-relevant event involving an ADS vehicle.</w:t>
            </w:r>
            <w:bookmarkStart w:id="42" w:name="_Hlk206573379"/>
            <w:r w:rsidRPr="00AB4CEC">
              <w:rPr>
                <w:vertAlign w:val="superscript"/>
              </w:rPr>
              <w:footnoteReference w:id="6"/>
            </w:r>
            <w:bookmarkEnd w:id="41"/>
            <w:bookmarkEnd w:id="42"/>
          </w:p>
        </w:tc>
        <w:tc>
          <w:tcPr>
            <w:tcW w:w="4251" w:type="dxa"/>
            <w:tcBorders>
              <w:top w:val="nil"/>
              <w:left w:val="single" w:sz="4" w:space="0" w:color="auto"/>
              <w:bottom w:val="nil"/>
              <w:right w:val="nil"/>
            </w:tcBorders>
          </w:tcPr>
          <w:p w14:paraId="4D81C4A2" w14:textId="0F91DC66" w:rsidR="00DF3021" w:rsidRPr="00AB4CEC" w:rsidRDefault="00DF3021" w:rsidP="009F1B9E">
            <w:pPr>
              <w:pStyle w:val="SingleTxtG"/>
              <w:spacing w:after="0"/>
              <w:ind w:left="1008" w:right="0" w:hanging="1008"/>
              <w:jc w:val="left"/>
            </w:pPr>
            <w:r>
              <w:t>2.</w:t>
            </w:r>
            <w:r w:rsidRPr="00AB4CEC">
              <w:t>1</w:t>
            </w:r>
            <w:r w:rsidR="008E2062">
              <w:t>3</w:t>
            </w:r>
            <w:r>
              <w:t>.</w:t>
            </w:r>
            <w:r w:rsidRPr="00AB4CEC">
              <w:tab/>
              <w:t>“</w:t>
            </w:r>
            <w:r w:rsidRPr="00AB4CEC">
              <w:rPr>
                <w:i/>
                <w:iCs/>
              </w:rPr>
              <w:t>Occurrence”</w:t>
            </w:r>
            <w:r w:rsidRPr="00AB4CEC">
              <w:t xml:space="preserve"> means a safety-relevant event involving an ADS vehicle.</w:t>
            </w:r>
            <w:r>
              <w:rPr>
                <w:vertAlign w:val="superscript"/>
              </w:rPr>
              <w:t>5</w:t>
            </w:r>
          </w:p>
        </w:tc>
      </w:tr>
      <w:tr w:rsidR="00DF3021" w14:paraId="38904D37" w14:textId="77777777" w:rsidTr="00A6381C">
        <w:trPr>
          <w:cantSplit/>
        </w:trPr>
        <w:tc>
          <w:tcPr>
            <w:tcW w:w="4250" w:type="dxa"/>
            <w:tcBorders>
              <w:top w:val="nil"/>
              <w:left w:val="nil"/>
              <w:bottom w:val="nil"/>
              <w:right w:val="single" w:sz="4" w:space="0" w:color="auto"/>
            </w:tcBorders>
          </w:tcPr>
          <w:p w14:paraId="62810AD6" w14:textId="61A2D6C7" w:rsidR="00DF3021" w:rsidRPr="00AB4CEC" w:rsidRDefault="00DF3021" w:rsidP="009F1B9E">
            <w:pPr>
              <w:pStyle w:val="SingleTxtG"/>
              <w:spacing w:after="0"/>
              <w:ind w:left="1008" w:right="0" w:hanging="1008"/>
              <w:jc w:val="left"/>
              <w:rPr>
                <w:bCs/>
              </w:rPr>
            </w:pPr>
            <w:bookmarkStart w:id="43" w:name="_Hlk210642190"/>
            <w:r>
              <w:t>2.</w:t>
            </w:r>
            <w:r w:rsidR="008E2062">
              <w:t>13</w:t>
            </w:r>
            <w:r>
              <w:t>.</w:t>
            </w:r>
            <w:r w:rsidRPr="00AB4CEC">
              <w:t>1.</w:t>
            </w:r>
            <w:r w:rsidRPr="00AB4CEC">
              <w:tab/>
            </w:r>
            <w:r w:rsidRPr="00AB4CEC">
              <w:rPr>
                <w:bCs/>
                <w:i/>
                <w:iCs/>
              </w:rPr>
              <w:t>“Critical Occurrence”</w:t>
            </w:r>
            <w:r w:rsidRPr="00AB4CEC">
              <w:rPr>
                <w:bCs/>
              </w:rPr>
              <w:t xml:space="preserve"> means an occurrence during which at least one of the following criteria is fulfilled:</w:t>
            </w:r>
            <w:bookmarkEnd w:id="43"/>
          </w:p>
        </w:tc>
        <w:tc>
          <w:tcPr>
            <w:tcW w:w="4251" w:type="dxa"/>
            <w:tcBorders>
              <w:top w:val="nil"/>
              <w:left w:val="single" w:sz="4" w:space="0" w:color="auto"/>
              <w:bottom w:val="nil"/>
              <w:right w:val="nil"/>
            </w:tcBorders>
          </w:tcPr>
          <w:p w14:paraId="0B8997C6" w14:textId="4759322A" w:rsidR="00DF3021" w:rsidRPr="00AB4CEC" w:rsidRDefault="00DF3021" w:rsidP="009F1B9E">
            <w:pPr>
              <w:pStyle w:val="SingleTxtG"/>
              <w:spacing w:after="0"/>
              <w:ind w:left="1008" w:right="0" w:hanging="1008"/>
              <w:jc w:val="left"/>
              <w:rPr>
                <w:bCs/>
              </w:rPr>
            </w:pPr>
            <w:r>
              <w:t>2.</w:t>
            </w:r>
            <w:r w:rsidR="008E2062">
              <w:t>13</w:t>
            </w:r>
            <w:r>
              <w:t>.</w:t>
            </w:r>
            <w:r w:rsidRPr="00AB4CEC">
              <w:t>1.</w:t>
            </w:r>
            <w:r w:rsidRPr="00AB4CEC">
              <w:tab/>
            </w:r>
            <w:r w:rsidRPr="00AB4CEC">
              <w:rPr>
                <w:bCs/>
                <w:i/>
                <w:iCs/>
              </w:rPr>
              <w:t>“Critical Occurrence”</w:t>
            </w:r>
            <w:r w:rsidRPr="00AB4CEC">
              <w:rPr>
                <w:bCs/>
              </w:rPr>
              <w:t xml:space="preserve"> means an occurrence during which at least one of the following criteria is fulfilled:</w:t>
            </w:r>
          </w:p>
        </w:tc>
      </w:tr>
      <w:tr w:rsidR="00DF3021" w14:paraId="353606B2" w14:textId="77777777" w:rsidTr="00A6381C">
        <w:trPr>
          <w:cantSplit/>
        </w:trPr>
        <w:tc>
          <w:tcPr>
            <w:tcW w:w="4250" w:type="dxa"/>
            <w:tcBorders>
              <w:top w:val="nil"/>
              <w:left w:val="nil"/>
              <w:bottom w:val="nil"/>
              <w:right w:val="single" w:sz="4" w:space="0" w:color="auto"/>
            </w:tcBorders>
          </w:tcPr>
          <w:p w14:paraId="2ED00167" w14:textId="34EA9C83" w:rsidR="00DF3021" w:rsidRPr="00AB4CEC" w:rsidRDefault="00DF3021" w:rsidP="00B15E9F">
            <w:pPr>
              <w:pStyle w:val="SingleTxtG"/>
              <w:spacing w:after="0"/>
              <w:ind w:left="1440" w:right="0" w:hanging="432"/>
              <w:jc w:val="left"/>
            </w:pPr>
            <w:bookmarkStart w:id="44" w:name="_Hlk210642255"/>
            <w:r w:rsidRPr="00AB4CEC">
              <w:t>(a)</w:t>
            </w:r>
            <w:r w:rsidRPr="00AB4CEC">
              <w:tab/>
              <w:t>At least one person suffers an injury that requires medical attention or dies as a result of being in the vehicle or being involved in the event,</w:t>
            </w:r>
            <w:bookmarkEnd w:id="44"/>
          </w:p>
        </w:tc>
        <w:tc>
          <w:tcPr>
            <w:tcW w:w="4251" w:type="dxa"/>
            <w:tcBorders>
              <w:top w:val="nil"/>
              <w:left w:val="single" w:sz="4" w:space="0" w:color="auto"/>
              <w:bottom w:val="nil"/>
              <w:right w:val="nil"/>
            </w:tcBorders>
          </w:tcPr>
          <w:p w14:paraId="7CD291F3" w14:textId="063A83D7" w:rsidR="00DF3021" w:rsidRPr="00AB4CEC" w:rsidRDefault="00DF3021" w:rsidP="00B15E9F">
            <w:pPr>
              <w:pStyle w:val="SingleTxtG"/>
              <w:spacing w:after="0"/>
              <w:ind w:left="1440" w:right="0" w:hanging="432"/>
              <w:jc w:val="left"/>
            </w:pPr>
            <w:r w:rsidRPr="00AB4CEC">
              <w:t>(a)</w:t>
            </w:r>
            <w:r w:rsidRPr="00AB4CEC">
              <w:tab/>
              <w:t>At least one person suffers an injury that requires medical attention or dies as a result of being in the vehicle or being involved in the event,</w:t>
            </w:r>
          </w:p>
        </w:tc>
      </w:tr>
      <w:tr w:rsidR="00DF3021" w14:paraId="730DFE92" w14:textId="77777777" w:rsidTr="00A6381C">
        <w:trPr>
          <w:cantSplit/>
        </w:trPr>
        <w:tc>
          <w:tcPr>
            <w:tcW w:w="4250" w:type="dxa"/>
            <w:tcBorders>
              <w:top w:val="nil"/>
              <w:left w:val="nil"/>
              <w:bottom w:val="nil"/>
              <w:right w:val="single" w:sz="4" w:space="0" w:color="auto"/>
            </w:tcBorders>
          </w:tcPr>
          <w:p w14:paraId="4489A130" w14:textId="6C1F690E" w:rsidR="00DF3021" w:rsidRPr="00AB4CEC" w:rsidRDefault="00DF3021" w:rsidP="00B15E9F">
            <w:pPr>
              <w:pStyle w:val="SingleTxtG"/>
              <w:spacing w:after="0"/>
              <w:ind w:left="1440" w:right="0" w:hanging="432"/>
              <w:jc w:val="left"/>
              <w:rPr>
                <w:bCs/>
              </w:rPr>
            </w:pPr>
            <w:bookmarkStart w:id="45" w:name="_Hlk210642271"/>
            <w:r w:rsidRPr="00AB4CEC">
              <w:lastRenderedPageBreak/>
              <w:t>(b)</w:t>
            </w:r>
            <w:r w:rsidRPr="00AB4CEC">
              <w:tab/>
              <w:t>The ADS vehicle, other vehicles, or stationary objects sustain physical damage that exceeds a certain threshold,</w:t>
            </w:r>
            <w:r>
              <w:t xml:space="preserve"> or</w:t>
            </w:r>
            <w:bookmarkEnd w:id="45"/>
          </w:p>
        </w:tc>
        <w:tc>
          <w:tcPr>
            <w:tcW w:w="4251" w:type="dxa"/>
            <w:tcBorders>
              <w:top w:val="nil"/>
              <w:left w:val="single" w:sz="4" w:space="0" w:color="auto"/>
              <w:bottom w:val="nil"/>
              <w:right w:val="nil"/>
            </w:tcBorders>
          </w:tcPr>
          <w:p w14:paraId="6EF97518" w14:textId="7812AA67" w:rsidR="00DF3021" w:rsidRPr="00AB4CEC" w:rsidRDefault="00DF3021" w:rsidP="00B15E9F">
            <w:pPr>
              <w:pStyle w:val="SingleTxtG"/>
              <w:spacing w:after="0"/>
              <w:ind w:left="1440" w:right="0" w:hanging="432"/>
              <w:jc w:val="left"/>
              <w:rPr>
                <w:bCs/>
              </w:rPr>
            </w:pPr>
            <w:r w:rsidRPr="00AB4CEC">
              <w:t>(b)</w:t>
            </w:r>
            <w:r w:rsidRPr="00AB4CEC">
              <w:tab/>
              <w:t>The ADS vehicle, other vehicles, or stationary objects sustain physical damage that exceeds a certain threshold,</w:t>
            </w:r>
            <w:r>
              <w:t xml:space="preserve"> or</w:t>
            </w:r>
          </w:p>
        </w:tc>
      </w:tr>
      <w:tr w:rsidR="00DF3021" w14:paraId="31DB7489" w14:textId="77777777" w:rsidTr="00A6381C">
        <w:trPr>
          <w:cantSplit/>
        </w:trPr>
        <w:tc>
          <w:tcPr>
            <w:tcW w:w="4250" w:type="dxa"/>
            <w:tcBorders>
              <w:top w:val="nil"/>
              <w:left w:val="nil"/>
              <w:bottom w:val="nil"/>
              <w:right w:val="single" w:sz="4" w:space="0" w:color="auto"/>
            </w:tcBorders>
          </w:tcPr>
          <w:p w14:paraId="7CFE9E68" w14:textId="17592726" w:rsidR="00DF3021" w:rsidRPr="00AB4CEC" w:rsidRDefault="00DF3021" w:rsidP="00B15E9F">
            <w:pPr>
              <w:pStyle w:val="SingleTxtG"/>
              <w:spacing w:after="0"/>
              <w:ind w:left="1440" w:right="0" w:hanging="432"/>
              <w:jc w:val="left"/>
              <w:rPr>
                <w:bCs/>
              </w:rPr>
            </w:pPr>
            <w:bookmarkStart w:id="46" w:name="_Hlk210642285"/>
            <w:r w:rsidRPr="00AB4CEC">
              <w:t>(c)</w:t>
            </w:r>
            <w:r w:rsidRPr="00AB4CEC">
              <w:tab/>
              <w:t>Any vehicle involved in the event experiences a deployment of any non-reversible occupant restraint system, vulnerable road user secondary safety system, or the delta-V thresholds to be met, whichever occurs first.</w:t>
            </w:r>
            <w:bookmarkEnd w:id="46"/>
          </w:p>
        </w:tc>
        <w:tc>
          <w:tcPr>
            <w:tcW w:w="4251" w:type="dxa"/>
            <w:tcBorders>
              <w:top w:val="nil"/>
              <w:left w:val="single" w:sz="4" w:space="0" w:color="auto"/>
              <w:bottom w:val="nil"/>
              <w:right w:val="nil"/>
            </w:tcBorders>
          </w:tcPr>
          <w:p w14:paraId="4F0FF29E" w14:textId="0FF17FF6" w:rsidR="00DF3021" w:rsidRPr="00AB4CEC" w:rsidRDefault="00DF3021" w:rsidP="00B15E9F">
            <w:pPr>
              <w:pStyle w:val="SingleTxtG"/>
              <w:spacing w:after="0"/>
              <w:ind w:left="1440" w:right="0" w:hanging="432"/>
              <w:jc w:val="left"/>
              <w:rPr>
                <w:bCs/>
              </w:rPr>
            </w:pPr>
            <w:r w:rsidRPr="00AB4CEC">
              <w:t>(c)</w:t>
            </w:r>
            <w:r w:rsidRPr="00AB4CEC">
              <w:tab/>
              <w:t>Any vehicle involved in the event experiences a deployment of any non-reversible occupant restraint system, vulnerable road user secondary safety system, or the delta-V thresholds to be met, whichever occurs first.</w:t>
            </w:r>
          </w:p>
        </w:tc>
      </w:tr>
      <w:tr w:rsidR="00DF3021" w14:paraId="4F6E6A35" w14:textId="77777777" w:rsidTr="00A6381C">
        <w:trPr>
          <w:cantSplit/>
        </w:trPr>
        <w:tc>
          <w:tcPr>
            <w:tcW w:w="4250" w:type="dxa"/>
            <w:tcBorders>
              <w:top w:val="nil"/>
              <w:left w:val="nil"/>
              <w:bottom w:val="nil"/>
              <w:right w:val="single" w:sz="4" w:space="0" w:color="auto"/>
            </w:tcBorders>
          </w:tcPr>
          <w:p w14:paraId="42F36F69" w14:textId="46BEF057" w:rsidR="00DF3021" w:rsidRPr="00AB4CEC" w:rsidRDefault="00DF3021" w:rsidP="009F1B9E">
            <w:pPr>
              <w:pStyle w:val="SingleTxtG"/>
              <w:spacing w:after="0"/>
              <w:ind w:left="1008" w:right="0" w:hanging="1008"/>
              <w:jc w:val="left"/>
            </w:pPr>
            <w:bookmarkStart w:id="47" w:name="_Hlk210642299"/>
            <w:r>
              <w:t>2.</w:t>
            </w:r>
            <w:r w:rsidR="008E2062">
              <w:t>13</w:t>
            </w:r>
            <w:r>
              <w:t>.</w:t>
            </w:r>
            <w:r w:rsidRPr="00AB4CEC">
              <w:t>2.</w:t>
            </w:r>
            <w:r w:rsidRPr="00AB4CEC">
              <w:tab/>
            </w:r>
            <w:r w:rsidRPr="00AB4CEC">
              <w:rPr>
                <w:bCs/>
                <w:i/>
                <w:iCs/>
              </w:rPr>
              <w:t>“Significant Occurrence”</w:t>
            </w:r>
            <w:r w:rsidRPr="00AB4CEC">
              <w:rPr>
                <w:bCs/>
              </w:rPr>
              <w:t xml:space="preserve"> means occurrences which are not “Critical Occurrences” but require to be reported on short term basis due to their relevance on safety.</w:t>
            </w:r>
            <w:bookmarkEnd w:id="47"/>
          </w:p>
        </w:tc>
        <w:tc>
          <w:tcPr>
            <w:tcW w:w="4251" w:type="dxa"/>
            <w:tcBorders>
              <w:top w:val="nil"/>
              <w:left w:val="single" w:sz="4" w:space="0" w:color="auto"/>
              <w:bottom w:val="nil"/>
              <w:right w:val="nil"/>
            </w:tcBorders>
          </w:tcPr>
          <w:p w14:paraId="1005F400" w14:textId="3A9DFD6D" w:rsidR="00DF3021" w:rsidRPr="00AB4CEC" w:rsidRDefault="00DF3021" w:rsidP="009F1B9E">
            <w:pPr>
              <w:pStyle w:val="SingleTxtG"/>
              <w:spacing w:after="0"/>
              <w:ind w:left="1008" w:right="0" w:hanging="1008"/>
              <w:jc w:val="left"/>
            </w:pPr>
            <w:r>
              <w:t>2.</w:t>
            </w:r>
            <w:r w:rsidR="008E2062">
              <w:t>13</w:t>
            </w:r>
            <w:r>
              <w:t>.</w:t>
            </w:r>
            <w:r w:rsidRPr="00AB4CEC">
              <w:t>2.</w:t>
            </w:r>
            <w:r w:rsidRPr="00AB4CEC">
              <w:tab/>
            </w:r>
            <w:r w:rsidRPr="00AB4CEC">
              <w:rPr>
                <w:bCs/>
                <w:i/>
                <w:iCs/>
              </w:rPr>
              <w:t>“Significant Occurrence”</w:t>
            </w:r>
            <w:r w:rsidRPr="00AB4CEC">
              <w:rPr>
                <w:bCs/>
              </w:rPr>
              <w:t xml:space="preserve"> means occurrences which are not “Critical Occurrences” but require to be reported on short term basis due to their relevance on safety.</w:t>
            </w:r>
          </w:p>
        </w:tc>
      </w:tr>
      <w:tr w:rsidR="00DF3021" w14:paraId="5DE8446F" w14:textId="77777777" w:rsidTr="00A6381C">
        <w:trPr>
          <w:cantSplit/>
        </w:trPr>
        <w:tc>
          <w:tcPr>
            <w:tcW w:w="4250" w:type="dxa"/>
            <w:tcBorders>
              <w:top w:val="nil"/>
              <w:left w:val="nil"/>
              <w:bottom w:val="nil"/>
              <w:right w:val="single" w:sz="4" w:space="0" w:color="auto"/>
            </w:tcBorders>
          </w:tcPr>
          <w:p w14:paraId="500E175E" w14:textId="2704F797" w:rsidR="00DF3021" w:rsidRPr="00AB4CEC" w:rsidRDefault="00DF3021" w:rsidP="00890456">
            <w:pPr>
              <w:ind w:left="1008" w:hanging="1008"/>
              <w:rPr>
                <w:bCs/>
              </w:rPr>
            </w:pPr>
            <w:bookmarkStart w:id="48" w:name="_Hlk210642314"/>
            <w:r>
              <w:t>2.</w:t>
            </w:r>
            <w:r w:rsidR="008E2062">
              <w:t>13</w:t>
            </w:r>
            <w:r>
              <w:t>.</w:t>
            </w:r>
            <w:r w:rsidR="008E2062">
              <w:t>3</w:t>
            </w:r>
            <w:r>
              <w:t>.</w:t>
            </w:r>
            <w:r w:rsidRPr="00AB4CEC">
              <w:tab/>
            </w:r>
            <w:r w:rsidRPr="00236C1E">
              <w:rPr>
                <w:i/>
                <w:iCs/>
              </w:rPr>
              <w:t>“Vulnerable road user secondary safety system"</w:t>
            </w:r>
            <w:r w:rsidRPr="00AB4CEC">
              <w:t xml:space="preserve"> means a deployable vehicle system outside the occupant compartment designed to mitigate injury consequences to vulnerable road users during a collision.</w:t>
            </w:r>
            <w:bookmarkEnd w:id="48"/>
          </w:p>
        </w:tc>
        <w:tc>
          <w:tcPr>
            <w:tcW w:w="4251" w:type="dxa"/>
            <w:tcBorders>
              <w:top w:val="nil"/>
              <w:left w:val="single" w:sz="4" w:space="0" w:color="auto"/>
              <w:bottom w:val="nil"/>
              <w:right w:val="nil"/>
            </w:tcBorders>
          </w:tcPr>
          <w:p w14:paraId="47A34704" w14:textId="7770CABF" w:rsidR="00DF3021" w:rsidRPr="00AB4CEC" w:rsidRDefault="00DF3021" w:rsidP="00890456">
            <w:pPr>
              <w:ind w:left="1008" w:hanging="1008"/>
              <w:rPr>
                <w:bCs/>
              </w:rPr>
            </w:pPr>
            <w:r>
              <w:t>2.</w:t>
            </w:r>
            <w:r w:rsidR="008E2062">
              <w:t>13</w:t>
            </w:r>
            <w:r>
              <w:t>.</w:t>
            </w:r>
            <w:r w:rsidR="008E2062">
              <w:t>3</w:t>
            </w:r>
            <w:r>
              <w:t>.</w:t>
            </w:r>
            <w:r w:rsidRPr="00AB4CEC">
              <w:tab/>
            </w:r>
            <w:r w:rsidRPr="00236C1E">
              <w:rPr>
                <w:i/>
                <w:iCs/>
              </w:rPr>
              <w:t>“Vulnerable road user secondary safety system"</w:t>
            </w:r>
            <w:r w:rsidRPr="00AB4CEC">
              <w:t xml:space="preserve"> means a deployable vehicle system outside the occupant compartment designed to mitigate injury consequences to vulnerable road users during a collision.</w:t>
            </w:r>
          </w:p>
        </w:tc>
      </w:tr>
      <w:tr w:rsidR="00DF3021" w14:paraId="72F76447" w14:textId="77777777" w:rsidTr="00A6381C">
        <w:trPr>
          <w:cantSplit/>
        </w:trPr>
        <w:tc>
          <w:tcPr>
            <w:tcW w:w="4250" w:type="dxa"/>
            <w:tcBorders>
              <w:top w:val="nil"/>
              <w:left w:val="nil"/>
              <w:bottom w:val="nil"/>
              <w:right w:val="single" w:sz="4" w:space="0" w:color="auto"/>
            </w:tcBorders>
          </w:tcPr>
          <w:p w14:paraId="7FAA969C" w14:textId="46EAF552" w:rsidR="00DF3021" w:rsidRPr="00AB4CEC" w:rsidRDefault="00DF3021" w:rsidP="00890456">
            <w:pPr>
              <w:ind w:left="1008" w:hanging="1008"/>
              <w:rPr>
                <w:bCs/>
              </w:rPr>
            </w:pPr>
            <w:bookmarkStart w:id="49" w:name="_Hlk210642326"/>
            <w:r>
              <w:rPr>
                <w:bCs/>
              </w:rPr>
              <w:t>2.</w:t>
            </w:r>
            <w:r w:rsidRPr="00AB4CEC">
              <w:rPr>
                <w:bCs/>
              </w:rPr>
              <w:t>14.</w:t>
            </w:r>
            <w:r w:rsidRPr="00AB4CEC">
              <w:rPr>
                <w:bCs/>
              </w:rPr>
              <w:tab/>
            </w:r>
            <w:r w:rsidRPr="00AB4CEC">
              <w:rPr>
                <w:bCs/>
                <w:i/>
                <w:iCs/>
              </w:rPr>
              <w:t>“(ADS) user”</w:t>
            </w:r>
            <w:r w:rsidRPr="00AB4CEC">
              <w:rPr>
                <w:bCs/>
              </w:rPr>
              <w:t xml:space="preserve"> means a human user of an ADS vehicle.</w:t>
            </w:r>
            <w:bookmarkEnd w:id="49"/>
          </w:p>
        </w:tc>
        <w:tc>
          <w:tcPr>
            <w:tcW w:w="4251" w:type="dxa"/>
            <w:tcBorders>
              <w:top w:val="nil"/>
              <w:left w:val="single" w:sz="4" w:space="0" w:color="auto"/>
              <w:bottom w:val="nil"/>
              <w:right w:val="nil"/>
            </w:tcBorders>
          </w:tcPr>
          <w:p w14:paraId="4E60CF24" w14:textId="42811395" w:rsidR="00DF3021" w:rsidRPr="00AB4CEC" w:rsidRDefault="00DF3021" w:rsidP="00890456">
            <w:pPr>
              <w:ind w:left="1008" w:hanging="1008"/>
              <w:rPr>
                <w:bCs/>
              </w:rPr>
            </w:pPr>
            <w:r>
              <w:rPr>
                <w:bCs/>
              </w:rPr>
              <w:t>2.</w:t>
            </w:r>
            <w:r w:rsidRPr="00AB4CEC">
              <w:rPr>
                <w:bCs/>
              </w:rPr>
              <w:t>14.</w:t>
            </w:r>
            <w:r w:rsidRPr="00AB4CEC">
              <w:rPr>
                <w:bCs/>
              </w:rPr>
              <w:tab/>
            </w:r>
            <w:r w:rsidRPr="00AB4CEC">
              <w:rPr>
                <w:bCs/>
                <w:i/>
                <w:iCs/>
              </w:rPr>
              <w:t>“(ADS) user”</w:t>
            </w:r>
            <w:r w:rsidRPr="00AB4CEC">
              <w:rPr>
                <w:bCs/>
              </w:rPr>
              <w:t xml:space="preserve"> means a human user of an ADS vehicle.</w:t>
            </w:r>
          </w:p>
        </w:tc>
      </w:tr>
      <w:tr w:rsidR="00DF3021" w14:paraId="6DD822C4" w14:textId="77777777" w:rsidTr="00A6381C">
        <w:trPr>
          <w:cantSplit/>
        </w:trPr>
        <w:tc>
          <w:tcPr>
            <w:tcW w:w="4250" w:type="dxa"/>
            <w:tcBorders>
              <w:top w:val="nil"/>
              <w:left w:val="nil"/>
              <w:bottom w:val="nil"/>
              <w:right w:val="single" w:sz="4" w:space="0" w:color="auto"/>
            </w:tcBorders>
          </w:tcPr>
          <w:p w14:paraId="06A3BBB2" w14:textId="1C33646D" w:rsidR="00DF3021" w:rsidRPr="00AB4CEC" w:rsidRDefault="00DF3021" w:rsidP="009F1B9E">
            <w:pPr>
              <w:pStyle w:val="SingleTxtG"/>
              <w:spacing w:after="0"/>
              <w:ind w:left="1008" w:right="0" w:hanging="1008"/>
              <w:jc w:val="left"/>
              <w:rPr>
                <w:bCs/>
              </w:rPr>
            </w:pPr>
            <w:bookmarkStart w:id="50" w:name="_Hlk210642341"/>
            <w:r>
              <w:t>2.</w:t>
            </w:r>
            <w:r w:rsidRPr="00AB4CEC">
              <w:t>14.1.</w:t>
            </w:r>
            <w:r w:rsidRPr="00AB4CEC">
              <w:tab/>
            </w:r>
            <w:r w:rsidRPr="00AB4CEC">
              <w:rPr>
                <w:bCs/>
                <w:i/>
                <w:iCs/>
              </w:rPr>
              <w:t>“Occupant”</w:t>
            </w:r>
            <w:r w:rsidRPr="00AB4CEC">
              <w:rPr>
                <w:bCs/>
              </w:rPr>
              <w:t xml:space="preserve"> means an ADS user located inside an ADS vehicle.</w:t>
            </w:r>
            <w:bookmarkEnd w:id="50"/>
          </w:p>
        </w:tc>
        <w:tc>
          <w:tcPr>
            <w:tcW w:w="4251" w:type="dxa"/>
            <w:tcBorders>
              <w:top w:val="nil"/>
              <w:left w:val="single" w:sz="4" w:space="0" w:color="auto"/>
              <w:bottom w:val="nil"/>
              <w:right w:val="nil"/>
            </w:tcBorders>
          </w:tcPr>
          <w:p w14:paraId="5264532F" w14:textId="5EC9E27B" w:rsidR="00DF3021" w:rsidRPr="00AB4CEC" w:rsidRDefault="00DF3021" w:rsidP="009F1B9E">
            <w:pPr>
              <w:pStyle w:val="SingleTxtG"/>
              <w:spacing w:after="0"/>
              <w:ind w:left="1008" w:right="0" w:hanging="1008"/>
              <w:jc w:val="left"/>
              <w:rPr>
                <w:bCs/>
              </w:rPr>
            </w:pPr>
            <w:r>
              <w:t>2.</w:t>
            </w:r>
            <w:r w:rsidRPr="00AB4CEC">
              <w:t>14.1.</w:t>
            </w:r>
            <w:r w:rsidRPr="00AB4CEC">
              <w:tab/>
            </w:r>
            <w:r w:rsidRPr="00AB4CEC">
              <w:rPr>
                <w:bCs/>
                <w:i/>
                <w:iCs/>
              </w:rPr>
              <w:t>“Occupant”</w:t>
            </w:r>
            <w:r w:rsidRPr="00AB4CEC">
              <w:rPr>
                <w:bCs/>
              </w:rPr>
              <w:t xml:space="preserve"> means an ADS user located inside an ADS vehicle.</w:t>
            </w:r>
          </w:p>
        </w:tc>
      </w:tr>
      <w:tr w:rsidR="00DF3021" w14:paraId="7F529B1E" w14:textId="77777777" w:rsidTr="00A6381C">
        <w:trPr>
          <w:cantSplit/>
        </w:trPr>
        <w:tc>
          <w:tcPr>
            <w:tcW w:w="4250" w:type="dxa"/>
            <w:tcBorders>
              <w:top w:val="nil"/>
              <w:left w:val="nil"/>
              <w:bottom w:val="nil"/>
              <w:right w:val="single" w:sz="4" w:space="0" w:color="auto"/>
            </w:tcBorders>
          </w:tcPr>
          <w:p w14:paraId="7C80B4E2" w14:textId="75D76B4B" w:rsidR="00DF3021" w:rsidRPr="00AB4CEC" w:rsidRDefault="00DF3021" w:rsidP="009F1B9E">
            <w:pPr>
              <w:pStyle w:val="SingleTxtG"/>
              <w:spacing w:after="0"/>
              <w:ind w:left="1008" w:right="0" w:hanging="1008"/>
              <w:jc w:val="left"/>
              <w:rPr>
                <w:bCs/>
              </w:rPr>
            </w:pPr>
            <w:bookmarkStart w:id="51" w:name="_Hlk210642353"/>
            <w:r>
              <w:rPr>
                <w:bCs/>
              </w:rPr>
              <w:t>2.</w:t>
            </w:r>
            <w:r w:rsidRPr="00AB4CEC">
              <w:rPr>
                <w:bCs/>
              </w:rPr>
              <w:t>14.2.</w:t>
            </w:r>
            <w:r w:rsidRPr="00AB4CEC">
              <w:rPr>
                <w:bCs/>
              </w:rPr>
              <w:tab/>
            </w:r>
            <w:r w:rsidRPr="00AB4CEC">
              <w:rPr>
                <w:bCs/>
                <w:i/>
                <w:iCs/>
              </w:rPr>
              <w:t>“Driver”</w:t>
            </w:r>
            <w:r w:rsidRPr="00AB4CEC">
              <w:rPr>
                <w:bCs/>
              </w:rPr>
              <w:t xml:space="preserve"> means a</w:t>
            </w:r>
            <w:r>
              <w:rPr>
                <w:bCs/>
              </w:rPr>
              <w:t>n</w:t>
            </w:r>
            <w:r w:rsidRPr="00AB4CEC">
              <w:rPr>
                <w:bCs/>
              </w:rPr>
              <w:t xml:space="preserve"> </w:t>
            </w:r>
            <w:r w:rsidRPr="00412245">
              <w:rPr>
                <w:bCs/>
              </w:rPr>
              <w:t>ADS user</w:t>
            </w:r>
            <w:r w:rsidRPr="00AB4CEC">
              <w:rPr>
                <w:bCs/>
              </w:rPr>
              <w:t xml:space="preserve"> who performs in real time part or all of the DDT for a particular ADS vehicle.</w:t>
            </w:r>
            <w:bookmarkEnd w:id="51"/>
          </w:p>
        </w:tc>
        <w:tc>
          <w:tcPr>
            <w:tcW w:w="4251" w:type="dxa"/>
            <w:tcBorders>
              <w:top w:val="nil"/>
              <w:left w:val="single" w:sz="4" w:space="0" w:color="auto"/>
              <w:bottom w:val="nil"/>
              <w:right w:val="nil"/>
            </w:tcBorders>
          </w:tcPr>
          <w:p w14:paraId="70A83052" w14:textId="31F4B00F" w:rsidR="00DF3021" w:rsidRPr="00AB4CEC" w:rsidRDefault="00DF3021" w:rsidP="009F1B9E">
            <w:pPr>
              <w:pStyle w:val="SingleTxtG"/>
              <w:spacing w:after="0"/>
              <w:ind w:left="1008" w:right="0" w:hanging="1008"/>
              <w:jc w:val="left"/>
              <w:rPr>
                <w:bCs/>
              </w:rPr>
            </w:pPr>
            <w:r>
              <w:rPr>
                <w:bCs/>
              </w:rPr>
              <w:t>2.</w:t>
            </w:r>
            <w:r w:rsidRPr="00AB4CEC">
              <w:rPr>
                <w:bCs/>
              </w:rPr>
              <w:t>14.2.</w:t>
            </w:r>
            <w:r w:rsidRPr="00AB4CEC">
              <w:rPr>
                <w:bCs/>
              </w:rPr>
              <w:tab/>
            </w:r>
            <w:r w:rsidRPr="00AB4CEC">
              <w:rPr>
                <w:bCs/>
                <w:i/>
                <w:iCs/>
              </w:rPr>
              <w:t>“Driver”</w:t>
            </w:r>
            <w:r w:rsidRPr="00AB4CEC">
              <w:rPr>
                <w:bCs/>
              </w:rPr>
              <w:t xml:space="preserve"> means a</w:t>
            </w:r>
            <w:r>
              <w:rPr>
                <w:bCs/>
              </w:rPr>
              <w:t>n</w:t>
            </w:r>
            <w:r w:rsidRPr="00AB4CEC">
              <w:rPr>
                <w:bCs/>
              </w:rPr>
              <w:t xml:space="preserve"> </w:t>
            </w:r>
            <w:r w:rsidRPr="00412245">
              <w:rPr>
                <w:bCs/>
              </w:rPr>
              <w:t>ADS user</w:t>
            </w:r>
            <w:r w:rsidRPr="00AB4CEC">
              <w:rPr>
                <w:bCs/>
              </w:rPr>
              <w:t xml:space="preserve"> who performs in real time part or all of the DDT for a particular ADS vehicle.</w:t>
            </w:r>
          </w:p>
        </w:tc>
      </w:tr>
      <w:tr w:rsidR="00DF3021" w14:paraId="7960B1CF" w14:textId="77777777" w:rsidTr="00A6381C">
        <w:trPr>
          <w:cantSplit/>
        </w:trPr>
        <w:tc>
          <w:tcPr>
            <w:tcW w:w="4250" w:type="dxa"/>
            <w:tcBorders>
              <w:top w:val="nil"/>
              <w:left w:val="nil"/>
              <w:bottom w:val="nil"/>
              <w:right w:val="single" w:sz="4" w:space="0" w:color="auto"/>
            </w:tcBorders>
          </w:tcPr>
          <w:p w14:paraId="00C705C3" w14:textId="36C58F84" w:rsidR="00DF3021" w:rsidRPr="00AB4CEC" w:rsidRDefault="00DF3021" w:rsidP="009F1B9E">
            <w:pPr>
              <w:pStyle w:val="SingleTxtG"/>
              <w:spacing w:after="0"/>
              <w:ind w:left="1008" w:right="0" w:hanging="1008"/>
              <w:jc w:val="left"/>
            </w:pPr>
            <w:bookmarkStart w:id="52" w:name="_Hlk210642370"/>
            <w:r>
              <w:rPr>
                <w:bCs/>
              </w:rPr>
              <w:t>2.</w:t>
            </w:r>
            <w:r w:rsidRPr="00AB4CEC">
              <w:rPr>
                <w:bCs/>
              </w:rPr>
              <w:t>14.</w:t>
            </w:r>
            <w:r w:rsidR="008E2062">
              <w:rPr>
                <w:bCs/>
              </w:rPr>
              <w:t>3</w:t>
            </w:r>
            <w:r>
              <w:rPr>
                <w:bCs/>
              </w:rPr>
              <w:t>.</w:t>
            </w:r>
            <w:r w:rsidRPr="00AB4CEC">
              <w:tab/>
            </w:r>
            <w:r w:rsidRPr="00AB4CEC">
              <w:rPr>
                <w:bCs/>
                <w:i/>
                <w:iCs/>
              </w:rPr>
              <w:t>“Fallback user”</w:t>
            </w:r>
            <w:r w:rsidRPr="00AB4CEC">
              <w:rPr>
                <w:bCs/>
              </w:rPr>
              <w:t xml:space="preserve"> means an occupant designated</w:t>
            </w:r>
            <w:r w:rsidRPr="00AB4CEC">
              <w:t xml:space="preserve"> </w:t>
            </w:r>
            <w:r w:rsidRPr="00AB4CEC">
              <w:rPr>
                <w:bCs/>
              </w:rPr>
              <w:t>to perform the DDT pursuant to an ADS fallback response.</w:t>
            </w:r>
            <w:bookmarkEnd w:id="52"/>
          </w:p>
        </w:tc>
        <w:tc>
          <w:tcPr>
            <w:tcW w:w="4251" w:type="dxa"/>
            <w:tcBorders>
              <w:top w:val="nil"/>
              <w:left w:val="single" w:sz="4" w:space="0" w:color="auto"/>
              <w:bottom w:val="nil"/>
              <w:right w:val="nil"/>
            </w:tcBorders>
          </w:tcPr>
          <w:p w14:paraId="6E34C46E" w14:textId="58741A3F" w:rsidR="00DF3021" w:rsidRPr="00AB4CEC" w:rsidRDefault="00DF3021" w:rsidP="009F1B9E">
            <w:pPr>
              <w:pStyle w:val="SingleTxtG"/>
              <w:spacing w:after="0"/>
              <w:ind w:left="1008" w:right="0" w:hanging="1008"/>
              <w:jc w:val="left"/>
            </w:pPr>
            <w:r>
              <w:rPr>
                <w:bCs/>
              </w:rPr>
              <w:t>2.</w:t>
            </w:r>
            <w:r w:rsidRPr="00AB4CEC">
              <w:rPr>
                <w:bCs/>
              </w:rPr>
              <w:t>14.</w:t>
            </w:r>
            <w:r w:rsidR="008E2062">
              <w:rPr>
                <w:bCs/>
              </w:rPr>
              <w:t>3</w:t>
            </w:r>
            <w:r>
              <w:rPr>
                <w:bCs/>
              </w:rPr>
              <w:t>.</w:t>
            </w:r>
            <w:r w:rsidRPr="00AB4CEC">
              <w:tab/>
            </w:r>
            <w:r w:rsidRPr="00AB4CEC">
              <w:rPr>
                <w:bCs/>
                <w:i/>
                <w:iCs/>
              </w:rPr>
              <w:t>“Fallback user”</w:t>
            </w:r>
            <w:r w:rsidRPr="00AB4CEC">
              <w:rPr>
                <w:bCs/>
              </w:rPr>
              <w:t xml:space="preserve"> means an occupant designated</w:t>
            </w:r>
            <w:r w:rsidRPr="00AB4CEC">
              <w:t xml:space="preserve"> </w:t>
            </w:r>
            <w:r w:rsidRPr="00AB4CEC">
              <w:rPr>
                <w:bCs/>
              </w:rPr>
              <w:t>to perform the DDT pursuant to an ADS fallback response.</w:t>
            </w:r>
          </w:p>
        </w:tc>
      </w:tr>
      <w:tr w:rsidR="00DF3021" w14:paraId="7DBC5EB2" w14:textId="77777777" w:rsidTr="00A6381C">
        <w:trPr>
          <w:cantSplit/>
        </w:trPr>
        <w:tc>
          <w:tcPr>
            <w:tcW w:w="4250" w:type="dxa"/>
            <w:tcBorders>
              <w:top w:val="nil"/>
              <w:left w:val="nil"/>
              <w:bottom w:val="nil"/>
              <w:right w:val="single" w:sz="4" w:space="0" w:color="auto"/>
            </w:tcBorders>
          </w:tcPr>
          <w:p w14:paraId="74B64583" w14:textId="4C85D80D" w:rsidR="00DF3021" w:rsidRPr="00AB4CEC" w:rsidRDefault="00DF3021" w:rsidP="009F1B9E">
            <w:pPr>
              <w:pStyle w:val="SingleTxtG"/>
              <w:spacing w:after="0"/>
              <w:ind w:left="1008" w:right="0" w:hanging="1008"/>
              <w:jc w:val="left"/>
            </w:pPr>
            <w:bookmarkStart w:id="53" w:name="_Hlk210642383"/>
            <w:r>
              <w:t>2.</w:t>
            </w:r>
            <w:r w:rsidRPr="00AB4CEC">
              <w:t>14.4.</w:t>
            </w:r>
            <w:r>
              <w:tab/>
            </w:r>
            <w:r w:rsidRPr="00AB4CEC">
              <w:rPr>
                <w:bCs/>
                <w:i/>
                <w:iCs/>
              </w:rPr>
              <w:t>“(ADS</w:t>
            </w:r>
            <w:r>
              <w:rPr>
                <w:bCs/>
                <w:i/>
                <w:iCs/>
              </w:rPr>
              <w:t xml:space="preserve"> vehicle</w:t>
            </w:r>
            <w:r w:rsidRPr="00AB4CEC">
              <w:rPr>
                <w:bCs/>
                <w:i/>
                <w:iCs/>
              </w:rPr>
              <w:t>) Passenger”</w:t>
            </w:r>
            <w:r w:rsidRPr="00AB4CEC">
              <w:rPr>
                <w:bCs/>
              </w:rPr>
              <w:t xml:space="preserve"> </w:t>
            </w:r>
            <w:r w:rsidRPr="00AB4CEC">
              <w:t xml:space="preserve">means an occupant who is not a driver or </w:t>
            </w:r>
            <w:r w:rsidRPr="151A3BAD">
              <w:t>fallback</w:t>
            </w:r>
            <w:r w:rsidRPr="00AB4CEC">
              <w:t xml:space="preserve"> user.</w:t>
            </w:r>
            <w:bookmarkEnd w:id="53"/>
          </w:p>
        </w:tc>
        <w:tc>
          <w:tcPr>
            <w:tcW w:w="4251" w:type="dxa"/>
            <w:tcBorders>
              <w:top w:val="nil"/>
              <w:left w:val="single" w:sz="4" w:space="0" w:color="auto"/>
              <w:bottom w:val="nil"/>
              <w:right w:val="nil"/>
            </w:tcBorders>
          </w:tcPr>
          <w:p w14:paraId="0F95B7E4" w14:textId="57C57DB4" w:rsidR="00DF3021" w:rsidRPr="00AB4CEC" w:rsidRDefault="00DF3021" w:rsidP="009F1B9E">
            <w:pPr>
              <w:pStyle w:val="SingleTxtG"/>
              <w:spacing w:after="0"/>
              <w:ind w:left="1008" w:right="0" w:hanging="1008"/>
              <w:jc w:val="left"/>
            </w:pPr>
            <w:r>
              <w:t>2.</w:t>
            </w:r>
            <w:r w:rsidRPr="00AB4CEC">
              <w:t>14.4.</w:t>
            </w:r>
            <w:r>
              <w:tab/>
            </w:r>
            <w:r w:rsidRPr="00AB4CEC">
              <w:rPr>
                <w:bCs/>
                <w:i/>
                <w:iCs/>
              </w:rPr>
              <w:t>“(ADS</w:t>
            </w:r>
            <w:r>
              <w:rPr>
                <w:bCs/>
                <w:i/>
                <w:iCs/>
              </w:rPr>
              <w:t xml:space="preserve"> vehicle</w:t>
            </w:r>
            <w:r w:rsidRPr="00AB4CEC">
              <w:rPr>
                <w:bCs/>
                <w:i/>
                <w:iCs/>
              </w:rPr>
              <w:t>) Passenger”</w:t>
            </w:r>
            <w:r w:rsidRPr="00AB4CEC">
              <w:rPr>
                <w:bCs/>
              </w:rPr>
              <w:t xml:space="preserve"> </w:t>
            </w:r>
            <w:r w:rsidRPr="00AB4CEC">
              <w:t xml:space="preserve">means an occupant who is not a driver or </w:t>
            </w:r>
            <w:r w:rsidRPr="151A3BAD">
              <w:t>fallback</w:t>
            </w:r>
            <w:r w:rsidRPr="00AB4CEC">
              <w:t xml:space="preserve"> user.</w:t>
            </w:r>
          </w:p>
        </w:tc>
      </w:tr>
      <w:tr w:rsidR="00DF3021" w14:paraId="4DC4D393" w14:textId="77777777" w:rsidTr="00A6381C">
        <w:trPr>
          <w:cantSplit/>
        </w:trPr>
        <w:tc>
          <w:tcPr>
            <w:tcW w:w="4250" w:type="dxa"/>
            <w:tcBorders>
              <w:top w:val="nil"/>
              <w:left w:val="nil"/>
              <w:bottom w:val="nil"/>
              <w:right w:val="single" w:sz="4" w:space="0" w:color="auto"/>
            </w:tcBorders>
          </w:tcPr>
          <w:p w14:paraId="56F99990" w14:textId="32361902" w:rsidR="00DF3021" w:rsidRPr="00AB4CEC" w:rsidRDefault="00DF3021" w:rsidP="009F1B9E">
            <w:pPr>
              <w:pStyle w:val="SingleTxtG"/>
              <w:spacing w:after="0"/>
              <w:ind w:left="1008" w:right="0" w:hanging="1008"/>
              <w:jc w:val="left"/>
            </w:pPr>
            <w:bookmarkStart w:id="54" w:name="_Hlk210642394"/>
            <w:r>
              <w:rPr>
                <w:bCs/>
              </w:rPr>
              <w:t>2.</w:t>
            </w:r>
            <w:r w:rsidRPr="00AB4CEC">
              <w:rPr>
                <w:bCs/>
              </w:rPr>
              <w:t>15.</w:t>
            </w:r>
            <w:r w:rsidRPr="00AB4CEC">
              <w:tab/>
            </w:r>
            <w:r w:rsidRPr="00AB4CEC">
              <w:rPr>
                <w:i/>
                <w:iCs/>
              </w:rPr>
              <w:t>“</w:t>
            </w:r>
            <w:r w:rsidRPr="00AB4CEC">
              <w:rPr>
                <w:bCs/>
                <w:i/>
                <w:iCs/>
              </w:rPr>
              <w:t>ADS fallback response”</w:t>
            </w:r>
            <w:r w:rsidRPr="00AB4CEC">
              <w:rPr>
                <w:bCs/>
              </w:rPr>
              <w:t xml:space="preserve"> means a system-initiated deactivation </w:t>
            </w:r>
            <w:r w:rsidRPr="00F43D3D">
              <w:rPr>
                <w:bCs/>
              </w:rPr>
              <w:t>procedure</w:t>
            </w:r>
            <w:r w:rsidRPr="00AB4CEC">
              <w:rPr>
                <w:bCs/>
              </w:rPr>
              <w:t xml:space="preserve"> or an ADS-controlled </w:t>
            </w:r>
            <w:bookmarkStart w:id="55" w:name="_Hlk196389533"/>
            <w:r w:rsidRPr="00AB4CEC">
              <w:rPr>
                <w:bCs/>
              </w:rPr>
              <w:t xml:space="preserve">procedure to place the vehicle </w:t>
            </w:r>
            <w:bookmarkEnd w:id="55"/>
            <w:r w:rsidRPr="00AB4CEC">
              <w:rPr>
                <w:bCs/>
              </w:rPr>
              <w:t>in a mitigated risk condition (MRC</w:t>
            </w:r>
            <w:r w:rsidRPr="00AB4CEC">
              <w:t>).</w:t>
            </w:r>
            <w:bookmarkEnd w:id="54"/>
          </w:p>
        </w:tc>
        <w:tc>
          <w:tcPr>
            <w:tcW w:w="4251" w:type="dxa"/>
            <w:tcBorders>
              <w:top w:val="nil"/>
              <w:left w:val="single" w:sz="4" w:space="0" w:color="auto"/>
              <w:bottom w:val="nil"/>
              <w:right w:val="nil"/>
            </w:tcBorders>
          </w:tcPr>
          <w:p w14:paraId="40851D60" w14:textId="5E22FEFD" w:rsidR="00DF3021" w:rsidRPr="00AB4CEC" w:rsidRDefault="00DF3021" w:rsidP="009F1B9E">
            <w:pPr>
              <w:pStyle w:val="SingleTxtG"/>
              <w:spacing w:after="0"/>
              <w:ind w:left="1008" w:right="0" w:hanging="1008"/>
              <w:jc w:val="left"/>
            </w:pPr>
            <w:r>
              <w:rPr>
                <w:bCs/>
              </w:rPr>
              <w:t>2.</w:t>
            </w:r>
            <w:r w:rsidRPr="00AB4CEC">
              <w:rPr>
                <w:bCs/>
              </w:rPr>
              <w:t>15.</w:t>
            </w:r>
            <w:r w:rsidRPr="00AB4CEC">
              <w:tab/>
            </w:r>
            <w:r w:rsidRPr="00AB4CEC">
              <w:rPr>
                <w:i/>
                <w:iCs/>
              </w:rPr>
              <w:t>“</w:t>
            </w:r>
            <w:r w:rsidRPr="00AB4CEC">
              <w:rPr>
                <w:bCs/>
                <w:i/>
                <w:iCs/>
              </w:rPr>
              <w:t>ADS fallback response”</w:t>
            </w:r>
            <w:r w:rsidRPr="00AB4CEC">
              <w:rPr>
                <w:bCs/>
              </w:rPr>
              <w:t xml:space="preserve"> means a system-initiated deactivation </w:t>
            </w:r>
            <w:r w:rsidRPr="00F43D3D">
              <w:rPr>
                <w:bCs/>
              </w:rPr>
              <w:t>procedure</w:t>
            </w:r>
            <w:r w:rsidRPr="00AB4CEC">
              <w:rPr>
                <w:bCs/>
              </w:rPr>
              <w:t xml:space="preserve"> or an ADS-controlled procedure to place the vehicle in a mitigated risk condition (MRC</w:t>
            </w:r>
            <w:r w:rsidRPr="00AB4CEC">
              <w:t>).</w:t>
            </w:r>
          </w:p>
        </w:tc>
      </w:tr>
      <w:tr w:rsidR="00DF3021" w14:paraId="46C97C78" w14:textId="77777777" w:rsidTr="00A6381C">
        <w:trPr>
          <w:cantSplit/>
        </w:trPr>
        <w:tc>
          <w:tcPr>
            <w:tcW w:w="4250" w:type="dxa"/>
            <w:tcBorders>
              <w:top w:val="nil"/>
              <w:left w:val="nil"/>
              <w:bottom w:val="nil"/>
              <w:right w:val="single" w:sz="4" w:space="0" w:color="auto"/>
            </w:tcBorders>
          </w:tcPr>
          <w:p w14:paraId="4723571A" w14:textId="6428F61E" w:rsidR="00DF3021" w:rsidRPr="00AB4CEC" w:rsidRDefault="00DF3021" w:rsidP="009F1B9E">
            <w:pPr>
              <w:pStyle w:val="SingleTxtG"/>
              <w:spacing w:after="0"/>
              <w:ind w:left="1008" w:right="0" w:hanging="1008"/>
              <w:jc w:val="left"/>
            </w:pPr>
            <w:bookmarkStart w:id="56" w:name="_Hlk210642405"/>
            <w:r>
              <w:rPr>
                <w:bCs/>
              </w:rPr>
              <w:lastRenderedPageBreak/>
              <w:t>2.</w:t>
            </w:r>
            <w:r w:rsidRPr="00AB4CEC">
              <w:rPr>
                <w:bCs/>
              </w:rPr>
              <w:t>16.</w:t>
            </w:r>
            <w:r w:rsidRPr="00AB4CEC">
              <w:tab/>
            </w:r>
            <w:r w:rsidRPr="00AB4CEC">
              <w:rPr>
                <w:bCs/>
                <w:i/>
                <w:iCs/>
              </w:rPr>
              <w:t>“System-initiated deactivation of the ADS”</w:t>
            </w:r>
            <w:r w:rsidRPr="00AB4CEC">
              <w:rPr>
                <w:bCs/>
              </w:rPr>
              <w:t xml:space="preserve"> means a procedure by which the ADS initiates the transfer of performance of the DDT from </w:t>
            </w:r>
            <w:r w:rsidRPr="00AB4CEC">
              <w:t>an ADSF-1 to</w:t>
            </w:r>
            <w:r w:rsidRPr="00AB4CEC">
              <w:rPr>
                <w:bCs/>
              </w:rPr>
              <w:t xml:space="preserve"> a fallback user.</w:t>
            </w:r>
            <w:bookmarkEnd w:id="56"/>
          </w:p>
        </w:tc>
        <w:tc>
          <w:tcPr>
            <w:tcW w:w="4251" w:type="dxa"/>
            <w:tcBorders>
              <w:top w:val="nil"/>
              <w:left w:val="single" w:sz="4" w:space="0" w:color="auto"/>
              <w:bottom w:val="nil"/>
              <w:right w:val="nil"/>
            </w:tcBorders>
          </w:tcPr>
          <w:p w14:paraId="31D1557D" w14:textId="4A1B136D" w:rsidR="00DF3021" w:rsidRPr="00AB4CEC" w:rsidRDefault="00DF3021" w:rsidP="009F1B9E">
            <w:pPr>
              <w:pStyle w:val="SingleTxtG"/>
              <w:spacing w:after="0"/>
              <w:ind w:left="1008" w:right="0" w:hanging="1008"/>
              <w:jc w:val="left"/>
            </w:pPr>
            <w:r>
              <w:rPr>
                <w:bCs/>
              </w:rPr>
              <w:t>2.</w:t>
            </w:r>
            <w:r w:rsidRPr="00AB4CEC">
              <w:rPr>
                <w:bCs/>
              </w:rPr>
              <w:t>16.</w:t>
            </w:r>
            <w:r w:rsidRPr="00AB4CEC">
              <w:tab/>
            </w:r>
            <w:r w:rsidRPr="00AB4CEC">
              <w:rPr>
                <w:bCs/>
                <w:i/>
                <w:iCs/>
              </w:rPr>
              <w:t>“System-initiated deactivation of the ADS”</w:t>
            </w:r>
            <w:r w:rsidRPr="00AB4CEC">
              <w:rPr>
                <w:bCs/>
              </w:rPr>
              <w:t xml:space="preserve"> means a procedure by which the ADS initiates the transfer of performance of the DDT from </w:t>
            </w:r>
            <w:r w:rsidRPr="00AB4CEC">
              <w:t>an ADSF-1 to</w:t>
            </w:r>
            <w:r w:rsidRPr="00AB4CEC">
              <w:rPr>
                <w:bCs/>
              </w:rPr>
              <w:t xml:space="preserve"> a fallback user.</w:t>
            </w:r>
          </w:p>
        </w:tc>
      </w:tr>
      <w:tr w:rsidR="00DF3021" w14:paraId="3490520B" w14:textId="77777777" w:rsidTr="00A6381C">
        <w:trPr>
          <w:cantSplit/>
        </w:trPr>
        <w:tc>
          <w:tcPr>
            <w:tcW w:w="4250" w:type="dxa"/>
            <w:tcBorders>
              <w:top w:val="nil"/>
              <w:left w:val="nil"/>
              <w:bottom w:val="nil"/>
              <w:right w:val="single" w:sz="4" w:space="0" w:color="auto"/>
            </w:tcBorders>
          </w:tcPr>
          <w:p w14:paraId="18D2E6B6" w14:textId="7097D375" w:rsidR="00DF3021" w:rsidRPr="00AB4CEC" w:rsidRDefault="00DF3021" w:rsidP="009F1B9E">
            <w:pPr>
              <w:pStyle w:val="SingleTxtG"/>
              <w:spacing w:after="0"/>
              <w:ind w:left="1008" w:right="0" w:hanging="1008"/>
              <w:jc w:val="left"/>
            </w:pPr>
            <w:bookmarkStart w:id="57" w:name="_Hlk210642417"/>
            <w:r>
              <w:rPr>
                <w:bCs/>
              </w:rPr>
              <w:t>2.</w:t>
            </w:r>
            <w:r w:rsidRPr="00AB4CEC">
              <w:rPr>
                <w:bCs/>
              </w:rPr>
              <w:t>17.</w:t>
            </w:r>
            <w:r w:rsidRPr="00AB4CEC">
              <w:tab/>
            </w:r>
            <w:r w:rsidRPr="00AB4CEC">
              <w:rPr>
                <w:bCs/>
                <w:i/>
                <w:iCs/>
              </w:rPr>
              <w:t>“User-initiated deactivation of the ADS”</w:t>
            </w:r>
            <w:r w:rsidRPr="00AB4CEC">
              <w:rPr>
                <w:bCs/>
              </w:rPr>
              <w:t xml:space="preserve"> means a procedure by which the user initiates the transfer of performance of the DDT from </w:t>
            </w:r>
            <w:r w:rsidRPr="00AB4CEC">
              <w:t xml:space="preserve">an </w:t>
            </w:r>
            <w:r w:rsidRPr="00AB4CEC">
              <w:rPr>
                <w:bCs/>
              </w:rPr>
              <w:t xml:space="preserve">ADS </w:t>
            </w:r>
            <w:r w:rsidRPr="00AB4CEC">
              <w:t xml:space="preserve">feature </w:t>
            </w:r>
            <w:r w:rsidRPr="00AB4CEC">
              <w:rPr>
                <w:bCs/>
              </w:rPr>
              <w:t xml:space="preserve">to </w:t>
            </w:r>
            <w:r w:rsidRPr="00AB4CEC">
              <w:t xml:space="preserve">the </w:t>
            </w:r>
            <w:r w:rsidRPr="00AB4CEC">
              <w:rPr>
                <w:bCs/>
              </w:rPr>
              <w:t>user.</w:t>
            </w:r>
            <w:bookmarkStart w:id="58" w:name="_Hlk206584871"/>
            <w:r w:rsidRPr="00AB4CEC">
              <w:rPr>
                <w:vertAlign w:val="superscript"/>
              </w:rPr>
              <w:footnoteReference w:id="7"/>
            </w:r>
            <w:bookmarkEnd w:id="57"/>
            <w:bookmarkEnd w:id="58"/>
          </w:p>
        </w:tc>
        <w:tc>
          <w:tcPr>
            <w:tcW w:w="4251" w:type="dxa"/>
            <w:tcBorders>
              <w:top w:val="nil"/>
              <w:left w:val="single" w:sz="4" w:space="0" w:color="auto"/>
              <w:bottom w:val="nil"/>
              <w:right w:val="nil"/>
            </w:tcBorders>
          </w:tcPr>
          <w:p w14:paraId="6DE991EE" w14:textId="229E9C80" w:rsidR="00DF3021" w:rsidRPr="00AB4CEC" w:rsidRDefault="00DF3021" w:rsidP="009F1B9E">
            <w:pPr>
              <w:pStyle w:val="SingleTxtG"/>
              <w:spacing w:after="0"/>
              <w:ind w:left="1008" w:right="0" w:hanging="1008"/>
              <w:jc w:val="left"/>
            </w:pPr>
            <w:r>
              <w:rPr>
                <w:bCs/>
              </w:rPr>
              <w:t>2.</w:t>
            </w:r>
            <w:r w:rsidRPr="00AB4CEC">
              <w:rPr>
                <w:bCs/>
              </w:rPr>
              <w:t>17.</w:t>
            </w:r>
            <w:r w:rsidRPr="00AB4CEC">
              <w:tab/>
            </w:r>
            <w:r w:rsidRPr="00AB4CEC">
              <w:rPr>
                <w:bCs/>
                <w:i/>
                <w:iCs/>
              </w:rPr>
              <w:t>“User-initiated deactivation of the ADS”</w:t>
            </w:r>
            <w:r w:rsidRPr="00AB4CEC">
              <w:rPr>
                <w:bCs/>
              </w:rPr>
              <w:t xml:space="preserve"> means a procedure by which the user initiates the transfer of performance of the DDT from </w:t>
            </w:r>
            <w:r w:rsidRPr="00AB4CEC">
              <w:t xml:space="preserve">an </w:t>
            </w:r>
            <w:r w:rsidRPr="00AB4CEC">
              <w:rPr>
                <w:bCs/>
              </w:rPr>
              <w:t xml:space="preserve">ADS </w:t>
            </w:r>
            <w:r w:rsidRPr="00AB4CEC">
              <w:t xml:space="preserve">feature </w:t>
            </w:r>
            <w:r w:rsidRPr="00AB4CEC">
              <w:rPr>
                <w:bCs/>
              </w:rPr>
              <w:t xml:space="preserve">to </w:t>
            </w:r>
            <w:r w:rsidRPr="00AB4CEC">
              <w:t xml:space="preserve">the </w:t>
            </w:r>
            <w:r w:rsidRPr="00AB4CEC">
              <w:rPr>
                <w:bCs/>
              </w:rPr>
              <w:t>user.</w:t>
            </w:r>
            <w:r>
              <w:rPr>
                <w:vertAlign w:val="superscript"/>
              </w:rPr>
              <w:t>6</w:t>
            </w:r>
          </w:p>
        </w:tc>
      </w:tr>
      <w:tr w:rsidR="00DF3021" w14:paraId="633E42B6" w14:textId="77777777" w:rsidTr="00A6381C">
        <w:trPr>
          <w:cantSplit/>
        </w:trPr>
        <w:tc>
          <w:tcPr>
            <w:tcW w:w="4250" w:type="dxa"/>
            <w:tcBorders>
              <w:top w:val="nil"/>
              <w:left w:val="nil"/>
              <w:bottom w:val="nil"/>
              <w:right w:val="single" w:sz="4" w:space="0" w:color="auto"/>
            </w:tcBorders>
          </w:tcPr>
          <w:p w14:paraId="1FA85022" w14:textId="5F26496E" w:rsidR="00DF3021" w:rsidRPr="00AB4CEC" w:rsidRDefault="00DF3021" w:rsidP="008C2198">
            <w:pPr>
              <w:pStyle w:val="SingleTxtG"/>
              <w:spacing w:after="0"/>
              <w:ind w:left="1008" w:right="0" w:hanging="1008"/>
              <w:jc w:val="left"/>
            </w:pPr>
            <w:bookmarkStart w:id="59" w:name="_Hlk210642435"/>
            <w:r>
              <w:rPr>
                <w:bCs/>
              </w:rPr>
              <w:t>2.</w:t>
            </w:r>
            <w:r w:rsidRPr="00AB4CEC">
              <w:rPr>
                <w:bCs/>
              </w:rPr>
              <w:t>18</w:t>
            </w:r>
            <w:r w:rsidRPr="00AB4CEC">
              <w:t>.</w:t>
            </w:r>
            <w:r w:rsidRPr="00AB4CEC">
              <w:tab/>
            </w:r>
            <w:r w:rsidRPr="007C4015">
              <w:rPr>
                <w:i/>
                <w:iCs/>
              </w:rPr>
              <w:t>“Suppressed”</w:t>
            </w:r>
            <w:r w:rsidRPr="007C4015">
              <w:t>, in relation to manual controls, means a condition, in which a control function is limited or has limited effect until a threshold is exceeded.</w:t>
            </w:r>
            <w:bookmarkEnd w:id="59"/>
          </w:p>
        </w:tc>
        <w:tc>
          <w:tcPr>
            <w:tcW w:w="4251" w:type="dxa"/>
            <w:tcBorders>
              <w:top w:val="nil"/>
              <w:left w:val="single" w:sz="4" w:space="0" w:color="auto"/>
              <w:bottom w:val="nil"/>
              <w:right w:val="nil"/>
            </w:tcBorders>
          </w:tcPr>
          <w:p w14:paraId="1716DD8E" w14:textId="5F54254C" w:rsidR="00DF3021" w:rsidRPr="00AB4CEC" w:rsidRDefault="00DF3021" w:rsidP="008C2198">
            <w:pPr>
              <w:pStyle w:val="SingleTxtG"/>
              <w:spacing w:after="0"/>
              <w:ind w:left="1008" w:right="0" w:hanging="1008"/>
              <w:jc w:val="left"/>
            </w:pPr>
            <w:r>
              <w:rPr>
                <w:bCs/>
              </w:rPr>
              <w:t>2.</w:t>
            </w:r>
            <w:r w:rsidRPr="00AB4CEC">
              <w:rPr>
                <w:bCs/>
              </w:rPr>
              <w:t>18</w:t>
            </w:r>
            <w:r w:rsidRPr="00AB4CEC">
              <w:t>.</w:t>
            </w:r>
            <w:r w:rsidRPr="00AB4CEC">
              <w:tab/>
            </w:r>
            <w:r w:rsidRPr="00AB4CEC">
              <w:rPr>
                <w:bCs/>
                <w:i/>
                <w:iCs/>
              </w:rPr>
              <w:t>“Suppressed”,</w:t>
            </w:r>
            <w:r w:rsidRPr="00AB4CEC">
              <w:rPr>
                <w:bCs/>
              </w:rPr>
              <w:t xml:space="preserve"> in relation to manual controls, means a condition, in which a control function is limited or has limited effect until a threshold is exceeded.</w:t>
            </w:r>
          </w:p>
        </w:tc>
      </w:tr>
      <w:tr w:rsidR="00DF3021" w14:paraId="33AC0381" w14:textId="77777777" w:rsidTr="00A6381C">
        <w:trPr>
          <w:cantSplit/>
        </w:trPr>
        <w:tc>
          <w:tcPr>
            <w:tcW w:w="4250" w:type="dxa"/>
            <w:tcBorders>
              <w:top w:val="nil"/>
              <w:left w:val="nil"/>
              <w:bottom w:val="nil"/>
              <w:right w:val="single" w:sz="4" w:space="0" w:color="auto"/>
            </w:tcBorders>
          </w:tcPr>
          <w:p w14:paraId="09636C44" w14:textId="4467C277" w:rsidR="00DF3021" w:rsidRPr="00AB4CEC" w:rsidRDefault="00DF3021" w:rsidP="008C2198">
            <w:pPr>
              <w:pStyle w:val="SingleTxtG"/>
              <w:spacing w:after="0"/>
              <w:ind w:left="1008" w:right="0" w:hanging="1008"/>
              <w:jc w:val="left"/>
            </w:pPr>
            <w:bookmarkStart w:id="60" w:name="_Hlk210642460"/>
            <w:r>
              <w:t>2.</w:t>
            </w:r>
            <w:r w:rsidRPr="00AB4CEC">
              <w:t>19.</w:t>
            </w:r>
            <w:r w:rsidRPr="00AB4CEC">
              <w:tab/>
            </w:r>
            <w:r w:rsidRPr="00AB4CEC">
              <w:rPr>
                <w:bCs/>
                <w:i/>
                <w:iCs/>
              </w:rPr>
              <w:t>“Remote termination”</w:t>
            </w:r>
            <w:r w:rsidRPr="00AB4CEC">
              <w:rPr>
                <w:bCs/>
              </w:rPr>
              <w:t xml:space="preserve"> means the act of remotely disabling one or more ADS features of one or more vehicles.</w:t>
            </w:r>
            <w:bookmarkEnd w:id="60"/>
          </w:p>
        </w:tc>
        <w:tc>
          <w:tcPr>
            <w:tcW w:w="4251" w:type="dxa"/>
            <w:tcBorders>
              <w:top w:val="nil"/>
              <w:left w:val="single" w:sz="4" w:space="0" w:color="auto"/>
              <w:bottom w:val="nil"/>
              <w:right w:val="nil"/>
            </w:tcBorders>
          </w:tcPr>
          <w:p w14:paraId="463D2B1E" w14:textId="22A39DB0" w:rsidR="00DF3021" w:rsidRPr="00AB4CEC" w:rsidRDefault="00DF3021" w:rsidP="008C2198">
            <w:pPr>
              <w:pStyle w:val="SingleTxtG"/>
              <w:spacing w:after="0"/>
              <w:ind w:left="1008" w:right="0" w:hanging="1008"/>
              <w:jc w:val="left"/>
            </w:pPr>
            <w:r>
              <w:t>2.</w:t>
            </w:r>
            <w:r w:rsidRPr="00AB4CEC">
              <w:t>19.</w:t>
            </w:r>
            <w:r w:rsidRPr="00AB4CEC">
              <w:tab/>
            </w:r>
            <w:r w:rsidRPr="00AB4CEC">
              <w:rPr>
                <w:bCs/>
                <w:i/>
                <w:iCs/>
              </w:rPr>
              <w:t>“Remote termination”</w:t>
            </w:r>
            <w:r w:rsidRPr="00AB4CEC">
              <w:rPr>
                <w:bCs/>
              </w:rPr>
              <w:t xml:space="preserve"> means the act of remotely disabling one or more ADS features of one or more vehicles.</w:t>
            </w:r>
          </w:p>
        </w:tc>
      </w:tr>
      <w:tr w:rsidR="00DF3021" w14:paraId="44A8EA20" w14:textId="77777777" w:rsidTr="00A6381C">
        <w:trPr>
          <w:cantSplit/>
        </w:trPr>
        <w:tc>
          <w:tcPr>
            <w:tcW w:w="4250" w:type="dxa"/>
            <w:tcBorders>
              <w:top w:val="nil"/>
              <w:left w:val="nil"/>
              <w:bottom w:val="nil"/>
              <w:right w:val="single" w:sz="4" w:space="0" w:color="auto"/>
            </w:tcBorders>
          </w:tcPr>
          <w:p w14:paraId="690F2B07" w14:textId="1153640B" w:rsidR="00DF3021" w:rsidRPr="00AB4CEC" w:rsidRDefault="00DF3021" w:rsidP="008C2198">
            <w:pPr>
              <w:pStyle w:val="SingleTxtG"/>
              <w:spacing w:after="0"/>
              <w:ind w:left="1008" w:right="0" w:hanging="1008"/>
              <w:jc w:val="left"/>
            </w:pPr>
            <w:bookmarkStart w:id="61" w:name="_Hlk210642473"/>
            <w:r>
              <w:t>2.</w:t>
            </w:r>
            <w:r w:rsidRPr="00AB4CEC">
              <w:t>20.</w:t>
            </w:r>
            <w:r w:rsidRPr="00AB4CEC">
              <w:tab/>
            </w:r>
            <w:r w:rsidRPr="00AB4CEC">
              <w:rPr>
                <w:bCs/>
                <w:i/>
                <w:iCs/>
              </w:rPr>
              <w:t>“Mitigated Risk Condition (MRC)”</w:t>
            </w:r>
            <w:r w:rsidRPr="00AB4CEC">
              <w:rPr>
                <w:bCs/>
              </w:rPr>
              <w:t xml:space="preserve"> means a stable and stopped state of the vehicle that reduces the risk of a crash.</w:t>
            </w:r>
            <w:bookmarkEnd w:id="61"/>
          </w:p>
        </w:tc>
        <w:tc>
          <w:tcPr>
            <w:tcW w:w="4251" w:type="dxa"/>
            <w:tcBorders>
              <w:top w:val="nil"/>
              <w:left w:val="single" w:sz="4" w:space="0" w:color="auto"/>
              <w:bottom w:val="nil"/>
              <w:right w:val="nil"/>
            </w:tcBorders>
          </w:tcPr>
          <w:p w14:paraId="05F28A1B" w14:textId="6911F70D" w:rsidR="00DF3021" w:rsidRPr="00AB4CEC" w:rsidRDefault="00DF3021" w:rsidP="008C2198">
            <w:pPr>
              <w:pStyle w:val="SingleTxtG"/>
              <w:spacing w:after="0"/>
              <w:ind w:left="1008" w:right="0" w:hanging="1008"/>
              <w:jc w:val="left"/>
            </w:pPr>
            <w:r>
              <w:t>2.</w:t>
            </w:r>
            <w:r w:rsidRPr="00AB4CEC">
              <w:t>20.</w:t>
            </w:r>
            <w:r w:rsidRPr="00AB4CEC">
              <w:tab/>
            </w:r>
            <w:r w:rsidRPr="00AB4CEC">
              <w:rPr>
                <w:bCs/>
                <w:i/>
                <w:iCs/>
              </w:rPr>
              <w:t>“Mitigated Risk Condition (MRC)”</w:t>
            </w:r>
            <w:r w:rsidRPr="00AB4CEC">
              <w:rPr>
                <w:bCs/>
              </w:rPr>
              <w:t xml:space="preserve"> means a stable and stopped state of the vehicle that reduces the risk of a crash.</w:t>
            </w:r>
          </w:p>
        </w:tc>
      </w:tr>
      <w:tr w:rsidR="00DF3021" w14:paraId="3DD2A1F4" w14:textId="77777777" w:rsidTr="00A6381C">
        <w:trPr>
          <w:cantSplit/>
        </w:trPr>
        <w:tc>
          <w:tcPr>
            <w:tcW w:w="4250" w:type="dxa"/>
            <w:tcBorders>
              <w:top w:val="nil"/>
              <w:left w:val="nil"/>
              <w:bottom w:val="nil"/>
              <w:right w:val="single" w:sz="4" w:space="0" w:color="auto"/>
            </w:tcBorders>
          </w:tcPr>
          <w:p w14:paraId="1F2AAFEF" w14:textId="5612A110" w:rsidR="00DF3021" w:rsidRPr="00AB4CEC" w:rsidRDefault="00DF3021" w:rsidP="008C2198">
            <w:pPr>
              <w:pStyle w:val="SingleTxtG"/>
              <w:spacing w:after="0"/>
              <w:ind w:left="1008" w:right="0" w:hanging="1008"/>
              <w:jc w:val="left"/>
            </w:pPr>
            <w:bookmarkStart w:id="62" w:name="_Hlk210642484"/>
            <w:r>
              <w:t>2.</w:t>
            </w:r>
            <w:r w:rsidRPr="00AB4CEC">
              <w:t>21.</w:t>
            </w:r>
            <w:r w:rsidRPr="00AB4CEC">
              <w:tab/>
            </w:r>
            <w:r w:rsidRPr="00AB4CEC">
              <w:rPr>
                <w:bCs/>
                <w:i/>
                <w:iCs/>
              </w:rPr>
              <w:t>“Other road user (ORU)”</w:t>
            </w:r>
            <w:r w:rsidRPr="00AB4CEC">
              <w:rPr>
                <w:bCs/>
              </w:rPr>
              <w:t xml:space="preserve"> means any entity making use of publicly accessible road infrastructure.</w:t>
            </w:r>
            <w:bookmarkEnd w:id="62"/>
          </w:p>
        </w:tc>
        <w:tc>
          <w:tcPr>
            <w:tcW w:w="4251" w:type="dxa"/>
            <w:tcBorders>
              <w:top w:val="nil"/>
              <w:left w:val="single" w:sz="4" w:space="0" w:color="auto"/>
              <w:bottom w:val="nil"/>
              <w:right w:val="nil"/>
            </w:tcBorders>
          </w:tcPr>
          <w:p w14:paraId="43AC234A" w14:textId="32033A27" w:rsidR="00DF3021" w:rsidRPr="00AB4CEC" w:rsidRDefault="00DF3021" w:rsidP="008C2198">
            <w:pPr>
              <w:pStyle w:val="SingleTxtG"/>
              <w:spacing w:after="0"/>
              <w:ind w:left="1008" w:right="0" w:hanging="1008"/>
              <w:jc w:val="left"/>
            </w:pPr>
            <w:r>
              <w:t>2.</w:t>
            </w:r>
            <w:r w:rsidRPr="00AB4CEC">
              <w:t>21.</w:t>
            </w:r>
            <w:r w:rsidRPr="00AB4CEC">
              <w:tab/>
            </w:r>
            <w:r w:rsidRPr="00AB4CEC">
              <w:rPr>
                <w:bCs/>
                <w:i/>
                <w:iCs/>
              </w:rPr>
              <w:t>“Other road user (ORU)”</w:t>
            </w:r>
            <w:r w:rsidRPr="00AB4CEC">
              <w:rPr>
                <w:bCs/>
              </w:rPr>
              <w:t xml:space="preserve"> means any entity making use of publicly accessible road infrastructure.</w:t>
            </w:r>
          </w:p>
        </w:tc>
      </w:tr>
      <w:tr w:rsidR="00DF3021" w14:paraId="09D9EA9B" w14:textId="77777777" w:rsidTr="00A6381C">
        <w:trPr>
          <w:cantSplit/>
        </w:trPr>
        <w:tc>
          <w:tcPr>
            <w:tcW w:w="4250" w:type="dxa"/>
            <w:tcBorders>
              <w:top w:val="nil"/>
              <w:left w:val="nil"/>
              <w:bottom w:val="nil"/>
              <w:right w:val="single" w:sz="4" w:space="0" w:color="auto"/>
            </w:tcBorders>
          </w:tcPr>
          <w:p w14:paraId="549BDFD6" w14:textId="274DA6EE" w:rsidR="00DF3021" w:rsidRPr="00AB4CEC" w:rsidRDefault="00DF3021" w:rsidP="008C2198">
            <w:pPr>
              <w:pStyle w:val="SingleTxtG"/>
              <w:spacing w:after="0"/>
              <w:ind w:left="1008" w:right="0" w:hanging="1008"/>
              <w:jc w:val="left"/>
            </w:pPr>
            <w:bookmarkStart w:id="63" w:name="_Hlk210642495"/>
            <w:r>
              <w:t>2.</w:t>
            </w:r>
            <w:r w:rsidRPr="00AB4CEC">
              <w:t>21.1.</w:t>
            </w:r>
            <w:r w:rsidRPr="00AB4CEC">
              <w:tab/>
            </w:r>
            <w:r w:rsidRPr="00AB4CEC">
              <w:rPr>
                <w:bCs/>
                <w:i/>
                <w:iCs/>
              </w:rPr>
              <w:t>“Road-safety agent”</w:t>
            </w:r>
            <w:r w:rsidRPr="00AB4CEC">
              <w:rPr>
                <w:bCs/>
              </w:rPr>
              <w:t xml:space="preserve"> means a human engaged in directing traffic, enforcing traffic laws, and/or responding to traffic incidents.</w:t>
            </w:r>
            <w:bookmarkEnd w:id="63"/>
          </w:p>
        </w:tc>
        <w:tc>
          <w:tcPr>
            <w:tcW w:w="4251" w:type="dxa"/>
            <w:tcBorders>
              <w:top w:val="nil"/>
              <w:left w:val="single" w:sz="4" w:space="0" w:color="auto"/>
              <w:bottom w:val="nil"/>
              <w:right w:val="nil"/>
            </w:tcBorders>
          </w:tcPr>
          <w:p w14:paraId="7AE6F88B" w14:textId="206DF721" w:rsidR="00DF3021" w:rsidRPr="00AB4CEC" w:rsidRDefault="00DF3021" w:rsidP="008C2198">
            <w:pPr>
              <w:pStyle w:val="SingleTxtG"/>
              <w:spacing w:after="0"/>
              <w:ind w:left="1008" w:right="0" w:hanging="1008"/>
              <w:jc w:val="left"/>
            </w:pPr>
            <w:r>
              <w:t>2.</w:t>
            </w:r>
            <w:r w:rsidRPr="00AB4CEC">
              <w:t>21.1.</w:t>
            </w:r>
            <w:r w:rsidRPr="00AB4CEC">
              <w:tab/>
            </w:r>
            <w:r w:rsidRPr="00AB4CEC">
              <w:rPr>
                <w:bCs/>
                <w:i/>
                <w:iCs/>
              </w:rPr>
              <w:t>“Road-safety agent”</w:t>
            </w:r>
            <w:r w:rsidRPr="00AB4CEC">
              <w:rPr>
                <w:bCs/>
              </w:rPr>
              <w:t xml:space="preserve"> means a human engaged in directing traffic, enforcing traffic laws, and/or responding to traffic incidents.</w:t>
            </w:r>
          </w:p>
        </w:tc>
      </w:tr>
      <w:tr w:rsidR="00DF3021" w14:paraId="760DF093" w14:textId="77777777" w:rsidTr="00A6381C">
        <w:trPr>
          <w:cantSplit/>
        </w:trPr>
        <w:tc>
          <w:tcPr>
            <w:tcW w:w="4250" w:type="dxa"/>
            <w:tcBorders>
              <w:top w:val="nil"/>
              <w:left w:val="nil"/>
              <w:bottom w:val="nil"/>
              <w:right w:val="single" w:sz="4" w:space="0" w:color="auto"/>
            </w:tcBorders>
          </w:tcPr>
          <w:p w14:paraId="55D1574F" w14:textId="33DF1ECF" w:rsidR="00DF3021" w:rsidRPr="00AB4CEC" w:rsidRDefault="00DF3021" w:rsidP="0033428C">
            <w:pPr>
              <w:pStyle w:val="SingleTxtG"/>
              <w:spacing w:after="0"/>
              <w:ind w:left="1008" w:right="0" w:hanging="1008"/>
              <w:jc w:val="left"/>
            </w:pPr>
            <w:bookmarkStart w:id="64" w:name="_Hlk210642507"/>
            <w:r>
              <w:t>2.</w:t>
            </w:r>
            <w:r w:rsidRPr="00AB4CEC">
              <w:t>21.2.</w:t>
            </w:r>
            <w:r w:rsidRPr="00AB4CEC">
              <w:tab/>
            </w:r>
            <w:r w:rsidRPr="00AB4CEC">
              <w:rPr>
                <w:i/>
                <w:iCs/>
              </w:rPr>
              <w:t>“Priority vehicle”</w:t>
            </w:r>
            <w:r w:rsidRPr="00AB4CEC">
              <w:t xml:space="preserve"> means a vehicle subject to exemptions, authorizations, and/or right-of-way under traffic laws while performing a specified function</w:t>
            </w:r>
            <w:bookmarkEnd w:id="64"/>
          </w:p>
        </w:tc>
        <w:tc>
          <w:tcPr>
            <w:tcW w:w="4251" w:type="dxa"/>
            <w:tcBorders>
              <w:top w:val="nil"/>
              <w:left w:val="single" w:sz="4" w:space="0" w:color="auto"/>
              <w:bottom w:val="nil"/>
              <w:right w:val="nil"/>
            </w:tcBorders>
          </w:tcPr>
          <w:p w14:paraId="5B0F53C7" w14:textId="0091A60F" w:rsidR="00DF3021" w:rsidRPr="00AB4CEC" w:rsidRDefault="00DF3021" w:rsidP="0033428C">
            <w:pPr>
              <w:pStyle w:val="SingleTxtG"/>
              <w:spacing w:after="0"/>
              <w:ind w:left="1008" w:right="0" w:hanging="1008"/>
              <w:jc w:val="left"/>
            </w:pPr>
            <w:r>
              <w:t>2.</w:t>
            </w:r>
            <w:r w:rsidRPr="00AB4CEC">
              <w:t>21.2.</w:t>
            </w:r>
            <w:r w:rsidRPr="00AB4CEC">
              <w:tab/>
            </w:r>
            <w:r w:rsidRPr="00AB4CEC">
              <w:rPr>
                <w:i/>
                <w:iCs/>
              </w:rPr>
              <w:t>“Priority vehicle”</w:t>
            </w:r>
            <w:r w:rsidRPr="00AB4CEC">
              <w:t xml:space="preserve"> means a vehicle subject to exemptions, authorizations, and/or right-of-way under traffic laws while performing a specified function</w:t>
            </w:r>
          </w:p>
        </w:tc>
      </w:tr>
      <w:tr w:rsidR="00DF3021" w14:paraId="7DFA5BD6" w14:textId="77777777" w:rsidTr="00A6381C">
        <w:trPr>
          <w:cantSplit/>
        </w:trPr>
        <w:tc>
          <w:tcPr>
            <w:tcW w:w="4250" w:type="dxa"/>
            <w:tcBorders>
              <w:top w:val="nil"/>
              <w:left w:val="nil"/>
              <w:bottom w:val="nil"/>
              <w:right w:val="single" w:sz="4" w:space="0" w:color="auto"/>
            </w:tcBorders>
          </w:tcPr>
          <w:p w14:paraId="59964BDA" w14:textId="4F5F057B" w:rsidR="00DF3021" w:rsidRPr="00AB4CEC" w:rsidRDefault="00DF3021" w:rsidP="0033428C">
            <w:pPr>
              <w:pStyle w:val="SingleTxtG"/>
              <w:spacing w:after="0"/>
              <w:ind w:left="1008" w:right="0" w:hanging="1008"/>
              <w:jc w:val="left"/>
            </w:pPr>
            <w:bookmarkStart w:id="65" w:name="_Hlk210642522"/>
            <w:r>
              <w:t>2.</w:t>
            </w:r>
            <w:r w:rsidRPr="00AB4CEC">
              <w:t>22.</w:t>
            </w:r>
            <w:r w:rsidRPr="00AB4CEC">
              <w:tab/>
            </w:r>
            <w:r w:rsidRPr="00AB4CEC">
              <w:rPr>
                <w:bCs/>
                <w:i/>
                <w:iCs/>
              </w:rPr>
              <w:t>“Behavioural competency”</w:t>
            </w:r>
            <w:r w:rsidRPr="00AB4CEC">
              <w:rPr>
                <w:bCs/>
              </w:rPr>
              <w:t xml:space="preserve"> means an expected and verifiable capability of an ADS feature to operate a vehicle within the ODD of the feature.</w:t>
            </w:r>
            <w:bookmarkEnd w:id="65"/>
          </w:p>
        </w:tc>
        <w:tc>
          <w:tcPr>
            <w:tcW w:w="4251" w:type="dxa"/>
            <w:tcBorders>
              <w:top w:val="nil"/>
              <w:left w:val="single" w:sz="4" w:space="0" w:color="auto"/>
              <w:bottom w:val="nil"/>
              <w:right w:val="nil"/>
            </w:tcBorders>
          </w:tcPr>
          <w:p w14:paraId="75E8C5D4" w14:textId="49904354" w:rsidR="00DF3021" w:rsidRPr="00AB4CEC" w:rsidRDefault="00DF3021" w:rsidP="0033428C">
            <w:pPr>
              <w:pStyle w:val="SingleTxtG"/>
              <w:spacing w:after="0"/>
              <w:ind w:left="1008" w:right="0" w:hanging="1008"/>
              <w:jc w:val="left"/>
            </w:pPr>
            <w:r>
              <w:t>2.</w:t>
            </w:r>
            <w:r w:rsidRPr="00AB4CEC">
              <w:t>22.</w:t>
            </w:r>
            <w:r w:rsidRPr="00AB4CEC">
              <w:tab/>
            </w:r>
            <w:r w:rsidRPr="00AB4CEC">
              <w:rPr>
                <w:bCs/>
                <w:i/>
                <w:iCs/>
              </w:rPr>
              <w:t>“Behavioural competency”</w:t>
            </w:r>
            <w:r w:rsidRPr="00AB4CEC">
              <w:rPr>
                <w:bCs/>
              </w:rPr>
              <w:t xml:space="preserve"> means an expected and verifiable capability of an ADS feature to operate a vehicle within the ODD of </w:t>
            </w:r>
            <w:r w:rsidR="00426F0C">
              <w:rPr>
                <w:bCs/>
              </w:rPr>
              <w:t>the</w:t>
            </w:r>
            <w:r w:rsidRPr="00AB4CEC">
              <w:rPr>
                <w:bCs/>
              </w:rPr>
              <w:t xml:space="preserve"> feature.</w:t>
            </w:r>
          </w:p>
        </w:tc>
      </w:tr>
      <w:tr w:rsidR="00DF3021" w14:paraId="6E027FC5" w14:textId="77777777" w:rsidTr="00A6381C">
        <w:trPr>
          <w:cantSplit/>
        </w:trPr>
        <w:tc>
          <w:tcPr>
            <w:tcW w:w="4250" w:type="dxa"/>
            <w:tcBorders>
              <w:top w:val="nil"/>
              <w:left w:val="nil"/>
              <w:bottom w:val="nil"/>
              <w:right w:val="single" w:sz="4" w:space="0" w:color="auto"/>
            </w:tcBorders>
          </w:tcPr>
          <w:p w14:paraId="637FDD8D" w14:textId="551E94A2" w:rsidR="00DF3021" w:rsidRPr="00AB4CEC" w:rsidRDefault="00DF3021" w:rsidP="0033428C">
            <w:pPr>
              <w:pStyle w:val="SingleTxtG"/>
              <w:spacing w:after="0"/>
              <w:ind w:left="1008" w:right="0" w:hanging="1008"/>
              <w:jc w:val="left"/>
            </w:pPr>
            <w:bookmarkStart w:id="66" w:name="_Hlk210642535"/>
            <w:r>
              <w:rPr>
                <w:bCs/>
              </w:rPr>
              <w:t>2.</w:t>
            </w:r>
            <w:r w:rsidRPr="00AB4CEC">
              <w:t>2</w:t>
            </w:r>
            <w:r w:rsidR="008E2062">
              <w:t>3</w:t>
            </w:r>
            <w:r>
              <w:t>.</w:t>
            </w:r>
            <w:r w:rsidRPr="00AB4CEC">
              <w:tab/>
            </w:r>
            <w:r w:rsidRPr="00AB4CEC">
              <w:rPr>
                <w:i/>
                <w:iCs/>
              </w:rPr>
              <w:t>"Failure"</w:t>
            </w:r>
            <w:r w:rsidRPr="00AB4CEC">
              <w:t xml:space="preserve"> means </w:t>
            </w:r>
            <w:bookmarkStart w:id="67" w:name="_Hlk210904648"/>
            <w:r w:rsidRPr="00AB4CEC">
              <w:t>the termination of an intended behaviour of a system or component due to fault manifestation.</w:t>
            </w:r>
            <w:bookmarkEnd w:id="66"/>
            <w:bookmarkEnd w:id="67"/>
          </w:p>
        </w:tc>
        <w:tc>
          <w:tcPr>
            <w:tcW w:w="4251" w:type="dxa"/>
            <w:tcBorders>
              <w:top w:val="nil"/>
              <w:left w:val="single" w:sz="4" w:space="0" w:color="auto"/>
              <w:bottom w:val="nil"/>
              <w:right w:val="nil"/>
            </w:tcBorders>
          </w:tcPr>
          <w:p w14:paraId="3B635D63" w14:textId="50259AE7" w:rsidR="00DF3021" w:rsidRPr="00AB4CEC" w:rsidRDefault="00DF3021" w:rsidP="0033428C">
            <w:pPr>
              <w:pStyle w:val="SingleTxtG"/>
              <w:spacing w:after="0"/>
              <w:ind w:left="1008" w:right="0" w:hanging="1008"/>
              <w:jc w:val="left"/>
            </w:pPr>
            <w:r>
              <w:rPr>
                <w:bCs/>
              </w:rPr>
              <w:t>2.</w:t>
            </w:r>
            <w:r w:rsidRPr="00AB4CEC">
              <w:t>2</w:t>
            </w:r>
            <w:r w:rsidR="008E2062">
              <w:t>3</w:t>
            </w:r>
            <w:r>
              <w:t>.</w:t>
            </w:r>
            <w:r w:rsidRPr="00AB4CEC">
              <w:tab/>
            </w:r>
            <w:r w:rsidRPr="00AB4CEC">
              <w:rPr>
                <w:i/>
                <w:iCs/>
              </w:rPr>
              <w:t>"Failure"</w:t>
            </w:r>
            <w:r w:rsidRPr="00AB4CEC">
              <w:t xml:space="preserve"> means the termination of an intended behaviour of a system or component due to fault manifestation.</w:t>
            </w:r>
          </w:p>
        </w:tc>
      </w:tr>
      <w:tr w:rsidR="00DF3021" w14:paraId="1E94EAD3" w14:textId="77777777" w:rsidTr="00A6381C">
        <w:trPr>
          <w:cantSplit/>
        </w:trPr>
        <w:tc>
          <w:tcPr>
            <w:tcW w:w="4250" w:type="dxa"/>
            <w:tcBorders>
              <w:top w:val="nil"/>
              <w:left w:val="nil"/>
              <w:bottom w:val="nil"/>
              <w:right w:val="single" w:sz="4" w:space="0" w:color="auto"/>
            </w:tcBorders>
          </w:tcPr>
          <w:p w14:paraId="0FD33E34" w14:textId="6213A0B5" w:rsidR="00DF3021" w:rsidRPr="00AB4CEC" w:rsidRDefault="00DF3021" w:rsidP="00C11A4D">
            <w:pPr>
              <w:pStyle w:val="SingleTxtG"/>
              <w:spacing w:after="0"/>
              <w:ind w:left="1008" w:right="0" w:hanging="1008"/>
              <w:jc w:val="left"/>
            </w:pPr>
            <w:bookmarkStart w:id="68" w:name="_Hlk210642546"/>
            <w:r>
              <w:rPr>
                <w:bCs/>
              </w:rPr>
              <w:lastRenderedPageBreak/>
              <w:t>2.</w:t>
            </w:r>
            <w:r w:rsidRPr="00AB4CEC">
              <w:t>24</w:t>
            </w:r>
            <w:r w:rsidRPr="00AB4CEC">
              <w:rPr>
                <w:bCs/>
              </w:rPr>
              <w:t>.</w:t>
            </w:r>
            <w:r w:rsidRPr="00AB4CEC">
              <w:tab/>
            </w:r>
            <w:r w:rsidRPr="00AB4CEC">
              <w:rPr>
                <w:i/>
                <w:iCs/>
              </w:rPr>
              <w:t>"Fault"</w:t>
            </w:r>
            <w:r w:rsidRPr="00AB4CEC">
              <w:t xml:space="preserve"> means an abnormal condition that can cause a system or component to fail.</w:t>
            </w:r>
            <w:bookmarkEnd w:id="68"/>
          </w:p>
        </w:tc>
        <w:tc>
          <w:tcPr>
            <w:tcW w:w="4251" w:type="dxa"/>
            <w:tcBorders>
              <w:top w:val="nil"/>
              <w:left w:val="single" w:sz="4" w:space="0" w:color="auto"/>
              <w:bottom w:val="nil"/>
              <w:right w:val="nil"/>
            </w:tcBorders>
          </w:tcPr>
          <w:p w14:paraId="3605FBAD" w14:textId="3F3F0BC1" w:rsidR="00DF3021" w:rsidRPr="00AB4CEC" w:rsidRDefault="00DF3021" w:rsidP="00C11A4D">
            <w:pPr>
              <w:pStyle w:val="SingleTxtG"/>
              <w:spacing w:after="0"/>
              <w:ind w:left="1008" w:right="0" w:hanging="1008"/>
              <w:jc w:val="left"/>
            </w:pPr>
            <w:r>
              <w:rPr>
                <w:bCs/>
              </w:rPr>
              <w:t>2.</w:t>
            </w:r>
            <w:r w:rsidRPr="00AB4CEC">
              <w:t>24</w:t>
            </w:r>
            <w:r w:rsidRPr="00AB4CEC">
              <w:rPr>
                <w:bCs/>
              </w:rPr>
              <w:t>.</w:t>
            </w:r>
            <w:r w:rsidRPr="00AB4CEC">
              <w:tab/>
            </w:r>
            <w:r w:rsidRPr="00AB4CEC">
              <w:rPr>
                <w:i/>
                <w:iCs/>
              </w:rPr>
              <w:t>"Fault"</w:t>
            </w:r>
            <w:r w:rsidRPr="00AB4CEC">
              <w:t xml:space="preserve"> means an abnormal condition that can cause a system or component to fail.</w:t>
            </w:r>
          </w:p>
        </w:tc>
      </w:tr>
      <w:tr w:rsidR="00DF3021" w14:paraId="30DE1AA3" w14:textId="77777777" w:rsidTr="00A6381C">
        <w:trPr>
          <w:cantSplit/>
        </w:trPr>
        <w:tc>
          <w:tcPr>
            <w:tcW w:w="4250" w:type="dxa"/>
            <w:tcBorders>
              <w:top w:val="nil"/>
              <w:left w:val="nil"/>
              <w:bottom w:val="nil"/>
              <w:right w:val="single" w:sz="4" w:space="0" w:color="auto"/>
            </w:tcBorders>
          </w:tcPr>
          <w:p w14:paraId="5201655C" w14:textId="4B57B224" w:rsidR="00DF3021" w:rsidRPr="00AB4CEC" w:rsidRDefault="00DF3021" w:rsidP="00C11A4D">
            <w:pPr>
              <w:pStyle w:val="SingleTxtG"/>
              <w:spacing w:after="0"/>
              <w:ind w:left="1008" w:right="0" w:hanging="1008"/>
              <w:jc w:val="left"/>
            </w:pPr>
            <w:bookmarkStart w:id="69" w:name="_Hlk210642558"/>
            <w:r>
              <w:rPr>
                <w:bCs/>
              </w:rPr>
              <w:t>2.</w:t>
            </w:r>
            <w:r w:rsidRPr="00AB4CEC">
              <w:t>25</w:t>
            </w:r>
            <w:r w:rsidRPr="00AB4CEC">
              <w:rPr>
                <w:bCs/>
              </w:rPr>
              <w:t>.</w:t>
            </w:r>
            <w:r w:rsidRPr="00AB4CEC">
              <w:tab/>
            </w:r>
            <w:r w:rsidRPr="00AB4CEC">
              <w:rPr>
                <w:bCs/>
                <w:i/>
                <w:iCs/>
              </w:rPr>
              <w:t>"Functional safety"</w:t>
            </w:r>
            <w:r w:rsidRPr="00AB4CEC">
              <w:rPr>
                <w:bCs/>
              </w:rPr>
              <w:t xml:space="preserve"> means the absence of unreasonable risks under the occurrence of hazards caused by a malfunctioning behaviour of electric/electronic systems (safety hazards resulting from system faults).</w:t>
            </w:r>
            <w:bookmarkEnd w:id="69"/>
          </w:p>
        </w:tc>
        <w:tc>
          <w:tcPr>
            <w:tcW w:w="4251" w:type="dxa"/>
            <w:tcBorders>
              <w:top w:val="nil"/>
              <w:left w:val="single" w:sz="4" w:space="0" w:color="auto"/>
              <w:bottom w:val="nil"/>
              <w:right w:val="nil"/>
            </w:tcBorders>
          </w:tcPr>
          <w:p w14:paraId="1A9A69EB" w14:textId="1323EE5F" w:rsidR="00DF3021" w:rsidRPr="00AB4CEC" w:rsidRDefault="00DF3021" w:rsidP="00C11A4D">
            <w:pPr>
              <w:pStyle w:val="SingleTxtG"/>
              <w:spacing w:after="0"/>
              <w:ind w:left="1008" w:right="0" w:hanging="1008"/>
              <w:jc w:val="left"/>
            </w:pPr>
            <w:r>
              <w:rPr>
                <w:bCs/>
              </w:rPr>
              <w:t>2.</w:t>
            </w:r>
            <w:r w:rsidRPr="00AB4CEC">
              <w:t>25</w:t>
            </w:r>
            <w:r w:rsidRPr="00AB4CEC">
              <w:rPr>
                <w:bCs/>
              </w:rPr>
              <w:t>.</w:t>
            </w:r>
            <w:r w:rsidRPr="00AB4CEC">
              <w:tab/>
            </w:r>
            <w:r w:rsidRPr="00AB4CEC">
              <w:rPr>
                <w:bCs/>
                <w:i/>
                <w:iCs/>
              </w:rPr>
              <w:t>"Functional safety"</w:t>
            </w:r>
            <w:r w:rsidRPr="00AB4CEC">
              <w:rPr>
                <w:bCs/>
              </w:rPr>
              <w:t xml:space="preserve"> means the absence of unreasonable risks under the occurrence of hazards caused by a malfunctioning behaviour of electric/electronic systems (safety hazards resulting from system faults).</w:t>
            </w:r>
          </w:p>
        </w:tc>
      </w:tr>
      <w:tr w:rsidR="00DF3021" w14:paraId="5DAD3009" w14:textId="77777777" w:rsidTr="00A6381C">
        <w:trPr>
          <w:cantSplit/>
        </w:trPr>
        <w:tc>
          <w:tcPr>
            <w:tcW w:w="4250" w:type="dxa"/>
            <w:tcBorders>
              <w:top w:val="nil"/>
              <w:left w:val="nil"/>
              <w:bottom w:val="nil"/>
              <w:right w:val="single" w:sz="4" w:space="0" w:color="auto"/>
            </w:tcBorders>
          </w:tcPr>
          <w:p w14:paraId="53B0B6E1" w14:textId="5C5A393F" w:rsidR="00DF3021" w:rsidRPr="00AB4CEC" w:rsidRDefault="00DF3021" w:rsidP="00C11A4D">
            <w:pPr>
              <w:pStyle w:val="SingleTxtG"/>
              <w:spacing w:after="0"/>
              <w:ind w:left="1008" w:right="0" w:hanging="1008"/>
              <w:jc w:val="left"/>
            </w:pPr>
            <w:bookmarkStart w:id="70" w:name="_Hlk210642577"/>
            <w:r>
              <w:t>2.</w:t>
            </w:r>
            <w:r w:rsidRPr="00AB4CEC">
              <w:t>26.</w:t>
            </w:r>
            <w:r w:rsidRPr="00AB4CEC">
              <w:tab/>
            </w:r>
            <w:r w:rsidRPr="00AB4CEC">
              <w:rPr>
                <w:i/>
                <w:iCs/>
              </w:rPr>
              <w:t>“Safety of the intended functionality (SOTIF)”</w:t>
            </w:r>
            <w:r w:rsidRPr="00AB4CEC">
              <w:t xml:space="preserve"> means the absence of unreasonable risk due to hazards resulting from functional insufficiencies of the intended functionality or reasonably foreseeable misuse.</w:t>
            </w:r>
            <w:bookmarkEnd w:id="70"/>
          </w:p>
        </w:tc>
        <w:tc>
          <w:tcPr>
            <w:tcW w:w="4251" w:type="dxa"/>
            <w:tcBorders>
              <w:top w:val="nil"/>
              <w:left w:val="single" w:sz="4" w:space="0" w:color="auto"/>
              <w:bottom w:val="nil"/>
              <w:right w:val="nil"/>
            </w:tcBorders>
          </w:tcPr>
          <w:p w14:paraId="3D64C382" w14:textId="13336EA7" w:rsidR="00DF3021" w:rsidRPr="00AB4CEC" w:rsidRDefault="00DF3021" w:rsidP="00C11A4D">
            <w:pPr>
              <w:pStyle w:val="SingleTxtG"/>
              <w:spacing w:after="0"/>
              <w:ind w:left="1008" w:right="0" w:hanging="1008"/>
              <w:jc w:val="left"/>
            </w:pPr>
            <w:r>
              <w:t>2.</w:t>
            </w:r>
            <w:r w:rsidRPr="00AB4CEC">
              <w:t>26.</w:t>
            </w:r>
            <w:r w:rsidRPr="00AB4CEC">
              <w:tab/>
            </w:r>
            <w:r w:rsidRPr="00AB4CEC">
              <w:rPr>
                <w:i/>
                <w:iCs/>
              </w:rPr>
              <w:t>“Safety of the intended functionality (SOTIF)”</w:t>
            </w:r>
            <w:r w:rsidRPr="00AB4CEC">
              <w:t xml:space="preserve"> means the absence of unreasonable risk due to hazards resulting from functional insufficiencies of the intended functionality or reasonably foreseeable misuse.</w:t>
            </w:r>
          </w:p>
        </w:tc>
      </w:tr>
      <w:tr w:rsidR="00DF3021" w14:paraId="41CBFAAE" w14:textId="77777777" w:rsidTr="00A6381C">
        <w:trPr>
          <w:cantSplit/>
        </w:trPr>
        <w:tc>
          <w:tcPr>
            <w:tcW w:w="4250" w:type="dxa"/>
            <w:tcBorders>
              <w:top w:val="nil"/>
              <w:left w:val="nil"/>
              <w:bottom w:val="nil"/>
              <w:right w:val="single" w:sz="4" w:space="0" w:color="auto"/>
            </w:tcBorders>
          </w:tcPr>
          <w:p w14:paraId="5818B2FE" w14:textId="6876C53D" w:rsidR="00DF3021" w:rsidRPr="00AB4CEC" w:rsidRDefault="00DF3021" w:rsidP="00C11A4D">
            <w:pPr>
              <w:pStyle w:val="SingleTxtG"/>
              <w:spacing w:after="0"/>
              <w:ind w:left="1008" w:right="0" w:hanging="1008"/>
              <w:jc w:val="left"/>
            </w:pPr>
            <w:bookmarkStart w:id="71" w:name="_Hlk210642589"/>
            <w:r>
              <w:t>2.</w:t>
            </w:r>
            <w:r w:rsidRPr="00AB4CEC">
              <w:t>27.</w:t>
            </w:r>
            <w:r w:rsidRPr="00AB4CEC">
              <w:tab/>
            </w:r>
            <w:r w:rsidRPr="00AB4CEC">
              <w:rPr>
                <w:i/>
                <w:iCs/>
              </w:rPr>
              <w:t>“Safety Management System (SMS)”</w:t>
            </w:r>
            <w:r w:rsidRPr="00AB4CEC">
              <w:t xml:space="preserve"> means a systematic approach to managing safety that encompasses and integrates organisational, human, and technical factors</w:t>
            </w:r>
            <w:r>
              <w:t>:</w:t>
            </w:r>
            <w:bookmarkEnd w:id="71"/>
          </w:p>
        </w:tc>
        <w:tc>
          <w:tcPr>
            <w:tcW w:w="4251" w:type="dxa"/>
            <w:tcBorders>
              <w:top w:val="nil"/>
              <w:left w:val="single" w:sz="4" w:space="0" w:color="auto"/>
              <w:bottom w:val="nil"/>
              <w:right w:val="nil"/>
            </w:tcBorders>
          </w:tcPr>
          <w:p w14:paraId="46979F6D" w14:textId="330ADE4C" w:rsidR="00DF3021" w:rsidRPr="00AB4CEC" w:rsidRDefault="00DF3021" w:rsidP="00C11A4D">
            <w:pPr>
              <w:pStyle w:val="SingleTxtG"/>
              <w:spacing w:after="0"/>
              <w:ind w:left="1008" w:right="0" w:hanging="1008"/>
              <w:jc w:val="left"/>
            </w:pPr>
            <w:r>
              <w:t>2.</w:t>
            </w:r>
            <w:r w:rsidRPr="00AB4CEC">
              <w:t>27.</w:t>
            </w:r>
            <w:r w:rsidRPr="00AB4CEC">
              <w:tab/>
            </w:r>
            <w:r w:rsidRPr="00AB4CEC">
              <w:rPr>
                <w:i/>
                <w:iCs/>
              </w:rPr>
              <w:t>“Safety Management System (SMS)”</w:t>
            </w:r>
            <w:r w:rsidRPr="00AB4CEC">
              <w:t xml:space="preserve"> means a systematic approach to managing safety that encompasses and integrates organisational, human, and technical factors</w:t>
            </w:r>
            <w:r>
              <w:t>:</w:t>
            </w:r>
          </w:p>
        </w:tc>
      </w:tr>
      <w:tr w:rsidR="00DF3021" w14:paraId="576A1EDD" w14:textId="77777777" w:rsidTr="00A6381C">
        <w:trPr>
          <w:cantSplit/>
        </w:trPr>
        <w:tc>
          <w:tcPr>
            <w:tcW w:w="4250" w:type="dxa"/>
            <w:tcBorders>
              <w:top w:val="nil"/>
              <w:left w:val="nil"/>
              <w:bottom w:val="nil"/>
              <w:right w:val="single" w:sz="4" w:space="0" w:color="auto"/>
            </w:tcBorders>
          </w:tcPr>
          <w:p w14:paraId="3069CBF2" w14:textId="6877E1C0" w:rsidR="00DF3021" w:rsidRPr="00AB4CEC" w:rsidRDefault="00DF3021" w:rsidP="0033428C">
            <w:pPr>
              <w:pStyle w:val="SingleTxtG"/>
              <w:spacing w:after="0"/>
              <w:ind w:left="1440" w:right="0" w:hanging="432"/>
              <w:jc w:val="left"/>
            </w:pPr>
            <w:bookmarkStart w:id="72" w:name="_Hlk210642748"/>
            <w:r w:rsidRPr="00AB4CEC">
              <w:t>(a)</w:t>
            </w:r>
            <w:r w:rsidRPr="00AB4CEC">
              <w:tab/>
              <w:t>Human component ensuring the ADS lifecycle is monitored by personnel with appropriate skills, training, and understanding to identify risks and appropriate mitigation measures to identify risks and appropriate mitigation measures while accounting for the possibility of human errors</w:t>
            </w:r>
            <w:r>
              <w:t>;</w:t>
            </w:r>
            <w:bookmarkEnd w:id="72"/>
          </w:p>
        </w:tc>
        <w:tc>
          <w:tcPr>
            <w:tcW w:w="4251" w:type="dxa"/>
            <w:tcBorders>
              <w:top w:val="nil"/>
              <w:left w:val="single" w:sz="4" w:space="0" w:color="auto"/>
              <w:bottom w:val="nil"/>
              <w:right w:val="nil"/>
            </w:tcBorders>
          </w:tcPr>
          <w:p w14:paraId="65C1D08A" w14:textId="47FDFDB9" w:rsidR="00DF3021" w:rsidRPr="00AB4CEC" w:rsidRDefault="00DF3021" w:rsidP="0033428C">
            <w:pPr>
              <w:pStyle w:val="SingleTxtG"/>
              <w:spacing w:after="0"/>
              <w:ind w:left="1440" w:right="0" w:hanging="432"/>
              <w:jc w:val="left"/>
            </w:pPr>
            <w:r w:rsidRPr="00AB4CEC">
              <w:t>(a)</w:t>
            </w:r>
            <w:r w:rsidRPr="00AB4CEC">
              <w:tab/>
              <w:t>Human component ensuring the ADS lifecycle is monitored by personnel with appropriate skills, training, and understanding to identify risks and appropriate mitigation measures to identify risks and appropriate mitigation measures while accounting for the possibility of human errors</w:t>
            </w:r>
            <w:r>
              <w:t>;</w:t>
            </w:r>
          </w:p>
        </w:tc>
      </w:tr>
      <w:tr w:rsidR="00DF3021" w14:paraId="0BA20E1F" w14:textId="77777777" w:rsidTr="00A6381C">
        <w:trPr>
          <w:cantSplit/>
        </w:trPr>
        <w:tc>
          <w:tcPr>
            <w:tcW w:w="4250" w:type="dxa"/>
            <w:tcBorders>
              <w:top w:val="nil"/>
              <w:left w:val="nil"/>
              <w:bottom w:val="nil"/>
              <w:right w:val="single" w:sz="4" w:space="0" w:color="auto"/>
            </w:tcBorders>
          </w:tcPr>
          <w:p w14:paraId="1D2EF13C" w14:textId="12C19D5A" w:rsidR="00DF3021" w:rsidRPr="00AB4CEC" w:rsidRDefault="00DF3021" w:rsidP="0033428C">
            <w:pPr>
              <w:pStyle w:val="SingleTxtG"/>
              <w:spacing w:after="0"/>
              <w:ind w:left="1440" w:right="0" w:hanging="432"/>
              <w:jc w:val="left"/>
            </w:pPr>
            <w:bookmarkStart w:id="73" w:name="_Hlk210642773"/>
            <w:r w:rsidRPr="00AB4CEC">
              <w:t xml:space="preserve">(b) </w:t>
            </w:r>
            <w:r w:rsidRPr="00AB4CEC">
              <w:tab/>
              <w:t>Organisational component procedures and methods that help to manage the identified risks, understand their relationships and interactions with other risks and mitigation measures, and help to ensure that there are no unforeseen consequences</w:t>
            </w:r>
            <w:r>
              <w:t>; and</w:t>
            </w:r>
            <w:bookmarkEnd w:id="73"/>
          </w:p>
        </w:tc>
        <w:tc>
          <w:tcPr>
            <w:tcW w:w="4251" w:type="dxa"/>
            <w:tcBorders>
              <w:top w:val="nil"/>
              <w:left w:val="single" w:sz="4" w:space="0" w:color="auto"/>
              <w:bottom w:val="nil"/>
              <w:right w:val="nil"/>
            </w:tcBorders>
          </w:tcPr>
          <w:p w14:paraId="2CE94252" w14:textId="4E22CF64" w:rsidR="00DF3021" w:rsidRPr="00AB4CEC" w:rsidRDefault="00DF3021" w:rsidP="0033428C">
            <w:pPr>
              <w:pStyle w:val="SingleTxtG"/>
              <w:spacing w:after="0"/>
              <w:ind w:left="1440" w:right="0" w:hanging="432"/>
              <w:jc w:val="left"/>
            </w:pPr>
            <w:r w:rsidRPr="00AB4CEC">
              <w:t xml:space="preserve">(b) </w:t>
            </w:r>
            <w:r w:rsidRPr="00AB4CEC">
              <w:tab/>
              <w:t>Organisational component procedures and methods that help to manage the identified risks, understand their relationships and interactions with other risks and mitigation measures, and help to ensure that there are no unforeseen consequences</w:t>
            </w:r>
            <w:r>
              <w:t>; and</w:t>
            </w:r>
          </w:p>
        </w:tc>
      </w:tr>
      <w:tr w:rsidR="00DF3021" w14:paraId="29F1856D" w14:textId="77777777" w:rsidTr="00A6381C">
        <w:trPr>
          <w:cantSplit/>
        </w:trPr>
        <w:tc>
          <w:tcPr>
            <w:tcW w:w="4250" w:type="dxa"/>
            <w:tcBorders>
              <w:top w:val="nil"/>
              <w:left w:val="nil"/>
              <w:bottom w:val="nil"/>
              <w:right w:val="single" w:sz="4" w:space="0" w:color="auto"/>
            </w:tcBorders>
          </w:tcPr>
          <w:p w14:paraId="047BBDC7" w14:textId="23C3E8BF" w:rsidR="00DF3021" w:rsidRPr="00AB4CEC" w:rsidRDefault="00DF3021" w:rsidP="0033428C">
            <w:pPr>
              <w:pStyle w:val="SingleTxtG"/>
              <w:spacing w:after="0"/>
              <w:ind w:left="1440" w:right="0" w:hanging="432"/>
              <w:jc w:val="left"/>
            </w:pPr>
            <w:bookmarkStart w:id="74" w:name="_Hlk210642798"/>
            <w:r w:rsidRPr="00AB4CEC">
              <w:t>(c)</w:t>
            </w:r>
            <w:r w:rsidRPr="00AB4CEC">
              <w:tab/>
              <w:t>Technical component using appropriate tools and equipment.</w:t>
            </w:r>
            <w:bookmarkEnd w:id="74"/>
          </w:p>
        </w:tc>
        <w:tc>
          <w:tcPr>
            <w:tcW w:w="4251" w:type="dxa"/>
            <w:tcBorders>
              <w:top w:val="nil"/>
              <w:left w:val="single" w:sz="4" w:space="0" w:color="auto"/>
              <w:bottom w:val="nil"/>
              <w:right w:val="nil"/>
            </w:tcBorders>
          </w:tcPr>
          <w:p w14:paraId="1A2C20C2" w14:textId="124C919C" w:rsidR="00DF3021" w:rsidRPr="00AB4CEC" w:rsidRDefault="00DF3021" w:rsidP="0033428C">
            <w:pPr>
              <w:pStyle w:val="SingleTxtG"/>
              <w:spacing w:after="0"/>
              <w:ind w:left="1440" w:right="0" w:hanging="432"/>
              <w:jc w:val="left"/>
            </w:pPr>
            <w:r w:rsidRPr="00AB4CEC">
              <w:t>(c)</w:t>
            </w:r>
            <w:r w:rsidRPr="00AB4CEC">
              <w:tab/>
              <w:t>Technical component using appropriate tools and equipment.</w:t>
            </w:r>
          </w:p>
        </w:tc>
      </w:tr>
      <w:tr w:rsidR="00DF3021" w14:paraId="20DA6E88" w14:textId="77777777" w:rsidTr="00A6381C">
        <w:trPr>
          <w:cantSplit/>
        </w:trPr>
        <w:tc>
          <w:tcPr>
            <w:tcW w:w="4250" w:type="dxa"/>
            <w:tcBorders>
              <w:top w:val="nil"/>
              <w:left w:val="nil"/>
              <w:bottom w:val="nil"/>
              <w:right w:val="single" w:sz="4" w:space="0" w:color="auto"/>
            </w:tcBorders>
          </w:tcPr>
          <w:p w14:paraId="31985CFF" w14:textId="6C9249A4" w:rsidR="00DF3021" w:rsidRPr="00AB4CEC" w:rsidRDefault="00DF3021" w:rsidP="00C11A4D">
            <w:pPr>
              <w:pStyle w:val="SingleTxtG"/>
              <w:spacing w:after="0"/>
              <w:ind w:left="1008" w:right="0" w:hanging="1008"/>
              <w:jc w:val="left"/>
            </w:pPr>
            <w:bookmarkStart w:id="75" w:name="_Hlk210642821"/>
            <w:r>
              <w:t>2.</w:t>
            </w:r>
            <w:r w:rsidRPr="00AB4CEC">
              <w:t>28.</w:t>
            </w:r>
            <w:r w:rsidRPr="00AB4CEC">
              <w:tab/>
            </w:r>
            <w:r w:rsidRPr="00AB4CEC">
              <w:rPr>
                <w:i/>
                <w:iCs/>
              </w:rPr>
              <w:t>“Test method”</w:t>
            </w:r>
            <w:r w:rsidRPr="00AB4CEC">
              <w:t xml:space="preserve"> means a structured approach to consistently derive knowledge about the performance of an ADS by means of executing tests.</w:t>
            </w:r>
            <w:bookmarkEnd w:id="75"/>
          </w:p>
        </w:tc>
        <w:tc>
          <w:tcPr>
            <w:tcW w:w="4251" w:type="dxa"/>
            <w:tcBorders>
              <w:top w:val="nil"/>
              <w:left w:val="single" w:sz="4" w:space="0" w:color="auto"/>
              <w:bottom w:val="nil"/>
              <w:right w:val="nil"/>
            </w:tcBorders>
          </w:tcPr>
          <w:p w14:paraId="3D347788" w14:textId="64B872D7" w:rsidR="00DF3021" w:rsidRPr="00AB4CEC" w:rsidRDefault="00DF3021" w:rsidP="00C11A4D">
            <w:pPr>
              <w:pStyle w:val="SingleTxtG"/>
              <w:spacing w:after="0"/>
              <w:ind w:left="1008" w:right="0" w:hanging="1008"/>
              <w:jc w:val="left"/>
            </w:pPr>
            <w:r>
              <w:t>2.</w:t>
            </w:r>
            <w:r w:rsidRPr="00AB4CEC">
              <w:t>28.</w:t>
            </w:r>
            <w:r w:rsidRPr="00AB4CEC">
              <w:tab/>
            </w:r>
            <w:r w:rsidRPr="00AB4CEC">
              <w:rPr>
                <w:i/>
                <w:iCs/>
              </w:rPr>
              <w:t>“Test method”</w:t>
            </w:r>
            <w:r w:rsidRPr="00AB4CEC">
              <w:t xml:space="preserve"> means a structured approach to consistently derive knowledge about the performance of an ADS by means of executing tests.</w:t>
            </w:r>
          </w:p>
        </w:tc>
      </w:tr>
      <w:tr w:rsidR="00DF3021" w14:paraId="3D0B7E19" w14:textId="77777777" w:rsidTr="00A6381C">
        <w:trPr>
          <w:cantSplit/>
        </w:trPr>
        <w:tc>
          <w:tcPr>
            <w:tcW w:w="4250" w:type="dxa"/>
            <w:tcBorders>
              <w:top w:val="nil"/>
              <w:left w:val="nil"/>
              <w:bottom w:val="nil"/>
              <w:right w:val="single" w:sz="4" w:space="0" w:color="auto"/>
            </w:tcBorders>
          </w:tcPr>
          <w:p w14:paraId="76CF0DE0" w14:textId="4032D01D" w:rsidR="00DF3021" w:rsidRPr="00AB4CEC" w:rsidRDefault="00DF3021" w:rsidP="00C11A4D">
            <w:pPr>
              <w:pStyle w:val="SingleTxtG"/>
              <w:spacing w:after="0"/>
              <w:ind w:left="1008" w:right="0" w:hanging="1008"/>
              <w:jc w:val="left"/>
            </w:pPr>
            <w:bookmarkStart w:id="76" w:name="_Hlk210642832"/>
            <w:r>
              <w:lastRenderedPageBreak/>
              <w:t>2.</w:t>
            </w:r>
            <w:r w:rsidRPr="00AB4CEC">
              <w:t>29.</w:t>
            </w:r>
            <w:r w:rsidRPr="00AB4CEC">
              <w:tab/>
            </w:r>
            <w:r w:rsidRPr="00AB4CEC">
              <w:rPr>
                <w:i/>
                <w:iCs/>
              </w:rPr>
              <w:t>“Virtual testing”</w:t>
            </w:r>
            <w:r w:rsidRPr="00AB4CEC">
              <w:t xml:space="preserve"> means a type of testing that uses a simulation toolchain(s) to generate evidence for the manufacturer’s safety case.</w:t>
            </w:r>
            <w:bookmarkEnd w:id="76"/>
          </w:p>
        </w:tc>
        <w:tc>
          <w:tcPr>
            <w:tcW w:w="4251" w:type="dxa"/>
            <w:tcBorders>
              <w:top w:val="nil"/>
              <w:left w:val="single" w:sz="4" w:space="0" w:color="auto"/>
              <w:bottom w:val="nil"/>
              <w:right w:val="nil"/>
            </w:tcBorders>
          </w:tcPr>
          <w:p w14:paraId="00544C9B" w14:textId="7B76348C" w:rsidR="00DF3021" w:rsidRPr="00AB4CEC" w:rsidRDefault="00DF3021" w:rsidP="00C11A4D">
            <w:pPr>
              <w:pStyle w:val="SingleTxtG"/>
              <w:spacing w:after="0"/>
              <w:ind w:left="1008" w:right="0" w:hanging="1008"/>
              <w:jc w:val="left"/>
            </w:pPr>
            <w:r>
              <w:t>2.</w:t>
            </w:r>
            <w:r w:rsidRPr="00AB4CEC">
              <w:t>29.</w:t>
            </w:r>
            <w:r w:rsidRPr="00AB4CEC">
              <w:tab/>
            </w:r>
            <w:r w:rsidRPr="00AB4CEC">
              <w:rPr>
                <w:i/>
                <w:iCs/>
              </w:rPr>
              <w:t>“Virtual testing”</w:t>
            </w:r>
            <w:r w:rsidRPr="00AB4CEC">
              <w:t xml:space="preserve"> means a type of testing that uses a simulation toolchain(s) to generate evidence for the manufacturer’s safety case.</w:t>
            </w:r>
          </w:p>
        </w:tc>
      </w:tr>
      <w:tr w:rsidR="00DF3021" w14:paraId="075DFC24" w14:textId="77777777" w:rsidTr="00A6381C">
        <w:trPr>
          <w:cantSplit/>
        </w:trPr>
        <w:tc>
          <w:tcPr>
            <w:tcW w:w="4250" w:type="dxa"/>
            <w:tcBorders>
              <w:top w:val="nil"/>
              <w:left w:val="nil"/>
              <w:bottom w:val="nil"/>
              <w:right w:val="single" w:sz="4" w:space="0" w:color="auto"/>
            </w:tcBorders>
          </w:tcPr>
          <w:p w14:paraId="7CF149DD" w14:textId="16AF2BE8" w:rsidR="00DF3021" w:rsidRPr="00AB4CEC" w:rsidRDefault="00DF3021" w:rsidP="00C11A4D">
            <w:pPr>
              <w:pStyle w:val="SingleTxtG"/>
              <w:spacing w:after="0"/>
              <w:ind w:left="1008" w:right="0" w:hanging="1008"/>
              <w:jc w:val="left"/>
            </w:pPr>
            <w:bookmarkStart w:id="77" w:name="_Hlk210642847"/>
            <w:r>
              <w:t>2.</w:t>
            </w:r>
            <w:r w:rsidRPr="00AB4CEC">
              <w:t>29.1.</w:t>
            </w:r>
            <w:r w:rsidRPr="00AB4CEC">
              <w:tab/>
            </w:r>
            <w:r w:rsidRPr="00AB4CEC">
              <w:rPr>
                <w:i/>
                <w:iCs/>
              </w:rPr>
              <w:t>“Simulation”</w:t>
            </w:r>
            <w:r w:rsidRPr="00AB4CEC">
              <w:t xml:space="preserve"> means the imitation of the operation of a real-world process or system over time utilizing a software implementation for some (or all) of the models, tools or test environment.</w:t>
            </w:r>
            <w:bookmarkEnd w:id="77"/>
          </w:p>
        </w:tc>
        <w:tc>
          <w:tcPr>
            <w:tcW w:w="4251" w:type="dxa"/>
            <w:tcBorders>
              <w:top w:val="nil"/>
              <w:left w:val="single" w:sz="4" w:space="0" w:color="auto"/>
              <w:bottom w:val="nil"/>
              <w:right w:val="nil"/>
            </w:tcBorders>
          </w:tcPr>
          <w:p w14:paraId="4FABA822" w14:textId="7FF3908B" w:rsidR="00DF3021" w:rsidRPr="00AB4CEC" w:rsidRDefault="00DF3021" w:rsidP="00C11A4D">
            <w:pPr>
              <w:pStyle w:val="SingleTxtG"/>
              <w:spacing w:after="0"/>
              <w:ind w:left="1008" w:right="0" w:hanging="1008"/>
              <w:jc w:val="left"/>
            </w:pPr>
            <w:r>
              <w:t>2.</w:t>
            </w:r>
            <w:r w:rsidRPr="00AB4CEC">
              <w:t>29.1.</w:t>
            </w:r>
            <w:r w:rsidRPr="00AB4CEC">
              <w:tab/>
            </w:r>
            <w:r w:rsidRPr="00AB4CEC">
              <w:rPr>
                <w:i/>
                <w:iCs/>
              </w:rPr>
              <w:t>“Simulation”</w:t>
            </w:r>
            <w:r w:rsidRPr="00AB4CEC">
              <w:t xml:space="preserve"> means the imitation of the operation of a real-world process or system over time utilizing a software implementation for some (or all) of the models, tools or test environment.</w:t>
            </w:r>
          </w:p>
        </w:tc>
      </w:tr>
      <w:tr w:rsidR="00DF3021" w14:paraId="740DD888" w14:textId="77777777" w:rsidTr="00A6381C">
        <w:trPr>
          <w:cantSplit/>
        </w:trPr>
        <w:tc>
          <w:tcPr>
            <w:tcW w:w="4250" w:type="dxa"/>
            <w:tcBorders>
              <w:top w:val="nil"/>
              <w:left w:val="nil"/>
              <w:bottom w:val="nil"/>
              <w:right w:val="single" w:sz="4" w:space="0" w:color="auto"/>
            </w:tcBorders>
          </w:tcPr>
          <w:p w14:paraId="4CA9903A" w14:textId="4081C951" w:rsidR="00DF3021" w:rsidRPr="00AB4CEC" w:rsidRDefault="00DF3021" w:rsidP="00C11A4D">
            <w:pPr>
              <w:pStyle w:val="SingleTxtG"/>
              <w:spacing w:after="0"/>
              <w:ind w:left="1008" w:right="0" w:hanging="1008"/>
              <w:jc w:val="left"/>
              <w:rPr>
                <w:bCs/>
              </w:rPr>
            </w:pPr>
            <w:bookmarkStart w:id="78" w:name="_Hlk210642863"/>
            <w:r>
              <w:t>2.</w:t>
            </w:r>
            <w:r w:rsidRPr="00AB4CEC">
              <w:t>29.2.</w:t>
            </w:r>
            <w:r w:rsidRPr="00AB4CEC">
              <w:tab/>
            </w:r>
            <w:r w:rsidRPr="00AB4CEC">
              <w:rPr>
                <w:i/>
                <w:iCs/>
              </w:rPr>
              <w:t>“Simulation toolchain”</w:t>
            </w:r>
            <w:r w:rsidRPr="00AB4CEC">
              <w:t xml:space="preserve"> means a simulation tool or a combination of simulation tools that are used to generate evidence for the manufacturer’s safety case.</w:t>
            </w:r>
            <w:bookmarkEnd w:id="78"/>
          </w:p>
        </w:tc>
        <w:tc>
          <w:tcPr>
            <w:tcW w:w="4251" w:type="dxa"/>
            <w:tcBorders>
              <w:top w:val="nil"/>
              <w:left w:val="single" w:sz="4" w:space="0" w:color="auto"/>
              <w:bottom w:val="nil"/>
              <w:right w:val="nil"/>
            </w:tcBorders>
          </w:tcPr>
          <w:p w14:paraId="200ED4FE" w14:textId="303149E0" w:rsidR="00DF3021" w:rsidRPr="00AB4CEC" w:rsidRDefault="00DF3021" w:rsidP="00C11A4D">
            <w:pPr>
              <w:pStyle w:val="SingleTxtG"/>
              <w:spacing w:after="0"/>
              <w:ind w:left="1008" w:right="0" w:hanging="1008"/>
              <w:jc w:val="left"/>
              <w:rPr>
                <w:bCs/>
              </w:rPr>
            </w:pPr>
            <w:r>
              <w:t>2.</w:t>
            </w:r>
            <w:r w:rsidRPr="00AB4CEC">
              <w:t>29.2.</w:t>
            </w:r>
            <w:r w:rsidRPr="00AB4CEC">
              <w:tab/>
            </w:r>
            <w:r w:rsidRPr="00AB4CEC">
              <w:rPr>
                <w:i/>
                <w:iCs/>
              </w:rPr>
              <w:t>“Simulation toolchain”</w:t>
            </w:r>
            <w:r w:rsidRPr="00AB4CEC">
              <w:t xml:space="preserve"> means a simulation tool or a combination of simulation tools that are used to generate evidence for the manufacturer’s safety case.</w:t>
            </w:r>
          </w:p>
        </w:tc>
      </w:tr>
      <w:tr w:rsidR="00DF3021" w14:paraId="51620D34" w14:textId="77777777" w:rsidTr="00A6381C">
        <w:trPr>
          <w:cantSplit/>
        </w:trPr>
        <w:tc>
          <w:tcPr>
            <w:tcW w:w="4250" w:type="dxa"/>
            <w:tcBorders>
              <w:top w:val="nil"/>
              <w:left w:val="nil"/>
              <w:bottom w:val="nil"/>
              <w:right w:val="single" w:sz="4" w:space="0" w:color="auto"/>
            </w:tcBorders>
          </w:tcPr>
          <w:p w14:paraId="648C0F82" w14:textId="1C3055D3" w:rsidR="00DF3021" w:rsidRPr="00AB4CEC" w:rsidRDefault="00DF3021" w:rsidP="00C11A4D">
            <w:pPr>
              <w:pStyle w:val="SingleTxtG"/>
              <w:spacing w:after="0"/>
              <w:ind w:left="1008" w:right="0" w:hanging="1008"/>
              <w:jc w:val="left"/>
              <w:rPr>
                <w:bCs/>
              </w:rPr>
            </w:pPr>
            <w:bookmarkStart w:id="79" w:name="_Hlk210642875"/>
            <w:r>
              <w:t>2.</w:t>
            </w:r>
            <w:r w:rsidRPr="00AB4CEC">
              <w:t>29.</w:t>
            </w:r>
            <w:r w:rsidR="008E2062">
              <w:t>3</w:t>
            </w:r>
            <w:r>
              <w:t>.</w:t>
            </w:r>
            <w:r w:rsidRPr="00AB4CEC">
              <w:tab/>
            </w:r>
            <w:r w:rsidRPr="00AB4CEC">
              <w:rPr>
                <w:i/>
                <w:iCs/>
              </w:rPr>
              <w:t>“Model”</w:t>
            </w:r>
            <w:r w:rsidRPr="00AB4CEC">
              <w:t xml:space="preserve"> means a description or representation of a system, entity, phenomenon, or process.</w:t>
            </w:r>
            <w:bookmarkEnd w:id="79"/>
          </w:p>
        </w:tc>
        <w:tc>
          <w:tcPr>
            <w:tcW w:w="4251" w:type="dxa"/>
            <w:tcBorders>
              <w:top w:val="nil"/>
              <w:left w:val="single" w:sz="4" w:space="0" w:color="auto"/>
              <w:bottom w:val="nil"/>
              <w:right w:val="nil"/>
            </w:tcBorders>
          </w:tcPr>
          <w:p w14:paraId="6C3BE8E2" w14:textId="4D022885" w:rsidR="00DF3021" w:rsidRPr="00AB4CEC" w:rsidRDefault="00DF3021" w:rsidP="00C11A4D">
            <w:pPr>
              <w:pStyle w:val="SingleTxtG"/>
              <w:spacing w:after="0"/>
              <w:ind w:left="1008" w:right="0" w:hanging="1008"/>
              <w:jc w:val="left"/>
              <w:rPr>
                <w:bCs/>
              </w:rPr>
            </w:pPr>
            <w:r>
              <w:t>2.</w:t>
            </w:r>
            <w:r w:rsidRPr="00AB4CEC">
              <w:t>29.</w:t>
            </w:r>
            <w:r w:rsidR="008E2062">
              <w:t>3</w:t>
            </w:r>
            <w:r>
              <w:t>.</w:t>
            </w:r>
            <w:r w:rsidRPr="00AB4CEC">
              <w:tab/>
            </w:r>
            <w:r w:rsidRPr="00AB4CEC">
              <w:rPr>
                <w:i/>
                <w:iCs/>
              </w:rPr>
              <w:t>“Model”</w:t>
            </w:r>
            <w:r w:rsidRPr="00AB4CEC">
              <w:t xml:space="preserve"> means a description or representation of a system, entity, phenomenon, or process.</w:t>
            </w:r>
          </w:p>
        </w:tc>
      </w:tr>
      <w:tr w:rsidR="00DF3021" w14:paraId="6290056D" w14:textId="77777777" w:rsidTr="00A6381C">
        <w:trPr>
          <w:cantSplit/>
        </w:trPr>
        <w:tc>
          <w:tcPr>
            <w:tcW w:w="4250" w:type="dxa"/>
            <w:tcBorders>
              <w:top w:val="nil"/>
              <w:left w:val="nil"/>
              <w:bottom w:val="nil"/>
              <w:right w:val="single" w:sz="4" w:space="0" w:color="auto"/>
            </w:tcBorders>
          </w:tcPr>
          <w:p w14:paraId="0471F733" w14:textId="39D9ACA5" w:rsidR="00DF3021" w:rsidRPr="00AB4CEC" w:rsidRDefault="00DF3021" w:rsidP="00C11A4D">
            <w:pPr>
              <w:pStyle w:val="SingleTxtG"/>
              <w:spacing w:after="0"/>
              <w:ind w:left="1008" w:right="0" w:hanging="1008"/>
              <w:jc w:val="left"/>
              <w:rPr>
                <w:bCs/>
              </w:rPr>
            </w:pPr>
            <w:bookmarkStart w:id="80" w:name="_Hlk210642889"/>
            <w:r>
              <w:t>2.</w:t>
            </w:r>
            <w:r w:rsidRPr="00AB4CEC">
              <w:t>29.4.</w:t>
            </w:r>
            <w:r w:rsidRPr="00AB4CEC">
              <w:tab/>
            </w:r>
            <w:r w:rsidRPr="00AB4CEC">
              <w:rPr>
                <w:i/>
                <w:iCs/>
              </w:rPr>
              <w:t>“(Model) parameter”</w:t>
            </w:r>
            <w:r w:rsidRPr="00AB4CEC">
              <w:t xml:space="preserve"> means a numerical value inferred from real-world data and used to represent a system characteristic.</w:t>
            </w:r>
            <w:bookmarkEnd w:id="80"/>
          </w:p>
        </w:tc>
        <w:tc>
          <w:tcPr>
            <w:tcW w:w="4251" w:type="dxa"/>
            <w:tcBorders>
              <w:top w:val="nil"/>
              <w:left w:val="single" w:sz="4" w:space="0" w:color="auto"/>
              <w:bottom w:val="nil"/>
              <w:right w:val="nil"/>
            </w:tcBorders>
          </w:tcPr>
          <w:p w14:paraId="232521D7" w14:textId="3CDAC3A4" w:rsidR="00DF3021" w:rsidRPr="00AB4CEC" w:rsidRDefault="00DF3021" w:rsidP="00C11A4D">
            <w:pPr>
              <w:pStyle w:val="SingleTxtG"/>
              <w:spacing w:after="0"/>
              <w:ind w:left="1008" w:right="0" w:hanging="1008"/>
              <w:jc w:val="left"/>
              <w:rPr>
                <w:bCs/>
              </w:rPr>
            </w:pPr>
            <w:r>
              <w:t>2.</w:t>
            </w:r>
            <w:r w:rsidRPr="00AB4CEC">
              <w:t>29.4.</w:t>
            </w:r>
            <w:r w:rsidRPr="00AB4CEC">
              <w:tab/>
            </w:r>
            <w:r w:rsidRPr="00AB4CEC">
              <w:rPr>
                <w:i/>
                <w:iCs/>
              </w:rPr>
              <w:t>“(Model) parameter”</w:t>
            </w:r>
            <w:r w:rsidRPr="00AB4CEC">
              <w:t xml:space="preserve"> means a numerical value inferred from real-world data and used to represent a system characteristic.</w:t>
            </w:r>
          </w:p>
        </w:tc>
      </w:tr>
      <w:tr w:rsidR="00DF3021" w14:paraId="5544CC93" w14:textId="77777777" w:rsidTr="00A6381C">
        <w:trPr>
          <w:cantSplit/>
        </w:trPr>
        <w:tc>
          <w:tcPr>
            <w:tcW w:w="4250" w:type="dxa"/>
            <w:tcBorders>
              <w:top w:val="nil"/>
              <w:left w:val="nil"/>
              <w:bottom w:val="nil"/>
              <w:right w:val="single" w:sz="4" w:space="0" w:color="auto"/>
            </w:tcBorders>
          </w:tcPr>
          <w:p w14:paraId="4A2D1C03" w14:textId="7CFD9A8D" w:rsidR="00DF3021" w:rsidRPr="00AB4CEC" w:rsidRDefault="00DF3021" w:rsidP="00C11A4D">
            <w:pPr>
              <w:pStyle w:val="SingleTxtG"/>
              <w:spacing w:after="0"/>
              <w:ind w:left="1008" w:right="0" w:hanging="1008"/>
              <w:jc w:val="left"/>
              <w:rPr>
                <w:bCs/>
              </w:rPr>
            </w:pPr>
            <w:bookmarkStart w:id="81" w:name="_Hlk210642901"/>
            <w:r>
              <w:rPr>
                <w:bCs/>
              </w:rPr>
              <w:t>2.</w:t>
            </w:r>
            <w:r w:rsidRPr="00AB4CEC">
              <w:t>29</w:t>
            </w:r>
            <w:r w:rsidRPr="00AB4CEC">
              <w:rPr>
                <w:bCs/>
              </w:rPr>
              <w:t>.5.</w:t>
            </w:r>
            <w:r w:rsidRPr="00AB4CEC">
              <w:tab/>
            </w:r>
            <w:r w:rsidRPr="00AB4CEC">
              <w:rPr>
                <w:i/>
                <w:iCs/>
              </w:rPr>
              <w:t>“Stochastic model”</w:t>
            </w:r>
            <w:r w:rsidRPr="00AB4CEC">
              <w:t xml:space="preserve"> means a model involving or containing a random variable or variables pertaining to chance or probability.</w:t>
            </w:r>
            <w:bookmarkEnd w:id="81"/>
          </w:p>
        </w:tc>
        <w:tc>
          <w:tcPr>
            <w:tcW w:w="4251" w:type="dxa"/>
            <w:tcBorders>
              <w:top w:val="nil"/>
              <w:left w:val="single" w:sz="4" w:space="0" w:color="auto"/>
              <w:bottom w:val="nil"/>
              <w:right w:val="nil"/>
            </w:tcBorders>
          </w:tcPr>
          <w:p w14:paraId="3F986AC5" w14:textId="4D7DC474" w:rsidR="00DF3021" w:rsidRPr="00AB4CEC" w:rsidRDefault="00DF3021" w:rsidP="00C11A4D">
            <w:pPr>
              <w:pStyle w:val="SingleTxtG"/>
              <w:spacing w:after="0"/>
              <w:ind w:left="1008" w:right="0" w:hanging="1008"/>
              <w:jc w:val="left"/>
              <w:rPr>
                <w:bCs/>
              </w:rPr>
            </w:pPr>
            <w:r>
              <w:rPr>
                <w:bCs/>
              </w:rPr>
              <w:t>2.</w:t>
            </w:r>
            <w:r w:rsidRPr="00AB4CEC">
              <w:t>29</w:t>
            </w:r>
            <w:r w:rsidRPr="00AB4CEC">
              <w:rPr>
                <w:bCs/>
              </w:rPr>
              <w:t>.5.</w:t>
            </w:r>
            <w:r w:rsidRPr="00AB4CEC">
              <w:tab/>
            </w:r>
            <w:r w:rsidRPr="00AB4CEC">
              <w:rPr>
                <w:i/>
                <w:iCs/>
              </w:rPr>
              <w:t>“Stochastic model”</w:t>
            </w:r>
            <w:r w:rsidRPr="00AB4CEC">
              <w:t xml:space="preserve"> means a model involving or containing a random variable or variables pertaining to chance or probability.</w:t>
            </w:r>
          </w:p>
        </w:tc>
      </w:tr>
      <w:tr w:rsidR="00DF3021" w14:paraId="4ADBBF4D" w14:textId="77777777" w:rsidTr="00A6381C">
        <w:trPr>
          <w:cantSplit/>
        </w:trPr>
        <w:tc>
          <w:tcPr>
            <w:tcW w:w="4250" w:type="dxa"/>
            <w:tcBorders>
              <w:top w:val="nil"/>
              <w:left w:val="nil"/>
              <w:bottom w:val="nil"/>
              <w:right w:val="single" w:sz="4" w:space="0" w:color="auto"/>
            </w:tcBorders>
          </w:tcPr>
          <w:p w14:paraId="1ED7E1C8" w14:textId="4CBFFCC1" w:rsidR="00DF3021" w:rsidRPr="00AB4CEC" w:rsidRDefault="00DF3021" w:rsidP="00C11A4D">
            <w:pPr>
              <w:pStyle w:val="SingleTxtG"/>
              <w:spacing w:after="0"/>
              <w:ind w:left="1008" w:right="0" w:hanging="1008"/>
              <w:jc w:val="left"/>
              <w:rPr>
                <w:bCs/>
              </w:rPr>
            </w:pPr>
            <w:bookmarkStart w:id="82" w:name="_Hlk210642916"/>
            <w:r>
              <w:t>2.</w:t>
            </w:r>
            <w:r w:rsidRPr="00AB4CEC">
              <w:t>29.6.</w:t>
            </w:r>
            <w:r w:rsidRPr="00AB4CEC">
              <w:tab/>
            </w:r>
            <w:r w:rsidRPr="00AB4CEC">
              <w:rPr>
                <w:i/>
                <w:iCs/>
              </w:rPr>
              <w:t>“Validation (of a simulation model)”</w:t>
            </w:r>
            <w:r w:rsidRPr="00AB4CEC">
              <w:t xml:space="preserve"> means the process of determining the degree to which a simulation model is an accurate representation of the real world from the perspective of its intended uses.</w:t>
            </w:r>
            <w:bookmarkEnd w:id="82"/>
          </w:p>
        </w:tc>
        <w:tc>
          <w:tcPr>
            <w:tcW w:w="4251" w:type="dxa"/>
            <w:tcBorders>
              <w:top w:val="nil"/>
              <w:left w:val="single" w:sz="4" w:space="0" w:color="auto"/>
              <w:bottom w:val="nil"/>
              <w:right w:val="nil"/>
            </w:tcBorders>
          </w:tcPr>
          <w:p w14:paraId="5AFD84C7" w14:textId="62E39981" w:rsidR="00DF3021" w:rsidRPr="00AB4CEC" w:rsidRDefault="00DF3021" w:rsidP="00C11A4D">
            <w:pPr>
              <w:pStyle w:val="SingleTxtG"/>
              <w:spacing w:after="0"/>
              <w:ind w:left="1008" w:right="0" w:hanging="1008"/>
              <w:jc w:val="left"/>
              <w:rPr>
                <w:bCs/>
              </w:rPr>
            </w:pPr>
            <w:r>
              <w:t>2.</w:t>
            </w:r>
            <w:r w:rsidRPr="00AB4CEC">
              <w:t>29.6.</w:t>
            </w:r>
            <w:r w:rsidRPr="00AB4CEC">
              <w:tab/>
            </w:r>
            <w:r w:rsidRPr="00AB4CEC">
              <w:rPr>
                <w:i/>
                <w:iCs/>
              </w:rPr>
              <w:t>“Validation (of a simulation model)”</w:t>
            </w:r>
            <w:r w:rsidRPr="00AB4CEC">
              <w:t xml:space="preserve"> means the process of determining the degree to which a simulation model is an accurate representation of the real world from the perspective of its intended uses.</w:t>
            </w:r>
          </w:p>
        </w:tc>
      </w:tr>
      <w:tr w:rsidR="00DF3021" w14:paraId="01D74F75" w14:textId="77777777" w:rsidTr="00A6381C">
        <w:trPr>
          <w:cantSplit/>
        </w:trPr>
        <w:tc>
          <w:tcPr>
            <w:tcW w:w="4250" w:type="dxa"/>
            <w:tcBorders>
              <w:top w:val="nil"/>
              <w:left w:val="nil"/>
              <w:bottom w:val="nil"/>
              <w:right w:val="single" w:sz="4" w:space="0" w:color="auto"/>
            </w:tcBorders>
          </w:tcPr>
          <w:p w14:paraId="519A40B0" w14:textId="339DCA32" w:rsidR="00DF3021" w:rsidRPr="00AB4CEC" w:rsidRDefault="00DF3021" w:rsidP="00C11A4D">
            <w:pPr>
              <w:pStyle w:val="SingleTxtG"/>
              <w:spacing w:after="0"/>
              <w:ind w:left="1008" w:right="0" w:hanging="1008"/>
              <w:jc w:val="left"/>
              <w:rPr>
                <w:bCs/>
              </w:rPr>
            </w:pPr>
            <w:bookmarkStart w:id="83" w:name="_Hlk210642927"/>
            <w:r>
              <w:t>2.</w:t>
            </w:r>
            <w:r w:rsidRPr="00AB4CEC">
              <w:t>29.7.</w:t>
            </w:r>
            <w:r w:rsidRPr="00AB4CEC">
              <w:tab/>
            </w:r>
            <w:r w:rsidRPr="00AB4CEC">
              <w:rPr>
                <w:i/>
                <w:iCs/>
              </w:rPr>
              <w:t>“Verification (of a simulation model)”</w:t>
            </w:r>
            <w:r w:rsidRPr="00AB4CEC">
              <w:t xml:space="preserve"> means the process of determining the extent to which a simulation model or a virtual testing tool is compliant with its requirements and specifications as detailed in its conceptual models, mathematical models, or other constructs.</w:t>
            </w:r>
            <w:bookmarkEnd w:id="83"/>
          </w:p>
        </w:tc>
        <w:tc>
          <w:tcPr>
            <w:tcW w:w="4251" w:type="dxa"/>
            <w:tcBorders>
              <w:top w:val="nil"/>
              <w:left w:val="single" w:sz="4" w:space="0" w:color="auto"/>
              <w:bottom w:val="nil"/>
              <w:right w:val="nil"/>
            </w:tcBorders>
          </w:tcPr>
          <w:p w14:paraId="25B091D5" w14:textId="13120283" w:rsidR="00DF3021" w:rsidRPr="00AB4CEC" w:rsidRDefault="00DF3021" w:rsidP="00C11A4D">
            <w:pPr>
              <w:pStyle w:val="SingleTxtG"/>
              <w:spacing w:after="0"/>
              <w:ind w:left="1008" w:right="0" w:hanging="1008"/>
              <w:jc w:val="left"/>
              <w:rPr>
                <w:bCs/>
              </w:rPr>
            </w:pPr>
            <w:r>
              <w:t>2.</w:t>
            </w:r>
            <w:r w:rsidRPr="00AB4CEC">
              <w:t>29.7.</w:t>
            </w:r>
            <w:r w:rsidRPr="00AB4CEC">
              <w:tab/>
            </w:r>
            <w:r w:rsidRPr="00AB4CEC">
              <w:rPr>
                <w:i/>
                <w:iCs/>
              </w:rPr>
              <w:t>“Verification (of a simulation model)”</w:t>
            </w:r>
            <w:r w:rsidRPr="00AB4CEC">
              <w:t xml:space="preserve"> means the process of determining the extent to which a simulation model or a virtual testing tool is compliant with its requirements and specifications as detailed in its conceptual models, mathematical models, or other constructs.</w:t>
            </w:r>
          </w:p>
        </w:tc>
      </w:tr>
      <w:tr w:rsidR="00DF3021" w14:paraId="7A74EF9C" w14:textId="77777777" w:rsidTr="00A6381C">
        <w:trPr>
          <w:cantSplit/>
        </w:trPr>
        <w:tc>
          <w:tcPr>
            <w:tcW w:w="4250" w:type="dxa"/>
            <w:tcBorders>
              <w:top w:val="nil"/>
              <w:left w:val="nil"/>
              <w:bottom w:val="nil"/>
              <w:right w:val="single" w:sz="4" w:space="0" w:color="auto"/>
            </w:tcBorders>
          </w:tcPr>
          <w:p w14:paraId="3C0FDC06" w14:textId="32723F6E" w:rsidR="00DF3021" w:rsidRPr="00AB4CEC" w:rsidRDefault="00DF3021" w:rsidP="00C11A4D">
            <w:pPr>
              <w:pStyle w:val="SingleTxtG"/>
              <w:spacing w:after="0"/>
              <w:ind w:left="1008" w:right="0" w:hanging="1008"/>
              <w:jc w:val="left"/>
              <w:rPr>
                <w:bCs/>
              </w:rPr>
            </w:pPr>
            <w:bookmarkStart w:id="84" w:name="_Hlk210642938"/>
            <w:r>
              <w:rPr>
                <w:bCs/>
              </w:rPr>
              <w:t>2.</w:t>
            </w:r>
            <w:r w:rsidRPr="00AB4CEC">
              <w:t>29</w:t>
            </w:r>
            <w:r w:rsidRPr="00AB4CEC">
              <w:rPr>
                <w:bCs/>
              </w:rPr>
              <w:t>.8.</w:t>
            </w:r>
            <w:r w:rsidRPr="00AB4CEC">
              <w:tab/>
            </w:r>
            <w:r w:rsidRPr="00AB4CEC">
              <w:rPr>
                <w:i/>
              </w:rPr>
              <w:t>“Sensor</w:t>
            </w:r>
            <w:r w:rsidRPr="00AB4CEC">
              <w:t xml:space="preserve"> </w:t>
            </w:r>
            <w:r w:rsidRPr="00AB4CEC">
              <w:rPr>
                <w:i/>
              </w:rPr>
              <w:t>Stimulation</w:t>
            </w:r>
            <w:r w:rsidRPr="00AB4CEC">
              <w:t>” means a technique whereby artificially generated signals are provided to trigger the element under testing in order to produce the result required for evaluation of the element.</w:t>
            </w:r>
            <w:bookmarkEnd w:id="84"/>
          </w:p>
        </w:tc>
        <w:tc>
          <w:tcPr>
            <w:tcW w:w="4251" w:type="dxa"/>
            <w:tcBorders>
              <w:top w:val="nil"/>
              <w:left w:val="single" w:sz="4" w:space="0" w:color="auto"/>
              <w:bottom w:val="nil"/>
              <w:right w:val="nil"/>
            </w:tcBorders>
          </w:tcPr>
          <w:p w14:paraId="4778A594" w14:textId="03C21F98" w:rsidR="00DF3021" w:rsidRPr="00AB4CEC" w:rsidRDefault="00DF3021" w:rsidP="00C11A4D">
            <w:pPr>
              <w:pStyle w:val="SingleTxtG"/>
              <w:spacing w:after="0"/>
              <w:ind w:left="1008" w:right="0" w:hanging="1008"/>
              <w:jc w:val="left"/>
              <w:rPr>
                <w:bCs/>
              </w:rPr>
            </w:pPr>
            <w:r>
              <w:rPr>
                <w:bCs/>
              </w:rPr>
              <w:t>2.</w:t>
            </w:r>
            <w:r w:rsidRPr="00AB4CEC">
              <w:t>29</w:t>
            </w:r>
            <w:r w:rsidRPr="00AB4CEC">
              <w:rPr>
                <w:bCs/>
              </w:rPr>
              <w:t>.8.</w:t>
            </w:r>
            <w:r w:rsidRPr="00AB4CEC">
              <w:tab/>
            </w:r>
            <w:r w:rsidRPr="00AB4CEC">
              <w:rPr>
                <w:i/>
              </w:rPr>
              <w:t>“Sensor</w:t>
            </w:r>
            <w:r w:rsidRPr="00AB4CEC">
              <w:t xml:space="preserve"> </w:t>
            </w:r>
            <w:r w:rsidRPr="00AB4CEC">
              <w:rPr>
                <w:i/>
              </w:rPr>
              <w:t>Stimulation</w:t>
            </w:r>
            <w:r w:rsidRPr="00AB4CEC">
              <w:t>” means a technique whereby artificially generated signals are provided to trigger the element under testing in order to produce the result required for evaluation of the element.</w:t>
            </w:r>
          </w:p>
        </w:tc>
      </w:tr>
      <w:tr w:rsidR="00DF3021" w14:paraId="10111C9D" w14:textId="77777777" w:rsidTr="00A6381C">
        <w:trPr>
          <w:cantSplit/>
        </w:trPr>
        <w:tc>
          <w:tcPr>
            <w:tcW w:w="4250" w:type="dxa"/>
            <w:tcBorders>
              <w:top w:val="nil"/>
              <w:left w:val="nil"/>
              <w:bottom w:val="nil"/>
              <w:right w:val="single" w:sz="4" w:space="0" w:color="auto"/>
            </w:tcBorders>
          </w:tcPr>
          <w:p w14:paraId="569C4474" w14:textId="45B0563F" w:rsidR="00DF3021" w:rsidRPr="00C11A4D" w:rsidRDefault="00DF3021" w:rsidP="00C11A4D">
            <w:pPr>
              <w:ind w:left="1008" w:hanging="1008"/>
            </w:pPr>
            <w:bookmarkStart w:id="85" w:name="_Hlk210642949"/>
            <w:r>
              <w:rPr>
                <w:bCs/>
              </w:rPr>
              <w:lastRenderedPageBreak/>
              <w:t>2.</w:t>
            </w:r>
            <w:r w:rsidRPr="00AB4CEC">
              <w:t>30</w:t>
            </w:r>
            <w:r w:rsidRPr="00AB4CEC">
              <w:rPr>
                <w:bCs/>
              </w:rPr>
              <w:t>.</w:t>
            </w:r>
            <w:r w:rsidRPr="00AB4CEC">
              <w:tab/>
            </w:r>
            <w:r w:rsidRPr="00AB4CEC">
              <w:rPr>
                <w:bCs/>
                <w:i/>
                <w:iCs/>
              </w:rPr>
              <w:t>“Test track”</w:t>
            </w:r>
            <w:r w:rsidRPr="00AB4CEC">
              <w:rPr>
                <w:bCs/>
              </w:rPr>
              <w:t xml:space="preserve"> mean a facility</w:t>
            </w:r>
            <w:r>
              <w:rPr>
                <w:bCs/>
              </w:rPr>
              <w:t>, including a proving ground or roadway,</w:t>
            </w:r>
            <w:r w:rsidRPr="00AB4CEC">
              <w:rPr>
                <w:bCs/>
              </w:rPr>
              <w:t xml:space="preserve"> closed to public traffic and designed to enable physical assessment of an ADS and/or ADS vehicle performance, e.g., via sensor stimulation and/or the use of dummy devices.</w:t>
            </w:r>
            <w:bookmarkEnd w:id="85"/>
          </w:p>
        </w:tc>
        <w:tc>
          <w:tcPr>
            <w:tcW w:w="4251" w:type="dxa"/>
            <w:tcBorders>
              <w:top w:val="nil"/>
              <w:left w:val="single" w:sz="4" w:space="0" w:color="auto"/>
              <w:bottom w:val="nil"/>
              <w:right w:val="nil"/>
            </w:tcBorders>
          </w:tcPr>
          <w:p w14:paraId="43FB058F" w14:textId="21CD17D2" w:rsidR="00DF3021" w:rsidRPr="00AB4CEC" w:rsidRDefault="00DF3021" w:rsidP="00C11A4D">
            <w:pPr>
              <w:pStyle w:val="SingleTxtG"/>
              <w:spacing w:after="0"/>
              <w:ind w:left="1008" w:right="0" w:hanging="1008"/>
              <w:jc w:val="left"/>
              <w:rPr>
                <w:bCs/>
              </w:rPr>
            </w:pPr>
            <w:r>
              <w:rPr>
                <w:bCs/>
              </w:rPr>
              <w:t>2.</w:t>
            </w:r>
            <w:r w:rsidRPr="00AB4CEC">
              <w:t>30</w:t>
            </w:r>
            <w:r w:rsidRPr="00AB4CEC">
              <w:rPr>
                <w:bCs/>
              </w:rPr>
              <w:t>.</w:t>
            </w:r>
            <w:r w:rsidRPr="00AB4CEC">
              <w:tab/>
            </w:r>
            <w:r w:rsidRPr="00AB4CEC">
              <w:rPr>
                <w:bCs/>
                <w:i/>
                <w:iCs/>
              </w:rPr>
              <w:t>“Test track”</w:t>
            </w:r>
            <w:r w:rsidRPr="00AB4CEC">
              <w:rPr>
                <w:bCs/>
              </w:rPr>
              <w:t xml:space="preserve"> mean a facility</w:t>
            </w:r>
            <w:r>
              <w:rPr>
                <w:bCs/>
              </w:rPr>
              <w:t>, including a proving ground or roadway,</w:t>
            </w:r>
            <w:r w:rsidRPr="00AB4CEC">
              <w:rPr>
                <w:bCs/>
              </w:rPr>
              <w:t xml:space="preserve"> closed to public traffic and designed to enable physical assessment of an ADS and/or ADS vehicle performance, e.g., via sensor stimulation and/or the use of dummy devices.</w:t>
            </w:r>
          </w:p>
        </w:tc>
      </w:tr>
      <w:tr w:rsidR="00DF3021" w14:paraId="65E85B21" w14:textId="77777777" w:rsidTr="00A6381C">
        <w:trPr>
          <w:cantSplit/>
        </w:trPr>
        <w:tc>
          <w:tcPr>
            <w:tcW w:w="4250" w:type="dxa"/>
            <w:tcBorders>
              <w:top w:val="nil"/>
              <w:left w:val="nil"/>
              <w:bottom w:val="nil"/>
              <w:right w:val="single" w:sz="4" w:space="0" w:color="auto"/>
            </w:tcBorders>
          </w:tcPr>
          <w:p w14:paraId="5D27E5CD" w14:textId="52CA5242" w:rsidR="00DF3021" w:rsidRPr="00AB4CEC" w:rsidRDefault="00DF3021" w:rsidP="00C11A4D">
            <w:pPr>
              <w:ind w:left="1008" w:hanging="1008"/>
              <w:rPr>
                <w:bCs/>
              </w:rPr>
            </w:pPr>
            <w:bookmarkStart w:id="86" w:name="_Hlk210642962"/>
            <w:r>
              <w:rPr>
                <w:bCs/>
              </w:rPr>
              <w:t>2.</w:t>
            </w:r>
            <w:r w:rsidRPr="00AB4CEC">
              <w:t>31</w:t>
            </w:r>
            <w:r w:rsidRPr="00AB4CEC">
              <w:rPr>
                <w:bCs/>
              </w:rPr>
              <w:t>.</w:t>
            </w:r>
            <w:r w:rsidRPr="00AB4CEC">
              <w:tab/>
            </w:r>
            <w:r w:rsidRPr="00AB4CEC">
              <w:rPr>
                <w:bCs/>
                <w:i/>
                <w:iCs/>
              </w:rPr>
              <w:t>“Edge Case”</w:t>
            </w:r>
            <w:r w:rsidRPr="00AB4CEC">
              <w:rPr>
                <w:bCs/>
              </w:rPr>
              <w:t xml:space="preserve"> means a low-probability occurrence that might arise within the ODD of an ADS and that warrants specific design attention due to the potential severity of outcomes that might result from encountering such a situation or condition.</w:t>
            </w:r>
            <w:bookmarkEnd w:id="86"/>
          </w:p>
        </w:tc>
        <w:tc>
          <w:tcPr>
            <w:tcW w:w="4251" w:type="dxa"/>
            <w:tcBorders>
              <w:top w:val="nil"/>
              <w:left w:val="single" w:sz="4" w:space="0" w:color="auto"/>
              <w:bottom w:val="nil"/>
              <w:right w:val="nil"/>
            </w:tcBorders>
          </w:tcPr>
          <w:p w14:paraId="5EA7C974" w14:textId="26299869" w:rsidR="00DF3021" w:rsidRPr="00AB4CEC" w:rsidRDefault="00DF3021" w:rsidP="00C11A4D">
            <w:pPr>
              <w:pStyle w:val="SingleTxtG"/>
              <w:spacing w:after="0"/>
              <w:ind w:left="1008" w:right="0" w:hanging="1008"/>
              <w:jc w:val="left"/>
              <w:rPr>
                <w:bCs/>
              </w:rPr>
            </w:pPr>
            <w:r>
              <w:rPr>
                <w:bCs/>
              </w:rPr>
              <w:t>2.</w:t>
            </w:r>
            <w:r w:rsidRPr="00AB4CEC">
              <w:t>31</w:t>
            </w:r>
            <w:r w:rsidRPr="00AB4CEC">
              <w:rPr>
                <w:bCs/>
              </w:rPr>
              <w:t>.</w:t>
            </w:r>
            <w:r w:rsidRPr="00AB4CEC">
              <w:tab/>
            </w:r>
            <w:r w:rsidRPr="00AB4CEC">
              <w:rPr>
                <w:bCs/>
                <w:i/>
                <w:iCs/>
              </w:rPr>
              <w:t>“Edge Case”</w:t>
            </w:r>
            <w:r w:rsidRPr="00AB4CEC">
              <w:rPr>
                <w:bCs/>
              </w:rPr>
              <w:t xml:space="preserve"> means a low-probability occurrence that might arise within the ODD of an ADS and that warrants specific design attention due to the potential severity of outcomes that might result from encountering such a situation or condition.</w:t>
            </w:r>
          </w:p>
        </w:tc>
      </w:tr>
      <w:tr w:rsidR="00DF3021" w14:paraId="5E1BA7B9" w14:textId="77777777" w:rsidTr="00A6381C">
        <w:trPr>
          <w:cantSplit/>
        </w:trPr>
        <w:tc>
          <w:tcPr>
            <w:tcW w:w="4250" w:type="dxa"/>
            <w:tcBorders>
              <w:top w:val="nil"/>
              <w:left w:val="nil"/>
              <w:bottom w:val="nil"/>
              <w:right w:val="single" w:sz="4" w:space="0" w:color="auto"/>
            </w:tcBorders>
          </w:tcPr>
          <w:p w14:paraId="1864EF45" w14:textId="60F5222E" w:rsidR="00DF3021" w:rsidRPr="00AB4CEC" w:rsidRDefault="00DF3021" w:rsidP="00C11A4D">
            <w:pPr>
              <w:ind w:left="1008" w:hanging="1008"/>
              <w:rPr>
                <w:bCs/>
              </w:rPr>
            </w:pPr>
            <w:bookmarkStart w:id="87" w:name="_Hlk210642974"/>
            <w:r>
              <w:rPr>
                <w:bCs/>
              </w:rPr>
              <w:t>2.</w:t>
            </w:r>
            <w:r w:rsidRPr="00AB4CEC">
              <w:t>32</w:t>
            </w:r>
            <w:r w:rsidRPr="00AB4CEC">
              <w:rPr>
                <w:bCs/>
              </w:rPr>
              <w:t>.</w:t>
            </w:r>
            <w:r w:rsidRPr="00AB4CEC">
              <w:tab/>
            </w:r>
            <w:r w:rsidRPr="00AB4CEC">
              <w:rPr>
                <w:i/>
                <w:iCs/>
              </w:rPr>
              <w:t>“Safety case”</w:t>
            </w:r>
            <w:r w:rsidRPr="00AB4CEC">
              <w:t xml:space="preserve"> means structured documentation that provides a compelling, comprehensible, and valid case that the ADS meets the relevant ADS requirements of this regulation and is free from unreasonable risks to the ADS vehicle user(s) and other road users.</w:t>
            </w:r>
            <w:bookmarkEnd w:id="87"/>
          </w:p>
        </w:tc>
        <w:tc>
          <w:tcPr>
            <w:tcW w:w="4251" w:type="dxa"/>
            <w:tcBorders>
              <w:top w:val="nil"/>
              <w:left w:val="single" w:sz="4" w:space="0" w:color="auto"/>
              <w:bottom w:val="nil"/>
              <w:right w:val="nil"/>
            </w:tcBorders>
          </w:tcPr>
          <w:p w14:paraId="733BF464" w14:textId="445FA791" w:rsidR="00DF3021" w:rsidRPr="00AB4CEC" w:rsidRDefault="00DF3021" w:rsidP="00C11A4D">
            <w:pPr>
              <w:pStyle w:val="SingleTxtG"/>
              <w:spacing w:after="0"/>
              <w:ind w:left="1008" w:right="0" w:hanging="1008"/>
              <w:jc w:val="left"/>
              <w:rPr>
                <w:bCs/>
              </w:rPr>
            </w:pPr>
            <w:r>
              <w:rPr>
                <w:bCs/>
              </w:rPr>
              <w:t>2.</w:t>
            </w:r>
            <w:r w:rsidRPr="00AB4CEC">
              <w:t>32</w:t>
            </w:r>
            <w:r w:rsidRPr="00AB4CEC">
              <w:rPr>
                <w:bCs/>
              </w:rPr>
              <w:t>.</w:t>
            </w:r>
            <w:r w:rsidRPr="00AB4CEC">
              <w:tab/>
            </w:r>
            <w:r w:rsidRPr="00AB4CEC">
              <w:rPr>
                <w:i/>
                <w:iCs/>
              </w:rPr>
              <w:t>“Safety case”</w:t>
            </w:r>
            <w:r w:rsidRPr="00AB4CEC">
              <w:t xml:space="preserve"> means structured documentation that provides a compelling, comprehensible, and valid case that the ADS meets the relevant ADS requirements of this regulation and is free from unreasonable risks to the ADS vehicle user(s) and other road users.</w:t>
            </w:r>
          </w:p>
        </w:tc>
      </w:tr>
      <w:tr w:rsidR="00DF3021" w14:paraId="183D614D" w14:textId="77777777" w:rsidTr="00A6381C">
        <w:trPr>
          <w:cantSplit/>
        </w:trPr>
        <w:tc>
          <w:tcPr>
            <w:tcW w:w="4250" w:type="dxa"/>
            <w:tcBorders>
              <w:top w:val="nil"/>
              <w:left w:val="nil"/>
              <w:bottom w:val="nil"/>
              <w:right w:val="single" w:sz="4" w:space="0" w:color="auto"/>
            </w:tcBorders>
          </w:tcPr>
          <w:p w14:paraId="1D1E1B9D" w14:textId="5BF63E25" w:rsidR="00DF3021" w:rsidRPr="00AB4CEC" w:rsidRDefault="00DF3021" w:rsidP="00C11A4D">
            <w:pPr>
              <w:ind w:left="1008" w:hanging="1008"/>
              <w:rPr>
                <w:bCs/>
              </w:rPr>
            </w:pPr>
            <w:bookmarkStart w:id="88" w:name="_Hlk210642986"/>
            <w:r>
              <w:rPr>
                <w:bCs/>
              </w:rPr>
              <w:t>2.</w:t>
            </w:r>
            <w:r w:rsidRPr="00AB4CEC">
              <w:t>32</w:t>
            </w:r>
            <w:r w:rsidRPr="00AB4CEC">
              <w:rPr>
                <w:bCs/>
              </w:rPr>
              <w:t>.1.</w:t>
            </w:r>
            <w:r w:rsidRPr="00AB4CEC">
              <w:tab/>
            </w:r>
            <w:r w:rsidRPr="00AB4CEC">
              <w:rPr>
                <w:i/>
                <w:iCs/>
              </w:rPr>
              <w:t>“Argument”</w:t>
            </w:r>
            <w:r w:rsidRPr="00AB4CEC">
              <w:t xml:space="preserve"> means a written explanation within a safety case that captures the logical connections between a claim and the evidence for achievement of that claim.</w:t>
            </w:r>
            <w:bookmarkEnd w:id="88"/>
          </w:p>
        </w:tc>
        <w:tc>
          <w:tcPr>
            <w:tcW w:w="4251" w:type="dxa"/>
            <w:tcBorders>
              <w:top w:val="nil"/>
              <w:left w:val="single" w:sz="4" w:space="0" w:color="auto"/>
              <w:bottom w:val="nil"/>
              <w:right w:val="nil"/>
            </w:tcBorders>
          </w:tcPr>
          <w:p w14:paraId="2716295B" w14:textId="7F4CB9C7" w:rsidR="00DF3021" w:rsidRPr="00AB4CEC" w:rsidRDefault="00DF3021" w:rsidP="00C11A4D">
            <w:pPr>
              <w:pStyle w:val="SingleTxtG"/>
              <w:spacing w:after="0"/>
              <w:ind w:left="1008" w:right="0" w:hanging="1008"/>
              <w:jc w:val="left"/>
              <w:rPr>
                <w:bCs/>
              </w:rPr>
            </w:pPr>
            <w:r>
              <w:rPr>
                <w:bCs/>
              </w:rPr>
              <w:t>2.</w:t>
            </w:r>
            <w:r w:rsidRPr="00AB4CEC">
              <w:t>32</w:t>
            </w:r>
            <w:r w:rsidRPr="00AB4CEC">
              <w:rPr>
                <w:bCs/>
              </w:rPr>
              <w:t>.1.</w:t>
            </w:r>
            <w:r w:rsidRPr="00AB4CEC">
              <w:tab/>
            </w:r>
            <w:r w:rsidRPr="00AB4CEC">
              <w:rPr>
                <w:i/>
                <w:iCs/>
              </w:rPr>
              <w:t>“Argument”</w:t>
            </w:r>
            <w:r w:rsidRPr="00AB4CEC">
              <w:t xml:space="preserve"> means a written explanation within a safety case that captures the logical connections between a claim and the evidence for achievement of that claim.</w:t>
            </w:r>
          </w:p>
        </w:tc>
      </w:tr>
      <w:tr w:rsidR="00DF3021" w14:paraId="220B5379" w14:textId="77777777" w:rsidTr="00A6381C">
        <w:trPr>
          <w:cantSplit/>
        </w:trPr>
        <w:tc>
          <w:tcPr>
            <w:tcW w:w="4250" w:type="dxa"/>
            <w:tcBorders>
              <w:top w:val="nil"/>
              <w:left w:val="nil"/>
              <w:bottom w:val="nil"/>
              <w:right w:val="single" w:sz="4" w:space="0" w:color="auto"/>
            </w:tcBorders>
          </w:tcPr>
          <w:p w14:paraId="05CA8744" w14:textId="72984482" w:rsidR="00DF3021" w:rsidRPr="00AB4CEC" w:rsidRDefault="00DF3021" w:rsidP="00175323">
            <w:pPr>
              <w:ind w:left="1008" w:hanging="1008"/>
              <w:rPr>
                <w:bCs/>
              </w:rPr>
            </w:pPr>
            <w:bookmarkStart w:id="89" w:name="_Hlk210642998"/>
            <w:r>
              <w:t>2.</w:t>
            </w:r>
            <w:r w:rsidRPr="00AB4CEC">
              <w:t>32.2.</w:t>
            </w:r>
            <w:r w:rsidRPr="00AB4CEC">
              <w:tab/>
            </w:r>
            <w:r w:rsidRPr="00AB4CEC">
              <w:rPr>
                <w:i/>
                <w:iCs/>
              </w:rPr>
              <w:t>“Claim”</w:t>
            </w:r>
            <w:r w:rsidRPr="00AB4CEC">
              <w:t xml:space="preserve"> means a verifiable statement within a safety case.</w:t>
            </w:r>
            <w:bookmarkEnd w:id="89"/>
          </w:p>
        </w:tc>
        <w:tc>
          <w:tcPr>
            <w:tcW w:w="4251" w:type="dxa"/>
            <w:tcBorders>
              <w:top w:val="nil"/>
              <w:left w:val="single" w:sz="4" w:space="0" w:color="auto"/>
              <w:bottom w:val="nil"/>
              <w:right w:val="nil"/>
            </w:tcBorders>
          </w:tcPr>
          <w:p w14:paraId="45B3E956" w14:textId="71847DB6" w:rsidR="00DF3021" w:rsidRPr="00AB4CEC" w:rsidRDefault="00DF3021" w:rsidP="00175323">
            <w:pPr>
              <w:pStyle w:val="SingleTxtG"/>
              <w:spacing w:after="0"/>
              <w:ind w:left="1008" w:right="0" w:hanging="1008"/>
              <w:jc w:val="left"/>
              <w:rPr>
                <w:bCs/>
              </w:rPr>
            </w:pPr>
            <w:r>
              <w:t>2.</w:t>
            </w:r>
            <w:r w:rsidRPr="00AB4CEC">
              <w:t>32.2.</w:t>
            </w:r>
            <w:r w:rsidRPr="00AB4CEC">
              <w:tab/>
            </w:r>
            <w:r w:rsidRPr="00C11A4D">
              <w:rPr>
                <w:i/>
                <w:iCs/>
              </w:rPr>
              <w:t>“Claim</w:t>
            </w:r>
            <w:r w:rsidRPr="00AB4CEC">
              <w:rPr>
                <w:i/>
                <w:iCs/>
              </w:rPr>
              <w:t>”</w:t>
            </w:r>
            <w:r w:rsidRPr="00AB4CEC">
              <w:t xml:space="preserve"> means a verifiable statement within a safety case.</w:t>
            </w:r>
          </w:p>
        </w:tc>
      </w:tr>
      <w:tr w:rsidR="00DF3021" w14:paraId="7710B0EA" w14:textId="77777777" w:rsidTr="00A6381C">
        <w:trPr>
          <w:cantSplit/>
        </w:trPr>
        <w:tc>
          <w:tcPr>
            <w:tcW w:w="4250" w:type="dxa"/>
            <w:tcBorders>
              <w:top w:val="nil"/>
              <w:left w:val="nil"/>
              <w:bottom w:val="nil"/>
              <w:right w:val="single" w:sz="4" w:space="0" w:color="auto"/>
            </w:tcBorders>
          </w:tcPr>
          <w:p w14:paraId="389A5BC1" w14:textId="37C2B8C7" w:rsidR="00DF3021" w:rsidRPr="00AB4CEC" w:rsidRDefault="00DF3021" w:rsidP="00175323">
            <w:pPr>
              <w:ind w:left="1008" w:hanging="1008"/>
              <w:rPr>
                <w:bCs/>
              </w:rPr>
            </w:pPr>
            <w:bookmarkStart w:id="90" w:name="_Hlk210643009"/>
            <w:r>
              <w:t>2.</w:t>
            </w:r>
            <w:r w:rsidRPr="00AB4CEC">
              <w:t>32.</w:t>
            </w:r>
            <w:r w:rsidR="008E2062">
              <w:t>3</w:t>
            </w:r>
            <w:r>
              <w:t>.</w:t>
            </w:r>
            <w:r w:rsidRPr="00AB4CEC">
              <w:tab/>
            </w:r>
            <w:r w:rsidRPr="00AB4CEC">
              <w:rPr>
                <w:i/>
                <w:iCs/>
              </w:rPr>
              <w:t xml:space="preserve">“Evidence” </w:t>
            </w:r>
            <w:r w:rsidRPr="00AB4CEC">
              <w:t>means material pertinent to demonstrating the validity of a claim such as physical test results, simulation results, analyses with supporting data, etc.</w:t>
            </w:r>
            <w:bookmarkEnd w:id="90"/>
          </w:p>
        </w:tc>
        <w:tc>
          <w:tcPr>
            <w:tcW w:w="4251" w:type="dxa"/>
            <w:tcBorders>
              <w:top w:val="nil"/>
              <w:left w:val="single" w:sz="4" w:space="0" w:color="auto"/>
              <w:bottom w:val="nil"/>
              <w:right w:val="nil"/>
            </w:tcBorders>
          </w:tcPr>
          <w:p w14:paraId="14BECED0" w14:textId="1D5F85DC" w:rsidR="00DF3021" w:rsidRPr="00AB4CEC" w:rsidRDefault="00DF3021" w:rsidP="00175323">
            <w:pPr>
              <w:pStyle w:val="SingleTxtG"/>
              <w:spacing w:after="0"/>
              <w:ind w:left="1008" w:right="0" w:hanging="1008"/>
              <w:jc w:val="left"/>
              <w:rPr>
                <w:bCs/>
              </w:rPr>
            </w:pPr>
            <w:r>
              <w:t>2.</w:t>
            </w:r>
            <w:r w:rsidRPr="00AB4CEC">
              <w:t>32.</w:t>
            </w:r>
            <w:r w:rsidR="008E2062">
              <w:t>3</w:t>
            </w:r>
            <w:r>
              <w:t>.</w:t>
            </w:r>
            <w:r w:rsidRPr="00AB4CEC">
              <w:tab/>
            </w:r>
            <w:r w:rsidRPr="00AB4CEC">
              <w:rPr>
                <w:i/>
                <w:iCs/>
              </w:rPr>
              <w:t xml:space="preserve">“Evidence” </w:t>
            </w:r>
            <w:r w:rsidRPr="00AB4CEC">
              <w:t>means material pertinent to demonstrating the validity of a claim such as physical test results, simulation results, analyses with supporting data, etc.</w:t>
            </w:r>
          </w:p>
        </w:tc>
      </w:tr>
      <w:tr w:rsidR="00DF3021" w14:paraId="68E6D79C" w14:textId="77777777" w:rsidTr="00A6381C">
        <w:trPr>
          <w:cantSplit/>
        </w:trPr>
        <w:tc>
          <w:tcPr>
            <w:tcW w:w="4250" w:type="dxa"/>
            <w:tcBorders>
              <w:top w:val="nil"/>
              <w:left w:val="nil"/>
              <w:bottom w:val="nil"/>
              <w:right w:val="single" w:sz="4" w:space="0" w:color="auto"/>
            </w:tcBorders>
          </w:tcPr>
          <w:p w14:paraId="30CC3984" w14:textId="12B2E1D1" w:rsidR="00DF3021" w:rsidRPr="00AB4CEC" w:rsidRDefault="00DF3021" w:rsidP="00175323">
            <w:pPr>
              <w:ind w:left="1008" w:hanging="1008"/>
              <w:rPr>
                <w:bCs/>
              </w:rPr>
            </w:pPr>
            <w:bookmarkStart w:id="91" w:name="_Hlk210643020"/>
            <w:r>
              <w:t>2.</w:t>
            </w:r>
            <w:r w:rsidRPr="00AB4CEC">
              <w:t>3</w:t>
            </w:r>
            <w:r w:rsidR="008E2062">
              <w:t>3</w:t>
            </w:r>
            <w:r>
              <w:t>.</w:t>
            </w:r>
            <w:r w:rsidRPr="00AB4CEC">
              <w:tab/>
            </w:r>
            <w:r w:rsidRPr="00AB4CEC">
              <w:rPr>
                <w:i/>
                <w:iCs/>
              </w:rPr>
              <w:t>“Safety concept”</w:t>
            </w:r>
            <w:r w:rsidRPr="00AB4CEC">
              <w:t xml:space="preserve"> means </w:t>
            </w:r>
            <w:bookmarkStart w:id="92" w:name="_Hlk197682548"/>
            <w:r w:rsidRPr="00AB4CEC">
              <w:t xml:space="preserve">a description of the measures designed into the ADS </w:t>
            </w:r>
            <w:bookmarkEnd w:id="92"/>
            <w:r w:rsidRPr="00AB4CEC">
              <w:t>so that it operates in such a way that it is free of unreasonable safety risks to the ADS vehicle user(s) and other road users in every operating condition relevant to the ODD.</w:t>
            </w:r>
            <w:bookmarkEnd w:id="91"/>
          </w:p>
        </w:tc>
        <w:tc>
          <w:tcPr>
            <w:tcW w:w="4251" w:type="dxa"/>
            <w:tcBorders>
              <w:top w:val="nil"/>
              <w:left w:val="single" w:sz="4" w:space="0" w:color="auto"/>
              <w:bottom w:val="nil"/>
              <w:right w:val="nil"/>
            </w:tcBorders>
          </w:tcPr>
          <w:p w14:paraId="25C74676" w14:textId="1FDDC14D" w:rsidR="00DF3021" w:rsidRPr="00AB4CEC" w:rsidRDefault="00DF3021" w:rsidP="00175323">
            <w:pPr>
              <w:pStyle w:val="SingleTxtG"/>
              <w:spacing w:after="0"/>
              <w:ind w:left="1008" w:right="0" w:hanging="1008"/>
              <w:jc w:val="left"/>
              <w:rPr>
                <w:bCs/>
              </w:rPr>
            </w:pPr>
            <w:r>
              <w:t>2.</w:t>
            </w:r>
            <w:r w:rsidRPr="00AB4CEC">
              <w:t>3</w:t>
            </w:r>
            <w:r w:rsidR="008E2062">
              <w:t>3</w:t>
            </w:r>
            <w:r>
              <w:t>.</w:t>
            </w:r>
            <w:r w:rsidRPr="00AB4CEC">
              <w:tab/>
            </w:r>
            <w:r w:rsidRPr="00AB4CEC">
              <w:rPr>
                <w:i/>
                <w:iCs/>
              </w:rPr>
              <w:t>“Safety concept”</w:t>
            </w:r>
            <w:r w:rsidRPr="00AB4CEC">
              <w:t xml:space="preserve"> means a description of the measures designed into the ADS so that it operates in such a way that it is free of unreasonable safety risks to the ADS vehicle user(s) and other road users in every operating condition relevant to the ODD.</w:t>
            </w:r>
          </w:p>
        </w:tc>
      </w:tr>
      <w:tr w:rsidR="00DF3021" w14:paraId="3B27A42E" w14:textId="77777777" w:rsidTr="00A6381C">
        <w:trPr>
          <w:cantSplit/>
        </w:trPr>
        <w:tc>
          <w:tcPr>
            <w:tcW w:w="4250" w:type="dxa"/>
            <w:tcBorders>
              <w:top w:val="nil"/>
              <w:left w:val="nil"/>
              <w:bottom w:val="nil"/>
              <w:right w:val="single" w:sz="4" w:space="0" w:color="auto"/>
            </w:tcBorders>
          </w:tcPr>
          <w:p w14:paraId="4DE67123" w14:textId="40393D63" w:rsidR="00DF3021" w:rsidRPr="00AB4CEC" w:rsidRDefault="00DF3021" w:rsidP="00175323">
            <w:pPr>
              <w:ind w:left="1008" w:hanging="1008"/>
              <w:rPr>
                <w:bCs/>
              </w:rPr>
            </w:pPr>
            <w:bookmarkStart w:id="93" w:name="_Hlk210643031"/>
            <w:r>
              <w:rPr>
                <w:bCs/>
              </w:rPr>
              <w:t>2.</w:t>
            </w:r>
            <w:r w:rsidRPr="00AB4CEC">
              <w:t>34</w:t>
            </w:r>
            <w:r w:rsidRPr="00AB4CEC">
              <w:rPr>
                <w:bCs/>
              </w:rPr>
              <w:t>.</w:t>
            </w:r>
            <w:r w:rsidRPr="00AB4CEC">
              <w:tab/>
            </w:r>
            <w:r w:rsidRPr="00C11A4D">
              <w:rPr>
                <w:i/>
                <w:iCs/>
              </w:rPr>
              <w:t>“(Driving) situation”</w:t>
            </w:r>
            <w:r w:rsidRPr="00AB4CEC">
              <w:t xml:space="preserve"> </w:t>
            </w:r>
            <w:bookmarkStart w:id="94" w:name="_Hlk210987742"/>
            <w:r w:rsidRPr="00AB4CEC">
              <w:t>means the conditions surrounding a vehicle (including other road users).</w:t>
            </w:r>
            <w:bookmarkEnd w:id="93"/>
            <w:bookmarkEnd w:id="94"/>
          </w:p>
        </w:tc>
        <w:tc>
          <w:tcPr>
            <w:tcW w:w="4251" w:type="dxa"/>
            <w:tcBorders>
              <w:top w:val="nil"/>
              <w:left w:val="single" w:sz="4" w:space="0" w:color="auto"/>
              <w:bottom w:val="nil"/>
              <w:right w:val="nil"/>
            </w:tcBorders>
          </w:tcPr>
          <w:p w14:paraId="1C8F2914" w14:textId="7946B5E9" w:rsidR="00DF3021" w:rsidRPr="00AB4CEC" w:rsidRDefault="00DF3021" w:rsidP="00175323">
            <w:pPr>
              <w:pStyle w:val="SingleTxtG"/>
              <w:spacing w:after="0"/>
              <w:ind w:left="1008" w:right="0" w:hanging="1008"/>
              <w:jc w:val="left"/>
              <w:rPr>
                <w:bCs/>
              </w:rPr>
            </w:pPr>
            <w:r>
              <w:rPr>
                <w:bCs/>
              </w:rPr>
              <w:t>2.</w:t>
            </w:r>
            <w:r w:rsidRPr="00AB4CEC">
              <w:t>34</w:t>
            </w:r>
            <w:r w:rsidRPr="00AB4CEC">
              <w:rPr>
                <w:bCs/>
              </w:rPr>
              <w:t>.</w:t>
            </w:r>
            <w:r w:rsidRPr="00AB4CEC">
              <w:tab/>
            </w:r>
            <w:r w:rsidRPr="00C11A4D">
              <w:rPr>
                <w:i/>
                <w:iCs/>
              </w:rPr>
              <w:t>“(Driving) situation”</w:t>
            </w:r>
            <w:r w:rsidRPr="00AB4CEC">
              <w:t xml:space="preserve"> means the conditions surrounding a vehicle (including other road users).</w:t>
            </w:r>
          </w:p>
        </w:tc>
      </w:tr>
      <w:tr w:rsidR="00DF3021" w14:paraId="0995A40D" w14:textId="77777777" w:rsidTr="00A6381C">
        <w:trPr>
          <w:cantSplit/>
        </w:trPr>
        <w:tc>
          <w:tcPr>
            <w:tcW w:w="4250" w:type="dxa"/>
            <w:tcBorders>
              <w:top w:val="nil"/>
              <w:left w:val="nil"/>
              <w:bottom w:val="nil"/>
              <w:right w:val="single" w:sz="4" w:space="0" w:color="auto"/>
            </w:tcBorders>
          </w:tcPr>
          <w:p w14:paraId="7AD25039" w14:textId="3EDE2EA9" w:rsidR="00DF3021" w:rsidRPr="00AB4CEC" w:rsidRDefault="00DF3021" w:rsidP="00175323">
            <w:pPr>
              <w:ind w:left="1008" w:hanging="1008"/>
              <w:rPr>
                <w:bCs/>
              </w:rPr>
            </w:pPr>
            <w:bookmarkStart w:id="95" w:name="_Hlk210643042"/>
            <w:r>
              <w:lastRenderedPageBreak/>
              <w:t>2.</w:t>
            </w:r>
            <w:r w:rsidRPr="00AB4CEC">
              <w:t xml:space="preserve">34.1.         </w:t>
            </w:r>
            <w:r w:rsidRPr="00C11A4D">
              <w:rPr>
                <w:i/>
                <w:iCs/>
              </w:rPr>
              <w:t>“Nominal situation”</w:t>
            </w:r>
            <w:r w:rsidRPr="00AB4CEC">
              <w:t xml:space="preserve"> means a driving situation that is neither a critical nor failure situation. </w:t>
            </w:r>
            <w:bookmarkEnd w:id="95"/>
          </w:p>
        </w:tc>
        <w:tc>
          <w:tcPr>
            <w:tcW w:w="4251" w:type="dxa"/>
            <w:tcBorders>
              <w:top w:val="nil"/>
              <w:left w:val="single" w:sz="4" w:space="0" w:color="auto"/>
              <w:bottom w:val="nil"/>
              <w:right w:val="nil"/>
            </w:tcBorders>
          </w:tcPr>
          <w:p w14:paraId="715CA0E7" w14:textId="0F59B6E0" w:rsidR="00DF3021" w:rsidRPr="00AB4CEC" w:rsidRDefault="00DF3021" w:rsidP="00175323">
            <w:pPr>
              <w:pStyle w:val="SingleTxtG"/>
              <w:spacing w:after="0"/>
              <w:ind w:left="1008" w:right="0" w:hanging="1008"/>
              <w:jc w:val="left"/>
              <w:rPr>
                <w:bCs/>
              </w:rPr>
            </w:pPr>
            <w:r>
              <w:t>2.</w:t>
            </w:r>
            <w:r w:rsidRPr="00AB4CEC">
              <w:t xml:space="preserve">34.1.         </w:t>
            </w:r>
            <w:r w:rsidRPr="00C11A4D">
              <w:rPr>
                <w:i/>
                <w:iCs/>
              </w:rPr>
              <w:t>“Nominal situation”</w:t>
            </w:r>
            <w:r w:rsidRPr="00AB4CEC">
              <w:t xml:space="preserve"> means a driving situation that is neither a critical nor failure situation.</w:t>
            </w:r>
          </w:p>
        </w:tc>
      </w:tr>
      <w:tr w:rsidR="00DF3021" w14:paraId="71AAEE17" w14:textId="77777777" w:rsidTr="00A6381C">
        <w:trPr>
          <w:cantSplit/>
        </w:trPr>
        <w:tc>
          <w:tcPr>
            <w:tcW w:w="4250" w:type="dxa"/>
            <w:tcBorders>
              <w:top w:val="nil"/>
              <w:left w:val="nil"/>
              <w:bottom w:val="nil"/>
              <w:right w:val="single" w:sz="4" w:space="0" w:color="auto"/>
            </w:tcBorders>
          </w:tcPr>
          <w:p w14:paraId="495CB622" w14:textId="5732DBAD" w:rsidR="00DF3021" w:rsidRPr="00AB4CEC" w:rsidRDefault="00DF3021" w:rsidP="00175323">
            <w:pPr>
              <w:pStyle w:val="SingleTxtG"/>
              <w:spacing w:after="0"/>
              <w:ind w:left="1008" w:right="0" w:hanging="1008"/>
              <w:jc w:val="left"/>
            </w:pPr>
            <w:bookmarkStart w:id="96" w:name="_Hlk210643053"/>
            <w:r>
              <w:t>2.</w:t>
            </w:r>
            <w:r w:rsidRPr="00AB4CEC">
              <w:t xml:space="preserve">34.2.        </w:t>
            </w:r>
            <w:r w:rsidRPr="00C11A4D">
              <w:rPr>
                <w:i/>
                <w:iCs/>
              </w:rPr>
              <w:t>“Critical situation”</w:t>
            </w:r>
            <w:r w:rsidRPr="00AB4CEC">
              <w:t xml:space="preserve"> means a driving situation that requires prompt action by the ADS to avoid or mitigate the risk of a crash that could result in adverse consequences on human health or property damage.  </w:t>
            </w:r>
            <w:bookmarkEnd w:id="96"/>
          </w:p>
        </w:tc>
        <w:tc>
          <w:tcPr>
            <w:tcW w:w="4251" w:type="dxa"/>
            <w:tcBorders>
              <w:top w:val="nil"/>
              <w:left w:val="single" w:sz="4" w:space="0" w:color="auto"/>
              <w:bottom w:val="nil"/>
              <w:right w:val="nil"/>
            </w:tcBorders>
          </w:tcPr>
          <w:p w14:paraId="04C416CA" w14:textId="6D4966B3" w:rsidR="00DF3021" w:rsidRPr="00175323" w:rsidRDefault="00DF3021" w:rsidP="00175323">
            <w:pPr>
              <w:pStyle w:val="SingleTxtG"/>
              <w:spacing w:after="0"/>
              <w:ind w:left="1008" w:right="0" w:hanging="1008"/>
              <w:jc w:val="left"/>
              <w:rPr>
                <w:vertAlign w:val="superscript"/>
              </w:rPr>
            </w:pPr>
            <w:r>
              <w:t>2.</w:t>
            </w:r>
            <w:r w:rsidRPr="00AB4CEC">
              <w:t xml:space="preserve">34.2.        </w:t>
            </w:r>
            <w:r w:rsidRPr="00C11A4D">
              <w:rPr>
                <w:i/>
                <w:iCs/>
              </w:rPr>
              <w:t>“Critical situation”</w:t>
            </w:r>
            <w:r w:rsidRPr="00AB4CEC">
              <w:t xml:space="preserve"> means a driving situation that requires prompt action by the ADS to avoid or mitigate the risk of a crash that could result in adverse consequences on human health or property damage.  </w:t>
            </w:r>
          </w:p>
        </w:tc>
      </w:tr>
      <w:tr w:rsidR="00DF3021" w14:paraId="64D6260B" w14:textId="77777777" w:rsidTr="00A6381C">
        <w:trPr>
          <w:cantSplit/>
        </w:trPr>
        <w:tc>
          <w:tcPr>
            <w:tcW w:w="4250" w:type="dxa"/>
            <w:tcBorders>
              <w:top w:val="nil"/>
              <w:left w:val="nil"/>
              <w:bottom w:val="nil"/>
              <w:right w:val="single" w:sz="4" w:space="0" w:color="auto"/>
            </w:tcBorders>
          </w:tcPr>
          <w:p w14:paraId="457CD6BA" w14:textId="24BEEA43" w:rsidR="00DF3021" w:rsidRPr="00AB4CEC" w:rsidRDefault="00DF3021" w:rsidP="00175323">
            <w:pPr>
              <w:pStyle w:val="SingleTxtG"/>
              <w:spacing w:after="0"/>
              <w:ind w:left="1008" w:right="0" w:hanging="1008"/>
              <w:jc w:val="left"/>
            </w:pPr>
            <w:bookmarkStart w:id="97" w:name="_Hlk210643066"/>
            <w:r>
              <w:t>2.</w:t>
            </w:r>
            <w:r w:rsidRPr="00AB4CEC">
              <w:t>34.</w:t>
            </w:r>
            <w:r>
              <w:t>3.</w:t>
            </w:r>
            <w:r w:rsidRPr="00AB4CEC">
              <w:t xml:space="preserve">        </w:t>
            </w:r>
            <w:r w:rsidRPr="00C11A4D">
              <w:rPr>
                <w:i/>
                <w:iCs/>
              </w:rPr>
              <w:t>“Failure situation”</w:t>
            </w:r>
            <w:r w:rsidRPr="00AB4CEC">
              <w:t xml:space="preserve"> means </w:t>
            </w:r>
            <w:bookmarkStart w:id="98" w:name="_Hlk210904745"/>
            <w:r w:rsidRPr="00AB4CEC">
              <w:t>a driving situation where a failure compromises the capability of the ADS to perform the entire DDT</w:t>
            </w:r>
            <w:r>
              <w:t>.</w:t>
            </w:r>
            <w:bookmarkEnd w:id="97"/>
            <w:bookmarkEnd w:id="98"/>
          </w:p>
        </w:tc>
        <w:tc>
          <w:tcPr>
            <w:tcW w:w="4251" w:type="dxa"/>
            <w:tcBorders>
              <w:top w:val="nil"/>
              <w:left w:val="single" w:sz="4" w:space="0" w:color="auto"/>
              <w:bottom w:val="nil"/>
              <w:right w:val="nil"/>
            </w:tcBorders>
          </w:tcPr>
          <w:p w14:paraId="61466679" w14:textId="784A8325" w:rsidR="00DF3021" w:rsidRPr="00AB4CEC" w:rsidRDefault="00DF3021" w:rsidP="00175323">
            <w:pPr>
              <w:pStyle w:val="SingleTxtG"/>
              <w:spacing w:after="0"/>
              <w:ind w:left="1008" w:right="0" w:hanging="1008"/>
              <w:jc w:val="left"/>
            </w:pPr>
            <w:r>
              <w:t>2.</w:t>
            </w:r>
            <w:r w:rsidRPr="00AB4CEC">
              <w:t>34.</w:t>
            </w:r>
            <w:r>
              <w:t>3.</w:t>
            </w:r>
            <w:r w:rsidRPr="00AB4CEC">
              <w:t xml:space="preserve">        </w:t>
            </w:r>
            <w:r w:rsidRPr="00C11A4D">
              <w:rPr>
                <w:i/>
                <w:iCs/>
              </w:rPr>
              <w:t>“Failure situation”</w:t>
            </w:r>
            <w:r w:rsidRPr="00AB4CEC">
              <w:t xml:space="preserve"> means a driving situation where a failure compromises the capability of the ADS to perform the entire DDT</w:t>
            </w:r>
            <w:r>
              <w:t>.</w:t>
            </w:r>
          </w:p>
        </w:tc>
      </w:tr>
      <w:tr w:rsidR="00DF3021" w14:paraId="0488E908" w14:textId="77777777" w:rsidTr="00A6381C">
        <w:trPr>
          <w:cantSplit/>
        </w:trPr>
        <w:tc>
          <w:tcPr>
            <w:tcW w:w="4250" w:type="dxa"/>
            <w:tcBorders>
              <w:top w:val="nil"/>
              <w:left w:val="nil"/>
              <w:bottom w:val="nil"/>
              <w:right w:val="single" w:sz="4" w:space="0" w:color="auto"/>
            </w:tcBorders>
          </w:tcPr>
          <w:p w14:paraId="067E5807" w14:textId="37DC274D" w:rsidR="00DF3021" w:rsidRPr="00AB4CEC" w:rsidRDefault="00DF3021" w:rsidP="00175323">
            <w:pPr>
              <w:pStyle w:val="SingleTxtG"/>
              <w:spacing w:after="0"/>
              <w:ind w:left="1008" w:right="0" w:hanging="1008"/>
              <w:jc w:val="left"/>
            </w:pPr>
            <w:bookmarkStart w:id="99" w:name="_Hlk210643079"/>
            <w:r>
              <w:t>2.</w:t>
            </w:r>
            <w:r w:rsidRPr="00AB4CEC">
              <w:t>35.</w:t>
            </w:r>
            <w:r w:rsidRPr="00AB4CEC">
              <w:tab/>
            </w:r>
            <w:r w:rsidRPr="00175323">
              <w:rPr>
                <w:i/>
                <w:iCs/>
              </w:rPr>
              <w:t>“Traffic scenario”</w:t>
            </w:r>
            <w:r w:rsidRPr="00AB4CEC">
              <w:t xml:space="preserve"> means a representation of a sequence of driving situations that can occur during a given trip.</w:t>
            </w:r>
            <w:bookmarkEnd w:id="99"/>
          </w:p>
        </w:tc>
        <w:tc>
          <w:tcPr>
            <w:tcW w:w="4251" w:type="dxa"/>
            <w:tcBorders>
              <w:top w:val="nil"/>
              <w:left w:val="single" w:sz="4" w:space="0" w:color="auto"/>
              <w:bottom w:val="nil"/>
              <w:right w:val="nil"/>
            </w:tcBorders>
          </w:tcPr>
          <w:p w14:paraId="3803CAD4" w14:textId="6511F65F" w:rsidR="00DF3021" w:rsidRPr="00AB4CEC" w:rsidRDefault="00DF3021" w:rsidP="00175323">
            <w:pPr>
              <w:pStyle w:val="SingleTxtG"/>
              <w:spacing w:after="0"/>
              <w:ind w:left="1008" w:right="0" w:hanging="1008"/>
              <w:jc w:val="left"/>
            </w:pPr>
            <w:r>
              <w:t>2.</w:t>
            </w:r>
            <w:r w:rsidRPr="00AB4CEC">
              <w:t>35.</w:t>
            </w:r>
            <w:r w:rsidRPr="00AB4CEC">
              <w:tab/>
            </w:r>
            <w:r w:rsidRPr="00175323">
              <w:rPr>
                <w:i/>
                <w:iCs/>
              </w:rPr>
              <w:t>“Traffic scenario”</w:t>
            </w:r>
            <w:r w:rsidRPr="00AB4CEC">
              <w:t xml:space="preserve"> means a representation of a sequence of driving situations that can occur during a given trip.</w:t>
            </w:r>
          </w:p>
        </w:tc>
      </w:tr>
      <w:tr w:rsidR="00DF3021" w14:paraId="0A09B147" w14:textId="77777777" w:rsidTr="00A6381C">
        <w:trPr>
          <w:cantSplit/>
        </w:trPr>
        <w:tc>
          <w:tcPr>
            <w:tcW w:w="4250" w:type="dxa"/>
            <w:tcBorders>
              <w:top w:val="nil"/>
              <w:left w:val="nil"/>
              <w:bottom w:val="nil"/>
              <w:right w:val="single" w:sz="4" w:space="0" w:color="auto"/>
            </w:tcBorders>
          </w:tcPr>
          <w:p w14:paraId="715D1F7D" w14:textId="0F5413C1" w:rsidR="00DF3021" w:rsidRPr="00AB4CEC" w:rsidRDefault="00DF3021" w:rsidP="00175323">
            <w:pPr>
              <w:pStyle w:val="SingleTxtG"/>
              <w:spacing w:after="0"/>
              <w:ind w:left="1008" w:right="0" w:hanging="1008"/>
              <w:jc w:val="left"/>
            </w:pPr>
            <w:bookmarkStart w:id="100" w:name="_Hlk210643090"/>
            <w:r>
              <w:rPr>
                <w:bCs/>
              </w:rPr>
              <w:t>2.</w:t>
            </w:r>
            <w:r w:rsidRPr="00AB4CEC">
              <w:t>35</w:t>
            </w:r>
            <w:r w:rsidRPr="00AB4CEC">
              <w:rPr>
                <w:bCs/>
              </w:rPr>
              <w:t>.1.</w:t>
            </w:r>
            <w:r w:rsidRPr="00AB4CEC">
              <w:tab/>
            </w:r>
            <w:r w:rsidRPr="00175323">
              <w:rPr>
                <w:i/>
                <w:iCs/>
              </w:rPr>
              <w:t>“Nominal scenario”</w:t>
            </w:r>
            <w:r w:rsidRPr="00AB4CEC">
              <w:t xml:space="preserve"> means a traffic scenario representing one or more nominal driving situations</w:t>
            </w:r>
            <w:r>
              <w:t>.</w:t>
            </w:r>
            <w:bookmarkEnd w:id="100"/>
          </w:p>
        </w:tc>
        <w:tc>
          <w:tcPr>
            <w:tcW w:w="4251" w:type="dxa"/>
            <w:tcBorders>
              <w:top w:val="nil"/>
              <w:left w:val="single" w:sz="4" w:space="0" w:color="auto"/>
              <w:bottom w:val="nil"/>
              <w:right w:val="nil"/>
            </w:tcBorders>
          </w:tcPr>
          <w:p w14:paraId="1C8DE151" w14:textId="2431ECBC" w:rsidR="00DF3021" w:rsidRPr="00AB4CEC" w:rsidRDefault="00DF3021" w:rsidP="00175323">
            <w:pPr>
              <w:pStyle w:val="SingleTxtG"/>
              <w:spacing w:after="0"/>
              <w:ind w:left="1008" w:right="0" w:hanging="1008"/>
              <w:jc w:val="left"/>
            </w:pPr>
            <w:r>
              <w:rPr>
                <w:bCs/>
              </w:rPr>
              <w:t>2.</w:t>
            </w:r>
            <w:r w:rsidRPr="00AB4CEC">
              <w:t>35</w:t>
            </w:r>
            <w:r w:rsidRPr="00AB4CEC">
              <w:rPr>
                <w:bCs/>
              </w:rPr>
              <w:t>.1.</w:t>
            </w:r>
            <w:r w:rsidRPr="00AB4CEC">
              <w:tab/>
            </w:r>
            <w:r w:rsidRPr="00175323">
              <w:rPr>
                <w:i/>
                <w:iCs/>
              </w:rPr>
              <w:t>“Nominal scenario”</w:t>
            </w:r>
            <w:r w:rsidRPr="00AB4CEC">
              <w:t xml:space="preserve"> means a traffic scenario representing one or more nominal driving situations</w:t>
            </w:r>
            <w:r>
              <w:t>.</w:t>
            </w:r>
          </w:p>
        </w:tc>
      </w:tr>
      <w:tr w:rsidR="00DF3021" w14:paraId="3B701030" w14:textId="77777777" w:rsidTr="00A6381C">
        <w:trPr>
          <w:cantSplit/>
        </w:trPr>
        <w:tc>
          <w:tcPr>
            <w:tcW w:w="4250" w:type="dxa"/>
            <w:tcBorders>
              <w:top w:val="nil"/>
              <w:left w:val="nil"/>
              <w:bottom w:val="nil"/>
              <w:right w:val="single" w:sz="4" w:space="0" w:color="auto"/>
            </w:tcBorders>
          </w:tcPr>
          <w:p w14:paraId="4C296699" w14:textId="714D44D9" w:rsidR="00DF3021" w:rsidRPr="00AB4CEC" w:rsidRDefault="00DF3021" w:rsidP="00175323">
            <w:pPr>
              <w:pStyle w:val="SingleTxtG"/>
              <w:spacing w:after="0"/>
              <w:ind w:left="1008" w:right="0" w:hanging="1008"/>
              <w:jc w:val="left"/>
            </w:pPr>
            <w:bookmarkStart w:id="101" w:name="_Hlk210643099"/>
            <w:r>
              <w:t>2.</w:t>
            </w:r>
            <w:r w:rsidRPr="00AB4CEC">
              <w:t>35.2.</w:t>
            </w:r>
            <w:r w:rsidRPr="00AB4CEC">
              <w:tab/>
            </w:r>
            <w:r w:rsidRPr="00175323">
              <w:rPr>
                <w:i/>
                <w:iCs/>
              </w:rPr>
              <w:t>“Critical scenario”</w:t>
            </w:r>
            <w:r w:rsidRPr="00AB4CEC">
              <w:t xml:space="preserve"> means a traffic scenario representing one or more critical situations.</w:t>
            </w:r>
            <w:bookmarkEnd w:id="101"/>
          </w:p>
        </w:tc>
        <w:tc>
          <w:tcPr>
            <w:tcW w:w="4251" w:type="dxa"/>
            <w:tcBorders>
              <w:top w:val="nil"/>
              <w:left w:val="single" w:sz="4" w:space="0" w:color="auto"/>
              <w:bottom w:val="nil"/>
              <w:right w:val="nil"/>
            </w:tcBorders>
          </w:tcPr>
          <w:p w14:paraId="6B51C7EF" w14:textId="68BEDC3B" w:rsidR="00DF3021" w:rsidRPr="00AB4CEC" w:rsidRDefault="00DF3021" w:rsidP="00175323">
            <w:pPr>
              <w:pStyle w:val="SingleTxtG"/>
              <w:spacing w:after="0"/>
              <w:ind w:left="1008" w:right="0" w:hanging="1008"/>
              <w:jc w:val="left"/>
            </w:pPr>
            <w:r>
              <w:t>2.</w:t>
            </w:r>
            <w:r w:rsidRPr="00AB4CEC">
              <w:t>35.2.</w:t>
            </w:r>
            <w:r w:rsidRPr="00AB4CEC">
              <w:tab/>
            </w:r>
            <w:r w:rsidRPr="00175323">
              <w:rPr>
                <w:i/>
                <w:iCs/>
              </w:rPr>
              <w:t>“Critical scenario”</w:t>
            </w:r>
            <w:r w:rsidRPr="00AB4CEC">
              <w:t xml:space="preserve"> means a traffic scenario representing one or more critical situations.</w:t>
            </w:r>
          </w:p>
        </w:tc>
      </w:tr>
      <w:tr w:rsidR="00DF3021" w14:paraId="640097A2" w14:textId="77777777" w:rsidTr="00A6381C">
        <w:trPr>
          <w:cantSplit/>
        </w:trPr>
        <w:tc>
          <w:tcPr>
            <w:tcW w:w="4250" w:type="dxa"/>
            <w:tcBorders>
              <w:top w:val="nil"/>
              <w:left w:val="nil"/>
              <w:bottom w:val="nil"/>
              <w:right w:val="single" w:sz="4" w:space="0" w:color="auto"/>
            </w:tcBorders>
          </w:tcPr>
          <w:p w14:paraId="68352997" w14:textId="7933E003" w:rsidR="00DF3021" w:rsidRPr="00AB4CEC" w:rsidRDefault="00DF3021" w:rsidP="00175323">
            <w:pPr>
              <w:pStyle w:val="SingleTxtG"/>
              <w:spacing w:after="0"/>
              <w:ind w:left="1008" w:right="0" w:hanging="1008"/>
              <w:jc w:val="left"/>
            </w:pPr>
            <w:bookmarkStart w:id="102" w:name="_Hlk210643109"/>
            <w:r>
              <w:t>2.</w:t>
            </w:r>
            <w:r w:rsidRPr="00AB4CEC">
              <w:t>35.</w:t>
            </w:r>
            <w:r>
              <w:t>3.</w:t>
            </w:r>
            <w:r w:rsidRPr="00AB4CEC">
              <w:tab/>
            </w:r>
            <w:r w:rsidRPr="00175323">
              <w:rPr>
                <w:i/>
                <w:iCs/>
              </w:rPr>
              <w:t>“Failure scenario”</w:t>
            </w:r>
            <w:r w:rsidRPr="00AB4CEC">
              <w:t xml:space="preserve"> means a means a traffic scenario representing one or more failure situations.</w:t>
            </w:r>
            <w:bookmarkEnd w:id="102"/>
          </w:p>
        </w:tc>
        <w:tc>
          <w:tcPr>
            <w:tcW w:w="4251" w:type="dxa"/>
            <w:tcBorders>
              <w:top w:val="nil"/>
              <w:left w:val="single" w:sz="4" w:space="0" w:color="auto"/>
              <w:bottom w:val="nil"/>
              <w:right w:val="nil"/>
            </w:tcBorders>
          </w:tcPr>
          <w:p w14:paraId="5A896550" w14:textId="7931224C" w:rsidR="00DF3021" w:rsidRPr="00AB4CEC" w:rsidRDefault="00DF3021" w:rsidP="00175323">
            <w:pPr>
              <w:pStyle w:val="SingleTxtG"/>
              <w:spacing w:after="0"/>
              <w:ind w:left="1008" w:right="0" w:hanging="1008"/>
              <w:jc w:val="left"/>
            </w:pPr>
            <w:r>
              <w:t>2.</w:t>
            </w:r>
            <w:r w:rsidRPr="00AB4CEC">
              <w:t>35.</w:t>
            </w:r>
            <w:r>
              <w:t>3.</w:t>
            </w:r>
            <w:r w:rsidRPr="00AB4CEC">
              <w:tab/>
            </w:r>
            <w:r w:rsidRPr="00175323">
              <w:rPr>
                <w:i/>
                <w:iCs/>
              </w:rPr>
              <w:t>“Failure scenario”</w:t>
            </w:r>
            <w:r w:rsidRPr="00AB4CEC">
              <w:t xml:space="preserve"> means a means a traffic scenario representing one or more failure situations.</w:t>
            </w:r>
          </w:p>
        </w:tc>
      </w:tr>
      <w:tr w:rsidR="00DF3021" w14:paraId="1A4F92F6" w14:textId="77777777" w:rsidTr="00A6381C">
        <w:trPr>
          <w:cantSplit/>
        </w:trPr>
        <w:tc>
          <w:tcPr>
            <w:tcW w:w="4250" w:type="dxa"/>
            <w:tcBorders>
              <w:top w:val="nil"/>
              <w:left w:val="nil"/>
              <w:bottom w:val="nil"/>
              <w:right w:val="single" w:sz="4" w:space="0" w:color="auto"/>
            </w:tcBorders>
          </w:tcPr>
          <w:p w14:paraId="04E22A33" w14:textId="0521CAD2" w:rsidR="00DF3021" w:rsidRPr="00AB4CEC" w:rsidRDefault="00DF3021" w:rsidP="0033428C">
            <w:pPr>
              <w:pStyle w:val="SingleTxtG"/>
              <w:spacing w:after="0"/>
              <w:ind w:left="1008" w:right="0" w:hanging="1008"/>
              <w:jc w:val="left"/>
            </w:pPr>
            <w:bookmarkStart w:id="103" w:name="_Hlk210643120"/>
            <w:r>
              <w:rPr>
                <w:bCs/>
              </w:rPr>
              <w:t>2.</w:t>
            </w:r>
            <w:r w:rsidRPr="00AB4CEC">
              <w:t>35</w:t>
            </w:r>
            <w:r w:rsidRPr="00AB4CEC">
              <w:rPr>
                <w:bCs/>
              </w:rPr>
              <w:t>.4.</w:t>
            </w:r>
            <w:r w:rsidRPr="00AB4CEC">
              <w:rPr>
                <w:bCs/>
              </w:rPr>
              <w:tab/>
            </w:r>
            <w:r w:rsidRPr="00AB4CEC">
              <w:rPr>
                <w:i/>
                <w:iCs/>
              </w:rPr>
              <w:t>“Functional scenario”</w:t>
            </w:r>
            <w:r w:rsidRPr="00AB4CEC">
              <w:t xml:space="preserve"> means a basic traffic scenario describing a situation and its corresponding elements at the highest level of abstraction in natural, non-technical language.</w:t>
            </w:r>
            <w:bookmarkStart w:id="104" w:name="_Hlk206570225"/>
            <w:r w:rsidRPr="00AB4CEC">
              <w:rPr>
                <w:vertAlign w:val="superscript"/>
              </w:rPr>
              <w:footnoteReference w:id="8"/>
            </w:r>
            <w:bookmarkEnd w:id="103"/>
            <w:bookmarkEnd w:id="104"/>
          </w:p>
        </w:tc>
        <w:tc>
          <w:tcPr>
            <w:tcW w:w="4251" w:type="dxa"/>
            <w:tcBorders>
              <w:top w:val="nil"/>
              <w:left w:val="single" w:sz="4" w:space="0" w:color="auto"/>
              <w:bottom w:val="nil"/>
              <w:right w:val="nil"/>
            </w:tcBorders>
          </w:tcPr>
          <w:p w14:paraId="737994D5" w14:textId="5F281222" w:rsidR="00DF3021" w:rsidRPr="00AB4CEC" w:rsidRDefault="00DF3021" w:rsidP="0033428C">
            <w:pPr>
              <w:pStyle w:val="SingleTxtG"/>
              <w:spacing w:after="0"/>
              <w:ind w:left="1008" w:right="0" w:hanging="1008"/>
              <w:jc w:val="left"/>
              <w:rPr>
                <w:rFonts w:eastAsia="Times New Roman"/>
              </w:rPr>
            </w:pPr>
            <w:r>
              <w:rPr>
                <w:bCs/>
              </w:rPr>
              <w:t>2.</w:t>
            </w:r>
            <w:r w:rsidRPr="00AB4CEC">
              <w:t>35</w:t>
            </w:r>
            <w:r w:rsidRPr="00AB4CEC">
              <w:rPr>
                <w:bCs/>
              </w:rPr>
              <w:t>.4.</w:t>
            </w:r>
            <w:r w:rsidRPr="00AB4CEC">
              <w:rPr>
                <w:bCs/>
              </w:rPr>
              <w:tab/>
            </w:r>
            <w:r w:rsidRPr="00AB4CEC">
              <w:rPr>
                <w:i/>
                <w:iCs/>
              </w:rPr>
              <w:t>“Functional scenario”</w:t>
            </w:r>
            <w:r w:rsidRPr="00AB4CEC">
              <w:t xml:space="preserve"> means a basic traffic scenario describing a situation and its corresponding elements at the highest level of abstraction in natural, non-technical language.</w:t>
            </w:r>
            <w:r>
              <w:rPr>
                <w:vertAlign w:val="superscript"/>
              </w:rPr>
              <w:t>7</w:t>
            </w:r>
          </w:p>
        </w:tc>
      </w:tr>
      <w:tr w:rsidR="00DF3021" w14:paraId="5CB7D2C4" w14:textId="77777777" w:rsidTr="00A6381C">
        <w:trPr>
          <w:cantSplit/>
        </w:trPr>
        <w:tc>
          <w:tcPr>
            <w:tcW w:w="4250" w:type="dxa"/>
            <w:tcBorders>
              <w:top w:val="nil"/>
              <w:left w:val="nil"/>
              <w:bottom w:val="nil"/>
              <w:right w:val="single" w:sz="4" w:space="0" w:color="auto"/>
            </w:tcBorders>
          </w:tcPr>
          <w:p w14:paraId="27F3B7A5" w14:textId="0B5ACD84" w:rsidR="00DF3021" w:rsidRPr="00AB4CEC" w:rsidRDefault="00DF3021" w:rsidP="0033428C">
            <w:pPr>
              <w:pStyle w:val="SingleTxtG"/>
              <w:spacing w:after="0"/>
              <w:ind w:left="1008" w:right="0" w:hanging="1008"/>
              <w:jc w:val="left"/>
            </w:pPr>
            <w:bookmarkStart w:id="105" w:name="_Hlk210643548"/>
            <w:r>
              <w:rPr>
                <w:bCs/>
              </w:rPr>
              <w:t>2.</w:t>
            </w:r>
            <w:r w:rsidRPr="00AB4CEC">
              <w:t>35</w:t>
            </w:r>
            <w:r w:rsidRPr="00AB4CEC">
              <w:rPr>
                <w:bCs/>
              </w:rPr>
              <w:t>.5.</w:t>
            </w:r>
            <w:r w:rsidRPr="00AB4CEC">
              <w:rPr>
                <w:bCs/>
              </w:rPr>
              <w:tab/>
            </w:r>
            <w:r w:rsidRPr="00AB4CEC">
              <w:rPr>
                <w:bCs/>
                <w:i/>
                <w:iCs/>
              </w:rPr>
              <w:t>“Logical scenario”</w:t>
            </w:r>
            <w:r w:rsidRPr="00AB4CEC">
              <w:rPr>
                <w:bCs/>
              </w:rPr>
              <w:t xml:space="preserve"> means a traffic scenario elaborated at a lower level of abstraction to include value ranges or probability distributions for each element of the corresponding functional scenario.</w:t>
            </w:r>
            <w:bookmarkStart w:id="106" w:name="_Hlk206570203"/>
            <w:r w:rsidRPr="00AB4CEC">
              <w:rPr>
                <w:bCs/>
                <w:vertAlign w:val="superscript"/>
              </w:rPr>
              <w:footnoteReference w:id="9"/>
            </w:r>
            <w:bookmarkEnd w:id="105"/>
            <w:bookmarkEnd w:id="106"/>
          </w:p>
        </w:tc>
        <w:tc>
          <w:tcPr>
            <w:tcW w:w="4251" w:type="dxa"/>
            <w:tcBorders>
              <w:top w:val="nil"/>
              <w:left w:val="single" w:sz="4" w:space="0" w:color="auto"/>
              <w:bottom w:val="nil"/>
              <w:right w:val="nil"/>
            </w:tcBorders>
          </w:tcPr>
          <w:p w14:paraId="4BD8F18F" w14:textId="56A69A0E" w:rsidR="00DF3021" w:rsidRPr="00AB4CEC" w:rsidRDefault="00DF3021" w:rsidP="0033428C">
            <w:pPr>
              <w:pStyle w:val="SingleTxtG"/>
              <w:spacing w:after="0"/>
              <w:ind w:left="1008" w:right="0" w:hanging="1008"/>
              <w:jc w:val="left"/>
              <w:rPr>
                <w:rFonts w:eastAsia="Times New Roman"/>
              </w:rPr>
            </w:pPr>
            <w:r>
              <w:rPr>
                <w:bCs/>
              </w:rPr>
              <w:t>2.</w:t>
            </w:r>
            <w:r w:rsidRPr="00AB4CEC">
              <w:t>35</w:t>
            </w:r>
            <w:r w:rsidRPr="00AB4CEC">
              <w:rPr>
                <w:bCs/>
              </w:rPr>
              <w:t>.5.</w:t>
            </w:r>
            <w:r w:rsidRPr="00AB4CEC">
              <w:rPr>
                <w:bCs/>
              </w:rPr>
              <w:tab/>
            </w:r>
            <w:r w:rsidRPr="00AB4CEC">
              <w:rPr>
                <w:bCs/>
                <w:i/>
                <w:iCs/>
              </w:rPr>
              <w:t>“Logical scenario”</w:t>
            </w:r>
            <w:r w:rsidRPr="00AB4CEC">
              <w:rPr>
                <w:bCs/>
              </w:rPr>
              <w:t xml:space="preserve"> means a traffic scenario elaborated at a lower level of abstraction to include value ranges or probability distributions for each element of the corresponding functional scenario.</w:t>
            </w:r>
            <w:r>
              <w:rPr>
                <w:bCs/>
                <w:vertAlign w:val="superscript"/>
              </w:rPr>
              <w:t>8</w:t>
            </w:r>
          </w:p>
        </w:tc>
      </w:tr>
      <w:tr w:rsidR="00DF3021" w14:paraId="2AD2192D" w14:textId="77777777" w:rsidTr="00A6381C">
        <w:trPr>
          <w:cantSplit/>
        </w:trPr>
        <w:tc>
          <w:tcPr>
            <w:tcW w:w="4250" w:type="dxa"/>
            <w:tcBorders>
              <w:top w:val="nil"/>
              <w:left w:val="nil"/>
              <w:bottom w:val="nil"/>
              <w:right w:val="single" w:sz="4" w:space="0" w:color="auto"/>
            </w:tcBorders>
          </w:tcPr>
          <w:p w14:paraId="101CC5C7" w14:textId="3B883C61" w:rsidR="00DF3021" w:rsidRPr="00AB4CEC" w:rsidRDefault="00DF3021" w:rsidP="00175323">
            <w:pPr>
              <w:pStyle w:val="SingleTxtG"/>
              <w:spacing w:after="0"/>
              <w:ind w:left="1008" w:right="0" w:hanging="1008"/>
              <w:jc w:val="left"/>
            </w:pPr>
            <w:bookmarkStart w:id="107" w:name="_Hlk210643571"/>
            <w:r>
              <w:rPr>
                <w:bCs/>
              </w:rPr>
              <w:lastRenderedPageBreak/>
              <w:t>2.</w:t>
            </w:r>
            <w:r w:rsidRPr="00AB4CEC">
              <w:t>35</w:t>
            </w:r>
            <w:r w:rsidRPr="00AB4CEC">
              <w:rPr>
                <w:bCs/>
              </w:rPr>
              <w:t>.6.</w:t>
            </w:r>
            <w:r w:rsidRPr="00AB4CEC">
              <w:tab/>
            </w:r>
            <w:r w:rsidRPr="00AB4CEC">
              <w:rPr>
                <w:bCs/>
                <w:i/>
                <w:iCs/>
              </w:rPr>
              <w:t>“Concrete scenario</w:t>
            </w:r>
            <w:r w:rsidRPr="00AB4CEC">
              <w:rPr>
                <w:bCs/>
              </w:rPr>
              <w:t>” means a traffic scenario at a level of abstraction in which specific values have been selected for each element from the continuous ranges as may be defined in the corresponding logical scenario.</w:t>
            </w:r>
            <w:bookmarkEnd w:id="107"/>
          </w:p>
        </w:tc>
        <w:tc>
          <w:tcPr>
            <w:tcW w:w="4251" w:type="dxa"/>
            <w:tcBorders>
              <w:top w:val="nil"/>
              <w:left w:val="single" w:sz="4" w:space="0" w:color="auto"/>
              <w:bottom w:val="nil"/>
              <w:right w:val="nil"/>
            </w:tcBorders>
          </w:tcPr>
          <w:p w14:paraId="3ADC2707" w14:textId="17475B8C" w:rsidR="00DF3021" w:rsidRPr="00AB4CEC" w:rsidRDefault="00DF3021" w:rsidP="00175323">
            <w:pPr>
              <w:pStyle w:val="SingleTxtG"/>
              <w:spacing w:after="0"/>
              <w:ind w:left="1008" w:right="0" w:hanging="1008"/>
              <w:jc w:val="left"/>
              <w:rPr>
                <w:rFonts w:eastAsia="Times New Roman"/>
              </w:rPr>
            </w:pPr>
            <w:r>
              <w:rPr>
                <w:bCs/>
              </w:rPr>
              <w:t>2.</w:t>
            </w:r>
            <w:r w:rsidRPr="00AB4CEC">
              <w:t>35</w:t>
            </w:r>
            <w:r w:rsidRPr="00AB4CEC">
              <w:rPr>
                <w:bCs/>
              </w:rPr>
              <w:t>.6.</w:t>
            </w:r>
            <w:r w:rsidRPr="00AB4CEC">
              <w:tab/>
            </w:r>
            <w:r w:rsidRPr="00AB4CEC">
              <w:rPr>
                <w:bCs/>
                <w:i/>
                <w:iCs/>
              </w:rPr>
              <w:t>“Concrete scenario</w:t>
            </w:r>
            <w:r w:rsidRPr="00AB4CEC">
              <w:rPr>
                <w:bCs/>
              </w:rPr>
              <w:t>” means a traffic scenario at a level of abstraction in which specific values have been selected for each element from the continuous ranges as may be defined in the corresponding logical scenario.</w:t>
            </w:r>
          </w:p>
        </w:tc>
      </w:tr>
      <w:tr w:rsidR="00DF3021" w14:paraId="1EE66A6A"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6FB22662" w14:textId="74813837" w:rsidR="00DF3021" w:rsidRPr="00BA139A" w:rsidRDefault="00DF3021" w:rsidP="00175323">
            <w:pPr>
              <w:pStyle w:val="SingleTxtG"/>
              <w:spacing w:after="0"/>
              <w:ind w:left="1008" w:right="0" w:hanging="1008"/>
              <w:jc w:val="left"/>
              <w:rPr>
                <w:strike/>
                <w:color w:val="0070C0"/>
              </w:rPr>
            </w:pPr>
            <w:bookmarkStart w:id="108" w:name="_Hlk210643586"/>
            <w:r w:rsidRPr="00BA139A">
              <w:rPr>
                <w:bCs/>
                <w:strike/>
                <w:color w:val="0070C0"/>
              </w:rPr>
              <w:t>2.</w:t>
            </w:r>
            <w:r w:rsidRPr="00BA139A">
              <w:rPr>
                <w:strike/>
                <w:color w:val="0070C0"/>
              </w:rPr>
              <w:t>36</w:t>
            </w:r>
            <w:r w:rsidRPr="00BA139A">
              <w:rPr>
                <w:bCs/>
                <w:strike/>
                <w:color w:val="0070C0"/>
              </w:rPr>
              <w:t>.</w:t>
            </w:r>
            <w:r w:rsidRPr="00BA139A">
              <w:rPr>
                <w:strike/>
                <w:color w:val="0070C0"/>
              </w:rPr>
              <w:tab/>
            </w:r>
            <w:r w:rsidRPr="00BA139A">
              <w:rPr>
                <w:i/>
                <w:iCs/>
                <w:strike/>
                <w:color w:val="0070C0"/>
              </w:rPr>
              <w:t>“Post-production phase”</w:t>
            </w:r>
            <w:r w:rsidRPr="00BA139A">
              <w:rPr>
                <w:strike/>
                <w:color w:val="0070C0"/>
              </w:rPr>
              <w:t xml:space="preserve"> means the period in which an ADS vehicle is no longer produced until the end-of-life of all ADS vehicles of the same type. The phase ends when there are no longer any operational ADS vehicles of a specific ADS type.</w:t>
            </w:r>
            <w:bookmarkEnd w:id="108"/>
          </w:p>
        </w:tc>
        <w:tc>
          <w:tcPr>
            <w:tcW w:w="4251" w:type="dxa"/>
            <w:tcBorders>
              <w:top w:val="nil"/>
              <w:left w:val="single" w:sz="4" w:space="0" w:color="auto"/>
              <w:bottom w:val="nil"/>
              <w:right w:val="nil"/>
            </w:tcBorders>
            <w:shd w:val="clear" w:color="auto" w:fill="F0F5CF" w:themeFill="accent2" w:themeFillTint="33"/>
          </w:tcPr>
          <w:p w14:paraId="2077618F" w14:textId="515C5288" w:rsidR="00DF3021" w:rsidRPr="00BA139A" w:rsidRDefault="00DF3021" w:rsidP="00175323">
            <w:pPr>
              <w:pStyle w:val="SingleTxtG"/>
              <w:spacing w:after="0"/>
              <w:ind w:left="1008" w:right="0" w:hanging="1008"/>
              <w:jc w:val="left"/>
              <w:rPr>
                <w:rFonts w:eastAsia="Times New Roman"/>
                <w:strike/>
                <w:color w:val="0070C0"/>
              </w:rPr>
            </w:pPr>
            <w:r w:rsidRPr="00BA139A">
              <w:rPr>
                <w:bCs/>
                <w:strike/>
                <w:color w:val="0070C0"/>
              </w:rPr>
              <w:t>2.</w:t>
            </w:r>
            <w:r w:rsidRPr="00BA139A">
              <w:rPr>
                <w:strike/>
                <w:color w:val="0070C0"/>
              </w:rPr>
              <w:t>36</w:t>
            </w:r>
            <w:r w:rsidRPr="00BA139A">
              <w:rPr>
                <w:bCs/>
                <w:strike/>
                <w:color w:val="0070C0"/>
              </w:rPr>
              <w:t>.</w:t>
            </w:r>
            <w:r w:rsidRPr="00BA139A">
              <w:rPr>
                <w:strike/>
                <w:color w:val="0070C0"/>
              </w:rPr>
              <w:tab/>
            </w:r>
            <w:r w:rsidRPr="00BA139A">
              <w:rPr>
                <w:i/>
                <w:iCs/>
                <w:strike/>
                <w:color w:val="0070C0"/>
              </w:rPr>
              <w:t>“Post-production phase”</w:t>
            </w:r>
            <w:r w:rsidRPr="00BA139A">
              <w:rPr>
                <w:strike/>
                <w:color w:val="0070C0"/>
              </w:rPr>
              <w:t xml:space="preserve"> means the period in which an ADS vehicle is no longer produced until the end-of-life of all ADS vehicles of the same type. The phase ends when there are no longer any operational ADS vehicles of a specific ADS type.</w:t>
            </w:r>
          </w:p>
        </w:tc>
      </w:tr>
      <w:tr w:rsidR="00DF3021" w14:paraId="637703A5"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313A10E3" w14:textId="1C56942A" w:rsidR="00DF3021" w:rsidRPr="00BA139A" w:rsidRDefault="00DF3021" w:rsidP="00175323">
            <w:pPr>
              <w:pStyle w:val="SingleTxtG"/>
              <w:spacing w:after="0"/>
              <w:ind w:left="1008" w:right="0" w:hanging="1008"/>
              <w:jc w:val="left"/>
              <w:rPr>
                <w:strike/>
                <w:color w:val="0070C0"/>
              </w:rPr>
            </w:pPr>
            <w:bookmarkStart w:id="109" w:name="_Hlk210642695"/>
            <w:r w:rsidRPr="00BA139A">
              <w:rPr>
                <w:strike/>
                <w:color w:val="0070C0"/>
              </w:rPr>
              <w:t>2.37.</w:t>
            </w:r>
            <w:r w:rsidRPr="00BA139A">
              <w:rPr>
                <w:strike/>
                <w:color w:val="0070C0"/>
              </w:rPr>
              <w:tab/>
            </w:r>
            <w:r w:rsidRPr="00BA139A">
              <w:rPr>
                <w:i/>
                <w:iCs/>
                <w:strike/>
                <w:color w:val="0070C0"/>
              </w:rPr>
              <w:t>“Useful life (of an ADS vehicle)”</w:t>
            </w:r>
            <w:r w:rsidRPr="00BA139A">
              <w:rPr>
                <w:strike/>
                <w:color w:val="0070C0"/>
              </w:rPr>
              <w:t xml:space="preserve"> means the duration during which an ADS vehicle is in an operational state under which it may be driven on public roads regardless of the operational state of the ADS.</w:t>
            </w:r>
            <w:bookmarkEnd w:id="109"/>
          </w:p>
        </w:tc>
        <w:tc>
          <w:tcPr>
            <w:tcW w:w="4251" w:type="dxa"/>
            <w:tcBorders>
              <w:top w:val="nil"/>
              <w:left w:val="single" w:sz="4" w:space="0" w:color="auto"/>
              <w:bottom w:val="nil"/>
              <w:right w:val="nil"/>
            </w:tcBorders>
            <w:shd w:val="clear" w:color="auto" w:fill="F0F5CF" w:themeFill="accent2" w:themeFillTint="33"/>
          </w:tcPr>
          <w:p w14:paraId="1BA6A790" w14:textId="2004B020" w:rsidR="00DF3021" w:rsidRPr="00BA139A" w:rsidRDefault="00DF3021" w:rsidP="00175323">
            <w:pPr>
              <w:pStyle w:val="SingleTxtG"/>
              <w:spacing w:after="0"/>
              <w:ind w:left="1008" w:right="0" w:hanging="1008"/>
              <w:jc w:val="left"/>
              <w:rPr>
                <w:rFonts w:eastAsia="Times New Roman"/>
                <w:strike/>
                <w:color w:val="0070C0"/>
              </w:rPr>
            </w:pPr>
            <w:r w:rsidRPr="00BA139A">
              <w:rPr>
                <w:strike/>
                <w:color w:val="0070C0"/>
              </w:rPr>
              <w:t>2.37.</w:t>
            </w:r>
            <w:r w:rsidRPr="00BA139A">
              <w:rPr>
                <w:strike/>
                <w:color w:val="0070C0"/>
              </w:rPr>
              <w:tab/>
            </w:r>
            <w:r w:rsidRPr="00BA139A">
              <w:rPr>
                <w:i/>
                <w:iCs/>
                <w:strike/>
                <w:color w:val="0070C0"/>
              </w:rPr>
              <w:t>“Useful life (of an ADS vehicle)”</w:t>
            </w:r>
            <w:r w:rsidRPr="00BA139A">
              <w:rPr>
                <w:strike/>
                <w:color w:val="0070C0"/>
              </w:rPr>
              <w:t xml:space="preserve"> means the duration during which an ADS vehicle is in an operational state under which it may be driven on public roads regardless of the operational state of the ADS.</w:t>
            </w:r>
          </w:p>
        </w:tc>
      </w:tr>
      <w:tr w:rsidR="00DF3021" w14:paraId="27C6F61D" w14:textId="77777777" w:rsidTr="00A6381C">
        <w:trPr>
          <w:cantSplit/>
        </w:trPr>
        <w:tc>
          <w:tcPr>
            <w:tcW w:w="4250" w:type="dxa"/>
            <w:tcBorders>
              <w:top w:val="nil"/>
              <w:left w:val="nil"/>
              <w:bottom w:val="nil"/>
              <w:right w:val="single" w:sz="4" w:space="0" w:color="auto"/>
            </w:tcBorders>
          </w:tcPr>
          <w:p w14:paraId="4D4AE958" w14:textId="7A15E761" w:rsidR="00DF3021" w:rsidRPr="00AB4CEC" w:rsidRDefault="00DF3021" w:rsidP="00175323">
            <w:pPr>
              <w:pStyle w:val="SingleTxtG"/>
              <w:spacing w:after="0"/>
              <w:ind w:left="1008" w:right="0" w:hanging="1008"/>
              <w:jc w:val="left"/>
            </w:pPr>
            <w:bookmarkStart w:id="110" w:name="_Hlk210642672"/>
            <w:r>
              <w:rPr>
                <w:bCs/>
              </w:rPr>
              <w:t>2.</w:t>
            </w:r>
            <w:r w:rsidRPr="00AB4CEC">
              <w:t>38</w:t>
            </w:r>
            <w:r w:rsidRPr="00AB4CEC">
              <w:rPr>
                <w:bCs/>
              </w:rPr>
              <w:t>.</w:t>
            </w:r>
            <w:r w:rsidRPr="00AB4CEC">
              <w:tab/>
            </w:r>
            <w:r w:rsidRPr="00AB4CEC">
              <w:rPr>
                <w:i/>
                <w:iCs/>
              </w:rPr>
              <w:t>“Safet</w:t>
            </w:r>
            <w:r w:rsidR="00BF679D">
              <w:rPr>
                <w:i/>
                <w:iCs/>
              </w:rPr>
              <w:t>y</w:t>
            </w:r>
            <w:r w:rsidR="006C5EB8">
              <w:rPr>
                <w:i/>
                <w:iCs/>
              </w:rPr>
              <w:t>-</w:t>
            </w:r>
            <w:r w:rsidRPr="00AB4CEC">
              <w:rPr>
                <w:i/>
                <w:iCs/>
              </w:rPr>
              <w:t xml:space="preserve"> relevant object”</w:t>
            </w:r>
            <w:r w:rsidRPr="00AB4CEC">
              <w:t xml:space="preserve"> means an object which if collided with is likely to cause non-trivial damage to the vehicle or that is likely to pose a safety risk to other road users, vehicle occupants or infrastructure.</w:t>
            </w:r>
            <w:bookmarkEnd w:id="110"/>
          </w:p>
        </w:tc>
        <w:tc>
          <w:tcPr>
            <w:tcW w:w="4251" w:type="dxa"/>
            <w:tcBorders>
              <w:top w:val="nil"/>
              <w:left w:val="single" w:sz="4" w:space="0" w:color="auto"/>
              <w:bottom w:val="nil"/>
              <w:right w:val="nil"/>
            </w:tcBorders>
          </w:tcPr>
          <w:p w14:paraId="4DE6BBFF" w14:textId="2E3809E1" w:rsidR="00DF3021" w:rsidRPr="00FE26FA" w:rsidRDefault="00DF3021" w:rsidP="00175323">
            <w:pPr>
              <w:pStyle w:val="SingleTxtG"/>
              <w:spacing w:after="0"/>
              <w:ind w:left="1008" w:right="0" w:hanging="1008"/>
              <w:jc w:val="left"/>
              <w:rPr>
                <w:rFonts w:eastAsia="Times New Roman"/>
              </w:rPr>
            </w:pPr>
            <w:r>
              <w:rPr>
                <w:bCs/>
              </w:rPr>
              <w:t>2.</w:t>
            </w:r>
            <w:r w:rsidRPr="00AB4CEC">
              <w:t>38</w:t>
            </w:r>
            <w:r w:rsidRPr="00AB4CEC">
              <w:rPr>
                <w:bCs/>
              </w:rPr>
              <w:t>.</w:t>
            </w:r>
            <w:r w:rsidRPr="00AB4CEC">
              <w:tab/>
            </w:r>
            <w:r w:rsidRPr="00AB4CEC">
              <w:rPr>
                <w:i/>
                <w:iCs/>
              </w:rPr>
              <w:t>“Safety</w:t>
            </w:r>
            <w:r w:rsidR="006C5EB8">
              <w:rPr>
                <w:i/>
                <w:iCs/>
              </w:rPr>
              <w:t>-</w:t>
            </w:r>
            <w:r w:rsidRPr="00AB4CEC">
              <w:rPr>
                <w:i/>
                <w:iCs/>
              </w:rPr>
              <w:t>relevant object”</w:t>
            </w:r>
            <w:r w:rsidRPr="00AB4CEC">
              <w:t xml:space="preserve"> means an object which if collided with is likely to cause non-trivial damage to the vehicle or that is likely to pose a safety risk to other road users, vehicle occupants or infrastructure.</w:t>
            </w:r>
          </w:p>
        </w:tc>
      </w:tr>
      <w:tr w:rsidR="00DF3021" w14:paraId="2A3B7673" w14:textId="77777777" w:rsidTr="00D73043">
        <w:trPr>
          <w:cantSplit/>
        </w:trPr>
        <w:tc>
          <w:tcPr>
            <w:tcW w:w="4250" w:type="dxa"/>
            <w:tcBorders>
              <w:top w:val="nil"/>
              <w:left w:val="nil"/>
              <w:bottom w:val="nil"/>
              <w:right w:val="single" w:sz="4" w:space="0" w:color="auto"/>
            </w:tcBorders>
            <w:shd w:val="clear" w:color="auto" w:fill="F2F2F2" w:themeFill="background1" w:themeFillShade="F2"/>
          </w:tcPr>
          <w:p w14:paraId="052CF0E1"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28218D6E" w14:textId="32917083" w:rsidR="00DF3021" w:rsidRPr="003676A6" w:rsidRDefault="00DF3021" w:rsidP="00175323">
            <w:pPr>
              <w:pStyle w:val="SingleTxtG"/>
              <w:spacing w:after="0"/>
              <w:ind w:left="1008" w:right="0" w:hanging="1008"/>
              <w:jc w:val="left"/>
              <w:rPr>
                <w:rFonts w:eastAsia="Times New Roman"/>
                <w:color w:val="0070C0"/>
              </w:rPr>
            </w:pPr>
            <w:r w:rsidRPr="003676A6">
              <w:rPr>
                <w:rFonts w:eastAsia="Times New Roman"/>
                <w:color w:val="0070C0"/>
              </w:rPr>
              <w:t xml:space="preserve">[2.39 </w:t>
            </w:r>
            <w:r w:rsidRPr="003676A6">
              <w:rPr>
                <w:rFonts w:eastAsia="Times New Roman"/>
                <w:color w:val="0070C0"/>
              </w:rPr>
              <w:tab/>
            </w:r>
            <w:r w:rsidRPr="003676A6">
              <w:rPr>
                <w:rFonts w:eastAsia="Times New Roman"/>
                <w:i/>
                <w:iCs/>
                <w:color w:val="0070C0"/>
              </w:rPr>
              <w:t>“Vehicle Type with regard to its Automated Driving System (ADS)”</w:t>
            </w:r>
            <w:r w:rsidRPr="003676A6">
              <w:rPr>
                <w:rFonts w:eastAsia="Times New Roman"/>
                <w:color w:val="0070C0"/>
              </w:rPr>
              <w:t xml:space="preserve"> means a category of vehicles which do not differ in such essential aspects as:</w:t>
            </w:r>
          </w:p>
        </w:tc>
      </w:tr>
      <w:tr w:rsidR="00DF3021" w14:paraId="03E70043" w14:textId="77777777" w:rsidTr="00D73043">
        <w:trPr>
          <w:cantSplit/>
        </w:trPr>
        <w:tc>
          <w:tcPr>
            <w:tcW w:w="4250" w:type="dxa"/>
            <w:tcBorders>
              <w:top w:val="nil"/>
              <w:left w:val="nil"/>
              <w:bottom w:val="nil"/>
              <w:right w:val="single" w:sz="4" w:space="0" w:color="auto"/>
            </w:tcBorders>
            <w:shd w:val="clear" w:color="auto" w:fill="F2F2F2" w:themeFill="background1" w:themeFillShade="F2"/>
          </w:tcPr>
          <w:p w14:paraId="3842994B"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6DFFA843" w14:textId="7F4DCCA6" w:rsidR="00DF3021" w:rsidRPr="003676A6" w:rsidRDefault="00DF3021" w:rsidP="0033428C">
            <w:pPr>
              <w:pStyle w:val="SingleTxtG"/>
              <w:spacing w:after="0"/>
              <w:ind w:left="1440" w:right="0" w:hanging="432"/>
              <w:jc w:val="left"/>
              <w:rPr>
                <w:rFonts w:eastAsia="Times New Roman"/>
                <w:color w:val="0070C0"/>
              </w:rPr>
            </w:pPr>
            <w:r w:rsidRPr="003676A6">
              <w:rPr>
                <w:rFonts w:eastAsia="Times New Roman"/>
                <w:color w:val="0070C0"/>
              </w:rPr>
              <w:t xml:space="preserve">(a)  </w:t>
            </w:r>
            <w:r w:rsidRPr="003676A6">
              <w:rPr>
                <w:rFonts w:eastAsia="Times New Roman"/>
                <w:color w:val="0070C0"/>
              </w:rPr>
              <w:tab/>
              <w:t>The system characteristics and design of the ADS,</w:t>
            </w:r>
            <w:r w:rsidR="0028655E" w:rsidRPr="003676A6">
              <w:rPr>
                <w:rFonts w:eastAsia="Times New Roman"/>
                <w:color w:val="0070C0"/>
              </w:rPr>
              <w:t xml:space="preserve"> and</w:t>
            </w:r>
          </w:p>
        </w:tc>
      </w:tr>
      <w:tr w:rsidR="00DF3021" w14:paraId="129B5BA7" w14:textId="77777777" w:rsidTr="00D73043">
        <w:trPr>
          <w:cantSplit/>
        </w:trPr>
        <w:tc>
          <w:tcPr>
            <w:tcW w:w="4250" w:type="dxa"/>
            <w:tcBorders>
              <w:top w:val="nil"/>
              <w:left w:val="nil"/>
              <w:bottom w:val="nil"/>
              <w:right w:val="single" w:sz="4" w:space="0" w:color="auto"/>
            </w:tcBorders>
            <w:shd w:val="clear" w:color="auto" w:fill="F2F2F2" w:themeFill="background1" w:themeFillShade="F2"/>
          </w:tcPr>
          <w:p w14:paraId="12312B04"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034BEBA2" w14:textId="53DC83E2" w:rsidR="00DF3021" w:rsidRPr="003676A6" w:rsidRDefault="00DF3021" w:rsidP="0033428C">
            <w:pPr>
              <w:pStyle w:val="SingleTxtG"/>
              <w:spacing w:after="0"/>
              <w:ind w:left="1440" w:right="0" w:hanging="432"/>
              <w:jc w:val="left"/>
              <w:rPr>
                <w:rFonts w:eastAsia="Times New Roman"/>
                <w:color w:val="0070C0"/>
              </w:rPr>
            </w:pPr>
            <w:r w:rsidRPr="003676A6">
              <w:rPr>
                <w:rFonts w:eastAsia="Times New Roman"/>
                <w:color w:val="0070C0"/>
              </w:rPr>
              <w:t xml:space="preserve">(b)  </w:t>
            </w:r>
            <w:r w:rsidRPr="003676A6">
              <w:rPr>
                <w:rFonts w:eastAsia="Times New Roman"/>
                <w:color w:val="0070C0"/>
              </w:rPr>
              <w:tab/>
              <w:t>Vehicle features which significantly influence the performance of the ADS.]</w:t>
            </w:r>
          </w:p>
        </w:tc>
      </w:tr>
      <w:tr w:rsidR="00327610" w14:paraId="267DB34D" w14:textId="77777777" w:rsidTr="00D73043">
        <w:trPr>
          <w:cantSplit/>
        </w:trPr>
        <w:tc>
          <w:tcPr>
            <w:tcW w:w="4250" w:type="dxa"/>
            <w:tcBorders>
              <w:top w:val="nil"/>
              <w:left w:val="nil"/>
              <w:bottom w:val="nil"/>
              <w:right w:val="single" w:sz="4" w:space="0" w:color="auto"/>
            </w:tcBorders>
            <w:shd w:val="clear" w:color="auto" w:fill="F2F2F2" w:themeFill="background1" w:themeFillShade="F2"/>
          </w:tcPr>
          <w:p w14:paraId="24FFF6BE" w14:textId="77777777" w:rsidR="00327610" w:rsidRPr="00AB4CEC" w:rsidRDefault="00327610"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0AA9931F" w14:textId="0568CA9A" w:rsidR="00327610" w:rsidRDefault="00327610" w:rsidP="00175323">
            <w:pPr>
              <w:pStyle w:val="SingleTxtG"/>
              <w:spacing w:after="0"/>
              <w:ind w:left="1008" w:right="0" w:hanging="1008"/>
              <w:jc w:val="left"/>
              <w:rPr>
                <w:rFonts w:eastAsia="Times New Roman"/>
              </w:rPr>
            </w:pPr>
            <w:r>
              <w:rPr>
                <w:rFonts w:eastAsia="Times New Roman"/>
                <w:color w:val="0070C0"/>
              </w:rPr>
              <w:t>[</w:t>
            </w:r>
            <w:r w:rsidRPr="00327610">
              <w:rPr>
                <w:rFonts w:eastAsia="Times New Roman"/>
                <w:color w:val="0070C0"/>
              </w:rPr>
              <w:t>2.40</w:t>
            </w:r>
            <w:r>
              <w:rPr>
                <w:rFonts w:eastAsia="Times New Roman"/>
                <w:color w:val="0070C0"/>
              </w:rPr>
              <w:t>.</w:t>
            </w:r>
            <w:r w:rsidRPr="00327610">
              <w:rPr>
                <w:rFonts w:eastAsia="Times New Roman"/>
                <w:color w:val="0070C0"/>
              </w:rPr>
              <w:tab/>
              <w:t>For the definitions with regard to Software Identification Number, refer to the Consolidated Resolution on the Construction of Vehicles (R.E.3), Annex 7, paragraph 2.</w:t>
            </w:r>
            <w:r>
              <w:rPr>
                <w:rFonts w:eastAsia="Times New Roman"/>
                <w:color w:val="0070C0"/>
              </w:rPr>
              <w:t>]</w:t>
            </w:r>
          </w:p>
        </w:tc>
      </w:tr>
      <w:tr w:rsidR="00DF3021" w14:paraId="1A4A3A3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AA50F64" w14:textId="77777777" w:rsidR="00DF3021" w:rsidRPr="00AB4CEC" w:rsidRDefault="00DF3021" w:rsidP="00175323">
            <w:pPr>
              <w:pStyle w:val="SingleTxtG"/>
              <w:spacing w:after="0"/>
              <w:ind w:left="1008" w:right="0" w:hanging="1008"/>
              <w:jc w:val="left"/>
            </w:pPr>
            <w:bookmarkStart w:id="111" w:name="_Hlk206571404"/>
          </w:p>
        </w:tc>
        <w:tc>
          <w:tcPr>
            <w:tcW w:w="4251" w:type="dxa"/>
            <w:tcBorders>
              <w:top w:val="nil"/>
              <w:left w:val="single" w:sz="4" w:space="0" w:color="auto"/>
              <w:bottom w:val="nil"/>
              <w:right w:val="nil"/>
            </w:tcBorders>
          </w:tcPr>
          <w:p w14:paraId="194C2C3F" w14:textId="4AC8D542" w:rsidR="00DF3021" w:rsidRPr="00AF5FDE" w:rsidRDefault="00DF3021" w:rsidP="00175323">
            <w:pPr>
              <w:pStyle w:val="SingleTxtG"/>
              <w:spacing w:after="0"/>
              <w:ind w:left="1008" w:right="0" w:hanging="1008"/>
              <w:jc w:val="left"/>
              <w:rPr>
                <w:rFonts w:eastAsia="Times New Roman"/>
              </w:rPr>
            </w:pPr>
            <w:r>
              <w:rPr>
                <w:rFonts w:eastAsia="Times New Roman"/>
              </w:rPr>
              <w:t>3</w:t>
            </w:r>
            <w:r w:rsidRPr="00FE26FA">
              <w:rPr>
                <w:rFonts w:eastAsia="Times New Roman"/>
              </w:rPr>
              <w:t>.</w:t>
            </w:r>
            <w:r w:rsidRPr="00FE26FA">
              <w:rPr>
                <w:rFonts w:eastAsia="Times New Roman"/>
              </w:rPr>
              <w:tab/>
              <w:t>Application for Approval</w:t>
            </w:r>
          </w:p>
        </w:tc>
      </w:tr>
      <w:tr w:rsidR="00DF3021" w14:paraId="3BA95689"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F084A89"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C203BF7" w14:textId="3C33352A" w:rsidR="00DF3021" w:rsidRPr="00AF5FDE" w:rsidRDefault="00DF3021" w:rsidP="00175323">
            <w:pPr>
              <w:pStyle w:val="SingleTxtG"/>
              <w:spacing w:after="0"/>
              <w:ind w:left="1008" w:right="0" w:hanging="1008"/>
              <w:jc w:val="left"/>
              <w:rPr>
                <w:rFonts w:eastAsia="Times New Roman"/>
              </w:rPr>
            </w:pPr>
            <w:r>
              <w:rPr>
                <w:rFonts w:eastAsia="Times New Roman"/>
              </w:rPr>
              <w:t>3</w:t>
            </w:r>
            <w:r w:rsidRPr="00FE26FA">
              <w:rPr>
                <w:rFonts w:eastAsia="Times New Roman"/>
              </w:rPr>
              <w:t>.1.</w:t>
            </w:r>
            <w:r w:rsidRPr="00FE26FA">
              <w:rPr>
                <w:rFonts w:eastAsia="Times New Roman"/>
              </w:rPr>
              <w:tab/>
              <w:t>The application for approval of a vehicle type with regard to the ADS shall be submitted by the</w:t>
            </w:r>
            <w:r>
              <w:rPr>
                <w:rFonts w:eastAsia="Times New Roman"/>
              </w:rPr>
              <w:t xml:space="preserve"> </w:t>
            </w:r>
            <w:r w:rsidRPr="00FE26FA">
              <w:rPr>
                <w:rFonts w:eastAsia="Times New Roman"/>
              </w:rPr>
              <w:t xml:space="preserve">manufacturer or by </w:t>
            </w:r>
            <w:r>
              <w:rPr>
                <w:rFonts w:eastAsia="Times New Roman"/>
              </w:rPr>
              <w:t>its</w:t>
            </w:r>
            <w:r w:rsidRPr="00FE26FA">
              <w:rPr>
                <w:rFonts w:eastAsia="Times New Roman"/>
              </w:rPr>
              <w:t xml:space="preserve"> duly accredited representative.</w:t>
            </w:r>
          </w:p>
        </w:tc>
      </w:tr>
      <w:tr w:rsidR="00DF3021" w14:paraId="7FCB8753"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B6779E2"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BBBD447" w14:textId="65EF9DB8" w:rsidR="00DF3021" w:rsidRPr="00AF5FDE" w:rsidRDefault="00DF3021" w:rsidP="00175323">
            <w:pPr>
              <w:pStyle w:val="SingleTxtG"/>
              <w:spacing w:after="0"/>
              <w:ind w:left="1008" w:right="0" w:hanging="1008"/>
              <w:jc w:val="left"/>
              <w:rPr>
                <w:rFonts w:eastAsia="Times New Roman"/>
              </w:rPr>
            </w:pPr>
            <w:r>
              <w:rPr>
                <w:rFonts w:eastAsia="Times New Roman"/>
              </w:rPr>
              <w:t>3</w:t>
            </w:r>
            <w:r w:rsidRPr="00FE26FA">
              <w:rPr>
                <w:rFonts w:eastAsia="Times New Roman"/>
              </w:rPr>
              <w:t>.2.</w:t>
            </w:r>
            <w:r w:rsidRPr="00FE26FA">
              <w:rPr>
                <w:rFonts w:eastAsia="Times New Roman"/>
              </w:rPr>
              <w:tab/>
            </w:r>
            <w:r>
              <w:rPr>
                <w:rFonts w:eastAsia="Times New Roman"/>
              </w:rPr>
              <w:t>The application</w:t>
            </w:r>
            <w:r w:rsidRPr="00FE26FA">
              <w:rPr>
                <w:rFonts w:eastAsia="Times New Roman"/>
              </w:rPr>
              <w:t xml:space="preserve"> shall be accompanied by the documents mentioned below in triplicate:</w:t>
            </w:r>
          </w:p>
        </w:tc>
      </w:tr>
      <w:tr w:rsidR="00DF3021" w14:paraId="30FC08D6"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8093875"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4C7D324" w14:textId="08F43361" w:rsidR="00DF3021" w:rsidRPr="00AF5FDE" w:rsidRDefault="008E2062" w:rsidP="008E2062">
            <w:pPr>
              <w:pStyle w:val="SingleTxtG"/>
              <w:spacing w:after="0"/>
              <w:ind w:left="1440" w:right="0" w:hanging="432"/>
              <w:jc w:val="left"/>
              <w:rPr>
                <w:rFonts w:eastAsia="Times New Roman"/>
              </w:rPr>
            </w:pPr>
            <w:r>
              <w:rPr>
                <w:rFonts w:eastAsia="Times New Roman"/>
              </w:rPr>
              <w:t>(a)</w:t>
            </w:r>
            <w:r>
              <w:rPr>
                <w:rFonts w:eastAsia="Times New Roman"/>
              </w:rPr>
              <w:tab/>
            </w:r>
            <w:r w:rsidR="00DF3021" w:rsidRPr="00FE26FA">
              <w:rPr>
                <w:rFonts w:eastAsia="Times New Roman"/>
              </w:rPr>
              <w:t>A certificate of compliance for the SMS in accordance with this regulation.</w:t>
            </w:r>
          </w:p>
        </w:tc>
      </w:tr>
      <w:tr w:rsidR="00DF3021" w14:paraId="6648C28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72F191E"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4E37D3F" w14:textId="0F8C70C1" w:rsidR="00DF3021" w:rsidRDefault="008E2062" w:rsidP="008E2062">
            <w:pPr>
              <w:pStyle w:val="SingleTxtG"/>
              <w:spacing w:after="0"/>
              <w:ind w:left="1440" w:right="0" w:hanging="432"/>
              <w:jc w:val="left"/>
              <w:rPr>
                <w:rFonts w:eastAsia="Times New Roman"/>
              </w:rPr>
            </w:pPr>
            <w:r>
              <w:rPr>
                <w:rFonts w:eastAsia="Times New Roman"/>
              </w:rPr>
              <w:t>(b)</w:t>
            </w:r>
            <w:r>
              <w:rPr>
                <w:rFonts w:eastAsia="Times New Roman"/>
              </w:rPr>
              <w:tab/>
            </w:r>
            <w:r w:rsidR="0033428C" w:rsidRPr="007A2735">
              <w:rPr>
                <w:rFonts w:eastAsia="Times New Roman"/>
                <w:color w:val="0070C0"/>
              </w:rPr>
              <w:t>A description of the vehicle type with regard to the items mentioned in paragraph [XXX], together with a documentation package as required in Annex [X] which gives access to the basic design of the ADS and the means by which it is linked to other vehicle systems or by which it directly controls output variables. The numbers and/or symbols identifying the vehicle type shall be specified.</w:t>
            </w:r>
          </w:p>
        </w:tc>
      </w:tr>
      <w:tr w:rsidR="00DF3021" w14:paraId="7E9FF04E"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6121CB9"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FE4911D" w14:textId="19324F28" w:rsidR="00DF3021" w:rsidRDefault="00DF3021" w:rsidP="00175323">
            <w:pPr>
              <w:pStyle w:val="SingleTxtG"/>
              <w:spacing w:after="0"/>
              <w:ind w:left="1008" w:right="0" w:hanging="1008"/>
              <w:jc w:val="left"/>
              <w:rPr>
                <w:rFonts w:eastAsia="Times New Roman"/>
              </w:rPr>
            </w:pPr>
            <w:r>
              <w:rPr>
                <w:rFonts w:eastAsia="Times New Roman"/>
              </w:rPr>
              <w:t>3.</w:t>
            </w:r>
            <w:r w:rsidR="008E2062">
              <w:rPr>
                <w:rFonts w:eastAsia="Times New Roman"/>
              </w:rPr>
              <w:t>3</w:t>
            </w:r>
            <w:r>
              <w:rPr>
                <w:rFonts w:eastAsia="Times New Roman"/>
              </w:rPr>
              <w:t>.</w:t>
            </w:r>
            <w:r w:rsidRPr="00AF5FDE">
              <w:rPr>
                <w:rFonts w:eastAsia="Times New Roman"/>
              </w:rPr>
              <w:tab/>
              <w:t>In cases where information is shown to be covered by intellectual property rights or to constitute specific know-how of the manufacturer or of their suppliers, the manufacturer or their suppliers shall make available sufficient information to enable the checks referred to in this Regulation to be made properly. Such information shall be treated on a confidential basis.</w:t>
            </w:r>
          </w:p>
        </w:tc>
      </w:tr>
      <w:tr w:rsidR="00DF3021" w14:paraId="15AABE29"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688B3C7"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56598FC" w14:textId="237F6AB0" w:rsidR="00DF3021" w:rsidRPr="00B61778" w:rsidRDefault="00DF3021" w:rsidP="00175323">
            <w:pPr>
              <w:pStyle w:val="SingleTxtG"/>
              <w:spacing w:after="0"/>
              <w:ind w:left="1008" w:right="0" w:hanging="1008"/>
              <w:jc w:val="left"/>
              <w:rPr>
                <w:rFonts w:eastAsia="Times New Roman"/>
              </w:rPr>
            </w:pPr>
            <w:r>
              <w:rPr>
                <w:rFonts w:eastAsia="Times New Roman"/>
              </w:rPr>
              <w:t>3.</w:t>
            </w:r>
            <w:r w:rsidRPr="00AF5FDE">
              <w:rPr>
                <w:rFonts w:eastAsia="Times New Roman"/>
              </w:rPr>
              <w:t>4.</w:t>
            </w:r>
            <w:r w:rsidRPr="00AF5FDE">
              <w:rPr>
                <w:rFonts w:eastAsia="Times New Roman"/>
              </w:rPr>
              <w:tab/>
            </w:r>
            <w:r w:rsidRPr="007A2735">
              <w:rPr>
                <w:rFonts w:eastAsia="Times New Roman"/>
                <w:color w:val="0070C0"/>
              </w:rPr>
              <w:t>Certificate of Compliance for a Safety Management System according to paragraph [x] of this Regulation (hereinafter referred to as “Certificate of Compliance for SMS”).</w:t>
            </w:r>
          </w:p>
        </w:tc>
      </w:tr>
      <w:tr w:rsidR="00DF3021" w14:paraId="55CADD9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B41037D"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82F9DEF" w14:textId="084C7B49" w:rsidR="00DF3021" w:rsidRPr="00B61778" w:rsidRDefault="00DF3021" w:rsidP="00175323">
            <w:pPr>
              <w:pStyle w:val="SingleTxtG"/>
              <w:spacing w:after="0"/>
              <w:ind w:left="1008" w:right="0" w:hanging="1008"/>
              <w:jc w:val="left"/>
              <w:rPr>
                <w:rFonts w:eastAsia="Times New Roman"/>
              </w:rPr>
            </w:pPr>
            <w:r>
              <w:rPr>
                <w:rFonts w:eastAsia="Times New Roman"/>
              </w:rPr>
              <w:t>3.</w:t>
            </w:r>
            <w:r w:rsidRPr="00AF5FDE">
              <w:rPr>
                <w:rFonts w:eastAsia="Times New Roman"/>
              </w:rPr>
              <w:t>4.1.</w:t>
            </w:r>
            <w:r w:rsidRPr="00AF5FDE">
              <w:rPr>
                <w:rFonts w:eastAsia="Times New Roman"/>
              </w:rPr>
              <w:tab/>
              <w:t xml:space="preserve">Each Contracting Party issuing type approvals pursuant to this Regulation shall appoint an </w:t>
            </w:r>
            <w:r w:rsidR="00292768">
              <w:rPr>
                <w:rFonts w:eastAsia="Times New Roman"/>
              </w:rPr>
              <w:t>Approval authority</w:t>
            </w:r>
            <w:r w:rsidRPr="00AF5FDE">
              <w:rPr>
                <w:rFonts w:eastAsia="Times New Roman"/>
              </w:rPr>
              <w:t xml:space="preserve"> to carry out the assessment of the manufacturer and to issue a Certificate of Compliance for the SMS.</w:t>
            </w:r>
          </w:p>
        </w:tc>
      </w:tr>
      <w:tr w:rsidR="00DF3021" w14:paraId="1A727B49"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2601893"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B9B9365" w14:textId="1C845996" w:rsidR="00DF3021" w:rsidRDefault="00DF3021" w:rsidP="00175323">
            <w:pPr>
              <w:pStyle w:val="SingleTxtG"/>
              <w:spacing w:after="0"/>
              <w:ind w:left="1008" w:right="0" w:hanging="1008"/>
              <w:jc w:val="left"/>
              <w:rPr>
                <w:rFonts w:eastAsia="Times New Roman"/>
              </w:rPr>
            </w:pPr>
            <w:r>
              <w:rPr>
                <w:rFonts w:eastAsia="Times New Roman"/>
              </w:rPr>
              <w:t>3.</w:t>
            </w:r>
            <w:r w:rsidRPr="00AF5FDE">
              <w:rPr>
                <w:rFonts w:eastAsia="Times New Roman"/>
              </w:rPr>
              <w:t>4.2.</w:t>
            </w:r>
            <w:r w:rsidRPr="00AF5FDE">
              <w:rPr>
                <w:rFonts w:eastAsia="Times New Roman"/>
              </w:rPr>
              <w:tab/>
              <w:t>An application for a Certificate of Compliance for SMS shall be submitted by the manufacturer or by their duly accredited representative.</w:t>
            </w:r>
          </w:p>
        </w:tc>
      </w:tr>
      <w:tr w:rsidR="00DF3021" w14:paraId="3B6BA16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EE7E43E"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12BE135" w14:textId="323A5F44" w:rsidR="00DF3021" w:rsidRPr="00B61778" w:rsidRDefault="00DF3021" w:rsidP="00175323">
            <w:pPr>
              <w:pStyle w:val="SingleTxtG"/>
              <w:spacing w:after="0"/>
              <w:ind w:left="1008" w:right="0" w:hanging="1008"/>
              <w:jc w:val="left"/>
              <w:rPr>
                <w:rFonts w:eastAsia="Times New Roman"/>
              </w:rPr>
            </w:pPr>
            <w:r w:rsidRPr="007A2735">
              <w:rPr>
                <w:rFonts w:eastAsia="Times New Roman"/>
                <w:color w:val="0070C0"/>
              </w:rPr>
              <w:t>[3.4.3.</w:t>
            </w:r>
            <w:r w:rsidRPr="007A2735">
              <w:rPr>
                <w:rFonts w:eastAsia="Times New Roman"/>
                <w:color w:val="0070C0"/>
              </w:rPr>
              <w:tab/>
              <w:t>The application shall be accompanied by the undermentioned documents in triplicate, and by the following in particular: [XXX]. Documents describing the Safety Management System.]</w:t>
            </w:r>
          </w:p>
        </w:tc>
      </w:tr>
      <w:tr w:rsidR="00DF3021" w14:paraId="31AA4CA0"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FBF0273"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0DCDF7DB" w14:textId="42E90DBA" w:rsidR="00DF3021" w:rsidRPr="00597423" w:rsidRDefault="00DF3021" w:rsidP="00175323">
            <w:pPr>
              <w:pStyle w:val="SingleTxtG"/>
              <w:spacing w:after="0"/>
              <w:ind w:left="1008" w:right="0" w:hanging="1008"/>
              <w:jc w:val="left"/>
              <w:rPr>
                <w:rFonts w:eastAsia="Times New Roman"/>
              </w:rPr>
            </w:pPr>
            <w:r w:rsidRPr="00D03DFE">
              <w:rPr>
                <w:rFonts w:eastAsia="Times New Roman"/>
                <w:color w:val="0070C0"/>
              </w:rPr>
              <w:t>3.4.4.</w:t>
            </w:r>
            <w:r w:rsidRPr="00D03DFE">
              <w:rPr>
                <w:rFonts w:eastAsia="Times New Roman"/>
                <w:color w:val="0070C0"/>
              </w:rPr>
              <w:tab/>
              <w:t>A signed declaration using the model as defined in Appendix [X] to Annex [XXX].</w:t>
            </w:r>
          </w:p>
        </w:tc>
      </w:tr>
      <w:tr w:rsidR="00DF3021" w14:paraId="652BF858"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6132A15"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8425E64" w14:textId="3460F79D" w:rsidR="00DF3021" w:rsidRPr="00597423" w:rsidRDefault="00DF3021" w:rsidP="00175323">
            <w:pPr>
              <w:pStyle w:val="SingleTxtG"/>
              <w:spacing w:after="0"/>
              <w:ind w:left="1008" w:right="0" w:hanging="1008"/>
              <w:jc w:val="left"/>
              <w:rPr>
                <w:rFonts w:eastAsia="Times New Roman"/>
              </w:rPr>
            </w:pPr>
            <w:r w:rsidRPr="00D03DFE">
              <w:rPr>
                <w:rFonts w:eastAsia="Times New Roman"/>
                <w:color w:val="0070C0"/>
              </w:rPr>
              <w:t>3.4.5.</w:t>
            </w:r>
            <w:r w:rsidRPr="00D03DFE">
              <w:rPr>
                <w:rFonts w:eastAsia="Times New Roman"/>
                <w:color w:val="0070C0"/>
              </w:rPr>
              <w:tab/>
              <w:t xml:space="preserve">In the context of the assessment, the manufacturer shall declare using the model as defined in Appendix [X] to Annex [X] and demonstrate to the satisfaction of the </w:t>
            </w:r>
            <w:r w:rsidR="00292768" w:rsidRPr="00D03DFE">
              <w:rPr>
                <w:rFonts w:eastAsia="Times New Roman"/>
                <w:color w:val="0070C0"/>
              </w:rPr>
              <w:t>approval authority</w:t>
            </w:r>
            <w:r w:rsidRPr="00D03DFE">
              <w:rPr>
                <w:rFonts w:eastAsia="Times New Roman"/>
                <w:color w:val="0070C0"/>
              </w:rPr>
              <w:t xml:space="preserve"> or its designated technical service that they have the necessary processes to comply with all the requirements for the SMS according to this Regulation.</w:t>
            </w:r>
          </w:p>
        </w:tc>
      </w:tr>
      <w:tr w:rsidR="00DF3021" w14:paraId="03998236"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C1C8454"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D0D5597" w14:textId="32FE1360" w:rsidR="00DF3021" w:rsidRPr="00B4215E" w:rsidRDefault="00DF3021" w:rsidP="00175323">
            <w:pPr>
              <w:pStyle w:val="SingleTxtG"/>
              <w:spacing w:after="0"/>
              <w:ind w:left="1008" w:right="0" w:hanging="1008"/>
              <w:jc w:val="left"/>
              <w:rPr>
                <w:rFonts w:eastAsia="Times New Roman"/>
              </w:rPr>
            </w:pPr>
            <w:r w:rsidRPr="00D03DFE">
              <w:rPr>
                <w:rFonts w:eastAsia="Times New Roman"/>
                <w:color w:val="0070C0"/>
              </w:rPr>
              <w:t>3.4.6.</w:t>
            </w:r>
            <w:r w:rsidRPr="00D03DFE">
              <w:rPr>
                <w:rFonts w:eastAsia="Times New Roman"/>
                <w:color w:val="0070C0"/>
              </w:rPr>
              <w:tab/>
              <w:t>When this assessment has been satisfactorily completed and in receipt of a signed declaration from the manufacturer according to the model as defined in Appendix [X] to Annex [X], a certificate named “Certificate of Compliance for a Safety Management System as described in Annex [X] to UN Regulation No. [XXX]” shall be granted to the manufacturer.</w:t>
            </w:r>
          </w:p>
        </w:tc>
      </w:tr>
      <w:tr w:rsidR="00DF3021" w14:paraId="7E8553D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4BB686A"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4A163FA" w14:textId="59A71A23" w:rsidR="00DF3021" w:rsidRPr="00C06626" w:rsidRDefault="00DF3021" w:rsidP="0032784D">
            <w:pPr>
              <w:pStyle w:val="SingleTxtG"/>
              <w:spacing w:after="0"/>
              <w:ind w:left="1008" w:right="0" w:hanging="1008"/>
              <w:jc w:val="left"/>
              <w:rPr>
                <w:rFonts w:eastAsia="Times New Roman"/>
              </w:rPr>
            </w:pPr>
            <w:r>
              <w:rPr>
                <w:rFonts w:eastAsia="Times New Roman"/>
              </w:rPr>
              <w:t>3.</w:t>
            </w:r>
            <w:r w:rsidRPr="00B61778">
              <w:rPr>
                <w:rFonts w:eastAsia="Times New Roman"/>
              </w:rPr>
              <w:t>4.7.</w:t>
            </w:r>
            <w:r w:rsidRPr="00B61778">
              <w:rPr>
                <w:rFonts w:eastAsia="Times New Roman"/>
              </w:rPr>
              <w:tab/>
            </w:r>
            <w:r w:rsidRPr="00D03DFE">
              <w:rPr>
                <w:rFonts w:eastAsia="Times New Roman"/>
                <w:color w:val="0070C0"/>
              </w:rPr>
              <w:t xml:space="preserve">The </w:t>
            </w:r>
            <w:r w:rsidR="00292768" w:rsidRPr="00D03DFE">
              <w:rPr>
                <w:rFonts w:eastAsia="Times New Roman"/>
                <w:color w:val="0070C0"/>
              </w:rPr>
              <w:t>approval authority</w:t>
            </w:r>
            <w:r w:rsidRPr="00D03DFE">
              <w:rPr>
                <w:rFonts w:eastAsia="Times New Roman"/>
                <w:color w:val="0070C0"/>
              </w:rPr>
              <w:t xml:space="preserve"> or its designated technical service shall use the model set out in Annex [X] to this Regulation for the Certificate of Compliance for SMS.</w:t>
            </w:r>
          </w:p>
        </w:tc>
      </w:tr>
      <w:tr w:rsidR="00DF3021" w14:paraId="05FBF359"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FF0F20F" w14:textId="77777777" w:rsidR="00DF3021" w:rsidRPr="00AB4CEC" w:rsidRDefault="00DF3021" w:rsidP="00C06626">
            <w:pPr>
              <w:pStyle w:val="SingleTxtG"/>
              <w:spacing w:after="0"/>
              <w:ind w:left="1440" w:right="0" w:hanging="432"/>
              <w:jc w:val="left"/>
            </w:pPr>
          </w:p>
        </w:tc>
        <w:tc>
          <w:tcPr>
            <w:tcW w:w="4251" w:type="dxa"/>
            <w:tcBorders>
              <w:top w:val="nil"/>
              <w:left w:val="single" w:sz="4" w:space="0" w:color="auto"/>
              <w:bottom w:val="nil"/>
              <w:right w:val="nil"/>
            </w:tcBorders>
          </w:tcPr>
          <w:p w14:paraId="09831CFE" w14:textId="7AC6FE1F" w:rsidR="00DF3021" w:rsidRPr="00C06626" w:rsidRDefault="00DF3021" w:rsidP="00965136">
            <w:pPr>
              <w:pStyle w:val="SingleTxtG"/>
              <w:spacing w:after="0"/>
              <w:ind w:left="1008" w:right="0" w:hanging="1008"/>
              <w:jc w:val="left"/>
              <w:rPr>
                <w:rFonts w:eastAsia="Times New Roman"/>
              </w:rPr>
            </w:pPr>
            <w:r w:rsidRPr="00D03DFE">
              <w:rPr>
                <w:rFonts w:eastAsia="Times New Roman"/>
                <w:color w:val="0070C0"/>
              </w:rPr>
              <w:t>[3.4.8.</w:t>
            </w:r>
            <w:r w:rsidRPr="00D03DFE">
              <w:rPr>
                <w:rFonts w:eastAsia="Times New Roman"/>
                <w:color w:val="0070C0"/>
              </w:rPr>
              <w:tab/>
              <w:t xml:space="preserve">The initial Certificate of Compliance for SMS issued by the </w:t>
            </w:r>
            <w:r w:rsidR="00292768" w:rsidRPr="00D03DFE">
              <w:rPr>
                <w:rFonts w:eastAsia="Times New Roman"/>
                <w:color w:val="0070C0"/>
              </w:rPr>
              <w:t>approval authority</w:t>
            </w:r>
            <w:r w:rsidRPr="00D03DFE">
              <w:rPr>
                <w:rFonts w:eastAsia="Times New Roman"/>
                <w:color w:val="0070C0"/>
              </w:rPr>
              <w:t xml:space="preserve"> will have a validity of maximum 3 years.  The </w:t>
            </w:r>
            <w:r w:rsidR="00292768" w:rsidRPr="00D03DFE">
              <w:rPr>
                <w:rFonts w:eastAsia="Times New Roman"/>
                <w:color w:val="0070C0"/>
              </w:rPr>
              <w:t>approval authority</w:t>
            </w:r>
            <w:r w:rsidRPr="00D03DFE">
              <w:rPr>
                <w:rFonts w:eastAsia="Times New Roman"/>
                <w:color w:val="0070C0"/>
              </w:rPr>
              <w:t xml:space="preserve"> shall perform a re-assessment within one year after granting the first ADS </w:t>
            </w:r>
            <w:r w:rsidR="00545C24" w:rsidRPr="00D03DFE">
              <w:rPr>
                <w:rFonts w:eastAsia="Times New Roman"/>
                <w:color w:val="0070C0"/>
              </w:rPr>
              <w:t>approval under</w:t>
            </w:r>
            <w:r w:rsidRPr="00D03DFE">
              <w:rPr>
                <w:rFonts w:eastAsia="Times New Roman"/>
                <w:color w:val="0070C0"/>
              </w:rPr>
              <w:t xml:space="preserve"> this the certificate of compliance.]</w:t>
            </w:r>
          </w:p>
        </w:tc>
      </w:tr>
      <w:tr w:rsidR="00DF3021" w14:paraId="1070E7C2"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1B1B292" w14:textId="77777777" w:rsidR="00DF3021" w:rsidRPr="00AB4CEC" w:rsidRDefault="00DF3021" w:rsidP="00C06626">
            <w:pPr>
              <w:pStyle w:val="SingleTxtG"/>
              <w:spacing w:after="0"/>
              <w:ind w:left="1440" w:right="0" w:hanging="432"/>
              <w:jc w:val="left"/>
            </w:pPr>
          </w:p>
        </w:tc>
        <w:tc>
          <w:tcPr>
            <w:tcW w:w="4251" w:type="dxa"/>
            <w:tcBorders>
              <w:top w:val="nil"/>
              <w:left w:val="single" w:sz="4" w:space="0" w:color="auto"/>
              <w:bottom w:val="nil"/>
              <w:right w:val="nil"/>
            </w:tcBorders>
          </w:tcPr>
          <w:p w14:paraId="391C5EE2" w14:textId="7B2A4560" w:rsidR="00DF3021" w:rsidRPr="00C06626" w:rsidRDefault="00DF3021" w:rsidP="00965136">
            <w:pPr>
              <w:pStyle w:val="SingleTxtG"/>
              <w:spacing w:after="0"/>
              <w:ind w:left="1008" w:right="0" w:hanging="1008"/>
              <w:jc w:val="left"/>
              <w:rPr>
                <w:rFonts w:eastAsia="Times New Roman"/>
              </w:rPr>
            </w:pPr>
            <w:r>
              <w:rPr>
                <w:rFonts w:eastAsia="Times New Roman"/>
              </w:rPr>
              <w:t>3.</w:t>
            </w:r>
            <w:r w:rsidRPr="00B61778">
              <w:rPr>
                <w:rFonts w:eastAsia="Times New Roman"/>
              </w:rPr>
              <w:t>4.9.</w:t>
            </w:r>
            <w:r w:rsidRPr="00B61778">
              <w:rPr>
                <w:rFonts w:eastAsia="Times New Roman"/>
              </w:rPr>
              <w:tab/>
              <w:t xml:space="preserve">The </w:t>
            </w:r>
            <w:r w:rsidR="00292768">
              <w:rPr>
                <w:rFonts w:eastAsia="Times New Roman"/>
              </w:rPr>
              <w:t>approval authority</w:t>
            </w:r>
            <w:r w:rsidRPr="00B61778">
              <w:rPr>
                <w:rFonts w:eastAsia="Times New Roman"/>
              </w:rPr>
              <w:t xml:space="preserve"> which has granted the Certificate of Compliance for SMS may at any time verify that the requirements for it continue to be met. The </w:t>
            </w:r>
            <w:r w:rsidR="00292768">
              <w:rPr>
                <w:rFonts w:eastAsia="Times New Roman"/>
              </w:rPr>
              <w:t>approval authority</w:t>
            </w:r>
            <w:r w:rsidRPr="00B61778">
              <w:rPr>
                <w:rFonts w:eastAsia="Times New Roman"/>
              </w:rPr>
              <w:t xml:space="preserve"> shall withdraw the Certificate of Compliance for SMS if the requirements laid down in this Regulation are no longer met.</w:t>
            </w:r>
          </w:p>
        </w:tc>
      </w:tr>
      <w:tr w:rsidR="00DF3021" w14:paraId="33567544"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0F5F416"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76A1AC28" w14:textId="5AC5B3B7" w:rsidR="00DF3021" w:rsidRPr="00C06626" w:rsidRDefault="00DF3021" w:rsidP="00175323">
            <w:pPr>
              <w:pStyle w:val="SingleTxtG"/>
              <w:spacing w:after="0"/>
              <w:ind w:left="1008" w:right="0" w:hanging="1008"/>
              <w:jc w:val="left"/>
              <w:rPr>
                <w:rFonts w:eastAsia="Times New Roman"/>
              </w:rPr>
            </w:pPr>
            <w:r>
              <w:rPr>
                <w:rFonts w:eastAsia="Times New Roman"/>
              </w:rPr>
              <w:t>3.</w:t>
            </w:r>
            <w:r w:rsidRPr="00597423">
              <w:rPr>
                <w:rFonts w:eastAsia="Times New Roman"/>
              </w:rPr>
              <w:t>4.10.</w:t>
            </w:r>
            <w:r w:rsidRPr="00597423">
              <w:rPr>
                <w:rFonts w:eastAsia="Times New Roman"/>
              </w:rPr>
              <w:tab/>
              <w:t xml:space="preserve">The manufacturer shall inform the </w:t>
            </w:r>
            <w:r w:rsidR="00292768">
              <w:rPr>
                <w:rFonts w:eastAsia="Times New Roman"/>
              </w:rPr>
              <w:t>approval authority</w:t>
            </w:r>
            <w:r w:rsidRPr="00597423">
              <w:rPr>
                <w:rFonts w:eastAsia="Times New Roman"/>
              </w:rPr>
              <w:t xml:space="preserve"> or its designated technical service of any change that will affect the relevance or validity of the Certificate of Compliance for SMS. After consultation with the manufacturer, the</w:t>
            </w:r>
            <w:r w:rsidR="00545C24">
              <w:rPr>
                <w:rFonts w:eastAsia="Times New Roman"/>
              </w:rPr>
              <w:t xml:space="preserve"> </w:t>
            </w:r>
            <w:r w:rsidR="00292768">
              <w:rPr>
                <w:rFonts w:eastAsia="Times New Roman"/>
              </w:rPr>
              <w:t>approval authority</w:t>
            </w:r>
            <w:r w:rsidRPr="00597423">
              <w:rPr>
                <w:rFonts w:eastAsia="Times New Roman"/>
              </w:rPr>
              <w:t xml:space="preserve"> or its designated technical service shall decide whether a new assessment is necessary.</w:t>
            </w:r>
          </w:p>
        </w:tc>
      </w:tr>
      <w:tr w:rsidR="00DF3021" w14:paraId="4353FE3A"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10A3973"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04ADED9" w14:textId="1D106213" w:rsidR="00DF3021" w:rsidRPr="00C06626" w:rsidRDefault="00DF3021" w:rsidP="00175323">
            <w:pPr>
              <w:pStyle w:val="SingleTxtG"/>
              <w:spacing w:after="0"/>
              <w:ind w:left="1008" w:right="0" w:hanging="1008"/>
              <w:jc w:val="left"/>
              <w:rPr>
                <w:rFonts w:eastAsia="Times New Roman"/>
              </w:rPr>
            </w:pPr>
            <w:r>
              <w:rPr>
                <w:rFonts w:eastAsia="Times New Roman"/>
              </w:rPr>
              <w:t>3.</w:t>
            </w:r>
            <w:r w:rsidRPr="00597423">
              <w:rPr>
                <w:rFonts w:eastAsia="Times New Roman"/>
              </w:rPr>
              <w:t>4.11.</w:t>
            </w:r>
            <w:r w:rsidRPr="00597423">
              <w:rPr>
                <w:rFonts w:eastAsia="Times New Roman"/>
              </w:rPr>
              <w:tab/>
              <w:t xml:space="preserve">In due time, permitting the </w:t>
            </w:r>
            <w:r w:rsidR="00292768">
              <w:rPr>
                <w:rFonts w:eastAsia="Times New Roman"/>
              </w:rPr>
              <w:t>approval authority</w:t>
            </w:r>
            <w:r w:rsidRPr="00597423">
              <w:rPr>
                <w:rFonts w:eastAsia="Times New Roman"/>
              </w:rPr>
              <w:t xml:space="preserve"> to complete its assessment before the end of the period of validity of the Certificate of Compliance for SMS, the manufacturer shall apply for a new (or for the extension of the existing) Certificate of Compliance for SMS. The </w:t>
            </w:r>
            <w:r w:rsidR="00292768">
              <w:rPr>
                <w:rFonts w:eastAsia="Times New Roman"/>
              </w:rPr>
              <w:t>approval authority</w:t>
            </w:r>
            <w:r w:rsidRPr="00597423">
              <w:rPr>
                <w:rFonts w:eastAsia="Times New Roman"/>
              </w:rPr>
              <w:t xml:space="preserve"> shall, subject to a positive outcome of the assessment, issue a new Certificate of Compliance or an extension of the existing Certificate of Compliance with a validity for a further period of maximum three years. The </w:t>
            </w:r>
            <w:r w:rsidR="00292768">
              <w:rPr>
                <w:rFonts w:eastAsia="Times New Roman"/>
              </w:rPr>
              <w:t>approval authority</w:t>
            </w:r>
            <w:r w:rsidRPr="00597423">
              <w:rPr>
                <w:rFonts w:eastAsia="Times New Roman"/>
              </w:rPr>
              <w:t xml:space="preserve"> shall verify that the SMS continues to comply with the requirements of this Regulation. The </w:t>
            </w:r>
            <w:r w:rsidR="00292768">
              <w:rPr>
                <w:rFonts w:eastAsia="Times New Roman"/>
              </w:rPr>
              <w:t>approval authority</w:t>
            </w:r>
            <w:r w:rsidRPr="00597423">
              <w:rPr>
                <w:rFonts w:eastAsia="Times New Roman"/>
              </w:rPr>
              <w:t xml:space="preserve"> shall issue a new certificate (or extend the existing certificate) in cases where changes have been brought to the attention of the </w:t>
            </w:r>
            <w:r w:rsidR="00292768">
              <w:rPr>
                <w:rFonts w:eastAsia="Times New Roman"/>
              </w:rPr>
              <w:t>approval authority</w:t>
            </w:r>
            <w:r w:rsidRPr="00597423">
              <w:rPr>
                <w:rFonts w:eastAsia="Times New Roman"/>
              </w:rPr>
              <w:t xml:space="preserve"> or its designated technical service and assessment of the changes result in a positive judgement.</w:t>
            </w:r>
          </w:p>
        </w:tc>
      </w:tr>
      <w:tr w:rsidR="00DF3021" w14:paraId="40F2CD70"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1C8AE98B"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82E3D4F" w14:textId="01FCC854" w:rsidR="00DF3021" w:rsidRPr="00C06626" w:rsidRDefault="00DF3021" w:rsidP="00175323">
            <w:pPr>
              <w:pStyle w:val="SingleTxtG"/>
              <w:spacing w:after="0"/>
              <w:ind w:left="1008" w:right="0" w:hanging="1008"/>
              <w:jc w:val="left"/>
              <w:rPr>
                <w:rFonts w:eastAsia="Times New Roman"/>
              </w:rPr>
            </w:pPr>
            <w:r>
              <w:rPr>
                <w:rFonts w:eastAsia="Times New Roman"/>
              </w:rPr>
              <w:t>3.</w:t>
            </w:r>
            <w:r w:rsidRPr="00B4215E">
              <w:rPr>
                <w:rFonts w:eastAsia="Times New Roman"/>
              </w:rPr>
              <w:t>4.12.</w:t>
            </w:r>
            <w:r w:rsidRPr="00B4215E">
              <w:rPr>
                <w:rFonts w:eastAsia="Times New Roman"/>
              </w:rPr>
              <w:tab/>
              <w:t>The expiry or withdrawal of the manufacturer’s Certificate of Compliance for SMS shall be considered, with regard to the vehicle types to which the SMS concerned was relevant, as modification of approval, as referred to in this regulation, which may include the withdrawal of the approval if the conditions for granting the approval are no longer met.</w:t>
            </w:r>
          </w:p>
        </w:tc>
      </w:tr>
      <w:tr w:rsidR="00DF3021" w14:paraId="6991939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DD0504F"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0BA58FFD" w14:textId="186570F7" w:rsidR="00DF3021" w:rsidRPr="00C06626" w:rsidRDefault="00DF3021" w:rsidP="00175323">
            <w:pPr>
              <w:pStyle w:val="SingleTxtG"/>
              <w:spacing w:after="0"/>
              <w:ind w:left="1008" w:right="0" w:hanging="1008"/>
              <w:jc w:val="left"/>
              <w:rPr>
                <w:rFonts w:eastAsia="Times New Roman"/>
              </w:rPr>
            </w:pPr>
            <w:r>
              <w:rPr>
                <w:rFonts w:eastAsia="Times New Roman"/>
              </w:rPr>
              <w:t>3.</w:t>
            </w:r>
            <w:r w:rsidRPr="00C06626">
              <w:rPr>
                <w:rFonts w:eastAsia="Times New Roman"/>
              </w:rPr>
              <w:t>5.</w:t>
            </w:r>
            <w:r w:rsidRPr="00C06626">
              <w:rPr>
                <w:rFonts w:eastAsia="Times New Roman"/>
              </w:rPr>
              <w:tab/>
              <w:t>A vehicle representative of the vehicle type to be approved shall be submitted to the designated technical service responsible for conducting approval tests.</w:t>
            </w:r>
          </w:p>
        </w:tc>
      </w:tr>
      <w:tr w:rsidR="00DF3021" w14:paraId="31EBEE8C"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1F45F03"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6EDF565" w14:textId="77B77887" w:rsidR="00DF3021" w:rsidRDefault="00DF3021" w:rsidP="00175323">
            <w:pPr>
              <w:pStyle w:val="SingleTxtG"/>
              <w:spacing w:after="0"/>
              <w:ind w:left="1008" w:right="0" w:hanging="1008"/>
              <w:jc w:val="left"/>
              <w:rPr>
                <w:rFonts w:eastAsia="Times New Roman"/>
              </w:rPr>
            </w:pPr>
            <w:r>
              <w:rPr>
                <w:rFonts w:eastAsia="Times New Roman"/>
              </w:rPr>
              <w:t>3.</w:t>
            </w:r>
            <w:r w:rsidRPr="00C06626">
              <w:rPr>
                <w:rFonts w:eastAsia="Times New Roman"/>
              </w:rPr>
              <w:t>6.</w:t>
            </w:r>
            <w:r w:rsidRPr="00C06626">
              <w:rPr>
                <w:rFonts w:eastAsia="Times New Roman"/>
              </w:rPr>
              <w:tab/>
              <w:t>Documentation shall be made available in two parts:</w:t>
            </w:r>
          </w:p>
        </w:tc>
      </w:tr>
      <w:tr w:rsidR="00DF3021" w14:paraId="6AFE85C0"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5E7DB32"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6AD0E56D" w14:textId="74BD4859" w:rsidR="00DF3021" w:rsidRPr="00C06626" w:rsidRDefault="00DF3021" w:rsidP="009F473C">
            <w:pPr>
              <w:pStyle w:val="SingleTxtG"/>
              <w:spacing w:after="0"/>
              <w:ind w:left="1440" w:right="0" w:hanging="432"/>
              <w:jc w:val="left"/>
              <w:rPr>
                <w:rFonts w:eastAsia="Times New Roman"/>
              </w:rPr>
            </w:pPr>
            <w:r w:rsidRPr="00C06626">
              <w:rPr>
                <w:rFonts w:eastAsia="Times New Roman"/>
              </w:rPr>
              <w:t>(a)</w:t>
            </w:r>
            <w:r w:rsidRPr="00D03DFE">
              <w:rPr>
                <w:rFonts w:eastAsia="Times New Roman"/>
                <w:color w:val="0070C0"/>
              </w:rPr>
              <w:tab/>
              <w:t xml:space="preserve">The formal documentation package for the approval, containing the material specified in Annex [x] which shall be supplied to the </w:t>
            </w:r>
            <w:r w:rsidR="00292768" w:rsidRPr="00D03DFE">
              <w:rPr>
                <w:rFonts w:eastAsia="Times New Roman"/>
                <w:color w:val="0070C0"/>
              </w:rPr>
              <w:t>approval authority</w:t>
            </w:r>
            <w:r w:rsidRPr="00D03DFE">
              <w:rPr>
                <w:rFonts w:eastAsia="Times New Roman"/>
                <w:color w:val="0070C0"/>
              </w:rPr>
              <w:t xml:space="preserve"> or its designated technical service at the time of submission of the type-approval application. This documentation package shall be used by the </w:t>
            </w:r>
            <w:r w:rsidR="00292768" w:rsidRPr="00D03DFE">
              <w:rPr>
                <w:rFonts w:eastAsia="Times New Roman"/>
                <w:color w:val="0070C0"/>
              </w:rPr>
              <w:t>approval authority</w:t>
            </w:r>
            <w:r w:rsidRPr="00D03DFE">
              <w:rPr>
                <w:rFonts w:eastAsia="Times New Roman"/>
                <w:color w:val="0070C0"/>
              </w:rPr>
              <w:t xml:space="preserve"> or its designated technical service as the basic reference for the approval process. The </w:t>
            </w:r>
            <w:r w:rsidR="00292768" w:rsidRPr="00D03DFE">
              <w:rPr>
                <w:rFonts w:eastAsia="Times New Roman"/>
                <w:color w:val="0070C0"/>
              </w:rPr>
              <w:t>approval authority</w:t>
            </w:r>
            <w:r w:rsidRPr="00D03DFE">
              <w:rPr>
                <w:rFonts w:eastAsia="Times New Roman"/>
                <w:color w:val="0070C0"/>
              </w:rPr>
              <w:t xml:space="preserve"> or its designated technical service shall ensure that this documentation package remains available for at least [10] years from the time when production of the vehicle type </w:t>
            </w:r>
            <w:r w:rsidR="00292768" w:rsidRPr="00D03DFE">
              <w:rPr>
                <w:rFonts w:eastAsia="Times New Roman"/>
                <w:color w:val="0070C0"/>
              </w:rPr>
              <w:t>was</w:t>
            </w:r>
            <w:r w:rsidRPr="00D03DFE">
              <w:rPr>
                <w:rFonts w:eastAsia="Times New Roman"/>
                <w:color w:val="0070C0"/>
              </w:rPr>
              <w:t xml:space="preserve"> definit</w:t>
            </w:r>
            <w:r w:rsidR="00292768" w:rsidRPr="00D03DFE">
              <w:rPr>
                <w:rFonts w:eastAsia="Times New Roman"/>
                <w:color w:val="0070C0"/>
              </w:rPr>
              <w:t>ive</w:t>
            </w:r>
            <w:r w:rsidRPr="00D03DFE">
              <w:rPr>
                <w:rFonts w:eastAsia="Times New Roman"/>
                <w:color w:val="0070C0"/>
              </w:rPr>
              <w:t>ly discontinued.</w:t>
            </w:r>
          </w:p>
        </w:tc>
      </w:tr>
      <w:tr w:rsidR="00DF3021" w14:paraId="5D24EC0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980A8EE"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07DDA58E" w14:textId="6CECAD47" w:rsidR="00DF3021" w:rsidRPr="00C06626" w:rsidRDefault="00DF3021" w:rsidP="009F473C">
            <w:pPr>
              <w:pStyle w:val="SingleTxtG"/>
              <w:spacing w:after="0"/>
              <w:ind w:left="1440" w:right="0" w:hanging="432"/>
              <w:jc w:val="left"/>
              <w:rPr>
                <w:rFonts w:eastAsia="Times New Roman"/>
              </w:rPr>
            </w:pPr>
            <w:r w:rsidRPr="00C06626">
              <w:rPr>
                <w:rFonts w:eastAsia="Times New Roman"/>
              </w:rPr>
              <w:t>(b)</w:t>
            </w:r>
            <w:r w:rsidRPr="00C06626">
              <w:rPr>
                <w:rFonts w:eastAsia="Times New Roman"/>
              </w:rPr>
              <w:tab/>
              <w:t xml:space="preserve">Additional material relevant to the requirements of this regulation may be retained by the manufacturer but shall be open for inspection at the time of type approval. The manufacturer shall ensure that any material made open for inspection at the time of type approval remains available for at least a period of 10 years counted from the time when production of the vehicle type is </w:t>
            </w:r>
            <w:r w:rsidR="00292768">
              <w:rPr>
                <w:rFonts w:eastAsia="Times New Roman"/>
              </w:rPr>
              <w:t>definitively</w:t>
            </w:r>
            <w:r w:rsidRPr="00C06626">
              <w:rPr>
                <w:rFonts w:eastAsia="Times New Roman"/>
              </w:rPr>
              <w:t xml:space="preserve"> discontinued.</w:t>
            </w:r>
          </w:p>
        </w:tc>
      </w:tr>
      <w:tr w:rsidR="00DF3021" w14:paraId="6FF681E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B40D3B3" w14:textId="77777777" w:rsidR="00DF3021" w:rsidRPr="00AB4CEC" w:rsidRDefault="00DF3021" w:rsidP="00175323">
            <w:pPr>
              <w:pStyle w:val="SingleTxtG"/>
              <w:spacing w:after="0"/>
              <w:ind w:left="1008" w:right="0" w:hanging="1008"/>
              <w:jc w:val="left"/>
            </w:pPr>
            <w:bookmarkStart w:id="112" w:name="_Hlk206571688"/>
            <w:bookmarkEnd w:id="111"/>
          </w:p>
        </w:tc>
        <w:tc>
          <w:tcPr>
            <w:tcW w:w="4251" w:type="dxa"/>
            <w:tcBorders>
              <w:top w:val="nil"/>
              <w:left w:val="single" w:sz="4" w:space="0" w:color="auto"/>
              <w:bottom w:val="nil"/>
              <w:right w:val="nil"/>
            </w:tcBorders>
          </w:tcPr>
          <w:p w14:paraId="01067656" w14:textId="5DF4736D"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C06626">
              <w:rPr>
                <w:rFonts w:eastAsia="Times New Roman"/>
              </w:rPr>
              <w:t>.</w:t>
            </w:r>
            <w:r w:rsidRPr="00C06626">
              <w:rPr>
                <w:rFonts w:eastAsia="Times New Roman"/>
              </w:rPr>
              <w:tab/>
              <w:t>Approval</w:t>
            </w:r>
          </w:p>
        </w:tc>
      </w:tr>
      <w:tr w:rsidR="00DF3021" w14:paraId="5183621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B0712F7"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96F6506" w14:textId="57CB72B9"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C06626">
              <w:rPr>
                <w:rFonts w:eastAsia="Times New Roman"/>
              </w:rPr>
              <w:t>1.</w:t>
            </w:r>
            <w:r w:rsidRPr="00C06626">
              <w:rPr>
                <w:rFonts w:eastAsia="Times New Roman"/>
              </w:rPr>
              <w:tab/>
              <w:t xml:space="preserve">Approval </w:t>
            </w:r>
            <w:r>
              <w:rPr>
                <w:rFonts w:eastAsia="Times New Roman"/>
              </w:rPr>
              <w:t>a</w:t>
            </w:r>
            <w:r w:rsidRPr="00C06626">
              <w:rPr>
                <w:rFonts w:eastAsia="Times New Roman"/>
              </w:rPr>
              <w:t>uthorities shall grant, as appropriate, type approval with regard to Automated Driving Systems, only to such vehicle types that satisfy the requirements of this Regulation.</w:t>
            </w:r>
          </w:p>
        </w:tc>
      </w:tr>
      <w:tr w:rsidR="00DF3021" w14:paraId="107C3188"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D5105FA"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85F062A" w14:textId="7AEA6375"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C06626">
              <w:rPr>
                <w:rFonts w:eastAsia="Times New Roman"/>
              </w:rPr>
              <w:t>1.1.</w:t>
            </w:r>
            <w:r w:rsidRPr="00C06626">
              <w:rPr>
                <w:rFonts w:eastAsia="Times New Roman"/>
              </w:rPr>
              <w:tab/>
              <w:t xml:space="preserve">The </w:t>
            </w:r>
            <w:r w:rsidR="00292768">
              <w:rPr>
                <w:rFonts w:eastAsia="Times New Roman"/>
              </w:rPr>
              <w:t>approval authority</w:t>
            </w:r>
            <w:r w:rsidRPr="00C06626">
              <w:rPr>
                <w:rFonts w:eastAsia="Times New Roman"/>
              </w:rPr>
              <w:t xml:space="preserve"> or </w:t>
            </w:r>
            <w:r>
              <w:rPr>
                <w:rFonts w:eastAsia="Times New Roman"/>
              </w:rPr>
              <w:t>its</w:t>
            </w:r>
            <w:r w:rsidRPr="00C06626">
              <w:rPr>
                <w:rFonts w:eastAsia="Times New Roman"/>
              </w:rPr>
              <w:t xml:space="preserve"> designated technical service shall verify by means of document checks and appropriate testing that the manufacturer has taken the necessary measures relevant for the vehicle type to:</w:t>
            </w:r>
          </w:p>
        </w:tc>
      </w:tr>
      <w:tr w:rsidR="00DF3021" w14:paraId="2D950840"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784F1B2"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238F17D" w14:textId="69E46877" w:rsidR="00DF3021" w:rsidRPr="00C06626" w:rsidRDefault="00DF3021" w:rsidP="00175323">
            <w:pPr>
              <w:pStyle w:val="SingleTxtG"/>
              <w:spacing w:after="0"/>
              <w:ind w:left="1008" w:right="0" w:hanging="1008"/>
              <w:jc w:val="left"/>
              <w:rPr>
                <w:rFonts w:eastAsia="Times New Roman"/>
              </w:rPr>
            </w:pPr>
            <w:r>
              <w:rPr>
                <w:rFonts w:eastAsia="Times New Roman"/>
              </w:rPr>
              <w:tab/>
            </w:r>
            <w:r w:rsidRPr="00BD2952">
              <w:rPr>
                <w:rFonts w:eastAsia="Times New Roman"/>
                <w:color w:val="0070C0"/>
              </w:rPr>
              <w:t>[Placeholder – list of fundamental aspects that the manufacturer must demonstrate to the TAA and TS; to come from the work of the ‘Assessment’ OPI.]</w:t>
            </w:r>
          </w:p>
        </w:tc>
      </w:tr>
      <w:tr w:rsidR="00DF3021" w14:paraId="7A76F9B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F28307D"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3D917E8" w14:textId="61E8ED34"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C06626">
              <w:rPr>
                <w:rFonts w:eastAsia="Times New Roman"/>
              </w:rPr>
              <w:t>1.2.</w:t>
            </w:r>
            <w:r w:rsidRPr="00C06626">
              <w:rPr>
                <w:rFonts w:eastAsia="Times New Roman"/>
              </w:rPr>
              <w:tab/>
              <w:t xml:space="preserve">The </w:t>
            </w:r>
            <w:r w:rsidR="00292768">
              <w:rPr>
                <w:rFonts w:eastAsia="Times New Roman"/>
              </w:rPr>
              <w:t>approval authority</w:t>
            </w:r>
            <w:r w:rsidRPr="00C06626">
              <w:rPr>
                <w:rFonts w:eastAsia="Times New Roman"/>
              </w:rPr>
              <w:t xml:space="preserve"> or </w:t>
            </w:r>
            <w:r>
              <w:rPr>
                <w:rFonts w:eastAsia="Times New Roman"/>
              </w:rPr>
              <w:t>its</w:t>
            </w:r>
            <w:r w:rsidRPr="00C06626">
              <w:rPr>
                <w:rFonts w:eastAsia="Times New Roman"/>
              </w:rPr>
              <w:t xml:space="preserve"> designated technical service shall verify by testing of a vehicle of the vehicle type that the manufacturer has implemented the measures they have documented. Tests shall be performed by the </w:t>
            </w:r>
            <w:r w:rsidR="00292768">
              <w:rPr>
                <w:rFonts w:eastAsia="Times New Roman"/>
              </w:rPr>
              <w:t>approval authority</w:t>
            </w:r>
            <w:r w:rsidRPr="00C06626">
              <w:rPr>
                <w:rFonts w:eastAsia="Times New Roman"/>
              </w:rPr>
              <w:t xml:space="preserve"> or </w:t>
            </w:r>
            <w:r>
              <w:rPr>
                <w:rFonts w:eastAsia="Times New Roman"/>
              </w:rPr>
              <w:t>its</w:t>
            </w:r>
            <w:r w:rsidRPr="00C06626">
              <w:rPr>
                <w:rFonts w:eastAsia="Times New Roman"/>
              </w:rPr>
              <w:t xml:space="preserve"> designated technical service itself, or in collaboration with the manufacturer, by sampling.</w:t>
            </w:r>
          </w:p>
        </w:tc>
      </w:tr>
      <w:tr w:rsidR="00DF3021" w14:paraId="10159293" w14:textId="77777777" w:rsidTr="00195B4A">
        <w:trPr>
          <w:cantSplit/>
        </w:trPr>
        <w:tc>
          <w:tcPr>
            <w:tcW w:w="4250" w:type="dxa"/>
            <w:tcBorders>
              <w:top w:val="nil"/>
              <w:left w:val="nil"/>
              <w:bottom w:val="nil"/>
              <w:right w:val="single" w:sz="4" w:space="0" w:color="auto"/>
            </w:tcBorders>
            <w:shd w:val="clear" w:color="auto" w:fill="F2F2F2" w:themeFill="background1" w:themeFillShade="F2"/>
          </w:tcPr>
          <w:p w14:paraId="4156EAE6"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F0F5CF" w:themeFill="accent2" w:themeFillTint="33"/>
          </w:tcPr>
          <w:p w14:paraId="3E7E587D" w14:textId="528E2465" w:rsidR="00DF3021" w:rsidRPr="00CC5058" w:rsidRDefault="00DF3021" w:rsidP="00B63432">
            <w:pPr>
              <w:pStyle w:val="SingleTxtG"/>
              <w:spacing w:after="0"/>
              <w:ind w:left="1008" w:right="0" w:hanging="1008"/>
              <w:jc w:val="left"/>
              <w:rPr>
                <w:rFonts w:eastAsia="Times New Roman"/>
                <w:color w:val="0070C0"/>
              </w:rPr>
            </w:pPr>
            <w:r w:rsidRPr="00CC5058">
              <w:rPr>
                <w:rFonts w:eastAsia="Times New Roman"/>
                <w:color w:val="0070C0"/>
              </w:rPr>
              <w:t>4.1.2.1.</w:t>
            </w:r>
            <w:r w:rsidRPr="00CC5058">
              <w:rPr>
                <w:rFonts w:eastAsia="Times New Roman"/>
                <w:color w:val="0070C0"/>
              </w:rPr>
              <w:tab/>
              <w:t>Testing shall at least include track and real-world testing</w:t>
            </w:r>
          </w:p>
        </w:tc>
      </w:tr>
      <w:tr w:rsidR="00DF3021" w14:paraId="19A4836C" w14:textId="77777777" w:rsidTr="00195B4A">
        <w:trPr>
          <w:cantSplit/>
        </w:trPr>
        <w:tc>
          <w:tcPr>
            <w:tcW w:w="4250" w:type="dxa"/>
            <w:tcBorders>
              <w:top w:val="nil"/>
              <w:left w:val="nil"/>
              <w:bottom w:val="nil"/>
              <w:right w:val="single" w:sz="4" w:space="0" w:color="auto"/>
            </w:tcBorders>
            <w:shd w:val="clear" w:color="auto" w:fill="F2F2F2" w:themeFill="background1" w:themeFillShade="F2"/>
          </w:tcPr>
          <w:p w14:paraId="46CCCEEB"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F0F5CF" w:themeFill="accent2" w:themeFillTint="33"/>
          </w:tcPr>
          <w:p w14:paraId="3A2ADE72" w14:textId="1D2A41AC" w:rsidR="00195B4A" w:rsidRPr="00195B4A" w:rsidRDefault="00DF3021" w:rsidP="00B63432">
            <w:pPr>
              <w:pStyle w:val="SingleTxtG"/>
              <w:spacing w:after="0"/>
              <w:ind w:left="1008" w:right="0" w:hanging="1008"/>
              <w:jc w:val="left"/>
              <w:rPr>
                <w:rFonts w:eastAsia="Times New Roman"/>
                <w:color w:val="0070C0"/>
              </w:rPr>
            </w:pPr>
            <w:r w:rsidRPr="00CC5058">
              <w:rPr>
                <w:rFonts w:eastAsia="Times New Roman"/>
                <w:color w:val="0070C0"/>
              </w:rPr>
              <w:t>4.1.2.2.</w:t>
            </w:r>
            <w:r w:rsidRPr="00CC5058">
              <w:rPr>
                <w:rFonts w:eastAsia="Times New Roman"/>
                <w:color w:val="0070C0"/>
              </w:rPr>
              <w:tab/>
              <w:t xml:space="preserve">Track testing may be omitted if the </w:t>
            </w:r>
            <w:r w:rsidR="00292768" w:rsidRPr="00CC5058">
              <w:rPr>
                <w:rFonts w:eastAsia="Times New Roman"/>
                <w:color w:val="0070C0"/>
              </w:rPr>
              <w:t>approval authority</w:t>
            </w:r>
            <w:r w:rsidRPr="00CC5058">
              <w:rPr>
                <w:rFonts w:eastAsia="Times New Roman"/>
                <w:color w:val="0070C0"/>
              </w:rPr>
              <w:t xml:space="preserve"> or its designated technical service deems the evidence collected by real world testing sufficient to verify that the manufacturer has implemented the measures they have documented.</w:t>
            </w:r>
          </w:p>
        </w:tc>
      </w:tr>
      <w:tr w:rsidR="00DF3021" w14:paraId="52DD3C3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6A4B8BE"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850125D" w14:textId="3CD79619"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3D13FB">
              <w:rPr>
                <w:rFonts w:eastAsia="Times New Roman"/>
              </w:rPr>
              <w:t>1.</w:t>
            </w:r>
            <w:r>
              <w:rPr>
                <w:rFonts w:eastAsia="Times New Roman"/>
              </w:rPr>
              <w:t>3.</w:t>
            </w:r>
            <w:r w:rsidRPr="003D13FB">
              <w:rPr>
                <w:rFonts w:eastAsia="Times New Roman"/>
              </w:rPr>
              <w:tab/>
              <w:t xml:space="preserve">The </w:t>
            </w:r>
            <w:r w:rsidR="00292768">
              <w:rPr>
                <w:rFonts w:eastAsia="Times New Roman"/>
              </w:rPr>
              <w:t>approval authority</w:t>
            </w:r>
            <w:r w:rsidRPr="003D13FB">
              <w:rPr>
                <w:rFonts w:eastAsia="Times New Roman"/>
              </w:rPr>
              <w:t xml:space="preserve"> or </w:t>
            </w:r>
            <w:r>
              <w:rPr>
                <w:rFonts w:eastAsia="Times New Roman"/>
              </w:rPr>
              <w:t xml:space="preserve">its </w:t>
            </w:r>
            <w:r w:rsidRPr="003D13FB">
              <w:rPr>
                <w:rFonts w:eastAsia="Times New Roman"/>
              </w:rPr>
              <w:t>designated technical service shall refuse to grant the type approval where the manufacturer has not fulfilled one or more of the requirements of this regulation.</w:t>
            </w:r>
          </w:p>
        </w:tc>
      </w:tr>
      <w:tr w:rsidR="00DF3021" w14:paraId="45B31E76"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C5D1B26"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6AE7479C" w14:textId="182EC191"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E36DD2">
              <w:rPr>
                <w:rFonts w:eastAsia="Times New Roman"/>
              </w:rPr>
              <w:t>1.4</w:t>
            </w:r>
            <w:r w:rsidRPr="00E36DD2">
              <w:rPr>
                <w:rFonts w:eastAsia="Times New Roman"/>
              </w:rPr>
              <w:tab/>
              <w:t xml:space="preserve">The </w:t>
            </w:r>
            <w:r w:rsidR="00292768">
              <w:rPr>
                <w:rFonts w:eastAsia="Times New Roman"/>
              </w:rPr>
              <w:t>approval authority</w:t>
            </w:r>
            <w:r w:rsidRPr="00E36DD2">
              <w:rPr>
                <w:rFonts w:eastAsia="Times New Roman"/>
              </w:rPr>
              <w:t xml:space="preserve"> shall refuse to grant the type approval where the </w:t>
            </w:r>
            <w:r w:rsidR="00292768">
              <w:rPr>
                <w:rFonts w:eastAsia="Times New Roman"/>
              </w:rPr>
              <w:t>approval authority</w:t>
            </w:r>
            <w:r w:rsidRPr="00E36DD2">
              <w:rPr>
                <w:rFonts w:eastAsia="Times New Roman"/>
              </w:rPr>
              <w:t xml:space="preserve"> or</w:t>
            </w:r>
            <w:r>
              <w:rPr>
                <w:rFonts w:eastAsia="Times New Roman"/>
              </w:rPr>
              <w:t xml:space="preserve"> its</w:t>
            </w:r>
            <w:r w:rsidRPr="00E36DD2">
              <w:rPr>
                <w:rFonts w:eastAsia="Times New Roman"/>
              </w:rPr>
              <w:t xml:space="preserve"> designated technical service has not received sufficient information from the manufacturer to assess the Automated Driving System of the vehicle type.</w:t>
            </w:r>
          </w:p>
        </w:tc>
      </w:tr>
      <w:tr w:rsidR="00DF3021" w14:paraId="4DA4D60A"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9A841F7"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6F77088" w14:textId="52F02433" w:rsidR="00DF3021" w:rsidRPr="00E36DD2" w:rsidRDefault="00DF3021" w:rsidP="00175323">
            <w:pPr>
              <w:pStyle w:val="SingleTxtG"/>
              <w:spacing w:after="0"/>
              <w:ind w:left="1008" w:right="0" w:hanging="1008"/>
              <w:jc w:val="left"/>
              <w:rPr>
                <w:rFonts w:eastAsia="Times New Roman"/>
              </w:rPr>
            </w:pPr>
            <w:r>
              <w:rPr>
                <w:rFonts w:eastAsia="Times New Roman"/>
              </w:rPr>
              <w:t>4.</w:t>
            </w:r>
            <w:r w:rsidRPr="00E36DD2">
              <w:rPr>
                <w:rFonts w:eastAsia="Times New Roman"/>
              </w:rPr>
              <w:t>2.</w:t>
            </w:r>
            <w:r w:rsidRPr="00E36DD2">
              <w:rPr>
                <w:rFonts w:eastAsia="Times New Roman"/>
              </w:rPr>
              <w:tab/>
              <w:t>Notice of approval or of extension or refusal of approval of a vehicle type pursuant to this Regulation shall be communicated to the Parties to the 1958 Agreement which apply this Regulation, by means of a form conforming to the model in Annex [X] to this Regulation.</w:t>
            </w:r>
          </w:p>
        </w:tc>
      </w:tr>
      <w:tr w:rsidR="00DF3021" w14:paraId="790D86D1"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AE90AA3"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094A0E26" w14:textId="40753C6D" w:rsidR="00DF3021" w:rsidRPr="00E36DD2" w:rsidRDefault="00DF3021" w:rsidP="00292768">
            <w:pPr>
              <w:pStyle w:val="SingleTxtG"/>
              <w:spacing w:after="0"/>
              <w:ind w:left="1008" w:right="0" w:hanging="1008"/>
              <w:jc w:val="left"/>
              <w:rPr>
                <w:rFonts w:eastAsia="Times New Roman"/>
              </w:rPr>
            </w:pPr>
            <w:r>
              <w:rPr>
                <w:rFonts w:eastAsia="Times New Roman"/>
              </w:rPr>
              <w:t>4.3.</w:t>
            </w:r>
            <w:r w:rsidRPr="00E36DD2">
              <w:rPr>
                <w:rFonts w:eastAsia="Times New Roman"/>
              </w:rPr>
              <w:tab/>
              <w:t xml:space="preserve">Approval </w:t>
            </w:r>
            <w:r>
              <w:rPr>
                <w:rFonts w:eastAsia="Times New Roman"/>
              </w:rPr>
              <w:t>a</w:t>
            </w:r>
            <w:r w:rsidRPr="00E36DD2">
              <w:rPr>
                <w:rFonts w:eastAsia="Times New Roman"/>
              </w:rPr>
              <w:t>uthorities shall not grant any type approval without verifying that the manufacturer has put in place satisfactory arrangements and procedures to properly manage all aspects required by this Regulation.</w:t>
            </w:r>
          </w:p>
        </w:tc>
      </w:tr>
      <w:tr w:rsidR="00DF3021" w14:paraId="61FEE789" w14:textId="77777777" w:rsidTr="00966AC3">
        <w:trPr>
          <w:cantSplit/>
        </w:trPr>
        <w:tc>
          <w:tcPr>
            <w:tcW w:w="4250" w:type="dxa"/>
            <w:tcBorders>
              <w:top w:val="nil"/>
              <w:left w:val="nil"/>
              <w:bottom w:val="nil"/>
              <w:right w:val="single" w:sz="4" w:space="0" w:color="auto"/>
            </w:tcBorders>
            <w:shd w:val="clear" w:color="auto" w:fill="F2F2F2" w:themeFill="background1" w:themeFillShade="F2"/>
          </w:tcPr>
          <w:p w14:paraId="5C5E145F"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204068BD" w14:textId="14CA5572" w:rsidR="00DF3021" w:rsidRPr="00DF49E7" w:rsidRDefault="00DF3021" w:rsidP="00175323">
            <w:pPr>
              <w:pStyle w:val="SingleTxtG"/>
              <w:spacing w:after="0"/>
              <w:ind w:left="1008" w:right="0" w:hanging="1008"/>
              <w:jc w:val="left"/>
              <w:rPr>
                <w:rFonts w:eastAsia="Times New Roman"/>
                <w:color w:val="0070C0"/>
              </w:rPr>
            </w:pPr>
            <w:r w:rsidRPr="00DF49E7">
              <w:rPr>
                <w:rFonts w:eastAsia="Times New Roman"/>
                <w:color w:val="0070C0"/>
              </w:rPr>
              <w:t>4.3.1.</w:t>
            </w:r>
            <w:r w:rsidRPr="00DF49E7">
              <w:rPr>
                <w:rFonts w:eastAsia="Times New Roman"/>
                <w:color w:val="0070C0"/>
              </w:rPr>
              <w:tab/>
              <w:t xml:space="preserve">The </w:t>
            </w:r>
            <w:r w:rsidR="00292768" w:rsidRPr="00DF49E7">
              <w:rPr>
                <w:rFonts w:eastAsia="Times New Roman"/>
                <w:color w:val="0070C0"/>
              </w:rPr>
              <w:t>approval authority</w:t>
            </w:r>
            <w:r w:rsidRPr="00DF49E7">
              <w:rPr>
                <w:rFonts w:eastAsia="Times New Roman"/>
                <w:color w:val="0070C0"/>
              </w:rPr>
              <w:t xml:space="preserve"> and its designated technical services shall ensure that, in addition to the criteria laid down in Schedule 2 of the 1958 Agreement, they have:</w:t>
            </w:r>
          </w:p>
        </w:tc>
      </w:tr>
      <w:tr w:rsidR="00DF3021" w14:paraId="09FFAC91" w14:textId="77777777" w:rsidTr="00966AC3">
        <w:trPr>
          <w:cantSplit/>
        </w:trPr>
        <w:tc>
          <w:tcPr>
            <w:tcW w:w="4250" w:type="dxa"/>
            <w:tcBorders>
              <w:top w:val="nil"/>
              <w:left w:val="nil"/>
              <w:bottom w:val="nil"/>
              <w:right w:val="single" w:sz="4" w:space="0" w:color="auto"/>
            </w:tcBorders>
            <w:shd w:val="clear" w:color="auto" w:fill="F2F2F2" w:themeFill="background1" w:themeFillShade="F2"/>
          </w:tcPr>
          <w:p w14:paraId="1DB088B7"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18798C14" w14:textId="2EA94458" w:rsidR="00DF3021" w:rsidRPr="00DF49E7" w:rsidRDefault="00DF3021" w:rsidP="00292768">
            <w:pPr>
              <w:pStyle w:val="SingleTxtG"/>
              <w:spacing w:after="0"/>
              <w:ind w:left="1440" w:right="0" w:hanging="432"/>
              <w:jc w:val="left"/>
              <w:rPr>
                <w:rFonts w:eastAsia="Times New Roman"/>
                <w:color w:val="0070C0"/>
              </w:rPr>
            </w:pPr>
            <w:r w:rsidRPr="00DF49E7">
              <w:rPr>
                <w:rFonts w:eastAsia="Times New Roman"/>
                <w:color w:val="0070C0"/>
              </w:rPr>
              <w:t>(a)</w:t>
            </w:r>
            <w:r w:rsidRPr="00DF49E7">
              <w:rPr>
                <w:rFonts w:eastAsia="Times New Roman"/>
                <w:color w:val="0070C0"/>
              </w:rPr>
              <w:tab/>
              <w:t>Competent personnel with appropriate skills and specific knowledge of functional safety</w:t>
            </w:r>
            <w:r w:rsidR="001171BE">
              <w:rPr>
                <w:rFonts w:eastAsia="Times New Roman"/>
                <w:color w:val="0070C0"/>
              </w:rPr>
              <w:t xml:space="preserve"> </w:t>
            </w:r>
            <w:r w:rsidR="001171BE" w:rsidRPr="001171BE">
              <w:rPr>
                <w:b/>
                <w:bCs/>
                <w:color w:val="0070C0"/>
              </w:rPr>
              <w:t>(e.g., ISO 26262)</w:t>
            </w:r>
            <w:r w:rsidRPr="00DF49E7">
              <w:rPr>
                <w:rFonts w:eastAsia="Times New Roman"/>
                <w:color w:val="0070C0"/>
              </w:rPr>
              <w:t>, safety of the intended functionality</w:t>
            </w:r>
            <w:r w:rsidR="001171BE">
              <w:rPr>
                <w:rFonts w:eastAsia="Times New Roman"/>
                <w:color w:val="0070C0"/>
              </w:rPr>
              <w:t xml:space="preserve"> </w:t>
            </w:r>
            <w:r w:rsidR="001171BE" w:rsidRPr="001171BE">
              <w:rPr>
                <w:b/>
                <w:bCs/>
                <w:color w:val="0070C0"/>
              </w:rPr>
              <w:t>(e.g., ISO 21448)</w:t>
            </w:r>
            <w:r w:rsidRPr="00DF49E7">
              <w:rPr>
                <w:rFonts w:eastAsia="Times New Roman"/>
                <w:color w:val="0070C0"/>
              </w:rPr>
              <w:t>, modelling</w:t>
            </w:r>
            <w:r w:rsidR="001171BE">
              <w:rPr>
                <w:rFonts w:eastAsia="Times New Roman"/>
                <w:color w:val="0070C0"/>
              </w:rPr>
              <w:t xml:space="preserve"> and simulation,</w:t>
            </w:r>
            <w:r w:rsidRPr="00DF49E7">
              <w:rPr>
                <w:rFonts w:eastAsia="Times New Roman"/>
                <w:color w:val="0070C0"/>
              </w:rPr>
              <w:t xml:space="preserve"> </w:t>
            </w:r>
            <w:r w:rsidR="001171BE" w:rsidRPr="001171BE">
              <w:rPr>
                <w:b/>
                <w:bCs/>
                <w:color w:val="0070C0"/>
              </w:rPr>
              <w:t>Safety Management System,</w:t>
            </w:r>
            <w:r w:rsidR="001171BE" w:rsidRPr="001171BE">
              <w:rPr>
                <w:rFonts w:eastAsia="Times New Roman"/>
                <w:color w:val="0070C0"/>
              </w:rPr>
              <w:t xml:space="preserve"> </w:t>
            </w:r>
            <w:r w:rsidR="001171BE" w:rsidRPr="001171BE">
              <w:rPr>
                <w:rFonts w:eastAsia="Times New Roman"/>
                <w:b/>
                <w:bCs/>
                <w:color w:val="0070C0"/>
              </w:rPr>
              <w:t>automated driving systems</w:t>
            </w:r>
            <w:r w:rsidRPr="00DF49E7">
              <w:rPr>
                <w:rFonts w:eastAsia="Times New Roman"/>
                <w:color w:val="0070C0"/>
              </w:rPr>
              <w:t xml:space="preserve">, </w:t>
            </w:r>
            <w:r w:rsidRPr="001171BE">
              <w:rPr>
                <w:rFonts w:eastAsia="Times New Roman"/>
                <w:strike/>
                <w:color w:val="0070C0"/>
              </w:rPr>
              <w:t>and</w:t>
            </w:r>
            <w:r w:rsidRPr="00DF49E7">
              <w:rPr>
                <w:rFonts w:eastAsia="Times New Roman"/>
                <w:color w:val="0070C0"/>
              </w:rPr>
              <w:t xml:space="preserve"> human factors</w:t>
            </w:r>
            <w:r w:rsidR="001171BE">
              <w:rPr>
                <w:rFonts w:eastAsia="Times New Roman"/>
                <w:color w:val="0070C0"/>
              </w:rPr>
              <w:t xml:space="preserve">, </w:t>
            </w:r>
            <w:r w:rsidR="001171BE" w:rsidRPr="001171BE">
              <w:rPr>
                <w:b/>
                <w:bCs/>
                <w:color w:val="0070C0"/>
              </w:rPr>
              <w:t>and shall be able to make the necessary link with cybersecurity</w:t>
            </w:r>
            <w:r w:rsidR="001171BE" w:rsidRPr="001171BE">
              <w:rPr>
                <w:color w:val="0070C0"/>
              </w:rPr>
              <w:t>.</w:t>
            </w:r>
          </w:p>
        </w:tc>
      </w:tr>
      <w:tr w:rsidR="00DF3021" w14:paraId="478C4B67" w14:textId="77777777" w:rsidTr="00966AC3">
        <w:trPr>
          <w:cantSplit/>
        </w:trPr>
        <w:tc>
          <w:tcPr>
            <w:tcW w:w="4250" w:type="dxa"/>
            <w:tcBorders>
              <w:top w:val="nil"/>
              <w:left w:val="nil"/>
              <w:bottom w:val="nil"/>
              <w:right w:val="single" w:sz="4" w:space="0" w:color="auto"/>
            </w:tcBorders>
            <w:shd w:val="clear" w:color="auto" w:fill="F2F2F2" w:themeFill="background1" w:themeFillShade="F2"/>
          </w:tcPr>
          <w:p w14:paraId="0C501691"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D7E7F0" w:themeFill="accent1" w:themeFillTint="33"/>
          </w:tcPr>
          <w:p w14:paraId="777E68ED" w14:textId="69976DE7" w:rsidR="00DF3021" w:rsidRPr="00DF49E7" w:rsidRDefault="00DF3021" w:rsidP="00292768">
            <w:pPr>
              <w:pStyle w:val="SingleTxtG"/>
              <w:spacing w:after="0"/>
              <w:ind w:left="1440" w:right="0" w:hanging="432"/>
              <w:jc w:val="left"/>
              <w:rPr>
                <w:rFonts w:eastAsia="Times New Roman"/>
                <w:color w:val="0070C0"/>
              </w:rPr>
            </w:pPr>
            <w:r w:rsidRPr="00DF49E7">
              <w:rPr>
                <w:rFonts w:eastAsia="Times New Roman"/>
                <w:color w:val="0070C0"/>
              </w:rPr>
              <w:t>(b)</w:t>
            </w:r>
            <w:r w:rsidRPr="00DF49E7">
              <w:rPr>
                <w:rFonts w:eastAsia="Times New Roman"/>
                <w:color w:val="0070C0"/>
              </w:rPr>
              <w:tab/>
              <w:t>Implemented procedures for the uniform evaluation according to this Regulation.</w:t>
            </w:r>
          </w:p>
        </w:tc>
      </w:tr>
      <w:tr w:rsidR="00DF3021" w14:paraId="146E1339"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A2DAEBC"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5951C5F" w14:textId="0E080D4C" w:rsidR="00DF3021" w:rsidRPr="00EF388A" w:rsidRDefault="00DF3021" w:rsidP="00175323">
            <w:pPr>
              <w:pStyle w:val="SingleTxtG"/>
              <w:spacing w:after="0"/>
              <w:ind w:left="1008" w:right="0" w:hanging="1008"/>
              <w:jc w:val="left"/>
              <w:rPr>
                <w:rFonts w:eastAsia="Times New Roman"/>
              </w:rPr>
            </w:pPr>
            <w:r>
              <w:rPr>
                <w:rFonts w:eastAsia="Times New Roman"/>
              </w:rPr>
              <w:t>4.</w:t>
            </w:r>
            <w:r w:rsidRPr="00E36DD2">
              <w:rPr>
                <w:rFonts w:eastAsia="Times New Roman"/>
              </w:rPr>
              <w:t>4.</w:t>
            </w:r>
            <w:r w:rsidRPr="00E36DD2">
              <w:rPr>
                <w:rFonts w:eastAsia="Times New Roman"/>
              </w:rPr>
              <w:tab/>
              <w:t xml:space="preserve">For the purpose of paragraph </w:t>
            </w:r>
            <w:r>
              <w:rPr>
                <w:rFonts w:eastAsia="Times New Roman"/>
              </w:rPr>
              <w:t>6.1.</w:t>
            </w:r>
            <w:r w:rsidRPr="00E36DD2">
              <w:rPr>
                <w:rFonts w:eastAsia="Times New Roman"/>
              </w:rPr>
              <w:t xml:space="preserve"> of this Regulation, the manufacturer shall ensure that the safety management aspects covered by this Regulation are implemented.</w:t>
            </w:r>
          </w:p>
        </w:tc>
      </w:tr>
      <w:tr w:rsidR="00DF3021" w14:paraId="3F319E3D"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8C6A189"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72FC8A8" w14:textId="30DA9A02" w:rsidR="00DF3021" w:rsidRDefault="00DF3021" w:rsidP="00175323">
            <w:pPr>
              <w:pStyle w:val="SingleTxtG"/>
              <w:spacing w:after="0"/>
              <w:ind w:left="1008" w:right="0" w:hanging="1008"/>
              <w:jc w:val="left"/>
              <w:rPr>
                <w:rFonts w:eastAsia="Times New Roman"/>
              </w:rPr>
            </w:pPr>
            <w:r w:rsidRPr="00E36DD2">
              <w:rPr>
                <w:rFonts w:eastAsia="Times New Roman"/>
              </w:rPr>
              <w:t>[</w:t>
            </w:r>
            <w:r>
              <w:rPr>
                <w:rFonts w:eastAsia="Times New Roman"/>
              </w:rPr>
              <w:t>4.</w:t>
            </w:r>
            <w:r w:rsidRPr="00E36DD2">
              <w:rPr>
                <w:rFonts w:eastAsia="Times New Roman"/>
              </w:rPr>
              <w:t>5.</w:t>
            </w:r>
            <w:r w:rsidRPr="00E36DD2">
              <w:rPr>
                <w:rFonts w:eastAsia="Times New Roman"/>
              </w:rPr>
              <w:tab/>
              <w:t>Approvals covering ADS features which can be activated in the territory of other Contracting Parties]</w:t>
            </w:r>
          </w:p>
        </w:tc>
      </w:tr>
      <w:tr w:rsidR="00DF3021" w14:paraId="68EA10E5"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C51D8F5"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AFD0D0A" w14:textId="690D2282" w:rsidR="00DF3021" w:rsidRPr="00EF388A" w:rsidRDefault="00DF3021" w:rsidP="00175323">
            <w:pPr>
              <w:pStyle w:val="SingleTxtG"/>
              <w:spacing w:after="0"/>
              <w:ind w:left="1008" w:right="0" w:hanging="1008"/>
              <w:jc w:val="left"/>
              <w:rPr>
                <w:rFonts w:eastAsia="Times New Roman"/>
              </w:rPr>
            </w:pPr>
            <w:r>
              <w:rPr>
                <w:rFonts w:eastAsia="Times New Roman"/>
              </w:rPr>
              <w:t>4.</w:t>
            </w:r>
            <w:r w:rsidRPr="00E36DD2">
              <w:rPr>
                <w:rFonts w:eastAsia="Times New Roman"/>
              </w:rPr>
              <w:t>5.1.</w:t>
            </w:r>
            <w:r w:rsidRPr="00E36DD2">
              <w:rPr>
                <w:rFonts w:eastAsia="Times New Roman"/>
              </w:rPr>
              <w:tab/>
              <w:t xml:space="preserve">Before granting an approval according to this UN Regulation, the granting </w:t>
            </w:r>
            <w:r w:rsidR="0090604F">
              <w:rPr>
                <w:rFonts w:eastAsia="Times New Roman"/>
              </w:rPr>
              <w:t>a</w:t>
            </w:r>
            <w:r w:rsidR="00292768">
              <w:rPr>
                <w:rFonts w:eastAsia="Times New Roman"/>
              </w:rPr>
              <w:t>pproval authority</w:t>
            </w:r>
            <w:r w:rsidRPr="00E36DD2">
              <w:rPr>
                <w:rFonts w:eastAsia="Times New Roman"/>
              </w:rPr>
              <w:t xml:space="preserve"> shall contact the </w:t>
            </w:r>
            <w:r w:rsidR="0090604F">
              <w:rPr>
                <w:rFonts w:eastAsia="Times New Roman"/>
              </w:rPr>
              <w:t>a</w:t>
            </w:r>
            <w:r w:rsidRPr="00E36DD2">
              <w:rPr>
                <w:rFonts w:eastAsia="Times New Roman"/>
              </w:rPr>
              <w:t xml:space="preserve">pproval </w:t>
            </w:r>
            <w:r w:rsidR="0090604F">
              <w:rPr>
                <w:rFonts w:eastAsia="Times New Roman"/>
              </w:rPr>
              <w:t>a</w:t>
            </w:r>
            <w:r w:rsidRPr="00E36DD2">
              <w:rPr>
                <w:rFonts w:eastAsia="Times New Roman"/>
              </w:rPr>
              <w:t>uthorities of the respective Contracting Parties in whose territory any feature of the Automated Driving System can be activated, in accordance with Paragraph 1 of Schedule 6 to the 1958 Agreement. The following information shall be provided as a minimum:</w:t>
            </w:r>
          </w:p>
        </w:tc>
      </w:tr>
      <w:tr w:rsidR="00DF3021" w14:paraId="3A7A6DFD"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1A68BB4"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D4A67BC" w14:textId="11A27B27" w:rsidR="00DF3021" w:rsidRPr="00DE3FE5" w:rsidRDefault="00DF3021" w:rsidP="00292768">
            <w:pPr>
              <w:pStyle w:val="SingleTxtG"/>
              <w:spacing w:after="0"/>
              <w:ind w:left="1440" w:right="0" w:hanging="432"/>
              <w:jc w:val="left"/>
              <w:rPr>
                <w:rFonts w:eastAsia="Times New Roman"/>
                <w:color w:val="0070C0"/>
              </w:rPr>
            </w:pPr>
            <w:r w:rsidRPr="00DE3FE5">
              <w:rPr>
                <w:rFonts w:eastAsia="Times New Roman"/>
                <w:color w:val="0070C0"/>
              </w:rPr>
              <w:t>(a) [placeholder for list]</w:t>
            </w:r>
          </w:p>
        </w:tc>
      </w:tr>
      <w:tr w:rsidR="00DF3021" w14:paraId="557302A2"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5B6646C"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513766E3" w14:textId="4760B586" w:rsidR="00DF3021" w:rsidRPr="00DE3FE5" w:rsidRDefault="00DF3021" w:rsidP="00292768">
            <w:pPr>
              <w:pStyle w:val="SingleTxtG"/>
              <w:spacing w:after="0"/>
              <w:ind w:left="1008" w:right="0" w:hanging="1008"/>
              <w:jc w:val="left"/>
              <w:rPr>
                <w:rFonts w:eastAsia="Times New Roman"/>
                <w:color w:val="0070C0"/>
              </w:rPr>
            </w:pPr>
            <w:r w:rsidRPr="00DE3FE5">
              <w:rPr>
                <w:rFonts w:eastAsia="Times New Roman"/>
                <w:color w:val="0070C0"/>
              </w:rPr>
              <w:tab/>
              <w:t>[Notwithstanding the period specified in Schedule 6 to the 1958 Agreement, a period of [x days] shall be allowed for replies from the other approval authorities.]</w:t>
            </w:r>
          </w:p>
        </w:tc>
      </w:tr>
      <w:tr w:rsidR="00DF3021" w14:paraId="29F34041"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0D70058"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03352C5B" w14:textId="30F93CD5" w:rsidR="00DF3021" w:rsidRPr="00C06626" w:rsidRDefault="00DF3021" w:rsidP="00292768">
            <w:pPr>
              <w:pStyle w:val="SingleTxtG"/>
              <w:spacing w:after="0"/>
              <w:ind w:left="1008" w:right="0" w:hanging="1008"/>
              <w:jc w:val="left"/>
              <w:rPr>
                <w:rFonts w:eastAsia="Times New Roman"/>
              </w:rPr>
            </w:pPr>
            <w:r>
              <w:rPr>
                <w:rFonts w:eastAsia="Times New Roman"/>
              </w:rPr>
              <w:t>4.</w:t>
            </w:r>
            <w:r w:rsidRPr="00EF388A">
              <w:rPr>
                <w:rFonts w:eastAsia="Times New Roman"/>
              </w:rPr>
              <w:t>5.2.</w:t>
            </w:r>
            <w:r w:rsidRPr="00EF388A">
              <w:rPr>
                <w:rFonts w:eastAsia="Times New Roman"/>
              </w:rPr>
              <w:tab/>
              <w:t xml:space="preserve">Following the review in accordance with paragraph </w:t>
            </w:r>
            <w:r>
              <w:rPr>
                <w:rFonts w:eastAsia="Times New Roman"/>
              </w:rPr>
              <w:t>5</w:t>
            </w:r>
            <w:r w:rsidRPr="00EF388A">
              <w:rPr>
                <w:rFonts w:eastAsia="Times New Roman"/>
              </w:rPr>
              <w:t xml:space="preserve">.5.1, in accordance with Article 10 of the 1958 Agreement, the receiving </w:t>
            </w:r>
            <w:r w:rsidR="00292768">
              <w:rPr>
                <w:rFonts w:eastAsia="Times New Roman"/>
              </w:rPr>
              <w:t>approval authority</w:t>
            </w:r>
            <w:r w:rsidRPr="00EF388A">
              <w:rPr>
                <w:rFonts w:eastAsia="Times New Roman"/>
              </w:rPr>
              <w:t xml:space="preserve"> may give notice to the granting </w:t>
            </w:r>
            <w:r w:rsidR="00292768">
              <w:rPr>
                <w:rFonts w:eastAsia="Times New Roman"/>
              </w:rPr>
              <w:t>approval authority</w:t>
            </w:r>
            <w:r w:rsidRPr="00EF388A">
              <w:rPr>
                <w:rFonts w:eastAsia="Times New Roman"/>
              </w:rPr>
              <w:t xml:space="preserve"> using the model given in Appendix [</w:t>
            </w:r>
            <w:r>
              <w:rPr>
                <w:rFonts w:eastAsia="Times New Roman"/>
              </w:rPr>
              <w:t>X</w:t>
            </w:r>
            <w:r w:rsidRPr="00EF388A">
              <w:rPr>
                <w:rFonts w:eastAsia="Times New Roman"/>
              </w:rPr>
              <w:t>] that the Contracting Party concerned disagrees with the interpretation or application of this UN Regulation *.</w:t>
            </w:r>
          </w:p>
        </w:tc>
      </w:tr>
      <w:tr w:rsidR="00DF3021" w14:paraId="4502E002"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66074F7"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5D73F821" w14:textId="7CF58675" w:rsidR="00DF3021" w:rsidRDefault="00DF3021" w:rsidP="00292768">
            <w:pPr>
              <w:pStyle w:val="SingleTxtG"/>
              <w:spacing w:after="0"/>
              <w:ind w:left="1008" w:right="0" w:hanging="1008"/>
              <w:jc w:val="left"/>
              <w:rPr>
                <w:rFonts w:eastAsia="Times New Roman"/>
              </w:rPr>
            </w:pPr>
            <w:r>
              <w:rPr>
                <w:rFonts w:eastAsia="Times New Roman"/>
              </w:rPr>
              <w:t>4.</w:t>
            </w:r>
            <w:r w:rsidRPr="00EF388A">
              <w:rPr>
                <w:rFonts w:eastAsia="Times New Roman"/>
              </w:rPr>
              <w:t xml:space="preserve">5.2.1. </w:t>
            </w:r>
            <w:r w:rsidRPr="00EF388A">
              <w:rPr>
                <w:rFonts w:eastAsia="Times New Roman"/>
              </w:rPr>
              <w:tab/>
              <w:t xml:space="preserve">[In this case, the granting </w:t>
            </w:r>
            <w:r w:rsidR="0090604F">
              <w:rPr>
                <w:rFonts w:eastAsia="Times New Roman"/>
              </w:rPr>
              <w:t>a</w:t>
            </w:r>
            <w:r w:rsidR="00292768">
              <w:rPr>
                <w:rFonts w:eastAsia="Times New Roman"/>
              </w:rPr>
              <w:t>pproval authority</w:t>
            </w:r>
            <w:r w:rsidRPr="00EF388A">
              <w:rPr>
                <w:rFonts w:eastAsia="Times New Roman"/>
              </w:rPr>
              <w:t xml:space="preserve"> shall ensure that the territory of the Contracting Party concerned is excluded from the ODD of the ADS feature(s) concerned and shall not include that Contracting Party in Appendix [x] to Annex 1.]</w:t>
            </w:r>
          </w:p>
        </w:tc>
      </w:tr>
      <w:tr w:rsidR="00DF3021" w14:paraId="45E0F2F4"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B8CAE8F"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2F114DC3" w14:textId="62004E1A" w:rsidR="00DF3021" w:rsidRDefault="00DF3021" w:rsidP="00292768">
            <w:pPr>
              <w:pStyle w:val="SingleTxtG"/>
              <w:spacing w:after="0"/>
              <w:ind w:left="1008" w:right="0" w:hanging="1008"/>
              <w:jc w:val="left"/>
              <w:rPr>
                <w:rFonts w:eastAsia="Times New Roman"/>
              </w:rPr>
            </w:pPr>
            <w:r>
              <w:rPr>
                <w:rFonts w:eastAsia="Times New Roman"/>
              </w:rPr>
              <w:t>4.</w:t>
            </w:r>
            <w:r w:rsidRPr="00EF388A">
              <w:rPr>
                <w:rFonts w:eastAsia="Times New Roman"/>
              </w:rPr>
              <w:t xml:space="preserve">5.2.2. </w:t>
            </w:r>
            <w:r w:rsidRPr="00EF388A">
              <w:rPr>
                <w:rFonts w:eastAsia="Times New Roman"/>
              </w:rPr>
              <w:tab/>
              <w:t xml:space="preserve">[If the requirements of paragraph </w:t>
            </w:r>
            <w:r>
              <w:rPr>
                <w:rFonts w:eastAsia="Times New Roman"/>
              </w:rPr>
              <w:t>5</w:t>
            </w:r>
            <w:r w:rsidRPr="00EF388A">
              <w:rPr>
                <w:rFonts w:eastAsia="Times New Roman"/>
              </w:rPr>
              <w:t>.5.2.1. are not fulfilled, in accordance with Article 4 of the 1958 Agreement, the Contracting Party concerned may prohibit the sale and use of such wheeled vehicles in their territory until the dispute is resolved and shall inform the secretariat of the Administrative Committee of this situation.]</w:t>
            </w:r>
          </w:p>
        </w:tc>
      </w:tr>
      <w:tr w:rsidR="00DF3021" w14:paraId="396662EA"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1209E71A"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20F385F2" w14:textId="77CD4BB7" w:rsidR="00DF3021" w:rsidRPr="00C06626" w:rsidRDefault="00DF3021" w:rsidP="00175323">
            <w:pPr>
              <w:pStyle w:val="SingleTxtG"/>
              <w:spacing w:after="0"/>
              <w:ind w:left="1008" w:right="0" w:hanging="1008"/>
              <w:jc w:val="left"/>
              <w:rPr>
                <w:rFonts w:eastAsia="Times New Roman"/>
              </w:rPr>
            </w:pPr>
            <w:r w:rsidRPr="00E15056">
              <w:rPr>
                <w:rFonts w:eastAsia="Times New Roman"/>
              </w:rPr>
              <w:t>4.5.3.</w:t>
            </w:r>
            <w:r w:rsidRPr="00E15056">
              <w:rPr>
                <w:rFonts w:eastAsia="Times New Roman"/>
              </w:rPr>
              <w:tab/>
              <w:t xml:space="preserve">[In the case that the granting </w:t>
            </w:r>
            <w:r w:rsidR="00292768">
              <w:rPr>
                <w:rFonts w:eastAsia="Times New Roman"/>
              </w:rPr>
              <w:t>approval authority</w:t>
            </w:r>
            <w:r w:rsidRPr="00E15056">
              <w:rPr>
                <w:rFonts w:eastAsia="Times New Roman"/>
              </w:rPr>
              <w:t xml:space="preserve"> disagrees with the reasons given by the receiving </w:t>
            </w:r>
            <w:r w:rsidR="00292768">
              <w:rPr>
                <w:rFonts w:eastAsia="Times New Roman"/>
              </w:rPr>
              <w:t>approval authority</w:t>
            </w:r>
            <w:r w:rsidRPr="00E15056">
              <w:rPr>
                <w:rFonts w:eastAsia="Times New Roman"/>
              </w:rPr>
              <w:t xml:space="preserve"> in the notification according to paragraph 4.5.2, this dispute shall be settled in accordance with Article 10 and Schedule 6 of the 1958 Agreement. The Contracting Parties shall also inform the relevant subsidiary Working Party of the World Forum for Harmonization of Vehicle Regulations (WP.29) of the diverging interpretations within the meaning of Schedule 6 to the 1958 Agreement. The relevant subsidiary Working Party shall support the settlement of the diverging views and may consult with WP.29 on this if needed.]</w:t>
            </w:r>
          </w:p>
        </w:tc>
      </w:tr>
      <w:tr w:rsidR="00DF3021" w14:paraId="5396EE76"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7ADAD55"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6CDF74F6" w14:textId="0FA39C5B"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EF388A">
              <w:rPr>
                <w:rFonts w:eastAsia="Times New Roman"/>
              </w:rPr>
              <w:t>5.4.</w:t>
            </w:r>
            <w:r w:rsidRPr="00EF388A">
              <w:rPr>
                <w:rFonts w:eastAsia="Times New Roman"/>
              </w:rPr>
              <w:tab/>
              <w:t xml:space="preserve">[In the case that the territory of an additional Contracting Party is added as part of the extension of a type approval, the requirements of paragraphs </w:t>
            </w:r>
            <w:r w:rsidR="00292768">
              <w:rPr>
                <w:rFonts w:eastAsia="Times New Roman"/>
              </w:rPr>
              <w:t>4</w:t>
            </w:r>
            <w:r>
              <w:rPr>
                <w:rFonts w:eastAsia="Times New Roman"/>
              </w:rPr>
              <w:t>.</w:t>
            </w:r>
            <w:r w:rsidRPr="00EF388A">
              <w:rPr>
                <w:rFonts w:eastAsia="Times New Roman"/>
              </w:rPr>
              <w:t xml:space="preserve">5.1 to </w:t>
            </w:r>
            <w:r w:rsidR="00292768">
              <w:rPr>
                <w:rFonts w:eastAsia="Times New Roman"/>
              </w:rPr>
              <w:t>4</w:t>
            </w:r>
            <w:r>
              <w:rPr>
                <w:rFonts w:eastAsia="Times New Roman"/>
              </w:rPr>
              <w:t>.</w:t>
            </w:r>
            <w:r w:rsidRPr="00EF388A">
              <w:rPr>
                <w:rFonts w:eastAsia="Times New Roman"/>
              </w:rPr>
              <w:t xml:space="preserve">5.3 shall apply mutatis mutandis with respect to that Contracting Party and its </w:t>
            </w:r>
            <w:r w:rsidR="00292768">
              <w:rPr>
                <w:rFonts w:eastAsia="Times New Roman"/>
              </w:rPr>
              <w:t>approval authority</w:t>
            </w:r>
            <w:r w:rsidRPr="00EF388A">
              <w:rPr>
                <w:rFonts w:eastAsia="Times New Roman"/>
              </w:rPr>
              <w:t>.]</w:t>
            </w:r>
          </w:p>
        </w:tc>
      </w:tr>
      <w:tr w:rsidR="00DF3021" w14:paraId="2AAEFC0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BAC6FBF"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147CDCD" w14:textId="27F62A79"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EF388A">
              <w:rPr>
                <w:rFonts w:eastAsia="Times New Roman"/>
              </w:rPr>
              <w:t>5.5.</w:t>
            </w:r>
            <w:r w:rsidRPr="00EF388A">
              <w:rPr>
                <w:rFonts w:eastAsia="Times New Roman"/>
              </w:rPr>
              <w:tab/>
              <w:t xml:space="preserve">[In the case of modifications to a vehicle type resulting in extension of an approval which covers territory of other Contracting Parties, the granting </w:t>
            </w:r>
            <w:r w:rsidR="0090604F">
              <w:rPr>
                <w:rFonts w:eastAsia="Times New Roman"/>
              </w:rPr>
              <w:t>a</w:t>
            </w:r>
            <w:r w:rsidR="00292768">
              <w:rPr>
                <w:rFonts w:eastAsia="Times New Roman"/>
              </w:rPr>
              <w:t>pproval authority</w:t>
            </w:r>
            <w:r w:rsidRPr="00EF388A">
              <w:rPr>
                <w:rFonts w:eastAsia="Times New Roman"/>
              </w:rPr>
              <w:t xml:space="preserve"> shall consider whether these changes constitute new significant interpretations. If so, the </w:t>
            </w:r>
            <w:r w:rsidR="00292768">
              <w:rPr>
                <w:rFonts w:eastAsia="Times New Roman"/>
              </w:rPr>
              <w:t>a</w:t>
            </w:r>
            <w:r w:rsidRPr="00EF388A">
              <w:rPr>
                <w:rFonts w:eastAsia="Times New Roman"/>
              </w:rPr>
              <w:t xml:space="preserve">pproval </w:t>
            </w:r>
            <w:r w:rsidR="00292768">
              <w:rPr>
                <w:rFonts w:eastAsia="Times New Roman"/>
              </w:rPr>
              <w:t>a</w:t>
            </w:r>
            <w:r w:rsidRPr="00EF388A">
              <w:rPr>
                <w:rFonts w:eastAsia="Times New Roman"/>
              </w:rPr>
              <w:t xml:space="preserve">uthorities of the relevant Contracting Parties shall be consulted in accordance with Paragraph 1 of Schedule 6 to the 1958 Agreement. In the case of any dispute, the provisions of paragraphs </w:t>
            </w:r>
            <w:r>
              <w:rPr>
                <w:rFonts w:eastAsia="Times New Roman"/>
              </w:rPr>
              <w:t>5.</w:t>
            </w:r>
            <w:r w:rsidRPr="00EF388A">
              <w:rPr>
                <w:rFonts w:eastAsia="Times New Roman"/>
              </w:rPr>
              <w:t xml:space="preserve">5.2 and </w:t>
            </w:r>
            <w:r>
              <w:rPr>
                <w:rFonts w:eastAsia="Times New Roman"/>
              </w:rPr>
              <w:t>5.</w:t>
            </w:r>
            <w:r w:rsidRPr="00EF388A">
              <w:rPr>
                <w:rFonts w:eastAsia="Times New Roman"/>
              </w:rPr>
              <w:t>5.3 shall apply.]</w:t>
            </w:r>
          </w:p>
        </w:tc>
      </w:tr>
      <w:tr w:rsidR="00DF3021" w14:paraId="3C9ADD2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E8F0ACC" w14:textId="77777777"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09E1BBD" w14:textId="4A7ACAC9" w:rsidR="00DF3021" w:rsidRPr="00C06626" w:rsidRDefault="00DF3021" w:rsidP="00175323">
            <w:pPr>
              <w:pStyle w:val="SingleTxtG"/>
              <w:spacing w:after="0"/>
              <w:ind w:left="1008" w:right="0" w:hanging="1008"/>
              <w:jc w:val="left"/>
              <w:rPr>
                <w:rFonts w:eastAsia="Times New Roman"/>
              </w:rPr>
            </w:pPr>
            <w:r>
              <w:rPr>
                <w:rFonts w:eastAsia="Times New Roman"/>
              </w:rPr>
              <w:t>4.</w:t>
            </w:r>
            <w:r w:rsidRPr="003D13FB">
              <w:rPr>
                <w:rFonts w:eastAsia="Times New Roman"/>
              </w:rPr>
              <w:t>6.</w:t>
            </w:r>
            <w:r w:rsidRPr="003D13FB">
              <w:rPr>
                <w:rFonts w:eastAsia="Times New Roman"/>
              </w:rPr>
              <w:tab/>
              <w:t>There shall be affixed, conspicuously and in a readily accessible place specified on the approval form, to every vehicle conforming to a vehicle type approved under this Regulation, an international approval mark consisting of:</w:t>
            </w:r>
          </w:p>
        </w:tc>
      </w:tr>
      <w:tr w:rsidR="00DF3021" w14:paraId="0339AB0C"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5CE7A35" w14:textId="33ADAED9" w:rsidR="00DF3021" w:rsidRPr="00AB4CEC"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0D33470E" w14:textId="30139364" w:rsidR="00DF3021" w:rsidRPr="004F0CFF" w:rsidRDefault="00DF3021" w:rsidP="00524FA0">
            <w:pPr>
              <w:pStyle w:val="SingleTxtG"/>
              <w:spacing w:after="0"/>
              <w:ind w:left="1440" w:right="0" w:hanging="432"/>
              <w:jc w:val="left"/>
            </w:pPr>
            <w:r>
              <w:rPr>
                <w:rFonts w:eastAsia="Times New Roman"/>
              </w:rPr>
              <w:t>(a)</w:t>
            </w:r>
            <w:r>
              <w:rPr>
                <w:rFonts w:eastAsia="Times New Roman"/>
              </w:rPr>
              <w:tab/>
            </w:r>
            <w:r w:rsidRPr="003D13FB">
              <w:rPr>
                <w:rFonts w:eastAsia="Times New Roman"/>
              </w:rPr>
              <w:t>A circle surrounding the letter "E" followed by the distinguishing number of the country which has granted approval(footnote),</w:t>
            </w:r>
          </w:p>
        </w:tc>
      </w:tr>
      <w:tr w:rsidR="00DF3021" w14:paraId="6E9CB9B3"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C31EBEE" w14:textId="6DF6860B" w:rsidR="00DF3021" w:rsidRPr="00922D08" w:rsidRDefault="00DF3021" w:rsidP="00922D08">
            <w:pPr>
              <w:pStyle w:val="SingleTxtG"/>
              <w:spacing w:after="0"/>
              <w:ind w:left="0" w:right="0"/>
              <w:jc w:val="left"/>
              <w:rPr>
                <w:i/>
                <w:iCs/>
              </w:rPr>
            </w:pPr>
          </w:p>
        </w:tc>
        <w:tc>
          <w:tcPr>
            <w:tcW w:w="4251" w:type="dxa"/>
            <w:tcBorders>
              <w:top w:val="nil"/>
              <w:left w:val="single" w:sz="4" w:space="0" w:color="auto"/>
              <w:bottom w:val="nil"/>
              <w:right w:val="nil"/>
            </w:tcBorders>
          </w:tcPr>
          <w:p w14:paraId="7234CCAB" w14:textId="746F3C96" w:rsidR="00DF3021" w:rsidRDefault="00DF3021" w:rsidP="00524FA0">
            <w:pPr>
              <w:pStyle w:val="SingleTxtG"/>
              <w:spacing w:after="0"/>
              <w:ind w:left="1440" w:right="0" w:hanging="432"/>
              <w:jc w:val="left"/>
            </w:pPr>
            <w:r>
              <w:rPr>
                <w:rFonts w:eastAsia="Times New Roman"/>
              </w:rPr>
              <w:t>(b)</w:t>
            </w:r>
            <w:r>
              <w:rPr>
                <w:rFonts w:eastAsia="Times New Roman"/>
              </w:rPr>
              <w:tab/>
            </w:r>
            <w:r w:rsidRPr="003D13FB">
              <w:rPr>
                <w:rFonts w:eastAsia="Times New Roman"/>
              </w:rPr>
              <w:t xml:space="preserve">The number of this Regulation, followed by the letter "R", a dash and the approval number to the right of the circle prescribed in paragraph </w:t>
            </w:r>
            <w:r>
              <w:rPr>
                <w:rFonts w:eastAsia="Times New Roman"/>
              </w:rPr>
              <w:t>5.</w:t>
            </w:r>
            <w:r w:rsidRPr="003D13FB">
              <w:rPr>
                <w:rFonts w:eastAsia="Times New Roman"/>
              </w:rPr>
              <w:t>6.1. above, and</w:t>
            </w:r>
          </w:p>
        </w:tc>
      </w:tr>
      <w:tr w:rsidR="00DF3021" w14:paraId="2BD33F96"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056D9D3" w14:textId="14CCE0CF" w:rsidR="00DF3021"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2EEF4267" w14:textId="070B8BF8" w:rsidR="00DF3021" w:rsidRDefault="00DF3021" w:rsidP="00524FA0">
            <w:pPr>
              <w:pStyle w:val="SingleTxtG"/>
              <w:spacing w:after="0"/>
              <w:ind w:left="1440" w:right="0" w:hanging="432"/>
              <w:jc w:val="left"/>
            </w:pPr>
            <w:r>
              <w:rPr>
                <w:rFonts w:eastAsia="Times New Roman"/>
              </w:rPr>
              <w:t>(c)</w:t>
            </w:r>
            <w:r>
              <w:rPr>
                <w:rFonts w:eastAsia="Times New Roman"/>
              </w:rPr>
              <w:tab/>
            </w:r>
            <w:r w:rsidRPr="003D13FB">
              <w:rPr>
                <w:rFonts w:eastAsia="Times New Roman"/>
              </w:rPr>
              <w:t>An additional symbol consisting of the roman numerals for the type(s) of ADS feature present in the ADS which has been approved.</w:t>
            </w:r>
          </w:p>
        </w:tc>
      </w:tr>
      <w:tr w:rsidR="00DF3021" w14:paraId="7688E4C1"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8A7B9A9" w14:textId="12D920FF" w:rsidR="00DF3021"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58A526D" w14:textId="27EDA57F" w:rsidR="00DF3021" w:rsidRDefault="00DF3021" w:rsidP="00175323">
            <w:pPr>
              <w:pStyle w:val="SingleTxtG"/>
              <w:spacing w:after="0"/>
              <w:ind w:left="1008" w:right="0" w:hanging="1008"/>
              <w:jc w:val="left"/>
            </w:pPr>
            <w:r>
              <w:t>4.</w:t>
            </w:r>
            <w:r w:rsidRPr="00422E4D">
              <w:t>7.</w:t>
            </w:r>
            <w:r w:rsidRPr="00422E4D">
              <w:tab/>
              <w:t xml:space="preserve">If the vehicle conforms to a vehicle type approved under one or more other Regulations annexed to the Agreement, in the country which has granted approval under this Regulation, the symbol prescribed in paragraph </w:t>
            </w:r>
            <w:r>
              <w:t>5.</w:t>
            </w:r>
            <w:r w:rsidRPr="00422E4D">
              <w:t xml:space="preserve">6.1. above need not be repeated; in such a case, the Regulation and approval numbers and the additional symbols shall be placed in vertical columns to the right of the symbol prescribed in paragraph </w:t>
            </w:r>
            <w:r>
              <w:t>5.</w:t>
            </w:r>
            <w:r w:rsidRPr="00422E4D">
              <w:t>6.1. above.</w:t>
            </w:r>
          </w:p>
        </w:tc>
      </w:tr>
      <w:tr w:rsidR="00DF3021" w14:paraId="119B2742"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833ECD1" w14:textId="5954FFBA" w:rsidR="00DF3021"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3B10E12C" w14:textId="131131FF" w:rsidR="00DF3021" w:rsidRDefault="00DF3021" w:rsidP="00175323">
            <w:pPr>
              <w:pStyle w:val="SingleTxtG"/>
              <w:spacing w:after="0"/>
              <w:ind w:left="1008" w:right="0" w:hanging="1008"/>
              <w:jc w:val="left"/>
            </w:pPr>
            <w:r>
              <w:t>4.</w:t>
            </w:r>
            <w:r w:rsidRPr="00422E4D">
              <w:t>8.</w:t>
            </w:r>
            <w:r w:rsidRPr="00422E4D">
              <w:tab/>
              <w:t>The approval mark shall be clearly legible and be indelible.</w:t>
            </w:r>
          </w:p>
        </w:tc>
      </w:tr>
      <w:tr w:rsidR="00DF3021" w14:paraId="1CB8CC7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F42F442" w14:textId="2CE36D0B" w:rsidR="00DF3021"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26A18003" w14:textId="15B7ACDA" w:rsidR="00DF3021" w:rsidRDefault="00DF3021" w:rsidP="00175323">
            <w:pPr>
              <w:pStyle w:val="SingleTxtG"/>
              <w:spacing w:after="0"/>
              <w:ind w:left="1008" w:right="0" w:hanging="1008"/>
              <w:jc w:val="left"/>
            </w:pPr>
            <w:r>
              <w:t>4.</w:t>
            </w:r>
            <w:r w:rsidRPr="00422E4D">
              <w:t>9.</w:t>
            </w:r>
            <w:r w:rsidRPr="00422E4D">
              <w:tab/>
              <w:t>The approval mark shall be placed close to or on the vehicle or bodywork data plate affixed by the manufacturer.</w:t>
            </w:r>
          </w:p>
        </w:tc>
      </w:tr>
      <w:tr w:rsidR="00DF3021" w14:paraId="3CE0169E"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EBBB04C" w14:textId="2BDB1D1C" w:rsidR="00DF3021" w:rsidRDefault="00DF3021" w:rsidP="00175323">
            <w:pPr>
              <w:pStyle w:val="SingleTxtG"/>
              <w:spacing w:after="0"/>
              <w:ind w:left="1008" w:right="0" w:hanging="1008"/>
              <w:jc w:val="left"/>
            </w:pPr>
          </w:p>
        </w:tc>
        <w:tc>
          <w:tcPr>
            <w:tcW w:w="4251" w:type="dxa"/>
            <w:tcBorders>
              <w:top w:val="nil"/>
              <w:left w:val="single" w:sz="4" w:space="0" w:color="auto"/>
              <w:bottom w:val="nil"/>
              <w:right w:val="nil"/>
            </w:tcBorders>
          </w:tcPr>
          <w:p w14:paraId="11672416" w14:textId="313810A0" w:rsidR="00DF3021" w:rsidRDefault="00DF3021" w:rsidP="00175323">
            <w:pPr>
              <w:pStyle w:val="SingleTxtG"/>
              <w:spacing w:after="0"/>
              <w:ind w:left="1008" w:right="0" w:hanging="1008"/>
              <w:jc w:val="left"/>
            </w:pPr>
            <w:r>
              <w:t>4.</w:t>
            </w:r>
            <w:r w:rsidRPr="004F0CFF">
              <w:t>10.</w:t>
            </w:r>
            <w:r w:rsidRPr="004F0CFF">
              <w:tab/>
              <w:t>Annex [2] to this Regulation gives examples of arrangements of approval marks.</w:t>
            </w:r>
          </w:p>
        </w:tc>
      </w:tr>
      <w:bookmarkEnd w:id="112"/>
      <w:tr w:rsidR="00DF3021" w14:paraId="4999EF16" w14:textId="77777777" w:rsidTr="00A6381C">
        <w:trPr>
          <w:cantSplit/>
        </w:trPr>
        <w:tc>
          <w:tcPr>
            <w:tcW w:w="4250" w:type="dxa"/>
            <w:tcBorders>
              <w:top w:val="nil"/>
              <w:left w:val="nil"/>
              <w:bottom w:val="nil"/>
              <w:right w:val="single" w:sz="4" w:space="0" w:color="auto"/>
            </w:tcBorders>
          </w:tcPr>
          <w:p w14:paraId="25257969" w14:textId="49889EAA" w:rsidR="00DF3021" w:rsidRDefault="00DF3021" w:rsidP="00175323">
            <w:pPr>
              <w:pStyle w:val="SingleTxtG"/>
              <w:spacing w:after="0"/>
              <w:ind w:left="1008" w:right="0" w:hanging="1008"/>
              <w:jc w:val="left"/>
            </w:pPr>
            <w:r>
              <w:t>3</w:t>
            </w:r>
            <w:r w:rsidRPr="00A55530">
              <w:t>.</w:t>
            </w:r>
            <w:r w:rsidRPr="00A55530">
              <w:tab/>
              <w:t>General requirements</w:t>
            </w:r>
          </w:p>
        </w:tc>
        <w:tc>
          <w:tcPr>
            <w:tcW w:w="4251" w:type="dxa"/>
            <w:tcBorders>
              <w:top w:val="nil"/>
              <w:left w:val="single" w:sz="4" w:space="0" w:color="auto"/>
              <w:bottom w:val="nil"/>
              <w:right w:val="nil"/>
            </w:tcBorders>
          </w:tcPr>
          <w:p w14:paraId="29AF6A9E" w14:textId="640A36D2" w:rsidR="00DF3021" w:rsidRDefault="00DF3021" w:rsidP="00175323">
            <w:pPr>
              <w:pStyle w:val="SingleTxtG"/>
              <w:spacing w:after="0"/>
              <w:ind w:left="1008" w:right="0" w:hanging="1008"/>
              <w:jc w:val="left"/>
            </w:pPr>
            <w:bookmarkStart w:id="113" w:name="_Hlk206572274"/>
            <w:r>
              <w:t>5.</w:t>
            </w:r>
            <w:r>
              <w:tab/>
              <w:t>General requirements</w:t>
            </w:r>
            <w:bookmarkEnd w:id="113"/>
          </w:p>
        </w:tc>
      </w:tr>
      <w:tr w:rsidR="00AA14B2" w14:paraId="0D9C8ABA"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7578DDAB" w14:textId="57A71D98" w:rsidR="00AA14B2" w:rsidRPr="006117CD" w:rsidRDefault="00AA14B2" w:rsidP="0094166A">
            <w:pPr>
              <w:pStyle w:val="SingleTxtG"/>
              <w:spacing w:after="0"/>
              <w:ind w:left="1008" w:right="0" w:hanging="1008"/>
              <w:jc w:val="left"/>
              <w:rPr>
                <w:color w:val="0070C0"/>
              </w:rPr>
            </w:pPr>
            <w:r w:rsidRPr="006117CD">
              <w:rPr>
                <w:color w:val="0070C0"/>
              </w:rPr>
              <w:t>3.1.</w:t>
            </w:r>
            <w:r w:rsidRPr="006117CD">
              <w:rPr>
                <w:color w:val="0070C0"/>
              </w:rPr>
              <w:tab/>
              <w:t>As a general concept, the safety level of ADS shall be at least to the level of a competent and careful human driver.</w:t>
            </w:r>
          </w:p>
        </w:tc>
        <w:tc>
          <w:tcPr>
            <w:tcW w:w="4251" w:type="dxa"/>
            <w:tcBorders>
              <w:top w:val="nil"/>
              <w:left w:val="single" w:sz="4" w:space="0" w:color="auto"/>
              <w:bottom w:val="nil"/>
              <w:right w:val="nil"/>
            </w:tcBorders>
            <w:shd w:val="clear" w:color="auto" w:fill="F0F5CF" w:themeFill="accent2" w:themeFillTint="33"/>
          </w:tcPr>
          <w:p w14:paraId="38DCE727" w14:textId="7F80805E" w:rsidR="00AA14B2" w:rsidRDefault="006117CD" w:rsidP="00524FA0">
            <w:pPr>
              <w:pStyle w:val="SingleTxtG"/>
              <w:spacing w:after="0"/>
              <w:ind w:left="1008" w:right="0" w:hanging="1008"/>
              <w:jc w:val="left"/>
            </w:pPr>
            <w:r>
              <w:rPr>
                <w:color w:val="0070C0"/>
              </w:rPr>
              <w:t>5</w:t>
            </w:r>
            <w:r w:rsidRPr="006117CD">
              <w:rPr>
                <w:color w:val="0070C0"/>
              </w:rPr>
              <w:t>.1.</w:t>
            </w:r>
            <w:r w:rsidRPr="006117CD">
              <w:rPr>
                <w:color w:val="0070C0"/>
              </w:rPr>
              <w:tab/>
              <w:t>As a general concept, the safety level of ADS shall be at least to the level of a competent and careful human driver.</w:t>
            </w:r>
          </w:p>
        </w:tc>
      </w:tr>
      <w:tr w:rsidR="00AA14B2" w14:paraId="231D64CD"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7C650793" w14:textId="5C17E657" w:rsidR="00AA14B2" w:rsidRPr="006117CD" w:rsidRDefault="006117CD" w:rsidP="0094166A">
            <w:pPr>
              <w:pStyle w:val="SingleTxtG"/>
              <w:spacing w:after="0"/>
              <w:ind w:left="1008" w:right="0" w:hanging="1008"/>
              <w:jc w:val="left"/>
              <w:rPr>
                <w:color w:val="0070C0"/>
              </w:rPr>
            </w:pPr>
            <w:r w:rsidRPr="006117CD">
              <w:rPr>
                <w:color w:val="0070C0"/>
              </w:rPr>
              <w:t>3.2.</w:t>
            </w:r>
            <w:r w:rsidRPr="006117CD">
              <w:rPr>
                <w:color w:val="0070C0"/>
              </w:rPr>
              <w:tab/>
              <w:t>The ADS shall be free from unreasonable risk.</w:t>
            </w:r>
          </w:p>
        </w:tc>
        <w:tc>
          <w:tcPr>
            <w:tcW w:w="4251" w:type="dxa"/>
            <w:tcBorders>
              <w:top w:val="nil"/>
              <w:left w:val="single" w:sz="4" w:space="0" w:color="auto"/>
              <w:bottom w:val="nil"/>
              <w:right w:val="nil"/>
            </w:tcBorders>
            <w:shd w:val="clear" w:color="auto" w:fill="F0F5CF" w:themeFill="accent2" w:themeFillTint="33"/>
          </w:tcPr>
          <w:p w14:paraId="4AE08A10" w14:textId="0BFF4B93" w:rsidR="00AA14B2" w:rsidRDefault="006117CD" w:rsidP="00524FA0">
            <w:pPr>
              <w:pStyle w:val="SingleTxtG"/>
              <w:spacing w:after="0"/>
              <w:ind w:left="1008" w:right="0" w:hanging="1008"/>
              <w:jc w:val="left"/>
            </w:pPr>
            <w:r>
              <w:rPr>
                <w:color w:val="0070C0"/>
              </w:rPr>
              <w:t>5</w:t>
            </w:r>
            <w:r w:rsidRPr="006117CD">
              <w:rPr>
                <w:color w:val="0070C0"/>
              </w:rPr>
              <w:t>.2.</w:t>
            </w:r>
            <w:r w:rsidRPr="006117CD">
              <w:rPr>
                <w:color w:val="0070C0"/>
              </w:rPr>
              <w:tab/>
              <w:t>The ADS shall be free from unreasonable risk.</w:t>
            </w:r>
          </w:p>
        </w:tc>
      </w:tr>
      <w:tr w:rsidR="00AA14B2" w14:paraId="1A8EFAAF"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5534C461" w14:textId="3B6A464C" w:rsidR="00AA14B2" w:rsidRPr="006117CD" w:rsidRDefault="00AA14B2" w:rsidP="0094166A">
            <w:pPr>
              <w:pStyle w:val="SingleTxtG"/>
              <w:spacing w:after="0"/>
              <w:ind w:left="1008" w:right="0" w:hanging="1008"/>
              <w:jc w:val="left"/>
              <w:rPr>
                <w:color w:val="0070C0"/>
              </w:rPr>
            </w:pPr>
            <w:r w:rsidRPr="006117CD">
              <w:rPr>
                <w:color w:val="0070C0"/>
              </w:rPr>
              <w:t>3.3.</w:t>
            </w:r>
            <w:r w:rsidRPr="006117CD">
              <w:rPr>
                <w:color w:val="0070C0"/>
              </w:rPr>
              <w:tab/>
              <w:t>The requirements of this regulation are without prejudice to applicable laws governing:</w:t>
            </w:r>
          </w:p>
        </w:tc>
        <w:tc>
          <w:tcPr>
            <w:tcW w:w="4251" w:type="dxa"/>
            <w:tcBorders>
              <w:top w:val="nil"/>
              <w:left w:val="single" w:sz="4" w:space="0" w:color="auto"/>
              <w:bottom w:val="nil"/>
              <w:right w:val="nil"/>
            </w:tcBorders>
            <w:shd w:val="clear" w:color="auto" w:fill="F0F5CF" w:themeFill="accent2" w:themeFillTint="33"/>
          </w:tcPr>
          <w:p w14:paraId="645E8E89" w14:textId="5E248DE0" w:rsidR="00AA14B2" w:rsidRDefault="006117CD" w:rsidP="00524FA0">
            <w:pPr>
              <w:pStyle w:val="SingleTxtG"/>
              <w:spacing w:after="0"/>
              <w:ind w:left="1008" w:right="0" w:hanging="1008"/>
              <w:jc w:val="left"/>
            </w:pPr>
            <w:r>
              <w:rPr>
                <w:color w:val="0070C0"/>
              </w:rPr>
              <w:t>5</w:t>
            </w:r>
            <w:r w:rsidRPr="006117CD">
              <w:rPr>
                <w:color w:val="0070C0"/>
              </w:rPr>
              <w:t>.3.</w:t>
            </w:r>
            <w:r w:rsidRPr="006117CD">
              <w:rPr>
                <w:color w:val="0070C0"/>
              </w:rPr>
              <w:tab/>
              <w:t>The requirements of this regulation are without prejudice to applicable laws governing:</w:t>
            </w:r>
          </w:p>
        </w:tc>
      </w:tr>
      <w:tr w:rsidR="00AA14B2" w14:paraId="1BE19407"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639B0927" w14:textId="63C7372A" w:rsidR="00AA14B2" w:rsidRPr="006117CD" w:rsidRDefault="00AA14B2" w:rsidP="006117CD">
            <w:pPr>
              <w:pStyle w:val="SingleTxtG-listalpha"/>
              <w:rPr>
                <w:color w:val="0070C0"/>
              </w:rPr>
            </w:pPr>
            <w:r w:rsidRPr="006117CD">
              <w:rPr>
                <w:color w:val="0070C0"/>
              </w:rPr>
              <w:t>(a)    Access to data,</w:t>
            </w:r>
          </w:p>
        </w:tc>
        <w:tc>
          <w:tcPr>
            <w:tcW w:w="4251" w:type="dxa"/>
            <w:tcBorders>
              <w:top w:val="nil"/>
              <w:left w:val="single" w:sz="4" w:space="0" w:color="auto"/>
              <w:bottom w:val="nil"/>
              <w:right w:val="nil"/>
            </w:tcBorders>
            <w:shd w:val="clear" w:color="auto" w:fill="F0F5CF" w:themeFill="accent2" w:themeFillTint="33"/>
          </w:tcPr>
          <w:p w14:paraId="4DBB0CA9" w14:textId="15572E50" w:rsidR="00AA14B2" w:rsidRPr="006117CD" w:rsidRDefault="006117CD" w:rsidP="006117CD">
            <w:pPr>
              <w:pStyle w:val="SingleTxtG-listalpha"/>
            </w:pPr>
            <w:r w:rsidRPr="006117CD">
              <w:rPr>
                <w:color w:val="0070C0"/>
              </w:rPr>
              <w:t>(a)    Access to data,</w:t>
            </w:r>
          </w:p>
        </w:tc>
      </w:tr>
      <w:tr w:rsidR="006117CD" w14:paraId="07952F51"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1677257D" w14:textId="77777777" w:rsidR="006117CD" w:rsidRPr="006117CD" w:rsidRDefault="006117CD" w:rsidP="006117CD">
            <w:pPr>
              <w:pStyle w:val="SingleTxtG-listalpha"/>
              <w:rPr>
                <w:color w:val="0070C0"/>
              </w:rPr>
            </w:pPr>
            <w:r w:rsidRPr="006117CD">
              <w:rPr>
                <w:color w:val="0070C0"/>
              </w:rPr>
              <w:t>(b)    Availability of data,</w:t>
            </w:r>
          </w:p>
          <w:p w14:paraId="3D809819" w14:textId="2D75709A" w:rsidR="006117CD" w:rsidRPr="006117CD" w:rsidRDefault="006117CD" w:rsidP="006117CD">
            <w:pPr>
              <w:pStyle w:val="SingleTxtG-listalpha"/>
              <w:rPr>
                <w:color w:val="0070C0"/>
              </w:rPr>
            </w:pPr>
            <w:r w:rsidRPr="006117CD">
              <w:rPr>
                <w:color w:val="0070C0"/>
              </w:rPr>
              <w:t>(c)    Data privacy,</w:t>
            </w:r>
          </w:p>
        </w:tc>
        <w:tc>
          <w:tcPr>
            <w:tcW w:w="4251" w:type="dxa"/>
            <w:tcBorders>
              <w:top w:val="nil"/>
              <w:left w:val="single" w:sz="4" w:space="0" w:color="auto"/>
              <w:bottom w:val="nil"/>
              <w:right w:val="nil"/>
            </w:tcBorders>
            <w:shd w:val="clear" w:color="auto" w:fill="F0F5CF" w:themeFill="accent2" w:themeFillTint="33"/>
          </w:tcPr>
          <w:p w14:paraId="27D0B255" w14:textId="77777777" w:rsidR="006117CD" w:rsidRPr="006117CD" w:rsidRDefault="006117CD" w:rsidP="006117CD">
            <w:pPr>
              <w:pStyle w:val="SingleTxtG-listalpha"/>
              <w:rPr>
                <w:color w:val="0070C0"/>
              </w:rPr>
            </w:pPr>
            <w:r w:rsidRPr="006117CD">
              <w:rPr>
                <w:color w:val="0070C0"/>
              </w:rPr>
              <w:t>(b)    Availability of data,</w:t>
            </w:r>
          </w:p>
          <w:p w14:paraId="0957C7B5" w14:textId="5ED08022" w:rsidR="006117CD" w:rsidRPr="006117CD" w:rsidRDefault="006117CD" w:rsidP="006117CD">
            <w:pPr>
              <w:pStyle w:val="SingleTxtG-listalpha"/>
            </w:pPr>
            <w:r w:rsidRPr="006117CD">
              <w:rPr>
                <w:color w:val="0070C0"/>
              </w:rPr>
              <w:t>(c)    Data privacy,</w:t>
            </w:r>
          </w:p>
        </w:tc>
      </w:tr>
      <w:tr w:rsidR="006117CD" w14:paraId="6881A881"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1A4D58FD" w14:textId="60E023BA" w:rsidR="006117CD" w:rsidRPr="006117CD" w:rsidRDefault="006117CD" w:rsidP="006117CD">
            <w:pPr>
              <w:pStyle w:val="SingleTxtG-listalpha"/>
              <w:rPr>
                <w:color w:val="0070C0"/>
              </w:rPr>
            </w:pPr>
            <w:r w:rsidRPr="006117CD">
              <w:rPr>
                <w:color w:val="0070C0"/>
              </w:rPr>
              <w:t>(d)    Data protection, and</w:t>
            </w:r>
          </w:p>
        </w:tc>
        <w:tc>
          <w:tcPr>
            <w:tcW w:w="4251" w:type="dxa"/>
            <w:tcBorders>
              <w:top w:val="nil"/>
              <w:left w:val="single" w:sz="4" w:space="0" w:color="auto"/>
              <w:bottom w:val="nil"/>
              <w:right w:val="nil"/>
            </w:tcBorders>
            <w:shd w:val="clear" w:color="auto" w:fill="F0F5CF" w:themeFill="accent2" w:themeFillTint="33"/>
          </w:tcPr>
          <w:p w14:paraId="245B9576" w14:textId="2A2557E3" w:rsidR="006117CD" w:rsidRPr="006117CD" w:rsidRDefault="006117CD" w:rsidP="006117CD">
            <w:pPr>
              <w:pStyle w:val="SingleTxtG-listalpha"/>
            </w:pPr>
            <w:r w:rsidRPr="006117CD">
              <w:rPr>
                <w:color w:val="0070C0"/>
              </w:rPr>
              <w:t>(d)    Data protection, and</w:t>
            </w:r>
          </w:p>
        </w:tc>
      </w:tr>
      <w:tr w:rsidR="006117CD" w14:paraId="1DA8CF12" w14:textId="77777777" w:rsidTr="006117CD">
        <w:trPr>
          <w:cantSplit/>
        </w:trPr>
        <w:tc>
          <w:tcPr>
            <w:tcW w:w="4250" w:type="dxa"/>
            <w:tcBorders>
              <w:top w:val="nil"/>
              <w:left w:val="nil"/>
              <w:bottom w:val="nil"/>
              <w:right w:val="single" w:sz="4" w:space="0" w:color="auto"/>
            </w:tcBorders>
            <w:shd w:val="clear" w:color="auto" w:fill="F0F5CF" w:themeFill="accent2" w:themeFillTint="33"/>
          </w:tcPr>
          <w:p w14:paraId="54B4F0E4" w14:textId="06854CBA" w:rsidR="006117CD" w:rsidRPr="006117CD" w:rsidRDefault="006117CD" w:rsidP="006117CD">
            <w:pPr>
              <w:pStyle w:val="SingleTxtG-listalpha"/>
              <w:rPr>
                <w:color w:val="0070C0"/>
              </w:rPr>
            </w:pPr>
            <w:r w:rsidRPr="006117CD">
              <w:rPr>
                <w:color w:val="0070C0"/>
              </w:rPr>
              <w:t xml:space="preserve">(e) </w:t>
            </w:r>
            <w:r w:rsidRPr="006117CD">
              <w:rPr>
                <w:color w:val="0070C0"/>
              </w:rPr>
              <w:tab/>
              <w:t>Provision of data to other authorities.</w:t>
            </w:r>
          </w:p>
        </w:tc>
        <w:tc>
          <w:tcPr>
            <w:tcW w:w="4251" w:type="dxa"/>
            <w:tcBorders>
              <w:top w:val="nil"/>
              <w:left w:val="single" w:sz="4" w:space="0" w:color="auto"/>
              <w:bottom w:val="nil"/>
              <w:right w:val="nil"/>
            </w:tcBorders>
            <w:shd w:val="clear" w:color="auto" w:fill="F0F5CF" w:themeFill="accent2" w:themeFillTint="33"/>
          </w:tcPr>
          <w:p w14:paraId="3C8A3890" w14:textId="15549932" w:rsidR="006117CD" w:rsidRPr="006117CD" w:rsidRDefault="006117CD" w:rsidP="006117CD">
            <w:pPr>
              <w:pStyle w:val="SingleTxtG-listalpha"/>
            </w:pPr>
            <w:r w:rsidRPr="006117CD">
              <w:rPr>
                <w:color w:val="0070C0"/>
              </w:rPr>
              <w:t xml:space="preserve">(e) </w:t>
            </w:r>
            <w:r w:rsidRPr="006117CD">
              <w:rPr>
                <w:color w:val="0070C0"/>
              </w:rPr>
              <w:tab/>
              <w:t>Provision of data to other authorities.</w:t>
            </w:r>
          </w:p>
        </w:tc>
      </w:tr>
      <w:tr w:rsidR="00DF3021" w14:paraId="07A5D455" w14:textId="77777777" w:rsidTr="00A6381C">
        <w:trPr>
          <w:cantSplit/>
        </w:trPr>
        <w:tc>
          <w:tcPr>
            <w:tcW w:w="4250" w:type="dxa"/>
            <w:tcBorders>
              <w:top w:val="nil"/>
              <w:left w:val="nil"/>
              <w:bottom w:val="nil"/>
              <w:right w:val="single" w:sz="4" w:space="0" w:color="auto"/>
            </w:tcBorders>
          </w:tcPr>
          <w:p w14:paraId="4A4A2691" w14:textId="4F331DF3" w:rsidR="00DF3021" w:rsidRDefault="00DF3021" w:rsidP="0094166A">
            <w:pPr>
              <w:pStyle w:val="SingleTxtG"/>
              <w:spacing w:after="0"/>
              <w:ind w:left="1008" w:right="0" w:hanging="1008"/>
              <w:jc w:val="left"/>
            </w:pPr>
            <w:bookmarkStart w:id="114" w:name="_Hlk206572293"/>
            <w:r>
              <w:t>4.</w:t>
            </w:r>
            <w:r>
              <w:tab/>
            </w:r>
            <w:r w:rsidRPr="0032784D">
              <w:t>ADS Requirements</w:t>
            </w:r>
          </w:p>
        </w:tc>
        <w:tc>
          <w:tcPr>
            <w:tcW w:w="4251" w:type="dxa"/>
            <w:tcBorders>
              <w:top w:val="nil"/>
              <w:left w:val="single" w:sz="4" w:space="0" w:color="auto"/>
              <w:bottom w:val="nil"/>
              <w:right w:val="nil"/>
            </w:tcBorders>
          </w:tcPr>
          <w:p w14:paraId="19B674A6" w14:textId="5BA09B51" w:rsidR="00DF3021" w:rsidRPr="00F12A6B" w:rsidRDefault="00DF3021" w:rsidP="00524FA0">
            <w:pPr>
              <w:pStyle w:val="SingleTxtG"/>
              <w:spacing w:after="0"/>
              <w:ind w:left="1008" w:right="0" w:hanging="1008"/>
              <w:jc w:val="left"/>
            </w:pPr>
            <w:r>
              <w:t>6.</w:t>
            </w:r>
            <w:r>
              <w:tab/>
            </w:r>
            <w:r w:rsidRPr="0032784D">
              <w:t>ADS Requirements</w:t>
            </w:r>
          </w:p>
        </w:tc>
      </w:tr>
      <w:tr w:rsidR="00DF3021" w14:paraId="3C60C993" w14:textId="77777777" w:rsidTr="00A6381C">
        <w:trPr>
          <w:cantSplit/>
        </w:trPr>
        <w:tc>
          <w:tcPr>
            <w:tcW w:w="4250" w:type="dxa"/>
            <w:tcBorders>
              <w:top w:val="nil"/>
              <w:left w:val="nil"/>
              <w:bottom w:val="nil"/>
              <w:right w:val="single" w:sz="4" w:space="0" w:color="auto"/>
            </w:tcBorders>
          </w:tcPr>
          <w:p w14:paraId="6C96F911" w14:textId="58DF1D7C" w:rsidR="00DF3021" w:rsidRDefault="00DF3021" w:rsidP="0094166A">
            <w:pPr>
              <w:pStyle w:val="SingleTxtG"/>
              <w:spacing w:after="0"/>
              <w:ind w:left="1008" w:right="0" w:hanging="1008"/>
              <w:jc w:val="left"/>
            </w:pPr>
            <w:bookmarkStart w:id="115" w:name="_Hlk210654309"/>
            <w:bookmarkStart w:id="116" w:name="_Hlk206572430"/>
            <w:bookmarkEnd w:id="114"/>
            <w:r>
              <w:t>4</w:t>
            </w:r>
            <w:r w:rsidRPr="00F12A6B">
              <w:t>.1.</w:t>
            </w:r>
            <w:r w:rsidRPr="00F12A6B">
              <w:tab/>
              <w:t>Performance of the DDT</w:t>
            </w:r>
            <w:bookmarkEnd w:id="115"/>
          </w:p>
        </w:tc>
        <w:tc>
          <w:tcPr>
            <w:tcW w:w="4251" w:type="dxa"/>
            <w:tcBorders>
              <w:top w:val="nil"/>
              <w:left w:val="single" w:sz="4" w:space="0" w:color="auto"/>
              <w:bottom w:val="nil"/>
              <w:right w:val="nil"/>
            </w:tcBorders>
          </w:tcPr>
          <w:p w14:paraId="76DDF72F" w14:textId="55ED6893" w:rsidR="00DF3021" w:rsidRDefault="00DF3021" w:rsidP="00524FA0">
            <w:pPr>
              <w:pStyle w:val="SingleTxtG"/>
              <w:spacing w:after="0"/>
              <w:ind w:left="1008" w:right="0" w:hanging="1008"/>
              <w:jc w:val="left"/>
            </w:pPr>
            <w:r>
              <w:t>6.1.</w:t>
            </w:r>
            <w:r>
              <w:tab/>
            </w:r>
            <w:r w:rsidRPr="00F12A6B">
              <w:t>Performance of the DDT</w:t>
            </w:r>
          </w:p>
        </w:tc>
      </w:tr>
      <w:tr w:rsidR="00DF3021" w14:paraId="7A676AAD" w14:textId="77777777" w:rsidTr="00A6381C">
        <w:trPr>
          <w:cantSplit/>
        </w:trPr>
        <w:tc>
          <w:tcPr>
            <w:tcW w:w="4250" w:type="dxa"/>
            <w:tcBorders>
              <w:top w:val="nil"/>
              <w:left w:val="nil"/>
              <w:bottom w:val="nil"/>
              <w:right w:val="single" w:sz="4" w:space="0" w:color="auto"/>
            </w:tcBorders>
          </w:tcPr>
          <w:p w14:paraId="58A5640E" w14:textId="45926DF6" w:rsidR="00DF3021" w:rsidRDefault="00DF3021" w:rsidP="00175323">
            <w:pPr>
              <w:pStyle w:val="SingleTxtG"/>
              <w:spacing w:after="0"/>
              <w:ind w:left="1008" w:right="0" w:hanging="1008"/>
              <w:jc w:val="left"/>
            </w:pPr>
            <w:bookmarkStart w:id="117" w:name="_Hlk210654323"/>
            <w:r>
              <w:lastRenderedPageBreak/>
              <w:t>4.1.1.</w:t>
            </w:r>
            <w:r>
              <w:tab/>
            </w:r>
            <w:r w:rsidRPr="00A45D82">
              <w:t>The ADS shall be capable of performing the entire DDT within the ODD of its feature(s).</w:t>
            </w:r>
            <w:bookmarkEnd w:id="117"/>
          </w:p>
        </w:tc>
        <w:tc>
          <w:tcPr>
            <w:tcW w:w="4251" w:type="dxa"/>
            <w:tcBorders>
              <w:top w:val="nil"/>
              <w:left w:val="single" w:sz="4" w:space="0" w:color="auto"/>
              <w:bottom w:val="nil"/>
              <w:right w:val="nil"/>
            </w:tcBorders>
          </w:tcPr>
          <w:p w14:paraId="5BFC5576" w14:textId="7B112D47" w:rsidR="00DF3021" w:rsidRDefault="00DF3021" w:rsidP="00175323">
            <w:pPr>
              <w:pStyle w:val="SingleTxtG"/>
              <w:spacing w:after="0"/>
              <w:ind w:left="1008" w:right="0" w:hanging="1008"/>
              <w:jc w:val="left"/>
            </w:pPr>
            <w:r>
              <w:t>6.1.1.</w:t>
            </w:r>
            <w:r>
              <w:tab/>
            </w:r>
            <w:r w:rsidRPr="00A45D82">
              <w:t>The ADS shall be capable of performing the entire DDT within the ODD of its feature(s).</w:t>
            </w:r>
          </w:p>
        </w:tc>
      </w:tr>
      <w:tr w:rsidR="00DF3021" w14:paraId="5586816E"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293396E6" w14:textId="289DEA23" w:rsidR="00DF3021" w:rsidRPr="00127D5F" w:rsidRDefault="00DF3021" w:rsidP="00175323">
            <w:pPr>
              <w:pStyle w:val="SingleTxtG"/>
              <w:spacing w:after="0"/>
              <w:ind w:left="1008" w:right="0" w:hanging="1008"/>
              <w:jc w:val="left"/>
              <w:rPr>
                <w:color w:val="0070C0"/>
              </w:rPr>
            </w:pPr>
            <w:bookmarkStart w:id="118" w:name="_Hlk210654334"/>
            <w:r w:rsidRPr="00127D5F">
              <w:rPr>
                <w:color w:val="0070C0"/>
              </w:rPr>
              <w:t>4.1.2.</w:t>
            </w:r>
            <w:r w:rsidRPr="00127D5F">
              <w:rPr>
                <w:color w:val="0070C0"/>
              </w:rPr>
              <w:tab/>
              <w:t xml:space="preserve">ADS Performance of the DDT </w:t>
            </w:r>
            <w:r w:rsidR="005C6F55" w:rsidRPr="00127D5F">
              <w:rPr>
                <w:color w:val="0070C0"/>
              </w:rPr>
              <w:t>in</w:t>
            </w:r>
            <w:r w:rsidRPr="00127D5F">
              <w:rPr>
                <w:color w:val="0070C0"/>
              </w:rPr>
              <w:t xml:space="preserve"> Nominal </w:t>
            </w:r>
            <w:r w:rsidRPr="00127D5F">
              <w:rPr>
                <w:strike/>
                <w:color w:val="0070C0"/>
              </w:rPr>
              <w:t>Traffic</w:t>
            </w:r>
            <w:r w:rsidRPr="00127D5F">
              <w:rPr>
                <w:color w:val="0070C0"/>
              </w:rPr>
              <w:t xml:space="preserve"> </w:t>
            </w:r>
            <w:r w:rsidR="00524FA0" w:rsidRPr="00127D5F">
              <w:rPr>
                <w:color w:val="0070C0"/>
              </w:rPr>
              <w:t>Situations</w:t>
            </w:r>
            <w:bookmarkEnd w:id="118"/>
          </w:p>
        </w:tc>
        <w:tc>
          <w:tcPr>
            <w:tcW w:w="4251" w:type="dxa"/>
            <w:tcBorders>
              <w:top w:val="nil"/>
              <w:left w:val="single" w:sz="4" w:space="0" w:color="auto"/>
              <w:bottom w:val="nil"/>
              <w:right w:val="nil"/>
            </w:tcBorders>
            <w:shd w:val="clear" w:color="auto" w:fill="F0F5CF" w:themeFill="accent2" w:themeFillTint="33"/>
          </w:tcPr>
          <w:p w14:paraId="3B30ADC0" w14:textId="1ED75E71" w:rsidR="00DF3021" w:rsidRPr="00127D5F" w:rsidRDefault="00DF3021" w:rsidP="00175323">
            <w:pPr>
              <w:pStyle w:val="SingleTxtG"/>
              <w:spacing w:after="0"/>
              <w:ind w:left="1008" w:right="0" w:hanging="1008"/>
              <w:jc w:val="left"/>
              <w:rPr>
                <w:color w:val="0070C0"/>
              </w:rPr>
            </w:pPr>
            <w:r w:rsidRPr="00127D5F">
              <w:rPr>
                <w:color w:val="0070C0"/>
              </w:rPr>
              <w:t>6.1.2.</w:t>
            </w:r>
            <w:r w:rsidRPr="00127D5F">
              <w:rPr>
                <w:color w:val="0070C0"/>
              </w:rPr>
              <w:tab/>
              <w:t xml:space="preserve">ADS Performance of the DDT in Nominal </w:t>
            </w:r>
            <w:r w:rsidRPr="00127D5F">
              <w:rPr>
                <w:strike/>
                <w:color w:val="0070C0"/>
              </w:rPr>
              <w:t>Traffic</w:t>
            </w:r>
            <w:r w:rsidRPr="00127D5F">
              <w:rPr>
                <w:color w:val="0070C0"/>
              </w:rPr>
              <w:t xml:space="preserve"> </w:t>
            </w:r>
            <w:r w:rsidR="00524FA0" w:rsidRPr="00127D5F">
              <w:rPr>
                <w:color w:val="0070C0"/>
              </w:rPr>
              <w:t>Situations</w:t>
            </w:r>
          </w:p>
        </w:tc>
      </w:tr>
      <w:tr w:rsidR="00DF3021" w14:paraId="48DFCD08" w14:textId="77777777" w:rsidTr="00A760F4">
        <w:trPr>
          <w:cantSplit/>
        </w:trPr>
        <w:tc>
          <w:tcPr>
            <w:tcW w:w="4250" w:type="dxa"/>
            <w:tcBorders>
              <w:top w:val="nil"/>
              <w:left w:val="nil"/>
              <w:bottom w:val="nil"/>
              <w:right w:val="single" w:sz="4" w:space="0" w:color="auto"/>
            </w:tcBorders>
            <w:shd w:val="clear" w:color="auto" w:fill="F0F5CF" w:themeFill="accent2" w:themeFillTint="33"/>
          </w:tcPr>
          <w:p w14:paraId="6C223D7A" w14:textId="41A03925" w:rsidR="00DF3021" w:rsidRDefault="00DF3021" w:rsidP="00175323">
            <w:pPr>
              <w:pStyle w:val="SingleTxtG"/>
              <w:spacing w:after="0"/>
              <w:ind w:left="1008" w:right="0" w:hanging="1008"/>
              <w:jc w:val="left"/>
            </w:pPr>
            <w:bookmarkStart w:id="119" w:name="_Hlk210654647"/>
            <w:r>
              <w:t>4.1.2.1.</w:t>
            </w:r>
            <w:r>
              <w:tab/>
            </w:r>
            <w:r w:rsidRPr="008A268B">
              <w:rPr>
                <w:color w:val="0070C0"/>
              </w:rPr>
              <w:t>The driving behaviour of the ADS shall not cause a collision.</w:t>
            </w:r>
            <w:bookmarkStart w:id="120" w:name="_Hlk206585088"/>
            <w:r w:rsidRPr="008A268B">
              <w:rPr>
                <w:color w:val="0070C0"/>
                <w:vertAlign w:val="superscript"/>
              </w:rPr>
              <w:footnoteReference w:id="10"/>
            </w:r>
            <w:bookmarkEnd w:id="119"/>
            <w:bookmarkEnd w:id="120"/>
          </w:p>
        </w:tc>
        <w:tc>
          <w:tcPr>
            <w:tcW w:w="4251" w:type="dxa"/>
            <w:tcBorders>
              <w:top w:val="nil"/>
              <w:left w:val="single" w:sz="4" w:space="0" w:color="auto"/>
              <w:bottom w:val="nil"/>
              <w:right w:val="nil"/>
            </w:tcBorders>
            <w:shd w:val="clear" w:color="auto" w:fill="F0F5CF" w:themeFill="accent2" w:themeFillTint="33"/>
          </w:tcPr>
          <w:p w14:paraId="789D62AF" w14:textId="3CADD4E3" w:rsidR="00DF3021" w:rsidRDefault="00DF3021" w:rsidP="00175323">
            <w:pPr>
              <w:pStyle w:val="SingleTxtG"/>
              <w:spacing w:after="0"/>
              <w:ind w:left="1008" w:right="0" w:hanging="1008"/>
              <w:jc w:val="left"/>
            </w:pPr>
            <w:r w:rsidRPr="008A268B">
              <w:rPr>
                <w:color w:val="0070C0"/>
              </w:rPr>
              <w:t>6.1.2.1.</w:t>
            </w:r>
            <w:r w:rsidRPr="008A268B">
              <w:rPr>
                <w:color w:val="0070C0"/>
              </w:rPr>
              <w:tab/>
              <w:t>The driving behaviour of the ADS shall not cause a collision.</w:t>
            </w:r>
            <w:bookmarkStart w:id="121" w:name="_Hlk206585017"/>
            <w:r w:rsidRPr="008A268B">
              <w:rPr>
                <w:color w:val="0070C0"/>
                <w:vertAlign w:val="superscript"/>
              </w:rPr>
              <w:t>9</w:t>
            </w:r>
            <w:bookmarkEnd w:id="121"/>
          </w:p>
        </w:tc>
      </w:tr>
      <w:tr w:rsidR="00DF3021" w14:paraId="0672B340" w14:textId="77777777" w:rsidTr="00A6381C">
        <w:trPr>
          <w:cantSplit/>
        </w:trPr>
        <w:tc>
          <w:tcPr>
            <w:tcW w:w="4250" w:type="dxa"/>
            <w:tcBorders>
              <w:top w:val="nil"/>
              <w:left w:val="nil"/>
              <w:bottom w:val="nil"/>
              <w:right w:val="single" w:sz="4" w:space="0" w:color="auto"/>
            </w:tcBorders>
          </w:tcPr>
          <w:p w14:paraId="54A906C6" w14:textId="2049BA45" w:rsidR="00DF3021" w:rsidRDefault="00DF3021" w:rsidP="00175323">
            <w:pPr>
              <w:pStyle w:val="SingleTxtG"/>
              <w:spacing w:after="0"/>
              <w:ind w:left="1008" w:right="0" w:hanging="1008"/>
              <w:jc w:val="left"/>
            </w:pPr>
            <w:bookmarkStart w:id="122" w:name="_Hlk210654664"/>
            <w:r>
              <w:t>4.1.2.2.</w:t>
            </w:r>
            <w:r>
              <w:tab/>
            </w:r>
            <w:r w:rsidRPr="00F12A6B">
              <w:t>The ADS shall adapt its driving behaviour in line with safety</w:t>
            </w:r>
            <w:r>
              <w:t xml:space="preserve"> </w:t>
            </w:r>
            <w:r w:rsidRPr="00F12A6B">
              <w:t>risks</w:t>
            </w:r>
            <w:r w:rsidR="005C6F55">
              <w:t>:</w:t>
            </w:r>
            <w:r w:rsidRPr="00F12A6B">
              <w:t xml:space="preserve"> this shall at least include:</w:t>
            </w:r>
            <w:bookmarkEnd w:id="122"/>
          </w:p>
        </w:tc>
        <w:tc>
          <w:tcPr>
            <w:tcW w:w="4251" w:type="dxa"/>
            <w:tcBorders>
              <w:top w:val="nil"/>
              <w:left w:val="single" w:sz="4" w:space="0" w:color="auto"/>
              <w:bottom w:val="nil"/>
              <w:right w:val="nil"/>
            </w:tcBorders>
          </w:tcPr>
          <w:p w14:paraId="7375BA23" w14:textId="71501731" w:rsidR="00DF3021" w:rsidRDefault="00DF3021" w:rsidP="00175323">
            <w:pPr>
              <w:pStyle w:val="SingleTxtG"/>
              <w:spacing w:after="0"/>
              <w:ind w:left="1008" w:right="0" w:hanging="1008"/>
              <w:jc w:val="left"/>
            </w:pPr>
            <w:r>
              <w:t>6.1.2.2.</w:t>
            </w:r>
            <w:r>
              <w:tab/>
            </w:r>
            <w:r w:rsidRPr="00A45D82">
              <w:t>The ADS shall adapt its driving behaviour in line with safety risks</w:t>
            </w:r>
            <w:r w:rsidR="005C6F55">
              <w:t>:</w:t>
            </w:r>
            <w:r w:rsidRPr="00A45D82">
              <w:t xml:space="preserve"> this shall at least include:</w:t>
            </w:r>
          </w:p>
        </w:tc>
      </w:tr>
      <w:tr w:rsidR="00DF3021" w14:paraId="316C05F5" w14:textId="77777777" w:rsidTr="00A6381C">
        <w:trPr>
          <w:cantSplit/>
        </w:trPr>
        <w:tc>
          <w:tcPr>
            <w:tcW w:w="4250" w:type="dxa"/>
            <w:tcBorders>
              <w:top w:val="nil"/>
              <w:left w:val="nil"/>
              <w:bottom w:val="nil"/>
              <w:right w:val="single" w:sz="4" w:space="0" w:color="auto"/>
            </w:tcBorders>
          </w:tcPr>
          <w:p w14:paraId="322ED32B" w14:textId="38826C82" w:rsidR="00DF3021" w:rsidRDefault="00DF3021" w:rsidP="00524FA0">
            <w:pPr>
              <w:pStyle w:val="SingleTxtG"/>
              <w:spacing w:after="0"/>
              <w:ind w:left="1440" w:right="0" w:hanging="432"/>
              <w:jc w:val="left"/>
            </w:pPr>
            <w:bookmarkStart w:id="123" w:name="_Hlk210654694"/>
            <w:r>
              <w:t xml:space="preserve">(a) </w:t>
            </w:r>
            <w:r>
              <w:tab/>
              <w:t>Anticipating the risks in the driving environment to reduce the likelihood of encountering a critical situation,</w:t>
            </w:r>
            <w:bookmarkEnd w:id="123"/>
          </w:p>
        </w:tc>
        <w:tc>
          <w:tcPr>
            <w:tcW w:w="4251" w:type="dxa"/>
            <w:tcBorders>
              <w:top w:val="nil"/>
              <w:left w:val="single" w:sz="4" w:space="0" w:color="auto"/>
              <w:bottom w:val="nil"/>
              <w:right w:val="nil"/>
            </w:tcBorders>
          </w:tcPr>
          <w:p w14:paraId="4967E293" w14:textId="76BED984" w:rsidR="00DF3021" w:rsidRDefault="00DF3021" w:rsidP="00524FA0">
            <w:pPr>
              <w:pStyle w:val="SingleTxtG"/>
              <w:spacing w:after="0"/>
              <w:ind w:left="1440" w:right="0" w:hanging="432"/>
              <w:jc w:val="left"/>
            </w:pPr>
            <w:r w:rsidRPr="00F12A6B">
              <w:t xml:space="preserve">(a) </w:t>
            </w:r>
            <w:r>
              <w:tab/>
              <w:t>A</w:t>
            </w:r>
            <w:r w:rsidRPr="00F12A6B">
              <w:t>nticipating the risks in the driving environment to reduce the likelihood of encountering a critical situation</w:t>
            </w:r>
            <w:r>
              <w:t>,</w:t>
            </w:r>
          </w:p>
        </w:tc>
      </w:tr>
      <w:tr w:rsidR="00DF3021" w14:paraId="54A42F4E" w14:textId="77777777" w:rsidTr="00A6381C">
        <w:trPr>
          <w:cantSplit/>
        </w:trPr>
        <w:tc>
          <w:tcPr>
            <w:tcW w:w="4250" w:type="dxa"/>
            <w:tcBorders>
              <w:top w:val="nil"/>
              <w:left w:val="nil"/>
              <w:bottom w:val="nil"/>
              <w:right w:val="single" w:sz="4" w:space="0" w:color="auto"/>
            </w:tcBorders>
          </w:tcPr>
          <w:p w14:paraId="4C0BF334" w14:textId="42D01FCB" w:rsidR="00DF3021" w:rsidRDefault="00DF3021" w:rsidP="00524FA0">
            <w:pPr>
              <w:pStyle w:val="SingleTxtG"/>
              <w:spacing w:after="0"/>
              <w:ind w:left="1440" w:right="0" w:hanging="432"/>
              <w:jc w:val="left"/>
            </w:pPr>
            <w:bookmarkStart w:id="124" w:name="_Hlk210654724"/>
            <w:r>
              <w:t>(b)</w:t>
            </w:r>
            <w:r>
              <w:tab/>
              <w:t>Adapting its speed in line with safety risks,</w:t>
            </w:r>
            <w:r w:rsidR="00357B5B">
              <w:t xml:space="preserve"> and</w:t>
            </w:r>
            <w:bookmarkEnd w:id="124"/>
          </w:p>
        </w:tc>
        <w:tc>
          <w:tcPr>
            <w:tcW w:w="4251" w:type="dxa"/>
            <w:tcBorders>
              <w:top w:val="nil"/>
              <w:left w:val="single" w:sz="4" w:space="0" w:color="auto"/>
              <w:bottom w:val="nil"/>
              <w:right w:val="nil"/>
            </w:tcBorders>
          </w:tcPr>
          <w:p w14:paraId="017DDD6C" w14:textId="2ADCE429" w:rsidR="00DF3021" w:rsidRDefault="00DF3021" w:rsidP="00524FA0">
            <w:pPr>
              <w:pStyle w:val="SingleTxtG"/>
              <w:spacing w:after="0"/>
              <w:ind w:left="1440" w:right="0" w:hanging="432"/>
              <w:jc w:val="left"/>
            </w:pPr>
            <w:r>
              <w:t>(b)</w:t>
            </w:r>
            <w:r>
              <w:tab/>
              <w:t>Adapting its speed in line with safety risks,</w:t>
            </w:r>
            <w:r w:rsidR="00053C8D">
              <w:t xml:space="preserve"> and</w:t>
            </w:r>
          </w:p>
        </w:tc>
      </w:tr>
      <w:tr w:rsidR="00DF3021" w14:paraId="0A323446" w14:textId="77777777" w:rsidTr="00A6381C">
        <w:trPr>
          <w:cantSplit/>
        </w:trPr>
        <w:tc>
          <w:tcPr>
            <w:tcW w:w="4250" w:type="dxa"/>
            <w:tcBorders>
              <w:top w:val="nil"/>
              <w:left w:val="nil"/>
              <w:bottom w:val="nil"/>
              <w:right w:val="single" w:sz="4" w:space="0" w:color="auto"/>
            </w:tcBorders>
          </w:tcPr>
          <w:p w14:paraId="450FE911" w14:textId="54300C49" w:rsidR="00DF3021" w:rsidRDefault="00DF3021" w:rsidP="00524FA0">
            <w:pPr>
              <w:pStyle w:val="SingleTxtG"/>
              <w:spacing w:after="0"/>
              <w:ind w:left="1440" w:right="0" w:hanging="432"/>
              <w:jc w:val="left"/>
            </w:pPr>
            <w:bookmarkStart w:id="125" w:name="_Hlk210654737"/>
            <w:r w:rsidRPr="00F163E7">
              <w:t>(c)</w:t>
            </w:r>
            <w:r>
              <w:tab/>
              <w:t>M</w:t>
            </w:r>
            <w:r w:rsidRPr="00F163E7">
              <w:t>aintaining appropriate distances from other road users by controlling the longitudinal and lateral motion of the vehicle.</w:t>
            </w:r>
            <w:bookmarkEnd w:id="125"/>
          </w:p>
        </w:tc>
        <w:tc>
          <w:tcPr>
            <w:tcW w:w="4251" w:type="dxa"/>
            <w:tcBorders>
              <w:top w:val="nil"/>
              <w:left w:val="single" w:sz="4" w:space="0" w:color="auto"/>
              <w:bottom w:val="nil"/>
              <w:right w:val="nil"/>
            </w:tcBorders>
          </w:tcPr>
          <w:p w14:paraId="0E6D17AE" w14:textId="5E833B53" w:rsidR="00DF3021" w:rsidRDefault="00DF3021" w:rsidP="00524FA0">
            <w:pPr>
              <w:pStyle w:val="SingleTxtG"/>
              <w:spacing w:after="0"/>
              <w:ind w:left="1440" w:right="0" w:hanging="432"/>
              <w:jc w:val="left"/>
            </w:pPr>
            <w:r w:rsidRPr="00F163E7">
              <w:t>(c)</w:t>
            </w:r>
            <w:r>
              <w:tab/>
              <w:t>M</w:t>
            </w:r>
            <w:r w:rsidRPr="00F163E7">
              <w:t>aintaining appropriate distances from other road users by controlling the longitudinal and lateral motion of the vehicle.</w:t>
            </w:r>
          </w:p>
        </w:tc>
      </w:tr>
      <w:tr w:rsidR="00DF3021" w14:paraId="3A2FE41B" w14:textId="77777777" w:rsidTr="00A6381C">
        <w:trPr>
          <w:cantSplit/>
        </w:trPr>
        <w:tc>
          <w:tcPr>
            <w:tcW w:w="4250" w:type="dxa"/>
            <w:tcBorders>
              <w:top w:val="nil"/>
              <w:left w:val="nil"/>
              <w:bottom w:val="nil"/>
              <w:right w:val="single" w:sz="4" w:space="0" w:color="auto"/>
            </w:tcBorders>
          </w:tcPr>
          <w:p w14:paraId="2A4E13AC" w14:textId="050D9E08" w:rsidR="00DF3021" w:rsidRDefault="00DF3021" w:rsidP="00175323">
            <w:pPr>
              <w:pStyle w:val="SingleTxtG"/>
              <w:spacing w:after="0"/>
              <w:ind w:left="1008" w:right="0" w:hanging="1008"/>
              <w:jc w:val="left"/>
            </w:pPr>
            <w:bookmarkStart w:id="126" w:name="_Hlk210654799"/>
            <w:r>
              <w:t>4.1.2.3.</w:t>
            </w:r>
            <w:r>
              <w:tab/>
            </w:r>
            <w:r w:rsidRPr="00A45D82">
              <w:t>The ADS shall avoid unreasonable disruption to the flow of traffic in line with safety risks.</w:t>
            </w:r>
            <w:bookmarkEnd w:id="126"/>
          </w:p>
        </w:tc>
        <w:tc>
          <w:tcPr>
            <w:tcW w:w="4251" w:type="dxa"/>
            <w:tcBorders>
              <w:top w:val="nil"/>
              <w:left w:val="single" w:sz="4" w:space="0" w:color="auto"/>
              <w:bottom w:val="nil"/>
              <w:right w:val="nil"/>
            </w:tcBorders>
          </w:tcPr>
          <w:p w14:paraId="105579D7" w14:textId="5573E488" w:rsidR="00DF3021" w:rsidRPr="007A3E9F" w:rsidRDefault="00DF3021" w:rsidP="00175323">
            <w:pPr>
              <w:pStyle w:val="SingleTxtG"/>
              <w:spacing w:after="0"/>
              <w:ind w:left="1008" w:right="0" w:hanging="1008"/>
              <w:jc w:val="left"/>
              <w:rPr>
                <w:vertAlign w:val="superscript"/>
              </w:rPr>
            </w:pPr>
            <w:r>
              <w:t>6.1.2.3.</w:t>
            </w:r>
            <w:r>
              <w:tab/>
            </w:r>
            <w:r w:rsidRPr="00A45D82">
              <w:t>The ADS shall avoid unreasonable disruption to the flow of traffic in line with safety risks.</w:t>
            </w:r>
          </w:p>
        </w:tc>
      </w:tr>
      <w:tr w:rsidR="00DF3021" w14:paraId="29A8938D" w14:textId="77777777" w:rsidTr="00A6381C">
        <w:trPr>
          <w:cantSplit/>
        </w:trPr>
        <w:tc>
          <w:tcPr>
            <w:tcW w:w="4250" w:type="dxa"/>
            <w:tcBorders>
              <w:top w:val="nil"/>
              <w:left w:val="nil"/>
              <w:bottom w:val="nil"/>
              <w:right w:val="single" w:sz="4" w:space="0" w:color="auto"/>
            </w:tcBorders>
          </w:tcPr>
          <w:p w14:paraId="1262C00B" w14:textId="67E22EEB" w:rsidR="00DF3021" w:rsidRDefault="00DF3021" w:rsidP="00175323">
            <w:pPr>
              <w:pStyle w:val="SingleTxtG"/>
              <w:spacing w:after="0"/>
              <w:ind w:left="1008" w:right="0" w:hanging="1008"/>
              <w:jc w:val="left"/>
            </w:pPr>
            <w:bookmarkStart w:id="127" w:name="_Hlk205372597"/>
            <w:bookmarkStart w:id="128" w:name="_Hlk210654842"/>
            <w:r>
              <w:t>4.1.2.4.</w:t>
            </w:r>
            <w:bookmarkEnd w:id="127"/>
            <w:r>
              <w:tab/>
            </w:r>
            <w:r w:rsidRPr="00A45D82">
              <w:t>The ADS shall detect and respond to objects and events relevant to its performance of the DDT</w:t>
            </w:r>
            <w:r>
              <w:t>.</w:t>
            </w:r>
            <w:bookmarkEnd w:id="128"/>
          </w:p>
        </w:tc>
        <w:tc>
          <w:tcPr>
            <w:tcW w:w="4251" w:type="dxa"/>
            <w:tcBorders>
              <w:top w:val="nil"/>
              <w:left w:val="single" w:sz="4" w:space="0" w:color="auto"/>
              <w:bottom w:val="nil"/>
              <w:right w:val="nil"/>
            </w:tcBorders>
          </w:tcPr>
          <w:p w14:paraId="716E25AF" w14:textId="2BD48C2D" w:rsidR="00DF3021" w:rsidRDefault="00DF3021" w:rsidP="00175323">
            <w:pPr>
              <w:pStyle w:val="SingleTxtG"/>
              <w:spacing w:after="0"/>
              <w:ind w:left="1008" w:right="0" w:hanging="1008"/>
              <w:jc w:val="left"/>
            </w:pPr>
            <w:r>
              <w:t>6.1.2.4.</w:t>
            </w:r>
            <w:r>
              <w:tab/>
            </w:r>
            <w:r w:rsidRPr="00A45D82">
              <w:t>The ADS shall detect and respond to objects and events relevant to its performance of the DDT</w:t>
            </w:r>
            <w:r>
              <w:t>.</w:t>
            </w:r>
          </w:p>
        </w:tc>
      </w:tr>
      <w:tr w:rsidR="00DF3021" w14:paraId="0691688D" w14:textId="77777777" w:rsidTr="00A6381C">
        <w:trPr>
          <w:cantSplit/>
        </w:trPr>
        <w:tc>
          <w:tcPr>
            <w:tcW w:w="4250" w:type="dxa"/>
            <w:tcBorders>
              <w:top w:val="nil"/>
              <w:left w:val="nil"/>
              <w:bottom w:val="nil"/>
              <w:right w:val="single" w:sz="4" w:space="0" w:color="auto"/>
            </w:tcBorders>
          </w:tcPr>
          <w:p w14:paraId="0368C841" w14:textId="7CFEEFE3" w:rsidR="00DF3021" w:rsidRDefault="00DF3021" w:rsidP="00175323">
            <w:pPr>
              <w:pStyle w:val="SingleTxtG"/>
              <w:spacing w:after="0"/>
              <w:ind w:left="1008" w:right="0" w:hanging="1008"/>
              <w:jc w:val="left"/>
            </w:pPr>
            <w:bookmarkStart w:id="129" w:name="_Hlk210654861"/>
            <w:r>
              <w:t>4.1.2.5.</w:t>
            </w:r>
            <w:r>
              <w:tab/>
            </w:r>
            <w:r w:rsidRPr="00A45D82">
              <w:t>The ADS shall detect and respond to priority vehicles in accordance with the applicable traffic law(s).</w:t>
            </w:r>
            <w:bookmarkEnd w:id="129"/>
          </w:p>
        </w:tc>
        <w:tc>
          <w:tcPr>
            <w:tcW w:w="4251" w:type="dxa"/>
            <w:tcBorders>
              <w:top w:val="nil"/>
              <w:left w:val="single" w:sz="4" w:space="0" w:color="auto"/>
              <w:bottom w:val="nil"/>
              <w:right w:val="nil"/>
            </w:tcBorders>
          </w:tcPr>
          <w:p w14:paraId="65D71018" w14:textId="20C700B8" w:rsidR="00DF3021" w:rsidRDefault="00DF3021" w:rsidP="00175323">
            <w:pPr>
              <w:pStyle w:val="SingleTxtG"/>
              <w:spacing w:after="0"/>
              <w:ind w:left="1008" w:right="0" w:hanging="1008"/>
              <w:jc w:val="left"/>
            </w:pPr>
            <w:r>
              <w:t>6.1.2.5.</w:t>
            </w:r>
            <w:r>
              <w:tab/>
            </w:r>
            <w:r w:rsidRPr="00A45D82">
              <w:t>The ADS shall detect and respond to priority vehicles in accordance with the applicable traffic law(s).</w:t>
            </w:r>
          </w:p>
        </w:tc>
      </w:tr>
      <w:tr w:rsidR="00DF3021" w14:paraId="2F5C5244" w14:textId="77777777" w:rsidTr="00A6381C">
        <w:trPr>
          <w:cantSplit/>
        </w:trPr>
        <w:tc>
          <w:tcPr>
            <w:tcW w:w="4250" w:type="dxa"/>
            <w:tcBorders>
              <w:top w:val="nil"/>
              <w:left w:val="nil"/>
              <w:bottom w:val="nil"/>
              <w:right w:val="single" w:sz="4" w:space="0" w:color="auto"/>
            </w:tcBorders>
          </w:tcPr>
          <w:p w14:paraId="5B059EEE" w14:textId="235DF6A0" w:rsidR="00DF3021" w:rsidRDefault="00DF3021" w:rsidP="00175323">
            <w:pPr>
              <w:pStyle w:val="SingleTxtG"/>
              <w:spacing w:after="0"/>
              <w:ind w:left="1008" w:right="0" w:hanging="1008"/>
              <w:jc w:val="left"/>
            </w:pPr>
            <w:bookmarkStart w:id="130" w:name="_Hlk210654873"/>
            <w:r>
              <w:t>4.1.2.6.</w:t>
            </w:r>
            <w:r>
              <w:tab/>
            </w:r>
            <w:r w:rsidRPr="00A45D82">
              <w:t>The ADS shall comply with traffic rules in accordance with application of relevant law within the area of operation.</w:t>
            </w:r>
            <w:bookmarkEnd w:id="130"/>
          </w:p>
        </w:tc>
        <w:tc>
          <w:tcPr>
            <w:tcW w:w="4251" w:type="dxa"/>
            <w:tcBorders>
              <w:top w:val="nil"/>
              <w:left w:val="single" w:sz="4" w:space="0" w:color="auto"/>
              <w:bottom w:val="nil"/>
              <w:right w:val="nil"/>
            </w:tcBorders>
          </w:tcPr>
          <w:p w14:paraId="01AEF0E6" w14:textId="1BD8F864" w:rsidR="00DF3021" w:rsidRDefault="00DF3021" w:rsidP="00175323">
            <w:pPr>
              <w:pStyle w:val="SingleTxtG"/>
              <w:spacing w:after="0"/>
              <w:ind w:left="1008" w:right="0" w:hanging="1008"/>
              <w:jc w:val="left"/>
            </w:pPr>
            <w:r>
              <w:t>6.1.2.6.</w:t>
            </w:r>
            <w:r>
              <w:tab/>
            </w:r>
            <w:r w:rsidRPr="00A45D82">
              <w:t>The ADS shall comply with traffic rules in accordance with application of relevant law within the area of operation.</w:t>
            </w:r>
          </w:p>
        </w:tc>
      </w:tr>
      <w:tr w:rsidR="00DF3021" w14:paraId="3483A15C" w14:textId="77777777" w:rsidTr="00A6381C">
        <w:trPr>
          <w:cantSplit/>
        </w:trPr>
        <w:tc>
          <w:tcPr>
            <w:tcW w:w="4250" w:type="dxa"/>
            <w:tcBorders>
              <w:top w:val="nil"/>
              <w:left w:val="nil"/>
              <w:bottom w:val="nil"/>
              <w:right w:val="single" w:sz="4" w:space="0" w:color="auto"/>
            </w:tcBorders>
          </w:tcPr>
          <w:p w14:paraId="5E1E331B" w14:textId="1A8556B6" w:rsidR="00DF3021" w:rsidRDefault="00DF3021" w:rsidP="00175323">
            <w:pPr>
              <w:pStyle w:val="SingleTxtG"/>
              <w:spacing w:after="0"/>
              <w:ind w:left="1008" w:right="0" w:hanging="1008"/>
              <w:jc w:val="left"/>
            </w:pPr>
            <w:bookmarkStart w:id="131" w:name="_Hlk210654884"/>
            <w:r>
              <w:t>4.1.2.7.</w:t>
            </w:r>
            <w:r>
              <w:tab/>
              <w:t>The ADS shall interact safely with other road users.</w:t>
            </w:r>
            <w:bookmarkEnd w:id="131"/>
          </w:p>
        </w:tc>
        <w:tc>
          <w:tcPr>
            <w:tcW w:w="4251" w:type="dxa"/>
            <w:tcBorders>
              <w:top w:val="nil"/>
              <w:left w:val="single" w:sz="4" w:space="0" w:color="auto"/>
              <w:bottom w:val="nil"/>
              <w:right w:val="nil"/>
            </w:tcBorders>
          </w:tcPr>
          <w:p w14:paraId="479B867F" w14:textId="294D05F8" w:rsidR="00DF3021" w:rsidRDefault="00DF3021" w:rsidP="00175323">
            <w:pPr>
              <w:pStyle w:val="SingleTxtG"/>
              <w:spacing w:after="0"/>
              <w:ind w:left="1008" w:right="0" w:hanging="1008"/>
              <w:jc w:val="left"/>
            </w:pPr>
            <w:r>
              <w:t>6.1.2.7.</w:t>
            </w:r>
            <w:r>
              <w:tab/>
              <w:t>The ADS shall interact safely with other road users.</w:t>
            </w:r>
          </w:p>
        </w:tc>
      </w:tr>
      <w:tr w:rsidR="00DF3021" w14:paraId="425A1150" w14:textId="77777777" w:rsidTr="00A6381C">
        <w:trPr>
          <w:cantSplit/>
        </w:trPr>
        <w:tc>
          <w:tcPr>
            <w:tcW w:w="4250" w:type="dxa"/>
            <w:tcBorders>
              <w:top w:val="nil"/>
              <w:left w:val="nil"/>
              <w:bottom w:val="nil"/>
              <w:right w:val="single" w:sz="4" w:space="0" w:color="auto"/>
            </w:tcBorders>
          </w:tcPr>
          <w:p w14:paraId="1075F211" w14:textId="53F5FD97" w:rsidR="00DF3021" w:rsidRDefault="00DF3021" w:rsidP="00175323">
            <w:pPr>
              <w:pStyle w:val="SingleTxtG"/>
              <w:spacing w:after="0"/>
              <w:ind w:left="1008" w:right="0" w:hanging="1008"/>
              <w:jc w:val="left"/>
            </w:pPr>
            <w:bookmarkStart w:id="132" w:name="_Hlk210654898"/>
            <w:r>
              <w:t>4.1.2.8.</w:t>
            </w:r>
            <w:r>
              <w:tab/>
              <w:t>The ADS shall avoid collisions with safety-relevant objects.</w:t>
            </w:r>
            <w:bookmarkEnd w:id="132"/>
          </w:p>
        </w:tc>
        <w:tc>
          <w:tcPr>
            <w:tcW w:w="4251" w:type="dxa"/>
            <w:tcBorders>
              <w:top w:val="nil"/>
              <w:left w:val="single" w:sz="4" w:space="0" w:color="auto"/>
              <w:bottom w:val="nil"/>
              <w:right w:val="nil"/>
            </w:tcBorders>
          </w:tcPr>
          <w:p w14:paraId="17D4309F" w14:textId="6B2EC691" w:rsidR="00DF3021" w:rsidRDefault="00DF3021" w:rsidP="00175323">
            <w:pPr>
              <w:pStyle w:val="SingleTxtG"/>
              <w:spacing w:after="0"/>
              <w:ind w:left="1008" w:right="0" w:hanging="1008"/>
              <w:jc w:val="left"/>
            </w:pPr>
            <w:r>
              <w:t>6.1.2.8.</w:t>
            </w:r>
            <w:r>
              <w:tab/>
              <w:t>The ADS shall avoid collisions with safety-relevant objects.</w:t>
            </w:r>
          </w:p>
        </w:tc>
      </w:tr>
      <w:tr w:rsidR="00DF3021" w14:paraId="14086D39" w14:textId="77777777" w:rsidTr="00A6381C">
        <w:trPr>
          <w:cantSplit/>
        </w:trPr>
        <w:tc>
          <w:tcPr>
            <w:tcW w:w="4250" w:type="dxa"/>
            <w:tcBorders>
              <w:top w:val="nil"/>
              <w:left w:val="nil"/>
              <w:bottom w:val="nil"/>
              <w:right w:val="single" w:sz="4" w:space="0" w:color="auto"/>
            </w:tcBorders>
          </w:tcPr>
          <w:p w14:paraId="0453C20D" w14:textId="0655925E" w:rsidR="00DF3021" w:rsidRDefault="00DF3021" w:rsidP="00175323">
            <w:pPr>
              <w:pStyle w:val="SingleTxtG"/>
              <w:spacing w:after="0"/>
              <w:ind w:left="1008" w:right="0" w:hanging="1008"/>
              <w:jc w:val="left"/>
            </w:pPr>
            <w:bookmarkStart w:id="133" w:name="_Hlk210654943"/>
            <w:r>
              <w:t>4.1.2.9.</w:t>
            </w:r>
            <w:r>
              <w:tab/>
            </w:r>
            <w:r w:rsidRPr="0032043D">
              <w:t>The ADS shall signal its operational status if required by applicable laws.</w:t>
            </w:r>
            <w:bookmarkEnd w:id="133"/>
          </w:p>
        </w:tc>
        <w:tc>
          <w:tcPr>
            <w:tcW w:w="4251" w:type="dxa"/>
            <w:tcBorders>
              <w:top w:val="nil"/>
              <w:left w:val="single" w:sz="4" w:space="0" w:color="auto"/>
              <w:bottom w:val="nil"/>
              <w:right w:val="nil"/>
            </w:tcBorders>
          </w:tcPr>
          <w:p w14:paraId="1C4812DD" w14:textId="062D6A10" w:rsidR="00DF3021" w:rsidRDefault="00DF3021" w:rsidP="00175323">
            <w:pPr>
              <w:pStyle w:val="SingleTxtG"/>
              <w:spacing w:after="0"/>
              <w:ind w:left="1008" w:right="0" w:hanging="1008"/>
              <w:jc w:val="left"/>
            </w:pPr>
            <w:r>
              <w:t>6.1.2.9.</w:t>
            </w:r>
            <w:r>
              <w:tab/>
            </w:r>
            <w:r w:rsidRPr="0032043D">
              <w:t>The ADS shall signal its operational status if required by applicable laws.</w:t>
            </w:r>
          </w:p>
        </w:tc>
      </w:tr>
      <w:tr w:rsidR="00DF3021" w14:paraId="55A089DA" w14:textId="77777777" w:rsidTr="00A6381C">
        <w:trPr>
          <w:cantSplit/>
        </w:trPr>
        <w:tc>
          <w:tcPr>
            <w:tcW w:w="4250" w:type="dxa"/>
            <w:tcBorders>
              <w:top w:val="nil"/>
              <w:left w:val="nil"/>
              <w:bottom w:val="nil"/>
              <w:right w:val="single" w:sz="4" w:space="0" w:color="auto"/>
            </w:tcBorders>
          </w:tcPr>
          <w:p w14:paraId="4CE7FA3B" w14:textId="3149B178" w:rsidR="00DF3021" w:rsidRPr="00F2059D" w:rsidRDefault="00DF3021" w:rsidP="00053C8D">
            <w:pPr>
              <w:pStyle w:val="SingleTxtG"/>
              <w:spacing w:after="0"/>
              <w:ind w:left="1008" w:right="0" w:hanging="1008"/>
              <w:jc w:val="left"/>
            </w:pPr>
            <w:bookmarkStart w:id="134" w:name="_Hlk210654955"/>
            <w:r>
              <w:lastRenderedPageBreak/>
              <w:t>4.1.2.10.</w:t>
            </w:r>
            <w:r>
              <w:tab/>
            </w:r>
            <w:r w:rsidRPr="007A3E9F">
              <w:rPr>
                <w:rFonts w:eastAsia="Yu Gothic" w:cs="Arial"/>
                <w:noProof/>
                <w:kern w:val="2"/>
                <w14:ligatures w14:val="standardContextual"/>
              </w:rPr>
              <w:t xml:space="preserve">Pursuant to a passenger request under para. </w:t>
            </w:r>
            <w:r w:rsidR="008F175F">
              <w:rPr>
                <w:rFonts w:eastAsia="Yu Gothic" w:cs="Arial"/>
                <w:noProof/>
                <w:kern w:val="2"/>
                <w14:ligatures w14:val="standardContextual"/>
              </w:rPr>
              <w:t>4</w:t>
            </w:r>
            <w:r w:rsidRPr="007A3E9F">
              <w:rPr>
                <w:rFonts w:eastAsia="Yu Gothic" w:cs="Arial"/>
                <w:noProof/>
                <w:kern w:val="2"/>
                <w14:ligatures w14:val="standardContextual"/>
              </w:rPr>
              <w:t>.2.3.1., the ADS shall bring the vehicle to a safe stop.</w:t>
            </w:r>
            <w:bookmarkStart w:id="135" w:name="_Hlk206585053"/>
            <w:r w:rsidRPr="007A3E9F">
              <w:rPr>
                <w:rFonts w:eastAsia="Yu Gothic" w:cs="Arial"/>
                <w:noProof/>
                <w:kern w:val="2"/>
                <w:vertAlign w:val="superscript"/>
                <w14:ligatures w14:val="standardContextual"/>
              </w:rPr>
              <w:footnoteReference w:id="11"/>
            </w:r>
            <w:bookmarkEnd w:id="134"/>
            <w:bookmarkEnd w:id="135"/>
          </w:p>
        </w:tc>
        <w:tc>
          <w:tcPr>
            <w:tcW w:w="4251" w:type="dxa"/>
            <w:tcBorders>
              <w:top w:val="nil"/>
              <w:left w:val="single" w:sz="4" w:space="0" w:color="auto"/>
              <w:bottom w:val="nil"/>
              <w:right w:val="nil"/>
            </w:tcBorders>
          </w:tcPr>
          <w:p w14:paraId="7A778119" w14:textId="68BDBC6B" w:rsidR="00DF3021" w:rsidRDefault="00DF3021" w:rsidP="00053C8D">
            <w:pPr>
              <w:pStyle w:val="SingleTxtG"/>
              <w:spacing w:after="0"/>
              <w:ind w:left="1008" w:right="0" w:hanging="1008"/>
              <w:jc w:val="left"/>
            </w:pPr>
            <w:r>
              <w:t>6.1.2.10.</w:t>
            </w:r>
            <w:r>
              <w:tab/>
            </w:r>
            <w:r w:rsidRPr="007A3E9F">
              <w:t xml:space="preserve">Pursuant to a passenger request under para. </w:t>
            </w:r>
            <w:r w:rsidR="008F175F">
              <w:softHyphen/>
              <w:t>6</w:t>
            </w:r>
            <w:r w:rsidRPr="007A3E9F">
              <w:t>.2.3.1., the ADS shall bring the vehicle to a safe stop.</w:t>
            </w:r>
            <w:r>
              <w:rPr>
                <w:vertAlign w:val="superscript"/>
              </w:rPr>
              <w:t>10</w:t>
            </w:r>
          </w:p>
        </w:tc>
      </w:tr>
      <w:tr w:rsidR="00DF3021" w14:paraId="425A2082" w14:textId="77777777" w:rsidTr="00A6381C">
        <w:trPr>
          <w:cantSplit/>
        </w:trPr>
        <w:tc>
          <w:tcPr>
            <w:tcW w:w="4250" w:type="dxa"/>
            <w:tcBorders>
              <w:top w:val="nil"/>
              <w:left w:val="nil"/>
              <w:bottom w:val="nil"/>
              <w:right w:val="single" w:sz="4" w:space="0" w:color="auto"/>
            </w:tcBorders>
          </w:tcPr>
          <w:p w14:paraId="2DE7E53B" w14:textId="179867ED" w:rsidR="00DF3021" w:rsidRPr="006E25E3" w:rsidRDefault="00DF3021" w:rsidP="00053C8D">
            <w:pPr>
              <w:pStyle w:val="SingleTxtG"/>
              <w:spacing w:after="0"/>
              <w:ind w:left="1008" w:right="0" w:hanging="1008"/>
              <w:jc w:val="left"/>
            </w:pPr>
            <w:bookmarkStart w:id="136" w:name="_Hlk210654966"/>
            <w:r>
              <w:t>4.1.2.11.</w:t>
            </w:r>
            <w:r>
              <w:tab/>
            </w:r>
            <w:r w:rsidRPr="006B04F4">
              <w:t>The ADS shall have strategies in place to appropriately detect and respond to instructions from road safety agents.</w:t>
            </w:r>
            <w:bookmarkEnd w:id="136"/>
          </w:p>
        </w:tc>
        <w:tc>
          <w:tcPr>
            <w:tcW w:w="4251" w:type="dxa"/>
            <w:tcBorders>
              <w:top w:val="nil"/>
              <w:left w:val="single" w:sz="4" w:space="0" w:color="auto"/>
              <w:bottom w:val="nil"/>
              <w:right w:val="nil"/>
            </w:tcBorders>
          </w:tcPr>
          <w:p w14:paraId="3451D4B6" w14:textId="482708A7" w:rsidR="00DF3021" w:rsidRPr="006E25E3" w:rsidRDefault="00DF3021" w:rsidP="00053C8D">
            <w:pPr>
              <w:pStyle w:val="SingleTxtG"/>
              <w:spacing w:after="0"/>
              <w:ind w:left="1008" w:right="0" w:hanging="1008"/>
              <w:jc w:val="left"/>
            </w:pPr>
            <w:r>
              <w:t>6.1.2.11.</w:t>
            </w:r>
            <w:r>
              <w:tab/>
            </w:r>
            <w:r w:rsidRPr="006B04F4">
              <w:t>The ADS shall have strategies in place to appropriately detect and respond to instructions from road safety agents.</w:t>
            </w:r>
          </w:p>
        </w:tc>
      </w:tr>
      <w:tr w:rsidR="00DF3021" w14:paraId="78FD9DEE"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08622222" w14:textId="1152D264" w:rsidR="00DF3021" w:rsidRPr="00127D5F" w:rsidRDefault="00DF3021" w:rsidP="00175323">
            <w:pPr>
              <w:pStyle w:val="SingleTxtG"/>
              <w:spacing w:after="0"/>
              <w:ind w:left="1008" w:right="0" w:hanging="1008"/>
              <w:jc w:val="left"/>
              <w:rPr>
                <w:color w:val="0070C0"/>
              </w:rPr>
            </w:pPr>
            <w:bookmarkStart w:id="137" w:name="_Hlk210654977"/>
            <w:r w:rsidRPr="00127D5F">
              <w:rPr>
                <w:color w:val="0070C0"/>
              </w:rPr>
              <w:t>4.1.3.</w:t>
            </w:r>
            <w:r w:rsidRPr="00127D5F">
              <w:rPr>
                <w:color w:val="0070C0"/>
              </w:rPr>
              <w:tab/>
              <w:t xml:space="preserve">ADS Performance of the DDT </w:t>
            </w:r>
            <w:r w:rsidR="005C6F55" w:rsidRPr="00127D5F">
              <w:rPr>
                <w:color w:val="0070C0"/>
              </w:rPr>
              <w:t xml:space="preserve">in </w:t>
            </w:r>
            <w:r w:rsidRPr="00127D5F">
              <w:rPr>
                <w:color w:val="0070C0"/>
              </w:rPr>
              <w:t xml:space="preserve">Critical </w:t>
            </w:r>
            <w:r w:rsidRPr="00127D5F">
              <w:rPr>
                <w:strike/>
                <w:color w:val="0070C0"/>
              </w:rPr>
              <w:t>Traffic</w:t>
            </w:r>
            <w:r w:rsidRPr="00127D5F">
              <w:rPr>
                <w:color w:val="0070C0"/>
              </w:rPr>
              <w:t xml:space="preserve"> </w:t>
            </w:r>
            <w:r w:rsidR="005C6F55" w:rsidRPr="00127D5F">
              <w:rPr>
                <w:color w:val="0070C0"/>
              </w:rPr>
              <w:t>Situations</w:t>
            </w:r>
            <w:bookmarkEnd w:id="137"/>
          </w:p>
        </w:tc>
        <w:tc>
          <w:tcPr>
            <w:tcW w:w="4251" w:type="dxa"/>
            <w:tcBorders>
              <w:top w:val="nil"/>
              <w:left w:val="single" w:sz="4" w:space="0" w:color="auto"/>
              <w:bottom w:val="nil"/>
              <w:right w:val="nil"/>
            </w:tcBorders>
            <w:shd w:val="clear" w:color="auto" w:fill="F0F5CF" w:themeFill="accent2" w:themeFillTint="33"/>
          </w:tcPr>
          <w:p w14:paraId="37C418F1" w14:textId="3ED26B77" w:rsidR="00DF3021" w:rsidRPr="00127D5F" w:rsidRDefault="00DF3021" w:rsidP="00175323">
            <w:pPr>
              <w:pStyle w:val="SingleTxtG"/>
              <w:spacing w:after="0"/>
              <w:ind w:left="1008" w:right="0" w:hanging="1008"/>
              <w:jc w:val="left"/>
              <w:rPr>
                <w:color w:val="0070C0"/>
              </w:rPr>
            </w:pPr>
            <w:r w:rsidRPr="00127D5F">
              <w:rPr>
                <w:color w:val="0070C0"/>
              </w:rPr>
              <w:t>6.1.3.</w:t>
            </w:r>
            <w:r w:rsidRPr="00127D5F">
              <w:rPr>
                <w:color w:val="0070C0"/>
              </w:rPr>
              <w:tab/>
              <w:t xml:space="preserve">ADS Performance of the DDT </w:t>
            </w:r>
            <w:r w:rsidR="005C6F55" w:rsidRPr="00127D5F">
              <w:rPr>
                <w:color w:val="0070C0"/>
              </w:rPr>
              <w:t>in</w:t>
            </w:r>
            <w:r w:rsidRPr="00127D5F">
              <w:rPr>
                <w:color w:val="0070C0"/>
              </w:rPr>
              <w:t xml:space="preserve"> Critical </w:t>
            </w:r>
            <w:r w:rsidRPr="00127D5F">
              <w:rPr>
                <w:strike/>
                <w:color w:val="0070C0"/>
              </w:rPr>
              <w:t>Traffic</w:t>
            </w:r>
            <w:r w:rsidRPr="00127D5F">
              <w:rPr>
                <w:color w:val="0070C0"/>
              </w:rPr>
              <w:t xml:space="preserve"> </w:t>
            </w:r>
            <w:r w:rsidR="005C6F55" w:rsidRPr="00127D5F">
              <w:rPr>
                <w:color w:val="0070C0"/>
              </w:rPr>
              <w:t>Situations</w:t>
            </w:r>
          </w:p>
        </w:tc>
      </w:tr>
      <w:tr w:rsidR="00DF3021" w14:paraId="65362F95" w14:textId="77777777" w:rsidTr="00A6381C">
        <w:trPr>
          <w:cantSplit/>
        </w:trPr>
        <w:tc>
          <w:tcPr>
            <w:tcW w:w="4250" w:type="dxa"/>
            <w:tcBorders>
              <w:top w:val="nil"/>
              <w:left w:val="nil"/>
              <w:bottom w:val="nil"/>
              <w:right w:val="single" w:sz="4" w:space="0" w:color="auto"/>
            </w:tcBorders>
          </w:tcPr>
          <w:p w14:paraId="2321A92E" w14:textId="4845A9CC" w:rsidR="00DF3021" w:rsidRPr="00F2059D" w:rsidRDefault="00DF3021" w:rsidP="00175323">
            <w:pPr>
              <w:pStyle w:val="SingleTxtG"/>
              <w:spacing w:after="0"/>
              <w:ind w:left="1008" w:right="0" w:hanging="1008"/>
              <w:jc w:val="left"/>
            </w:pPr>
            <w:bookmarkStart w:id="138" w:name="_Hlk210654996"/>
            <w:r>
              <w:t>4.1.3.1.</w:t>
            </w:r>
            <w:r>
              <w:tab/>
            </w:r>
            <w:r w:rsidRPr="00A45D82">
              <w:t>The requirements for DDT performance under nominal situations shall continue to apply during critical situations as far as is reasonably practicable under the specific circumstances with the aim of minimising overall safety risks.</w:t>
            </w:r>
            <w:bookmarkEnd w:id="138"/>
          </w:p>
        </w:tc>
        <w:tc>
          <w:tcPr>
            <w:tcW w:w="4251" w:type="dxa"/>
            <w:tcBorders>
              <w:top w:val="nil"/>
              <w:left w:val="single" w:sz="4" w:space="0" w:color="auto"/>
              <w:bottom w:val="nil"/>
              <w:right w:val="nil"/>
            </w:tcBorders>
          </w:tcPr>
          <w:p w14:paraId="5D642040" w14:textId="08E032F0" w:rsidR="00DF3021" w:rsidRDefault="00DF3021" w:rsidP="00175323">
            <w:pPr>
              <w:pStyle w:val="SingleTxtG"/>
              <w:spacing w:after="0"/>
              <w:ind w:left="1008" w:right="0" w:hanging="1008"/>
              <w:jc w:val="left"/>
            </w:pPr>
            <w:r>
              <w:t>6.1.3.1.</w:t>
            </w:r>
            <w:r>
              <w:tab/>
            </w:r>
            <w:r w:rsidRPr="00A45D82">
              <w:t>The requirements for DDT performance under nominal situations shall continue to apply during critical situations as far as is reasonably practicable under the specific circumstances with the aim of minimising overall safety risks.</w:t>
            </w:r>
          </w:p>
        </w:tc>
      </w:tr>
      <w:tr w:rsidR="00DF3021" w14:paraId="6AD8E210" w14:textId="77777777" w:rsidTr="00A6381C">
        <w:trPr>
          <w:cantSplit/>
        </w:trPr>
        <w:tc>
          <w:tcPr>
            <w:tcW w:w="4250" w:type="dxa"/>
            <w:tcBorders>
              <w:top w:val="nil"/>
              <w:left w:val="nil"/>
              <w:bottom w:val="nil"/>
              <w:right w:val="single" w:sz="4" w:space="0" w:color="auto"/>
            </w:tcBorders>
          </w:tcPr>
          <w:p w14:paraId="61E4F7AD" w14:textId="31AB70CB" w:rsidR="00DF3021" w:rsidRPr="00F2059D" w:rsidRDefault="00DF3021" w:rsidP="00175323">
            <w:pPr>
              <w:pStyle w:val="SingleTxtG"/>
              <w:spacing w:after="0"/>
              <w:ind w:left="1008" w:right="0" w:hanging="1008"/>
              <w:jc w:val="left"/>
            </w:pPr>
            <w:bookmarkStart w:id="139" w:name="_Hlk210655008"/>
            <w:r>
              <w:t>4.1.3.2.</w:t>
            </w:r>
            <w:r>
              <w:tab/>
            </w:r>
            <w:r w:rsidRPr="00F2059D">
              <w:t>When a collision cannot be avoided, the ADS shall aim to mitigate its severity.</w:t>
            </w:r>
            <w:bookmarkEnd w:id="139"/>
          </w:p>
        </w:tc>
        <w:tc>
          <w:tcPr>
            <w:tcW w:w="4251" w:type="dxa"/>
            <w:tcBorders>
              <w:top w:val="nil"/>
              <w:left w:val="single" w:sz="4" w:space="0" w:color="auto"/>
              <w:bottom w:val="nil"/>
              <w:right w:val="nil"/>
            </w:tcBorders>
          </w:tcPr>
          <w:p w14:paraId="27FE88F5" w14:textId="7DB12A11" w:rsidR="00DF3021" w:rsidRDefault="00DF3021" w:rsidP="00175323">
            <w:pPr>
              <w:pStyle w:val="SingleTxtG"/>
              <w:spacing w:after="0"/>
              <w:ind w:left="1008" w:right="0" w:hanging="1008"/>
              <w:jc w:val="left"/>
            </w:pPr>
            <w:r>
              <w:t>6.1.3.2.</w:t>
            </w:r>
            <w:r>
              <w:tab/>
            </w:r>
            <w:r w:rsidRPr="00A45D82">
              <w:t>When a collision cannot be avoided, the ADS shall aim to mitigate its severity.</w:t>
            </w:r>
          </w:p>
        </w:tc>
      </w:tr>
      <w:tr w:rsidR="00DF3021" w14:paraId="26F221D3" w14:textId="77777777" w:rsidTr="00A760F4">
        <w:trPr>
          <w:cantSplit/>
        </w:trPr>
        <w:tc>
          <w:tcPr>
            <w:tcW w:w="4250" w:type="dxa"/>
            <w:tcBorders>
              <w:top w:val="nil"/>
              <w:left w:val="nil"/>
              <w:bottom w:val="nil"/>
              <w:right w:val="single" w:sz="4" w:space="0" w:color="auto"/>
            </w:tcBorders>
            <w:shd w:val="clear" w:color="auto" w:fill="F0F5CF" w:themeFill="accent2" w:themeFillTint="33"/>
          </w:tcPr>
          <w:p w14:paraId="3E4159EB" w14:textId="0D735E49" w:rsidR="00DF3021" w:rsidRPr="00F2059D" w:rsidRDefault="00DF3021" w:rsidP="00175323">
            <w:pPr>
              <w:pStyle w:val="SingleTxtG"/>
              <w:spacing w:after="0"/>
              <w:ind w:left="1008" w:right="0" w:hanging="1008"/>
              <w:jc w:val="left"/>
            </w:pPr>
            <w:bookmarkStart w:id="140" w:name="_Hlk205377356"/>
            <w:bookmarkStart w:id="141" w:name="_Hlk210655021"/>
            <w:r>
              <w:t>4.1.3.3.</w:t>
            </w:r>
            <w:bookmarkEnd w:id="140"/>
            <w:r>
              <w:tab/>
            </w:r>
            <w:r w:rsidRPr="00F2059D">
              <w:t xml:space="preserve">In the event of a collision involving the ADS vehicle, if required to stop by applicable law, the ADS shall fall back to an MRC or bring the vehicle to standstill as appropriate. </w:t>
            </w:r>
            <w:r w:rsidRPr="00AF7FD2">
              <w:rPr>
                <w:color w:val="0070C0"/>
              </w:rPr>
              <w:t>During this process the user may initiate deactivation of the ADS if the design of the ADS allows.</w:t>
            </w:r>
            <w:bookmarkEnd w:id="141"/>
          </w:p>
        </w:tc>
        <w:tc>
          <w:tcPr>
            <w:tcW w:w="4251" w:type="dxa"/>
            <w:tcBorders>
              <w:top w:val="nil"/>
              <w:left w:val="single" w:sz="4" w:space="0" w:color="auto"/>
              <w:bottom w:val="nil"/>
              <w:right w:val="nil"/>
            </w:tcBorders>
            <w:shd w:val="clear" w:color="auto" w:fill="F0F5CF" w:themeFill="accent2" w:themeFillTint="33"/>
          </w:tcPr>
          <w:p w14:paraId="6C2372A5" w14:textId="53AB2529" w:rsidR="00DF3021" w:rsidRDefault="00DF3021" w:rsidP="00175323">
            <w:pPr>
              <w:pStyle w:val="SingleTxtG"/>
              <w:spacing w:after="0"/>
              <w:ind w:left="1008" w:right="0" w:hanging="1008"/>
              <w:jc w:val="left"/>
            </w:pPr>
            <w:r>
              <w:t>6.1.3.3.</w:t>
            </w:r>
            <w:r>
              <w:tab/>
            </w:r>
            <w:r w:rsidRPr="00F2059D">
              <w:t xml:space="preserve">In the event of a collision involving the ADS vehicle, if required to stop by applicable law, the ADS shall fall back to an MRC or bring the vehicle to standstill as appropriate. </w:t>
            </w:r>
            <w:r w:rsidRPr="00AF7FD2">
              <w:rPr>
                <w:color w:val="0070C0"/>
              </w:rPr>
              <w:t>During this process the user may initiate deactivation of the ADS if the design of the ADS allows.</w:t>
            </w:r>
          </w:p>
        </w:tc>
      </w:tr>
      <w:tr w:rsidR="00DF3021" w14:paraId="16A16881" w14:textId="77777777" w:rsidTr="00A6381C">
        <w:trPr>
          <w:cantSplit/>
        </w:trPr>
        <w:tc>
          <w:tcPr>
            <w:tcW w:w="4250" w:type="dxa"/>
            <w:tcBorders>
              <w:top w:val="nil"/>
              <w:left w:val="nil"/>
              <w:bottom w:val="nil"/>
              <w:right w:val="single" w:sz="4" w:space="0" w:color="auto"/>
            </w:tcBorders>
          </w:tcPr>
          <w:p w14:paraId="51DF3B8C" w14:textId="52FFBC52" w:rsidR="00DF3021" w:rsidRDefault="00DF3021" w:rsidP="00175323">
            <w:pPr>
              <w:pStyle w:val="SingleTxtG"/>
              <w:spacing w:after="0"/>
              <w:ind w:left="1008" w:right="0" w:hanging="1008"/>
              <w:jc w:val="left"/>
            </w:pPr>
            <w:bookmarkStart w:id="142" w:name="_Hlk210655066"/>
            <w:r>
              <w:t>4</w:t>
            </w:r>
            <w:r w:rsidRPr="00220126">
              <w:t>.1.3.</w:t>
            </w:r>
            <w:r>
              <w:t>3</w:t>
            </w:r>
            <w:r w:rsidRPr="00220126">
              <w:t>.1.</w:t>
            </w:r>
            <w:r>
              <w:tab/>
            </w:r>
            <w:r w:rsidRPr="00F2059D">
              <w:t>The ADS shall not resume travel unless:</w:t>
            </w:r>
            <w:bookmarkEnd w:id="142"/>
          </w:p>
        </w:tc>
        <w:tc>
          <w:tcPr>
            <w:tcW w:w="4251" w:type="dxa"/>
            <w:tcBorders>
              <w:top w:val="nil"/>
              <w:left w:val="single" w:sz="4" w:space="0" w:color="auto"/>
              <w:bottom w:val="nil"/>
              <w:right w:val="nil"/>
            </w:tcBorders>
          </w:tcPr>
          <w:p w14:paraId="7BFC3C47" w14:textId="1CCC418E" w:rsidR="00DF3021" w:rsidRDefault="00DF3021" w:rsidP="00175323">
            <w:pPr>
              <w:pStyle w:val="SingleTxtG"/>
              <w:spacing w:after="0"/>
              <w:ind w:left="1008" w:right="0" w:hanging="1008"/>
              <w:jc w:val="left"/>
            </w:pPr>
            <w:r>
              <w:t>6</w:t>
            </w:r>
            <w:r w:rsidRPr="00220126">
              <w:t>.1.3.3.1.</w:t>
            </w:r>
            <w:r w:rsidRPr="00220126">
              <w:tab/>
              <w:t>The ADS shall not resume travel unless:</w:t>
            </w:r>
          </w:p>
        </w:tc>
      </w:tr>
      <w:tr w:rsidR="00DF3021" w14:paraId="485AEB46" w14:textId="77777777" w:rsidTr="00A6381C">
        <w:trPr>
          <w:cantSplit/>
        </w:trPr>
        <w:tc>
          <w:tcPr>
            <w:tcW w:w="4250" w:type="dxa"/>
            <w:tcBorders>
              <w:top w:val="nil"/>
              <w:left w:val="nil"/>
              <w:bottom w:val="nil"/>
              <w:right w:val="single" w:sz="4" w:space="0" w:color="auto"/>
            </w:tcBorders>
          </w:tcPr>
          <w:p w14:paraId="0B484F0C" w14:textId="6D932830" w:rsidR="00DF3021" w:rsidRDefault="00DF3021" w:rsidP="009556D5">
            <w:pPr>
              <w:pStyle w:val="SingleTxtG"/>
              <w:spacing w:after="0"/>
              <w:ind w:left="1440" w:right="0" w:hanging="432"/>
              <w:jc w:val="left"/>
            </w:pPr>
            <w:bookmarkStart w:id="143" w:name="_Hlk210655109"/>
            <w:r w:rsidRPr="006E25E3">
              <w:t>(a)</w:t>
            </w:r>
            <w:r w:rsidRPr="006E25E3">
              <w:tab/>
              <w:t>The safe operational state of the ADS vehicle has been verified, and</w:t>
            </w:r>
            <w:bookmarkEnd w:id="143"/>
          </w:p>
        </w:tc>
        <w:tc>
          <w:tcPr>
            <w:tcW w:w="4251" w:type="dxa"/>
            <w:tcBorders>
              <w:top w:val="nil"/>
              <w:left w:val="single" w:sz="4" w:space="0" w:color="auto"/>
              <w:bottom w:val="nil"/>
              <w:right w:val="nil"/>
            </w:tcBorders>
          </w:tcPr>
          <w:p w14:paraId="700D469D" w14:textId="69CBC68F" w:rsidR="00DF3021" w:rsidRDefault="00DF3021" w:rsidP="009556D5">
            <w:pPr>
              <w:pStyle w:val="SingleTxtG"/>
              <w:spacing w:after="0"/>
              <w:ind w:left="1440" w:right="0" w:hanging="432"/>
              <w:jc w:val="left"/>
            </w:pPr>
            <w:r w:rsidRPr="006E25E3">
              <w:t>(a)</w:t>
            </w:r>
            <w:r w:rsidRPr="006E25E3">
              <w:tab/>
              <w:t>The safe operational state of the ADS vehicle has been verified, and</w:t>
            </w:r>
          </w:p>
        </w:tc>
      </w:tr>
      <w:tr w:rsidR="00DF3021" w14:paraId="00C7F2F2" w14:textId="77777777" w:rsidTr="00A6381C">
        <w:trPr>
          <w:cantSplit/>
        </w:trPr>
        <w:tc>
          <w:tcPr>
            <w:tcW w:w="4250" w:type="dxa"/>
            <w:tcBorders>
              <w:top w:val="nil"/>
              <w:left w:val="nil"/>
              <w:bottom w:val="nil"/>
              <w:right w:val="single" w:sz="4" w:space="0" w:color="auto"/>
            </w:tcBorders>
          </w:tcPr>
          <w:p w14:paraId="273FC593" w14:textId="4179B6CB" w:rsidR="00DF3021" w:rsidRDefault="00DF3021" w:rsidP="009556D5">
            <w:pPr>
              <w:pStyle w:val="SingleTxtG"/>
              <w:spacing w:after="0"/>
              <w:ind w:left="1440" w:right="0" w:hanging="432"/>
              <w:jc w:val="left"/>
            </w:pPr>
            <w:bookmarkStart w:id="144" w:name="_Hlk210655124"/>
            <w:r w:rsidRPr="00220126">
              <w:t>(b)</w:t>
            </w:r>
            <w:r w:rsidRPr="00220126">
              <w:tab/>
              <w:t>It is permissible under the applicable laws.</w:t>
            </w:r>
            <w:bookmarkEnd w:id="144"/>
          </w:p>
        </w:tc>
        <w:tc>
          <w:tcPr>
            <w:tcW w:w="4251" w:type="dxa"/>
            <w:tcBorders>
              <w:top w:val="nil"/>
              <w:left w:val="single" w:sz="4" w:space="0" w:color="auto"/>
              <w:bottom w:val="nil"/>
              <w:right w:val="nil"/>
            </w:tcBorders>
          </w:tcPr>
          <w:p w14:paraId="548B5851" w14:textId="498D4BE4" w:rsidR="00DF3021" w:rsidRDefault="00DF3021" w:rsidP="009556D5">
            <w:pPr>
              <w:pStyle w:val="SingleTxtG"/>
              <w:spacing w:after="0"/>
              <w:ind w:left="1440" w:right="0" w:hanging="432"/>
              <w:jc w:val="left"/>
            </w:pPr>
            <w:r w:rsidRPr="00220126">
              <w:t>(b)</w:t>
            </w:r>
            <w:r w:rsidRPr="00220126">
              <w:tab/>
              <w:t>It is permissible under the applicable laws.</w:t>
            </w:r>
          </w:p>
        </w:tc>
      </w:tr>
      <w:tr w:rsidR="00DF3021" w14:paraId="291D3697" w14:textId="77777777" w:rsidTr="00A6381C">
        <w:trPr>
          <w:cantSplit/>
        </w:trPr>
        <w:tc>
          <w:tcPr>
            <w:tcW w:w="4250" w:type="dxa"/>
            <w:tcBorders>
              <w:top w:val="nil"/>
              <w:left w:val="nil"/>
              <w:bottom w:val="nil"/>
              <w:right w:val="single" w:sz="4" w:space="0" w:color="auto"/>
            </w:tcBorders>
          </w:tcPr>
          <w:p w14:paraId="27463B5F" w14:textId="53044894" w:rsidR="00DF3021" w:rsidRDefault="00DF3021" w:rsidP="00175323">
            <w:pPr>
              <w:pStyle w:val="SingleTxtG"/>
              <w:spacing w:after="0"/>
              <w:ind w:left="1008" w:right="0" w:hanging="1008"/>
              <w:jc w:val="left"/>
            </w:pPr>
            <w:bookmarkStart w:id="145" w:name="_Hlk210655154"/>
            <w:r>
              <w:lastRenderedPageBreak/>
              <w:t>4</w:t>
            </w:r>
            <w:r w:rsidRPr="00220126">
              <w:t>.1.3.</w:t>
            </w:r>
            <w:r>
              <w:t>3</w:t>
            </w:r>
            <w:r w:rsidRPr="00220126">
              <w:t xml:space="preserve">.2.   </w:t>
            </w:r>
            <w:r w:rsidRPr="00220126">
              <w:tab/>
              <w:t xml:space="preserve">Notwithstanding para. </w:t>
            </w:r>
            <w:r w:rsidR="009556D5">
              <w:t>4</w:t>
            </w:r>
            <w:r w:rsidRPr="00220126">
              <w:t>.1.3.2.1.(a), if the collision occurred while an ADS</w:t>
            </w:r>
            <w:r>
              <w:t>F-2</w:t>
            </w:r>
            <w:r w:rsidRPr="00220126">
              <w:t xml:space="preserve"> was active, when directed by a road safety agent, the ADS shall move the vehicle unless the ADS determines that the manoeuvre poses an unreasonable safety risk or is not technically possible due to damage. Alternatively, the safety case shall describe how the road safety agent's instructions will be complied with in such circumstances.</w:t>
            </w:r>
            <w:bookmarkEnd w:id="145"/>
          </w:p>
        </w:tc>
        <w:tc>
          <w:tcPr>
            <w:tcW w:w="4251" w:type="dxa"/>
            <w:tcBorders>
              <w:top w:val="nil"/>
              <w:left w:val="single" w:sz="4" w:space="0" w:color="auto"/>
              <w:bottom w:val="nil"/>
              <w:right w:val="nil"/>
            </w:tcBorders>
          </w:tcPr>
          <w:p w14:paraId="4C60655B" w14:textId="66613094" w:rsidR="00DF3021" w:rsidRDefault="009556D5" w:rsidP="00175323">
            <w:pPr>
              <w:pStyle w:val="SingleTxtG"/>
              <w:spacing w:after="0"/>
              <w:ind w:left="1008" w:right="0" w:hanging="1008"/>
              <w:jc w:val="left"/>
            </w:pPr>
            <w:r>
              <w:t>6</w:t>
            </w:r>
            <w:r w:rsidR="00DF3021" w:rsidRPr="00220126">
              <w:t>.1.3.</w:t>
            </w:r>
            <w:r w:rsidR="00DF3021">
              <w:t>3</w:t>
            </w:r>
            <w:r w:rsidR="00DF3021" w:rsidRPr="00220126">
              <w:t xml:space="preserve">.2.   </w:t>
            </w:r>
            <w:r w:rsidR="00DF3021" w:rsidRPr="00220126">
              <w:tab/>
              <w:t xml:space="preserve">Notwithstanding para. </w:t>
            </w:r>
            <w:r>
              <w:t>6</w:t>
            </w:r>
            <w:r w:rsidR="00DF3021" w:rsidRPr="00220126">
              <w:t>.1.3.2.1.(a), if the collision occurred while an ADS</w:t>
            </w:r>
            <w:r w:rsidR="00DF3021">
              <w:t>F-2</w:t>
            </w:r>
            <w:r w:rsidR="00DF3021" w:rsidRPr="00220126">
              <w:t xml:space="preserve"> was active, when directed by a road safety agent, the ADS shall move the vehicle unless the ADS determines that the manoeuvre poses an unreasonable safety risk or is not technically possible due to damage. Alternatively, the safety case shall describe how the road safety agent's instructions will be complied with in such circumstances.</w:t>
            </w:r>
          </w:p>
        </w:tc>
      </w:tr>
      <w:tr w:rsidR="00DF3021" w14:paraId="635B2102"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4D736B35" w14:textId="0119E01C" w:rsidR="00DF3021" w:rsidRPr="00127D5F" w:rsidRDefault="00DF3021" w:rsidP="00175323">
            <w:pPr>
              <w:pStyle w:val="SingleTxtG"/>
              <w:spacing w:after="0"/>
              <w:ind w:left="1008" w:right="0" w:hanging="1008"/>
              <w:jc w:val="left"/>
              <w:rPr>
                <w:color w:val="0070C0"/>
              </w:rPr>
            </w:pPr>
            <w:bookmarkStart w:id="146" w:name="_Hlk210655172"/>
            <w:r w:rsidRPr="00127D5F">
              <w:rPr>
                <w:color w:val="0070C0"/>
              </w:rPr>
              <w:t>4.1.4.</w:t>
            </w:r>
            <w:r w:rsidRPr="00127D5F">
              <w:rPr>
                <w:color w:val="0070C0"/>
              </w:rPr>
              <w:tab/>
              <w:t>ADS Performance of the DDT in Failure Situations</w:t>
            </w:r>
            <w:bookmarkEnd w:id="146"/>
          </w:p>
        </w:tc>
        <w:tc>
          <w:tcPr>
            <w:tcW w:w="4251" w:type="dxa"/>
            <w:tcBorders>
              <w:top w:val="nil"/>
              <w:left w:val="single" w:sz="4" w:space="0" w:color="auto"/>
              <w:bottom w:val="nil"/>
              <w:right w:val="nil"/>
            </w:tcBorders>
            <w:shd w:val="clear" w:color="auto" w:fill="F0F5CF" w:themeFill="accent2" w:themeFillTint="33"/>
          </w:tcPr>
          <w:p w14:paraId="5FE4B0AF" w14:textId="06E1468C" w:rsidR="00DF3021" w:rsidRPr="00127D5F" w:rsidRDefault="00DF3021" w:rsidP="00175323">
            <w:pPr>
              <w:pStyle w:val="SingleTxtG"/>
              <w:spacing w:after="0"/>
              <w:ind w:left="1008" w:right="0" w:hanging="1008"/>
              <w:jc w:val="left"/>
              <w:rPr>
                <w:color w:val="0070C0"/>
              </w:rPr>
            </w:pPr>
            <w:r w:rsidRPr="00127D5F">
              <w:rPr>
                <w:color w:val="0070C0"/>
              </w:rPr>
              <w:t>6.1.4.</w:t>
            </w:r>
            <w:r w:rsidRPr="00127D5F">
              <w:rPr>
                <w:color w:val="0070C0"/>
              </w:rPr>
              <w:tab/>
              <w:t>ADS Performance of the DDT in Failure Situations</w:t>
            </w:r>
          </w:p>
        </w:tc>
      </w:tr>
      <w:tr w:rsidR="0016565D" w14:paraId="724CF08B" w14:textId="77777777" w:rsidTr="00A6381C">
        <w:trPr>
          <w:cantSplit/>
        </w:trPr>
        <w:tc>
          <w:tcPr>
            <w:tcW w:w="4250" w:type="dxa"/>
            <w:tcBorders>
              <w:top w:val="nil"/>
              <w:left w:val="nil"/>
              <w:bottom w:val="nil"/>
              <w:right w:val="single" w:sz="4" w:space="0" w:color="auto"/>
            </w:tcBorders>
          </w:tcPr>
          <w:p w14:paraId="51332B2C" w14:textId="3FA07CF1" w:rsidR="0016565D" w:rsidRDefault="0016565D" w:rsidP="00175323">
            <w:pPr>
              <w:pStyle w:val="SingleTxtG"/>
              <w:spacing w:after="0"/>
              <w:ind w:left="1008" w:right="0" w:hanging="1008"/>
              <w:jc w:val="left"/>
            </w:pPr>
            <w:bookmarkStart w:id="147" w:name="_Hlk210655189"/>
            <w:r>
              <w:t>4</w:t>
            </w:r>
            <w:r w:rsidRPr="0016565D">
              <w:t>.1.4.1.</w:t>
            </w:r>
            <w:r w:rsidRPr="0016565D">
              <w:tab/>
              <w:t>The requirements for DDT performance in nominal situations shall continue to apply during failure situations as far as is reasonably practicable under the specific circumstances with the aim of minimising overall safety risks.</w:t>
            </w:r>
            <w:bookmarkEnd w:id="147"/>
          </w:p>
        </w:tc>
        <w:tc>
          <w:tcPr>
            <w:tcW w:w="4251" w:type="dxa"/>
            <w:tcBorders>
              <w:top w:val="nil"/>
              <w:left w:val="single" w:sz="4" w:space="0" w:color="auto"/>
              <w:bottom w:val="nil"/>
              <w:right w:val="nil"/>
            </w:tcBorders>
          </w:tcPr>
          <w:p w14:paraId="330C19F7" w14:textId="33B5952B" w:rsidR="0016565D" w:rsidRDefault="0016565D" w:rsidP="00175323">
            <w:pPr>
              <w:pStyle w:val="SingleTxtG"/>
              <w:spacing w:after="0"/>
              <w:ind w:left="1008" w:right="0" w:hanging="1008"/>
              <w:jc w:val="left"/>
            </w:pPr>
            <w:r>
              <w:t>6</w:t>
            </w:r>
            <w:r w:rsidRPr="0016565D">
              <w:t>.1.4.1.</w:t>
            </w:r>
            <w:r w:rsidRPr="0016565D">
              <w:tab/>
              <w:t>The requirements for DDT performance in nominal situations shall continue to apply during failure situations as far as is reasonably practicable under the specific circumstances with the aim of minimising overall safety risks.</w:t>
            </w:r>
          </w:p>
        </w:tc>
      </w:tr>
      <w:tr w:rsidR="0016565D" w14:paraId="78DCC9B3" w14:textId="77777777" w:rsidTr="00A6381C">
        <w:trPr>
          <w:cantSplit/>
        </w:trPr>
        <w:tc>
          <w:tcPr>
            <w:tcW w:w="4250" w:type="dxa"/>
            <w:tcBorders>
              <w:top w:val="nil"/>
              <w:left w:val="nil"/>
              <w:bottom w:val="nil"/>
              <w:right w:val="single" w:sz="4" w:space="0" w:color="auto"/>
            </w:tcBorders>
          </w:tcPr>
          <w:p w14:paraId="53712637" w14:textId="2FE8E0E3" w:rsidR="0016565D" w:rsidRDefault="0016565D" w:rsidP="00175323">
            <w:pPr>
              <w:pStyle w:val="SingleTxtG"/>
              <w:spacing w:after="0"/>
              <w:ind w:left="1008" w:right="0" w:hanging="1008"/>
              <w:jc w:val="left"/>
            </w:pPr>
            <w:bookmarkStart w:id="148" w:name="_Hlk210655202"/>
            <w:r>
              <w:t>4</w:t>
            </w:r>
            <w:r w:rsidRPr="0016565D">
              <w:t>.1.4.2.</w:t>
            </w:r>
            <w:r w:rsidRPr="0016565D">
              <w:tab/>
              <w:t>The ADS shall detect faults, malfunctions, and abnormalities that compromise its capability to perform the DDT within the ODD.</w:t>
            </w:r>
            <w:bookmarkEnd w:id="148"/>
          </w:p>
        </w:tc>
        <w:tc>
          <w:tcPr>
            <w:tcW w:w="4251" w:type="dxa"/>
            <w:tcBorders>
              <w:top w:val="nil"/>
              <w:left w:val="single" w:sz="4" w:space="0" w:color="auto"/>
              <w:bottom w:val="nil"/>
              <w:right w:val="nil"/>
            </w:tcBorders>
          </w:tcPr>
          <w:p w14:paraId="36D3DD47" w14:textId="1B39C8C9" w:rsidR="0016565D" w:rsidRDefault="0016565D" w:rsidP="00175323">
            <w:pPr>
              <w:pStyle w:val="SingleTxtG"/>
              <w:spacing w:after="0"/>
              <w:ind w:left="1008" w:right="0" w:hanging="1008"/>
              <w:jc w:val="left"/>
            </w:pPr>
            <w:r>
              <w:t>6</w:t>
            </w:r>
            <w:r w:rsidRPr="0016565D">
              <w:t>.1.4.2.</w:t>
            </w:r>
            <w:r w:rsidRPr="0016565D">
              <w:tab/>
              <w:t>The ADS shall detect faults, malfunctions, and abnormalities that compromise its capability to perform the DDT within the ODD.</w:t>
            </w:r>
          </w:p>
        </w:tc>
      </w:tr>
      <w:tr w:rsidR="0016565D" w14:paraId="7749FCEF" w14:textId="77777777" w:rsidTr="00A6381C">
        <w:trPr>
          <w:cantSplit/>
        </w:trPr>
        <w:tc>
          <w:tcPr>
            <w:tcW w:w="4250" w:type="dxa"/>
            <w:tcBorders>
              <w:top w:val="nil"/>
              <w:left w:val="nil"/>
              <w:bottom w:val="nil"/>
              <w:right w:val="single" w:sz="4" w:space="0" w:color="auto"/>
            </w:tcBorders>
          </w:tcPr>
          <w:p w14:paraId="651B8229" w14:textId="7C26BA77" w:rsidR="0016565D" w:rsidRDefault="0016565D" w:rsidP="00175323">
            <w:pPr>
              <w:pStyle w:val="SingleTxtG"/>
              <w:spacing w:after="0"/>
              <w:ind w:left="1008" w:right="0" w:hanging="1008"/>
              <w:jc w:val="left"/>
            </w:pPr>
            <w:bookmarkStart w:id="149" w:name="_Hlk210655215"/>
            <w:r>
              <w:t>4</w:t>
            </w:r>
            <w:r w:rsidRPr="0016565D">
              <w:t>.1.4.3.</w:t>
            </w:r>
            <w:r w:rsidRPr="0016565D">
              <w:tab/>
              <w:t>In response to a fault, the ADS shall either:</w:t>
            </w:r>
            <w:bookmarkEnd w:id="149"/>
          </w:p>
        </w:tc>
        <w:tc>
          <w:tcPr>
            <w:tcW w:w="4251" w:type="dxa"/>
            <w:tcBorders>
              <w:top w:val="nil"/>
              <w:left w:val="single" w:sz="4" w:space="0" w:color="auto"/>
              <w:bottom w:val="nil"/>
              <w:right w:val="nil"/>
            </w:tcBorders>
          </w:tcPr>
          <w:p w14:paraId="6B5D59C6" w14:textId="4EF98EC6" w:rsidR="0016565D" w:rsidRDefault="0016565D" w:rsidP="00175323">
            <w:pPr>
              <w:pStyle w:val="SingleTxtG"/>
              <w:spacing w:after="0"/>
              <w:ind w:left="1008" w:right="0" w:hanging="1008"/>
              <w:jc w:val="left"/>
            </w:pPr>
            <w:r>
              <w:t>6</w:t>
            </w:r>
            <w:r w:rsidRPr="0016565D">
              <w:t>.1.4.3.</w:t>
            </w:r>
            <w:r w:rsidRPr="0016565D">
              <w:tab/>
              <w:t>In response to a fault, the ADS shall either:</w:t>
            </w:r>
          </w:p>
        </w:tc>
      </w:tr>
      <w:tr w:rsidR="0016565D" w14:paraId="06F4866F" w14:textId="77777777" w:rsidTr="00A6381C">
        <w:trPr>
          <w:cantSplit/>
        </w:trPr>
        <w:tc>
          <w:tcPr>
            <w:tcW w:w="4250" w:type="dxa"/>
            <w:tcBorders>
              <w:top w:val="nil"/>
              <w:left w:val="nil"/>
              <w:bottom w:val="nil"/>
              <w:right w:val="single" w:sz="4" w:space="0" w:color="auto"/>
            </w:tcBorders>
          </w:tcPr>
          <w:p w14:paraId="3D7ACC2F" w14:textId="5B4B8AB6" w:rsidR="0016565D" w:rsidRDefault="0016565D" w:rsidP="0016565D">
            <w:pPr>
              <w:pStyle w:val="SingleTxtG"/>
              <w:spacing w:after="0"/>
              <w:ind w:left="1440" w:right="0" w:hanging="432"/>
              <w:jc w:val="left"/>
            </w:pPr>
            <w:bookmarkStart w:id="150" w:name="_Hlk210655241"/>
            <w:r w:rsidRPr="0016565D">
              <w:t>(a)</w:t>
            </w:r>
            <w:r w:rsidRPr="0016565D">
              <w:tab/>
              <w:t xml:space="preserve">Execute a fallback response and prohibit activation of the impacted feature(s) if the fault prevents the ADS from performing the DDT in accordance with the requirements under paragraph </w:t>
            </w:r>
            <w:r>
              <w:t>4</w:t>
            </w:r>
            <w:r w:rsidRPr="0016565D">
              <w:t>.1., or</w:t>
            </w:r>
            <w:bookmarkEnd w:id="150"/>
          </w:p>
        </w:tc>
        <w:tc>
          <w:tcPr>
            <w:tcW w:w="4251" w:type="dxa"/>
            <w:tcBorders>
              <w:top w:val="nil"/>
              <w:left w:val="single" w:sz="4" w:space="0" w:color="auto"/>
              <w:bottom w:val="nil"/>
              <w:right w:val="nil"/>
            </w:tcBorders>
          </w:tcPr>
          <w:p w14:paraId="2AF7FEBE" w14:textId="5A5BB9F6" w:rsidR="0016565D" w:rsidRDefault="0016565D" w:rsidP="0016565D">
            <w:pPr>
              <w:pStyle w:val="SingleTxtG"/>
              <w:spacing w:after="0"/>
              <w:ind w:left="1440" w:right="0" w:hanging="432"/>
              <w:jc w:val="left"/>
            </w:pPr>
            <w:r w:rsidRPr="0016565D">
              <w:t>(a)</w:t>
            </w:r>
            <w:r w:rsidRPr="0016565D">
              <w:tab/>
              <w:t xml:space="preserve">Execute a fallback response and prohibit activation of the impacted feature(s) if the fault prevents the ADS from performing the DDT in accordance with the requirements under paragraph </w:t>
            </w:r>
            <w:r>
              <w:t>6</w:t>
            </w:r>
            <w:r w:rsidRPr="0016565D">
              <w:t>.1., or</w:t>
            </w:r>
          </w:p>
        </w:tc>
      </w:tr>
      <w:tr w:rsidR="0016565D" w14:paraId="2AE73F0B" w14:textId="77777777" w:rsidTr="00A6381C">
        <w:trPr>
          <w:cantSplit/>
        </w:trPr>
        <w:tc>
          <w:tcPr>
            <w:tcW w:w="4250" w:type="dxa"/>
            <w:tcBorders>
              <w:top w:val="nil"/>
              <w:left w:val="nil"/>
              <w:bottom w:val="nil"/>
              <w:right w:val="single" w:sz="4" w:space="0" w:color="auto"/>
            </w:tcBorders>
          </w:tcPr>
          <w:p w14:paraId="112C3D62" w14:textId="2148FBB2" w:rsidR="0016565D" w:rsidRPr="0016565D" w:rsidRDefault="0016565D" w:rsidP="0016565D">
            <w:pPr>
              <w:pStyle w:val="SingleTxtG"/>
              <w:spacing w:after="0"/>
              <w:ind w:left="1440" w:right="0" w:hanging="432"/>
              <w:jc w:val="left"/>
            </w:pPr>
            <w:bookmarkStart w:id="151" w:name="_Hlk210655253"/>
            <w:r w:rsidRPr="0016565D">
              <w:t xml:space="preserve">(b) </w:t>
            </w:r>
            <w:r w:rsidRPr="0016565D">
              <w:tab/>
              <w:t xml:space="preserve">Adapt its performance of the DDT in accordance with the severity of the fault provided the resulting performance complies with the requirements under paragraph </w:t>
            </w:r>
            <w:r>
              <w:t>4</w:t>
            </w:r>
            <w:r w:rsidRPr="0016565D">
              <w:t>.1.</w:t>
            </w:r>
            <w:bookmarkEnd w:id="151"/>
          </w:p>
        </w:tc>
        <w:tc>
          <w:tcPr>
            <w:tcW w:w="4251" w:type="dxa"/>
            <w:tcBorders>
              <w:top w:val="nil"/>
              <w:left w:val="single" w:sz="4" w:space="0" w:color="auto"/>
              <w:bottom w:val="nil"/>
              <w:right w:val="nil"/>
            </w:tcBorders>
          </w:tcPr>
          <w:p w14:paraId="693B8196" w14:textId="161DC9E7" w:rsidR="0016565D" w:rsidRPr="0016565D" w:rsidRDefault="0016565D" w:rsidP="0016565D">
            <w:pPr>
              <w:pStyle w:val="SingleTxtG"/>
              <w:spacing w:after="0"/>
              <w:ind w:left="1440" w:right="0" w:hanging="432"/>
              <w:jc w:val="left"/>
            </w:pPr>
            <w:r w:rsidRPr="0016565D">
              <w:t xml:space="preserve">(b) </w:t>
            </w:r>
            <w:r w:rsidRPr="0016565D">
              <w:tab/>
              <w:t xml:space="preserve">Adapt its performance of the DDT in accordance with the severity of the fault provided the resulting performance complies with the requirements under paragraph </w:t>
            </w:r>
            <w:r>
              <w:t>6</w:t>
            </w:r>
            <w:r w:rsidRPr="0016565D">
              <w:t>.1.</w:t>
            </w:r>
          </w:p>
        </w:tc>
      </w:tr>
      <w:tr w:rsidR="0016565D" w14:paraId="4D47E482" w14:textId="77777777" w:rsidTr="00A6381C">
        <w:trPr>
          <w:cantSplit/>
        </w:trPr>
        <w:tc>
          <w:tcPr>
            <w:tcW w:w="4250" w:type="dxa"/>
            <w:tcBorders>
              <w:top w:val="nil"/>
              <w:left w:val="nil"/>
              <w:bottom w:val="nil"/>
              <w:right w:val="single" w:sz="4" w:space="0" w:color="auto"/>
            </w:tcBorders>
          </w:tcPr>
          <w:p w14:paraId="3F32CE1C" w14:textId="6BE90DC8" w:rsidR="0016565D" w:rsidRDefault="0016565D" w:rsidP="00175323">
            <w:pPr>
              <w:pStyle w:val="SingleTxtG"/>
              <w:spacing w:after="0"/>
              <w:ind w:left="1008" w:right="0" w:hanging="1008"/>
              <w:jc w:val="left"/>
            </w:pPr>
            <w:bookmarkStart w:id="152" w:name="_Hlk210655271"/>
            <w:r>
              <w:t>4</w:t>
            </w:r>
            <w:r w:rsidRPr="0016565D">
              <w:t>.1.4.4.        The ADS shall be capable of remote termination.</w:t>
            </w:r>
            <w:bookmarkEnd w:id="152"/>
          </w:p>
        </w:tc>
        <w:tc>
          <w:tcPr>
            <w:tcW w:w="4251" w:type="dxa"/>
            <w:tcBorders>
              <w:top w:val="nil"/>
              <w:left w:val="single" w:sz="4" w:space="0" w:color="auto"/>
              <w:bottom w:val="nil"/>
              <w:right w:val="nil"/>
            </w:tcBorders>
          </w:tcPr>
          <w:p w14:paraId="1B19F139" w14:textId="5126509B" w:rsidR="0016565D" w:rsidRDefault="0016565D" w:rsidP="00175323">
            <w:pPr>
              <w:pStyle w:val="SingleTxtG"/>
              <w:spacing w:after="0"/>
              <w:ind w:left="1008" w:right="0" w:hanging="1008"/>
              <w:jc w:val="left"/>
            </w:pPr>
            <w:r>
              <w:t>6</w:t>
            </w:r>
            <w:r w:rsidRPr="0016565D">
              <w:t>.1.4.4.        The ADS shall be capable of remote termination.</w:t>
            </w:r>
          </w:p>
        </w:tc>
      </w:tr>
      <w:tr w:rsidR="0016565D" w14:paraId="2671CB0F" w14:textId="77777777" w:rsidTr="00A6381C">
        <w:trPr>
          <w:cantSplit/>
        </w:trPr>
        <w:tc>
          <w:tcPr>
            <w:tcW w:w="4250" w:type="dxa"/>
            <w:tcBorders>
              <w:top w:val="nil"/>
              <w:left w:val="nil"/>
              <w:bottom w:val="nil"/>
              <w:right w:val="single" w:sz="4" w:space="0" w:color="auto"/>
            </w:tcBorders>
          </w:tcPr>
          <w:p w14:paraId="0D6BEEF7" w14:textId="1C3A4D86" w:rsidR="0016565D" w:rsidRDefault="0016565D" w:rsidP="00175323">
            <w:pPr>
              <w:pStyle w:val="SingleTxtG"/>
              <w:spacing w:after="0"/>
              <w:ind w:left="1008" w:right="0" w:hanging="1008"/>
              <w:jc w:val="left"/>
            </w:pPr>
            <w:bookmarkStart w:id="153" w:name="_Hlk210655420"/>
            <w:r>
              <w:t>4</w:t>
            </w:r>
            <w:r w:rsidRPr="0016565D">
              <w:t>.1.4.4.1.</w:t>
            </w:r>
            <w:r w:rsidRPr="0016565D">
              <w:tab/>
              <w:t>Remote termination for an ADS performing the DDT shall be capable of triggering an ADS fallback response.</w:t>
            </w:r>
            <w:bookmarkEnd w:id="153"/>
          </w:p>
        </w:tc>
        <w:tc>
          <w:tcPr>
            <w:tcW w:w="4251" w:type="dxa"/>
            <w:tcBorders>
              <w:top w:val="nil"/>
              <w:left w:val="single" w:sz="4" w:space="0" w:color="auto"/>
              <w:bottom w:val="nil"/>
              <w:right w:val="nil"/>
            </w:tcBorders>
          </w:tcPr>
          <w:p w14:paraId="00BB2472" w14:textId="7F3EBFAD" w:rsidR="0016565D" w:rsidRDefault="0016565D" w:rsidP="00175323">
            <w:pPr>
              <w:pStyle w:val="SingleTxtG"/>
              <w:spacing w:after="0"/>
              <w:ind w:left="1008" w:right="0" w:hanging="1008"/>
              <w:jc w:val="left"/>
            </w:pPr>
            <w:r>
              <w:t>6</w:t>
            </w:r>
            <w:r w:rsidRPr="0016565D">
              <w:t>.1.4.4.1.</w:t>
            </w:r>
            <w:r w:rsidRPr="0016565D">
              <w:tab/>
              <w:t>Remote termination for an ADS performing the DDT shall be capable of triggering an ADS fallback response.</w:t>
            </w:r>
          </w:p>
        </w:tc>
      </w:tr>
      <w:tr w:rsidR="0016565D" w14:paraId="5FCEEBB9" w14:textId="77777777" w:rsidTr="00A6381C">
        <w:trPr>
          <w:cantSplit/>
        </w:trPr>
        <w:tc>
          <w:tcPr>
            <w:tcW w:w="4250" w:type="dxa"/>
            <w:tcBorders>
              <w:top w:val="nil"/>
              <w:left w:val="nil"/>
              <w:bottom w:val="nil"/>
              <w:right w:val="single" w:sz="4" w:space="0" w:color="auto"/>
            </w:tcBorders>
          </w:tcPr>
          <w:p w14:paraId="35501A1D" w14:textId="43E7FF52" w:rsidR="0016565D" w:rsidRDefault="0016565D" w:rsidP="00175323">
            <w:pPr>
              <w:pStyle w:val="SingleTxtG"/>
              <w:spacing w:after="0"/>
              <w:ind w:left="1008" w:right="0" w:hanging="1008"/>
              <w:jc w:val="left"/>
            </w:pPr>
            <w:bookmarkStart w:id="154" w:name="_Hlk210655452"/>
            <w:r>
              <w:lastRenderedPageBreak/>
              <w:t>4</w:t>
            </w:r>
            <w:r w:rsidRPr="0016565D">
              <w:t>.1.4.4.2.</w:t>
            </w:r>
            <w:r w:rsidRPr="0016565D">
              <w:tab/>
              <w:t>Remote termination of an ADS or ADS feature(s) shall render it unable to be activated by a user until such time as the remote termination is rescinded.</w:t>
            </w:r>
            <w:bookmarkEnd w:id="154"/>
          </w:p>
        </w:tc>
        <w:tc>
          <w:tcPr>
            <w:tcW w:w="4251" w:type="dxa"/>
            <w:tcBorders>
              <w:top w:val="nil"/>
              <w:left w:val="single" w:sz="4" w:space="0" w:color="auto"/>
              <w:bottom w:val="nil"/>
              <w:right w:val="nil"/>
            </w:tcBorders>
          </w:tcPr>
          <w:p w14:paraId="5D068FFE" w14:textId="0A6F62CF" w:rsidR="0016565D" w:rsidRDefault="0016565D" w:rsidP="00175323">
            <w:pPr>
              <w:pStyle w:val="SingleTxtG"/>
              <w:spacing w:after="0"/>
              <w:ind w:left="1008" w:right="0" w:hanging="1008"/>
              <w:jc w:val="left"/>
            </w:pPr>
            <w:r>
              <w:t>6</w:t>
            </w:r>
            <w:r w:rsidRPr="0016565D">
              <w:t>.1.4.4.2.</w:t>
            </w:r>
            <w:r w:rsidRPr="0016565D">
              <w:tab/>
              <w:t>Remote termination of an ADS or ADS feature(s) shall render it unable to be activated by a user until such time as the remote termination is rescinded.</w:t>
            </w:r>
          </w:p>
        </w:tc>
      </w:tr>
      <w:tr w:rsidR="0016565D" w14:paraId="51DF735B" w14:textId="77777777" w:rsidTr="00A6381C">
        <w:trPr>
          <w:cantSplit/>
        </w:trPr>
        <w:tc>
          <w:tcPr>
            <w:tcW w:w="4250" w:type="dxa"/>
            <w:tcBorders>
              <w:top w:val="nil"/>
              <w:left w:val="nil"/>
              <w:bottom w:val="nil"/>
              <w:right w:val="single" w:sz="4" w:space="0" w:color="auto"/>
            </w:tcBorders>
          </w:tcPr>
          <w:p w14:paraId="4847EACB" w14:textId="3EDAAA22" w:rsidR="0016565D" w:rsidRDefault="0016565D" w:rsidP="00175323">
            <w:pPr>
              <w:pStyle w:val="SingleTxtG"/>
              <w:spacing w:after="0"/>
              <w:ind w:left="1008" w:right="0" w:hanging="1008"/>
              <w:jc w:val="left"/>
            </w:pPr>
            <w:r>
              <w:t>4</w:t>
            </w:r>
            <w:r w:rsidRPr="0016565D">
              <w:t>.1.5.</w:t>
            </w:r>
            <w:r w:rsidRPr="0016565D">
              <w:tab/>
              <w:t>ADS Performance of the DDT at ODD Boundaries</w:t>
            </w:r>
          </w:p>
        </w:tc>
        <w:tc>
          <w:tcPr>
            <w:tcW w:w="4251" w:type="dxa"/>
            <w:tcBorders>
              <w:top w:val="nil"/>
              <w:left w:val="single" w:sz="4" w:space="0" w:color="auto"/>
              <w:bottom w:val="nil"/>
              <w:right w:val="nil"/>
            </w:tcBorders>
          </w:tcPr>
          <w:p w14:paraId="0A073741" w14:textId="1555BD51" w:rsidR="0016565D" w:rsidRDefault="000772B1" w:rsidP="00175323">
            <w:pPr>
              <w:pStyle w:val="SingleTxtG"/>
              <w:spacing w:after="0"/>
              <w:ind w:left="1008" w:right="0" w:hanging="1008"/>
              <w:jc w:val="left"/>
            </w:pPr>
            <w:r>
              <w:t>6</w:t>
            </w:r>
            <w:r w:rsidR="0016565D" w:rsidRPr="0016565D">
              <w:t>.1.5.</w:t>
            </w:r>
            <w:r w:rsidR="0016565D" w:rsidRPr="0016565D">
              <w:tab/>
              <w:t>ADS Performance of the DDT at ODD Boundaries</w:t>
            </w:r>
          </w:p>
        </w:tc>
      </w:tr>
      <w:tr w:rsidR="000772B1" w14:paraId="02D6D13E" w14:textId="77777777" w:rsidTr="00A6381C">
        <w:trPr>
          <w:cantSplit/>
        </w:trPr>
        <w:tc>
          <w:tcPr>
            <w:tcW w:w="4250" w:type="dxa"/>
            <w:tcBorders>
              <w:top w:val="nil"/>
              <w:left w:val="nil"/>
              <w:bottom w:val="nil"/>
              <w:right w:val="single" w:sz="4" w:space="0" w:color="auto"/>
            </w:tcBorders>
          </w:tcPr>
          <w:p w14:paraId="6B4341D5" w14:textId="67A2541B" w:rsidR="000772B1" w:rsidRDefault="000772B1" w:rsidP="00175323">
            <w:pPr>
              <w:pStyle w:val="SingleTxtG"/>
              <w:spacing w:after="0"/>
              <w:ind w:left="1008" w:right="0" w:hanging="1008"/>
              <w:jc w:val="left"/>
            </w:pPr>
            <w:r>
              <w:t>4</w:t>
            </w:r>
            <w:r w:rsidRPr="000772B1">
              <w:t>.1.5.1.</w:t>
            </w:r>
            <w:r w:rsidRPr="000772B1">
              <w:tab/>
              <w:t>The ADS shall recognise the conditions and boundaries of the ODD of its feature(s).</w:t>
            </w:r>
          </w:p>
        </w:tc>
        <w:tc>
          <w:tcPr>
            <w:tcW w:w="4251" w:type="dxa"/>
            <w:tcBorders>
              <w:top w:val="nil"/>
              <w:left w:val="single" w:sz="4" w:space="0" w:color="auto"/>
              <w:bottom w:val="nil"/>
              <w:right w:val="nil"/>
            </w:tcBorders>
          </w:tcPr>
          <w:p w14:paraId="0E4186A3" w14:textId="44844502" w:rsidR="000772B1" w:rsidRDefault="000772B1" w:rsidP="00175323">
            <w:pPr>
              <w:pStyle w:val="SingleTxtG"/>
              <w:spacing w:after="0"/>
              <w:ind w:left="1008" w:right="0" w:hanging="1008"/>
              <w:jc w:val="left"/>
            </w:pPr>
            <w:r>
              <w:t>6</w:t>
            </w:r>
            <w:r w:rsidRPr="000772B1">
              <w:t>.1.5.1.</w:t>
            </w:r>
            <w:r w:rsidRPr="000772B1">
              <w:tab/>
              <w:t>The ADS shall recognise the conditions and boundaries of the ODD of its feature(s).</w:t>
            </w:r>
          </w:p>
        </w:tc>
      </w:tr>
      <w:tr w:rsidR="000772B1" w14:paraId="1A45AE92" w14:textId="77777777" w:rsidTr="00A6381C">
        <w:trPr>
          <w:cantSplit/>
        </w:trPr>
        <w:tc>
          <w:tcPr>
            <w:tcW w:w="4250" w:type="dxa"/>
            <w:tcBorders>
              <w:top w:val="nil"/>
              <w:left w:val="nil"/>
              <w:bottom w:val="nil"/>
              <w:right w:val="single" w:sz="4" w:space="0" w:color="auto"/>
            </w:tcBorders>
          </w:tcPr>
          <w:p w14:paraId="651017C2" w14:textId="3AF5EAD6" w:rsidR="000772B1" w:rsidRDefault="000772B1" w:rsidP="00175323">
            <w:pPr>
              <w:pStyle w:val="SingleTxtG"/>
              <w:spacing w:after="0"/>
              <w:ind w:left="1008" w:right="0" w:hanging="1008"/>
              <w:jc w:val="left"/>
            </w:pPr>
            <w:r>
              <w:t>4</w:t>
            </w:r>
            <w:r w:rsidRPr="000772B1">
              <w:t>.1.5.2.</w:t>
            </w:r>
            <w:r w:rsidRPr="000772B1">
              <w:tab/>
              <w:t>The ADS shall be able to determine when the conditions are met for activation of each feature.</w:t>
            </w:r>
          </w:p>
        </w:tc>
        <w:tc>
          <w:tcPr>
            <w:tcW w:w="4251" w:type="dxa"/>
            <w:tcBorders>
              <w:top w:val="nil"/>
              <w:left w:val="single" w:sz="4" w:space="0" w:color="auto"/>
              <w:bottom w:val="nil"/>
              <w:right w:val="nil"/>
            </w:tcBorders>
          </w:tcPr>
          <w:p w14:paraId="356C6404" w14:textId="243467C0" w:rsidR="000772B1" w:rsidRDefault="000772B1" w:rsidP="00175323">
            <w:pPr>
              <w:pStyle w:val="SingleTxtG"/>
              <w:spacing w:after="0"/>
              <w:ind w:left="1008" w:right="0" w:hanging="1008"/>
              <w:jc w:val="left"/>
            </w:pPr>
            <w:r>
              <w:t>6</w:t>
            </w:r>
            <w:r w:rsidRPr="000772B1">
              <w:t>.1.5.2.</w:t>
            </w:r>
            <w:r w:rsidRPr="000772B1">
              <w:tab/>
              <w:t>The ADS shall be able to determine when the conditions are met for activation of each feature.</w:t>
            </w:r>
          </w:p>
        </w:tc>
      </w:tr>
      <w:tr w:rsidR="000772B1" w14:paraId="49C14DB2" w14:textId="77777777" w:rsidTr="00A6381C">
        <w:trPr>
          <w:cantSplit/>
        </w:trPr>
        <w:tc>
          <w:tcPr>
            <w:tcW w:w="4250" w:type="dxa"/>
            <w:tcBorders>
              <w:top w:val="nil"/>
              <w:left w:val="nil"/>
              <w:bottom w:val="nil"/>
              <w:right w:val="single" w:sz="4" w:space="0" w:color="auto"/>
            </w:tcBorders>
          </w:tcPr>
          <w:p w14:paraId="7E35EFD1" w14:textId="0264E1DF" w:rsidR="000772B1" w:rsidRDefault="000772B1" w:rsidP="00175323">
            <w:pPr>
              <w:pStyle w:val="SingleTxtG"/>
              <w:spacing w:after="0"/>
              <w:ind w:left="1008" w:right="0" w:hanging="1008"/>
              <w:jc w:val="left"/>
            </w:pPr>
            <w:r>
              <w:t>4</w:t>
            </w:r>
            <w:r w:rsidRPr="000772B1">
              <w:t>.1.5.3.</w:t>
            </w:r>
            <w:r w:rsidRPr="000772B1">
              <w:tab/>
              <w:t>The ADS shall prevent activation of a feature unless the ODD conditions of the feature are met.</w:t>
            </w:r>
          </w:p>
        </w:tc>
        <w:tc>
          <w:tcPr>
            <w:tcW w:w="4251" w:type="dxa"/>
            <w:tcBorders>
              <w:top w:val="nil"/>
              <w:left w:val="single" w:sz="4" w:space="0" w:color="auto"/>
              <w:bottom w:val="nil"/>
              <w:right w:val="nil"/>
            </w:tcBorders>
          </w:tcPr>
          <w:p w14:paraId="763E293F" w14:textId="0CA8161C" w:rsidR="000772B1" w:rsidRDefault="000772B1" w:rsidP="00175323">
            <w:pPr>
              <w:pStyle w:val="SingleTxtG"/>
              <w:spacing w:after="0"/>
              <w:ind w:left="1008" w:right="0" w:hanging="1008"/>
              <w:jc w:val="left"/>
            </w:pPr>
            <w:r>
              <w:t>6</w:t>
            </w:r>
            <w:r w:rsidRPr="000772B1">
              <w:t>.1.5.3.</w:t>
            </w:r>
            <w:r w:rsidRPr="000772B1">
              <w:tab/>
              <w:t>The ADS shall prevent activation of a feature unless the ODD conditions of the feature are met.</w:t>
            </w:r>
          </w:p>
        </w:tc>
      </w:tr>
      <w:tr w:rsidR="000772B1" w14:paraId="580E353B" w14:textId="77777777" w:rsidTr="00A6381C">
        <w:trPr>
          <w:cantSplit/>
        </w:trPr>
        <w:tc>
          <w:tcPr>
            <w:tcW w:w="4250" w:type="dxa"/>
            <w:tcBorders>
              <w:top w:val="nil"/>
              <w:left w:val="nil"/>
              <w:bottom w:val="nil"/>
              <w:right w:val="single" w:sz="4" w:space="0" w:color="auto"/>
            </w:tcBorders>
          </w:tcPr>
          <w:p w14:paraId="17CE9097" w14:textId="2F5B375C" w:rsidR="000772B1" w:rsidRDefault="000772B1" w:rsidP="00175323">
            <w:pPr>
              <w:pStyle w:val="SingleTxtG"/>
              <w:spacing w:after="0"/>
              <w:ind w:left="1008" w:right="0" w:hanging="1008"/>
              <w:jc w:val="left"/>
            </w:pPr>
            <w:r>
              <w:t>4</w:t>
            </w:r>
            <w:r w:rsidRPr="000772B1">
              <w:t>.1.5.4.</w:t>
            </w:r>
            <w:r w:rsidRPr="000772B1">
              <w:tab/>
              <w:t>The ADS shall execute a fallback response when one or more ODD conditions of the feature in use are no longer met.</w:t>
            </w:r>
          </w:p>
        </w:tc>
        <w:tc>
          <w:tcPr>
            <w:tcW w:w="4251" w:type="dxa"/>
            <w:tcBorders>
              <w:top w:val="nil"/>
              <w:left w:val="single" w:sz="4" w:space="0" w:color="auto"/>
              <w:bottom w:val="nil"/>
              <w:right w:val="nil"/>
            </w:tcBorders>
          </w:tcPr>
          <w:p w14:paraId="6A8DAC0C" w14:textId="72A31663" w:rsidR="000772B1" w:rsidRDefault="000772B1" w:rsidP="00175323">
            <w:pPr>
              <w:pStyle w:val="SingleTxtG"/>
              <w:spacing w:after="0"/>
              <w:ind w:left="1008" w:right="0" w:hanging="1008"/>
              <w:jc w:val="left"/>
            </w:pPr>
            <w:r>
              <w:t>6</w:t>
            </w:r>
            <w:r w:rsidRPr="000772B1">
              <w:t>.1.5.4.</w:t>
            </w:r>
            <w:r w:rsidRPr="000772B1">
              <w:tab/>
              <w:t>The ADS shall execute a fallback response when one or more ODD conditions of the feature in use are no longer met.</w:t>
            </w:r>
          </w:p>
        </w:tc>
      </w:tr>
      <w:tr w:rsidR="000772B1" w14:paraId="4946943F" w14:textId="77777777" w:rsidTr="00A6381C">
        <w:trPr>
          <w:cantSplit/>
        </w:trPr>
        <w:tc>
          <w:tcPr>
            <w:tcW w:w="4250" w:type="dxa"/>
            <w:tcBorders>
              <w:top w:val="nil"/>
              <w:left w:val="nil"/>
              <w:bottom w:val="nil"/>
              <w:right w:val="single" w:sz="4" w:space="0" w:color="auto"/>
            </w:tcBorders>
          </w:tcPr>
          <w:p w14:paraId="4547B3CB" w14:textId="7991D670" w:rsidR="000772B1" w:rsidRDefault="000772B1" w:rsidP="00175323">
            <w:pPr>
              <w:pStyle w:val="SingleTxtG"/>
              <w:spacing w:after="0"/>
              <w:ind w:left="1008" w:right="0" w:hanging="1008"/>
              <w:jc w:val="left"/>
            </w:pPr>
            <w:r>
              <w:t>4</w:t>
            </w:r>
            <w:r w:rsidRPr="000772B1">
              <w:t xml:space="preserve">.1.5.4.1. </w:t>
            </w:r>
            <w:r w:rsidRPr="000772B1">
              <w:tab/>
              <w:t>In response to an ODD exit, ADSF-2 shall aim to bring the ADS vehicle to a stop in a safe location that complies with traffic rules (e.g.</w:t>
            </w:r>
            <w:r w:rsidR="00826703">
              <w:t>,</w:t>
            </w:r>
            <w:r w:rsidRPr="000772B1">
              <w:t xml:space="preserve"> a parking space).</w:t>
            </w:r>
          </w:p>
        </w:tc>
        <w:tc>
          <w:tcPr>
            <w:tcW w:w="4251" w:type="dxa"/>
            <w:tcBorders>
              <w:top w:val="nil"/>
              <w:left w:val="single" w:sz="4" w:space="0" w:color="auto"/>
              <w:bottom w:val="nil"/>
              <w:right w:val="nil"/>
            </w:tcBorders>
          </w:tcPr>
          <w:p w14:paraId="6AC9581F" w14:textId="7F2CED20" w:rsidR="000772B1" w:rsidRDefault="000772B1" w:rsidP="00175323">
            <w:pPr>
              <w:pStyle w:val="SingleTxtG"/>
              <w:spacing w:after="0"/>
              <w:ind w:left="1008" w:right="0" w:hanging="1008"/>
              <w:jc w:val="left"/>
            </w:pPr>
            <w:r>
              <w:t>6</w:t>
            </w:r>
            <w:r w:rsidRPr="000772B1">
              <w:t xml:space="preserve">.1.5.4.1. </w:t>
            </w:r>
            <w:r w:rsidRPr="000772B1">
              <w:tab/>
              <w:t>In response to an ODD exit, ADSF-2 shall aim to bring the ADS vehicle to a stop in a safe location that complies with traffic rules (e.g.</w:t>
            </w:r>
            <w:r w:rsidR="00826703">
              <w:t>,</w:t>
            </w:r>
            <w:r w:rsidRPr="000772B1">
              <w:t xml:space="preserve"> a parking space).</w:t>
            </w:r>
          </w:p>
        </w:tc>
      </w:tr>
      <w:tr w:rsidR="000772B1" w14:paraId="4CB7A454" w14:textId="77777777" w:rsidTr="00A6381C">
        <w:trPr>
          <w:cantSplit/>
        </w:trPr>
        <w:tc>
          <w:tcPr>
            <w:tcW w:w="4250" w:type="dxa"/>
            <w:tcBorders>
              <w:top w:val="nil"/>
              <w:left w:val="nil"/>
              <w:bottom w:val="nil"/>
              <w:right w:val="single" w:sz="4" w:space="0" w:color="auto"/>
            </w:tcBorders>
          </w:tcPr>
          <w:p w14:paraId="241BD428" w14:textId="29F71B02" w:rsidR="000772B1" w:rsidRDefault="000772B1" w:rsidP="00175323">
            <w:pPr>
              <w:pStyle w:val="SingleTxtG"/>
              <w:spacing w:after="0"/>
              <w:ind w:left="1008" w:right="0" w:hanging="1008"/>
              <w:jc w:val="left"/>
            </w:pPr>
            <w:r>
              <w:t>4</w:t>
            </w:r>
            <w:r w:rsidRPr="000772B1">
              <w:t>.1.5.5.</w:t>
            </w:r>
            <w:r w:rsidRPr="000772B1">
              <w:tab/>
              <w:t>The ADS shall be able to anticipate and safely respond to foreseeable exits from the ODD of each feature.</w:t>
            </w:r>
          </w:p>
        </w:tc>
        <w:tc>
          <w:tcPr>
            <w:tcW w:w="4251" w:type="dxa"/>
            <w:tcBorders>
              <w:top w:val="nil"/>
              <w:left w:val="single" w:sz="4" w:space="0" w:color="auto"/>
              <w:bottom w:val="nil"/>
              <w:right w:val="nil"/>
            </w:tcBorders>
          </w:tcPr>
          <w:p w14:paraId="5AA6D148" w14:textId="656A3C6C" w:rsidR="000772B1" w:rsidRDefault="000772B1" w:rsidP="00175323">
            <w:pPr>
              <w:pStyle w:val="SingleTxtG"/>
              <w:spacing w:after="0"/>
              <w:ind w:left="1008" w:right="0" w:hanging="1008"/>
              <w:jc w:val="left"/>
            </w:pPr>
            <w:r>
              <w:t>6</w:t>
            </w:r>
            <w:r w:rsidRPr="000772B1">
              <w:t>.1.5.5.</w:t>
            </w:r>
            <w:r w:rsidRPr="000772B1">
              <w:tab/>
              <w:t>The ADS shall be able to anticipate and safely respond to foreseeable exits from the ODD of each feature.</w:t>
            </w:r>
          </w:p>
        </w:tc>
      </w:tr>
      <w:tr w:rsidR="000772B1" w14:paraId="5869A1FC" w14:textId="77777777" w:rsidTr="00A6381C">
        <w:trPr>
          <w:cantSplit/>
        </w:trPr>
        <w:tc>
          <w:tcPr>
            <w:tcW w:w="4250" w:type="dxa"/>
            <w:tcBorders>
              <w:top w:val="nil"/>
              <w:left w:val="nil"/>
              <w:bottom w:val="nil"/>
              <w:right w:val="single" w:sz="4" w:space="0" w:color="auto"/>
            </w:tcBorders>
          </w:tcPr>
          <w:p w14:paraId="45DF9B55" w14:textId="364D0400" w:rsidR="000772B1" w:rsidRDefault="000772B1" w:rsidP="00175323">
            <w:pPr>
              <w:pStyle w:val="SingleTxtG"/>
              <w:spacing w:after="0"/>
              <w:ind w:left="1008" w:right="0" w:hanging="1008"/>
              <w:jc w:val="left"/>
            </w:pPr>
            <w:r>
              <w:t>4</w:t>
            </w:r>
            <w:r w:rsidRPr="000772B1">
              <w:t>.1.6.</w:t>
            </w:r>
            <w:r w:rsidRPr="000772B1">
              <w:tab/>
              <w:t>Fallbacks to a Mitigated Risk Condition</w:t>
            </w:r>
          </w:p>
        </w:tc>
        <w:tc>
          <w:tcPr>
            <w:tcW w:w="4251" w:type="dxa"/>
            <w:tcBorders>
              <w:top w:val="nil"/>
              <w:left w:val="single" w:sz="4" w:space="0" w:color="auto"/>
              <w:bottom w:val="nil"/>
              <w:right w:val="nil"/>
            </w:tcBorders>
          </w:tcPr>
          <w:p w14:paraId="2E56F109" w14:textId="5146451B" w:rsidR="000772B1" w:rsidRDefault="000772B1" w:rsidP="00175323">
            <w:pPr>
              <w:pStyle w:val="SingleTxtG"/>
              <w:spacing w:after="0"/>
              <w:ind w:left="1008" w:right="0" w:hanging="1008"/>
              <w:jc w:val="left"/>
            </w:pPr>
            <w:r>
              <w:t>6</w:t>
            </w:r>
            <w:r w:rsidRPr="000772B1">
              <w:t>.1.6.</w:t>
            </w:r>
            <w:r w:rsidRPr="000772B1">
              <w:tab/>
              <w:t>Fallbacks to a Mitigated Risk Condition</w:t>
            </w:r>
          </w:p>
        </w:tc>
      </w:tr>
      <w:tr w:rsidR="000772B1" w14:paraId="52DDCF76" w14:textId="77777777" w:rsidTr="00A6381C">
        <w:trPr>
          <w:cantSplit/>
        </w:trPr>
        <w:tc>
          <w:tcPr>
            <w:tcW w:w="4250" w:type="dxa"/>
            <w:tcBorders>
              <w:top w:val="nil"/>
              <w:left w:val="nil"/>
              <w:bottom w:val="nil"/>
              <w:right w:val="single" w:sz="4" w:space="0" w:color="auto"/>
            </w:tcBorders>
          </w:tcPr>
          <w:p w14:paraId="44C53795" w14:textId="37D8595E" w:rsidR="000772B1" w:rsidRDefault="00A3408C" w:rsidP="00175323">
            <w:pPr>
              <w:pStyle w:val="SingleTxtG"/>
              <w:spacing w:after="0"/>
              <w:ind w:left="1008" w:right="0" w:hanging="1008"/>
              <w:jc w:val="left"/>
            </w:pPr>
            <w:r>
              <w:t>4</w:t>
            </w:r>
            <w:r w:rsidR="000772B1" w:rsidRPr="000772B1">
              <w:t xml:space="preserve">.1.6.1. </w:t>
            </w:r>
            <w:r w:rsidR="000772B1" w:rsidRPr="000772B1">
              <w:tab/>
              <w:t>For AD</w:t>
            </w:r>
            <w:r w:rsidR="000772B1">
              <w:t>SF-2</w:t>
            </w:r>
            <w:r w:rsidR="000772B1" w:rsidRPr="000772B1">
              <w:t>, the ADS fallback response shall be to place the vehicle in an MRC. The ADS feature may permit a user-initiated deactivation to interrupt the fallback to an MRC.</w:t>
            </w:r>
          </w:p>
        </w:tc>
        <w:tc>
          <w:tcPr>
            <w:tcW w:w="4251" w:type="dxa"/>
            <w:tcBorders>
              <w:top w:val="nil"/>
              <w:left w:val="single" w:sz="4" w:space="0" w:color="auto"/>
              <w:bottom w:val="nil"/>
              <w:right w:val="nil"/>
            </w:tcBorders>
          </w:tcPr>
          <w:p w14:paraId="5CF234BB" w14:textId="5255E7D7" w:rsidR="000772B1" w:rsidRDefault="00A3408C" w:rsidP="00175323">
            <w:pPr>
              <w:pStyle w:val="SingleTxtG"/>
              <w:spacing w:after="0"/>
              <w:ind w:left="1008" w:right="0" w:hanging="1008"/>
              <w:jc w:val="left"/>
            </w:pPr>
            <w:r>
              <w:t>6</w:t>
            </w:r>
            <w:r w:rsidR="000772B1" w:rsidRPr="000772B1">
              <w:t xml:space="preserve">.1.6.1. </w:t>
            </w:r>
            <w:r w:rsidR="000772B1" w:rsidRPr="000772B1">
              <w:tab/>
              <w:t>For ADS</w:t>
            </w:r>
            <w:r>
              <w:t>F-</w:t>
            </w:r>
            <w:r w:rsidR="000772B1" w:rsidRPr="000772B1">
              <w:t>2, the ADS fallback response shall be to place the vehicle in an MRC. The ADS feature may permit a user-initiated deactivation to interrupt the fallback to an MRC.</w:t>
            </w:r>
          </w:p>
        </w:tc>
      </w:tr>
      <w:tr w:rsidR="00826703" w14:paraId="1511E0B3" w14:textId="77777777" w:rsidTr="00A6381C">
        <w:trPr>
          <w:cantSplit/>
        </w:trPr>
        <w:tc>
          <w:tcPr>
            <w:tcW w:w="4250" w:type="dxa"/>
            <w:tcBorders>
              <w:top w:val="nil"/>
              <w:left w:val="nil"/>
              <w:bottom w:val="nil"/>
              <w:right w:val="single" w:sz="4" w:space="0" w:color="auto"/>
            </w:tcBorders>
          </w:tcPr>
          <w:p w14:paraId="309576A6" w14:textId="123BFE91" w:rsidR="00826703" w:rsidRDefault="00826703" w:rsidP="00175323">
            <w:pPr>
              <w:pStyle w:val="SingleTxtG"/>
              <w:spacing w:after="0"/>
              <w:ind w:left="1008" w:right="0" w:hanging="1008"/>
              <w:jc w:val="left"/>
            </w:pPr>
            <w:r>
              <w:t>4</w:t>
            </w:r>
            <w:r w:rsidRPr="00826703">
              <w:t xml:space="preserve">.1.6.2. </w:t>
            </w:r>
            <w:r w:rsidRPr="00826703">
              <w:tab/>
              <w:t>For ADS</w:t>
            </w:r>
            <w:r>
              <w:t>F-</w:t>
            </w:r>
            <w:r w:rsidRPr="00826703">
              <w:t>1, if it has not been possible to complete a system-initiated deactivation procedure, the ADS shall execute a fallback to an MRC. During the fallback to MRC the user may initiate deactivation of the ADS.</w:t>
            </w:r>
          </w:p>
        </w:tc>
        <w:tc>
          <w:tcPr>
            <w:tcW w:w="4251" w:type="dxa"/>
            <w:tcBorders>
              <w:top w:val="nil"/>
              <w:left w:val="single" w:sz="4" w:space="0" w:color="auto"/>
              <w:bottom w:val="nil"/>
              <w:right w:val="nil"/>
            </w:tcBorders>
          </w:tcPr>
          <w:p w14:paraId="70F57EE4" w14:textId="502D34E9" w:rsidR="00826703" w:rsidRDefault="00826703" w:rsidP="00175323">
            <w:pPr>
              <w:pStyle w:val="SingleTxtG"/>
              <w:spacing w:after="0"/>
              <w:ind w:left="1008" w:right="0" w:hanging="1008"/>
              <w:jc w:val="left"/>
            </w:pPr>
            <w:r>
              <w:t>6</w:t>
            </w:r>
            <w:r w:rsidRPr="00826703">
              <w:t xml:space="preserve">.1.6.2. </w:t>
            </w:r>
            <w:r w:rsidRPr="00826703">
              <w:tab/>
              <w:t>For ADS</w:t>
            </w:r>
            <w:r>
              <w:t>F-</w:t>
            </w:r>
            <w:r w:rsidRPr="00826703">
              <w:t>1, if it has not been possible to complete a system-initiated deactivation procedure, the ADS shall execute a fallback to an MRC. During the fallback to MRC the user may initiate deactivation of the ADS.</w:t>
            </w:r>
          </w:p>
        </w:tc>
      </w:tr>
      <w:tr w:rsidR="00DF3021" w14:paraId="0E023A04" w14:textId="77777777" w:rsidTr="00A6381C">
        <w:trPr>
          <w:cantSplit/>
        </w:trPr>
        <w:tc>
          <w:tcPr>
            <w:tcW w:w="4250" w:type="dxa"/>
            <w:tcBorders>
              <w:top w:val="nil"/>
              <w:left w:val="nil"/>
              <w:bottom w:val="nil"/>
              <w:right w:val="single" w:sz="4" w:space="0" w:color="auto"/>
            </w:tcBorders>
          </w:tcPr>
          <w:p w14:paraId="49B2A61B" w14:textId="02C5C2A7" w:rsidR="00DF3021" w:rsidRDefault="00826703" w:rsidP="00175323">
            <w:pPr>
              <w:pStyle w:val="SingleTxtG"/>
              <w:spacing w:after="0"/>
              <w:ind w:left="1008" w:right="0" w:hanging="1008"/>
              <w:jc w:val="left"/>
            </w:pPr>
            <w:r>
              <w:t>4</w:t>
            </w:r>
            <w:r w:rsidRPr="00826703">
              <w:t>.1.6.3.</w:t>
            </w:r>
            <w:r w:rsidRPr="00826703">
              <w:tab/>
              <w:t>Upon completion of an ADS fallback to an MRC, a user may be permitted to assume control of the vehicle.</w:t>
            </w:r>
          </w:p>
        </w:tc>
        <w:tc>
          <w:tcPr>
            <w:tcW w:w="4251" w:type="dxa"/>
            <w:tcBorders>
              <w:top w:val="nil"/>
              <w:left w:val="single" w:sz="4" w:space="0" w:color="auto"/>
              <w:bottom w:val="nil"/>
              <w:right w:val="nil"/>
            </w:tcBorders>
          </w:tcPr>
          <w:p w14:paraId="659B330C" w14:textId="7D947918" w:rsidR="00DF3021" w:rsidRDefault="00826703" w:rsidP="00175323">
            <w:pPr>
              <w:pStyle w:val="SingleTxtG"/>
              <w:spacing w:after="0"/>
              <w:ind w:left="1008" w:right="0" w:hanging="1008"/>
              <w:jc w:val="left"/>
            </w:pPr>
            <w:r>
              <w:t>6</w:t>
            </w:r>
            <w:r w:rsidRPr="00826703">
              <w:t>.1.6.3.</w:t>
            </w:r>
            <w:r w:rsidRPr="00826703">
              <w:tab/>
              <w:t>Upon completion of an ADS fallback to an MRC, a user may be permitted to assume control of the vehicle.</w:t>
            </w:r>
          </w:p>
        </w:tc>
      </w:tr>
      <w:tr w:rsidR="00DF3021" w14:paraId="511A4E8E" w14:textId="77777777" w:rsidTr="00A6381C">
        <w:trPr>
          <w:cantSplit/>
        </w:trPr>
        <w:tc>
          <w:tcPr>
            <w:tcW w:w="4250" w:type="dxa"/>
            <w:tcBorders>
              <w:top w:val="nil"/>
              <w:left w:val="nil"/>
              <w:bottom w:val="nil"/>
              <w:right w:val="single" w:sz="4" w:space="0" w:color="auto"/>
            </w:tcBorders>
          </w:tcPr>
          <w:p w14:paraId="55781502" w14:textId="0B579058" w:rsidR="00DF3021" w:rsidRDefault="00DF3021" w:rsidP="0016565D">
            <w:pPr>
              <w:pStyle w:val="SingleTxtG"/>
              <w:spacing w:after="0"/>
              <w:ind w:left="1008" w:right="0" w:hanging="1008"/>
              <w:jc w:val="left"/>
            </w:pPr>
            <w:r>
              <w:lastRenderedPageBreak/>
              <w:t>4.2.</w:t>
            </w:r>
            <w:r>
              <w:tab/>
            </w:r>
            <w:r w:rsidRPr="007C4015">
              <w:t>Interactions between the ADS and its User(s)</w:t>
            </w:r>
          </w:p>
        </w:tc>
        <w:tc>
          <w:tcPr>
            <w:tcW w:w="4251" w:type="dxa"/>
            <w:tcBorders>
              <w:top w:val="nil"/>
              <w:left w:val="single" w:sz="4" w:space="0" w:color="auto"/>
              <w:bottom w:val="nil"/>
              <w:right w:val="nil"/>
            </w:tcBorders>
          </w:tcPr>
          <w:p w14:paraId="7ACACCA8" w14:textId="4373406E" w:rsidR="00DF3021" w:rsidRDefault="00DF3021" w:rsidP="0016565D">
            <w:pPr>
              <w:pStyle w:val="SingleTxtG"/>
              <w:spacing w:after="0"/>
              <w:ind w:left="1008" w:right="0" w:hanging="1008"/>
              <w:jc w:val="left"/>
            </w:pPr>
            <w:r>
              <w:t>6.2.</w:t>
            </w:r>
            <w:r>
              <w:tab/>
            </w:r>
            <w:r w:rsidRPr="007C4015">
              <w:t>Interactions between the ADS and its User(s)</w:t>
            </w:r>
          </w:p>
        </w:tc>
      </w:tr>
      <w:tr w:rsidR="00DF3021" w14:paraId="416CE26E" w14:textId="77777777" w:rsidTr="00A6381C">
        <w:trPr>
          <w:cantSplit/>
        </w:trPr>
        <w:tc>
          <w:tcPr>
            <w:tcW w:w="4250" w:type="dxa"/>
            <w:tcBorders>
              <w:top w:val="nil"/>
              <w:left w:val="nil"/>
              <w:bottom w:val="nil"/>
              <w:right w:val="single" w:sz="4" w:space="0" w:color="auto"/>
            </w:tcBorders>
          </w:tcPr>
          <w:p w14:paraId="68129C19" w14:textId="46B50031" w:rsidR="00DF3021" w:rsidRDefault="00DF3021" w:rsidP="0016565D">
            <w:pPr>
              <w:pStyle w:val="SingleTxtG"/>
              <w:spacing w:after="0"/>
              <w:ind w:left="1008" w:right="0" w:hanging="1008"/>
              <w:jc w:val="left"/>
            </w:pPr>
            <w:r>
              <w:t>4</w:t>
            </w:r>
            <w:r w:rsidRPr="007C4015">
              <w:t>.2.1.</w:t>
            </w:r>
            <w:r w:rsidRPr="007C4015">
              <w:tab/>
              <w:t>General requirements</w:t>
            </w:r>
          </w:p>
        </w:tc>
        <w:tc>
          <w:tcPr>
            <w:tcW w:w="4251" w:type="dxa"/>
            <w:tcBorders>
              <w:top w:val="nil"/>
              <w:left w:val="single" w:sz="4" w:space="0" w:color="auto"/>
              <w:bottom w:val="nil"/>
              <w:right w:val="nil"/>
            </w:tcBorders>
          </w:tcPr>
          <w:p w14:paraId="2CFB5807" w14:textId="18268E11" w:rsidR="00DF3021" w:rsidRDefault="00DF3021" w:rsidP="0016565D">
            <w:pPr>
              <w:pStyle w:val="SingleTxtG"/>
              <w:spacing w:after="0"/>
              <w:ind w:left="1008" w:right="0" w:hanging="1008"/>
              <w:jc w:val="left"/>
            </w:pPr>
            <w:r>
              <w:t>6</w:t>
            </w:r>
            <w:r w:rsidRPr="007C4015">
              <w:t>.2.1.</w:t>
            </w:r>
            <w:r w:rsidRPr="007C4015">
              <w:tab/>
              <w:t>General requirements</w:t>
            </w:r>
          </w:p>
        </w:tc>
      </w:tr>
      <w:tr w:rsidR="0086059B" w14:paraId="1C80D2D1" w14:textId="77777777" w:rsidTr="00A6381C">
        <w:trPr>
          <w:cantSplit/>
        </w:trPr>
        <w:tc>
          <w:tcPr>
            <w:tcW w:w="4250" w:type="dxa"/>
            <w:tcBorders>
              <w:top w:val="nil"/>
              <w:left w:val="nil"/>
              <w:bottom w:val="nil"/>
              <w:right w:val="single" w:sz="4" w:space="0" w:color="auto"/>
            </w:tcBorders>
          </w:tcPr>
          <w:p w14:paraId="21292322" w14:textId="7CEE0EAF" w:rsidR="0086059B" w:rsidRDefault="007952E1" w:rsidP="0016565D">
            <w:pPr>
              <w:pStyle w:val="SingleTxtG"/>
              <w:spacing w:after="0"/>
              <w:ind w:left="1008" w:right="0" w:hanging="1008"/>
              <w:jc w:val="left"/>
            </w:pPr>
            <w:r>
              <w:t>4</w:t>
            </w:r>
            <w:r w:rsidRPr="007952E1">
              <w:t>.2.1.1.</w:t>
            </w:r>
            <w:r w:rsidRPr="007952E1">
              <w:tab/>
            </w:r>
            <w:r>
              <w:t>S</w:t>
            </w:r>
            <w:r w:rsidRPr="007952E1">
              <w:t>afety-relevant information and signals shall be:</w:t>
            </w:r>
          </w:p>
        </w:tc>
        <w:tc>
          <w:tcPr>
            <w:tcW w:w="4251" w:type="dxa"/>
            <w:tcBorders>
              <w:top w:val="nil"/>
              <w:left w:val="single" w:sz="4" w:space="0" w:color="auto"/>
              <w:bottom w:val="nil"/>
              <w:right w:val="nil"/>
            </w:tcBorders>
          </w:tcPr>
          <w:p w14:paraId="42359423" w14:textId="436AB45A" w:rsidR="0086059B" w:rsidRDefault="007952E1" w:rsidP="0016565D">
            <w:pPr>
              <w:pStyle w:val="SingleTxtG"/>
              <w:spacing w:after="0"/>
              <w:ind w:left="1008" w:right="0" w:hanging="1008"/>
              <w:jc w:val="left"/>
            </w:pPr>
            <w:r>
              <w:t>6</w:t>
            </w:r>
            <w:r w:rsidRPr="007952E1">
              <w:t>.2.1.1.</w:t>
            </w:r>
            <w:r w:rsidRPr="007952E1">
              <w:tab/>
            </w:r>
            <w:r>
              <w:t>S</w:t>
            </w:r>
            <w:r w:rsidRPr="007952E1">
              <w:t>afety-relevant information and signals shall be:</w:t>
            </w:r>
          </w:p>
        </w:tc>
      </w:tr>
      <w:tr w:rsidR="0086059B" w14:paraId="153672A2" w14:textId="77777777" w:rsidTr="00A6381C">
        <w:trPr>
          <w:cantSplit/>
        </w:trPr>
        <w:tc>
          <w:tcPr>
            <w:tcW w:w="4250" w:type="dxa"/>
            <w:tcBorders>
              <w:top w:val="nil"/>
              <w:left w:val="nil"/>
              <w:bottom w:val="nil"/>
              <w:right w:val="single" w:sz="4" w:space="0" w:color="auto"/>
            </w:tcBorders>
          </w:tcPr>
          <w:p w14:paraId="5549C003" w14:textId="264096C1" w:rsidR="0086059B" w:rsidRDefault="007952E1" w:rsidP="007952E1">
            <w:pPr>
              <w:pStyle w:val="SingleTxtG"/>
              <w:spacing w:after="0"/>
              <w:ind w:left="1440" w:right="0" w:hanging="432"/>
              <w:jc w:val="left"/>
            </w:pPr>
            <w:r>
              <w:t>(a)</w:t>
            </w:r>
            <w:r>
              <w:tab/>
              <w:t>Noticeable by the target user(s) under all operating conditions,</w:t>
            </w:r>
          </w:p>
        </w:tc>
        <w:tc>
          <w:tcPr>
            <w:tcW w:w="4251" w:type="dxa"/>
            <w:tcBorders>
              <w:top w:val="nil"/>
              <w:left w:val="single" w:sz="4" w:space="0" w:color="auto"/>
              <w:bottom w:val="nil"/>
              <w:right w:val="nil"/>
            </w:tcBorders>
          </w:tcPr>
          <w:p w14:paraId="095822A9" w14:textId="5B440696" w:rsidR="0086059B" w:rsidRDefault="007952E1" w:rsidP="007952E1">
            <w:pPr>
              <w:pStyle w:val="SingleTxtG"/>
              <w:spacing w:after="0"/>
              <w:ind w:left="1440" w:right="0" w:hanging="432"/>
              <w:jc w:val="left"/>
            </w:pPr>
            <w:r w:rsidRPr="007952E1">
              <w:t>(a)</w:t>
            </w:r>
            <w:r w:rsidRPr="007952E1">
              <w:tab/>
              <w:t>Noticeable by the target user(s) under all operating conditions,</w:t>
            </w:r>
          </w:p>
        </w:tc>
      </w:tr>
      <w:tr w:rsidR="007952E1" w14:paraId="731A696C" w14:textId="77777777" w:rsidTr="00A6381C">
        <w:trPr>
          <w:cantSplit/>
        </w:trPr>
        <w:tc>
          <w:tcPr>
            <w:tcW w:w="4250" w:type="dxa"/>
            <w:tcBorders>
              <w:top w:val="nil"/>
              <w:left w:val="nil"/>
              <w:bottom w:val="nil"/>
              <w:right w:val="single" w:sz="4" w:space="0" w:color="auto"/>
            </w:tcBorders>
          </w:tcPr>
          <w:p w14:paraId="502985EB" w14:textId="4B613AF2" w:rsidR="007952E1" w:rsidRDefault="007952E1" w:rsidP="007952E1">
            <w:pPr>
              <w:pStyle w:val="SingleTxtG"/>
              <w:spacing w:after="0"/>
              <w:ind w:left="1440" w:right="0" w:hanging="432"/>
              <w:jc w:val="left"/>
            </w:pPr>
            <w:r w:rsidRPr="007952E1">
              <w:t>(b)</w:t>
            </w:r>
            <w:r w:rsidRPr="007952E1">
              <w:tab/>
              <w:t>Comprehensible and unambiguous, and</w:t>
            </w:r>
          </w:p>
        </w:tc>
        <w:tc>
          <w:tcPr>
            <w:tcW w:w="4251" w:type="dxa"/>
            <w:tcBorders>
              <w:top w:val="nil"/>
              <w:left w:val="single" w:sz="4" w:space="0" w:color="auto"/>
              <w:bottom w:val="nil"/>
              <w:right w:val="nil"/>
            </w:tcBorders>
          </w:tcPr>
          <w:p w14:paraId="64037132" w14:textId="7CCB81D4" w:rsidR="007952E1" w:rsidRDefault="007952E1" w:rsidP="007952E1">
            <w:pPr>
              <w:pStyle w:val="SingleTxtG"/>
              <w:spacing w:after="0"/>
              <w:ind w:left="1440" w:right="0" w:hanging="432"/>
              <w:jc w:val="left"/>
            </w:pPr>
            <w:r w:rsidRPr="007952E1">
              <w:t>(b)</w:t>
            </w:r>
            <w:r w:rsidRPr="007952E1">
              <w:tab/>
              <w:t>Comprehensible and unambiguous, and</w:t>
            </w:r>
          </w:p>
        </w:tc>
      </w:tr>
      <w:tr w:rsidR="007952E1" w14:paraId="6983EE9C" w14:textId="77777777" w:rsidTr="00A6381C">
        <w:trPr>
          <w:cantSplit/>
        </w:trPr>
        <w:tc>
          <w:tcPr>
            <w:tcW w:w="4250" w:type="dxa"/>
            <w:tcBorders>
              <w:top w:val="nil"/>
              <w:left w:val="nil"/>
              <w:bottom w:val="nil"/>
              <w:right w:val="single" w:sz="4" w:space="0" w:color="auto"/>
            </w:tcBorders>
          </w:tcPr>
          <w:p w14:paraId="43065874" w14:textId="580755BD" w:rsidR="007952E1" w:rsidRDefault="007952E1" w:rsidP="00144D21">
            <w:pPr>
              <w:pStyle w:val="SingleTxtG"/>
              <w:spacing w:after="0"/>
              <w:ind w:left="1440" w:right="0" w:hanging="432"/>
              <w:jc w:val="left"/>
            </w:pPr>
            <w:r w:rsidRPr="007952E1">
              <w:t>(c)</w:t>
            </w:r>
            <w:r w:rsidRPr="007952E1">
              <w:tab/>
              <w:t>Multi-modal (e.g., optical, auditory, haptic) if needed.</w:t>
            </w:r>
          </w:p>
        </w:tc>
        <w:tc>
          <w:tcPr>
            <w:tcW w:w="4251" w:type="dxa"/>
            <w:tcBorders>
              <w:top w:val="nil"/>
              <w:left w:val="single" w:sz="4" w:space="0" w:color="auto"/>
              <w:bottom w:val="nil"/>
              <w:right w:val="nil"/>
            </w:tcBorders>
          </w:tcPr>
          <w:p w14:paraId="657C382C" w14:textId="288FCAF0" w:rsidR="007952E1" w:rsidRDefault="007952E1" w:rsidP="007952E1">
            <w:pPr>
              <w:pStyle w:val="SingleTxtG"/>
              <w:spacing w:after="0"/>
              <w:ind w:left="1440" w:right="0" w:hanging="432"/>
              <w:jc w:val="left"/>
            </w:pPr>
            <w:r w:rsidRPr="007952E1">
              <w:t>(c)</w:t>
            </w:r>
            <w:r w:rsidRPr="007952E1">
              <w:tab/>
              <w:t>Multi-modal (e.g., optical, auditory, haptic) if needed.</w:t>
            </w:r>
          </w:p>
        </w:tc>
      </w:tr>
      <w:tr w:rsidR="0086059B" w14:paraId="6D155847" w14:textId="77777777" w:rsidTr="00A6381C">
        <w:trPr>
          <w:cantSplit/>
        </w:trPr>
        <w:tc>
          <w:tcPr>
            <w:tcW w:w="4250" w:type="dxa"/>
            <w:tcBorders>
              <w:top w:val="nil"/>
              <w:left w:val="nil"/>
              <w:bottom w:val="nil"/>
              <w:right w:val="single" w:sz="4" w:space="0" w:color="auto"/>
            </w:tcBorders>
          </w:tcPr>
          <w:p w14:paraId="155E9804" w14:textId="671213AE" w:rsidR="0086059B" w:rsidRDefault="007952E1" w:rsidP="0016565D">
            <w:pPr>
              <w:pStyle w:val="SingleTxtG"/>
              <w:spacing w:after="0"/>
              <w:ind w:left="1008" w:right="0" w:hanging="1008"/>
              <w:jc w:val="left"/>
            </w:pPr>
            <w:r>
              <w:t>4</w:t>
            </w:r>
            <w:r w:rsidRPr="007952E1">
              <w:t>.2.1.2.</w:t>
            </w:r>
            <w:r w:rsidRPr="007952E1">
              <w:tab/>
              <w:t>The ADS shall signal initiation of a fallback to an MRC to the ADS user(s).</w:t>
            </w:r>
          </w:p>
        </w:tc>
        <w:tc>
          <w:tcPr>
            <w:tcW w:w="4251" w:type="dxa"/>
            <w:tcBorders>
              <w:top w:val="nil"/>
              <w:left w:val="single" w:sz="4" w:space="0" w:color="auto"/>
              <w:bottom w:val="nil"/>
              <w:right w:val="nil"/>
            </w:tcBorders>
          </w:tcPr>
          <w:p w14:paraId="68FA8035" w14:textId="32BB1B55" w:rsidR="0086059B" w:rsidRDefault="007952E1" w:rsidP="0016565D">
            <w:pPr>
              <w:pStyle w:val="SingleTxtG"/>
              <w:spacing w:after="0"/>
              <w:ind w:left="1008" w:right="0" w:hanging="1008"/>
              <w:jc w:val="left"/>
            </w:pPr>
            <w:r>
              <w:t>6</w:t>
            </w:r>
            <w:r w:rsidRPr="007952E1">
              <w:t>.2.1.2.</w:t>
            </w:r>
            <w:r w:rsidRPr="007952E1">
              <w:tab/>
              <w:t>The ADS shall signal initiation of a fallback to an MRC to the ADS user(s).</w:t>
            </w:r>
          </w:p>
        </w:tc>
      </w:tr>
      <w:tr w:rsidR="0086059B" w14:paraId="6387567F" w14:textId="77777777" w:rsidTr="00A6381C">
        <w:trPr>
          <w:cantSplit/>
        </w:trPr>
        <w:tc>
          <w:tcPr>
            <w:tcW w:w="4250" w:type="dxa"/>
            <w:tcBorders>
              <w:top w:val="nil"/>
              <w:left w:val="nil"/>
              <w:bottom w:val="nil"/>
              <w:right w:val="single" w:sz="4" w:space="0" w:color="auto"/>
            </w:tcBorders>
          </w:tcPr>
          <w:p w14:paraId="66E892A1" w14:textId="03627D60" w:rsidR="0086059B" w:rsidRDefault="007952E1" w:rsidP="0016565D">
            <w:pPr>
              <w:pStyle w:val="SingleTxtG"/>
              <w:spacing w:after="0"/>
              <w:ind w:left="1008" w:right="0" w:hanging="1008"/>
              <w:jc w:val="left"/>
            </w:pPr>
            <w:r>
              <w:t>4</w:t>
            </w:r>
            <w:r w:rsidRPr="007952E1">
              <w:t>.2.1.3.</w:t>
            </w:r>
            <w:r w:rsidRPr="007952E1">
              <w:tab/>
              <w:t>The ADS shall permit a user to override ADS operation of doors in the event of emergency.</w:t>
            </w:r>
          </w:p>
        </w:tc>
        <w:tc>
          <w:tcPr>
            <w:tcW w:w="4251" w:type="dxa"/>
            <w:tcBorders>
              <w:top w:val="nil"/>
              <w:left w:val="single" w:sz="4" w:space="0" w:color="auto"/>
              <w:bottom w:val="nil"/>
              <w:right w:val="nil"/>
            </w:tcBorders>
          </w:tcPr>
          <w:p w14:paraId="034E07A1" w14:textId="1A4E3752" w:rsidR="0086059B" w:rsidRDefault="007952E1" w:rsidP="0016565D">
            <w:pPr>
              <w:pStyle w:val="SingleTxtG"/>
              <w:spacing w:after="0"/>
              <w:ind w:left="1008" w:right="0" w:hanging="1008"/>
              <w:jc w:val="left"/>
            </w:pPr>
            <w:r>
              <w:t>6</w:t>
            </w:r>
            <w:r w:rsidRPr="007952E1">
              <w:t>.2.1.3.</w:t>
            </w:r>
            <w:r w:rsidRPr="007952E1">
              <w:tab/>
              <w:t>The ADS shall permit a user to override ADS operation of doors in the event of emergency.</w:t>
            </w:r>
          </w:p>
        </w:tc>
      </w:tr>
      <w:tr w:rsidR="00DF3021" w14:paraId="30A3EAAE" w14:textId="77777777" w:rsidTr="00A6381C">
        <w:trPr>
          <w:cantSplit/>
        </w:trPr>
        <w:tc>
          <w:tcPr>
            <w:tcW w:w="4250" w:type="dxa"/>
            <w:tcBorders>
              <w:top w:val="nil"/>
              <w:left w:val="nil"/>
              <w:bottom w:val="nil"/>
              <w:right w:val="single" w:sz="4" w:space="0" w:color="auto"/>
            </w:tcBorders>
          </w:tcPr>
          <w:p w14:paraId="3FE90E77" w14:textId="1014651D" w:rsidR="00DF3021" w:rsidRDefault="00DF3021" w:rsidP="0086059B">
            <w:pPr>
              <w:pStyle w:val="SingleTxtG"/>
              <w:spacing w:after="0"/>
              <w:ind w:left="1008" w:right="0" w:hanging="1008"/>
              <w:jc w:val="left"/>
            </w:pPr>
            <w:r>
              <w:t>4.2.2.</w:t>
            </w:r>
            <w:r>
              <w:tab/>
            </w:r>
            <w:r w:rsidRPr="007C4015">
              <w:t>ADS features that permit a user to take over the performance of the DDT.</w:t>
            </w:r>
          </w:p>
        </w:tc>
        <w:tc>
          <w:tcPr>
            <w:tcW w:w="4251" w:type="dxa"/>
            <w:tcBorders>
              <w:top w:val="nil"/>
              <w:left w:val="single" w:sz="4" w:space="0" w:color="auto"/>
              <w:bottom w:val="nil"/>
              <w:right w:val="nil"/>
            </w:tcBorders>
          </w:tcPr>
          <w:p w14:paraId="6ADCB8A1" w14:textId="7FFBF06E" w:rsidR="00DF3021" w:rsidRDefault="00DF3021" w:rsidP="0086059B">
            <w:pPr>
              <w:pStyle w:val="SingleTxtG"/>
              <w:spacing w:after="0"/>
              <w:ind w:left="1008" w:right="0" w:hanging="1008"/>
              <w:jc w:val="left"/>
            </w:pPr>
            <w:r>
              <w:t>6.2.2.</w:t>
            </w:r>
            <w:r>
              <w:tab/>
            </w:r>
            <w:r w:rsidRPr="007C4015">
              <w:t>ADS features that permit a user to take over the performance of the DDT.</w:t>
            </w:r>
          </w:p>
        </w:tc>
      </w:tr>
      <w:tr w:rsidR="00DF3021" w14:paraId="0F4CC033" w14:textId="77777777" w:rsidTr="00A6381C">
        <w:trPr>
          <w:cantSplit/>
        </w:trPr>
        <w:tc>
          <w:tcPr>
            <w:tcW w:w="4250" w:type="dxa"/>
            <w:tcBorders>
              <w:top w:val="nil"/>
              <w:left w:val="nil"/>
              <w:bottom w:val="nil"/>
              <w:right w:val="single" w:sz="4" w:space="0" w:color="auto"/>
            </w:tcBorders>
          </w:tcPr>
          <w:p w14:paraId="6964DD74" w14:textId="00A698C2" w:rsidR="00DF3021" w:rsidRPr="003378A7" w:rsidRDefault="00DF3021" w:rsidP="0086059B">
            <w:pPr>
              <w:pStyle w:val="SingleTxtG"/>
              <w:spacing w:after="0"/>
              <w:ind w:left="1008" w:right="0" w:hanging="1008"/>
              <w:jc w:val="left"/>
            </w:pPr>
            <w:r>
              <w:t>4</w:t>
            </w:r>
            <w:r w:rsidRPr="007C4015">
              <w:t>.2.2.1</w:t>
            </w:r>
            <w:r w:rsidRPr="007C4015">
              <w:tab/>
              <w:t>General requirements</w:t>
            </w:r>
          </w:p>
        </w:tc>
        <w:tc>
          <w:tcPr>
            <w:tcW w:w="4251" w:type="dxa"/>
            <w:tcBorders>
              <w:top w:val="nil"/>
              <w:left w:val="single" w:sz="4" w:space="0" w:color="auto"/>
              <w:bottom w:val="nil"/>
              <w:right w:val="nil"/>
            </w:tcBorders>
          </w:tcPr>
          <w:p w14:paraId="5D90990F" w14:textId="60398F8F" w:rsidR="00DF3021" w:rsidRPr="003378A7" w:rsidRDefault="00DF3021" w:rsidP="0086059B">
            <w:pPr>
              <w:pStyle w:val="SingleTxtG"/>
              <w:spacing w:after="0"/>
              <w:ind w:left="1008" w:right="0" w:hanging="1008"/>
              <w:jc w:val="left"/>
            </w:pPr>
            <w:r>
              <w:t>6</w:t>
            </w:r>
            <w:r w:rsidRPr="007C4015">
              <w:t>.2.2.1</w:t>
            </w:r>
            <w:r w:rsidRPr="007C4015">
              <w:tab/>
              <w:t>General requirements</w:t>
            </w:r>
          </w:p>
        </w:tc>
      </w:tr>
      <w:tr w:rsidR="00DF3021" w14:paraId="40CFC924" w14:textId="77777777" w:rsidTr="00075214">
        <w:trPr>
          <w:cantSplit/>
        </w:trPr>
        <w:tc>
          <w:tcPr>
            <w:tcW w:w="4250" w:type="dxa"/>
            <w:tcBorders>
              <w:top w:val="nil"/>
              <w:left w:val="nil"/>
              <w:bottom w:val="nil"/>
              <w:right w:val="single" w:sz="4" w:space="0" w:color="auto"/>
            </w:tcBorders>
            <w:shd w:val="clear" w:color="auto" w:fill="F0F5CF" w:themeFill="accent2" w:themeFillTint="33"/>
          </w:tcPr>
          <w:p w14:paraId="1B6EE829" w14:textId="123D44E3" w:rsidR="00DF3021" w:rsidRPr="0078009C" w:rsidRDefault="00DF3021" w:rsidP="00175323">
            <w:pPr>
              <w:pStyle w:val="SingleTxtG"/>
              <w:spacing w:after="0"/>
              <w:ind w:left="1008" w:right="0" w:hanging="1008"/>
              <w:jc w:val="left"/>
              <w:rPr>
                <w:color w:val="0070C0"/>
              </w:rPr>
            </w:pPr>
            <w:r w:rsidRPr="0078009C">
              <w:rPr>
                <w:color w:val="0070C0"/>
              </w:rPr>
              <w:t>4.2.2.1.1</w:t>
            </w:r>
            <w:r w:rsidR="00340222">
              <w:rPr>
                <w:color w:val="0070C0"/>
              </w:rPr>
              <w:t>.</w:t>
            </w:r>
            <w:r w:rsidRPr="0078009C">
              <w:rPr>
                <w:color w:val="0070C0"/>
              </w:rPr>
              <w:tab/>
              <w:t>The ADS feature shall be designed to prevent misuse and errors in operation by the user.</w:t>
            </w:r>
          </w:p>
        </w:tc>
        <w:tc>
          <w:tcPr>
            <w:tcW w:w="4251" w:type="dxa"/>
            <w:tcBorders>
              <w:top w:val="nil"/>
              <w:left w:val="single" w:sz="4" w:space="0" w:color="auto"/>
              <w:bottom w:val="nil"/>
              <w:right w:val="nil"/>
            </w:tcBorders>
            <w:shd w:val="clear" w:color="auto" w:fill="F0F5CF" w:themeFill="accent2" w:themeFillTint="33"/>
          </w:tcPr>
          <w:p w14:paraId="08CD234C" w14:textId="63271AA6" w:rsidR="00DF3021" w:rsidRPr="0078009C" w:rsidRDefault="00DF3021" w:rsidP="00175323">
            <w:pPr>
              <w:pStyle w:val="SingleTxtG"/>
              <w:spacing w:after="0"/>
              <w:ind w:left="1008" w:right="0" w:hanging="1008"/>
              <w:jc w:val="left"/>
              <w:rPr>
                <w:color w:val="0070C0"/>
              </w:rPr>
            </w:pPr>
            <w:r w:rsidRPr="0078009C">
              <w:rPr>
                <w:color w:val="0070C0"/>
              </w:rPr>
              <w:t>6.2.2.1.1</w:t>
            </w:r>
            <w:r w:rsidR="00340222">
              <w:rPr>
                <w:color w:val="0070C0"/>
              </w:rPr>
              <w:t>.</w:t>
            </w:r>
            <w:r w:rsidRPr="0078009C">
              <w:rPr>
                <w:color w:val="0070C0"/>
              </w:rPr>
              <w:tab/>
            </w:r>
            <w:r w:rsidR="0078009C" w:rsidRPr="0078009C">
              <w:rPr>
                <w:color w:val="0070C0"/>
              </w:rPr>
              <w:t>The ADS feature shall be designed to prevent misuse and errors in operation by the user.</w:t>
            </w:r>
          </w:p>
        </w:tc>
      </w:tr>
      <w:tr w:rsidR="00DF3021" w14:paraId="65F31196" w14:textId="77777777" w:rsidTr="00A6381C">
        <w:trPr>
          <w:cantSplit/>
        </w:trPr>
        <w:tc>
          <w:tcPr>
            <w:tcW w:w="4250" w:type="dxa"/>
            <w:tcBorders>
              <w:top w:val="nil"/>
              <w:left w:val="nil"/>
              <w:bottom w:val="nil"/>
              <w:right w:val="single" w:sz="4" w:space="0" w:color="auto"/>
            </w:tcBorders>
          </w:tcPr>
          <w:p w14:paraId="7DB2C4B8" w14:textId="761F7A15" w:rsidR="00DF3021" w:rsidRDefault="00DF3021" w:rsidP="00175323">
            <w:pPr>
              <w:pStyle w:val="SingleTxtG"/>
              <w:spacing w:after="0"/>
              <w:ind w:left="1008" w:right="0" w:hanging="1008"/>
              <w:jc w:val="left"/>
            </w:pPr>
            <w:r>
              <w:t>4</w:t>
            </w:r>
            <w:r w:rsidRPr="00C253D1">
              <w:t xml:space="preserve">.2.2.1.2. </w:t>
            </w:r>
            <w:r w:rsidRPr="00C253D1">
              <w:tab/>
              <w:t>While an ADS feature is active:</w:t>
            </w:r>
          </w:p>
        </w:tc>
        <w:tc>
          <w:tcPr>
            <w:tcW w:w="4251" w:type="dxa"/>
            <w:tcBorders>
              <w:top w:val="nil"/>
              <w:left w:val="single" w:sz="4" w:space="0" w:color="auto"/>
              <w:bottom w:val="nil"/>
              <w:right w:val="nil"/>
            </w:tcBorders>
          </w:tcPr>
          <w:p w14:paraId="4E31C22D" w14:textId="1561C377" w:rsidR="00DF3021" w:rsidRDefault="00DF3021" w:rsidP="00175323">
            <w:pPr>
              <w:pStyle w:val="SingleTxtG"/>
              <w:spacing w:after="0"/>
              <w:ind w:left="1008" w:right="0" w:hanging="1008"/>
              <w:jc w:val="left"/>
            </w:pPr>
            <w:r>
              <w:t>6</w:t>
            </w:r>
            <w:r w:rsidRPr="00C253D1">
              <w:t xml:space="preserve">.2.2.1.2. </w:t>
            </w:r>
            <w:r w:rsidRPr="00C253D1">
              <w:tab/>
              <w:t>While an ADS feature is active:</w:t>
            </w:r>
          </w:p>
        </w:tc>
      </w:tr>
      <w:tr w:rsidR="00DF3021" w14:paraId="5D4F94EA" w14:textId="77777777" w:rsidTr="00A6381C">
        <w:trPr>
          <w:cantSplit/>
        </w:trPr>
        <w:tc>
          <w:tcPr>
            <w:tcW w:w="4250" w:type="dxa"/>
            <w:tcBorders>
              <w:top w:val="nil"/>
              <w:left w:val="nil"/>
              <w:bottom w:val="nil"/>
              <w:right w:val="single" w:sz="4" w:space="0" w:color="auto"/>
            </w:tcBorders>
          </w:tcPr>
          <w:p w14:paraId="38F68E25" w14:textId="570A8B55" w:rsidR="00DF3021" w:rsidRDefault="00DF3021" w:rsidP="007952E1">
            <w:pPr>
              <w:pStyle w:val="SingleTxtG"/>
              <w:spacing w:after="0"/>
              <w:ind w:left="1440" w:right="0" w:hanging="432"/>
              <w:jc w:val="left"/>
            </w:pPr>
            <w:r w:rsidRPr="00C253D1">
              <w:t>(a)</w:t>
            </w:r>
            <w:r w:rsidRPr="00C253D1">
              <w:tab/>
              <w:t>The controls related to manual performance of the DDT shall be disabled, suppressed, or by other means made unavailable in a manner that prevents unsafe interference with the ADS performance of the DDT:</w:t>
            </w:r>
          </w:p>
        </w:tc>
        <w:tc>
          <w:tcPr>
            <w:tcW w:w="4251" w:type="dxa"/>
            <w:tcBorders>
              <w:top w:val="nil"/>
              <w:left w:val="single" w:sz="4" w:space="0" w:color="auto"/>
              <w:bottom w:val="nil"/>
              <w:right w:val="nil"/>
            </w:tcBorders>
          </w:tcPr>
          <w:p w14:paraId="65B7F56F" w14:textId="744D5036" w:rsidR="00DF3021" w:rsidRDefault="00DF3021" w:rsidP="007952E1">
            <w:pPr>
              <w:pStyle w:val="SingleTxtG"/>
              <w:spacing w:after="0"/>
              <w:ind w:left="1440" w:right="0" w:hanging="432"/>
              <w:jc w:val="left"/>
            </w:pPr>
            <w:r w:rsidRPr="00C253D1">
              <w:t>(a)</w:t>
            </w:r>
            <w:r w:rsidRPr="00C253D1">
              <w:tab/>
              <w:t>The controls related to manual performance of the DDT shall be disabled, suppressed, or by other means made unavailable in a manner that prevents unsafe interference with the ADS performance of the DDT:</w:t>
            </w:r>
          </w:p>
        </w:tc>
      </w:tr>
      <w:tr w:rsidR="00DF3021" w14:paraId="79A0CDB2" w14:textId="77777777" w:rsidTr="00A6381C">
        <w:trPr>
          <w:cantSplit/>
        </w:trPr>
        <w:tc>
          <w:tcPr>
            <w:tcW w:w="4250" w:type="dxa"/>
            <w:tcBorders>
              <w:top w:val="nil"/>
              <w:left w:val="nil"/>
              <w:bottom w:val="nil"/>
              <w:right w:val="single" w:sz="4" w:space="0" w:color="auto"/>
            </w:tcBorders>
          </w:tcPr>
          <w:p w14:paraId="5110BCEF" w14:textId="13FFECA2" w:rsidR="00DF3021" w:rsidRDefault="00DF3021" w:rsidP="007952E1">
            <w:pPr>
              <w:pStyle w:val="SingleTxtG"/>
              <w:spacing w:after="0"/>
              <w:ind w:left="1872" w:right="0" w:hanging="432"/>
              <w:jc w:val="left"/>
            </w:pPr>
            <w:r w:rsidRPr="00C253D1">
              <w:t>(</w:t>
            </w:r>
            <w:proofErr w:type="spellStart"/>
            <w:r w:rsidRPr="00C253D1">
              <w:t>i</w:t>
            </w:r>
            <w:proofErr w:type="spellEnd"/>
            <w:r w:rsidRPr="00C253D1">
              <w:t xml:space="preserve">) </w:t>
            </w:r>
            <w:r w:rsidRPr="00C253D1">
              <w:tab/>
              <w:t>In the case these controls are suppressed, the ADS shall have strategies in place to prevent ambiguous states of control or unintentional effect on the DDT</w:t>
            </w:r>
            <w:r>
              <w:t>,</w:t>
            </w:r>
          </w:p>
        </w:tc>
        <w:tc>
          <w:tcPr>
            <w:tcW w:w="4251" w:type="dxa"/>
            <w:tcBorders>
              <w:top w:val="nil"/>
              <w:left w:val="single" w:sz="4" w:space="0" w:color="auto"/>
              <w:bottom w:val="nil"/>
              <w:right w:val="nil"/>
            </w:tcBorders>
          </w:tcPr>
          <w:p w14:paraId="0A2CF432" w14:textId="277F3AFD" w:rsidR="00DF3021" w:rsidRDefault="00DF3021" w:rsidP="007952E1">
            <w:pPr>
              <w:pStyle w:val="SingleTxtG"/>
              <w:spacing w:after="0"/>
              <w:ind w:left="1872" w:right="0" w:hanging="432"/>
              <w:jc w:val="left"/>
            </w:pPr>
            <w:r w:rsidRPr="00C253D1">
              <w:t>(</w:t>
            </w:r>
            <w:proofErr w:type="spellStart"/>
            <w:r w:rsidRPr="00C253D1">
              <w:t>i</w:t>
            </w:r>
            <w:proofErr w:type="spellEnd"/>
            <w:r w:rsidRPr="00C253D1">
              <w:t xml:space="preserve">) </w:t>
            </w:r>
            <w:r w:rsidRPr="00C253D1">
              <w:tab/>
              <w:t>In the case these controls are suppressed, the ADS shall have strategies in place to prevent ambiguous states of control or unintentional effect on the DDT.</w:t>
            </w:r>
          </w:p>
        </w:tc>
      </w:tr>
      <w:tr w:rsidR="00DF3021" w14:paraId="00735069" w14:textId="77777777" w:rsidTr="006F6F3F">
        <w:trPr>
          <w:cantSplit/>
        </w:trPr>
        <w:tc>
          <w:tcPr>
            <w:tcW w:w="4250" w:type="dxa"/>
            <w:tcBorders>
              <w:top w:val="nil"/>
              <w:left w:val="nil"/>
              <w:bottom w:val="nil"/>
              <w:right w:val="single" w:sz="4" w:space="0" w:color="auto"/>
            </w:tcBorders>
            <w:shd w:val="clear" w:color="auto" w:fill="F0F5CF" w:themeFill="accent2" w:themeFillTint="33"/>
          </w:tcPr>
          <w:p w14:paraId="7EF80669" w14:textId="14764F5A" w:rsidR="00DF3021" w:rsidRDefault="00DF3021" w:rsidP="007952E1">
            <w:pPr>
              <w:pStyle w:val="SingleTxtG"/>
              <w:spacing w:after="0"/>
              <w:ind w:left="1872" w:right="0" w:hanging="432"/>
              <w:jc w:val="left"/>
            </w:pPr>
            <w:r w:rsidRPr="00C253D1">
              <w:lastRenderedPageBreak/>
              <w:t xml:space="preserve">(ii) </w:t>
            </w:r>
            <w:r w:rsidRPr="00C253D1">
              <w:tab/>
            </w:r>
            <w:r w:rsidRPr="00837466">
              <w:rPr>
                <w:color w:val="0070C0"/>
              </w:rPr>
              <w:t xml:space="preserve">When a user overcomes a suppression threshold, a user-initiated deactivation procedure shall commence and must follow the requirements of </w:t>
            </w:r>
            <w:r w:rsidR="00AF7FD2">
              <w:rPr>
                <w:color w:val="0070C0"/>
              </w:rPr>
              <w:t>4</w:t>
            </w:r>
            <w:r w:rsidRPr="00837466">
              <w:rPr>
                <w:color w:val="0070C0"/>
              </w:rPr>
              <w:t>.2.2.3. Overcoming the suppression threshold shall not be the primary means to request a user-initiated deactivation,</w:t>
            </w:r>
          </w:p>
        </w:tc>
        <w:tc>
          <w:tcPr>
            <w:tcW w:w="4251" w:type="dxa"/>
            <w:tcBorders>
              <w:top w:val="nil"/>
              <w:left w:val="single" w:sz="4" w:space="0" w:color="auto"/>
              <w:bottom w:val="nil"/>
              <w:right w:val="nil"/>
            </w:tcBorders>
            <w:shd w:val="clear" w:color="auto" w:fill="F0F5CF" w:themeFill="accent2" w:themeFillTint="33"/>
          </w:tcPr>
          <w:p w14:paraId="0C1AEFEF" w14:textId="31DC75EC" w:rsidR="00DF3021" w:rsidRDefault="00DF3021" w:rsidP="007952E1">
            <w:pPr>
              <w:pStyle w:val="SingleTxtG"/>
              <w:spacing w:after="0"/>
              <w:ind w:left="1872" w:right="0" w:hanging="432"/>
              <w:jc w:val="left"/>
            </w:pPr>
            <w:r w:rsidRPr="00C253D1">
              <w:t xml:space="preserve">(ii) </w:t>
            </w:r>
            <w:r w:rsidRPr="00C253D1">
              <w:tab/>
            </w:r>
            <w:r w:rsidRPr="00837466">
              <w:rPr>
                <w:color w:val="0070C0"/>
              </w:rPr>
              <w:t xml:space="preserve">When a user overcomes a suppression threshold, a user-initiated deactivation procedure shall commence and must follow the requirements of </w:t>
            </w:r>
            <w:r w:rsidR="00AF7FD2">
              <w:rPr>
                <w:color w:val="0070C0"/>
              </w:rPr>
              <w:t>6</w:t>
            </w:r>
            <w:r w:rsidRPr="00837466">
              <w:rPr>
                <w:color w:val="0070C0"/>
              </w:rPr>
              <w:t>.2.2.3. Overcoming the suppression threshold shall not be the primary means to request a user-initiated deactivation,</w:t>
            </w:r>
          </w:p>
        </w:tc>
      </w:tr>
      <w:tr w:rsidR="00DF3021" w14:paraId="45CC524F" w14:textId="77777777" w:rsidTr="00A6381C">
        <w:trPr>
          <w:cantSplit/>
        </w:trPr>
        <w:tc>
          <w:tcPr>
            <w:tcW w:w="4250" w:type="dxa"/>
            <w:tcBorders>
              <w:top w:val="nil"/>
              <w:left w:val="nil"/>
              <w:bottom w:val="nil"/>
              <w:right w:val="single" w:sz="4" w:space="0" w:color="auto"/>
            </w:tcBorders>
          </w:tcPr>
          <w:p w14:paraId="290013F6" w14:textId="1F47141D" w:rsidR="00DF3021" w:rsidRDefault="00DF3021" w:rsidP="007952E1">
            <w:pPr>
              <w:pStyle w:val="SingleTxtG"/>
              <w:spacing w:after="0"/>
              <w:ind w:left="1440" w:right="0" w:hanging="432"/>
              <w:jc w:val="left"/>
            </w:pPr>
            <w:r w:rsidRPr="003378A7">
              <w:t xml:space="preserve">(b) </w:t>
            </w:r>
            <w:r>
              <w:tab/>
              <w:t>D</w:t>
            </w:r>
            <w:r w:rsidRPr="003378A7">
              <w:t>evices for indirect vision, tell-tales, and non-ADS-related warnings may be disabled, suppressed, or by other means made unavailable</w:t>
            </w:r>
            <w:r>
              <w:t>,</w:t>
            </w:r>
            <w:r w:rsidR="00837466">
              <w:t xml:space="preserve"> and</w:t>
            </w:r>
          </w:p>
        </w:tc>
        <w:tc>
          <w:tcPr>
            <w:tcW w:w="4251" w:type="dxa"/>
            <w:tcBorders>
              <w:top w:val="nil"/>
              <w:left w:val="single" w:sz="4" w:space="0" w:color="auto"/>
              <w:bottom w:val="nil"/>
              <w:right w:val="nil"/>
            </w:tcBorders>
          </w:tcPr>
          <w:p w14:paraId="030A863C" w14:textId="3D6CAFF6" w:rsidR="00DF3021" w:rsidRDefault="00DF3021" w:rsidP="007952E1">
            <w:pPr>
              <w:pStyle w:val="SingleTxtG"/>
              <w:spacing w:after="0"/>
              <w:ind w:left="1440" w:right="0" w:hanging="432"/>
              <w:jc w:val="left"/>
            </w:pPr>
            <w:r w:rsidRPr="003378A7">
              <w:t>(b)</w:t>
            </w:r>
            <w:r>
              <w:tab/>
              <w:t>D</w:t>
            </w:r>
            <w:r w:rsidRPr="003378A7">
              <w:t>evices for indirect vision, tell-tales, and non-ADS-related warnings may be disabled, suppressed, or by other means made unavailable</w:t>
            </w:r>
            <w:r>
              <w:t>,</w:t>
            </w:r>
            <w:r w:rsidR="00837466">
              <w:t xml:space="preserve"> and</w:t>
            </w:r>
          </w:p>
        </w:tc>
      </w:tr>
      <w:tr w:rsidR="00DF3021" w14:paraId="29B889E1" w14:textId="77777777" w:rsidTr="006F6F3F">
        <w:trPr>
          <w:cantSplit/>
        </w:trPr>
        <w:tc>
          <w:tcPr>
            <w:tcW w:w="4250" w:type="dxa"/>
            <w:tcBorders>
              <w:top w:val="nil"/>
              <w:left w:val="nil"/>
              <w:bottom w:val="nil"/>
              <w:right w:val="single" w:sz="4" w:space="0" w:color="auto"/>
            </w:tcBorders>
            <w:shd w:val="clear" w:color="auto" w:fill="F0F5CF" w:themeFill="accent2" w:themeFillTint="33"/>
          </w:tcPr>
          <w:p w14:paraId="72EF9E39" w14:textId="1E6E152F" w:rsidR="00DF3021" w:rsidRDefault="00DF3021" w:rsidP="007952E1">
            <w:pPr>
              <w:pStyle w:val="SingleTxtG"/>
              <w:spacing w:after="0"/>
              <w:ind w:left="1440" w:right="0" w:hanging="432"/>
              <w:jc w:val="left"/>
            </w:pPr>
            <w:r w:rsidRPr="003378A7">
              <w:t>(c)</w:t>
            </w:r>
            <w:r w:rsidRPr="003378A7">
              <w:tab/>
            </w:r>
            <w:r w:rsidR="00837466" w:rsidRPr="00837466">
              <w:rPr>
                <w:color w:val="0070C0"/>
              </w:rPr>
              <w:t>I</w:t>
            </w:r>
            <w:r w:rsidRPr="00837466">
              <w:rPr>
                <w:color w:val="0070C0"/>
              </w:rPr>
              <w:t>n the case of an ADS</w:t>
            </w:r>
            <w:r w:rsidR="007952E1" w:rsidRPr="00837466">
              <w:rPr>
                <w:color w:val="0070C0"/>
              </w:rPr>
              <w:t>F-</w:t>
            </w:r>
            <w:r w:rsidRPr="00837466">
              <w:rPr>
                <w:color w:val="0070C0"/>
              </w:rPr>
              <w:t>2</w:t>
            </w:r>
            <w:r w:rsidR="004963E6">
              <w:rPr>
                <w:color w:val="0070C0"/>
              </w:rPr>
              <w:t>,</w:t>
            </w:r>
            <w:r w:rsidRPr="00837466">
              <w:rPr>
                <w:color w:val="0070C0"/>
              </w:rPr>
              <w:t xml:space="preserve"> direct view to the outside environment may be reduced or compromised. Direct view shall be restored immediately upon the passenger requesting deactivation.</w:t>
            </w:r>
          </w:p>
        </w:tc>
        <w:tc>
          <w:tcPr>
            <w:tcW w:w="4251" w:type="dxa"/>
            <w:tcBorders>
              <w:top w:val="nil"/>
              <w:left w:val="single" w:sz="4" w:space="0" w:color="auto"/>
              <w:bottom w:val="nil"/>
              <w:right w:val="nil"/>
            </w:tcBorders>
            <w:shd w:val="clear" w:color="auto" w:fill="F0F5CF" w:themeFill="accent2" w:themeFillTint="33"/>
          </w:tcPr>
          <w:p w14:paraId="6D95DFD3" w14:textId="382BCAF6" w:rsidR="00DF3021" w:rsidRPr="004963E6" w:rsidRDefault="00DF3021" w:rsidP="007952E1">
            <w:pPr>
              <w:pStyle w:val="SingleTxtG"/>
              <w:spacing w:after="0"/>
              <w:ind w:left="1440" w:right="0" w:hanging="432"/>
              <w:jc w:val="left"/>
              <w:rPr>
                <w:color w:val="0070C0"/>
              </w:rPr>
            </w:pPr>
            <w:r w:rsidRPr="003378A7">
              <w:t>(c)</w:t>
            </w:r>
            <w:r w:rsidR="00837466">
              <w:tab/>
            </w:r>
            <w:r w:rsidR="00837466" w:rsidRPr="00837466">
              <w:rPr>
                <w:color w:val="0070C0"/>
              </w:rPr>
              <w:t>I</w:t>
            </w:r>
            <w:r w:rsidRPr="00837466">
              <w:rPr>
                <w:color w:val="0070C0"/>
              </w:rPr>
              <w:t>n the case of an ADS</w:t>
            </w:r>
            <w:r w:rsidR="007952E1" w:rsidRPr="00837466">
              <w:rPr>
                <w:color w:val="0070C0"/>
              </w:rPr>
              <w:t>F</w:t>
            </w:r>
            <w:r w:rsidR="004963E6">
              <w:rPr>
                <w:color w:val="0070C0"/>
              </w:rPr>
              <w:t>-2,</w:t>
            </w:r>
            <w:r w:rsidRPr="00837466">
              <w:rPr>
                <w:color w:val="0070C0"/>
              </w:rPr>
              <w:t xml:space="preserve"> direct view to the outside environment may be reduced or compromised. Direct view shall be restored immediately upon the passenger requesting deactivation.</w:t>
            </w:r>
          </w:p>
        </w:tc>
      </w:tr>
      <w:tr w:rsidR="00DF3021" w14:paraId="1D45E74D" w14:textId="77777777" w:rsidTr="00A6381C">
        <w:trPr>
          <w:cantSplit/>
        </w:trPr>
        <w:tc>
          <w:tcPr>
            <w:tcW w:w="4250" w:type="dxa"/>
            <w:tcBorders>
              <w:top w:val="nil"/>
              <w:left w:val="nil"/>
              <w:bottom w:val="nil"/>
              <w:right w:val="single" w:sz="4" w:space="0" w:color="auto"/>
            </w:tcBorders>
          </w:tcPr>
          <w:p w14:paraId="5F1E89D7" w14:textId="221796BB" w:rsidR="00DF3021" w:rsidRDefault="00DF3021" w:rsidP="00175323">
            <w:pPr>
              <w:pStyle w:val="SingleTxtG"/>
              <w:spacing w:after="0"/>
              <w:ind w:left="1008" w:right="0" w:hanging="1008"/>
              <w:jc w:val="left"/>
            </w:pPr>
            <w:bookmarkStart w:id="155" w:name="_Hlk210740996"/>
            <w:r>
              <w:t>4</w:t>
            </w:r>
            <w:r w:rsidRPr="003378A7">
              <w:t>.2.2.1.3.</w:t>
            </w:r>
            <w:r w:rsidRPr="003378A7">
              <w:tab/>
              <w:t>The vehicle controls dedicated to the ADS shall be clearly identified and distinguishable to accommodate only the appropriate interactions.</w:t>
            </w:r>
            <w:bookmarkEnd w:id="155"/>
          </w:p>
        </w:tc>
        <w:tc>
          <w:tcPr>
            <w:tcW w:w="4251" w:type="dxa"/>
            <w:tcBorders>
              <w:top w:val="nil"/>
              <w:left w:val="single" w:sz="4" w:space="0" w:color="auto"/>
              <w:bottom w:val="nil"/>
              <w:right w:val="nil"/>
            </w:tcBorders>
          </w:tcPr>
          <w:p w14:paraId="319ADE10" w14:textId="4E6ACD32" w:rsidR="00DF3021" w:rsidRDefault="00DF3021" w:rsidP="00175323">
            <w:pPr>
              <w:pStyle w:val="SingleTxtG"/>
              <w:spacing w:after="0"/>
              <w:ind w:left="1008" w:right="0" w:hanging="1008"/>
              <w:jc w:val="left"/>
            </w:pPr>
            <w:r>
              <w:t>6</w:t>
            </w:r>
            <w:r w:rsidRPr="003378A7">
              <w:t>.2.2.1.3.</w:t>
            </w:r>
            <w:r w:rsidRPr="003378A7">
              <w:tab/>
              <w:t>The vehicle controls dedicated to the ADS shall be clearly identified and distinguishable to accommodate only the appropriate interactions.</w:t>
            </w:r>
          </w:p>
        </w:tc>
      </w:tr>
      <w:tr w:rsidR="00FC663D" w14:paraId="78A2AEE0" w14:textId="77777777" w:rsidTr="00A6381C">
        <w:trPr>
          <w:cantSplit/>
        </w:trPr>
        <w:tc>
          <w:tcPr>
            <w:tcW w:w="4250" w:type="dxa"/>
            <w:tcBorders>
              <w:top w:val="nil"/>
              <w:left w:val="nil"/>
              <w:bottom w:val="nil"/>
              <w:right w:val="single" w:sz="4" w:space="0" w:color="auto"/>
            </w:tcBorders>
          </w:tcPr>
          <w:p w14:paraId="5353286E" w14:textId="032E4683" w:rsidR="00FC663D" w:rsidRDefault="00FC663D" w:rsidP="00175323">
            <w:pPr>
              <w:pStyle w:val="SingleTxtG"/>
              <w:spacing w:after="0"/>
              <w:ind w:left="1008" w:right="0" w:hanging="1008"/>
              <w:jc w:val="left"/>
            </w:pPr>
            <w:bookmarkStart w:id="156" w:name="_Hlk210741007"/>
            <w:r>
              <w:t>4</w:t>
            </w:r>
            <w:r w:rsidRPr="00FC663D">
              <w:t>.2.2.1.4.</w:t>
            </w:r>
            <w:r w:rsidRPr="00FC663D">
              <w:tab/>
              <w:t>While an ADS feature is active, it shall inform the user of:</w:t>
            </w:r>
            <w:bookmarkEnd w:id="156"/>
          </w:p>
        </w:tc>
        <w:tc>
          <w:tcPr>
            <w:tcW w:w="4251" w:type="dxa"/>
            <w:tcBorders>
              <w:top w:val="nil"/>
              <w:left w:val="single" w:sz="4" w:space="0" w:color="auto"/>
              <w:bottom w:val="nil"/>
              <w:right w:val="nil"/>
            </w:tcBorders>
          </w:tcPr>
          <w:p w14:paraId="3842E046" w14:textId="32BF87B1" w:rsidR="00FC663D" w:rsidRDefault="00FC663D" w:rsidP="00175323">
            <w:pPr>
              <w:pStyle w:val="SingleTxtG"/>
              <w:spacing w:after="0"/>
              <w:ind w:left="1008" w:right="0" w:hanging="1008"/>
              <w:jc w:val="left"/>
            </w:pPr>
            <w:r>
              <w:t>6</w:t>
            </w:r>
            <w:r w:rsidRPr="00FC663D">
              <w:t>.2.2.1.4.</w:t>
            </w:r>
            <w:r w:rsidRPr="00FC663D">
              <w:tab/>
              <w:t>While an ADS feature is active, it shall inform the user of:</w:t>
            </w:r>
          </w:p>
        </w:tc>
      </w:tr>
      <w:tr w:rsidR="00FC663D" w14:paraId="401C3436" w14:textId="77777777" w:rsidTr="00A6381C">
        <w:trPr>
          <w:cantSplit/>
        </w:trPr>
        <w:tc>
          <w:tcPr>
            <w:tcW w:w="4250" w:type="dxa"/>
            <w:tcBorders>
              <w:top w:val="nil"/>
              <w:left w:val="nil"/>
              <w:bottom w:val="nil"/>
              <w:right w:val="single" w:sz="4" w:space="0" w:color="auto"/>
            </w:tcBorders>
          </w:tcPr>
          <w:p w14:paraId="30794952" w14:textId="5CFBD552" w:rsidR="00FC663D" w:rsidRDefault="00FC663D" w:rsidP="00FC663D">
            <w:pPr>
              <w:pStyle w:val="SingleTxtG"/>
              <w:spacing w:after="0"/>
              <w:ind w:left="1440" w:right="0" w:hanging="432"/>
              <w:jc w:val="left"/>
            </w:pPr>
            <w:bookmarkStart w:id="157" w:name="_Hlk210741021"/>
            <w:r w:rsidRPr="00FC663D">
              <w:t>(a)</w:t>
            </w:r>
            <w:r w:rsidRPr="00FC663D">
              <w:tab/>
              <w:t>ADS status information,</w:t>
            </w:r>
            <w:bookmarkEnd w:id="157"/>
          </w:p>
        </w:tc>
        <w:tc>
          <w:tcPr>
            <w:tcW w:w="4251" w:type="dxa"/>
            <w:tcBorders>
              <w:top w:val="nil"/>
              <w:left w:val="single" w:sz="4" w:space="0" w:color="auto"/>
              <w:bottom w:val="nil"/>
              <w:right w:val="nil"/>
            </w:tcBorders>
          </w:tcPr>
          <w:p w14:paraId="37FEAC13" w14:textId="2885F28B" w:rsidR="00FC663D" w:rsidRDefault="00FC663D" w:rsidP="00FC663D">
            <w:pPr>
              <w:pStyle w:val="SingleTxtG"/>
              <w:spacing w:after="0"/>
              <w:ind w:left="1440" w:right="0" w:hanging="432"/>
              <w:jc w:val="left"/>
            </w:pPr>
            <w:r w:rsidRPr="00FC663D">
              <w:t>(a)</w:t>
            </w:r>
            <w:r w:rsidRPr="00FC663D">
              <w:tab/>
              <w:t>ADS status information,</w:t>
            </w:r>
          </w:p>
        </w:tc>
      </w:tr>
      <w:tr w:rsidR="00FC663D" w14:paraId="408595FB" w14:textId="77777777" w:rsidTr="00A6381C">
        <w:trPr>
          <w:cantSplit/>
        </w:trPr>
        <w:tc>
          <w:tcPr>
            <w:tcW w:w="4250" w:type="dxa"/>
            <w:tcBorders>
              <w:top w:val="nil"/>
              <w:left w:val="nil"/>
              <w:bottom w:val="nil"/>
              <w:right w:val="single" w:sz="4" w:space="0" w:color="auto"/>
            </w:tcBorders>
          </w:tcPr>
          <w:p w14:paraId="395D55E1" w14:textId="46A361FE" w:rsidR="00FC663D" w:rsidRPr="00FC663D" w:rsidRDefault="00FC663D" w:rsidP="00FC663D">
            <w:pPr>
              <w:pStyle w:val="SingleTxtG"/>
              <w:spacing w:after="0"/>
              <w:ind w:left="1440" w:right="0" w:hanging="432"/>
              <w:jc w:val="left"/>
            </w:pPr>
            <w:bookmarkStart w:id="158" w:name="_Hlk210741031"/>
            <w:r w:rsidRPr="00FC663D">
              <w:t>(b)</w:t>
            </w:r>
            <w:r w:rsidRPr="00FC663D">
              <w:tab/>
              <w:t>The role of the fallback user in the case of a an ADSF-1, and</w:t>
            </w:r>
            <w:bookmarkEnd w:id="158"/>
          </w:p>
        </w:tc>
        <w:tc>
          <w:tcPr>
            <w:tcW w:w="4251" w:type="dxa"/>
            <w:tcBorders>
              <w:top w:val="nil"/>
              <w:left w:val="single" w:sz="4" w:space="0" w:color="auto"/>
              <w:bottom w:val="nil"/>
              <w:right w:val="nil"/>
            </w:tcBorders>
          </w:tcPr>
          <w:p w14:paraId="4CB46B4F" w14:textId="51F0973A" w:rsidR="00FC663D" w:rsidRPr="00FC663D" w:rsidRDefault="00FC663D" w:rsidP="00FC663D">
            <w:pPr>
              <w:pStyle w:val="SingleTxtG"/>
              <w:spacing w:after="0"/>
              <w:ind w:left="1440" w:right="0" w:hanging="432"/>
              <w:jc w:val="left"/>
            </w:pPr>
            <w:r w:rsidRPr="00FC663D">
              <w:t>(b)</w:t>
            </w:r>
            <w:r w:rsidRPr="00FC663D">
              <w:tab/>
              <w:t>The role of the fallback user in the case of a an ADSF-1, and</w:t>
            </w:r>
          </w:p>
        </w:tc>
      </w:tr>
      <w:tr w:rsidR="00FC663D" w14:paraId="44800462" w14:textId="77777777" w:rsidTr="00A6381C">
        <w:trPr>
          <w:cantSplit/>
        </w:trPr>
        <w:tc>
          <w:tcPr>
            <w:tcW w:w="4250" w:type="dxa"/>
            <w:tcBorders>
              <w:top w:val="nil"/>
              <w:left w:val="nil"/>
              <w:bottom w:val="nil"/>
              <w:right w:val="single" w:sz="4" w:space="0" w:color="auto"/>
            </w:tcBorders>
          </w:tcPr>
          <w:p w14:paraId="64CDB4CD" w14:textId="1E98B886" w:rsidR="00FC663D" w:rsidRPr="00FC663D" w:rsidRDefault="00FC663D" w:rsidP="00FC663D">
            <w:pPr>
              <w:pStyle w:val="SingleTxtG"/>
              <w:spacing w:after="0"/>
              <w:ind w:left="1440" w:right="0" w:hanging="432"/>
              <w:jc w:val="left"/>
            </w:pPr>
            <w:bookmarkStart w:id="159" w:name="_Hlk210741041"/>
            <w:r w:rsidRPr="00FC663D">
              <w:t>(c)</w:t>
            </w:r>
            <w:r w:rsidRPr="00FC663D">
              <w:tab/>
              <w:t>Adapted performance of the DDT consequent to some failure of the ADS.</w:t>
            </w:r>
            <w:bookmarkEnd w:id="159"/>
          </w:p>
        </w:tc>
        <w:tc>
          <w:tcPr>
            <w:tcW w:w="4251" w:type="dxa"/>
            <w:tcBorders>
              <w:top w:val="nil"/>
              <w:left w:val="single" w:sz="4" w:space="0" w:color="auto"/>
              <w:bottom w:val="nil"/>
              <w:right w:val="nil"/>
            </w:tcBorders>
          </w:tcPr>
          <w:p w14:paraId="429E0DB1" w14:textId="64713025" w:rsidR="00FC663D" w:rsidRPr="00FC663D" w:rsidRDefault="00FC663D" w:rsidP="00FC663D">
            <w:pPr>
              <w:pStyle w:val="SingleTxtG"/>
              <w:spacing w:after="0"/>
              <w:ind w:left="1440" w:right="0" w:hanging="432"/>
              <w:jc w:val="left"/>
            </w:pPr>
            <w:r w:rsidRPr="00FC663D">
              <w:t>(c)</w:t>
            </w:r>
            <w:r w:rsidRPr="00FC663D">
              <w:tab/>
              <w:t>Adapted performance of the DDT consequent to some failure of the ADS.</w:t>
            </w:r>
          </w:p>
        </w:tc>
      </w:tr>
      <w:tr w:rsidR="00FC663D" w14:paraId="1213EE27" w14:textId="77777777" w:rsidTr="00A6381C">
        <w:trPr>
          <w:cantSplit/>
        </w:trPr>
        <w:tc>
          <w:tcPr>
            <w:tcW w:w="4250" w:type="dxa"/>
            <w:tcBorders>
              <w:top w:val="nil"/>
              <w:left w:val="nil"/>
              <w:bottom w:val="nil"/>
              <w:right w:val="single" w:sz="4" w:space="0" w:color="auto"/>
            </w:tcBorders>
          </w:tcPr>
          <w:p w14:paraId="7A9B741C" w14:textId="05099057" w:rsidR="00FC663D" w:rsidRDefault="00FC663D" w:rsidP="00175323">
            <w:pPr>
              <w:pStyle w:val="SingleTxtG"/>
              <w:spacing w:after="0"/>
              <w:ind w:left="1008" w:right="0" w:hanging="1008"/>
              <w:jc w:val="left"/>
            </w:pPr>
            <w:bookmarkStart w:id="160" w:name="_Hlk210741058"/>
            <w:r>
              <w:t>4</w:t>
            </w:r>
            <w:r w:rsidRPr="00FC663D">
              <w:t>.2.2.1.5.</w:t>
            </w:r>
            <w:r w:rsidRPr="00FC663D">
              <w:tab/>
              <w:t>The ADS shall indicate the availability of a feature for activation.</w:t>
            </w:r>
            <w:bookmarkEnd w:id="160"/>
          </w:p>
        </w:tc>
        <w:tc>
          <w:tcPr>
            <w:tcW w:w="4251" w:type="dxa"/>
            <w:tcBorders>
              <w:top w:val="nil"/>
              <w:left w:val="single" w:sz="4" w:space="0" w:color="auto"/>
              <w:bottom w:val="nil"/>
              <w:right w:val="nil"/>
            </w:tcBorders>
          </w:tcPr>
          <w:p w14:paraId="38C253C1" w14:textId="04F32731" w:rsidR="00FC663D" w:rsidRDefault="00FC663D" w:rsidP="00175323">
            <w:pPr>
              <w:pStyle w:val="SingleTxtG"/>
              <w:spacing w:after="0"/>
              <w:ind w:left="1008" w:right="0" w:hanging="1008"/>
              <w:jc w:val="left"/>
            </w:pPr>
            <w:r>
              <w:t>6.</w:t>
            </w:r>
            <w:r w:rsidRPr="00FC663D">
              <w:t>2.2.1.5.</w:t>
            </w:r>
            <w:r w:rsidRPr="00FC663D">
              <w:tab/>
              <w:t>The ADS shall indicate the availability of a feature for activation.</w:t>
            </w:r>
          </w:p>
        </w:tc>
      </w:tr>
      <w:tr w:rsidR="00721F62" w14:paraId="16D29EA7" w14:textId="77777777" w:rsidTr="00A6381C">
        <w:trPr>
          <w:cantSplit/>
        </w:trPr>
        <w:tc>
          <w:tcPr>
            <w:tcW w:w="4250" w:type="dxa"/>
            <w:tcBorders>
              <w:top w:val="nil"/>
              <w:left w:val="nil"/>
              <w:bottom w:val="nil"/>
              <w:right w:val="single" w:sz="4" w:space="0" w:color="auto"/>
            </w:tcBorders>
          </w:tcPr>
          <w:p w14:paraId="7F5B80A4" w14:textId="0D11DEA4" w:rsidR="00721F62" w:rsidRDefault="00721F62" w:rsidP="00175323">
            <w:pPr>
              <w:pStyle w:val="SingleTxtG"/>
              <w:spacing w:after="0"/>
              <w:ind w:left="1008" w:right="0" w:hanging="1008"/>
              <w:jc w:val="left"/>
            </w:pPr>
            <w:bookmarkStart w:id="161" w:name="_Hlk210741071"/>
            <w:r>
              <w:t>4</w:t>
            </w:r>
            <w:r w:rsidRPr="00721F62">
              <w:t>.2.2.1.6.</w:t>
            </w:r>
            <w:r w:rsidRPr="00721F62">
              <w:tab/>
              <w:t>While active, an ADSF-1 shall:</w:t>
            </w:r>
            <w:bookmarkEnd w:id="161"/>
          </w:p>
        </w:tc>
        <w:tc>
          <w:tcPr>
            <w:tcW w:w="4251" w:type="dxa"/>
            <w:tcBorders>
              <w:top w:val="nil"/>
              <w:left w:val="single" w:sz="4" w:space="0" w:color="auto"/>
              <w:bottom w:val="nil"/>
              <w:right w:val="nil"/>
            </w:tcBorders>
          </w:tcPr>
          <w:p w14:paraId="74630C0F" w14:textId="16759F3C" w:rsidR="00721F62" w:rsidRDefault="00721F62" w:rsidP="00175323">
            <w:pPr>
              <w:pStyle w:val="SingleTxtG"/>
              <w:spacing w:after="0"/>
              <w:ind w:left="1008" w:right="0" w:hanging="1008"/>
              <w:jc w:val="left"/>
            </w:pPr>
            <w:r>
              <w:t>6</w:t>
            </w:r>
            <w:r w:rsidRPr="00721F62">
              <w:t>.2.2.1.6.</w:t>
            </w:r>
            <w:r w:rsidRPr="00721F62">
              <w:tab/>
              <w:t>While active, an ADSF-1 shall:</w:t>
            </w:r>
          </w:p>
        </w:tc>
      </w:tr>
      <w:tr w:rsidR="00721F62" w14:paraId="09AD2018" w14:textId="77777777" w:rsidTr="00A6381C">
        <w:trPr>
          <w:cantSplit/>
        </w:trPr>
        <w:tc>
          <w:tcPr>
            <w:tcW w:w="4250" w:type="dxa"/>
            <w:tcBorders>
              <w:top w:val="nil"/>
              <w:left w:val="nil"/>
              <w:bottom w:val="nil"/>
              <w:right w:val="single" w:sz="4" w:space="0" w:color="auto"/>
            </w:tcBorders>
          </w:tcPr>
          <w:p w14:paraId="0863273B" w14:textId="621A913F" w:rsidR="00721F62" w:rsidRDefault="00721F62" w:rsidP="005706E5">
            <w:pPr>
              <w:pStyle w:val="SingleTxtG"/>
              <w:spacing w:after="0"/>
              <w:ind w:left="1440" w:right="0" w:hanging="432"/>
              <w:jc w:val="left"/>
            </w:pPr>
            <w:bookmarkStart w:id="162" w:name="_Hlk210741087"/>
            <w:r w:rsidRPr="00721F62">
              <w:t>(a)</w:t>
            </w:r>
            <w:r w:rsidRPr="00721F62">
              <w:tab/>
              <w:t>Continuously assess whether the fallback user is available to assume the role of driver. A fallback user is considered available when</w:t>
            </w:r>
            <w:bookmarkEnd w:id="162"/>
          </w:p>
        </w:tc>
        <w:tc>
          <w:tcPr>
            <w:tcW w:w="4251" w:type="dxa"/>
            <w:tcBorders>
              <w:top w:val="nil"/>
              <w:left w:val="single" w:sz="4" w:space="0" w:color="auto"/>
              <w:bottom w:val="nil"/>
              <w:right w:val="nil"/>
            </w:tcBorders>
          </w:tcPr>
          <w:p w14:paraId="5EE4C6D7" w14:textId="0E225826" w:rsidR="00721F62" w:rsidRDefault="00721F62" w:rsidP="005706E5">
            <w:pPr>
              <w:pStyle w:val="SingleTxtG"/>
              <w:spacing w:after="0"/>
              <w:ind w:left="1440" w:right="0" w:hanging="432"/>
              <w:jc w:val="left"/>
            </w:pPr>
            <w:r w:rsidRPr="00721F62">
              <w:t>(a)</w:t>
            </w:r>
            <w:r w:rsidRPr="00721F62">
              <w:tab/>
              <w:t>Continuously assess whether the fallback user is available to assume the role of driver. A fallback user is considered available when</w:t>
            </w:r>
          </w:p>
        </w:tc>
      </w:tr>
      <w:tr w:rsidR="00721F62" w14:paraId="5CB7B815" w14:textId="77777777" w:rsidTr="00A6381C">
        <w:trPr>
          <w:cantSplit/>
        </w:trPr>
        <w:tc>
          <w:tcPr>
            <w:tcW w:w="4250" w:type="dxa"/>
            <w:tcBorders>
              <w:top w:val="nil"/>
              <w:left w:val="nil"/>
              <w:bottom w:val="nil"/>
              <w:right w:val="single" w:sz="4" w:space="0" w:color="auto"/>
            </w:tcBorders>
          </w:tcPr>
          <w:p w14:paraId="6D6AE594" w14:textId="26EDCCEA" w:rsidR="00721F62" w:rsidRPr="00721F62" w:rsidRDefault="00721F62" w:rsidP="005706E5">
            <w:pPr>
              <w:pStyle w:val="SingleTxtG"/>
              <w:spacing w:after="0"/>
              <w:ind w:left="1872" w:right="0" w:hanging="432"/>
              <w:jc w:val="left"/>
            </w:pPr>
            <w:bookmarkStart w:id="163" w:name="_Hlk210741128"/>
            <w:r>
              <w:t>(</w:t>
            </w:r>
            <w:proofErr w:type="spellStart"/>
            <w:r>
              <w:t>i</w:t>
            </w:r>
            <w:proofErr w:type="spellEnd"/>
            <w:r>
              <w:t>)</w:t>
            </w:r>
            <w:r>
              <w:tab/>
            </w:r>
            <w:r w:rsidR="00837466">
              <w:t>T</w:t>
            </w:r>
            <w:r>
              <w:t xml:space="preserve">he user is at least awake, and </w:t>
            </w:r>
            <w:bookmarkEnd w:id="163"/>
          </w:p>
        </w:tc>
        <w:tc>
          <w:tcPr>
            <w:tcW w:w="4251" w:type="dxa"/>
            <w:tcBorders>
              <w:top w:val="nil"/>
              <w:left w:val="single" w:sz="4" w:space="0" w:color="auto"/>
              <w:bottom w:val="nil"/>
              <w:right w:val="nil"/>
            </w:tcBorders>
          </w:tcPr>
          <w:p w14:paraId="38F65215" w14:textId="22928C5A" w:rsidR="00721F62" w:rsidRPr="00721F62" w:rsidRDefault="00721F62" w:rsidP="005706E5">
            <w:pPr>
              <w:pStyle w:val="SingleTxtG"/>
              <w:spacing w:after="0"/>
              <w:ind w:left="1872" w:right="0" w:hanging="432"/>
              <w:jc w:val="left"/>
            </w:pPr>
            <w:r>
              <w:t>(</w:t>
            </w:r>
            <w:proofErr w:type="spellStart"/>
            <w:r>
              <w:t>i</w:t>
            </w:r>
            <w:proofErr w:type="spellEnd"/>
            <w:r>
              <w:t>)</w:t>
            </w:r>
            <w:r>
              <w:tab/>
            </w:r>
            <w:r w:rsidR="00837466">
              <w:t>T</w:t>
            </w:r>
            <w:r>
              <w:t>he user is at least awake, and</w:t>
            </w:r>
          </w:p>
        </w:tc>
      </w:tr>
      <w:tr w:rsidR="00721F62" w14:paraId="24B8708C" w14:textId="77777777" w:rsidTr="00A6381C">
        <w:trPr>
          <w:cantSplit/>
        </w:trPr>
        <w:tc>
          <w:tcPr>
            <w:tcW w:w="4250" w:type="dxa"/>
            <w:tcBorders>
              <w:top w:val="nil"/>
              <w:left w:val="nil"/>
              <w:bottom w:val="nil"/>
              <w:right w:val="single" w:sz="4" w:space="0" w:color="auto"/>
            </w:tcBorders>
          </w:tcPr>
          <w:p w14:paraId="64581751" w14:textId="2C1BF984" w:rsidR="00721F62" w:rsidRDefault="00721F62" w:rsidP="005706E5">
            <w:pPr>
              <w:pStyle w:val="SingleTxtG"/>
              <w:spacing w:after="0"/>
              <w:ind w:left="1872" w:right="0" w:hanging="432"/>
              <w:jc w:val="left"/>
            </w:pPr>
            <w:r>
              <w:lastRenderedPageBreak/>
              <w:t>(ii)</w:t>
            </w:r>
            <w:r>
              <w:tab/>
            </w:r>
            <w:r w:rsidR="00837466">
              <w:t>C</w:t>
            </w:r>
            <w:r>
              <w:t>orrectly seated in such a way as to enable the fallback user to take control of the DDT at the end of the deactivation procedure</w:t>
            </w:r>
            <w:r w:rsidR="00837466">
              <w:t>.</w:t>
            </w:r>
          </w:p>
        </w:tc>
        <w:tc>
          <w:tcPr>
            <w:tcW w:w="4251" w:type="dxa"/>
            <w:tcBorders>
              <w:top w:val="nil"/>
              <w:left w:val="single" w:sz="4" w:space="0" w:color="auto"/>
              <w:bottom w:val="nil"/>
              <w:right w:val="nil"/>
            </w:tcBorders>
          </w:tcPr>
          <w:p w14:paraId="22835DF6" w14:textId="483FF932" w:rsidR="00721F62" w:rsidRPr="00721F62" w:rsidRDefault="00721F62" w:rsidP="005706E5">
            <w:pPr>
              <w:pStyle w:val="SingleTxtG"/>
              <w:spacing w:after="0"/>
              <w:ind w:left="1872" w:right="0" w:hanging="432"/>
              <w:jc w:val="left"/>
            </w:pPr>
            <w:r>
              <w:t>(ii)</w:t>
            </w:r>
            <w:r w:rsidR="00837466">
              <w:tab/>
              <w:t>C</w:t>
            </w:r>
            <w:r>
              <w:t>orrectly seated in such a way as to enable the fallback user to take control of the DDT at the end of the deactivation procedure</w:t>
            </w:r>
            <w:r w:rsidR="00837466">
              <w:t>.</w:t>
            </w:r>
          </w:p>
        </w:tc>
      </w:tr>
      <w:tr w:rsidR="00721F62" w14:paraId="7658F6E0" w14:textId="77777777" w:rsidTr="00A6381C">
        <w:trPr>
          <w:cantSplit/>
        </w:trPr>
        <w:tc>
          <w:tcPr>
            <w:tcW w:w="4250" w:type="dxa"/>
            <w:tcBorders>
              <w:top w:val="nil"/>
              <w:left w:val="nil"/>
              <w:bottom w:val="nil"/>
              <w:right w:val="single" w:sz="4" w:space="0" w:color="auto"/>
            </w:tcBorders>
          </w:tcPr>
          <w:p w14:paraId="6BE93BE6" w14:textId="0FE5999E" w:rsidR="00721F62" w:rsidRPr="00721F62" w:rsidRDefault="00DC7FA5" w:rsidP="00721F62">
            <w:pPr>
              <w:pStyle w:val="SingleTxtG"/>
              <w:spacing w:after="0"/>
              <w:ind w:left="1440" w:right="0" w:hanging="432"/>
              <w:jc w:val="left"/>
            </w:pPr>
            <w:r w:rsidRPr="00DC7FA5">
              <w:t>(b)</w:t>
            </w:r>
            <w:r w:rsidRPr="00DC7FA5">
              <w:tab/>
              <w:t>Provide effective procedures for re-engaging the fallback user who has been detected not to be available</w:t>
            </w:r>
            <w:r w:rsidR="00123B2D">
              <w:t>.</w:t>
            </w:r>
          </w:p>
        </w:tc>
        <w:tc>
          <w:tcPr>
            <w:tcW w:w="4251" w:type="dxa"/>
            <w:tcBorders>
              <w:top w:val="nil"/>
              <w:left w:val="single" w:sz="4" w:space="0" w:color="auto"/>
              <w:bottom w:val="nil"/>
              <w:right w:val="nil"/>
            </w:tcBorders>
          </w:tcPr>
          <w:p w14:paraId="6DABE40F" w14:textId="44A51FBE" w:rsidR="00721F62" w:rsidRPr="00721F62" w:rsidRDefault="00DC7FA5" w:rsidP="00721F62">
            <w:pPr>
              <w:pStyle w:val="SingleTxtG"/>
              <w:spacing w:after="0"/>
              <w:ind w:left="1440" w:right="0" w:hanging="432"/>
              <w:jc w:val="left"/>
            </w:pPr>
            <w:r w:rsidRPr="00DC7FA5">
              <w:t>(b)</w:t>
            </w:r>
            <w:r w:rsidRPr="00DC7FA5">
              <w:tab/>
              <w:t>Provide effective procedures for re-engaging the fallback user who has been detected not to be available.</w:t>
            </w:r>
          </w:p>
        </w:tc>
      </w:tr>
      <w:tr w:rsidR="00DC7FA5" w14:paraId="375EC388" w14:textId="77777777" w:rsidTr="00A6381C">
        <w:trPr>
          <w:cantSplit/>
        </w:trPr>
        <w:tc>
          <w:tcPr>
            <w:tcW w:w="4250" w:type="dxa"/>
            <w:tcBorders>
              <w:top w:val="nil"/>
              <w:left w:val="nil"/>
              <w:bottom w:val="nil"/>
              <w:right w:val="single" w:sz="4" w:space="0" w:color="auto"/>
            </w:tcBorders>
          </w:tcPr>
          <w:p w14:paraId="611BDD1E" w14:textId="0BD651B0" w:rsidR="00DC7FA5" w:rsidRPr="00DC7FA5" w:rsidRDefault="00DC7FA5" w:rsidP="00721F62">
            <w:pPr>
              <w:pStyle w:val="SingleTxtG"/>
              <w:spacing w:after="0"/>
              <w:ind w:left="1440" w:right="0" w:hanging="432"/>
              <w:jc w:val="left"/>
            </w:pPr>
            <w:bookmarkStart w:id="164" w:name="_Hlk210741217"/>
            <w:r w:rsidRPr="00DC7FA5">
              <w:t>(c)</w:t>
            </w:r>
            <w:r w:rsidRPr="00DC7FA5">
              <w:tab/>
              <w:t>Trigger a fallback to an MRC where it has not been possible, feasible and/or safe to re-engage the fallback user.</w:t>
            </w:r>
            <w:bookmarkEnd w:id="164"/>
          </w:p>
        </w:tc>
        <w:tc>
          <w:tcPr>
            <w:tcW w:w="4251" w:type="dxa"/>
            <w:tcBorders>
              <w:top w:val="nil"/>
              <w:left w:val="single" w:sz="4" w:space="0" w:color="auto"/>
              <w:bottom w:val="nil"/>
              <w:right w:val="nil"/>
            </w:tcBorders>
          </w:tcPr>
          <w:p w14:paraId="04FEA078" w14:textId="6B862069" w:rsidR="00DC7FA5" w:rsidRPr="00DC7FA5" w:rsidRDefault="00DC7FA5" w:rsidP="00721F62">
            <w:pPr>
              <w:pStyle w:val="SingleTxtG"/>
              <w:spacing w:after="0"/>
              <w:ind w:left="1440" w:right="0" w:hanging="432"/>
              <w:jc w:val="left"/>
            </w:pPr>
            <w:r w:rsidRPr="00DC7FA5">
              <w:t>(c)</w:t>
            </w:r>
            <w:r w:rsidRPr="00DC7FA5">
              <w:tab/>
              <w:t>Trigger a fallback to an MRC where it has not been possible, feasible and/or safe to re-engage the fallback user.</w:t>
            </w:r>
          </w:p>
        </w:tc>
      </w:tr>
      <w:tr w:rsidR="00DC7FA5" w14:paraId="4A264EA5" w14:textId="77777777" w:rsidTr="00A6381C">
        <w:trPr>
          <w:cantSplit/>
        </w:trPr>
        <w:tc>
          <w:tcPr>
            <w:tcW w:w="4250" w:type="dxa"/>
            <w:tcBorders>
              <w:top w:val="nil"/>
              <w:left w:val="nil"/>
              <w:bottom w:val="nil"/>
              <w:right w:val="single" w:sz="4" w:space="0" w:color="auto"/>
            </w:tcBorders>
          </w:tcPr>
          <w:p w14:paraId="55011058" w14:textId="627141A9" w:rsidR="00DC7FA5" w:rsidRPr="00DC7FA5" w:rsidRDefault="00DC7FA5" w:rsidP="00721F62">
            <w:pPr>
              <w:pStyle w:val="SingleTxtG"/>
              <w:spacing w:after="0"/>
              <w:ind w:left="1440" w:right="0" w:hanging="432"/>
              <w:jc w:val="left"/>
            </w:pPr>
            <w:bookmarkStart w:id="165" w:name="_Hlk210741228"/>
            <w:r w:rsidRPr="00DC7FA5">
              <w:t xml:space="preserve">(d) </w:t>
            </w:r>
            <w:r w:rsidRPr="00DC7FA5">
              <w:tab/>
              <w:t>Ensure the system-initiated deactivation procedure includes sufficient time for the fallback user to perceive the need to take over and to safely re-engage with the driving task.</w:t>
            </w:r>
            <w:bookmarkEnd w:id="165"/>
          </w:p>
        </w:tc>
        <w:tc>
          <w:tcPr>
            <w:tcW w:w="4251" w:type="dxa"/>
            <w:tcBorders>
              <w:top w:val="nil"/>
              <w:left w:val="single" w:sz="4" w:space="0" w:color="auto"/>
              <w:bottom w:val="nil"/>
              <w:right w:val="nil"/>
            </w:tcBorders>
          </w:tcPr>
          <w:p w14:paraId="24DCEABE" w14:textId="7CAEC061" w:rsidR="00DC7FA5" w:rsidRPr="00DC7FA5" w:rsidRDefault="00DC7FA5" w:rsidP="00721F62">
            <w:pPr>
              <w:pStyle w:val="SingleTxtG"/>
              <w:spacing w:after="0"/>
              <w:ind w:left="1440" w:right="0" w:hanging="432"/>
              <w:jc w:val="left"/>
            </w:pPr>
            <w:r w:rsidRPr="00DC7FA5">
              <w:t xml:space="preserve">(d) </w:t>
            </w:r>
            <w:r w:rsidRPr="00DC7FA5">
              <w:tab/>
              <w:t>Ensure the system-initiated deactivation procedure includes sufficient time for the fallback user to perceive the need to take over and to safely re-engage with the driving task.</w:t>
            </w:r>
          </w:p>
        </w:tc>
      </w:tr>
      <w:tr w:rsidR="00DF3021" w14:paraId="41BEAC15" w14:textId="77777777" w:rsidTr="00A6381C">
        <w:trPr>
          <w:cantSplit/>
        </w:trPr>
        <w:tc>
          <w:tcPr>
            <w:tcW w:w="4250" w:type="dxa"/>
            <w:tcBorders>
              <w:top w:val="nil"/>
              <w:left w:val="nil"/>
              <w:bottom w:val="nil"/>
              <w:right w:val="single" w:sz="4" w:space="0" w:color="auto"/>
            </w:tcBorders>
          </w:tcPr>
          <w:p w14:paraId="0AC1289E" w14:textId="2010213F" w:rsidR="00DF3021" w:rsidRDefault="00DF3021" w:rsidP="00175323">
            <w:pPr>
              <w:pStyle w:val="SingleTxtG"/>
              <w:spacing w:after="0"/>
              <w:ind w:left="1008" w:right="0" w:hanging="1008"/>
              <w:jc w:val="left"/>
            </w:pPr>
            <w:bookmarkStart w:id="166" w:name="_Hlk210741245"/>
            <w:r>
              <w:t>4</w:t>
            </w:r>
            <w:r w:rsidRPr="003378A7">
              <w:t>.2.2.2.</w:t>
            </w:r>
            <w:r w:rsidRPr="003378A7">
              <w:tab/>
              <w:t>ADS feature activation</w:t>
            </w:r>
            <w:bookmarkEnd w:id="166"/>
          </w:p>
        </w:tc>
        <w:tc>
          <w:tcPr>
            <w:tcW w:w="4251" w:type="dxa"/>
            <w:tcBorders>
              <w:top w:val="nil"/>
              <w:left w:val="single" w:sz="4" w:space="0" w:color="auto"/>
              <w:bottom w:val="nil"/>
              <w:right w:val="nil"/>
            </w:tcBorders>
          </w:tcPr>
          <w:p w14:paraId="2F3FE847" w14:textId="53E5EE59" w:rsidR="00DF3021" w:rsidRDefault="00DF3021" w:rsidP="00175323">
            <w:pPr>
              <w:pStyle w:val="SingleTxtG"/>
              <w:spacing w:after="0"/>
              <w:ind w:left="1008" w:right="0" w:hanging="1008"/>
              <w:jc w:val="left"/>
            </w:pPr>
            <w:r>
              <w:t>6</w:t>
            </w:r>
            <w:r w:rsidRPr="003378A7">
              <w:t>.2.2.2.</w:t>
            </w:r>
            <w:r w:rsidRPr="003378A7">
              <w:tab/>
              <w:t>ADS feature activation</w:t>
            </w:r>
          </w:p>
        </w:tc>
      </w:tr>
      <w:tr w:rsidR="00C81ABF" w14:paraId="62AE6711" w14:textId="77777777" w:rsidTr="00A6381C">
        <w:trPr>
          <w:cantSplit/>
        </w:trPr>
        <w:tc>
          <w:tcPr>
            <w:tcW w:w="4250" w:type="dxa"/>
            <w:tcBorders>
              <w:top w:val="nil"/>
              <w:left w:val="nil"/>
              <w:bottom w:val="nil"/>
              <w:right w:val="single" w:sz="4" w:space="0" w:color="auto"/>
            </w:tcBorders>
          </w:tcPr>
          <w:p w14:paraId="36B2D707" w14:textId="2512E76C" w:rsidR="00C81ABF" w:rsidRDefault="00C81ABF" w:rsidP="00175323">
            <w:pPr>
              <w:pStyle w:val="SingleTxtG"/>
              <w:spacing w:after="0"/>
              <w:ind w:left="1008" w:right="0" w:hanging="1008"/>
              <w:jc w:val="left"/>
            </w:pPr>
            <w:bookmarkStart w:id="167" w:name="_Hlk210741255"/>
            <w:r>
              <w:t>4</w:t>
            </w:r>
            <w:r w:rsidRPr="00C81ABF">
              <w:t>.2.2.2.1.</w:t>
            </w:r>
            <w:r w:rsidRPr="00C81ABF">
              <w:tab/>
              <w:t>The ADS shall ensure a safe ADS feature activation.</w:t>
            </w:r>
            <w:bookmarkEnd w:id="167"/>
          </w:p>
        </w:tc>
        <w:tc>
          <w:tcPr>
            <w:tcW w:w="4251" w:type="dxa"/>
            <w:tcBorders>
              <w:top w:val="nil"/>
              <w:left w:val="single" w:sz="4" w:space="0" w:color="auto"/>
              <w:bottom w:val="nil"/>
              <w:right w:val="nil"/>
            </w:tcBorders>
          </w:tcPr>
          <w:p w14:paraId="05EFFC4A" w14:textId="29D656CC" w:rsidR="00C81ABF" w:rsidRDefault="00C81ABF" w:rsidP="00175323">
            <w:pPr>
              <w:pStyle w:val="SingleTxtG"/>
              <w:spacing w:after="0"/>
              <w:ind w:left="1008" w:right="0" w:hanging="1008"/>
              <w:jc w:val="left"/>
            </w:pPr>
            <w:r>
              <w:t>6</w:t>
            </w:r>
            <w:r w:rsidRPr="00C81ABF">
              <w:t>.2.2.2.1.</w:t>
            </w:r>
            <w:r w:rsidRPr="00C81ABF">
              <w:tab/>
              <w:t>The ADS shall ensure a safe ADS feature activation.</w:t>
            </w:r>
          </w:p>
        </w:tc>
      </w:tr>
      <w:tr w:rsidR="00C81ABF" w14:paraId="1D87DE11" w14:textId="77777777" w:rsidTr="00A6381C">
        <w:trPr>
          <w:cantSplit/>
        </w:trPr>
        <w:tc>
          <w:tcPr>
            <w:tcW w:w="4250" w:type="dxa"/>
            <w:tcBorders>
              <w:top w:val="nil"/>
              <w:left w:val="nil"/>
              <w:bottom w:val="nil"/>
              <w:right w:val="single" w:sz="4" w:space="0" w:color="auto"/>
            </w:tcBorders>
          </w:tcPr>
          <w:p w14:paraId="0E4D9375" w14:textId="642AFA6E" w:rsidR="00C81ABF" w:rsidRDefault="004D7325" w:rsidP="00175323">
            <w:pPr>
              <w:pStyle w:val="SingleTxtG"/>
              <w:spacing w:after="0"/>
              <w:ind w:left="1008" w:right="0" w:hanging="1008"/>
              <w:jc w:val="left"/>
            </w:pPr>
            <w:bookmarkStart w:id="168" w:name="_Hlk210741264"/>
            <w:r>
              <w:t>4</w:t>
            </w:r>
            <w:r w:rsidR="00C81ABF" w:rsidRPr="00C81ABF">
              <w:t>.2.2.2.2.</w:t>
            </w:r>
            <w:r w:rsidR="00C81ABF" w:rsidRPr="00C81ABF">
              <w:tab/>
              <w:t>The ADS shall provide immediate feedback to indicate success or failure when the ADS user attempts to activate an ADS feature.</w:t>
            </w:r>
            <w:bookmarkEnd w:id="168"/>
          </w:p>
        </w:tc>
        <w:tc>
          <w:tcPr>
            <w:tcW w:w="4251" w:type="dxa"/>
            <w:tcBorders>
              <w:top w:val="nil"/>
              <w:left w:val="single" w:sz="4" w:space="0" w:color="auto"/>
              <w:bottom w:val="nil"/>
              <w:right w:val="nil"/>
            </w:tcBorders>
          </w:tcPr>
          <w:p w14:paraId="511E96B1" w14:textId="53C5F534" w:rsidR="00C81ABF" w:rsidRDefault="00C81ABF" w:rsidP="00175323">
            <w:pPr>
              <w:pStyle w:val="SingleTxtG"/>
              <w:spacing w:after="0"/>
              <w:ind w:left="1008" w:right="0" w:hanging="1008"/>
              <w:jc w:val="left"/>
            </w:pPr>
            <w:r>
              <w:t>6</w:t>
            </w:r>
            <w:r w:rsidRPr="00C81ABF">
              <w:t>.2.2.2.2.</w:t>
            </w:r>
            <w:r w:rsidRPr="00C81ABF">
              <w:tab/>
              <w:t>The ADS shall provide immediate feedback to indicate success or failure when the ADS user attempts to activate an ADS feature.</w:t>
            </w:r>
          </w:p>
        </w:tc>
      </w:tr>
      <w:tr w:rsidR="00C81ABF" w14:paraId="697463DC" w14:textId="77777777" w:rsidTr="00A6381C">
        <w:trPr>
          <w:cantSplit/>
        </w:trPr>
        <w:tc>
          <w:tcPr>
            <w:tcW w:w="4250" w:type="dxa"/>
            <w:tcBorders>
              <w:top w:val="nil"/>
              <w:left w:val="nil"/>
              <w:bottom w:val="nil"/>
              <w:right w:val="single" w:sz="4" w:space="0" w:color="auto"/>
            </w:tcBorders>
          </w:tcPr>
          <w:p w14:paraId="1C8BD7C9" w14:textId="620B69FA" w:rsidR="00C81ABF" w:rsidRDefault="00C81ABF" w:rsidP="00175323">
            <w:pPr>
              <w:pStyle w:val="SingleTxtG"/>
              <w:spacing w:after="0"/>
              <w:ind w:left="1008" w:right="0" w:hanging="1008"/>
              <w:jc w:val="left"/>
            </w:pPr>
            <w:bookmarkStart w:id="169" w:name="_Hlk210741274"/>
            <w:r>
              <w:t>4</w:t>
            </w:r>
            <w:r w:rsidRPr="00C81ABF">
              <w:t xml:space="preserve">.2.2.2.3. </w:t>
            </w:r>
            <w:r w:rsidRPr="00C81ABF">
              <w:tab/>
              <w:t>The feature activation procedure (e.g., sequence of actions and states) shall take into account relevant recommendations or standards.</w:t>
            </w:r>
            <w:bookmarkEnd w:id="169"/>
          </w:p>
        </w:tc>
        <w:tc>
          <w:tcPr>
            <w:tcW w:w="4251" w:type="dxa"/>
            <w:tcBorders>
              <w:top w:val="nil"/>
              <w:left w:val="single" w:sz="4" w:space="0" w:color="auto"/>
              <w:bottom w:val="nil"/>
              <w:right w:val="nil"/>
            </w:tcBorders>
          </w:tcPr>
          <w:p w14:paraId="3BE208B2" w14:textId="36AD1931" w:rsidR="00C81ABF" w:rsidRDefault="00C81ABF" w:rsidP="00175323">
            <w:pPr>
              <w:pStyle w:val="SingleTxtG"/>
              <w:spacing w:after="0"/>
              <w:ind w:left="1008" w:right="0" w:hanging="1008"/>
              <w:jc w:val="left"/>
            </w:pPr>
            <w:r>
              <w:t>6</w:t>
            </w:r>
            <w:r w:rsidRPr="00C81ABF">
              <w:t xml:space="preserve">.2.2.2.3. </w:t>
            </w:r>
            <w:r w:rsidRPr="00C81ABF">
              <w:tab/>
              <w:t>The feature activation procedure (e.g., sequence of actions and states) shall take into account relevant recommendations or standards.</w:t>
            </w:r>
          </w:p>
        </w:tc>
      </w:tr>
      <w:tr w:rsidR="00C81ABF" w14:paraId="352B22B7" w14:textId="77777777" w:rsidTr="00A6381C">
        <w:trPr>
          <w:cantSplit/>
        </w:trPr>
        <w:tc>
          <w:tcPr>
            <w:tcW w:w="4250" w:type="dxa"/>
            <w:tcBorders>
              <w:top w:val="nil"/>
              <w:left w:val="nil"/>
              <w:bottom w:val="nil"/>
              <w:right w:val="single" w:sz="4" w:space="0" w:color="auto"/>
            </w:tcBorders>
          </w:tcPr>
          <w:p w14:paraId="4272B39A" w14:textId="27F61483" w:rsidR="00C81ABF" w:rsidRDefault="00970E79" w:rsidP="00175323">
            <w:pPr>
              <w:pStyle w:val="SingleTxtG"/>
              <w:spacing w:after="0"/>
              <w:ind w:left="1008" w:right="0" w:hanging="1008"/>
              <w:jc w:val="left"/>
            </w:pPr>
            <w:bookmarkStart w:id="170" w:name="_Hlk210741285"/>
            <w:r>
              <w:t>4</w:t>
            </w:r>
            <w:r w:rsidR="00C81ABF" w:rsidRPr="00C81ABF">
              <w:t>.2.2.2.4.</w:t>
            </w:r>
            <w:r w:rsidR="00C81ABF" w:rsidRPr="00C81ABF">
              <w:tab/>
              <w:t>Upon activation of an ADSF-1, the ADS shall immediately and explicitly inform the fallback user of the consequent expectations on them to be ready to respond to a request to resume the DDT.</w:t>
            </w:r>
            <w:bookmarkEnd w:id="170"/>
          </w:p>
        </w:tc>
        <w:tc>
          <w:tcPr>
            <w:tcW w:w="4251" w:type="dxa"/>
            <w:tcBorders>
              <w:top w:val="nil"/>
              <w:left w:val="single" w:sz="4" w:space="0" w:color="auto"/>
              <w:bottom w:val="nil"/>
              <w:right w:val="nil"/>
            </w:tcBorders>
          </w:tcPr>
          <w:p w14:paraId="4560FF33" w14:textId="3F6544CF" w:rsidR="00C81ABF" w:rsidRDefault="00970E79" w:rsidP="00175323">
            <w:pPr>
              <w:pStyle w:val="SingleTxtG"/>
              <w:spacing w:after="0"/>
              <w:ind w:left="1008" w:right="0" w:hanging="1008"/>
              <w:jc w:val="left"/>
            </w:pPr>
            <w:r>
              <w:t>6</w:t>
            </w:r>
            <w:r w:rsidR="00C81ABF" w:rsidRPr="00C81ABF">
              <w:t>.2.2.2.4.</w:t>
            </w:r>
            <w:r w:rsidR="00C81ABF" w:rsidRPr="00C81ABF">
              <w:tab/>
              <w:t>Upon activation of an ADSF-1, the ADS shall immediately and explicitly inform the fallback user of the consequent expectations on them to be ready to respond to a request to resume the DDT.</w:t>
            </w:r>
          </w:p>
        </w:tc>
      </w:tr>
      <w:tr w:rsidR="000C29B0" w14:paraId="7CC7EA0F" w14:textId="77777777" w:rsidTr="00A6381C">
        <w:trPr>
          <w:cantSplit/>
        </w:trPr>
        <w:tc>
          <w:tcPr>
            <w:tcW w:w="4250" w:type="dxa"/>
            <w:tcBorders>
              <w:top w:val="nil"/>
              <w:left w:val="nil"/>
              <w:bottom w:val="nil"/>
              <w:right w:val="single" w:sz="4" w:space="0" w:color="auto"/>
            </w:tcBorders>
          </w:tcPr>
          <w:p w14:paraId="3BC0A181" w14:textId="602B724F" w:rsidR="000C29B0" w:rsidRDefault="000C29B0" w:rsidP="00175323">
            <w:pPr>
              <w:pStyle w:val="SingleTxtG"/>
              <w:spacing w:after="0"/>
              <w:ind w:left="1008" w:right="0" w:hanging="1008"/>
              <w:jc w:val="left"/>
            </w:pPr>
            <w:bookmarkStart w:id="171" w:name="_Hlk210741297"/>
            <w:r>
              <w:t>4</w:t>
            </w:r>
            <w:r w:rsidRPr="000C29B0">
              <w:t>.2.2.2.5.     The ADS shall obtain the passenger’s consent to perform the role of fallback user before executing a transition from an ADSF-2 to an ADSF-1.</w:t>
            </w:r>
            <w:bookmarkEnd w:id="171"/>
          </w:p>
        </w:tc>
        <w:tc>
          <w:tcPr>
            <w:tcW w:w="4251" w:type="dxa"/>
            <w:tcBorders>
              <w:top w:val="nil"/>
              <w:left w:val="single" w:sz="4" w:space="0" w:color="auto"/>
              <w:bottom w:val="nil"/>
              <w:right w:val="nil"/>
            </w:tcBorders>
          </w:tcPr>
          <w:p w14:paraId="6800ABB3" w14:textId="3073985E" w:rsidR="000C29B0" w:rsidRDefault="000C29B0" w:rsidP="00175323">
            <w:pPr>
              <w:pStyle w:val="SingleTxtG"/>
              <w:spacing w:after="0"/>
              <w:ind w:left="1008" w:right="0" w:hanging="1008"/>
              <w:jc w:val="left"/>
            </w:pPr>
            <w:r>
              <w:t>6</w:t>
            </w:r>
            <w:r w:rsidRPr="000C29B0">
              <w:t>.2.2.2.5.     The ADS shall obtain the passenger’s consent to perform the role of fallback user before executing a transition from an ADSF-2 to an ADSF-1.</w:t>
            </w:r>
          </w:p>
        </w:tc>
      </w:tr>
      <w:tr w:rsidR="00DF3021" w14:paraId="7C109CCD" w14:textId="77777777" w:rsidTr="00A6381C">
        <w:trPr>
          <w:cantSplit/>
        </w:trPr>
        <w:tc>
          <w:tcPr>
            <w:tcW w:w="4250" w:type="dxa"/>
            <w:tcBorders>
              <w:top w:val="nil"/>
              <w:left w:val="nil"/>
              <w:bottom w:val="nil"/>
              <w:right w:val="single" w:sz="4" w:space="0" w:color="auto"/>
            </w:tcBorders>
          </w:tcPr>
          <w:p w14:paraId="4E77B932" w14:textId="703136B2" w:rsidR="00DF3021" w:rsidRDefault="00DF3021" w:rsidP="00175323">
            <w:pPr>
              <w:pStyle w:val="SingleTxtG"/>
              <w:spacing w:after="0"/>
              <w:ind w:left="1008" w:right="0" w:hanging="1008"/>
              <w:jc w:val="left"/>
            </w:pPr>
            <w:bookmarkStart w:id="172" w:name="_Hlk210741324"/>
            <w:r>
              <w:t>4</w:t>
            </w:r>
            <w:r w:rsidRPr="003378A7">
              <w:t>.2.2.3.</w:t>
            </w:r>
            <w:r w:rsidRPr="003378A7">
              <w:tab/>
              <w:t>ADS feature deactivation to manual driving</w:t>
            </w:r>
            <w:bookmarkEnd w:id="172"/>
          </w:p>
        </w:tc>
        <w:tc>
          <w:tcPr>
            <w:tcW w:w="4251" w:type="dxa"/>
            <w:tcBorders>
              <w:top w:val="nil"/>
              <w:left w:val="single" w:sz="4" w:space="0" w:color="auto"/>
              <w:bottom w:val="nil"/>
              <w:right w:val="nil"/>
            </w:tcBorders>
          </w:tcPr>
          <w:p w14:paraId="6208862F" w14:textId="076249C4" w:rsidR="00DF3021" w:rsidRDefault="00DF3021" w:rsidP="00175323">
            <w:pPr>
              <w:pStyle w:val="SingleTxtG"/>
              <w:spacing w:after="0"/>
              <w:ind w:left="1008" w:right="0" w:hanging="1008"/>
              <w:jc w:val="left"/>
            </w:pPr>
            <w:r>
              <w:t>6</w:t>
            </w:r>
            <w:r w:rsidRPr="003378A7">
              <w:t>.2.2.3.</w:t>
            </w:r>
            <w:r w:rsidRPr="003378A7">
              <w:tab/>
              <w:t>ADS feature deactivation to manual driving</w:t>
            </w:r>
          </w:p>
        </w:tc>
      </w:tr>
      <w:tr w:rsidR="00A64CE9" w14:paraId="559CE3CE" w14:textId="77777777" w:rsidTr="00A6381C">
        <w:trPr>
          <w:cantSplit/>
        </w:trPr>
        <w:tc>
          <w:tcPr>
            <w:tcW w:w="4250" w:type="dxa"/>
            <w:tcBorders>
              <w:top w:val="nil"/>
              <w:left w:val="nil"/>
              <w:bottom w:val="nil"/>
              <w:right w:val="single" w:sz="4" w:space="0" w:color="auto"/>
            </w:tcBorders>
          </w:tcPr>
          <w:p w14:paraId="50385F86" w14:textId="793A0530" w:rsidR="00A64CE9" w:rsidRDefault="00A64CE9" w:rsidP="00175323">
            <w:pPr>
              <w:pStyle w:val="SingleTxtG"/>
              <w:spacing w:after="0"/>
              <w:ind w:left="1008" w:right="0" w:hanging="1008"/>
              <w:jc w:val="left"/>
            </w:pPr>
            <w:bookmarkStart w:id="173" w:name="_Hlk210741333"/>
            <w:r>
              <w:t>4</w:t>
            </w:r>
            <w:r w:rsidRPr="00A64CE9">
              <w:t>.2.2.3.1      The ADS shall follow a safe ADS feature deactivation procedure.</w:t>
            </w:r>
            <w:bookmarkEnd w:id="173"/>
          </w:p>
        </w:tc>
        <w:tc>
          <w:tcPr>
            <w:tcW w:w="4251" w:type="dxa"/>
            <w:tcBorders>
              <w:top w:val="nil"/>
              <w:left w:val="single" w:sz="4" w:space="0" w:color="auto"/>
              <w:bottom w:val="nil"/>
              <w:right w:val="nil"/>
            </w:tcBorders>
          </w:tcPr>
          <w:p w14:paraId="1DB576D7" w14:textId="300E7E9B" w:rsidR="00A64CE9" w:rsidRDefault="00A64CE9" w:rsidP="00175323">
            <w:pPr>
              <w:pStyle w:val="SingleTxtG"/>
              <w:spacing w:after="0"/>
              <w:ind w:left="1008" w:right="0" w:hanging="1008"/>
              <w:jc w:val="left"/>
            </w:pPr>
            <w:r>
              <w:t>6</w:t>
            </w:r>
            <w:r w:rsidRPr="00A64CE9">
              <w:t>.2.2.3.1      The ADS shall follow a safe ADS feature deactivation procedure.</w:t>
            </w:r>
          </w:p>
        </w:tc>
      </w:tr>
      <w:tr w:rsidR="00A64CE9" w14:paraId="32C14AA1" w14:textId="77777777" w:rsidTr="00A6381C">
        <w:trPr>
          <w:cantSplit/>
        </w:trPr>
        <w:tc>
          <w:tcPr>
            <w:tcW w:w="4250" w:type="dxa"/>
            <w:tcBorders>
              <w:top w:val="nil"/>
              <w:left w:val="nil"/>
              <w:bottom w:val="nil"/>
              <w:right w:val="single" w:sz="4" w:space="0" w:color="auto"/>
            </w:tcBorders>
          </w:tcPr>
          <w:p w14:paraId="740A4B08" w14:textId="74B618FE" w:rsidR="00A64CE9" w:rsidRDefault="00A64CE9" w:rsidP="00175323">
            <w:pPr>
              <w:pStyle w:val="SingleTxtG"/>
              <w:spacing w:after="0"/>
              <w:ind w:left="1008" w:right="0" w:hanging="1008"/>
              <w:jc w:val="left"/>
            </w:pPr>
            <w:bookmarkStart w:id="174" w:name="_Hlk210741344"/>
            <w:r>
              <w:lastRenderedPageBreak/>
              <w:t>4</w:t>
            </w:r>
            <w:r w:rsidRPr="00A64CE9">
              <w:t>.2.2.3.2</w:t>
            </w:r>
            <w:r w:rsidRPr="00A64CE9">
              <w:tab/>
              <w:t>A suggestion from an ADSF-2 that a user might optionally take control shall be considered a user-initiated deactivation if the user accepts the suggestion.</w:t>
            </w:r>
          </w:p>
        </w:tc>
        <w:tc>
          <w:tcPr>
            <w:tcW w:w="4251" w:type="dxa"/>
            <w:tcBorders>
              <w:top w:val="nil"/>
              <w:left w:val="single" w:sz="4" w:space="0" w:color="auto"/>
              <w:bottom w:val="nil"/>
              <w:right w:val="nil"/>
            </w:tcBorders>
          </w:tcPr>
          <w:p w14:paraId="49ED6179" w14:textId="0C693A50" w:rsidR="00A64CE9" w:rsidRDefault="00A64CE9" w:rsidP="00175323">
            <w:pPr>
              <w:pStyle w:val="SingleTxtG"/>
              <w:spacing w:after="0"/>
              <w:ind w:left="1008" w:right="0" w:hanging="1008"/>
              <w:jc w:val="left"/>
            </w:pPr>
            <w:r>
              <w:t>6</w:t>
            </w:r>
            <w:r w:rsidRPr="00A64CE9">
              <w:t>.2.2.3.2</w:t>
            </w:r>
            <w:r w:rsidRPr="00A64CE9">
              <w:tab/>
              <w:t>A suggestion from an ADSF-2 that a user might optionally take control shall be considered a user-initiated deactivation if the user accepts the suggestion.</w:t>
            </w:r>
          </w:p>
        </w:tc>
      </w:tr>
      <w:tr w:rsidR="00E768BD" w14:paraId="52960B54" w14:textId="77777777" w:rsidTr="00A6381C">
        <w:trPr>
          <w:cantSplit/>
        </w:trPr>
        <w:tc>
          <w:tcPr>
            <w:tcW w:w="4250" w:type="dxa"/>
            <w:tcBorders>
              <w:top w:val="nil"/>
              <w:left w:val="nil"/>
              <w:bottom w:val="nil"/>
              <w:right w:val="single" w:sz="4" w:space="0" w:color="auto"/>
            </w:tcBorders>
          </w:tcPr>
          <w:p w14:paraId="6CECCFD0" w14:textId="734967E0" w:rsidR="00E768BD" w:rsidRDefault="00E768BD" w:rsidP="00175323">
            <w:pPr>
              <w:pStyle w:val="SingleTxtG"/>
              <w:spacing w:after="0"/>
              <w:ind w:left="1008" w:right="0" w:hanging="1008"/>
              <w:jc w:val="left"/>
            </w:pPr>
            <w:bookmarkStart w:id="175" w:name="_Hlk210741364"/>
            <w:bookmarkEnd w:id="174"/>
            <w:r>
              <w:t>4</w:t>
            </w:r>
            <w:r w:rsidRPr="00E768BD">
              <w:t>.2.2.3.3.</w:t>
            </w:r>
            <w:r w:rsidRPr="00E768BD">
              <w:tab/>
              <w:t>Following the user requesting deactivation of the ADS feature, the ADS shall follow a deactivation procedure to safely transfer control of the DDT to the user.</w:t>
            </w:r>
            <w:bookmarkEnd w:id="175"/>
          </w:p>
        </w:tc>
        <w:tc>
          <w:tcPr>
            <w:tcW w:w="4251" w:type="dxa"/>
            <w:tcBorders>
              <w:top w:val="nil"/>
              <w:left w:val="single" w:sz="4" w:space="0" w:color="auto"/>
              <w:bottom w:val="nil"/>
              <w:right w:val="nil"/>
            </w:tcBorders>
          </w:tcPr>
          <w:p w14:paraId="53ED5300" w14:textId="6FCE1323" w:rsidR="00E768BD" w:rsidRDefault="00E768BD" w:rsidP="00175323">
            <w:pPr>
              <w:pStyle w:val="SingleTxtG"/>
              <w:spacing w:after="0"/>
              <w:ind w:left="1008" w:right="0" w:hanging="1008"/>
              <w:jc w:val="left"/>
            </w:pPr>
            <w:r>
              <w:t>6</w:t>
            </w:r>
            <w:r w:rsidRPr="00E768BD">
              <w:t>.2.2.3.3.</w:t>
            </w:r>
            <w:r w:rsidRPr="00E768BD">
              <w:tab/>
              <w:t>Following the user requesting deactivation of the ADS feature, the ADS shall follow a deactivation procedure to safely transfer control of the DDT to the user.</w:t>
            </w:r>
          </w:p>
        </w:tc>
      </w:tr>
      <w:tr w:rsidR="00E768BD" w14:paraId="3B633570" w14:textId="77777777" w:rsidTr="00A6381C">
        <w:trPr>
          <w:cantSplit/>
        </w:trPr>
        <w:tc>
          <w:tcPr>
            <w:tcW w:w="4250" w:type="dxa"/>
            <w:tcBorders>
              <w:top w:val="nil"/>
              <w:left w:val="nil"/>
              <w:bottom w:val="nil"/>
              <w:right w:val="single" w:sz="4" w:space="0" w:color="auto"/>
            </w:tcBorders>
          </w:tcPr>
          <w:p w14:paraId="1DE47AA6" w14:textId="3FA79C64" w:rsidR="00E768BD" w:rsidRPr="00E768BD" w:rsidRDefault="00E768BD" w:rsidP="00175323">
            <w:pPr>
              <w:pStyle w:val="SingleTxtG"/>
              <w:spacing w:after="0"/>
              <w:ind w:left="1008" w:right="0" w:hanging="1008"/>
              <w:jc w:val="left"/>
            </w:pPr>
            <w:bookmarkStart w:id="176" w:name="_Hlk210741374"/>
            <w:r>
              <w:t>4</w:t>
            </w:r>
            <w:r w:rsidRPr="00E768BD">
              <w:t>.2.2.3.4.</w:t>
            </w:r>
            <w:r w:rsidRPr="00E768BD">
              <w:tab/>
              <w:t>The ADS shall respond when the user requests to initiate a system deactivation procedure. The ADS shall only initiate the system deactivation procedure if the ADS verifies that the user is in position to assume the role of the driver.</w:t>
            </w:r>
            <w:bookmarkEnd w:id="176"/>
          </w:p>
        </w:tc>
        <w:tc>
          <w:tcPr>
            <w:tcW w:w="4251" w:type="dxa"/>
            <w:tcBorders>
              <w:top w:val="nil"/>
              <w:left w:val="single" w:sz="4" w:space="0" w:color="auto"/>
              <w:bottom w:val="nil"/>
              <w:right w:val="nil"/>
            </w:tcBorders>
          </w:tcPr>
          <w:p w14:paraId="6141FBBC" w14:textId="33BF1186" w:rsidR="00E768BD" w:rsidRPr="00E768BD" w:rsidRDefault="00E768BD" w:rsidP="00175323">
            <w:pPr>
              <w:pStyle w:val="SingleTxtG"/>
              <w:spacing w:after="0"/>
              <w:ind w:left="1008" w:right="0" w:hanging="1008"/>
              <w:jc w:val="left"/>
            </w:pPr>
            <w:r>
              <w:t>6</w:t>
            </w:r>
            <w:r w:rsidRPr="00E768BD">
              <w:t>.2.2.3.4.</w:t>
            </w:r>
            <w:r w:rsidRPr="00E768BD">
              <w:tab/>
              <w:t>The ADS shall respond when the user requests to initiate a system deactivation procedure. The ADS shall only initiate the system deactivation procedure if the ADS verifies that the user is in position to assume the role of the driver.</w:t>
            </w:r>
          </w:p>
        </w:tc>
      </w:tr>
      <w:tr w:rsidR="00E768BD" w14:paraId="5229B19F" w14:textId="77777777" w:rsidTr="00A6381C">
        <w:trPr>
          <w:cantSplit/>
        </w:trPr>
        <w:tc>
          <w:tcPr>
            <w:tcW w:w="4250" w:type="dxa"/>
            <w:tcBorders>
              <w:top w:val="nil"/>
              <w:left w:val="nil"/>
              <w:bottom w:val="nil"/>
              <w:right w:val="single" w:sz="4" w:space="0" w:color="auto"/>
            </w:tcBorders>
          </w:tcPr>
          <w:p w14:paraId="22E75B81" w14:textId="4E61AD9A" w:rsidR="00E768BD" w:rsidRDefault="001C1491" w:rsidP="00175323">
            <w:pPr>
              <w:pStyle w:val="SingleTxtG"/>
              <w:spacing w:after="0"/>
              <w:ind w:left="1008" w:right="0" w:hanging="1008"/>
              <w:jc w:val="left"/>
            </w:pPr>
            <w:bookmarkStart w:id="177" w:name="_Hlk210741384"/>
            <w:r>
              <w:t>4</w:t>
            </w:r>
            <w:r w:rsidR="00E768BD" w:rsidRPr="00E768BD">
              <w:t>.2.2.3.5.</w:t>
            </w:r>
            <w:r w:rsidR="00E768BD" w:rsidRPr="00E768BD">
              <w:tab/>
              <w:t>ADS feature deactivation may be delayed if it is assessed by the ADS that the situation is unsuitable or unsafe for the subsequent mode of vehicle operation. In this case, the user shall be informed of this circumstance.</w:t>
            </w:r>
            <w:bookmarkEnd w:id="177"/>
          </w:p>
        </w:tc>
        <w:tc>
          <w:tcPr>
            <w:tcW w:w="4251" w:type="dxa"/>
            <w:tcBorders>
              <w:top w:val="nil"/>
              <w:left w:val="single" w:sz="4" w:space="0" w:color="auto"/>
              <w:bottom w:val="nil"/>
              <w:right w:val="nil"/>
            </w:tcBorders>
          </w:tcPr>
          <w:p w14:paraId="20AE1A0A" w14:textId="223509DF" w:rsidR="00E768BD" w:rsidRDefault="001C1491" w:rsidP="00175323">
            <w:pPr>
              <w:pStyle w:val="SingleTxtG"/>
              <w:spacing w:after="0"/>
              <w:ind w:left="1008" w:right="0" w:hanging="1008"/>
              <w:jc w:val="left"/>
            </w:pPr>
            <w:r>
              <w:t>6</w:t>
            </w:r>
            <w:r w:rsidRPr="001C1491">
              <w:t>.2.2.3.5.</w:t>
            </w:r>
            <w:r w:rsidRPr="001C1491">
              <w:tab/>
              <w:t>ADS feature deactivation may be delayed if it is assessed by the ADS that the situation is unsuitable or unsafe for the subsequent mode of vehicle operation. In this case, the user shall be informed of this circumstance.</w:t>
            </w:r>
          </w:p>
        </w:tc>
      </w:tr>
      <w:tr w:rsidR="001C1491" w14:paraId="1CE56224" w14:textId="77777777" w:rsidTr="00A6381C">
        <w:trPr>
          <w:cantSplit/>
        </w:trPr>
        <w:tc>
          <w:tcPr>
            <w:tcW w:w="4250" w:type="dxa"/>
            <w:tcBorders>
              <w:top w:val="nil"/>
              <w:left w:val="nil"/>
              <w:bottom w:val="nil"/>
              <w:right w:val="single" w:sz="4" w:space="0" w:color="auto"/>
            </w:tcBorders>
          </w:tcPr>
          <w:p w14:paraId="7C79C706" w14:textId="3CB54F90" w:rsidR="001C1491" w:rsidRDefault="001C1491" w:rsidP="00175323">
            <w:pPr>
              <w:pStyle w:val="SingleTxtG"/>
              <w:spacing w:after="0"/>
              <w:ind w:left="1008" w:right="0" w:hanging="1008"/>
              <w:jc w:val="left"/>
            </w:pPr>
            <w:bookmarkStart w:id="178" w:name="_Hlk210741397"/>
            <w:r>
              <w:t>4</w:t>
            </w:r>
            <w:r w:rsidRPr="001C1491">
              <w:t xml:space="preserve">.2.2.3.6. </w:t>
            </w:r>
            <w:r w:rsidRPr="001C1491">
              <w:tab/>
              <w:t>The ADS feature shall remain active until the system deactivation procedure has been completed or the ADS vehicle reaches a mitigated</w:t>
            </w:r>
            <w:r>
              <w:t xml:space="preserve"> </w:t>
            </w:r>
            <w:r w:rsidRPr="001C1491">
              <w:t>risk condition.</w:t>
            </w:r>
            <w:bookmarkEnd w:id="178"/>
          </w:p>
        </w:tc>
        <w:tc>
          <w:tcPr>
            <w:tcW w:w="4251" w:type="dxa"/>
            <w:tcBorders>
              <w:top w:val="nil"/>
              <w:left w:val="single" w:sz="4" w:space="0" w:color="auto"/>
              <w:bottom w:val="nil"/>
              <w:right w:val="nil"/>
            </w:tcBorders>
          </w:tcPr>
          <w:p w14:paraId="66D53880" w14:textId="3FDD0726" w:rsidR="001C1491" w:rsidRDefault="001C1491" w:rsidP="00175323">
            <w:pPr>
              <w:pStyle w:val="SingleTxtG"/>
              <w:spacing w:after="0"/>
              <w:ind w:left="1008" w:right="0" w:hanging="1008"/>
              <w:jc w:val="left"/>
            </w:pPr>
            <w:r>
              <w:t>6</w:t>
            </w:r>
            <w:r w:rsidRPr="001C1491">
              <w:t xml:space="preserve">.2.2.3.6. </w:t>
            </w:r>
            <w:r w:rsidRPr="001C1491">
              <w:tab/>
              <w:t>The ADS feature shall remain active until the system deactivation procedure has been completed or the ADS vehicle reaches a mitigated</w:t>
            </w:r>
            <w:r>
              <w:t xml:space="preserve"> </w:t>
            </w:r>
            <w:r w:rsidRPr="001C1491">
              <w:t>risk condition.</w:t>
            </w:r>
          </w:p>
        </w:tc>
      </w:tr>
      <w:tr w:rsidR="00DE1C96" w14:paraId="2A6DE9B7" w14:textId="77777777" w:rsidTr="00A6381C">
        <w:trPr>
          <w:cantSplit/>
        </w:trPr>
        <w:tc>
          <w:tcPr>
            <w:tcW w:w="4250" w:type="dxa"/>
            <w:tcBorders>
              <w:top w:val="nil"/>
              <w:left w:val="nil"/>
              <w:bottom w:val="nil"/>
              <w:right w:val="single" w:sz="4" w:space="0" w:color="auto"/>
            </w:tcBorders>
          </w:tcPr>
          <w:p w14:paraId="4D2275E0" w14:textId="0F4A318A" w:rsidR="00DE1C96" w:rsidRDefault="00DE1C96" w:rsidP="00175323">
            <w:pPr>
              <w:pStyle w:val="SingleTxtG"/>
              <w:spacing w:after="0"/>
              <w:ind w:left="1008" w:right="0" w:hanging="1008"/>
              <w:jc w:val="left"/>
            </w:pPr>
            <w:bookmarkStart w:id="179" w:name="_Hlk210741408"/>
            <w:r>
              <w:t>4</w:t>
            </w:r>
            <w:r w:rsidRPr="00DE1C96">
              <w:t>.2.2.3.7.</w:t>
            </w:r>
            <w:r w:rsidRPr="00DE1C96">
              <w:tab/>
              <w:t>The deactivation procedure (e.g., sequence of actions and states) shall take into account relevant recommendations or standards.</w:t>
            </w:r>
            <w:bookmarkEnd w:id="179"/>
          </w:p>
        </w:tc>
        <w:tc>
          <w:tcPr>
            <w:tcW w:w="4251" w:type="dxa"/>
            <w:tcBorders>
              <w:top w:val="nil"/>
              <w:left w:val="single" w:sz="4" w:space="0" w:color="auto"/>
              <w:bottom w:val="nil"/>
              <w:right w:val="nil"/>
            </w:tcBorders>
          </w:tcPr>
          <w:p w14:paraId="3E10ED57" w14:textId="4211FD18" w:rsidR="00DE1C96" w:rsidRDefault="00DE1C96" w:rsidP="00175323">
            <w:pPr>
              <w:pStyle w:val="SingleTxtG"/>
              <w:spacing w:after="0"/>
              <w:ind w:left="1008" w:right="0" w:hanging="1008"/>
              <w:jc w:val="left"/>
            </w:pPr>
            <w:r>
              <w:t>6</w:t>
            </w:r>
            <w:r w:rsidRPr="00DE1C96">
              <w:t>.2.2.3.7.</w:t>
            </w:r>
            <w:r w:rsidRPr="00DE1C96">
              <w:tab/>
              <w:t>The deactivation procedure (e.g., sequence of actions and states) shall take into account relevant recommendations or standards.</w:t>
            </w:r>
          </w:p>
        </w:tc>
      </w:tr>
      <w:tr w:rsidR="00DE1C96" w14:paraId="2284CD06" w14:textId="77777777" w:rsidTr="00A6381C">
        <w:trPr>
          <w:cantSplit/>
        </w:trPr>
        <w:tc>
          <w:tcPr>
            <w:tcW w:w="4250" w:type="dxa"/>
            <w:tcBorders>
              <w:top w:val="nil"/>
              <w:left w:val="nil"/>
              <w:bottom w:val="nil"/>
              <w:right w:val="single" w:sz="4" w:space="0" w:color="auto"/>
            </w:tcBorders>
          </w:tcPr>
          <w:p w14:paraId="71B2A2EA" w14:textId="73870803" w:rsidR="00DE1C96" w:rsidRDefault="00DE1C96" w:rsidP="00175323">
            <w:pPr>
              <w:pStyle w:val="SingleTxtG"/>
              <w:spacing w:after="0"/>
              <w:ind w:left="1008" w:right="0" w:hanging="1008"/>
              <w:jc w:val="left"/>
            </w:pPr>
            <w:bookmarkStart w:id="180" w:name="_Hlk210741417"/>
            <w:r>
              <w:t>4</w:t>
            </w:r>
            <w:r w:rsidRPr="00DE1C96">
              <w:t xml:space="preserve">.2.2.3.8. </w:t>
            </w:r>
            <w:r w:rsidRPr="00DE1C96">
              <w:tab/>
              <w:t>The ADS shall assess if the fallback user or the passenger assuming the role of the driver is suitably engaged to resume the DDT before completion of the deactivation procedure.</w:t>
            </w:r>
            <w:bookmarkEnd w:id="180"/>
          </w:p>
        </w:tc>
        <w:tc>
          <w:tcPr>
            <w:tcW w:w="4251" w:type="dxa"/>
            <w:tcBorders>
              <w:top w:val="nil"/>
              <w:left w:val="single" w:sz="4" w:space="0" w:color="auto"/>
              <w:bottom w:val="nil"/>
              <w:right w:val="nil"/>
            </w:tcBorders>
          </w:tcPr>
          <w:p w14:paraId="6D20E883" w14:textId="47F50C4B" w:rsidR="00DE1C96" w:rsidRDefault="00DE1C96" w:rsidP="00175323">
            <w:pPr>
              <w:pStyle w:val="SingleTxtG"/>
              <w:spacing w:after="0"/>
              <w:ind w:left="1008" w:right="0" w:hanging="1008"/>
              <w:jc w:val="left"/>
            </w:pPr>
            <w:r>
              <w:t>6</w:t>
            </w:r>
            <w:r w:rsidRPr="00DE1C96">
              <w:t xml:space="preserve">.2.2.3.8. </w:t>
            </w:r>
            <w:r w:rsidRPr="00DE1C96">
              <w:tab/>
              <w:t>The ADS shall assess if the fallback user or the passenger assuming the role of the driver is suitably engaged to resume the DDT before completion of the deactivation procedure.</w:t>
            </w:r>
          </w:p>
        </w:tc>
      </w:tr>
      <w:tr w:rsidR="007642C1" w14:paraId="77023EF3" w14:textId="77777777" w:rsidTr="00A6381C">
        <w:trPr>
          <w:cantSplit/>
        </w:trPr>
        <w:tc>
          <w:tcPr>
            <w:tcW w:w="4250" w:type="dxa"/>
            <w:tcBorders>
              <w:top w:val="nil"/>
              <w:left w:val="nil"/>
              <w:bottom w:val="nil"/>
              <w:right w:val="single" w:sz="4" w:space="0" w:color="auto"/>
            </w:tcBorders>
          </w:tcPr>
          <w:p w14:paraId="19DA6EB2" w14:textId="1F7B2B21" w:rsidR="007642C1" w:rsidRDefault="007642C1" w:rsidP="00175323">
            <w:pPr>
              <w:pStyle w:val="SingleTxtG"/>
              <w:spacing w:after="0"/>
              <w:ind w:left="1008" w:right="0" w:hanging="1008"/>
              <w:jc w:val="left"/>
            </w:pPr>
            <w:bookmarkStart w:id="181" w:name="_Hlk210741429"/>
            <w:r>
              <w:t>4</w:t>
            </w:r>
            <w:r w:rsidRPr="007642C1">
              <w:t>.2.2.3.8.1</w:t>
            </w:r>
            <w:r w:rsidR="004963E6">
              <w:t>.</w:t>
            </w:r>
            <w:r w:rsidRPr="007642C1">
              <w:tab/>
              <w:t>A user is considered suitably engaged to resume the DDT when they are at least:</w:t>
            </w:r>
            <w:bookmarkEnd w:id="181"/>
          </w:p>
        </w:tc>
        <w:tc>
          <w:tcPr>
            <w:tcW w:w="4251" w:type="dxa"/>
            <w:tcBorders>
              <w:top w:val="nil"/>
              <w:left w:val="single" w:sz="4" w:space="0" w:color="auto"/>
              <w:bottom w:val="nil"/>
              <w:right w:val="nil"/>
            </w:tcBorders>
          </w:tcPr>
          <w:p w14:paraId="6BD5754F" w14:textId="53325C84" w:rsidR="007642C1" w:rsidRDefault="007642C1" w:rsidP="00175323">
            <w:pPr>
              <w:pStyle w:val="SingleTxtG"/>
              <w:spacing w:after="0"/>
              <w:ind w:left="1008" w:right="0" w:hanging="1008"/>
              <w:jc w:val="left"/>
            </w:pPr>
            <w:r>
              <w:t>6</w:t>
            </w:r>
            <w:r w:rsidRPr="007642C1">
              <w:t>.2.2.3.8.1</w:t>
            </w:r>
            <w:r w:rsidR="004963E6">
              <w:t>.</w:t>
            </w:r>
            <w:r w:rsidRPr="007642C1">
              <w:tab/>
              <w:t>A user is considered suitably engaged to resume the DDT when they are at least:</w:t>
            </w:r>
          </w:p>
        </w:tc>
      </w:tr>
      <w:tr w:rsidR="007642C1" w14:paraId="2046AA17" w14:textId="77777777" w:rsidTr="00A6381C">
        <w:trPr>
          <w:cantSplit/>
        </w:trPr>
        <w:tc>
          <w:tcPr>
            <w:tcW w:w="4250" w:type="dxa"/>
            <w:tcBorders>
              <w:top w:val="nil"/>
              <w:left w:val="nil"/>
              <w:bottom w:val="nil"/>
              <w:right w:val="single" w:sz="4" w:space="0" w:color="auto"/>
            </w:tcBorders>
          </w:tcPr>
          <w:p w14:paraId="0F2D6EEB" w14:textId="316C3069" w:rsidR="007642C1" w:rsidRDefault="007642C1" w:rsidP="00F3442E">
            <w:pPr>
              <w:pStyle w:val="SingleTxtG"/>
              <w:spacing w:after="0"/>
              <w:ind w:left="1440" w:right="0" w:hanging="432"/>
              <w:jc w:val="left"/>
            </w:pPr>
            <w:bookmarkStart w:id="182" w:name="_Hlk210741444"/>
            <w:r>
              <w:t>(a)</w:t>
            </w:r>
            <w:r>
              <w:tab/>
              <w:t xml:space="preserve">In contact with the steering control and, </w:t>
            </w:r>
            <w:bookmarkEnd w:id="182"/>
          </w:p>
        </w:tc>
        <w:tc>
          <w:tcPr>
            <w:tcW w:w="4251" w:type="dxa"/>
            <w:tcBorders>
              <w:top w:val="nil"/>
              <w:left w:val="single" w:sz="4" w:space="0" w:color="auto"/>
              <w:bottom w:val="nil"/>
              <w:right w:val="nil"/>
            </w:tcBorders>
          </w:tcPr>
          <w:p w14:paraId="5D04E80A" w14:textId="430FEF4F" w:rsidR="007642C1" w:rsidRDefault="00F3442E" w:rsidP="00F3442E">
            <w:pPr>
              <w:pStyle w:val="SingleTxtG"/>
              <w:spacing w:after="0"/>
              <w:ind w:left="1440" w:right="0" w:hanging="432"/>
              <w:jc w:val="left"/>
            </w:pPr>
            <w:r>
              <w:t>(a)</w:t>
            </w:r>
            <w:r>
              <w:tab/>
              <w:t>In contact with the steering control and,</w:t>
            </w:r>
          </w:p>
        </w:tc>
      </w:tr>
      <w:tr w:rsidR="007642C1" w14:paraId="67A9E6B1" w14:textId="77777777" w:rsidTr="00A6381C">
        <w:trPr>
          <w:cantSplit/>
        </w:trPr>
        <w:tc>
          <w:tcPr>
            <w:tcW w:w="4250" w:type="dxa"/>
            <w:tcBorders>
              <w:top w:val="nil"/>
              <w:left w:val="nil"/>
              <w:bottom w:val="nil"/>
              <w:right w:val="single" w:sz="4" w:space="0" w:color="auto"/>
            </w:tcBorders>
          </w:tcPr>
          <w:p w14:paraId="3D1577F4" w14:textId="73EA0620" w:rsidR="007642C1" w:rsidRDefault="007642C1" w:rsidP="00F3442E">
            <w:pPr>
              <w:pStyle w:val="SingleTxtG"/>
              <w:spacing w:after="0"/>
              <w:ind w:left="1440" w:right="0" w:hanging="432"/>
              <w:jc w:val="left"/>
            </w:pPr>
            <w:bookmarkStart w:id="183" w:name="_Hlk210741453"/>
            <w:r>
              <w:lastRenderedPageBreak/>
              <w:t>(b)</w:t>
            </w:r>
            <w:r>
              <w:tab/>
              <w:t>T</w:t>
            </w:r>
            <w:r w:rsidRPr="007642C1">
              <w:t>heir gaze has been primarily directed to a driving task relevant area long enough to be able to resume the DDT safely.</w:t>
            </w:r>
            <w:bookmarkEnd w:id="183"/>
          </w:p>
        </w:tc>
        <w:tc>
          <w:tcPr>
            <w:tcW w:w="4251" w:type="dxa"/>
            <w:tcBorders>
              <w:top w:val="nil"/>
              <w:left w:val="single" w:sz="4" w:space="0" w:color="auto"/>
              <w:bottom w:val="nil"/>
              <w:right w:val="nil"/>
            </w:tcBorders>
          </w:tcPr>
          <w:p w14:paraId="7BA7991D" w14:textId="70BE0559" w:rsidR="007642C1" w:rsidRDefault="00F3442E" w:rsidP="00F3442E">
            <w:pPr>
              <w:pStyle w:val="SingleTxtG"/>
              <w:spacing w:after="0"/>
              <w:ind w:left="1440" w:right="0" w:hanging="432"/>
              <w:jc w:val="left"/>
            </w:pPr>
            <w:r>
              <w:t>(b)</w:t>
            </w:r>
            <w:r>
              <w:tab/>
              <w:t>T</w:t>
            </w:r>
            <w:r w:rsidRPr="007642C1">
              <w:t>heir gaze has been primarily directed to a driving task relevant area long enough to be able to resume the DDT safely.</w:t>
            </w:r>
          </w:p>
        </w:tc>
      </w:tr>
      <w:tr w:rsidR="008225C5" w14:paraId="6FE7039D" w14:textId="77777777" w:rsidTr="00C655E2">
        <w:trPr>
          <w:cantSplit/>
        </w:trPr>
        <w:tc>
          <w:tcPr>
            <w:tcW w:w="4250" w:type="dxa"/>
            <w:tcBorders>
              <w:top w:val="nil"/>
              <w:left w:val="nil"/>
              <w:bottom w:val="nil"/>
              <w:right w:val="single" w:sz="4" w:space="0" w:color="auto"/>
            </w:tcBorders>
            <w:shd w:val="clear" w:color="auto" w:fill="F0F5CF" w:themeFill="accent2" w:themeFillTint="33"/>
          </w:tcPr>
          <w:p w14:paraId="54619BB8" w14:textId="5F382913" w:rsidR="008225C5" w:rsidRPr="008225C5" w:rsidRDefault="008225C5" w:rsidP="00F3442E">
            <w:pPr>
              <w:pStyle w:val="SingleTxtG"/>
              <w:spacing w:after="0"/>
              <w:ind w:left="1008" w:right="0" w:hanging="1008"/>
              <w:jc w:val="left"/>
              <w:rPr>
                <w:color w:val="0070C0"/>
              </w:rPr>
            </w:pPr>
            <w:bookmarkStart w:id="184" w:name="_Hlk210741469"/>
            <w:r w:rsidRPr="008225C5">
              <w:rPr>
                <w:color w:val="0070C0"/>
              </w:rPr>
              <w:t>4.2.2.3.8.2.</w:t>
            </w:r>
            <w:r w:rsidRPr="008225C5">
              <w:rPr>
                <w:color w:val="0070C0"/>
              </w:rPr>
              <w:tab/>
              <w:t xml:space="preserve">If gaze monitoring is momentarily unavailable, </w:t>
            </w:r>
            <w:r w:rsidR="006F6F3F" w:rsidRPr="00C655E2">
              <w:rPr>
                <w:color w:val="0070C0"/>
              </w:rPr>
              <w:t xml:space="preserve">other </w:t>
            </w:r>
            <w:r w:rsidR="00C655E2" w:rsidRPr="00C655E2">
              <w:rPr>
                <w:color w:val="0070C0"/>
              </w:rPr>
              <w:t>user</w:t>
            </w:r>
            <w:r w:rsidR="006F6F3F" w:rsidRPr="00C655E2">
              <w:rPr>
                <w:color w:val="0070C0"/>
              </w:rPr>
              <w:t xml:space="preserve">-engagement monitoring </w:t>
            </w:r>
            <w:r w:rsidRPr="00C655E2">
              <w:rPr>
                <w:color w:val="0070C0"/>
              </w:rPr>
              <w:t>measures</w:t>
            </w:r>
            <w:r w:rsidRPr="008225C5">
              <w:rPr>
                <w:color w:val="0070C0"/>
              </w:rPr>
              <w:t xml:space="preserve"> may be used. Such measures shall be described in the safety concept.</w:t>
            </w:r>
            <w:bookmarkEnd w:id="184"/>
          </w:p>
        </w:tc>
        <w:tc>
          <w:tcPr>
            <w:tcW w:w="4251" w:type="dxa"/>
            <w:tcBorders>
              <w:top w:val="nil"/>
              <w:left w:val="single" w:sz="4" w:space="0" w:color="auto"/>
              <w:bottom w:val="nil"/>
              <w:right w:val="nil"/>
            </w:tcBorders>
            <w:shd w:val="clear" w:color="auto" w:fill="F0F5CF" w:themeFill="accent2" w:themeFillTint="33"/>
          </w:tcPr>
          <w:p w14:paraId="3F9FC8CC" w14:textId="0BD00E0E" w:rsidR="008225C5" w:rsidRPr="008225C5" w:rsidRDefault="008225C5" w:rsidP="00F3442E">
            <w:pPr>
              <w:pStyle w:val="SingleTxtG"/>
              <w:spacing w:after="0"/>
              <w:ind w:left="1008" w:right="0" w:hanging="1008"/>
              <w:jc w:val="left"/>
              <w:rPr>
                <w:color w:val="0070C0"/>
              </w:rPr>
            </w:pPr>
            <w:r w:rsidRPr="008225C5">
              <w:rPr>
                <w:color w:val="0070C0"/>
              </w:rPr>
              <w:t>6.2.2.3.8.2.</w:t>
            </w:r>
            <w:r w:rsidRPr="008225C5">
              <w:rPr>
                <w:color w:val="0070C0"/>
              </w:rPr>
              <w:tab/>
            </w:r>
            <w:r w:rsidR="00C655E2" w:rsidRPr="008225C5">
              <w:rPr>
                <w:color w:val="0070C0"/>
              </w:rPr>
              <w:t xml:space="preserve">If gaze monitoring is momentarily </w:t>
            </w:r>
            <w:r w:rsidR="00C655E2" w:rsidRPr="00C655E2">
              <w:rPr>
                <w:color w:val="0070C0"/>
              </w:rPr>
              <w:t>unavailable, other user-engagement monitoring measures</w:t>
            </w:r>
            <w:r w:rsidR="00C655E2" w:rsidRPr="008225C5">
              <w:rPr>
                <w:color w:val="0070C0"/>
              </w:rPr>
              <w:t xml:space="preserve"> may be used. Such measures shall be described in the safety concept.</w:t>
            </w:r>
          </w:p>
        </w:tc>
      </w:tr>
      <w:tr w:rsidR="007642C1" w14:paraId="24DCE8FB" w14:textId="77777777" w:rsidTr="00A6381C">
        <w:trPr>
          <w:cantSplit/>
        </w:trPr>
        <w:tc>
          <w:tcPr>
            <w:tcW w:w="4250" w:type="dxa"/>
            <w:tcBorders>
              <w:top w:val="nil"/>
              <w:left w:val="nil"/>
              <w:bottom w:val="nil"/>
              <w:right w:val="single" w:sz="4" w:space="0" w:color="auto"/>
            </w:tcBorders>
          </w:tcPr>
          <w:p w14:paraId="65DD2183" w14:textId="5627F462" w:rsidR="007642C1" w:rsidRDefault="00F3442E" w:rsidP="00F3442E">
            <w:pPr>
              <w:pStyle w:val="SingleTxtG"/>
              <w:spacing w:after="0"/>
              <w:ind w:left="1008" w:right="0" w:hanging="1008"/>
              <w:jc w:val="left"/>
            </w:pPr>
            <w:bookmarkStart w:id="185" w:name="_Hlk210741537"/>
            <w:r>
              <w:t>4</w:t>
            </w:r>
            <w:r w:rsidRPr="00F3442E">
              <w:t>.2.2.3.9.  The ADS shall provide a specific indication of the completion of the deactivation of the ADS.</w:t>
            </w:r>
            <w:bookmarkEnd w:id="185"/>
          </w:p>
        </w:tc>
        <w:tc>
          <w:tcPr>
            <w:tcW w:w="4251" w:type="dxa"/>
            <w:tcBorders>
              <w:top w:val="nil"/>
              <w:left w:val="single" w:sz="4" w:space="0" w:color="auto"/>
              <w:bottom w:val="nil"/>
              <w:right w:val="nil"/>
            </w:tcBorders>
          </w:tcPr>
          <w:p w14:paraId="6F5B83D1" w14:textId="7447407C" w:rsidR="007642C1" w:rsidRDefault="00F3442E" w:rsidP="00F3442E">
            <w:pPr>
              <w:pStyle w:val="SingleTxtG"/>
              <w:spacing w:after="0"/>
              <w:ind w:left="1008" w:right="0" w:hanging="1008"/>
              <w:jc w:val="left"/>
            </w:pPr>
            <w:r>
              <w:t>6</w:t>
            </w:r>
            <w:r w:rsidRPr="00F3442E">
              <w:t>.2.2.3.9.  The ADS shall provide a specific indication of the completion of the deactivation of the ADS.</w:t>
            </w:r>
          </w:p>
        </w:tc>
      </w:tr>
      <w:tr w:rsidR="00F3442E" w14:paraId="0AC9D455" w14:textId="77777777" w:rsidTr="00A6381C">
        <w:trPr>
          <w:cantSplit/>
        </w:trPr>
        <w:tc>
          <w:tcPr>
            <w:tcW w:w="4250" w:type="dxa"/>
            <w:tcBorders>
              <w:top w:val="nil"/>
              <w:left w:val="nil"/>
              <w:bottom w:val="nil"/>
              <w:right w:val="single" w:sz="4" w:space="0" w:color="auto"/>
            </w:tcBorders>
          </w:tcPr>
          <w:p w14:paraId="4BEA7DBC" w14:textId="78F0A793" w:rsidR="00F3442E" w:rsidRDefault="00F3442E" w:rsidP="00F3442E">
            <w:pPr>
              <w:pStyle w:val="SingleTxtG"/>
              <w:spacing w:after="0"/>
              <w:ind w:left="1008" w:right="0" w:hanging="1008"/>
              <w:jc w:val="left"/>
            </w:pPr>
            <w:bookmarkStart w:id="186" w:name="_Hlk210741548"/>
            <w:r>
              <w:t>4</w:t>
            </w:r>
            <w:r w:rsidRPr="00F3442E">
              <w:t>.2.2.3.10.</w:t>
            </w:r>
            <w:r w:rsidRPr="00F3442E">
              <w:tab/>
              <w:t>At the completion of the deactivation procedure, control shall be returned to the driver without any continuous lateral or longitudinal control assistance active</w:t>
            </w:r>
            <w:r>
              <w:t>.</w:t>
            </w:r>
            <w:bookmarkEnd w:id="186"/>
          </w:p>
        </w:tc>
        <w:tc>
          <w:tcPr>
            <w:tcW w:w="4251" w:type="dxa"/>
            <w:tcBorders>
              <w:top w:val="nil"/>
              <w:left w:val="single" w:sz="4" w:space="0" w:color="auto"/>
              <w:bottom w:val="nil"/>
              <w:right w:val="nil"/>
            </w:tcBorders>
          </w:tcPr>
          <w:p w14:paraId="7DE66551" w14:textId="4359B5AD" w:rsidR="00F3442E" w:rsidRDefault="00F3442E" w:rsidP="00F3442E">
            <w:pPr>
              <w:pStyle w:val="SingleTxtG"/>
              <w:spacing w:after="0"/>
              <w:ind w:left="1008" w:right="0" w:hanging="1008"/>
              <w:jc w:val="left"/>
            </w:pPr>
            <w:r>
              <w:t>6</w:t>
            </w:r>
            <w:r w:rsidRPr="00F3442E">
              <w:t>.2.2.3.10.</w:t>
            </w:r>
            <w:r w:rsidRPr="00F3442E">
              <w:tab/>
              <w:t>At the completion of the deactivation procedure, control shall be returned to the driver without any continuous lateral or longitudinal control assistance active</w:t>
            </w:r>
            <w:r>
              <w:t>.</w:t>
            </w:r>
          </w:p>
        </w:tc>
      </w:tr>
      <w:tr w:rsidR="00F3442E" w14:paraId="1CCA2D6B" w14:textId="77777777" w:rsidTr="00A6381C">
        <w:trPr>
          <w:cantSplit/>
        </w:trPr>
        <w:tc>
          <w:tcPr>
            <w:tcW w:w="4250" w:type="dxa"/>
            <w:tcBorders>
              <w:top w:val="nil"/>
              <w:left w:val="nil"/>
              <w:bottom w:val="nil"/>
              <w:right w:val="single" w:sz="4" w:space="0" w:color="auto"/>
            </w:tcBorders>
          </w:tcPr>
          <w:p w14:paraId="5E2A03CC" w14:textId="38503AE8" w:rsidR="00F3442E" w:rsidRPr="00F3442E" w:rsidRDefault="00F3442E" w:rsidP="00F3442E">
            <w:pPr>
              <w:pStyle w:val="SingleTxtG"/>
              <w:spacing w:after="0"/>
              <w:ind w:left="1008" w:right="0" w:hanging="1008"/>
              <w:jc w:val="left"/>
            </w:pPr>
            <w:bookmarkStart w:id="187" w:name="_Hlk210741561"/>
            <w:r>
              <w:t>4</w:t>
            </w:r>
            <w:r w:rsidRPr="00F3442E">
              <w:t>.2.2.3.11.</w:t>
            </w:r>
            <w:r w:rsidRPr="00F3442E">
              <w:tab/>
              <w:t>During the deactivation procedure, controls related to manual performance of the DDT, direct view to the outside environment, devices for indirect vision, indicators, warnings, and tell-tales shall be set to an appropriate state for manual driving.</w:t>
            </w:r>
            <w:bookmarkEnd w:id="187"/>
          </w:p>
        </w:tc>
        <w:tc>
          <w:tcPr>
            <w:tcW w:w="4251" w:type="dxa"/>
            <w:tcBorders>
              <w:top w:val="nil"/>
              <w:left w:val="single" w:sz="4" w:space="0" w:color="auto"/>
              <w:bottom w:val="nil"/>
              <w:right w:val="nil"/>
            </w:tcBorders>
          </w:tcPr>
          <w:p w14:paraId="0CE087E6" w14:textId="5DA649B7" w:rsidR="00F3442E" w:rsidRPr="00F3442E" w:rsidRDefault="00F3442E" w:rsidP="00F3442E">
            <w:pPr>
              <w:pStyle w:val="SingleTxtG"/>
              <w:spacing w:after="0"/>
              <w:ind w:left="1008" w:right="0" w:hanging="1008"/>
              <w:jc w:val="left"/>
            </w:pPr>
            <w:r>
              <w:t>6</w:t>
            </w:r>
            <w:r w:rsidRPr="00F3442E">
              <w:t>.2.2.3.11.</w:t>
            </w:r>
            <w:r w:rsidRPr="00F3442E">
              <w:tab/>
              <w:t>During the deactivation procedure, controls related to manual performance of the DDT, direct view to the outside environment, devices for indirect vision, indicators, warnings, and tell-tales shall be set to an appropriate state for manual driving.</w:t>
            </w:r>
          </w:p>
        </w:tc>
      </w:tr>
      <w:tr w:rsidR="005706E5" w14:paraId="6EE53B87" w14:textId="77777777" w:rsidTr="00A6381C">
        <w:trPr>
          <w:cantSplit/>
        </w:trPr>
        <w:tc>
          <w:tcPr>
            <w:tcW w:w="4250" w:type="dxa"/>
            <w:tcBorders>
              <w:top w:val="nil"/>
              <w:left w:val="nil"/>
              <w:bottom w:val="nil"/>
              <w:right w:val="single" w:sz="4" w:space="0" w:color="auto"/>
            </w:tcBorders>
          </w:tcPr>
          <w:p w14:paraId="702E6DDA" w14:textId="6F3FEF5E" w:rsidR="005706E5" w:rsidRDefault="005706E5" w:rsidP="00F3442E">
            <w:pPr>
              <w:pStyle w:val="SingleTxtG"/>
              <w:spacing w:after="0"/>
              <w:ind w:left="1008" w:right="0" w:hanging="1008"/>
              <w:jc w:val="left"/>
            </w:pPr>
            <w:bookmarkStart w:id="188" w:name="_Hlk210741570"/>
            <w:r>
              <w:t>4</w:t>
            </w:r>
            <w:r w:rsidRPr="005706E5">
              <w:t>.2.2.3.12.   If applicable, ADS features operating control of closures shall no longer influence closures or the controls associated with closures.</w:t>
            </w:r>
            <w:bookmarkEnd w:id="188"/>
          </w:p>
        </w:tc>
        <w:tc>
          <w:tcPr>
            <w:tcW w:w="4251" w:type="dxa"/>
            <w:tcBorders>
              <w:top w:val="nil"/>
              <w:left w:val="single" w:sz="4" w:space="0" w:color="auto"/>
              <w:bottom w:val="nil"/>
              <w:right w:val="nil"/>
            </w:tcBorders>
          </w:tcPr>
          <w:p w14:paraId="40393CFB" w14:textId="566AD869" w:rsidR="005706E5" w:rsidRDefault="005706E5" w:rsidP="00F3442E">
            <w:pPr>
              <w:pStyle w:val="SingleTxtG"/>
              <w:spacing w:after="0"/>
              <w:ind w:left="1008" w:right="0" w:hanging="1008"/>
              <w:jc w:val="left"/>
            </w:pPr>
            <w:r>
              <w:t>6</w:t>
            </w:r>
            <w:r w:rsidRPr="005706E5">
              <w:t>.2.2.3.12.   If applicable, ADS features operating control of closures shall no longer influence closures or the controls associated with closures.</w:t>
            </w:r>
          </w:p>
        </w:tc>
      </w:tr>
      <w:tr w:rsidR="00DF3021" w14:paraId="51F6B160" w14:textId="77777777" w:rsidTr="00A6381C">
        <w:trPr>
          <w:cantSplit/>
        </w:trPr>
        <w:tc>
          <w:tcPr>
            <w:tcW w:w="4250" w:type="dxa"/>
            <w:tcBorders>
              <w:top w:val="nil"/>
              <w:left w:val="nil"/>
              <w:bottom w:val="nil"/>
              <w:right w:val="single" w:sz="4" w:space="0" w:color="auto"/>
            </w:tcBorders>
          </w:tcPr>
          <w:p w14:paraId="0657243B" w14:textId="607CA35B" w:rsidR="00DF3021" w:rsidRDefault="00DF3021" w:rsidP="00175323">
            <w:pPr>
              <w:pStyle w:val="SingleTxtG"/>
              <w:spacing w:after="0"/>
              <w:ind w:left="1008" w:right="0" w:hanging="1008"/>
              <w:jc w:val="left"/>
            </w:pPr>
            <w:bookmarkStart w:id="189" w:name="_Hlk210741584"/>
            <w:r>
              <w:t>4</w:t>
            </w:r>
            <w:r w:rsidRPr="003378A7">
              <w:t>.2.3.</w:t>
            </w:r>
            <w:r w:rsidRPr="003378A7">
              <w:tab/>
              <w:t>ADS features that do not permit a user to take over the performance of the DDT</w:t>
            </w:r>
            <w:bookmarkEnd w:id="189"/>
          </w:p>
        </w:tc>
        <w:tc>
          <w:tcPr>
            <w:tcW w:w="4251" w:type="dxa"/>
            <w:tcBorders>
              <w:top w:val="nil"/>
              <w:left w:val="single" w:sz="4" w:space="0" w:color="auto"/>
              <w:bottom w:val="nil"/>
              <w:right w:val="nil"/>
            </w:tcBorders>
          </w:tcPr>
          <w:p w14:paraId="5815A8B9" w14:textId="7DC743B0" w:rsidR="00DF3021" w:rsidRDefault="00DF3021" w:rsidP="00F3442E">
            <w:pPr>
              <w:pStyle w:val="SingleTxtG"/>
              <w:spacing w:after="0"/>
              <w:ind w:left="1008" w:right="0" w:hanging="1008"/>
              <w:jc w:val="left"/>
            </w:pPr>
            <w:r>
              <w:t>6</w:t>
            </w:r>
            <w:r w:rsidRPr="003378A7">
              <w:t>.2.3.</w:t>
            </w:r>
            <w:r w:rsidRPr="003378A7">
              <w:tab/>
              <w:t>ADS features that do not permit a user to take over the performance of the DDT</w:t>
            </w:r>
          </w:p>
        </w:tc>
      </w:tr>
      <w:tr w:rsidR="005706E5" w14:paraId="132591BC" w14:textId="77777777" w:rsidTr="00A6381C">
        <w:trPr>
          <w:cantSplit/>
        </w:trPr>
        <w:tc>
          <w:tcPr>
            <w:tcW w:w="4250" w:type="dxa"/>
            <w:tcBorders>
              <w:top w:val="nil"/>
              <w:left w:val="nil"/>
              <w:bottom w:val="nil"/>
              <w:right w:val="single" w:sz="4" w:space="0" w:color="auto"/>
            </w:tcBorders>
          </w:tcPr>
          <w:p w14:paraId="26109EE8" w14:textId="166C0DF8" w:rsidR="005706E5" w:rsidRDefault="005706E5" w:rsidP="00175323">
            <w:pPr>
              <w:pStyle w:val="SingleTxtG"/>
              <w:spacing w:after="0"/>
              <w:ind w:left="1008" w:right="0" w:hanging="1008"/>
              <w:jc w:val="left"/>
            </w:pPr>
            <w:bookmarkStart w:id="190" w:name="_Hlk210741594"/>
            <w:r>
              <w:t>4</w:t>
            </w:r>
            <w:r w:rsidRPr="005706E5">
              <w:t>.2.3.1.</w:t>
            </w:r>
            <w:r w:rsidRPr="005706E5">
              <w:tab/>
              <w:t>The ADS shall provide the passenger(s) with means to request to stop the vehicle.</w:t>
            </w:r>
            <w:bookmarkEnd w:id="190"/>
          </w:p>
        </w:tc>
        <w:tc>
          <w:tcPr>
            <w:tcW w:w="4251" w:type="dxa"/>
            <w:tcBorders>
              <w:top w:val="nil"/>
              <w:left w:val="single" w:sz="4" w:space="0" w:color="auto"/>
              <w:bottom w:val="nil"/>
              <w:right w:val="nil"/>
            </w:tcBorders>
          </w:tcPr>
          <w:p w14:paraId="66ACEDA4" w14:textId="7785A4CF" w:rsidR="005706E5" w:rsidRDefault="005706E5" w:rsidP="00F3442E">
            <w:pPr>
              <w:pStyle w:val="SingleTxtG"/>
              <w:spacing w:after="0"/>
              <w:ind w:left="1008" w:right="0" w:hanging="1008"/>
              <w:jc w:val="left"/>
            </w:pPr>
            <w:r>
              <w:t>6</w:t>
            </w:r>
            <w:r w:rsidRPr="005706E5">
              <w:t>.2.3.1.</w:t>
            </w:r>
            <w:r w:rsidRPr="005706E5">
              <w:tab/>
              <w:t>The ADS shall provide the passenger(s) with means to request to stop the vehicle.</w:t>
            </w:r>
          </w:p>
        </w:tc>
      </w:tr>
      <w:tr w:rsidR="00B737B8" w14:paraId="29FAFC7E" w14:textId="77777777" w:rsidTr="00A6381C">
        <w:trPr>
          <w:cantSplit/>
        </w:trPr>
        <w:tc>
          <w:tcPr>
            <w:tcW w:w="4250" w:type="dxa"/>
            <w:tcBorders>
              <w:top w:val="nil"/>
              <w:left w:val="nil"/>
              <w:bottom w:val="nil"/>
              <w:right w:val="single" w:sz="4" w:space="0" w:color="auto"/>
            </w:tcBorders>
          </w:tcPr>
          <w:p w14:paraId="43262BAB" w14:textId="7DC3EA36" w:rsidR="00B737B8" w:rsidRDefault="00B737B8" w:rsidP="00175323">
            <w:pPr>
              <w:pStyle w:val="SingleTxtG"/>
              <w:spacing w:after="0"/>
              <w:ind w:left="1008" w:right="0" w:hanging="1008"/>
              <w:jc w:val="left"/>
            </w:pPr>
            <w:bookmarkStart w:id="191" w:name="_Hlk210741603"/>
            <w:r>
              <w:t>4</w:t>
            </w:r>
            <w:r w:rsidRPr="00B737B8">
              <w:t>.2.3.2.</w:t>
            </w:r>
            <w:r w:rsidRPr="00B737B8">
              <w:tab/>
              <w:t>The ADS vehicle shall provide safety-related information to the passengers.</w:t>
            </w:r>
            <w:bookmarkEnd w:id="191"/>
          </w:p>
        </w:tc>
        <w:tc>
          <w:tcPr>
            <w:tcW w:w="4251" w:type="dxa"/>
            <w:tcBorders>
              <w:top w:val="nil"/>
              <w:left w:val="single" w:sz="4" w:space="0" w:color="auto"/>
              <w:bottom w:val="nil"/>
              <w:right w:val="nil"/>
            </w:tcBorders>
          </w:tcPr>
          <w:p w14:paraId="2A6619DD" w14:textId="7F22DA99" w:rsidR="00B737B8" w:rsidRDefault="00B737B8" w:rsidP="00F3442E">
            <w:pPr>
              <w:pStyle w:val="SingleTxtG"/>
              <w:spacing w:after="0"/>
              <w:ind w:left="1008" w:right="0" w:hanging="1008"/>
              <w:jc w:val="left"/>
            </w:pPr>
            <w:r>
              <w:t>6</w:t>
            </w:r>
            <w:r w:rsidRPr="00B737B8">
              <w:t>.2.3.2.</w:t>
            </w:r>
            <w:r w:rsidRPr="00B737B8">
              <w:tab/>
              <w:t>The ADS vehicle shall provide safety-related information to the passengers.</w:t>
            </w:r>
          </w:p>
        </w:tc>
      </w:tr>
      <w:tr w:rsidR="00B737B8" w14:paraId="55CB4589" w14:textId="77777777" w:rsidTr="00A6381C">
        <w:trPr>
          <w:cantSplit/>
        </w:trPr>
        <w:tc>
          <w:tcPr>
            <w:tcW w:w="4250" w:type="dxa"/>
            <w:tcBorders>
              <w:top w:val="nil"/>
              <w:left w:val="nil"/>
              <w:bottom w:val="nil"/>
              <w:right w:val="single" w:sz="4" w:space="0" w:color="auto"/>
            </w:tcBorders>
          </w:tcPr>
          <w:p w14:paraId="24818021" w14:textId="54EDD728" w:rsidR="00B737B8" w:rsidRDefault="00B737B8" w:rsidP="00175323">
            <w:pPr>
              <w:pStyle w:val="SingleTxtG"/>
              <w:spacing w:after="0"/>
              <w:ind w:left="1008" w:right="0" w:hanging="1008"/>
              <w:jc w:val="left"/>
            </w:pPr>
            <w:bookmarkStart w:id="192" w:name="_Hlk210741615"/>
            <w:r>
              <w:t>4</w:t>
            </w:r>
            <w:r w:rsidRPr="00B737B8">
              <w:t>.2.3.3.</w:t>
            </w:r>
            <w:r w:rsidRPr="00B737B8">
              <w:tab/>
              <w:t xml:space="preserve">If safety risks to passengers arise while an ADS feature is active (e.g., safety belts not fastened, passengers not seated), the ADS shall respond according to the strategies described in </w:t>
            </w:r>
            <w:r>
              <w:t xml:space="preserve">paragraph </w:t>
            </w:r>
            <w:r w:rsidR="008F175F">
              <w:t>5</w:t>
            </w:r>
            <w:r w:rsidRPr="00B737B8">
              <w:t>.3.2.12</w:t>
            </w:r>
            <w:r>
              <w:t>.</w:t>
            </w:r>
            <w:bookmarkEnd w:id="192"/>
          </w:p>
        </w:tc>
        <w:tc>
          <w:tcPr>
            <w:tcW w:w="4251" w:type="dxa"/>
            <w:tcBorders>
              <w:top w:val="nil"/>
              <w:left w:val="single" w:sz="4" w:space="0" w:color="auto"/>
              <w:bottom w:val="nil"/>
              <w:right w:val="nil"/>
            </w:tcBorders>
          </w:tcPr>
          <w:p w14:paraId="171D301B" w14:textId="6D9328A3" w:rsidR="00B737B8" w:rsidRDefault="003E1B29" w:rsidP="00F3442E">
            <w:pPr>
              <w:pStyle w:val="SingleTxtG"/>
              <w:spacing w:after="0"/>
              <w:ind w:left="1008" w:right="0" w:hanging="1008"/>
              <w:jc w:val="left"/>
            </w:pPr>
            <w:r>
              <w:t>6</w:t>
            </w:r>
            <w:r w:rsidR="00B737B8" w:rsidRPr="00B737B8">
              <w:t>.2.3.3.</w:t>
            </w:r>
            <w:r w:rsidR="00B737B8" w:rsidRPr="00B737B8">
              <w:tab/>
              <w:t xml:space="preserve">If safety risks to passengers arise while an ADS feature is active (e.g., safety belts not fastened, passengers not seated), the ADS shall respond according to the strategies described in </w:t>
            </w:r>
            <w:r w:rsidR="008F175F">
              <w:t>7</w:t>
            </w:r>
            <w:r w:rsidR="00B737B8" w:rsidRPr="00B737B8">
              <w:t xml:space="preserve">.3.2.12.       </w:t>
            </w:r>
          </w:p>
        </w:tc>
      </w:tr>
      <w:tr w:rsidR="00DF3021" w14:paraId="615364B1" w14:textId="77777777" w:rsidTr="00A6381C">
        <w:trPr>
          <w:cantSplit/>
        </w:trPr>
        <w:tc>
          <w:tcPr>
            <w:tcW w:w="4250" w:type="dxa"/>
            <w:tcBorders>
              <w:top w:val="nil"/>
              <w:left w:val="nil"/>
              <w:bottom w:val="nil"/>
              <w:right w:val="single" w:sz="4" w:space="0" w:color="auto"/>
            </w:tcBorders>
          </w:tcPr>
          <w:p w14:paraId="48856043" w14:textId="4F57F45E" w:rsidR="00DF3021" w:rsidRDefault="00B12E98" w:rsidP="005706E5">
            <w:pPr>
              <w:pStyle w:val="SingleTxtG"/>
              <w:spacing w:after="0"/>
              <w:ind w:left="1008" w:right="0" w:hanging="1008"/>
              <w:jc w:val="left"/>
            </w:pPr>
            <w:bookmarkStart w:id="193" w:name="_Hlk210741631"/>
            <w:r>
              <w:lastRenderedPageBreak/>
              <w:t>4</w:t>
            </w:r>
            <w:r w:rsidR="005706E5">
              <w:t>.2.3.4.</w:t>
            </w:r>
            <w:r w:rsidR="005706E5">
              <w:tab/>
              <w:t>Controls provided for manual driving (e.g., steering, service brake, parking brake, accelerator, lighting) shall be designed to prevent any effect on the DDT whil</w:t>
            </w:r>
            <w:r>
              <w:t>e</w:t>
            </w:r>
            <w:r w:rsidR="005706E5">
              <w:t xml:space="preserve"> the ADS is performing the DDT, or reasonable safeguards shall be put in place to prevent access to controls.</w:t>
            </w:r>
            <w:bookmarkEnd w:id="193"/>
          </w:p>
        </w:tc>
        <w:tc>
          <w:tcPr>
            <w:tcW w:w="4251" w:type="dxa"/>
            <w:tcBorders>
              <w:top w:val="nil"/>
              <w:left w:val="single" w:sz="4" w:space="0" w:color="auto"/>
              <w:bottom w:val="nil"/>
              <w:right w:val="nil"/>
            </w:tcBorders>
          </w:tcPr>
          <w:p w14:paraId="3FCAC77A" w14:textId="1EB7816B" w:rsidR="00DF3021" w:rsidRDefault="00B12E98" w:rsidP="00175323">
            <w:pPr>
              <w:pStyle w:val="SingleTxtG"/>
              <w:spacing w:after="0"/>
              <w:ind w:left="1008" w:right="0" w:hanging="1008"/>
              <w:jc w:val="left"/>
            </w:pPr>
            <w:r>
              <w:t>6.2.3.4.</w:t>
            </w:r>
            <w:r>
              <w:tab/>
              <w:t>Controls provided for manual driving (e.g., steering, service brake, parking brake, accelerator, lighting) shall be designed to prevent any effect on the DDT while the ADS is performing the DDT, or reasonable safeguards shall be put in place to prevent access to controls.</w:t>
            </w:r>
          </w:p>
        </w:tc>
      </w:tr>
      <w:tr w:rsidR="00DF3021" w14:paraId="03CE2FCD" w14:textId="77777777" w:rsidTr="00A6381C">
        <w:trPr>
          <w:cantSplit/>
        </w:trPr>
        <w:tc>
          <w:tcPr>
            <w:tcW w:w="4250" w:type="dxa"/>
            <w:tcBorders>
              <w:top w:val="nil"/>
              <w:left w:val="nil"/>
              <w:bottom w:val="nil"/>
              <w:right w:val="single" w:sz="4" w:space="0" w:color="auto"/>
            </w:tcBorders>
          </w:tcPr>
          <w:p w14:paraId="4AFCDB79" w14:textId="468433CC" w:rsidR="00DF3021" w:rsidRDefault="00DF3021" w:rsidP="00175323">
            <w:pPr>
              <w:pStyle w:val="SingleTxtG"/>
              <w:spacing w:after="0"/>
              <w:ind w:left="1008" w:right="0" w:hanging="1008"/>
              <w:jc w:val="left"/>
            </w:pPr>
            <w:bookmarkStart w:id="194" w:name="_Hlk210741642"/>
            <w:r>
              <w:t>4</w:t>
            </w:r>
            <w:r w:rsidRPr="003378A7">
              <w:t>.2.4.           Information provision to users who can perform the role of the driver</w:t>
            </w:r>
            <w:bookmarkEnd w:id="194"/>
          </w:p>
        </w:tc>
        <w:tc>
          <w:tcPr>
            <w:tcW w:w="4251" w:type="dxa"/>
            <w:tcBorders>
              <w:top w:val="nil"/>
              <w:left w:val="single" w:sz="4" w:space="0" w:color="auto"/>
              <w:bottom w:val="nil"/>
              <w:right w:val="nil"/>
            </w:tcBorders>
          </w:tcPr>
          <w:p w14:paraId="617C9788" w14:textId="3656ECEB" w:rsidR="00DF3021" w:rsidRDefault="00DF3021" w:rsidP="00175323">
            <w:pPr>
              <w:pStyle w:val="SingleTxtG"/>
              <w:spacing w:after="0"/>
              <w:ind w:left="1008" w:right="0" w:hanging="1008"/>
              <w:jc w:val="left"/>
            </w:pPr>
            <w:r>
              <w:t>6</w:t>
            </w:r>
            <w:r w:rsidRPr="00A45D82">
              <w:t>.2.4.           Information provision to users who can perform the role of the driver</w:t>
            </w:r>
          </w:p>
        </w:tc>
      </w:tr>
      <w:tr w:rsidR="00A0110F" w14:paraId="42177B1E" w14:textId="77777777" w:rsidTr="00A6381C">
        <w:trPr>
          <w:cantSplit/>
        </w:trPr>
        <w:tc>
          <w:tcPr>
            <w:tcW w:w="4250" w:type="dxa"/>
            <w:tcBorders>
              <w:top w:val="nil"/>
              <w:left w:val="nil"/>
              <w:bottom w:val="nil"/>
              <w:right w:val="single" w:sz="4" w:space="0" w:color="auto"/>
            </w:tcBorders>
          </w:tcPr>
          <w:p w14:paraId="583989DC" w14:textId="33D594A5" w:rsidR="00A0110F" w:rsidRDefault="00A0110F" w:rsidP="00175323">
            <w:pPr>
              <w:pStyle w:val="SingleTxtG"/>
              <w:spacing w:after="0"/>
              <w:ind w:left="1008" w:right="0" w:hanging="1008"/>
              <w:jc w:val="left"/>
            </w:pPr>
            <w:bookmarkStart w:id="195" w:name="_Hlk210741654"/>
            <w:r>
              <w:t>4</w:t>
            </w:r>
            <w:r w:rsidRPr="00A0110F">
              <w:t>.2.4.1.</w:t>
            </w:r>
            <w:r w:rsidRPr="00A0110F">
              <w:tab/>
              <w:t>Means shall be provided that facilitates user understanding of the functionality and operation of the system.</w:t>
            </w:r>
            <w:bookmarkEnd w:id="195"/>
          </w:p>
        </w:tc>
        <w:tc>
          <w:tcPr>
            <w:tcW w:w="4251" w:type="dxa"/>
            <w:tcBorders>
              <w:top w:val="nil"/>
              <w:left w:val="single" w:sz="4" w:space="0" w:color="auto"/>
              <w:bottom w:val="nil"/>
              <w:right w:val="nil"/>
            </w:tcBorders>
          </w:tcPr>
          <w:p w14:paraId="326AB110" w14:textId="6B700746" w:rsidR="00A0110F" w:rsidRDefault="00A0110F" w:rsidP="00175323">
            <w:pPr>
              <w:pStyle w:val="SingleTxtG"/>
              <w:spacing w:after="0"/>
              <w:ind w:left="1008" w:right="0" w:hanging="1008"/>
              <w:jc w:val="left"/>
            </w:pPr>
            <w:r>
              <w:t>6</w:t>
            </w:r>
            <w:r w:rsidRPr="00A0110F">
              <w:t>.2.4.1.</w:t>
            </w:r>
            <w:r w:rsidRPr="00A0110F">
              <w:tab/>
              <w:t>Means shall be provided that facilitates user understanding of the functionality and operation of the system.</w:t>
            </w:r>
          </w:p>
        </w:tc>
      </w:tr>
      <w:tr w:rsidR="00A0110F" w14:paraId="650B01E5" w14:textId="77777777" w:rsidTr="00A6381C">
        <w:trPr>
          <w:cantSplit/>
        </w:trPr>
        <w:tc>
          <w:tcPr>
            <w:tcW w:w="4250" w:type="dxa"/>
            <w:tcBorders>
              <w:top w:val="nil"/>
              <w:left w:val="nil"/>
              <w:bottom w:val="nil"/>
              <w:right w:val="single" w:sz="4" w:space="0" w:color="auto"/>
            </w:tcBorders>
          </w:tcPr>
          <w:p w14:paraId="75F57F3F" w14:textId="5EA7C3D9" w:rsidR="00A0110F" w:rsidRDefault="00A0110F" w:rsidP="00175323">
            <w:pPr>
              <w:pStyle w:val="SingleTxtG"/>
              <w:spacing w:after="0"/>
              <w:ind w:left="1008" w:right="0" w:hanging="1008"/>
              <w:jc w:val="left"/>
            </w:pPr>
            <w:bookmarkStart w:id="196" w:name="_Hlk210741663"/>
            <w:r>
              <w:t>4</w:t>
            </w:r>
            <w:r w:rsidRPr="00A0110F">
              <w:t>.2.4.1.1.</w:t>
            </w:r>
            <w:r w:rsidRPr="00A0110F">
              <w:tab/>
              <w:t>A description of the ADS features and their capabilities and limitations shall be provided.</w:t>
            </w:r>
            <w:bookmarkEnd w:id="196"/>
          </w:p>
        </w:tc>
        <w:tc>
          <w:tcPr>
            <w:tcW w:w="4251" w:type="dxa"/>
            <w:tcBorders>
              <w:top w:val="nil"/>
              <w:left w:val="single" w:sz="4" w:space="0" w:color="auto"/>
              <w:bottom w:val="nil"/>
              <w:right w:val="nil"/>
            </w:tcBorders>
          </w:tcPr>
          <w:p w14:paraId="661F97AF" w14:textId="3E30078A" w:rsidR="00A0110F" w:rsidRDefault="00A0110F" w:rsidP="00175323">
            <w:pPr>
              <w:pStyle w:val="SingleTxtG"/>
              <w:spacing w:after="0"/>
              <w:ind w:left="1008" w:right="0" w:hanging="1008"/>
              <w:jc w:val="left"/>
            </w:pPr>
            <w:r>
              <w:t>6</w:t>
            </w:r>
            <w:r w:rsidRPr="00A0110F">
              <w:t>.2.4.1.1.</w:t>
            </w:r>
            <w:r w:rsidRPr="00A0110F">
              <w:tab/>
              <w:t>A description of the ADS features and their capabilities and limitations shall be provided.</w:t>
            </w:r>
          </w:p>
        </w:tc>
      </w:tr>
      <w:tr w:rsidR="00A0110F" w14:paraId="4BAC9DBA" w14:textId="77777777" w:rsidTr="00A6381C">
        <w:trPr>
          <w:cantSplit/>
        </w:trPr>
        <w:tc>
          <w:tcPr>
            <w:tcW w:w="4250" w:type="dxa"/>
            <w:tcBorders>
              <w:top w:val="nil"/>
              <w:left w:val="nil"/>
              <w:bottom w:val="nil"/>
              <w:right w:val="single" w:sz="4" w:space="0" w:color="auto"/>
            </w:tcBorders>
          </w:tcPr>
          <w:p w14:paraId="7186A018" w14:textId="0120F609" w:rsidR="00A0110F" w:rsidRDefault="00A0110F" w:rsidP="00175323">
            <w:pPr>
              <w:pStyle w:val="SingleTxtG"/>
              <w:spacing w:after="0"/>
              <w:ind w:left="1008" w:right="0" w:hanging="1008"/>
              <w:jc w:val="left"/>
            </w:pPr>
            <w:bookmarkStart w:id="197" w:name="_Hlk210741673"/>
            <w:r>
              <w:t>4</w:t>
            </w:r>
            <w:r w:rsidRPr="00A0110F">
              <w:t>.2.4.1.2.</w:t>
            </w:r>
            <w:r w:rsidRPr="00A0110F">
              <w:tab/>
              <w:t>Instructions for the activation and deactivation of the ADS feature(s) shall be provided, with clear explanations of the distinctions between user-initiated deactivation and system-initiated deactivation where applicable.</w:t>
            </w:r>
            <w:bookmarkEnd w:id="197"/>
          </w:p>
        </w:tc>
        <w:tc>
          <w:tcPr>
            <w:tcW w:w="4251" w:type="dxa"/>
            <w:tcBorders>
              <w:top w:val="nil"/>
              <w:left w:val="single" w:sz="4" w:space="0" w:color="auto"/>
              <w:bottom w:val="nil"/>
              <w:right w:val="nil"/>
            </w:tcBorders>
          </w:tcPr>
          <w:p w14:paraId="54B8AC08" w14:textId="539E3AF1" w:rsidR="00A0110F" w:rsidRDefault="00A0110F" w:rsidP="00175323">
            <w:pPr>
              <w:pStyle w:val="SingleTxtG"/>
              <w:spacing w:after="0"/>
              <w:ind w:left="1008" w:right="0" w:hanging="1008"/>
              <w:jc w:val="left"/>
            </w:pPr>
            <w:r>
              <w:t>6</w:t>
            </w:r>
            <w:r w:rsidRPr="00A0110F">
              <w:t>.2.4.1.2.</w:t>
            </w:r>
            <w:r w:rsidRPr="00A0110F">
              <w:tab/>
              <w:t>Instructions for the activation and deactivation of the ADS feature(s) shall be provided, with clear explanations of the distinctions between user-initiated deactivation and system-initiated deactivation where applicable.</w:t>
            </w:r>
          </w:p>
        </w:tc>
      </w:tr>
      <w:tr w:rsidR="00A0110F" w14:paraId="2AF04D9F" w14:textId="77777777" w:rsidTr="00A6381C">
        <w:trPr>
          <w:cantSplit/>
        </w:trPr>
        <w:tc>
          <w:tcPr>
            <w:tcW w:w="4250" w:type="dxa"/>
            <w:tcBorders>
              <w:top w:val="nil"/>
              <w:left w:val="nil"/>
              <w:bottom w:val="nil"/>
              <w:right w:val="single" w:sz="4" w:space="0" w:color="auto"/>
            </w:tcBorders>
          </w:tcPr>
          <w:p w14:paraId="36B4873D" w14:textId="6AC73B37" w:rsidR="00A0110F" w:rsidRDefault="00357B5B" w:rsidP="00175323">
            <w:pPr>
              <w:pStyle w:val="SingleTxtG"/>
              <w:spacing w:after="0"/>
              <w:ind w:left="1008" w:right="0" w:hanging="1008"/>
              <w:jc w:val="left"/>
            </w:pPr>
            <w:bookmarkStart w:id="198" w:name="_Hlk210741682"/>
            <w:r>
              <w:t>4</w:t>
            </w:r>
            <w:r w:rsidR="00A0110F" w:rsidRPr="00A0110F">
              <w:t>.2.4.1.3</w:t>
            </w:r>
            <w:r w:rsidR="006A4745">
              <w:t>.</w:t>
            </w:r>
            <w:r w:rsidR="00A0110F" w:rsidRPr="00A0110F">
              <w:tab/>
              <w:t>A description of the transitions of user roles and the procedure for those transitions, for example, reversion to manual driving following deactivation of the ADS feature shall be provided.</w:t>
            </w:r>
            <w:bookmarkEnd w:id="198"/>
          </w:p>
        </w:tc>
        <w:tc>
          <w:tcPr>
            <w:tcW w:w="4251" w:type="dxa"/>
            <w:tcBorders>
              <w:top w:val="nil"/>
              <w:left w:val="single" w:sz="4" w:space="0" w:color="auto"/>
              <w:bottom w:val="nil"/>
              <w:right w:val="nil"/>
            </w:tcBorders>
          </w:tcPr>
          <w:p w14:paraId="46B50E3E" w14:textId="78379F8B" w:rsidR="00A0110F" w:rsidRDefault="00A0110F" w:rsidP="00175323">
            <w:pPr>
              <w:pStyle w:val="SingleTxtG"/>
              <w:spacing w:after="0"/>
              <w:ind w:left="1008" w:right="0" w:hanging="1008"/>
              <w:jc w:val="left"/>
            </w:pPr>
            <w:r>
              <w:t>6</w:t>
            </w:r>
            <w:r w:rsidRPr="00A0110F">
              <w:t>.2.4.1.3</w:t>
            </w:r>
            <w:r w:rsidR="006A4745">
              <w:t>.</w:t>
            </w:r>
            <w:r w:rsidRPr="00A0110F">
              <w:tab/>
              <w:t>A description of the transitions of user roles and the procedure for those transitions, for example, reversion to manual driving following deactivation of the ADS feature shall be provided.</w:t>
            </w:r>
          </w:p>
        </w:tc>
      </w:tr>
      <w:tr w:rsidR="00A0110F" w14:paraId="66D9D8B7" w14:textId="77777777" w:rsidTr="00A6381C">
        <w:trPr>
          <w:cantSplit/>
        </w:trPr>
        <w:tc>
          <w:tcPr>
            <w:tcW w:w="4250" w:type="dxa"/>
            <w:tcBorders>
              <w:top w:val="nil"/>
              <w:left w:val="nil"/>
              <w:bottom w:val="nil"/>
              <w:right w:val="single" w:sz="4" w:space="0" w:color="auto"/>
            </w:tcBorders>
          </w:tcPr>
          <w:p w14:paraId="5CCE752B" w14:textId="08F08D5D" w:rsidR="00A0110F" w:rsidRDefault="00A0110F" w:rsidP="00175323">
            <w:pPr>
              <w:pStyle w:val="SingleTxtG"/>
              <w:spacing w:after="0"/>
              <w:ind w:left="1008" w:right="0" w:hanging="1008"/>
              <w:jc w:val="left"/>
            </w:pPr>
            <w:bookmarkStart w:id="199" w:name="_Hlk210741717"/>
            <w:r>
              <w:t>4</w:t>
            </w:r>
            <w:r w:rsidRPr="00A0110F">
              <w:t>.2.4.1.4</w:t>
            </w:r>
            <w:r w:rsidR="006A4745">
              <w:t>.</w:t>
            </w:r>
            <w:r w:rsidRPr="00A0110F">
              <w:tab/>
              <w:t>Any expectations on the fallback user to be ready to resume the DDT upon request shall be explained.</w:t>
            </w:r>
            <w:bookmarkEnd w:id="199"/>
          </w:p>
        </w:tc>
        <w:tc>
          <w:tcPr>
            <w:tcW w:w="4251" w:type="dxa"/>
            <w:tcBorders>
              <w:top w:val="nil"/>
              <w:left w:val="single" w:sz="4" w:space="0" w:color="auto"/>
              <w:bottom w:val="nil"/>
              <w:right w:val="nil"/>
            </w:tcBorders>
          </w:tcPr>
          <w:p w14:paraId="7771E136" w14:textId="0F6BD1A0" w:rsidR="00A0110F" w:rsidRDefault="00A0110F" w:rsidP="00175323">
            <w:pPr>
              <w:pStyle w:val="SingleTxtG"/>
              <w:spacing w:after="0"/>
              <w:ind w:left="1008" w:right="0" w:hanging="1008"/>
              <w:jc w:val="left"/>
            </w:pPr>
            <w:r>
              <w:t>6</w:t>
            </w:r>
            <w:r w:rsidRPr="00A0110F">
              <w:t>.2.4.1.4</w:t>
            </w:r>
            <w:r w:rsidR="006A4745">
              <w:t>.</w:t>
            </w:r>
            <w:r w:rsidRPr="00A0110F">
              <w:tab/>
              <w:t>Any expectations on the fallback user to be ready to resume the DDT upon request shall be explained.</w:t>
            </w:r>
          </w:p>
        </w:tc>
      </w:tr>
      <w:tr w:rsidR="00A0110F" w14:paraId="1432E473" w14:textId="77777777" w:rsidTr="00A6381C">
        <w:trPr>
          <w:cantSplit/>
        </w:trPr>
        <w:tc>
          <w:tcPr>
            <w:tcW w:w="4250" w:type="dxa"/>
            <w:tcBorders>
              <w:top w:val="nil"/>
              <w:left w:val="nil"/>
              <w:bottom w:val="nil"/>
              <w:right w:val="single" w:sz="4" w:space="0" w:color="auto"/>
            </w:tcBorders>
          </w:tcPr>
          <w:p w14:paraId="62C2457C" w14:textId="3599CBC0" w:rsidR="00A0110F" w:rsidRPr="00A0110F" w:rsidRDefault="00A0110F" w:rsidP="00175323">
            <w:pPr>
              <w:pStyle w:val="SingleTxtG"/>
              <w:spacing w:after="0"/>
              <w:ind w:left="1008" w:right="0" w:hanging="1008"/>
              <w:jc w:val="left"/>
            </w:pPr>
            <w:bookmarkStart w:id="200" w:name="_Hlk210741744"/>
            <w:r>
              <w:t>4</w:t>
            </w:r>
            <w:r w:rsidRPr="00A0110F">
              <w:t>.2.4.1.5</w:t>
            </w:r>
            <w:r w:rsidR="006A4745">
              <w:t>.</w:t>
            </w:r>
            <w:r w:rsidRPr="00A0110F">
              <w:tab/>
              <w:t>A general overview of non-driving-related activities (NDRA) allowed when an ADS feature is active shall be provided.</w:t>
            </w:r>
            <w:bookmarkEnd w:id="200"/>
          </w:p>
        </w:tc>
        <w:tc>
          <w:tcPr>
            <w:tcW w:w="4251" w:type="dxa"/>
            <w:tcBorders>
              <w:top w:val="nil"/>
              <w:left w:val="single" w:sz="4" w:space="0" w:color="auto"/>
              <w:bottom w:val="nil"/>
              <w:right w:val="nil"/>
            </w:tcBorders>
          </w:tcPr>
          <w:p w14:paraId="51F08BE0" w14:textId="1E539DF5" w:rsidR="00A0110F" w:rsidRPr="00A0110F" w:rsidRDefault="00A0110F" w:rsidP="00175323">
            <w:pPr>
              <w:pStyle w:val="SingleTxtG"/>
              <w:spacing w:after="0"/>
              <w:ind w:left="1008" w:right="0" w:hanging="1008"/>
              <w:jc w:val="left"/>
            </w:pPr>
            <w:r>
              <w:t>6</w:t>
            </w:r>
            <w:r w:rsidRPr="00A0110F">
              <w:t>.2.4.1.5</w:t>
            </w:r>
            <w:r w:rsidR="006A4745">
              <w:t>.</w:t>
            </w:r>
            <w:r w:rsidRPr="00A0110F">
              <w:tab/>
              <w:t>A general overview of non-driving-related activities (NDRA) allowed when an ADS feature is active shall be provided.</w:t>
            </w:r>
          </w:p>
        </w:tc>
      </w:tr>
      <w:tr w:rsidR="00A0110F" w14:paraId="77D82022" w14:textId="77777777" w:rsidTr="00A6381C">
        <w:trPr>
          <w:cantSplit/>
        </w:trPr>
        <w:tc>
          <w:tcPr>
            <w:tcW w:w="4250" w:type="dxa"/>
            <w:tcBorders>
              <w:top w:val="nil"/>
              <w:left w:val="nil"/>
              <w:bottom w:val="nil"/>
              <w:right w:val="single" w:sz="4" w:space="0" w:color="auto"/>
            </w:tcBorders>
          </w:tcPr>
          <w:p w14:paraId="4BCE34B5" w14:textId="682A4A5B" w:rsidR="00A0110F" w:rsidRDefault="00A0110F" w:rsidP="00175323">
            <w:pPr>
              <w:pStyle w:val="SingleTxtG"/>
              <w:spacing w:after="0"/>
              <w:ind w:left="1008" w:right="0" w:hanging="1008"/>
              <w:jc w:val="left"/>
            </w:pPr>
            <w:bookmarkStart w:id="201" w:name="_Hlk210741755"/>
            <w:r>
              <w:t>4</w:t>
            </w:r>
            <w:r w:rsidRPr="00A0110F">
              <w:t>.2.4.1.6</w:t>
            </w:r>
            <w:r w:rsidR="006A4745">
              <w:t>.</w:t>
            </w:r>
            <w:r w:rsidRPr="00A0110F">
              <w:tab/>
              <w:t>Information related to th</w:t>
            </w:r>
            <w:r>
              <w:t xml:space="preserve">e signals used by the </w:t>
            </w:r>
            <w:r w:rsidRPr="00A0110F">
              <w:t xml:space="preserve">ADS feature(s) shall be provided, </w:t>
            </w:r>
            <w:r>
              <w:t>including:</w:t>
            </w:r>
            <w:bookmarkEnd w:id="201"/>
          </w:p>
        </w:tc>
        <w:tc>
          <w:tcPr>
            <w:tcW w:w="4251" w:type="dxa"/>
            <w:tcBorders>
              <w:top w:val="nil"/>
              <w:left w:val="single" w:sz="4" w:space="0" w:color="auto"/>
              <w:bottom w:val="nil"/>
              <w:right w:val="nil"/>
            </w:tcBorders>
          </w:tcPr>
          <w:p w14:paraId="40C8F126" w14:textId="39737B72" w:rsidR="00A0110F" w:rsidRDefault="00A0110F" w:rsidP="00175323">
            <w:pPr>
              <w:pStyle w:val="SingleTxtG"/>
              <w:spacing w:after="0"/>
              <w:ind w:left="1008" w:right="0" w:hanging="1008"/>
              <w:jc w:val="left"/>
            </w:pPr>
            <w:r>
              <w:t>6</w:t>
            </w:r>
            <w:r w:rsidRPr="00A0110F">
              <w:t>.2.4.1.6</w:t>
            </w:r>
            <w:r w:rsidR="006A4745">
              <w:t>.</w:t>
            </w:r>
            <w:r w:rsidRPr="00A0110F">
              <w:tab/>
              <w:t>Information related to th</w:t>
            </w:r>
            <w:r>
              <w:t xml:space="preserve">e signals used by the </w:t>
            </w:r>
            <w:r w:rsidRPr="00A0110F">
              <w:t xml:space="preserve">ADS feature(s) shall be provided, </w:t>
            </w:r>
            <w:r>
              <w:t>including:</w:t>
            </w:r>
          </w:p>
        </w:tc>
      </w:tr>
      <w:tr w:rsidR="00C655E2" w14:paraId="1DC7C1B3" w14:textId="77777777" w:rsidTr="00C655E2">
        <w:trPr>
          <w:cantSplit/>
        </w:trPr>
        <w:tc>
          <w:tcPr>
            <w:tcW w:w="4250" w:type="dxa"/>
            <w:tcBorders>
              <w:top w:val="nil"/>
              <w:left w:val="nil"/>
              <w:bottom w:val="nil"/>
              <w:right w:val="single" w:sz="4" w:space="0" w:color="auto"/>
            </w:tcBorders>
            <w:shd w:val="clear" w:color="auto" w:fill="F0F5CF" w:themeFill="accent2" w:themeFillTint="33"/>
          </w:tcPr>
          <w:p w14:paraId="17EA40D7" w14:textId="06796EAB" w:rsidR="00C655E2" w:rsidRPr="006A4745" w:rsidRDefault="00C655E2" w:rsidP="00C655E2">
            <w:pPr>
              <w:pStyle w:val="SingleTxtG"/>
              <w:spacing w:after="0"/>
              <w:ind w:left="1440" w:right="0" w:hanging="432"/>
              <w:jc w:val="left"/>
              <w:rPr>
                <w:color w:val="0070C0"/>
              </w:rPr>
            </w:pPr>
            <w:bookmarkStart w:id="202" w:name="_Hlk210741824"/>
            <w:r w:rsidRPr="006A4745">
              <w:rPr>
                <w:color w:val="0070C0"/>
              </w:rPr>
              <w:t>(a)</w:t>
            </w:r>
            <w:r w:rsidRPr="006A4745">
              <w:rPr>
                <w:color w:val="0070C0"/>
              </w:rPr>
              <w:tab/>
              <w:t>Visual tell-tales, icons</w:t>
            </w:r>
            <w:bookmarkEnd w:id="202"/>
            <w:r w:rsidRPr="006A4745">
              <w:rPr>
                <w:color w:val="0070C0"/>
              </w:rPr>
              <w:t>,</w:t>
            </w:r>
          </w:p>
        </w:tc>
        <w:tc>
          <w:tcPr>
            <w:tcW w:w="4251" w:type="dxa"/>
            <w:tcBorders>
              <w:top w:val="nil"/>
              <w:left w:val="single" w:sz="4" w:space="0" w:color="auto"/>
              <w:bottom w:val="nil"/>
              <w:right w:val="nil"/>
            </w:tcBorders>
            <w:shd w:val="clear" w:color="auto" w:fill="F0F5CF" w:themeFill="accent2" w:themeFillTint="33"/>
          </w:tcPr>
          <w:p w14:paraId="10C62D62" w14:textId="685C5373" w:rsidR="00C655E2" w:rsidRPr="006A4745" w:rsidRDefault="00C655E2" w:rsidP="00C655E2">
            <w:pPr>
              <w:pStyle w:val="SingleTxtG"/>
              <w:spacing w:after="0"/>
              <w:ind w:left="1440" w:right="0" w:hanging="432"/>
              <w:jc w:val="left"/>
              <w:rPr>
                <w:color w:val="0070C0"/>
              </w:rPr>
            </w:pPr>
            <w:r w:rsidRPr="006A4745">
              <w:rPr>
                <w:color w:val="0070C0"/>
              </w:rPr>
              <w:t>(a)</w:t>
            </w:r>
            <w:r w:rsidRPr="006A4745">
              <w:rPr>
                <w:color w:val="0070C0"/>
              </w:rPr>
              <w:tab/>
              <w:t>Visual tell-tales, icons,</w:t>
            </w:r>
          </w:p>
        </w:tc>
      </w:tr>
      <w:tr w:rsidR="00C655E2" w14:paraId="5F063DAA" w14:textId="77777777" w:rsidTr="00C655E2">
        <w:trPr>
          <w:cantSplit/>
        </w:trPr>
        <w:tc>
          <w:tcPr>
            <w:tcW w:w="4250" w:type="dxa"/>
            <w:tcBorders>
              <w:top w:val="nil"/>
              <w:left w:val="nil"/>
              <w:bottom w:val="nil"/>
              <w:right w:val="single" w:sz="4" w:space="0" w:color="auto"/>
            </w:tcBorders>
            <w:shd w:val="clear" w:color="auto" w:fill="F0F5CF" w:themeFill="accent2" w:themeFillTint="33"/>
          </w:tcPr>
          <w:p w14:paraId="03092D3B" w14:textId="6C073E84" w:rsidR="00C655E2" w:rsidRPr="006A4745" w:rsidRDefault="00C655E2" w:rsidP="00C655E2">
            <w:pPr>
              <w:pStyle w:val="SingleTxtG"/>
              <w:spacing w:after="0"/>
              <w:ind w:left="1440" w:right="0" w:hanging="432"/>
              <w:jc w:val="left"/>
              <w:rPr>
                <w:color w:val="0070C0"/>
              </w:rPr>
            </w:pPr>
            <w:bookmarkStart w:id="203" w:name="_Hlk210741968"/>
            <w:r w:rsidRPr="006A4745">
              <w:rPr>
                <w:color w:val="0070C0"/>
              </w:rPr>
              <w:t>(b)</w:t>
            </w:r>
            <w:r w:rsidRPr="006A4745">
              <w:rPr>
                <w:color w:val="0070C0"/>
              </w:rPr>
              <w:tab/>
              <w:t>Acoustic signals, and</w:t>
            </w:r>
            <w:bookmarkEnd w:id="203"/>
          </w:p>
        </w:tc>
        <w:tc>
          <w:tcPr>
            <w:tcW w:w="4251" w:type="dxa"/>
            <w:tcBorders>
              <w:top w:val="nil"/>
              <w:left w:val="single" w:sz="4" w:space="0" w:color="auto"/>
              <w:bottom w:val="nil"/>
              <w:right w:val="nil"/>
            </w:tcBorders>
            <w:shd w:val="clear" w:color="auto" w:fill="F0F5CF" w:themeFill="accent2" w:themeFillTint="33"/>
          </w:tcPr>
          <w:p w14:paraId="1218DDEB" w14:textId="5CEDCF74" w:rsidR="00C655E2" w:rsidRPr="006A4745" w:rsidRDefault="00C655E2" w:rsidP="00C655E2">
            <w:pPr>
              <w:pStyle w:val="SingleTxtG"/>
              <w:spacing w:after="0"/>
              <w:ind w:left="1440" w:right="0" w:hanging="432"/>
              <w:jc w:val="left"/>
              <w:rPr>
                <w:color w:val="0070C0"/>
              </w:rPr>
            </w:pPr>
            <w:r w:rsidRPr="006A4745">
              <w:rPr>
                <w:color w:val="0070C0"/>
              </w:rPr>
              <w:t>(b)</w:t>
            </w:r>
            <w:r w:rsidRPr="006A4745">
              <w:rPr>
                <w:color w:val="0070C0"/>
              </w:rPr>
              <w:tab/>
              <w:t>Acoustic signals, and</w:t>
            </w:r>
          </w:p>
        </w:tc>
      </w:tr>
      <w:tr w:rsidR="00C655E2" w14:paraId="7EE0155C" w14:textId="77777777" w:rsidTr="00C655E2">
        <w:trPr>
          <w:cantSplit/>
        </w:trPr>
        <w:tc>
          <w:tcPr>
            <w:tcW w:w="4250" w:type="dxa"/>
            <w:tcBorders>
              <w:top w:val="nil"/>
              <w:left w:val="nil"/>
              <w:bottom w:val="nil"/>
              <w:right w:val="single" w:sz="4" w:space="0" w:color="auto"/>
            </w:tcBorders>
            <w:shd w:val="clear" w:color="auto" w:fill="F0F5CF" w:themeFill="accent2" w:themeFillTint="33"/>
          </w:tcPr>
          <w:p w14:paraId="4E9DB8D1" w14:textId="092AE98D" w:rsidR="00C655E2" w:rsidRPr="006A4745" w:rsidRDefault="00C655E2" w:rsidP="00C655E2">
            <w:pPr>
              <w:pStyle w:val="SingleTxtG"/>
              <w:spacing w:after="0"/>
              <w:ind w:left="1440" w:right="0" w:hanging="432"/>
              <w:jc w:val="left"/>
              <w:rPr>
                <w:color w:val="0070C0"/>
              </w:rPr>
            </w:pPr>
            <w:bookmarkStart w:id="204" w:name="_Hlk210741979"/>
            <w:r w:rsidRPr="006A4745">
              <w:rPr>
                <w:color w:val="0070C0"/>
              </w:rPr>
              <w:t>(c)</w:t>
            </w:r>
            <w:r w:rsidRPr="006A4745">
              <w:rPr>
                <w:color w:val="0070C0"/>
              </w:rPr>
              <w:tab/>
              <w:t>Haptic signals.</w:t>
            </w:r>
            <w:bookmarkEnd w:id="204"/>
          </w:p>
        </w:tc>
        <w:tc>
          <w:tcPr>
            <w:tcW w:w="4251" w:type="dxa"/>
            <w:tcBorders>
              <w:top w:val="nil"/>
              <w:left w:val="single" w:sz="4" w:space="0" w:color="auto"/>
              <w:bottom w:val="nil"/>
              <w:right w:val="nil"/>
            </w:tcBorders>
            <w:shd w:val="clear" w:color="auto" w:fill="F0F5CF" w:themeFill="accent2" w:themeFillTint="33"/>
          </w:tcPr>
          <w:p w14:paraId="13C81BD2" w14:textId="62ADA22C" w:rsidR="00C655E2" w:rsidRPr="006A4745" w:rsidRDefault="00C655E2" w:rsidP="00C655E2">
            <w:pPr>
              <w:pStyle w:val="SingleTxtG"/>
              <w:spacing w:after="0"/>
              <w:ind w:left="1440" w:right="0" w:hanging="432"/>
              <w:jc w:val="left"/>
              <w:rPr>
                <w:color w:val="C00000"/>
              </w:rPr>
            </w:pPr>
            <w:r w:rsidRPr="006A4745">
              <w:rPr>
                <w:color w:val="0070C0"/>
              </w:rPr>
              <w:t>(c)</w:t>
            </w:r>
            <w:r w:rsidRPr="006A4745">
              <w:rPr>
                <w:color w:val="0070C0"/>
              </w:rPr>
              <w:tab/>
              <w:t>Haptic signals.</w:t>
            </w:r>
          </w:p>
        </w:tc>
      </w:tr>
      <w:tr w:rsidR="00A0110F" w14:paraId="1278B216" w14:textId="77777777" w:rsidTr="00A6381C">
        <w:trPr>
          <w:cantSplit/>
        </w:trPr>
        <w:tc>
          <w:tcPr>
            <w:tcW w:w="4250" w:type="dxa"/>
            <w:tcBorders>
              <w:top w:val="nil"/>
              <w:left w:val="nil"/>
              <w:bottom w:val="nil"/>
              <w:right w:val="single" w:sz="4" w:space="0" w:color="auto"/>
            </w:tcBorders>
          </w:tcPr>
          <w:p w14:paraId="288AFD44" w14:textId="41EA8A59" w:rsidR="00A0110F" w:rsidRDefault="00D34C7F" w:rsidP="00175323">
            <w:pPr>
              <w:pStyle w:val="SingleTxtG"/>
              <w:spacing w:after="0"/>
              <w:ind w:left="1008" w:right="0" w:hanging="1008"/>
              <w:jc w:val="left"/>
            </w:pPr>
            <w:bookmarkStart w:id="205" w:name="_Hlk210742055"/>
            <w:r>
              <w:lastRenderedPageBreak/>
              <w:t>4</w:t>
            </w:r>
            <w:r w:rsidRPr="00D34C7F">
              <w:t>.2.4.1.7</w:t>
            </w:r>
            <w:r w:rsidR="006A4745">
              <w:t>.</w:t>
            </w:r>
            <w:r w:rsidRPr="00D34C7F">
              <w:tab/>
              <w:t>Information on possible changes in the performance of the DDT by the ADS features following a failure of the ADS shall be provided.</w:t>
            </w:r>
            <w:bookmarkEnd w:id="205"/>
          </w:p>
        </w:tc>
        <w:tc>
          <w:tcPr>
            <w:tcW w:w="4251" w:type="dxa"/>
            <w:tcBorders>
              <w:top w:val="nil"/>
              <w:left w:val="single" w:sz="4" w:space="0" w:color="auto"/>
              <w:bottom w:val="nil"/>
              <w:right w:val="nil"/>
            </w:tcBorders>
          </w:tcPr>
          <w:p w14:paraId="7722F0B1" w14:textId="5DCA4655" w:rsidR="00A0110F" w:rsidRDefault="00D34C7F" w:rsidP="00175323">
            <w:pPr>
              <w:pStyle w:val="SingleTxtG"/>
              <w:spacing w:after="0"/>
              <w:ind w:left="1008" w:right="0" w:hanging="1008"/>
              <w:jc w:val="left"/>
            </w:pPr>
            <w:r>
              <w:t>6</w:t>
            </w:r>
            <w:r w:rsidRPr="00D34C7F">
              <w:t>.2.4.1.7</w:t>
            </w:r>
            <w:r w:rsidR="006A4745">
              <w:t>.</w:t>
            </w:r>
            <w:r w:rsidRPr="00D34C7F">
              <w:tab/>
              <w:t>Information on possible changes in the performance of the DDT by the ADS features following a failure of the ADS shall be provided.</w:t>
            </w:r>
          </w:p>
        </w:tc>
      </w:tr>
      <w:tr w:rsidR="00D34C7F" w14:paraId="70703DC4" w14:textId="77777777" w:rsidTr="00A6381C">
        <w:trPr>
          <w:cantSplit/>
        </w:trPr>
        <w:tc>
          <w:tcPr>
            <w:tcW w:w="4250" w:type="dxa"/>
            <w:tcBorders>
              <w:top w:val="nil"/>
              <w:left w:val="nil"/>
              <w:bottom w:val="nil"/>
              <w:right w:val="single" w:sz="4" w:space="0" w:color="auto"/>
            </w:tcBorders>
          </w:tcPr>
          <w:p w14:paraId="33DD527D" w14:textId="73B832B1" w:rsidR="00D34C7F" w:rsidRDefault="00D34C7F" w:rsidP="00175323">
            <w:pPr>
              <w:pStyle w:val="SingleTxtG"/>
              <w:spacing w:after="0"/>
              <w:ind w:left="1008" w:right="0" w:hanging="1008"/>
              <w:jc w:val="left"/>
            </w:pPr>
            <w:bookmarkStart w:id="206" w:name="_Hlk210742089"/>
            <w:r>
              <w:t>4</w:t>
            </w:r>
            <w:r w:rsidRPr="00D34C7F">
              <w:t>.2.4.1.8</w:t>
            </w:r>
            <w:r w:rsidR="006A4745">
              <w:t>.</w:t>
            </w:r>
            <w:r w:rsidRPr="00D34C7F">
              <w:tab/>
              <w:t>Information on how the ADS feature responds to inputs by the user into controls provided for manual driving (e.g., steering, service brake, parking brake, accelerator, lighting), if they are available, shall be provided.</w:t>
            </w:r>
            <w:bookmarkEnd w:id="206"/>
          </w:p>
        </w:tc>
        <w:tc>
          <w:tcPr>
            <w:tcW w:w="4251" w:type="dxa"/>
            <w:tcBorders>
              <w:top w:val="nil"/>
              <w:left w:val="single" w:sz="4" w:space="0" w:color="auto"/>
              <w:bottom w:val="nil"/>
              <w:right w:val="nil"/>
            </w:tcBorders>
          </w:tcPr>
          <w:p w14:paraId="4CB254E9" w14:textId="33F90817" w:rsidR="00D34C7F" w:rsidRDefault="00D34C7F" w:rsidP="00175323">
            <w:pPr>
              <w:pStyle w:val="SingleTxtG"/>
              <w:spacing w:after="0"/>
              <w:ind w:left="1008" w:right="0" w:hanging="1008"/>
              <w:jc w:val="left"/>
            </w:pPr>
            <w:r>
              <w:t>6</w:t>
            </w:r>
            <w:r w:rsidRPr="00D34C7F">
              <w:t>.2.4.1.8</w:t>
            </w:r>
            <w:r w:rsidR="006A4745">
              <w:t>.</w:t>
            </w:r>
            <w:r w:rsidRPr="00D34C7F">
              <w:tab/>
              <w:t>Information on how the ADS feature responds to inputs by the user into controls provided for manual driving (e.g., steering, service brake, parking brake, accelerator, lighting), if they are available, shall be provided.</w:t>
            </w:r>
          </w:p>
        </w:tc>
      </w:tr>
      <w:tr w:rsidR="00DF3021" w14:paraId="6329E645" w14:textId="77777777" w:rsidTr="00A6381C">
        <w:trPr>
          <w:cantSplit/>
        </w:trPr>
        <w:tc>
          <w:tcPr>
            <w:tcW w:w="4250" w:type="dxa"/>
            <w:tcBorders>
              <w:top w:val="nil"/>
              <w:left w:val="nil"/>
              <w:bottom w:val="nil"/>
              <w:right w:val="single" w:sz="4" w:space="0" w:color="auto"/>
            </w:tcBorders>
          </w:tcPr>
          <w:p w14:paraId="7BE5A9FA" w14:textId="58C3FBCA" w:rsidR="00DF3021" w:rsidRDefault="00DF3021" w:rsidP="00175323">
            <w:pPr>
              <w:pStyle w:val="SingleTxtG"/>
              <w:spacing w:after="0"/>
              <w:ind w:left="1008" w:right="0" w:hanging="1008"/>
              <w:jc w:val="left"/>
            </w:pPr>
            <w:bookmarkStart w:id="207" w:name="_Hlk210742102"/>
            <w:r>
              <w:t>4</w:t>
            </w:r>
            <w:r w:rsidRPr="003378A7">
              <w:t>.2.4.1.9.</w:t>
            </w:r>
            <w:r w:rsidRPr="003378A7">
              <w:tab/>
              <w:t>Information on any additional safety precautions in using an ADS feature to be taken by the user shall be provided, such as that owners, operators or drivers should check the condition of tyres and lights.</w:t>
            </w:r>
            <w:bookmarkEnd w:id="207"/>
          </w:p>
        </w:tc>
        <w:tc>
          <w:tcPr>
            <w:tcW w:w="4251" w:type="dxa"/>
            <w:tcBorders>
              <w:top w:val="nil"/>
              <w:left w:val="single" w:sz="4" w:space="0" w:color="auto"/>
              <w:bottom w:val="nil"/>
              <w:right w:val="nil"/>
            </w:tcBorders>
          </w:tcPr>
          <w:p w14:paraId="34B6C82B" w14:textId="3FCBD1C8" w:rsidR="00DF3021" w:rsidRDefault="00DF3021" w:rsidP="00175323">
            <w:pPr>
              <w:pStyle w:val="SingleTxtG"/>
              <w:spacing w:after="0"/>
              <w:ind w:left="1008" w:right="0" w:hanging="1008"/>
              <w:jc w:val="left"/>
            </w:pPr>
            <w:r>
              <w:t>6</w:t>
            </w:r>
            <w:r w:rsidRPr="003378A7">
              <w:t>.2.4.1.9.</w:t>
            </w:r>
            <w:r w:rsidRPr="003378A7">
              <w:tab/>
              <w:t>Information on any additional safety precautions in using an ADS feature to be taken by the user shall be provided, such as that owners, operators or drivers should check the condition of tyres and lights.</w:t>
            </w:r>
          </w:p>
        </w:tc>
      </w:tr>
      <w:tr w:rsidR="00DF3021" w14:paraId="6936F4F1" w14:textId="77777777" w:rsidTr="00A6381C">
        <w:trPr>
          <w:cantSplit/>
        </w:trPr>
        <w:tc>
          <w:tcPr>
            <w:tcW w:w="4250" w:type="dxa"/>
            <w:tcBorders>
              <w:top w:val="nil"/>
              <w:left w:val="nil"/>
              <w:bottom w:val="nil"/>
              <w:right w:val="single" w:sz="4" w:space="0" w:color="auto"/>
            </w:tcBorders>
          </w:tcPr>
          <w:p w14:paraId="210F433D" w14:textId="719F56B0" w:rsidR="00DF3021" w:rsidRDefault="00DF3021" w:rsidP="00175323">
            <w:pPr>
              <w:pStyle w:val="SingleTxtG"/>
              <w:spacing w:after="0"/>
              <w:ind w:left="1008" w:right="0" w:hanging="1008"/>
              <w:jc w:val="left"/>
            </w:pPr>
            <w:bookmarkStart w:id="208" w:name="_Hlk210742111"/>
            <w:r>
              <w:t>4.3.</w:t>
            </w:r>
            <w:r>
              <w:tab/>
            </w:r>
            <w:r w:rsidRPr="007C4015">
              <w:t>Other ADS Requirements</w:t>
            </w:r>
            <w:bookmarkEnd w:id="208"/>
          </w:p>
        </w:tc>
        <w:tc>
          <w:tcPr>
            <w:tcW w:w="4251" w:type="dxa"/>
            <w:tcBorders>
              <w:top w:val="nil"/>
              <w:left w:val="single" w:sz="4" w:space="0" w:color="auto"/>
              <w:bottom w:val="nil"/>
              <w:right w:val="nil"/>
            </w:tcBorders>
          </w:tcPr>
          <w:p w14:paraId="61934124" w14:textId="093BBA67" w:rsidR="00DF3021" w:rsidRDefault="00DF3021" w:rsidP="00175323">
            <w:pPr>
              <w:pStyle w:val="SingleTxtG"/>
              <w:spacing w:after="0"/>
              <w:ind w:left="1008" w:right="0" w:hanging="1008"/>
              <w:jc w:val="left"/>
            </w:pPr>
            <w:r>
              <w:t>6.3.</w:t>
            </w:r>
            <w:r>
              <w:tab/>
            </w:r>
            <w:r w:rsidRPr="007C4015">
              <w:t>Other ADS Requirements</w:t>
            </w:r>
          </w:p>
        </w:tc>
      </w:tr>
      <w:tr w:rsidR="00280BA4" w14:paraId="3DC4E707" w14:textId="77777777" w:rsidTr="00A6381C">
        <w:trPr>
          <w:cantSplit/>
        </w:trPr>
        <w:tc>
          <w:tcPr>
            <w:tcW w:w="4250" w:type="dxa"/>
            <w:tcBorders>
              <w:top w:val="nil"/>
              <w:left w:val="nil"/>
              <w:bottom w:val="nil"/>
              <w:right w:val="single" w:sz="4" w:space="0" w:color="auto"/>
            </w:tcBorders>
          </w:tcPr>
          <w:p w14:paraId="502CF715" w14:textId="6D1A865B" w:rsidR="00280BA4" w:rsidRDefault="00280BA4" w:rsidP="00175323">
            <w:pPr>
              <w:pStyle w:val="SingleTxtG"/>
              <w:spacing w:after="0"/>
              <w:ind w:left="1008" w:right="0" w:hanging="1008"/>
              <w:jc w:val="left"/>
            </w:pPr>
            <w:bookmarkStart w:id="209" w:name="_Hlk210742121"/>
            <w:r>
              <w:t>4</w:t>
            </w:r>
            <w:r w:rsidRPr="00280BA4">
              <w:t>.3.1.</w:t>
            </w:r>
            <w:r w:rsidRPr="00280BA4">
              <w:tab/>
              <w:t>Data Storage Systems for Automated Driving</w:t>
            </w:r>
            <w:bookmarkEnd w:id="209"/>
          </w:p>
        </w:tc>
        <w:tc>
          <w:tcPr>
            <w:tcW w:w="4251" w:type="dxa"/>
            <w:tcBorders>
              <w:top w:val="nil"/>
              <w:left w:val="single" w:sz="4" w:space="0" w:color="auto"/>
              <w:bottom w:val="nil"/>
              <w:right w:val="nil"/>
            </w:tcBorders>
          </w:tcPr>
          <w:p w14:paraId="680FB5F8" w14:textId="670CE471" w:rsidR="00280BA4" w:rsidRDefault="00280BA4" w:rsidP="00175323">
            <w:pPr>
              <w:pStyle w:val="SingleTxtG"/>
              <w:spacing w:after="0"/>
              <w:ind w:left="1008" w:right="0" w:hanging="1008"/>
              <w:jc w:val="left"/>
            </w:pPr>
            <w:r>
              <w:t>6</w:t>
            </w:r>
            <w:r w:rsidRPr="00280BA4">
              <w:t>.3.1.</w:t>
            </w:r>
            <w:r w:rsidRPr="00280BA4">
              <w:tab/>
              <w:t>Data Storage Systems for Automated Driving</w:t>
            </w:r>
          </w:p>
        </w:tc>
      </w:tr>
      <w:tr w:rsidR="00280BA4" w14:paraId="1E8944C7" w14:textId="77777777" w:rsidTr="00A6381C">
        <w:trPr>
          <w:cantSplit/>
        </w:trPr>
        <w:tc>
          <w:tcPr>
            <w:tcW w:w="4250" w:type="dxa"/>
            <w:tcBorders>
              <w:top w:val="nil"/>
              <w:left w:val="nil"/>
              <w:bottom w:val="nil"/>
              <w:right w:val="single" w:sz="4" w:space="0" w:color="auto"/>
            </w:tcBorders>
          </w:tcPr>
          <w:p w14:paraId="59BF4C53" w14:textId="7AF65713" w:rsidR="00280BA4" w:rsidRDefault="00280BA4" w:rsidP="00175323">
            <w:pPr>
              <w:pStyle w:val="SingleTxtG"/>
              <w:spacing w:after="0"/>
              <w:ind w:left="1008" w:right="0" w:hanging="1008"/>
              <w:jc w:val="left"/>
            </w:pPr>
            <w:bookmarkStart w:id="210" w:name="_Hlk210742132"/>
            <w:r>
              <w:t>4.3.1.1.</w:t>
            </w:r>
            <w:r>
              <w:tab/>
            </w:r>
            <w:r w:rsidRPr="00280BA4">
              <w:t>The ADS vehicle shall be equipped with a DSSAD capable of monitoring the safety performance of the ADS in accordance with the provisions of this Regulation.</w:t>
            </w:r>
            <w:bookmarkEnd w:id="210"/>
          </w:p>
        </w:tc>
        <w:tc>
          <w:tcPr>
            <w:tcW w:w="4251" w:type="dxa"/>
            <w:tcBorders>
              <w:top w:val="nil"/>
              <w:left w:val="single" w:sz="4" w:space="0" w:color="auto"/>
              <w:bottom w:val="nil"/>
              <w:right w:val="nil"/>
            </w:tcBorders>
          </w:tcPr>
          <w:p w14:paraId="1AE000BE" w14:textId="49C590DD" w:rsidR="00280BA4" w:rsidRDefault="00280BA4" w:rsidP="00175323">
            <w:pPr>
              <w:pStyle w:val="SingleTxtG"/>
              <w:spacing w:after="0"/>
              <w:ind w:left="1008" w:right="0" w:hanging="1008"/>
              <w:jc w:val="left"/>
            </w:pPr>
            <w:r>
              <w:t>6.3.1.1.</w:t>
            </w:r>
            <w:r>
              <w:tab/>
            </w:r>
            <w:r w:rsidRPr="00280BA4">
              <w:t>The ADS vehicle shall be equipped with a DSSAD capable of monitoring the safety performance of the ADS in accordance with the provisions of this Regulation.</w:t>
            </w:r>
          </w:p>
        </w:tc>
      </w:tr>
      <w:tr w:rsidR="00280BA4" w14:paraId="1FD2CDE0"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44525DB0" w14:textId="2F0F8FA7" w:rsidR="00280BA4" w:rsidRDefault="00280BA4" w:rsidP="00175323">
            <w:pPr>
              <w:pStyle w:val="SingleTxtG"/>
              <w:spacing w:after="0"/>
              <w:ind w:left="1008" w:right="0" w:hanging="1008"/>
              <w:jc w:val="left"/>
            </w:pPr>
            <w:bookmarkStart w:id="211" w:name="_Hlk210742317"/>
            <w:r w:rsidRPr="00972911">
              <w:rPr>
                <w:color w:val="0070C0"/>
              </w:rPr>
              <w:t>4.3.2.</w:t>
            </w:r>
            <w:r w:rsidRPr="00972911">
              <w:rPr>
                <w:color w:val="0070C0"/>
              </w:rPr>
              <w:tab/>
            </w:r>
            <w:r w:rsidR="00235085" w:rsidRPr="00235085">
              <w:rPr>
                <w:color w:val="0070C0"/>
              </w:rPr>
              <w:t xml:space="preserve">The ADS shall be protected </w:t>
            </w:r>
            <w:r w:rsidR="00DD268D">
              <w:rPr>
                <w:color w:val="0070C0"/>
              </w:rPr>
              <w:t>from</w:t>
            </w:r>
            <w:r w:rsidR="00235085" w:rsidRPr="00235085">
              <w:rPr>
                <w:color w:val="0070C0"/>
              </w:rPr>
              <w:t xml:space="preserve"> cyber threats.</w:t>
            </w:r>
            <w:bookmarkEnd w:id="211"/>
          </w:p>
        </w:tc>
        <w:tc>
          <w:tcPr>
            <w:tcW w:w="4251" w:type="dxa"/>
            <w:tcBorders>
              <w:top w:val="nil"/>
              <w:left w:val="single" w:sz="4" w:space="0" w:color="auto"/>
              <w:bottom w:val="nil"/>
              <w:right w:val="nil"/>
            </w:tcBorders>
            <w:shd w:val="clear" w:color="auto" w:fill="F0F5CF" w:themeFill="accent2" w:themeFillTint="33"/>
          </w:tcPr>
          <w:p w14:paraId="26E0F990" w14:textId="3DCF4FA3" w:rsidR="00280BA4" w:rsidRDefault="00280BA4" w:rsidP="00175323">
            <w:pPr>
              <w:pStyle w:val="SingleTxtG"/>
              <w:spacing w:after="0"/>
              <w:ind w:left="1008" w:right="0" w:hanging="1008"/>
              <w:jc w:val="left"/>
            </w:pPr>
            <w:r w:rsidRPr="00972911">
              <w:rPr>
                <w:color w:val="0070C0"/>
              </w:rPr>
              <w:t>6.3.2.</w:t>
            </w:r>
            <w:r w:rsidRPr="00972911">
              <w:rPr>
                <w:color w:val="0070C0"/>
              </w:rPr>
              <w:tab/>
            </w:r>
            <w:r w:rsidR="00235085" w:rsidRPr="00235085">
              <w:rPr>
                <w:color w:val="0070C0"/>
              </w:rPr>
              <w:t xml:space="preserve">The ADS shall be protected </w:t>
            </w:r>
            <w:r w:rsidR="00DD268D">
              <w:rPr>
                <w:color w:val="0070C0"/>
              </w:rPr>
              <w:t>from</w:t>
            </w:r>
            <w:r w:rsidR="00235085" w:rsidRPr="00235085">
              <w:rPr>
                <w:color w:val="0070C0"/>
              </w:rPr>
              <w:t xml:space="preserve"> cyber threats.</w:t>
            </w:r>
          </w:p>
        </w:tc>
      </w:tr>
      <w:tr w:rsidR="00235085" w14:paraId="03E99E4C"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10529800" w14:textId="7602C148" w:rsidR="00235085" w:rsidRPr="00235085" w:rsidRDefault="00235085" w:rsidP="00175323">
            <w:pPr>
              <w:pStyle w:val="SingleTxtG"/>
              <w:spacing w:after="0"/>
              <w:ind w:left="1008" w:right="0" w:hanging="1008"/>
              <w:jc w:val="left"/>
              <w:rPr>
                <w:color w:val="0070C0"/>
              </w:rPr>
            </w:pPr>
            <w:r w:rsidRPr="00235085">
              <w:rPr>
                <w:color w:val="0070C0"/>
              </w:rPr>
              <w:t>4.3.2.1.</w:t>
            </w:r>
            <w:r w:rsidRPr="00235085">
              <w:rPr>
                <w:color w:val="0070C0"/>
              </w:rPr>
              <w:tab/>
              <w:t>The manufacturer shall document and implement processes for managing cyber security across the development, production and post-</w:t>
            </w:r>
            <w:r w:rsidR="00C36E62">
              <w:rPr>
                <w:color w:val="0070C0"/>
              </w:rPr>
              <w:t>deployment</w:t>
            </w:r>
            <w:r w:rsidRPr="00235085">
              <w:rPr>
                <w:color w:val="0070C0"/>
              </w:rPr>
              <w:t xml:space="preserve"> phases.</w:t>
            </w:r>
          </w:p>
        </w:tc>
        <w:tc>
          <w:tcPr>
            <w:tcW w:w="4251" w:type="dxa"/>
            <w:tcBorders>
              <w:top w:val="nil"/>
              <w:left w:val="single" w:sz="4" w:space="0" w:color="auto"/>
              <w:bottom w:val="nil"/>
              <w:right w:val="nil"/>
            </w:tcBorders>
            <w:shd w:val="clear" w:color="auto" w:fill="F0F5CF" w:themeFill="accent2" w:themeFillTint="33"/>
          </w:tcPr>
          <w:p w14:paraId="4B9DE867" w14:textId="29FACBDA" w:rsidR="00235085" w:rsidRPr="00235085" w:rsidRDefault="00235085" w:rsidP="00175323">
            <w:pPr>
              <w:pStyle w:val="SingleTxtG"/>
              <w:spacing w:after="0"/>
              <w:ind w:left="1008" w:right="0" w:hanging="1008"/>
              <w:jc w:val="left"/>
              <w:rPr>
                <w:color w:val="0070C0"/>
              </w:rPr>
            </w:pPr>
            <w:r w:rsidRPr="00235085">
              <w:rPr>
                <w:color w:val="0070C0"/>
              </w:rPr>
              <w:t>6.3.2.1.</w:t>
            </w:r>
            <w:r w:rsidRPr="00235085">
              <w:rPr>
                <w:color w:val="0070C0"/>
              </w:rPr>
              <w:tab/>
              <w:t>This requirement shall be demonstrated by compliance with the requirements of UN Regulation No. 155 according to its original version or later series of amendments.</w:t>
            </w:r>
          </w:p>
        </w:tc>
      </w:tr>
      <w:tr w:rsidR="00235085" w14:paraId="7DAA1000"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298A1914" w14:textId="19104697" w:rsidR="00235085" w:rsidRPr="00235085" w:rsidRDefault="00235085" w:rsidP="00175323">
            <w:pPr>
              <w:pStyle w:val="SingleTxtG"/>
              <w:spacing w:after="0"/>
              <w:ind w:left="1008" w:right="0" w:hanging="1008"/>
              <w:jc w:val="left"/>
              <w:rPr>
                <w:color w:val="0070C0"/>
              </w:rPr>
            </w:pPr>
            <w:r>
              <w:rPr>
                <w:color w:val="0070C0"/>
              </w:rPr>
              <w:t>4.3.2.2.</w:t>
            </w:r>
            <w:r>
              <w:rPr>
                <w:color w:val="0070C0"/>
              </w:rPr>
              <w:tab/>
            </w:r>
            <w:r w:rsidRPr="00235085">
              <w:rPr>
                <w:color w:val="0070C0"/>
              </w:rPr>
              <w:t>The manufacturer shall describe its processes for cyber security including:</w:t>
            </w:r>
          </w:p>
        </w:tc>
        <w:tc>
          <w:tcPr>
            <w:tcW w:w="4251" w:type="dxa"/>
            <w:tcBorders>
              <w:top w:val="nil"/>
              <w:left w:val="single" w:sz="4" w:space="0" w:color="auto"/>
              <w:bottom w:val="nil"/>
              <w:right w:val="nil"/>
            </w:tcBorders>
          </w:tcPr>
          <w:p w14:paraId="31F0CB0A" w14:textId="77777777" w:rsidR="00235085" w:rsidRPr="00235085" w:rsidRDefault="00235085" w:rsidP="00175323">
            <w:pPr>
              <w:pStyle w:val="SingleTxtG"/>
              <w:spacing w:after="0"/>
              <w:ind w:left="1008" w:right="0" w:hanging="1008"/>
              <w:jc w:val="left"/>
              <w:rPr>
                <w:color w:val="0070C0"/>
              </w:rPr>
            </w:pPr>
          </w:p>
        </w:tc>
      </w:tr>
      <w:tr w:rsidR="00235085" w14:paraId="686515F3"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277018B0" w14:textId="2FE8F7AD" w:rsidR="00235085" w:rsidRDefault="00235085" w:rsidP="00235085">
            <w:pPr>
              <w:pStyle w:val="SingleTxtG"/>
              <w:spacing w:after="0"/>
              <w:ind w:left="1296" w:right="0" w:hanging="288"/>
              <w:jc w:val="left"/>
              <w:rPr>
                <w:color w:val="0070C0"/>
              </w:rPr>
            </w:pPr>
            <w:r>
              <w:rPr>
                <w:color w:val="0070C0"/>
              </w:rPr>
              <w:t>(a) Identification, assessment and treatment of cyber security risks,</w:t>
            </w:r>
          </w:p>
        </w:tc>
        <w:tc>
          <w:tcPr>
            <w:tcW w:w="4251" w:type="dxa"/>
            <w:tcBorders>
              <w:top w:val="nil"/>
              <w:left w:val="single" w:sz="4" w:space="0" w:color="auto"/>
              <w:bottom w:val="nil"/>
              <w:right w:val="nil"/>
            </w:tcBorders>
          </w:tcPr>
          <w:p w14:paraId="126FDC5A" w14:textId="77777777" w:rsidR="00235085" w:rsidRPr="00235085" w:rsidRDefault="00235085" w:rsidP="00175323">
            <w:pPr>
              <w:pStyle w:val="SingleTxtG"/>
              <w:spacing w:after="0"/>
              <w:ind w:left="1008" w:right="0" w:hanging="1008"/>
              <w:jc w:val="left"/>
              <w:rPr>
                <w:color w:val="0070C0"/>
              </w:rPr>
            </w:pPr>
          </w:p>
        </w:tc>
      </w:tr>
      <w:tr w:rsidR="00235085" w14:paraId="24A1A4AB"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61D38104" w14:textId="07D12836" w:rsidR="00235085" w:rsidRDefault="00235085" w:rsidP="00235085">
            <w:pPr>
              <w:pStyle w:val="SingleTxtG"/>
              <w:spacing w:after="0"/>
              <w:ind w:left="1296" w:right="0" w:hanging="288"/>
              <w:jc w:val="left"/>
              <w:rPr>
                <w:color w:val="0070C0"/>
              </w:rPr>
            </w:pPr>
            <w:r>
              <w:rPr>
                <w:color w:val="0070C0"/>
              </w:rPr>
              <w:t>(b)</w:t>
            </w:r>
            <w:r>
              <w:rPr>
                <w:color w:val="0070C0"/>
              </w:rPr>
              <w:tab/>
            </w:r>
            <w:r w:rsidR="00327610">
              <w:rPr>
                <w:color w:val="0070C0"/>
              </w:rPr>
              <w:t>M</w:t>
            </w:r>
            <w:r w:rsidR="00327610" w:rsidRPr="00327610">
              <w:rPr>
                <w:color w:val="0070C0"/>
              </w:rPr>
              <w:t>onitoring, detecting and responding to cyber</w:t>
            </w:r>
            <w:r w:rsidR="00327610">
              <w:rPr>
                <w:color w:val="0070C0"/>
              </w:rPr>
              <w:t>-</w:t>
            </w:r>
            <w:r w:rsidR="00327610" w:rsidRPr="00327610">
              <w:rPr>
                <w:color w:val="0070C0"/>
              </w:rPr>
              <w:t>attacks</w:t>
            </w:r>
            <w:r w:rsidR="00327610">
              <w:rPr>
                <w:color w:val="0070C0"/>
              </w:rPr>
              <w:t>, and</w:t>
            </w:r>
          </w:p>
        </w:tc>
        <w:tc>
          <w:tcPr>
            <w:tcW w:w="4251" w:type="dxa"/>
            <w:tcBorders>
              <w:top w:val="nil"/>
              <w:left w:val="single" w:sz="4" w:space="0" w:color="auto"/>
              <w:bottom w:val="nil"/>
              <w:right w:val="nil"/>
            </w:tcBorders>
          </w:tcPr>
          <w:p w14:paraId="0A095F82" w14:textId="77777777" w:rsidR="00235085" w:rsidRPr="00235085" w:rsidRDefault="00235085" w:rsidP="00175323">
            <w:pPr>
              <w:pStyle w:val="SingleTxtG"/>
              <w:spacing w:after="0"/>
              <w:ind w:left="1008" w:right="0" w:hanging="1008"/>
              <w:jc w:val="left"/>
              <w:rPr>
                <w:color w:val="0070C0"/>
              </w:rPr>
            </w:pPr>
          </w:p>
        </w:tc>
      </w:tr>
      <w:tr w:rsidR="00327610" w14:paraId="52BB0913"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15ABA2AE" w14:textId="2070D511" w:rsidR="00327610" w:rsidRDefault="00327610" w:rsidP="00235085">
            <w:pPr>
              <w:pStyle w:val="SingleTxtG"/>
              <w:spacing w:after="0"/>
              <w:ind w:left="1296" w:right="0" w:hanging="288"/>
              <w:jc w:val="left"/>
              <w:rPr>
                <w:color w:val="0070C0"/>
              </w:rPr>
            </w:pPr>
            <w:r>
              <w:rPr>
                <w:color w:val="0070C0"/>
              </w:rPr>
              <w:t>(c)</w:t>
            </w:r>
            <w:r>
              <w:rPr>
                <w:color w:val="0070C0"/>
              </w:rPr>
              <w:tab/>
              <w:t>M</w:t>
            </w:r>
            <w:r w:rsidRPr="00327610">
              <w:rPr>
                <w:color w:val="0070C0"/>
              </w:rPr>
              <w:t>itigating relevant cyber threats and vulnerabilities</w:t>
            </w:r>
            <w:r>
              <w:rPr>
                <w:color w:val="0070C0"/>
              </w:rPr>
              <w:t>.</w:t>
            </w:r>
          </w:p>
        </w:tc>
        <w:tc>
          <w:tcPr>
            <w:tcW w:w="4251" w:type="dxa"/>
            <w:tcBorders>
              <w:top w:val="nil"/>
              <w:left w:val="single" w:sz="4" w:space="0" w:color="auto"/>
              <w:bottom w:val="nil"/>
              <w:right w:val="nil"/>
            </w:tcBorders>
          </w:tcPr>
          <w:p w14:paraId="748CA5A1" w14:textId="77777777" w:rsidR="00327610" w:rsidRPr="00235085" w:rsidRDefault="00327610" w:rsidP="00175323">
            <w:pPr>
              <w:pStyle w:val="SingleTxtG"/>
              <w:spacing w:after="0"/>
              <w:ind w:left="1008" w:right="0" w:hanging="1008"/>
              <w:jc w:val="left"/>
              <w:rPr>
                <w:color w:val="0070C0"/>
              </w:rPr>
            </w:pPr>
          </w:p>
        </w:tc>
      </w:tr>
      <w:tr w:rsidR="00280BA4" w14:paraId="7D6CE851"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7F206F7F" w14:textId="7F9305AB" w:rsidR="00811739" w:rsidRPr="00811739" w:rsidRDefault="00811739" w:rsidP="00DD268D">
            <w:pPr>
              <w:pStyle w:val="SingleTxtG"/>
              <w:spacing w:after="0"/>
              <w:ind w:left="1008" w:right="0" w:hanging="1008"/>
              <w:jc w:val="left"/>
              <w:rPr>
                <w:color w:val="0070C0"/>
              </w:rPr>
            </w:pPr>
            <w:r>
              <w:rPr>
                <w:color w:val="0070C0"/>
              </w:rPr>
              <w:lastRenderedPageBreak/>
              <w:t xml:space="preserve">4.3.3. </w:t>
            </w:r>
            <w:r>
              <w:rPr>
                <w:color w:val="0070C0"/>
              </w:rPr>
              <w:tab/>
            </w:r>
            <w:r w:rsidRPr="00811739">
              <w:rPr>
                <w:color w:val="0070C0"/>
              </w:rPr>
              <w:t>If the ADS software can be updated, the ADS shall support safe and secure software updates.</w:t>
            </w:r>
          </w:p>
          <w:p w14:paraId="1A6255F2" w14:textId="4302DE31" w:rsidR="00811739" w:rsidRPr="00811739" w:rsidRDefault="00811739" w:rsidP="00811739">
            <w:pPr>
              <w:pStyle w:val="SingleTxtG"/>
              <w:spacing w:after="0"/>
              <w:ind w:left="1008" w:right="0" w:hanging="1008"/>
              <w:rPr>
                <w:color w:val="0070C0"/>
              </w:rPr>
            </w:pPr>
            <w:r>
              <w:rPr>
                <w:color w:val="0070C0"/>
              </w:rPr>
              <w:t>4</w:t>
            </w:r>
            <w:r w:rsidRPr="00811739">
              <w:rPr>
                <w:color w:val="0070C0"/>
              </w:rPr>
              <w:t>.3.3.1</w:t>
            </w:r>
            <w:r>
              <w:rPr>
                <w:color w:val="0070C0"/>
              </w:rPr>
              <w:t>.</w:t>
            </w:r>
            <w:r w:rsidRPr="00811739">
              <w:rPr>
                <w:color w:val="0070C0"/>
              </w:rPr>
              <w:t xml:space="preserve"> </w:t>
            </w:r>
            <w:r>
              <w:rPr>
                <w:color w:val="0070C0"/>
              </w:rPr>
              <w:tab/>
            </w:r>
            <w:r w:rsidRPr="00811739">
              <w:rPr>
                <w:color w:val="0070C0"/>
              </w:rPr>
              <w:t>The manufacturer shall document and implement processes for safely and securely managing ADS software updates including:</w:t>
            </w:r>
          </w:p>
          <w:p w14:paraId="4987F3AA" w14:textId="77777777" w:rsidR="00811739" w:rsidRPr="00811739" w:rsidRDefault="00811739" w:rsidP="00811739">
            <w:pPr>
              <w:pStyle w:val="SingleTxtG"/>
              <w:spacing w:after="0"/>
              <w:ind w:left="1296" w:right="0" w:hanging="288"/>
              <w:rPr>
                <w:color w:val="0070C0"/>
              </w:rPr>
            </w:pPr>
            <w:r w:rsidRPr="00811739">
              <w:rPr>
                <w:color w:val="0070C0"/>
              </w:rPr>
              <w:t>a)  software identification and version control</w:t>
            </w:r>
          </w:p>
          <w:p w14:paraId="7F9B96EC" w14:textId="77777777" w:rsidR="00811739" w:rsidRPr="00811739" w:rsidRDefault="00811739" w:rsidP="00811739">
            <w:pPr>
              <w:pStyle w:val="SingleTxtG"/>
              <w:spacing w:after="0"/>
              <w:ind w:left="1296" w:right="0" w:hanging="288"/>
              <w:rPr>
                <w:color w:val="0070C0"/>
              </w:rPr>
            </w:pPr>
            <w:r w:rsidRPr="00811739">
              <w:rPr>
                <w:color w:val="0070C0"/>
              </w:rPr>
              <w:t>b) description and notification (e.g. release notes for each software version)</w:t>
            </w:r>
          </w:p>
          <w:p w14:paraId="0EF9D798" w14:textId="77777777" w:rsidR="00811739" w:rsidRPr="00811739" w:rsidRDefault="00811739" w:rsidP="00811739">
            <w:pPr>
              <w:pStyle w:val="SingleTxtG"/>
              <w:spacing w:after="0"/>
              <w:ind w:left="1296" w:right="0" w:hanging="288"/>
              <w:rPr>
                <w:color w:val="0070C0"/>
              </w:rPr>
            </w:pPr>
            <w:r w:rsidRPr="00811739">
              <w:rPr>
                <w:color w:val="0070C0"/>
              </w:rPr>
              <w:t>c) verification and validation prior to deployment</w:t>
            </w:r>
          </w:p>
          <w:p w14:paraId="21D09F70" w14:textId="77777777" w:rsidR="00811739" w:rsidRPr="00811739" w:rsidRDefault="00811739" w:rsidP="00811739">
            <w:pPr>
              <w:pStyle w:val="SingleTxtG"/>
              <w:spacing w:after="0"/>
              <w:ind w:left="1296" w:right="0" w:hanging="288"/>
              <w:rPr>
                <w:color w:val="0070C0"/>
              </w:rPr>
            </w:pPr>
            <w:r w:rsidRPr="00811739">
              <w:rPr>
                <w:color w:val="0070C0"/>
              </w:rPr>
              <w:t>d) target vehicle identification and compatibility checks</w:t>
            </w:r>
          </w:p>
          <w:p w14:paraId="6A001856" w14:textId="5B814E86" w:rsidR="00811739" w:rsidRPr="00327610" w:rsidRDefault="00811739" w:rsidP="00811739">
            <w:pPr>
              <w:pStyle w:val="SingleTxtG"/>
              <w:spacing w:after="0"/>
              <w:ind w:left="1296" w:right="0" w:hanging="288"/>
              <w:jc w:val="left"/>
              <w:rPr>
                <w:color w:val="0070C0"/>
              </w:rPr>
            </w:pPr>
            <w:r w:rsidRPr="00811739">
              <w:rPr>
                <w:color w:val="0070C0"/>
              </w:rPr>
              <w:t>e) safe and secure delivery and implementation</w:t>
            </w:r>
          </w:p>
        </w:tc>
        <w:tc>
          <w:tcPr>
            <w:tcW w:w="4251" w:type="dxa"/>
            <w:tcBorders>
              <w:top w:val="nil"/>
              <w:left w:val="single" w:sz="4" w:space="0" w:color="auto"/>
              <w:bottom w:val="nil"/>
              <w:right w:val="nil"/>
            </w:tcBorders>
            <w:shd w:val="clear" w:color="auto" w:fill="F0F5CF" w:themeFill="accent2" w:themeFillTint="33"/>
          </w:tcPr>
          <w:p w14:paraId="28AFE174" w14:textId="5D87B241" w:rsidR="00327610" w:rsidRPr="00327610" w:rsidRDefault="00280BA4" w:rsidP="00811739">
            <w:pPr>
              <w:pStyle w:val="SingleTxtG"/>
              <w:spacing w:after="0"/>
              <w:ind w:left="1008" w:right="0" w:hanging="1008"/>
              <w:jc w:val="left"/>
              <w:rPr>
                <w:color w:val="0070C0"/>
              </w:rPr>
            </w:pPr>
            <w:r w:rsidRPr="00327610">
              <w:rPr>
                <w:color w:val="0070C0"/>
              </w:rPr>
              <w:t>6.3.3.</w:t>
            </w:r>
            <w:r w:rsidRPr="00327610">
              <w:rPr>
                <w:color w:val="0070C0"/>
              </w:rPr>
              <w:tab/>
            </w:r>
            <w:r w:rsidR="00327610" w:rsidRPr="00327610">
              <w:rPr>
                <w:color w:val="0070C0"/>
              </w:rPr>
              <w:t xml:space="preserve">If the ADS software can be updated, the ADS shall support safe and secure software updates. </w:t>
            </w:r>
          </w:p>
          <w:p w14:paraId="20B290E2" w14:textId="39EDF7B0" w:rsidR="00327610" w:rsidRPr="00327610" w:rsidRDefault="00811739" w:rsidP="00327610">
            <w:pPr>
              <w:pStyle w:val="SingleTxtG"/>
              <w:spacing w:after="0"/>
              <w:ind w:left="1008" w:right="0" w:hanging="1008"/>
              <w:jc w:val="left"/>
              <w:rPr>
                <w:color w:val="0070C0"/>
              </w:rPr>
            </w:pPr>
            <w:r>
              <w:rPr>
                <w:color w:val="0070C0"/>
              </w:rPr>
              <w:t>6.3.3.1.</w:t>
            </w:r>
            <w:r>
              <w:rPr>
                <w:color w:val="0070C0"/>
              </w:rPr>
              <w:tab/>
            </w:r>
            <w:r w:rsidR="00327610" w:rsidRPr="00327610">
              <w:rPr>
                <w:color w:val="0070C0"/>
              </w:rPr>
              <w:t>Th</w:t>
            </w:r>
            <w:r>
              <w:rPr>
                <w:color w:val="0070C0"/>
              </w:rPr>
              <w:t>e</w:t>
            </w:r>
            <w:r w:rsidR="00327610" w:rsidRPr="00327610">
              <w:rPr>
                <w:color w:val="0070C0"/>
              </w:rPr>
              <w:t xml:space="preserve"> requirement</w:t>
            </w:r>
            <w:r>
              <w:rPr>
                <w:color w:val="0070C0"/>
              </w:rPr>
              <w:t xml:space="preserve"> under paragraph 6.3.3. above</w:t>
            </w:r>
            <w:r w:rsidR="00327610" w:rsidRPr="00327610">
              <w:rPr>
                <w:color w:val="0070C0"/>
              </w:rPr>
              <w:t xml:space="preserve"> shall be demonstrated by compliance with the requirements of UN Regulation No. 156 according to its 01 or later series of amendments.</w:t>
            </w:r>
          </w:p>
        </w:tc>
      </w:tr>
      <w:tr w:rsidR="00280BA4" w14:paraId="5FD5B1FE" w14:textId="77777777" w:rsidTr="00A6381C">
        <w:trPr>
          <w:cantSplit/>
        </w:trPr>
        <w:tc>
          <w:tcPr>
            <w:tcW w:w="4250" w:type="dxa"/>
            <w:tcBorders>
              <w:top w:val="nil"/>
              <w:left w:val="nil"/>
              <w:bottom w:val="nil"/>
              <w:right w:val="single" w:sz="4" w:space="0" w:color="auto"/>
            </w:tcBorders>
          </w:tcPr>
          <w:p w14:paraId="74F90A26" w14:textId="090280D8" w:rsidR="00280BA4" w:rsidRDefault="00280BA4" w:rsidP="00175323">
            <w:pPr>
              <w:pStyle w:val="SingleTxtG"/>
              <w:spacing w:after="0"/>
              <w:ind w:left="1008" w:right="0" w:hanging="1008"/>
              <w:jc w:val="left"/>
            </w:pPr>
            <w:bookmarkStart w:id="212" w:name="_Hlk210742353"/>
            <w:r>
              <w:t>4</w:t>
            </w:r>
            <w:r w:rsidRPr="00280BA4">
              <w:t>.3.4.</w:t>
            </w:r>
            <w:r w:rsidRPr="00280BA4">
              <w:tab/>
              <w:t>The ADS shall be designed to protect against unauthorized access to and modification of the ADS features and functions. The measures ensuring protection from unauthorized access shall be provided in alignment with engineering best practices.</w:t>
            </w:r>
            <w:bookmarkEnd w:id="212"/>
          </w:p>
        </w:tc>
        <w:tc>
          <w:tcPr>
            <w:tcW w:w="4251" w:type="dxa"/>
            <w:tcBorders>
              <w:top w:val="nil"/>
              <w:left w:val="single" w:sz="4" w:space="0" w:color="auto"/>
              <w:bottom w:val="nil"/>
              <w:right w:val="nil"/>
            </w:tcBorders>
          </w:tcPr>
          <w:p w14:paraId="11074B05" w14:textId="1EE0AC22" w:rsidR="00280BA4" w:rsidRDefault="00280BA4" w:rsidP="00175323">
            <w:pPr>
              <w:pStyle w:val="SingleTxtG"/>
              <w:spacing w:after="0"/>
              <w:ind w:left="1008" w:right="0" w:hanging="1008"/>
              <w:jc w:val="left"/>
            </w:pPr>
            <w:r>
              <w:t>6</w:t>
            </w:r>
            <w:r w:rsidRPr="00280BA4">
              <w:t>.3.4.</w:t>
            </w:r>
            <w:r w:rsidRPr="00280BA4">
              <w:tab/>
              <w:t>The ADS shall be designed to protect against unauthorized access to and modification of the ADS features and functions. The measures ensuring protection from unauthorized access shall be provided in alignment with engineering best practices.</w:t>
            </w:r>
          </w:p>
        </w:tc>
      </w:tr>
      <w:tr w:rsidR="00280BA4" w14:paraId="1768F32F" w14:textId="77777777" w:rsidTr="00A6381C">
        <w:trPr>
          <w:cantSplit/>
        </w:trPr>
        <w:tc>
          <w:tcPr>
            <w:tcW w:w="4250" w:type="dxa"/>
            <w:tcBorders>
              <w:top w:val="nil"/>
              <w:left w:val="nil"/>
              <w:bottom w:val="nil"/>
              <w:right w:val="single" w:sz="4" w:space="0" w:color="auto"/>
            </w:tcBorders>
          </w:tcPr>
          <w:p w14:paraId="3742EE80" w14:textId="1831AC91" w:rsidR="00280BA4" w:rsidRDefault="00280BA4" w:rsidP="00175323">
            <w:pPr>
              <w:pStyle w:val="SingleTxtG"/>
              <w:spacing w:after="0"/>
              <w:ind w:left="1008" w:right="0" w:hanging="1008"/>
              <w:jc w:val="left"/>
            </w:pPr>
            <w:bookmarkStart w:id="213" w:name="_Hlk210742363"/>
            <w:r>
              <w:t>4</w:t>
            </w:r>
            <w:r w:rsidRPr="00280BA4">
              <w:t>.3.5</w:t>
            </w:r>
            <w:r w:rsidRPr="00280BA4">
              <w:tab/>
              <w:t>The ADS shall provide an interface for the purposes of maintenance and repair by authorized persons.</w:t>
            </w:r>
            <w:bookmarkEnd w:id="213"/>
          </w:p>
        </w:tc>
        <w:tc>
          <w:tcPr>
            <w:tcW w:w="4251" w:type="dxa"/>
            <w:tcBorders>
              <w:top w:val="nil"/>
              <w:left w:val="single" w:sz="4" w:space="0" w:color="auto"/>
              <w:bottom w:val="nil"/>
              <w:right w:val="nil"/>
            </w:tcBorders>
          </w:tcPr>
          <w:p w14:paraId="1DC48682" w14:textId="21284022" w:rsidR="00280BA4" w:rsidRDefault="00280BA4" w:rsidP="00175323">
            <w:pPr>
              <w:pStyle w:val="SingleTxtG"/>
              <w:spacing w:after="0"/>
              <w:ind w:left="1008" w:right="0" w:hanging="1008"/>
              <w:jc w:val="left"/>
            </w:pPr>
            <w:r>
              <w:t>6</w:t>
            </w:r>
            <w:r w:rsidRPr="00280BA4">
              <w:t>.3.5</w:t>
            </w:r>
            <w:r w:rsidRPr="00280BA4">
              <w:tab/>
              <w:t>The ADS shall provide an interface for the purposes of maintenance and repair by authorized persons.</w:t>
            </w:r>
          </w:p>
        </w:tc>
      </w:tr>
      <w:tr w:rsidR="00280BA4" w14:paraId="23242111" w14:textId="77777777" w:rsidTr="00A6381C">
        <w:trPr>
          <w:cantSplit/>
        </w:trPr>
        <w:tc>
          <w:tcPr>
            <w:tcW w:w="4250" w:type="dxa"/>
            <w:tcBorders>
              <w:top w:val="nil"/>
              <w:left w:val="nil"/>
              <w:bottom w:val="nil"/>
              <w:right w:val="single" w:sz="4" w:space="0" w:color="auto"/>
            </w:tcBorders>
          </w:tcPr>
          <w:p w14:paraId="246CCA1E" w14:textId="30CA5271" w:rsidR="00280BA4" w:rsidRDefault="00280BA4" w:rsidP="00175323">
            <w:pPr>
              <w:pStyle w:val="SingleTxtG"/>
              <w:spacing w:after="0"/>
              <w:ind w:left="1008" w:right="0" w:hanging="1008"/>
              <w:jc w:val="left"/>
            </w:pPr>
            <w:bookmarkStart w:id="214" w:name="_Hlk210742376"/>
            <w:r>
              <w:t>4</w:t>
            </w:r>
            <w:r w:rsidRPr="00280BA4">
              <w:t xml:space="preserve">.3.5.1. </w:t>
            </w:r>
            <w:r w:rsidRPr="00280BA4">
              <w:tab/>
              <w:t>For vehicles without manual driving controls, suitable means shall be made available, where necessary (e.g. special controls, test modes, ADS functions) to enable the performance of the physical checks required for mandated inspections of other vehicle systems in the jurisdiction of operation (e.g. Periodical Technical Inspection, safety standards inspection</w:t>
            </w:r>
            <w:r w:rsidR="00972911">
              <w:t>,</w:t>
            </w:r>
            <w:r w:rsidRPr="00280BA4">
              <w:t xml:space="preserve"> etc.).</w:t>
            </w:r>
            <w:bookmarkEnd w:id="214"/>
          </w:p>
        </w:tc>
        <w:tc>
          <w:tcPr>
            <w:tcW w:w="4251" w:type="dxa"/>
            <w:tcBorders>
              <w:top w:val="nil"/>
              <w:left w:val="single" w:sz="4" w:space="0" w:color="auto"/>
              <w:bottom w:val="nil"/>
              <w:right w:val="nil"/>
            </w:tcBorders>
          </w:tcPr>
          <w:p w14:paraId="7C92B484" w14:textId="5CC975D1" w:rsidR="00280BA4" w:rsidRDefault="00280BA4" w:rsidP="00175323">
            <w:pPr>
              <w:pStyle w:val="SingleTxtG"/>
              <w:spacing w:after="0"/>
              <w:ind w:left="1008" w:right="0" w:hanging="1008"/>
              <w:jc w:val="left"/>
            </w:pPr>
            <w:r>
              <w:t>6</w:t>
            </w:r>
            <w:r w:rsidRPr="00280BA4">
              <w:t xml:space="preserve">.3.5.1. </w:t>
            </w:r>
            <w:r w:rsidRPr="00280BA4">
              <w:tab/>
              <w:t>For vehicles without manual driving controls, suitable means shall be made available, where necessary (e.g. special controls, test modes, ADS functions) to enable the performance of the physical checks required for mandated inspections of other vehicle systems in the jurisdiction of operation (e.g. Periodical Technical Inspection, safety standards inspection</w:t>
            </w:r>
            <w:r w:rsidR="00972911">
              <w:t>,</w:t>
            </w:r>
            <w:r w:rsidRPr="00280BA4">
              <w:t xml:space="preserve"> etc.).</w:t>
            </w:r>
          </w:p>
        </w:tc>
      </w:tr>
      <w:tr w:rsidR="00280BA4" w14:paraId="66D579DB" w14:textId="77777777" w:rsidTr="00A6381C">
        <w:trPr>
          <w:cantSplit/>
        </w:trPr>
        <w:tc>
          <w:tcPr>
            <w:tcW w:w="4250" w:type="dxa"/>
            <w:tcBorders>
              <w:top w:val="nil"/>
              <w:left w:val="nil"/>
              <w:bottom w:val="nil"/>
              <w:right w:val="single" w:sz="4" w:space="0" w:color="auto"/>
            </w:tcBorders>
          </w:tcPr>
          <w:p w14:paraId="738F2BE0" w14:textId="03B99A20" w:rsidR="00280BA4" w:rsidRDefault="00280BA4" w:rsidP="00175323">
            <w:pPr>
              <w:pStyle w:val="SingleTxtG"/>
              <w:spacing w:after="0"/>
              <w:ind w:left="1008" w:right="0" w:hanging="1008"/>
              <w:jc w:val="left"/>
            </w:pPr>
            <w:bookmarkStart w:id="215" w:name="_Hlk210742403"/>
            <w:r>
              <w:t>4</w:t>
            </w:r>
            <w:r w:rsidRPr="00280BA4">
              <w:t>.3.6</w:t>
            </w:r>
            <w:r w:rsidRPr="00280BA4">
              <w:tab/>
              <w:t>The ADS shall receive and appropriately manage all signals received from other vehicle systems. A list of these signals and how they are managed shall be included in the manufacturer’s safety case.</w:t>
            </w:r>
            <w:bookmarkEnd w:id="215"/>
          </w:p>
        </w:tc>
        <w:tc>
          <w:tcPr>
            <w:tcW w:w="4251" w:type="dxa"/>
            <w:tcBorders>
              <w:top w:val="nil"/>
              <w:left w:val="single" w:sz="4" w:space="0" w:color="auto"/>
              <w:bottom w:val="nil"/>
              <w:right w:val="nil"/>
            </w:tcBorders>
          </w:tcPr>
          <w:p w14:paraId="56932A95" w14:textId="0D42921F" w:rsidR="00280BA4" w:rsidRDefault="00280BA4" w:rsidP="00175323">
            <w:pPr>
              <w:pStyle w:val="SingleTxtG"/>
              <w:spacing w:after="0"/>
              <w:ind w:left="1008" w:right="0" w:hanging="1008"/>
              <w:jc w:val="left"/>
            </w:pPr>
            <w:r>
              <w:t>6</w:t>
            </w:r>
            <w:r w:rsidRPr="00280BA4">
              <w:t>.3.6</w:t>
            </w:r>
            <w:r w:rsidRPr="00280BA4">
              <w:tab/>
              <w:t>The ADS shall receive and appropriately manage all signals received from other vehicle systems. A list of these signals and how they are managed shall be included in the manufacturer’s safety case.</w:t>
            </w:r>
          </w:p>
        </w:tc>
      </w:tr>
      <w:tr w:rsidR="003E1B29" w14:paraId="63301E0D" w14:textId="77777777" w:rsidTr="00A6381C">
        <w:trPr>
          <w:cantSplit/>
        </w:trPr>
        <w:tc>
          <w:tcPr>
            <w:tcW w:w="4250" w:type="dxa"/>
            <w:tcBorders>
              <w:top w:val="nil"/>
              <w:left w:val="nil"/>
              <w:bottom w:val="nil"/>
              <w:right w:val="single" w:sz="4" w:space="0" w:color="auto"/>
            </w:tcBorders>
          </w:tcPr>
          <w:p w14:paraId="47665038" w14:textId="04056F34" w:rsidR="003E1B29" w:rsidRDefault="00280BA4" w:rsidP="00280BA4">
            <w:pPr>
              <w:pStyle w:val="SingleTxtG"/>
              <w:spacing w:after="0"/>
              <w:ind w:left="1008" w:right="0" w:hanging="1008"/>
              <w:jc w:val="left"/>
            </w:pPr>
            <w:bookmarkStart w:id="216" w:name="_Hlk210742415"/>
            <w:r>
              <w:lastRenderedPageBreak/>
              <w:t>4.3.7</w:t>
            </w:r>
            <w:r>
              <w:tab/>
              <w:t xml:space="preserve">While a Type 2 feature is active, the ADS shall manage relevant non-DDT-related tasks (which would otherwise be performed by a driver) in accordance with the manufacturer’s safety case. Alternatively, where the ADS </w:t>
            </w:r>
            <w:proofErr w:type="gramStart"/>
            <w:r>
              <w:t>does</w:t>
            </w:r>
            <w:proofErr w:type="gramEnd"/>
            <w:r>
              <w:t xml:space="preserve"> not perform such necessary tasks, the safety case shall describe how these tasks are performed.</w:t>
            </w:r>
            <w:bookmarkEnd w:id="216"/>
          </w:p>
        </w:tc>
        <w:tc>
          <w:tcPr>
            <w:tcW w:w="4251" w:type="dxa"/>
            <w:tcBorders>
              <w:top w:val="nil"/>
              <w:left w:val="single" w:sz="4" w:space="0" w:color="auto"/>
              <w:bottom w:val="nil"/>
              <w:right w:val="nil"/>
            </w:tcBorders>
          </w:tcPr>
          <w:p w14:paraId="3B205A2C" w14:textId="0B794CC5" w:rsidR="003E1B29" w:rsidRDefault="00280BA4" w:rsidP="00175323">
            <w:pPr>
              <w:pStyle w:val="SingleTxtG"/>
              <w:spacing w:after="0"/>
              <w:ind w:left="1008" w:right="0" w:hanging="1008"/>
              <w:jc w:val="left"/>
            </w:pPr>
            <w:r>
              <w:t>6</w:t>
            </w:r>
            <w:r w:rsidRPr="00280BA4">
              <w:t>.3.7</w:t>
            </w:r>
            <w:r w:rsidRPr="00280BA4">
              <w:tab/>
              <w:t xml:space="preserve">While a Type 2 feature is active, the ADS shall manage relevant non-DDT-related tasks (which would otherwise be performed by a driver) in accordance with the manufacturer’s safety case. Alternatively, where the ADS </w:t>
            </w:r>
            <w:proofErr w:type="gramStart"/>
            <w:r w:rsidRPr="00280BA4">
              <w:t>does</w:t>
            </w:r>
            <w:proofErr w:type="gramEnd"/>
            <w:r w:rsidRPr="00280BA4">
              <w:t xml:space="preserve"> not perform such necessary tasks, the safety case shall describe how these tasks are performed.</w:t>
            </w:r>
          </w:p>
        </w:tc>
      </w:tr>
      <w:tr w:rsidR="00811739" w:rsidRPr="00811739" w14:paraId="6BAF9E5E"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55AE729A" w14:textId="27910141" w:rsidR="00811739" w:rsidRPr="00811739" w:rsidRDefault="00811739" w:rsidP="00280BA4">
            <w:pPr>
              <w:pStyle w:val="SingleTxtG"/>
              <w:spacing w:after="0"/>
              <w:ind w:left="1008" w:right="0" w:hanging="1008"/>
              <w:jc w:val="left"/>
              <w:rPr>
                <w:color w:val="0070C0"/>
              </w:rPr>
            </w:pPr>
            <w:r w:rsidRPr="00811739">
              <w:rPr>
                <w:color w:val="0070C0"/>
              </w:rPr>
              <w:t>4.3.8.</w:t>
            </w:r>
            <w:r w:rsidRPr="00811739">
              <w:rPr>
                <w:color w:val="0070C0"/>
              </w:rPr>
              <w:tab/>
            </w:r>
            <w:r w:rsidR="003E3FB8" w:rsidRPr="003E3FB8">
              <w:rPr>
                <w:color w:val="0070C0"/>
              </w:rPr>
              <w:t>The performance of the ADS shall not be adversely affected by magnetic or electrical fields.</w:t>
            </w:r>
          </w:p>
        </w:tc>
        <w:tc>
          <w:tcPr>
            <w:tcW w:w="4251" w:type="dxa"/>
            <w:tcBorders>
              <w:top w:val="nil"/>
              <w:left w:val="single" w:sz="4" w:space="0" w:color="auto"/>
              <w:bottom w:val="nil"/>
              <w:right w:val="nil"/>
            </w:tcBorders>
            <w:shd w:val="clear" w:color="auto" w:fill="F0F5CF" w:themeFill="accent2" w:themeFillTint="33"/>
          </w:tcPr>
          <w:p w14:paraId="206F5F81" w14:textId="271B24A0" w:rsidR="00811739" w:rsidRPr="00811739" w:rsidRDefault="00811739" w:rsidP="003E3FB8">
            <w:pPr>
              <w:pStyle w:val="SingleTxtG"/>
              <w:ind w:left="1008" w:right="0" w:hanging="1008"/>
              <w:rPr>
                <w:color w:val="0070C0"/>
              </w:rPr>
            </w:pPr>
            <w:r w:rsidRPr="00811739">
              <w:rPr>
                <w:color w:val="0070C0"/>
              </w:rPr>
              <w:t xml:space="preserve">6.3.8. </w:t>
            </w:r>
            <w:r w:rsidRPr="00811739">
              <w:rPr>
                <w:color w:val="0070C0"/>
              </w:rPr>
              <w:tab/>
            </w:r>
            <w:r w:rsidR="003E3FB8" w:rsidRPr="003E3FB8">
              <w:rPr>
                <w:color w:val="0070C0"/>
              </w:rPr>
              <w:t xml:space="preserve">The performance of the ADS shall not be adversely affected by magnetic or electrical fields. </w:t>
            </w:r>
          </w:p>
        </w:tc>
      </w:tr>
      <w:tr w:rsidR="003E3FB8" w:rsidRPr="00811739" w14:paraId="2A77FE30" w14:textId="77777777" w:rsidTr="00DD268D">
        <w:trPr>
          <w:cantSplit/>
        </w:trPr>
        <w:tc>
          <w:tcPr>
            <w:tcW w:w="4250" w:type="dxa"/>
            <w:tcBorders>
              <w:top w:val="nil"/>
              <w:left w:val="nil"/>
              <w:bottom w:val="nil"/>
              <w:right w:val="single" w:sz="4" w:space="0" w:color="auto"/>
            </w:tcBorders>
          </w:tcPr>
          <w:p w14:paraId="7197224B" w14:textId="77777777" w:rsidR="003E3FB8" w:rsidRPr="00811739" w:rsidRDefault="003E3FB8" w:rsidP="00280BA4">
            <w:pPr>
              <w:pStyle w:val="SingleTxtG"/>
              <w:spacing w:after="0"/>
              <w:ind w:left="1008" w:right="0" w:hanging="1008"/>
              <w:jc w:val="left"/>
              <w:rPr>
                <w:color w:val="0070C0"/>
              </w:rPr>
            </w:pPr>
          </w:p>
        </w:tc>
        <w:tc>
          <w:tcPr>
            <w:tcW w:w="4251" w:type="dxa"/>
            <w:tcBorders>
              <w:top w:val="nil"/>
              <w:left w:val="single" w:sz="4" w:space="0" w:color="auto"/>
              <w:bottom w:val="nil"/>
              <w:right w:val="nil"/>
            </w:tcBorders>
            <w:shd w:val="clear" w:color="auto" w:fill="F0F5CF" w:themeFill="accent2" w:themeFillTint="33"/>
          </w:tcPr>
          <w:p w14:paraId="4E0B819B" w14:textId="62005D3A" w:rsidR="003E3FB8" w:rsidRPr="00811739" w:rsidRDefault="003E3FB8" w:rsidP="00E72A8B">
            <w:pPr>
              <w:pStyle w:val="SingleTxtG"/>
              <w:ind w:left="1008" w:right="0" w:hanging="1008"/>
              <w:jc w:val="left"/>
              <w:rPr>
                <w:color w:val="0070C0"/>
              </w:rPr>
            </w:pPr>
            <w:r>
              <w:rPr>
                <w:color w:val="0070C0"/>
              </w:rPr>
              <w:t>6.3.8.1.</w:t>
            </w:r>
            <w:r>
              <w:rPr>
                <w:color w:val="0070C0"/>
              </w:rPr>
              <w:tab/>
            </w:r>
            <w:r w:rsidRPr="003E3FB8">
              <w:rPr>
                <w:color w:val="0070C0"/>
              </w:rPr>
              <w:t>T</w:t>
            </w:r>
            <w:r w:rsidR="00E72A8B">
              <w:rPr>
                <w:color w:val="0070C0"/>
              </w:rPr>
              <w:t xml:space="preserve">he </w:t>
            </w:r>
            <w:r w:rsidRPr="003E3FB8">
              <w:rPr>
                <w:color w:val="0070C0"/>
              </w:rPr>
              <w:t>requirement</w:t>
            </w:r>
            <w:r w:rsidR="00E72A8B">
              <w:rPr>
                <w:color w:val="0070C0"/>
              </w:rPr>
              <w:t xml:space="preserve"> under paragraph 6.3.8. above</w:t>
            </w:r>
            <w:r w:rsidRPr="003E3FB8">
              <w:rPr>
                <w:color w:val="0070C0"/>
              </w:rPr>
              <w:t xml:space="preserve"> shall be demonstrated by fulfilling the technical requirements of the 07 or later series of amendments to UN Regulation No. 10</w:t>
            </w:r>
            <w:r>
              <w:rPr>
                <w:color w:val="0070C0"/>
              </w:rPr>
              <w:t>.</w:t>
            </w:r>
          </w:p>
        </w:tc>
      </w:tr>
      <w:tr w:rsidR="00055A37" w:rsidRPr="00811739" w14:paraId="5F96BE29" w14:textId="77777777" w:rsidTr="00055A37">
        <w:trPr>
          <w:cantSplit/>
        </w:trPr>
        <w:tc>
          <w:tcPr>
            <w:tcW w:w="4250" w:type="dxa"/>
            <w:tcBorders>
              <w:top w:val="nil"/>
              <w:left w:val="nil"/>
              <w:bottom w:val="nil"/>
              <w:right w:val="single" w:sz="4" w:space="0" w:color="auto"/>
            </w:tcBorders>
            <w:shd w:val="clear" w:color="auto" w:fill="F0F5CF" w:themeFill="accent2" w:themeFillTint="33"/>
          </w:tcPr>
          <w:p w14:paraId="5F3E05FF" w14:textId="131D9C56" w:rsidR="00055A37" w:rsidRPr="00055A37" w:rsidRDefault="00055A37" w:rsidP="00280BA4">
            <w:pPr>
              <w:pStyle w:val="SingleTxtG"/>
              <w:spacing w:after="0"/>
              <w:ind w:left="1008" w:right="0" w:hanging="1008"/>
              <w:jc w:val="left"/>
              <w:rPr>
                <w:color w:val="0070C0"/>
              </w:rPr>
            </w:pPr>
            <w:r w:rsidRPr="00055A37">
              <w:rPr>
                <w:color w:val="0070C0"/>
              </w:rPr>
              <w:t>4.3.9.</w:t>
            </w:r>
            <w:r w:rsidRPr="00055A37">
              <w:rPr>
                <w:color w:val="0070C0"/>
              </w:rPr>
              <w:tab/>
              <w:t>If an ADS feature can be activated while the ADS vehicle is operating as a vehicle combination, the ADS shall also meet the requirements of this Regulation with respect to that vehicle combination while that ADS feature is active.</w:t>
            </w:r>
          </w:p>
        </w:tc>
        <w:tc>
          <w:tcPr>
            <w:tcW w:w="4251" w:type="dxa"/>
            <w:tcBorders>
              <w:top w:val="nil"/>
              <w:left w:val="single" w:sz="4" w:space="0" w:color="auto"/>
              <w:bottom w:val="nil"/>
              <w:right w:val="nil"/>
            </w:tcBorders>
            <w:shd w:val="clear" w:color="auto" w:fill="F0F5CF" w:themeFill="accent2" w:themeFillTint="33"/>
          </w:tcPr>
          <w:p w14:paraId="6978EFDC" w14:textId="35CD5F6B" w:rsidR="00055A37" w:rsidRPr="00055A37" w:rsidRDefault="0051539F" w:rsidP="00E72A8B">
            <w:pPr>
              <w:pStyle w:val="SingleTxtG"/>
              <w:ind w:left="1008" w:right="0" w:hanging="1008"/>
              <w:jc w:val="left"/>
              <w:rPr>
                <w:color w:val="0070C0"/>
              </w:rPr>
            </w:pPr>
            <w:r>
              <w:rPr>
                <w:color w:val="0070C0"/>
              </w:rPr>
              <w:t>6</w:t>
            </w:r>
            <w:r w:rsidR="00055A37" w:rsidRPr="00055A37">
              <w:rPr>
                <w:color w:val="0070C0"/>
              </w:rPr>
              <w:t>.3.</w:t>
            </w:r>
            <w:r>
              <w:rPr>
                <w:color w:val="0070C0"/>
              </w:rPr>
              <w:t>9</w:t>
            </w:r>
            <w:r w:rsidR="00055A37" w:rsidRPr="00055A37">
              <w:rPr>
                <w:color w:val="0070C0"/>
              </w:rPr>
              <w:t>.</w:t>
            </w:r>
            <w:r w:rsidR="00055A37" w:rsidRPr="00055A37">
              <w:rPr>
                <w:color w:val="0070C0"/>
              </w:rPr>
              <w:tab/>
              <w:t>If an ADS feature can be activated while the ADS vehicle is operating as a vehicle combination, the ADS shall also meet the requirements of this Regulation with respect to that vehicle combination while that ADS feature is active.</w:t>
            </w:r>
          </w:p>
        </w:tc>
      </w:tr>
      <w:tr w:rsidR="003E1B29" w14:paraId="4C02EEE4" w14:textId="77777777" w:rsidTr="00A6381C">
        <w:trPr>
          <w:cantSplit/>
        </w:trPr>
        <w:tc>
          <w:tcPr>
            <w:tcW w:w="4250" w:type="dxa"/>
            <w:tcBorders>
              <w:top w:val="nil"/>
              <w:left w:val="nil"/>
              <w:bottom w:val="nil"/>
              <w:right w:val="single" w:sz="4" w:space="0" w:color="auto"/>
            </w:tcBorders>
          </w:tcPr>
          <w:p w14:paraId="75CD70FE" w14:textId="67BA01C6" w:rsidR="003E1B29" w:rsidRPr="003E1B29" w:rsidRDefault="003E1B29" w:rsidP="00175323">
            <w:pPr>
              <w:pStyle w:val="SingleTxtG"/>
              <w:spacing w:after="0"/>
              <w:ind w:left="1008" w:right="0" w:hanging="1008"/>
              <w:jc w:val="left"/>
            </w:pPr>
            <w:bookmarkStart w:id="217" w:name="_Hlk206572459"/>
            <w:bookmarkEnd w:id="116"/>
            <w:r>
              <w:t>5.</w:t>
            </w:r>
            <w:r>
              <w:tab/>
              <w:t>Manufacturer Requirements</w:t>
            </w:r>
          </w:p>
        </w:tc>
        <w:tc>
          <w:tcPr>
            <w:tcW w:w="4251" w:type="dxa"/>
            <w:tcBorders>
              <w:top w:val="nil"/>
              <w:left w:val="single" w:sz="4" w:space="0" w:color="auto"/>
              <w:bottom w:val="nil"/>
              <w:right w:val="nil"/>
            </w:tcBorders>
          </w:tcPr>
          <w:p w14:paraId="6574C6FE" w14:textId="6A223DC4" w:rsidR="003E1B29" w:rsidRDefault="003E1B29" w:rsidP="00175323">
            <w:pPr>
              <w:pStyle w:val="SingleTxtG"/>
              <w:spacing w:after="0"/>
              <w:ind w:left="1008" w:right="0" w:hanging="1008"/>
              <w:jc w:val="left"/>
            </w:pPr>
            <w:r>
              <w:t>7.</w:t>
            </w:r>
            <w:r>
              <w:tab/>
              <w:t xml:space="preserve">Manufacturer </w:t>
            </w:r>
            <w:r w:rsidR="00130DD0">
              <w:t>r</w:t>
            </w:r>
            <w:r>
              <w:t>equirements</w:t>
            </w:r>
          </w:p>
        </w:tc>
      </w:tr>
      <w:tr w:rsidR="003E1B29" w14:paraId="619694B2" w14:textId="77777777" w:rsidTr="00A6381C">
        <w:trPr>
          <w:cantSplit/>
        </w:trPr>
        <w:tc>
          <w:tcPr>
            <w:tcW w:w="4250" w:type="dxa"/>
            <w:tcBorders>
              <w:top w:val="nil"/>
              <w:left w:val="nil"/>
              <w:bottom w:val="nil"/>
              <w:right w:val="single" w:sz="4" w:space="0" w:color="auto"/>
            </w:tcBorders>
          </w:tcPr>
          <w:p w14:paraId="192FC518" w14:textId="3CAC84DA" w:rsidR="003E1B29" w:rsidRPr="003E1B29" w:rsidRDefault="003E1B29" w:rsidP="00175323">
            <w:pPr>
              <w:pStyle w:val="SingleTxtG"/>
              <w:spacing w:after="0"/>
              <w:ind w:left="1008" w:right="0" w:hanging="1008"/>
              <w:jc w:val="left"/>
            </w:pPr>
            <w:bookmarkStart w:id="218" w:name="_Hlk210742457"/>
            <w:bookmarkEnd w:id="217"/>
            <w:r>
              <w:t>5.1.</w:t>
            </w:r>
            <w:r>
              <w:tab/>
            </w:r>
            <w:r w:rsidRPr="003E1B29">
              <w:t>Safety Management Systems</w:t>
            </w:r>
            <w:r w:rsidR="007D13DC">
              <w:t xml:space="preserve"> (SMS)</w:t>
            </w:r>
            <w:bookmarkEnd w:id="218"/>
          </w:p>
        </w:tc>
        <w:tc>
          <w:tcPr>
            <w:tcW w:w="4251" w:type="dxa"/>
            <w:tcBorders>
              <w:top w:val="nil"/>
              <w:left w:val="single" w:sz="4" w:space="0" w:color="auto"/>
              <w:bottom w:val="nil"/>
              <w:right w:val="nil"/>
            </w:tcBorders>
          </w:tcPr>
          <w:p w14:paraId="58A8DF97" w14:textId="6EF68013" w:rsidR="003E1B29" w:rsidRDefault="003E1B29" w:rsidP="00175323">
            <w:pPr>
              <w:pStyle w:val="SingleTxtG"/>
              <w:spacing w:after="0"/>
              <w:ind w:left="1008" w:right="0" w:hanging="1008"/>
              <w:jc w:val="left"/>
            </w:pPr>
            <w:r>
              <w:t>7.1.</w:t>
            </w:r>
            <w:r>
              <w:tab/>
            </w:r>
            <w:r w:rsidRPr="003E1B29">
              <w:t>Safety Management Systems</w:t>
            </w:r>
            <w:r w:rsidR="007D13DC">
              <w:t xml:space="preserve"> (SMS)</w:t>
            </w:r>
          </w:p>
        </w:tc>
      </w:tr>
      <w:tr w:rsidR="00280BA4" w14:paraId="1D6446B0" w14:textId="77777777" w:rsidTr="00A6381C">
        <w:trPr>
          <w:cantSplit/>
        </w:trPr>
        <w:tc>
          <w:tcPr>
            <w:tcW w:w="4250" w:type="dxa"/>
            <w:tcBorders>
              <w:top w:val="nil"/>
              <w:left w:val="nil"/>
              <w:bottom w:val="nil"/>
              <w:right w:val="single" w:sz="4" w:space="0" w:color="auto"/>
            </w:tcBorders>
          </w:tcPr>
          <w:p w14:paraId="53BEA9A3" w14:textId="12BD3194" w:rsidR="00280BA4" w:rsidRDefault="00280BA4" w:rsidP="00175323">
            <w:pPr>
              <w:pStyle w:val="SingleTxtG"/>
              <w:spacing w:after="0"/>
              <w:ind w:left="1008" w:right="0" w:hanging="1008"/>
              <w:jc w:val="left"/>
            </w:pPr>
            <w:bookmarkStart w:id="219" w:name="_Hlk210742466"/>
            <w:r>
              <w:t>5</w:t>
            </w:r>
            <w:r w:rsidRPr="00280BA4">
              <w:t>.1.1.</w:t>
            </w:r>
            <w:r w:rsidRPr="00280BA4">
              <w:tab/>
              <w:t>The manufacturer shall establish, implement and document a Safety Management System (SMS).</w:t>
            </w:r>
            <w:bookmarkEnd w:id="219"/>
          </w:p>
        </w:tc>
        <w:tc>
          <w:tcPr>
            <w:tcW w:w="4251" w:type="dxa"/>
            <w:tcBorders>
              <w:top w:val="nil"/>
              <w:left w:val="single" w:sz="4" w:space="0" w:color="auto"/>
              <w:bottom w:val="nil"/>
              <w:right w:val="nil"/>
            </w:tcBorders>
          </w:tcPr>
          <w:p w14:paraId="547EBEA3" w14:textId="1841E24A" w:rsidR="00280BA4" w:rsidRDefault="00280BA4" w:rsidP="00175323">
            <w:pPr>
              <w:pStyle w:val="SingleTxtG"/>
              <w:spacing w:after="0"/>
              <w:ind w:left="1008" w:right="0" w:hanging="1008"/>
              <w:jc w:val="left"/>
            </w:pPr>
            <w:r>
              <w:t>7</w:t>
            </w:r>
            <w:r w:rsidRPr="00280BA4">
              <w:t>.1.1.</w:t>
            </w:r>
            <w:r w:rsidRPr="00280BA4">
              <w:tab/>
              <w:t>The manufacturer shall establish, implement and document a Safety Management System (SMS).</w:t>
            </w:r>
          </w:p>
        </w:tc>
      </w:tr>
      <w:tr w:rsidR="007D13DC" w14:paraId="23301F0E" w14:textId="77777777" w:rsidTr="00A6381C">
        <w:trPr>
          <w:cantSplit/>
        </w:trPr>
        <w:tc>
          <w:tcPr>
            <w:tcW w:w="4250" w:type="dxa"/>
            <w:tcBorders>
              <w:top w:val="nil"/>
              <w:left w:val="nil"/>
              <w:bottom w:val="nil"/>
              <w:right w:val="single" w:sz="4" w:space="0" w:color="auto"/>
            </w:tcBorders>
          </w:tcPr>
          <w:p w14:paraId="1BC4BC6F" w14:textId="44753483" w:rsidR="007D13DC" w:rsidRDefault="007D13DC" w:rsidP="00175323">
            <w:pPr>
              <w:pStyle w:val="SingleTxtG"/>
              <w:spacing w:after="0"/>
              <w:ind w:left="1008" w:right="0" w:hanging="1008"/>
              <w:jc w:val="left"/>
            </w:pPr>
            <w:bookmarkStart w:id="220" w:name="_Hlk210742476"/>
            <w:r>
              <w:t>5.1.2.</w:t>
            </w:r>
            <w:r>
              <w:tab/>
            </w:r>
            <w:r w:rsidRPr="007D13DC">
              <w:t xml:space="preserve">Safety </w:t>
            </w:r>
            <w:r>
              <w:t>p</w:t>
            </w:r>
            <w:r w:rsidRPr="007D13DC">
              <w:t>olicy</w:t>
            </w:r>
            <w:bookmarkEnd w:id="220"/>
          </w:p>
        </w:tc>
        <w:tc>
          <w:tcPr>
            <w:tcW w:w="4251" w:type="dxa"/>
            <w:tcBorders>
              <w:top w:val="nil"/>
              <w:left w:val="single" w:sz="4" w:space="0" w:color="auto"/>
              <w:bottom w:val="nil"/>
              <w:right w:val="nil"/>
            </w:tcBorders>
          </w:tcPr>
          <w:p w14:paraId="657DB907" w14:textId="5A81DD0C" w:rsidR="007D13DC" w:rsidRDefault="007D13DC" w:rsidP="00175323">
            <w:pPr>
              <w:pStyle w:val="SingleTxtG"/>
              <w:spacing w:after="0"/>
              <w:ind w:left="1008" w:right="0" w:hanging="1008"/>
              <w:jc w:val="left"/>
            </w:pPr>
            <w:r>
              <w:t>7.1.2.</w:t>
            </w:r>
            <w:r>
              <w:tab/>
            </w:r>
            <w:r w:rsidRPr="007D13DC">
              <w:t xml:space="preserve">Safety </w:t>
            </w:r>
            <w:r>
              <w:t>p</w:t>
            </w:r>
            <w:r w:rsidRPr="007D13DC">
              <w:t>olicy</w:t>
            </w:r>
          </w:p>
        </w:tc>
      </w:tr>
      <w:tr w:rsidR="009002D9" w14:paraId="7B9718B4" w14:textId="77777777" w:rsidTr="00A6381C">
        <w:trPr>
          <w:cantSplit/>
        </w:trPr>
        <w:tc>
          <w:tcPr>
            <w:tcW w:w="4250" w:type="dxa"/>
            <w:tcBorders>
              <w:top w:val="nil"/>
              <w:left w:val="nil"/>
              <w:bottom w:val="nil"/>
              <w:right w:val="single" w:sz="4" w:space="0" w:color="auto"/>
            </w:tcBorders>
          </w:tcPr>
          <w:p w14:paraId="04F02275" w14:textId="74AD8124" w:rsidR="009002D9" w:rsidRDefault="009002D9" w:rsidP="00175323">
            <w:pPr>
              <w:pStyle w:val="SingleTxtG"/>
              <w:spacing w:after="0"/>
              <w:ind w:left="1008" w:right="0" w:hanging="1008"/>
              <w:jc w:val="left"/>
            </w:pPr>
            <w:bookmarkStart w:id="221" w:name="_Hlk210742485"/>
            <w:r>
              <w:t>5</w:t>
            </w:r>
            <w:r w:rsidRPr="009002D9">
              <w:t>.1.2.1.</w:t>
            </w:r>
            <w:r w:rsidRPr="009002D9">
              <w:tab/>
              <w:t>The safety policy shall outline the aims and objectives that the manufacturer uses to achieve the desired safety outcomes.</w:t>
            </w:r>
            <w:bookmarkEnd w:id="221"/>
          </w:p>
        </w:tc>
        <w:tc>
          <w:tcPr>
            <w:tcW w:w="4251" w:type="dxa"/>
            <w:tcBorders>
              <w:top w:val="nil"/>
              <w:left w:val="single" w:sz="4" w:space="0" w:color="auto"/>
              <w:bottom w:val="nil"/>
              <w:right w:val="nil"/>
            </w:tcBorders>
          </w:tcPr>
          <w:p w14:paraId="0B66A365" w14:textId="6ACCBA75" w:rsidR="009002D9" w:rsidRDefault="009002D9" w:rsidP="00175323">
            <w:pPr>
              <w:pStyle w:val="SingleTxtG"/>
              <w:spacing w:after="0"/>
              <w:ind w:left="1008" w:right="0" w:hanging="1008"/>
              <w:jc w:val="left"/>
            </w:pPr>
            <w:r>
              <w:t>7</w:t>
            </w:r>
            <w:r w:rsidRPr="009002D9">
              <w:t>.1.2.1.</w:t>
            </w:r>
            <w:r w:rsidRPr="009002D9">
              <w:tab/>
              <w:t>The safety policy shall outline the aims and objectives that the manufacturer uses to achieve the desired safety outcomes.</w:t>
            </w:r>
          </w:p>
        </w:tc>
      </w:tr>
      <w:tr w:rsidR="009002D9" w14:paraId="0FE3634D" w14:textId="77777777" w:rsidTr="00A6381C">
        <w:trPr>
          <w:cantSplit/>
        </w:trPr>
        <w:tc>
          <w:tcPr>
            <w:tcW w:w="4250" w:type="dxa"/>
            <w:tcBorders>
              <w:top w:val="nil"/>
              <w:left w:val="nil"/>
              <w:bottom w:val="nil"/>
              <w:right w:val="single" w:sz="4" w:space="0" w:color="auto"/>
            </w:tcBorders>
          </w:tcPr>
          <w:p w14:paraId="1CC354BE" w14:textId="13651BBC" w:rsidR="009002D9" w:rsidRDefault="009002D9" w:rsidP="00175323">
            <w:pPr>
              <w:pStyle w:val="SingleTxtG"/>
              <w:spacing w:after="0"/>
              <w:ind w:left="1008" w:right="0" w:hanging="1008"/>
              <w:jc w:val="left"/>
            </w:pPr>
            <w:bookmarkStart w:id="222" w:name="_Hlk210742494"/>
            <w:r>
              <w:t>5</w:t>
            </w:r>
            <w:r w:rsidRPr="009002D9">
              <w:t>.1.2.2.</w:t>
            </w:r>
            <w:r w:rsidRPr="009002D9">
              <w:tab/>
              <w:t>The manufacturer shall provide evidence that its safety policy implements the following aspects:</w:t>
            </w:r>
            <w:bookmarkEnd w:id="222"/>
          </w:p>
        </w:tc>
        <w:tc>
          <w:tcPr>
            <w:tcW w:w="4251" w:type="dxa"/>
            <w:tcBorders>
              <w:top w:val="nil"/>
              <w:left w:val="single" w:sz="4" w:space="0" w:color="auto"/>
              <w:bottom w:val="nil"/>
              <w:right w:val="nil"/>
            </w:tcBorders>
          </w:tcPr>
          <w:p w14:paraId="0C96CA81" w14:textId="74B68731" w:rsidR="009002D9" w:rsidRDefault="009002D9" w:rsidP="00175323">
            <w:pPr>
              <w:pStyle w:val="SingleTxtG"/>
              <w:spacing w:after="0"/>
              <w:ind w:left="1008" w:right="0" w:hanging="1008"/>
              <w:jc w:val="left"/>
            </w:pPr>
            <w:r>
              <w:t>7</w:t>
            </w:r>
            <w:r w:rsidRPr="009002D9">
              <w:t>.1.2.2.</w:t>
            </w:r>
            <w:r w:rsidRPr="009002D9">
              <w:tab/>
              <w:t>The manufacturer shall provide evidence that its safety policy implements the following aspects:</w:t>
            </w:r>
          </w:p>
        </w:tc>
      </w:tr>
      <w:tr w:rsidR="009002D9" w14:paraId="5D92BA57" w14:textId="77777777" w:rsidTr="00A6381C">
        <w:trPr>
          <w:cantSplit/>
        </w:trPr>
        <w:tc>
          <w:tcPr>
            <w:tcW w:w="4250" w:type="dxa"/>
            <w:tcBorders>
              <w:top w:val="nil"/>
              <w:left w:val="nil"/>
              <w:bottom w:val="nil"/>
              <w:right w:val="single" w:sz="4" w:space="0" w:color="auto"/>
            </w:tcBorders>
          </w:tcPr>
          <w:p w14:paraId="5461D43D" w14:textId="41B23781" w:rsidR="009002D9" w:rsidRDefault="009002D9" w:rsidP="009002D9">
            <w:pPr>
              <w:pStyle w:val="SingleTxtG"/>
              <w:spacing w:after="0"/>
              <w:ind w:left="1440" w:right="0" w:hanging="432"/>
              <w:jc w:val="left"/>
            </w:pPr>
            <w:bookmarkStart w:id="223" w:name="_Hlk210742507"/>
            <w:r w:rsidRPr="009002D9">
              <w:t>(a)</w:t>
            </w:r>
            <w:r w:rsidRPr="009002D9">
              <w:tab/>
              <w:t>Safety policies and principles (e.g., ISO 21434, para. 5.4.1 and ISO 9001 Automotive 5.2.),</w:t>
            </w:r>
            <w:bookmarkEnd w:id="223"/>
          </w:p>
        </w:tc>
        <w:tc>
          <w:tcPr>
            <w:tcW w:w="4251" w:type="dxa"/>
            <w:tcBorders>
              <w:top w:val="nil"/>
              <w:left w:val="single" w:sz="4" w:space="0" w:color="auto"/>
              <w:bottom w:val="nil"/>
              <w:right w:val="nil"/>
            </w:tcBorders>
          </w:tcPr>
          <w:p w14:paraId="48180C0A" w14:textId="77EF6BDC" w:rsidR="009002D9" w:rsidRDefault="009002D9" w:rsidP="009002D9">
            <w:pPr>
              <w:pStyle w:val="SingleTxtG"/>
              <w:spacing w:after="0"/>
              <w:ind w:left="1440" w:right="0" w:hanging="432"/>
              <w:jc w:val="left"/>
            </w:pPr>
            <w:r w:rsidRPr="009002D9">
              <w:t>(a)</w:t>
            </w:r>
            <w:r w:rsidRPr="009002D9">
              <w:tab/>
              <w:t>Safety policies and principles (e.g., ISO 21434, para. 5.4.1 and ISO 9001 Automotive 5.2.),</w:t>
            </w:r>
          </w:p>
        </w:tc>
      </w:tr>
      <w:tr w:rsidR="009002D9" w14:paraId="7653EA70" w14:textId="77777777" w:rsidTr="00A6381C">
        <w:trPr>
          <w:cantSplit/>
        </w:trPr>
        <w:tc>
          <w:tcPr>
            <w:tcW w:w="4250" w:type="dxa"/>
            <w:tcBorders>
              <w:top w:val="nil"/>
              <w:left w:val="nil"/>
              <w:bottom w:val="nil"/>
              <w:right w:val="single" w:sz="4" w:space="0" w:color="auto"/>
            </w:tcBorders>
          </w:tcPr>
          <w:p w14:paraId="5FE7B614" w14:textId="701E648C" w:rsidR="009002D9" w:rsidRPr="009002D9" w:rsidRDefault="009002D9" w:rsidP="009002D9">
            <w:pPr>
              <w:pStyle w:val="SingleTxtG"/>
              <w:spacing w:after="0"/>
              <w:ind w:left="1440" w:right="0" w:hanging="432"/>
              <w:jc w:val="left"/>
            </w:pPr>
            <w:bookmarkStart w:id="224" w:name="_Hlk210742517"/>
            <w:r w:rsidRPr="009002D9">
              <w:lastRenderedPageBreak/>
              <w:t>(b)</w:t>
            </w:r>
            <w:r w:rsidRPr="009002D9">
              <w:tab/>
              <w:t>Organization safety objectives and the process for creating safety performance indicators used in the safety case</w:t>
            </w:r>
            <w:r>
              <w:t>,</w:t>
            </w:r>
            <w:bookmarkEnd w:id="224"/>
          </w:p>
        </w:tc>
        <w:tc>
          <w:tcPr>
            <w:tcW w:w="4251" w:type="dxa"/>
            <w:tcBorders>
              <w:top w:val="nil"/>
              <w:left w:val="single" w:sz="4" w:space="0" w:color="auto"/>
              <w:bottom w:val="nil"/>
              <w:right w:val="nil"/>
            </w:tcBorders>
          </w:tcPr>
          <w:p w14:paraId="574111C7" w14:textId="18A10F23" w:rsidR="009002D9" w:rsidRPr="009002D9" w:rsidRDefault="009002D9" w:rsidP="009002D9">
            <w:pPr>
              <w:pStyle w:val="SingleTxtG"/>
              <w:spacing w:after="0"/>
              <w:ind w:left="1440" w:right="0" w:hanging="432"/>
              <w:jc w:val="left"/>
            </w:pPr>
            <w:r w:rsidRPr="009002D9">
              <w:t>(b)</w:t>
            </w:r>
            <w:r w:rsidRPr="009002D9">
              <w:tab/>
              <w:t>Organization safety objectives and the process for creating safety performance indicators used in the safety case</w:t>
            </w:r>
            <w:r>
              <w:t>,</w:t>
            </w:r>
          </w:p>
        </w:tc>
      </w:tr>
      <w:tr w:rsidR="009002D9" w14:paraId="1C439F69" w14:textId="77777777" w:rsidTr="00A6381C">
        <w:trPr>
          <w:cantSplit/>
        </w:trPr>
        <w:tc>
          <w:tcPr>
            <w:tcW w:w="4250" w:type="dxa"/>
            <w:tcBorders>
              <w:top w:val="nil"/>
              <w:left w:val="nil"/>
              <w:bottom w:val="nil"/>
              <w:right w:val="single" w:sz="4" w:space="0" w:color="auto"/>
            </w:tcBorders>
          </w:tcPr>
          <w:p w14:paraId="514804A9" w14:textId="41A09972" w:rsidR="009002D9" w:rsidRPr="009002D9" w:rsidRDefault="009002D9" w:rsidP="009002D9">
            <w:pPr>
              <w:pStyle w:val="SingleTxtG"/>
              <w:spacing w:after="0"/>
              <w:ind w:left="1440" w:right="0" w:hanging="432"/>
              <w:jc w:val="left"/>
            </w:pPr>
            <w:bookmarkStart w:id="225" w:name="_Hlk210742528"/>
            <w:r w:rsidRPr="009002D9">
              <w:t>(c)</w:t>
            </w:r>
            <w:r w:rsidRPr="009002D9">
              <w:tab/>
              <w:t>Appropriate structure for the SMS taking into account regulation, standards, best practice guidance and the use-case of the ADS and its features and mapping its organization structure, processes, and work products onto the SMS,</w:t>
            </w:r>
            <w:bookmarkEnd w:id="225"/>
          </w:p>
        </w:tc>
        <w:tc>
          <w:tcPr>
            <w:tcW w:w="4251" w:type="dxa"/>
            <w:tcBorders>
              <w:top w:val="nil"/>
              <w:left w:val="single" w:sz="4" w:space="0" w:color="auto"/>
              <w:bottom w:val="nil"/>
              <w:right w:val="nil"/>
            </w:tcBorders>
          </w:tcPr>
          <w:p w14:paraId="52E7A8CD" w14:textId="0C3A5B28" w:rsidR="009002D9" w:rsidRPr="009002D9" w:rsidRDefault="009002D9" w:rsidP="009002D9">
            <w:pPr>
              <w:pStyle w:val="SingleTxtG"/>
              <w:spacing w:after="0"/>
              <w:ind w:left="1440" w:right="0" w:hanging="432"/>
              <w:jc w:val="left"/>
            </w:pPr>
            <w:r w:rsidRPr="009002D9">
              <w:t>(c)</w:t>
            </w:r>
            <w:r w:rsidRPr="009002D9">
              <w:tab/>
              <w:t>Appropriate structure for the SMS taking into account regulation, standards, best practice guidance and the use-case of the ADS and its features and mapping its organization structure, processes, and work products onto the SMS,</w:t>
            </w:r>
          </w:p>
        </w:tc>
      </w:tr>
      <w:tr w:rsidR="009002D9" w14:paraId="733A9FDD" w14:textId="77777777" w:rsidTr="00A6381C">
        <w:trPr>
          <w:cantSplit/>
        </w:trPr>
        <w:tc>
          <w:tcPr>
            <w:tcW w:w="4250" w:type="dxa"/>
            <w:tcBorders>
              <w:top w:val="nil"/>
              <w:left w:val="nil"/>
              <w:bottom w:val="nil"/>
              <w:right w:val="single" w:sz="4" w:space="0" w:color="auto"/>
            </w:tcBorders>
          </w:tcPr>
          <w:p w14:paraId="17371F5C" w14:textId="5A5D27F4" w:rsidR="009002D9" w:rsidRPr="009002D9" w:rsidRDefault="009002D9" w:rsidP="009002D9">
            <w:pPr>
              <w:pStyle w:val="SingleTxtG"/>
              <w:spacing w:after="0"/>
              <w:ind w:left="1440" w:right="0" w:hanging="432"/>
              <w:jc w:val="left"/>
            </w:pPr>
            <w:bookmarkStart w:id="226" w:name="_Hlk210742539"/>
            <w:r w:rsidRPr="009002D9">
              <w:t xml:space="preserve">(d) </w:t>
            </w:r>
            <w:r w:rsidRPr="009002D9">
              <w:tab/>
              <w:t>Safety culture (e.g., ISO 26262-2, para. 5.4.2),</w:t>
            </w:r>
            <w:bookmarkEnd w:id="226"/>
          </w:p>
        </w:tc>
        <w:tc>
          <w:tcPr>
            <w:tcW w:w="4251" w:type="dxa"/>
            <w:tcBorders>
              <w:top w:val="nil"/>
              <w:left w:val="single" w:sz="4" w:space="0" w:color="auto"/>
              <w:bottom w:val="nil"/>
              <w:right w:val="nil"/>
            </w:tcBorders>
          </w:tcPr>
          <w:p w14:paraId="38BAD999" w14:textId="25091457" w:rsidR="009002D9" w:rsidRPr="009002D9" w:rsidRDefault="009002D9" w:rsidP="009002D9">
            <w:pPr>
              <w:pStyle w:val="SingleTxtG"/>
              <w:spacing w:after="0"/>
              <w:ind w:left="1440" w:right="0" w:hanging="432"/>
              <w:jc w:val="left"/>
            </w:pPr>
            <w:r w:rsidRPr="009002D9">
              <w:t xml:space="preserve">(d) </w:t>
            </w:r>
            <w:r w:rsidRPr="009002D9">
              <w:tab/>
              <w:t>Safety culture (e.g., ISO 26262-2, para. 5.4.2),</w:t>
            </w:r>
          </w:p>
        </w:tc>
      </w:tr>
      <w:tr w:rsidR="009002D9" w14:paraId="6C799306" w14:textId="77777777" w:rsidTr="00A6381C">
        <w:trPr>
          <w:cantSplit/>
        </w:trPr>
        <w:tc>
          <w:tcPr>
            <w:tcW w:w="4250" w:type="dxa"/>
            <w:tcBorders>
              <w:top w:val="nil"/>
              <w:left w:val="nil"/>
              <w:bottom w:val="nil"/>
              <w:right w:val="single" w:sz="4" w:space="0" w:color="auto"/>
            </w:tcBorders>
          </w:tcPr>
          <w:p w14:paraId="44780158" w14:textId="18975348" w:rsidR="009002D9" w:rsidRPr="009002D9" w:rsidRDefault="009002D9" w:rsidP="009002D9">
            <w:pPr>
              <w:pStyle w:val="SingleTxtG"/>
              <w:spacing w:after="0"/>
              <w:ind w:left="1440" w:right="0" w:hanging="432"/>
              <w:jc w:val="left"/>
            </w:pPr>
            <w:bookmarkStart w:id="227" w:name="_Hlk210742549"/>
            <w:r w:rsidRPr="009002D9">
              <w:t>(e)</w:t>
            </w:r>
            <w:r w:rsidRPr="009002D9">
              <w:tab/>
              <w:t>Safety governance including management commitment (e.g., ISO 21434, para. 5.4.1 and ISO 9001 Automotive 5.1), clear lines of accountability and roles and responsibilities (e.g., ISO 26262-2, para. 6.4.2, this relates to the organizational and project dependent activities),</w:t>
            </w:r>
            <w:r>
              <w:t xml:space="preserve"> and</w:t>
            </w:r>
            <w:bookmarkEnd w:id="227"/>
          </w:p>
        </w:tc>
        <w:tc>
          <w:tcPr>
            <w:tcW w:w="4251" w:type="dxa"/>
            <w:tcBorders>
              <w:top w:val="nil"/>
              <w:left w:val="single" w:sz="4" w:space="0" w:color="auto"/>
              <w:bottom w:val="nil"/>
              <w:right w:val="nil"/>
            </w:tcBorders>
          </w:tcPr>
          <w:p w14:paraId="4AD87126" w14:textId="2F67C032" w:rsidR="009002D9" w:rsidRPr="009002D9" w:rsidRDefault="009002D9" w:rsidP="009002D9">
            <w:pPr>
              <w:pStyle w:val="SingleTxtG"/>
              <w:spacing w:after="0"/>
              <w:ind w:left="1440" w:right="0" w:hanging="432"/>
              <w:jc w:val="left"/>
            </w:pPr>
            <w:r w:rsidRPr="009002D9">
              <w:t>(e)</w:t>
            </w:r>
            <w:r w:rsidRPr="009002D9">
              <w:tab/>
              <w:t>Safety governance including management commitment (e.g., ISO 21434, para. 5.4.1 and ISO 9001 Automotive 5.1), clear lines of accountability and roles and responsibilities (e.g., ISO 26262-2, para. 6.4.2, this relates to the organizational and project dependent activities),</w:t>
            </w:r>
            <w:r>
              <w:t xml:space="preserve"> and</w:t>
            </w:r>
          </w:p>
        </w:tc>
      </w:tr>
      <w:tr w:rsidR="009002D9" w14:paraId="22318485" w14:textId="77777777" w:rsidTr="00A6381C">
        <w:trPr>
          <w:cantSplit/>
        </w:trPr>
        <w:tc>
          <w:tcPr>
            <w:tcW w:w="4250" w:type="dxa"/>
            <w:tcBorders>
              <w:top w:val="nil"/>
              <w:left w:val="nil"/>
              <w:bottom w:val="nil"/>
              <w:right w:val="single" w:sz="4" w:space="0" w:color="auto"/>
            </w:tcBorders>
          </w:tcPr>
          <w:p w14:paraId="7F6D06D4" w14:textId="5210EF4E" w:rsidR="009002D9" w:rsidRPr="009002D9" w:rsidRDefault="009002D9" w:rsidP="009002D9">
            <w:pPr>
              <w:pStyle w:val="SingleTxtG"/>
              <w:spacing w:after="0"/>
              <w:ind w:left="1440" w:right="0" w:hanging="432"/>
              <w:jc w:val="left"/>
            </w:pPr>
            <w:bookmarkStart w:id="228" w:name="_Hlk210742562"/>
            <w:r w:rsidRPr="009002D9">
              <w:t xml:space="preserve">(f) </w:t>
            </w:r>
            <w:r w:rsidRPr="009002D9">
              <w:tab/>
              <w:t>Quality Management System (e.g., IATF 16949 or ISO 9001 to support safety engineering, including change management, configuration management, requirement management, tool management</w:t>
            </w:r>
            <w:r>
              <w:t>,</w:t>
            </w:r>
            <w:r w:rsidRPr="009002D9">
              <w:t xml:space="preserve"> etc.</w:t>
            </w:r>
            <w:bookmarkEnd w:id="228"/>
          </w:p>
        </w:tc>
        <w:tc>
          <w:tcPr>
            <w:tcW w:w="4251" w:type="dxa"/>
            <w:tcBorders>
              <w:top w:val="nil"/>
              <w:left w:val="single" w:sz="4" w:space="0" w:color="auto"/>
              <w:bottom w:val="nil"/>
              <w:right w:val="nil"/>
            </w:tcBorders>
          </w:tcPr>
          <w:p w14:paraId="14ABE9B5" w14:textId="6EB97021" w:rsidR="009002D9" w:rsidRPr="009002D9" w:rsidRDefault="009002D9" w:rsidP="009002D9">
            <w:pPr>
              <w:pStyle w:val="SingleTxtG"/>
              <w:spacing w:after="0"/>
              <w:ind w:left="1440" w:right="0" w:hanging="432"/>
              <w:jc w:val="left"/>
            </w:pPr>
            <w:r w:rsidRPr="009002D9">
              <w:t xml:space="preserve">(f) </w:t>
            </w:r>
            <w:r w:rsidRPr="009002D9">
              <w:tab/>
              <w:t>Quality Management System (e.g., IATF 16949 or ISO 9001 to support safety engineering, including change management, configuration management, requirement management, tool management</w:t>
            </w:r>
            <w:r>
              <w:t>,</w:t>
            </w:r>
            <w:r w:rsidRPr="009002D9">
              <w:t xml:space="preserve"> etc.</w:t>
            </w:r>
          </w:p>
        </w:tc>
      </w:tr>
      <w:tr w:rsidR="007D13DC" w14:paraId="753A8C63" w14:textId="77777777" w:rsidTr="00A6381C">
        <w:trPr>
          <w:cantSplit/>
        </w:trPr>
        <w:tc>
          <w:tcPr>
            <w:tcW w:w="4250" w:type="dxa"/>
            <w:tcBorders>
              <w:top w:val="nil"/>
              <w:left w:val="nil"/>
              <w:bottom w:val="nil"/>
              <w:right w:val="single" w:sz="4" w:space="0" w:color="auto"/>
            </w:tcBorders>
          </w:tcPr>
          <w:p w14:paraId="4E8F7058" w14:textId="6855DE0B" w:rsidR="007D13DC" w:rsidRDefault="007D13DC" w:rsidP="00175323">
            <w:pPr>
              <w:pStyle w:val="SingleTxtG"/>
              <w:spacing w:after="0"/>
              <w:ind w:left="1008" w:right="0" w:hanging="1008"/>
              <w:jc w:val="left"/>
            </w:pPr>
            <w:bookmarkStart w:id="229" w:name="_Hlk210742586"/>
            <w:r>
              <w:t>5</w:t>
            </w:r>
            <w:r w:rsidRPr="007D13DC">
              <w:t>.1.3.</w:t>
            </w:r>
            <w:r w:rsidRPr="007D13DC">
              <w:tab/>
              <w:t xml:space="preserve">Risk </w:t>
            </w:r>
            <w:r>
              <w:t>m</w:t>
            </w:r>
            <w:r w:rsidRPr="007D13DC">
              <w:t>anagement</w:t>
            </w:r>
            <w:bookmarkEnd w:id="229"/>
          </w:p>
        </w:tc>
        <w:tc>
          <w:tcPr>
            <w:tcW w:w="4251" w:type="dxa"/>
            <w:tcBorders>
              <w:top w:val="nil"/>
              <w:left w:val="single" w:sz="4" w:space="0" w:color="auto"/>
              <w:bottom w:val="nil"/>
              <w:right w:val="nil"/>
            </w:tcBorders>
          </w:tcPr>
          <w:p w14:paraId="6FD5B981" w14:textId="31EBCB95" w:rsidR="007D13DC" w:rsidRDefault="007D13DC" w:rsidP="00175323">
            <w:pPr>
              <w:pStyle w:val="SingleTxtG"/>
              <w:spacing w:after="0"/>
              <w:ind w:left="1008" w:right="0" w:hanging="1008"/>
              <w:jc w:val="left"/>
            </w:pPr>
            <w:r>
              <w:t>7</w:t>
            </w:r>
            <w:r w:rsidRPr="007D13DC">
              <w:t>.1.3.</w:t>
            </w:r>
            <w:r w:rsidRPr="007D13DC">
              <w:tab/>
              <w:t xml:space="preserve">Risk </w:t>
            </w:r>
            <w:r>
              <w:t>m</w:t>
            </w:r>
            <w:r w:rsidRPr="007D13DC">
              <w:t>anagement</w:t>
            </w:r>
          </w:p>
        </w:tc>
      </w:tr>
      <w:tr w:rsidR="009002D9" w14:paraId="5156C1A8" w14:textId="77777777" w:rsidTr="00A6381C">
        <w:trPr>
          <w:cantSplit/>
        </w:trPr>
        <w:tc>
          <w:tcPr>
            <w:tcW w:w="4250" w:type="dxa"/>
            <w:tcBorders>
              <w:top w:val="nil"/>
              <w:left w:val="nil"/>
              <w:bottom w:val="nil"/>
              <w:right w:val="single" w:sz="4" w:space="0" w:color="auto"/>
            </w:tcBorders>
          </w:tcPr>
          <w:p w14:paraId="7B1C58A5" w14:textId="6C40DD0A" w:rsidR="009002D9" w:rsidRDefault="00481FDC" w:rsidP="00175323">
            <w:pPr>
              <w:pStyle w:val="SingleTxtG"/>
              <w:spacing w:after="0"/>
              <w:ind w:left="1008" w:right="0" w:hanging="1008"/>
              <w:jc w:val="left"/>
            </w:pPr>
            <w:bookmarkStart w:id="230" w:name="_Hlk210742596"/>
            <w:r>
              <w:t>5</w:t>
            </w:r>
            <w:r w:rsidRPr="00481FDC">
              <w:t>.1.3.1.</w:t>
            </w:r>
            <w:r w:rsidRPr="00481FDC">
              <w:tab/>
              <w:t>The SMS shall include a management process to identify, assess, and mitigate organisational, human, and technical risks.</w:t>
            </w:r>
            <w:bookmarkEnd w:id="230"/>
          </w:p>
        </w:tc>
        <w:tc>
          <w:tcPr>
            <w:tcW w:w="4251" w:type="dxa"/>
            <w:tcBorders>
              <w:top w:val="nil"/>
              <w:left w:val="single" w:sz="4" w:space="0" w:color="auto"/>
              <w:bottom w:val="nil"/>
              <w:right w:val="nil"/>
            </w:tcBorders>
          </w:tcPr>
          <w:p w14:paraId="0981BDB0" w14:textId="584DEEEC" w:rsidR="009002D9" w:rsidRDefault="00481FDC" w:rsidP="00175323">
            <w:pPr>
              <w:pStyle w:val="SingleTxtG"/>
              <w:spacing w:after="0"/>
              <w:ind w:left="1008" w:right="0" w:hanging="1008"/>
              <w:jc w:val="left"/>
            </w:pPr>
            <w:r>
              <w:t>7</w:t>
            </w:r>
            <w:r w:rsidRPr="00481FDC">
              <w:t>.1.3.1.</w:t>
            </w:r>
            <w:r w:rsidRPr="00481FDC">
              <w:tab/>
              <w:t>The SMS shall include a management process to identify, assess, and mitigate organisational, human, and technical risks.</w:t>
            </w:r>
          </w:p>
        </w:tc>
      </w:tr>
      <w:tr w:rsidR="00481FDC" w14:paraId="7BFF1DCD" w14:textId="77777777" w:rsidTr="00A6381C">
        <w:trPr>
          <w:cantSplit/>
        </w:trPr>
        <w:tc>
          <w:tcPr>
            <w:tcW w:w="4250" w:type="dxa"/>
            <w:tcBorders>
              <w:top w:val="nil"/>
              <w:left w:val="nil"/>
              <w:bottom w:val="nil"/>
              <w:right w:val="single" w:sz="4" w:space="0" w:color="auto"/>
            </w:tcBorders>
          </w:tcPr>
          <w:p w14:paraId="7DD82C81" w14:textId="48B482B4" w:rsidR="00481FDC" w:rsidRDefault="00481FDC" w:rsidP="00175323">
            <w:pPr>
              <w:pStyle w:val="SingleTxtG"/>
              <w:spacing w:after="0"/>
              <w:ind w:left="1008" w:right="0" w:hanging="1008"/>
              <w:jc w:val="left"/>
            </w:pPr>
            <w:bookmarkStart w:id="231" w:name="_Hlk210742606"/>
            <w:r>
              <w:t>5</w:t>
            </w:r>
            <w:r w:rsidRPr="00481FDC">
              <w:t>.1.3.1.1.</w:t>
            </w:r>
            <w:r w:rsidRPr="00481FDC">
              <w:tab/>
              <w:t>The SMS shall show the link between the overall risk management process, the mitigations, and the resulting operational risks.</w:t>
            </w:r>
            <w:bookmarkEnd w:id="231"/>
          </w:p>
        </w:tc>
        <w:tc>
          <w:tcPr>
            <w:tcW w:w="4251" w:type="dxa"/>
            <w:tcBorders>
              <w:top w:val="nil"/>
              <w:left w:val="single" w:sz="4" w:space="0" w:color="auto"/>
              <w:bottom w:val="nil"/>
              <w:right w:val="nil"/>
            </w:tcBorders>
          </w:tcPr>
          <w:p w14:paraId="69304620" w14:textId="3A1D5BE6" w:rsidR="00481FDC" w:rsidRDefault="00481FDC" w:rsidP="00175323">
            <w:pPr>
              <w:pStyle w:val="SingleTxtG"/>
              <w:spacing w:after="0"/>
              <w:ind w:left="1008" w:right="0" w:hanging="1008"/>
              <w:jc w:val="left"/>
            </w:pPr>
            <w:r>
              <w:t>7</w:t>
            </w:r>
            <w:r w:rsidRPr="00481FDC">
              <w:t>.1.3.1.1.</w:t>
            </w:r>
            <w:r w:rsidRPr="00481FDC">
              <w:tab/>
              <w:t>The SMS shall show the link between the overall risk management process, the mitigations, and the resulting operational risks.</w:t>
            </w:r>
          </w:p>
        </w:tc>
      </w:tr>
      <w:tr w:rsidR="00907C5B" w14:paraId="6E81AB37" w14:textId="77777777" w:rsidTr="00A6381C">
        <w:trPr>
          <w:cantSplit/>
        </w:trPr>
        <w:tc>
          <w:tcPr>
            <w:tcW w:w="4250" w:type="dxa"/>
            <w:tcBorders>
              <w:top w:val="nil"/>
              <w:left w:val="nil"/>
              <w:bottom w:val="nil"/>
              <w:right w:val="single" w:sz="4" w:space="0" w:color="auto"/>
            </w:tcBorders>
          </w:tcPr>
          <w:p w14:paraId="7C9FAC17" w14:textId="191E8667" w:rsidR="00907C5B" w:rsidRDefault="00907C5B" w:rsidP="00175323">
            <w:pPr>
              <w:pStyle w:val="SingleTxtG"/>
              <w:spacing w:after="0"/>
              <w:ind w:left="1008" w:right="0" w:hanging="1008"/>
              <w:jc w:val="left"/>
            </w:pPr>
            <w:bookmarkStart w:id="232" w:name="_Hlk210742615"/>
            <w:r>
              <w:t>5</w:t>
            </w:r>
            <w:r w:rsidRPr="00907C5B">
              <w:t>.1.3.2.</w:t>
            </w:r>
            <w:r w:rsidRPr="00907C5B">
              <w:tab/>
              <w:t>The manufacturer shall document its risk-management processes and activities with consideration of relevant standards and best practices, including:</w:t>
            </w:r>
            <w:bookmarkEnd w:id="232"/>
          </w:p>
        </w:tc>
        <w:tc>
          <w:tcPr>
            <w:tcW w:w="4251" w:type="dxa"/>
            <w:tcBorders>
              <w:top w:val="nil"/>
              <w:left w:val="single" w:sz="4" w:space="0" w:color="auto"/>
              <w:bottom w:val="nil"/>
              <w:right w:val="nil"/>
            </w:tcBorders>
          </w:tcPr>
          <w:p w14:paraId="1499E20C" w14:textId="605B1034" w:rsidR="00907C5B" w:rsidRDefault="00907C5B" w:rsidP="00175323">
            <w:pPr>
              <w:pStyle w:val="SingleTxtG"/>
              <w:spacing w:after="0"/>
              <w:ind w:left="1008" w:right="0" w:hanging="1008"/>
              <w:jc w:val="left"/>
            </w:pPr>
            <w:r>
              <w:t>7</w:t>
            </w:r>
            <w:r w:rsidRPr="00907C5B">
              <w:t>.1.3.2.</w:t>
            </w:r>
            <w:r w:rsidRPr="00907C5B">
              <w:tab/>
              <w:t>The manufacturer shall document its risk-management processes and activities with consideration of relevant standards and best practices, including:</w:t>
            </w:r>
          </w:p>
        </w:tc>
      </w:tr>
      <w:tr w:rsidR="00907C5B" w14:paraId="1F79A801" w14:textId="77777777" w:rsidTr="00A6381C">
        <w:trPr>
          <w:cantSplit/>
        </w:trPr>
        <w:tc>
          <w:tcPr>
            <w:tcW w:w="4250" w:type="dxa"/>
            <w:tcBorders>
              <w:top w:val="nil"/>
              <w:left w:val="nil"/>
              <w:bottom w:val="nil"/>
              <w:right w:val="single" w:sz="4" w:space="0" w:color="auto"/>
            </w:tcBorders>
          </w:tcPr>
          <w:p w14:paraId="0B82738D" w14:textId="7657E53F" w:rsidR="00907C5B" w:rsidRDefault="00907C5B" w:rsidP="00907C5B">
            <w:pPr>
              <w:pStyle w:val="SingleTxtG"/>
              <w:spacing w:after="0"/>
              <w:ind w:left="1440" w:right="0" w:hanging="432"/>
              <w:jc w:val="left"/>
            </w:pPr>
            <w:bookmarkStart w:id="233" w:name="_Hlk210742629"/>
            <w:r w:rsidRPr="00907C5B">
              <w:lastRenderedPageBreak/>
              <w:t>(a)</w:t>
            </w:r>
            <w:r w:rsidRPr="00907C5B">
              <w:tab/>
              <w:t>Risk identification (e.g., ISO 31000 para. 6.2),</w:t>
            </w:r>
            <w:bookmarkEnd w:id="233"/>
          </w:p>
        </w:tc>
        <w:tc>
          <w:tcPr>
            <w:tcW w:w="4251" w:type="dxa"/>
            <w:tcBorders>
              <w:top w:val="nil"/>
              <w:left w:val="single" w:sz="4" w:space="0" w:color="auto"/>
              <w:bottom w:val="nil"/>
              <w:right w:val="nil"/>
            </w:tcBorders>
          </w:tcPr>
          <w:p w14:paraId="26978FF0" w14:textId="5D62283F" w:rsidR="00907C5B" w:rsidRDefault="00907C5B" w:rsidP="00907C5B">
            <w:pPr>
              <w:pStyle w:val="SingleTxtG"/>
              <w:spacing w:after="0"/>
              <w:ind w:left="1440" w:right="0" w:hanging="432"/>
              <w:jc w:val="left"/>
            </w:pPr>
            <w:r w:rsidRPr="00907C5B">
              <w:t>(a)</w:t>
            </w:r>
            <w:r w:rsidRPr="00907C5B">
              <w:tab/>
              <w:t>Risk identification (e.g., ISO 31000 para. 6.2),</w:t>
            </w:r>
          </w:p>
        </w:tc>
      </w:tr>
      <w:tr w:rsidR="00907C5B" w14:paraId="2D29C0A0" w14:textId="77777777" w:rsidTr="00A6381C">
        <w:trPr>
          <w:cantSplit/>
        </w:trPr>
        <w:tc>
          <w:tcPr>
            <w:tcW w:w="4250" w:type="dxa"/>
            <w:tcBorders>
              <w:top w:val="nil"/>
              <w:left w:val="nil"/>
              <w:bottom w:val="nil"/>
              <w:right w:val="single" w:sz="4" w:space="0" w:color="auto"/>
            </w:tcBorders>
          </w:tcPr>
          <w:p w14:paraId="2996FCD2" w14:textId="761FA084" w:rsidR="00907C5B" w:rsidRPr="00907C5B" w:rsidRDefault="00907C5B" w:rsidP="00907C5B">
            <w:pPr>
              <w:pStyle w:val="SingleTxtG"/>
              <w:spacing w:after="0"/>
              <w:ind w:left="1440" w:right="0" w:hanging="432"/>
              <w:jc w:val="left"/>
            </w:pPr>
            <w:bookmarkStart w:id="234" w:name="_Hlk210742638"/>
            <w:r w:rsidRPr="00907C5B">
              <w:t>(b)</w:t>
            </w:r>
            <w:r w:rsidRPr="00907C5B">
              <w:tab/>
              <w:t>Risk analysis (e.g., ISO 31000 para. 6.3),</w:t>
            </w:r>
            <w:bookmarkEnd w:id="234"/>
          </w:p>
        </w:tc>
        <w:tc>
          <w:tcPr>
            <w:tcW w:w="4251" w:type="dxa"/>
            <w:tcBorders>
              <w:top w:val="nil"/>
              <w:left w:val="single" w:sz="4" w:space="0" w:color="auto"/>
              <w:bottom w:val="nil"/>
              <w:right w:val="nil"/>
            </w:tcBorders>
          </w:tcPr>
          <w:p w14:paraId="206DBE49" w14:textId="1BF910B1" w:rsidR="00907C5B" w:rsidRPr="00907C5B" w:rsidRDefault="00907C5B" w:rsidP="00907C5B">
            <w:pPr>
              <w:pStyle w:val="SingleTxtG"/>
              <w:spacing w:after="0"/>
              <w:ind w:left="1440" w:right="0" w:hanging="432"/>
              <w:jc w:val="left"/>
            </w:pPr>
            <w:r w:rsidRPr="00907C5B">
              <w:t>(b)</w:t>
            </w:r>
            <w:r w:rsidRPr="00907C5B">
              <w:tab/>
              <w:t>Risk analysis (e.g., ISO 31000 para. 6.3),</w:t>
            </w:r>
          </w:p>
        </w:tc>
      </w:tr>
      <w:tr w:rsidR="00907C5B" w14:paraId="18723F7D" w14:textId="77777777" w:rsidTr="00A6381C">
        <w:trPr>
          <w:cantSplit/>
        </w:trPr>
        <w:tc>
          <w:tcPr>
            <w:tcW w:w="4250" w:type="dxa"/>
            <w:tcBorders>
              <w:top w:val="nil"/>
              <w:left w:val="nil"/>
              <w:bottom w:val="nil"/>
              <w:right w:val="single" w:sz="4" w:space="0" w:color="auto"/>
            </w:tcBorders>
          </w:tcPr>
          <w:p w14:paraId="5A0837B0" w14:textId="238400B5" w:rsidR="00907C5B" w:rsidRPr="00907C5B" w:rsidRDefault="00907C5B" w:rsidP="00907C5B">
            <w:pPr>
              <w:pStyle w:val="SingleTxtG"/>
              <w:spacing w:after="0"/>
              <w:ind w:left="1440" w:right="0" w:hanging="432"/>
              <w:jc w:val="left"/>
            </w:pPr>
            <w:bookmarkStart w:id="235" w:name="_Hlk210742650"/>
            <w:r w:rsidRPr="00907C5B">
              <w:t>(c)</w:t>
            </w:r>
            <w:r w:rsidRPr="00907C5B">
              <w:tab/>
              <w:t>Risk evaluation (e.g., ISO 31000 para. 6.4),</w:t>
            </w:r>
            <w:bookmarkEnd w:id="235"/>
          </w:p>
        </w:tc>
        <w:tc>
          <w:tcPr>
            <w:tcW w:w="4251" w:type="dxa"/>
            <w:tcBorders>
              <w:top w:val="nil"/>
              <w:left w:val="single" w:sz="4" w:space="0" w:color="auto"/>
              <w:bottom w:val="nil"/>
              <w:right w:val="nil"/>
            </w:tcBorders>
          </w:tcPr>
          <w:p w14:paraId="084D4C3C" w14:textId="54C03C11" w:rsidR="00907C5B" w:rsidRPr="00907C5B" w:rsidRDefault="00907C5B" w:rsidP="00907C5B">
            <w:pPr>
              <w:pStyle w:val="SingleTxtG"/>
              <w:spacing w:after="0"/>
              <w:ind w:left="1440" w:right="0" w:hanging="432"/>
              <w:jc w:val="left"/>
            </w:pPr>
            <w:r w:rsidRPr="00907C5B">
              <w:t>(c)</w:t>
            </w:r>
            <w:r w:rsidRPr="00907C5B">
              <w:tab/>
              <w:t>Risk evaluation (e.g., ISO 31000 para. 6.4),</w:t>
            </w:r>
          </w:p>
        </w:tc>
      </w:tr>
      <w:tr w:rsidR="00907C5B" w14:paraId="3EDA1720" w14:textId="77777777" w:rsidTr="00A6381C">
        <w:trPr>
          <w:cantSplit/>
        </w:trPr>
        <w:tc>
          <w:tcPr>
            <w:tcW w:w="4250" w:type="dxa"/>
            <w:tcBorders>
              <w:top w:val="nil"/>
              <w:left w:val="nil"/>
              <w:bottom w:val="nil"/>
              <w:right w:val="single" w:sz="4" w:space="0" w:color="auto"/>
            </w:tcBorders>
          </w:tcPr>
          <w:p w14:paraId="43105B0D" w14:textId="3E69DF08" w:rsidR="00907C5B" w:rsidRPr="00907C5B" w:rsidRDefault="00907C5B" w:rsidP="00907C5B">
            <w:pPr>
              <w:pStyle w:val="SingleTxtG"/>
              <w:spacing w:after="0"/>
              <w:ind w:left="1440" w:right="0" w:hanging="432"/>
              <w:jc w:val="left"/>
            </w:pPr>
            <w:bookmarkStart w:id="236" w:name="_Hlk210742662"/>
            <w:r w:rsidRPr="00907C5B">
              <w:t>(d)</w:t>
            </w:r>
            <w:r w:rsidRPr="00907C5B">
              <w:tab/>
              <w:t>Risk treatment (e.g., ISO 31000 para. 6.5),</w:t>
            </w:r>
            <w:bookmarkEnd w:id="236"/>
          </w:p>
        </w:tc>
        <w:tc>
          <w:tcPr>
            <w:tcW w:w="4251" w:type="dxa"/>
            <w:tcBorders>
              <w:top w:val="nil"/>
              <w:left w:val="single" w:sz="4" w:space="0" w:color="auto"/>
              <w:bottom w:val="nil"/>
              <w:right w:val="nil"/>
            </w:tcBorders>
          </w:tcPr>
          <w:p w14:paraId="6581C7C7" w14:textId="0893D933" w:rsidR="00907C5B" w:rsidRPr="00907C5B" w:rsidRDefault="00907C5B" w:rsidP="00907C5B">
            <w:pPr>
              <w:pStyle w:val="SingleTxtG"/>
              <w:spacing w:after="0"/>
              <w:ind w:left="1440" w:right="0" w:hanging="432"/>
              <w:jc w:val="left"/>
            </w:pPr>
            <w:r w:rsidRPr="00907C5B">
              <w:t>(d)</w:t>
            </w:r>
            <w:r w:rsidRPr="00907C5B">
              <w:tab/>
              <w:t>Risk treatment (e.g., ISO 31000 para. 6.5),</w:t>
            </w:r>
          </w:p>
        </w:tc>
      </w:tr>
      <w:tr w:rsidR="00907C5B" w14:paraId="0132D4BD" w14:textId="77777777" w:rsidTr="00A6381C">
        <w:trPr>
          <w:cantSplit/>
        </w:trPr>
        <w:tc>
          <w:tcPr>
            <w:tcW w:w="4250" w:type="dxa"/>
            <w:tcBorders>
              <w:top w:val="nil"/>
              <w:left w:val="nil"/>
              <w:bottom w:val="nil"/>
              <w:right w:val="single" w:sz="4" w:space="0" w:color="auto"/>
            </w:tcBorders>
          </w:tcPr>
          <w:p w14:paraId="397C5C30" w14:textId="0F26F151" w:rsidR="00907C5B" w:rsidRPr="00907C5B" w:rsidRDefault="00907C5B" w:rsidP="00907C5B">
            <w:pPr>
              <w:pStyle w:val="SingleTxtG"/>
              <w:spacing w:after="0"/>
              <w:ind w:left="1440" w:right="0" w:hanging="432"/>
              <w:jc w:val="left"/>
            </w:pPr>
            <w:bookmarkStart w:id="237" w:name="_Hlk210742672"/>
            <w:r w:rsidRPr="00907C5B">
              <w:t>(e)</w:t>
            </w:r>
            <w:r w:rsidRPr="00907C5B">
              <w:tab/>
              <w:t>Processes for keeping the risk assessments up to date,</w:t>
            </w:r>
            <w:r>
              <w:t xml:space="preserve"> and</w:t>
            </w:r>
            <w:bookmarkEnd w:id="237"/>
          </w:p>
        </w:tc>
        <w:tc>
          <w:tcPr>
            <w:tcW w:w="4251" w:type="dxa"/>
            <w:tcBorders>
              <w:top w:val="nil"/>
              <w:left w:val="single" w:sz="4" w:space="0" w:color="auto"/>
              <w:bottom w:val="nil"/>
              <w:right w:val="nil"/>
            </w:tcBorders>
          </w:tcPr>
          <w:p w14:paraId="72E974CD" w14:textId="758BCC3B" w:rsidR="00907C5B" w:rsidRPr="00907C5B" w:rsidRDefault="00907C5B" w:rsidP="00907C5B">
            <w:pPr>
              <w:pStyle w:val="SingleTxtG"/>
              <w:spacing w:after="0"/>
              <w:ind w:left="1440" w:right="0" w:hanging="432"/>
              <w:jc w:val="left"/>
            </w:pPr>
            <w:r w:rsidRPr="00907C5B">
              <w:t>(e)</w:t>
            </w:r>
            <w:r w:rsidRPr="00907C5B">
              <w:tab/>
              <w:t>Processes for keeping the risk assessments up to date,</w:t>
            </w:r>
            <w:r>
              <w:t xml:space="preserve"> and</w:t>
            </w:r>
          </w:p>
        </w:tc>
      </w:tr>
      <w:tr w:rsidR="00907C5B" w14:paraId="091E56B2" w14:textId="77777777" w:rsidTr="00A6381C">
        <w:trPr>
          <w:cantSplit/>
        </w:trPr>
        <w:tc>
          <w:tcPr>
            <w:tcW w:w="4250" w:type="dxa"/>
            <w:tcBorders>
              <w:top w:val="nil"/>
              <w:left w:val="nil"/>
              <w:bottom w:val="nil"/>
              <w:right w:val="single" w:sz="4" w:space="0" w:color="auto"/>
            </w:tcBorders>
          </w:tcPr>
          <w:p w14:paraId="1B35758A" w14:textId="62691248" w:rsidR="00907C5B" w:rsidRPr="00907C5B" w:rsidRDefault="00907C5B" w:rsidP="00907C5B">
            <w:pPr>
              <w:pStyle w:val="SingleTxtG"/>
              <w:spacing w:after="0"/>
              <w:ind w:left="1440" w:right="0" w:hanging="432"/>
              <w:jc w:val="left"/>
            </w:pPr>
            <w:bookmarkStart w:id="238" w:name="_Hlk210742680"/>
            <w:r w:rsidRPr="00907C5B">
              <w:t>(f)</w:t>
            </w:r>
            <w:r w:rsidRPr="00907C5B">
              <w:tab/>
              <w:t>Review of safety performance of the organisation and effectiveness of safety risk controls.</w:t>
            </w:r>
            <w:bookmarkEnd w:id="238"/>
          </w:p>
        </w:tc>
        <w:tc>
          <w:tcPr>
            <w:tcW w:w="4251" w:type="dxa"/>
            <w:tcBorders>
              <w:top w:val="nil"/>
              <w:left w:val="single" w:sz="4" w:space="0" w:color="auto"/>
              <w:bottom w:val="nil"/>
              <w:right w:val="nil"/>
            </w:tcBorders>
          </w:tcPr>
          <w:p w14:paraId="6CEADC9D" w14:textId="31DADC4B" w:rsidR="00907C5B" w:rsidRPr="00907C5B" w:rsidRDefault="00907C5B" w:rsidP="00907C5B">
            <w:pPr>
              <w:pStyle w:val="SingleTxtG"/>
              <w:spacing w:after="0"/>
              <w:ind w:left="1440" w:right="0" w:hanging="432"/>
              <w:jc w:val="left"/>
            </w:pPr>
            <w:r w:rsidRPr="00907C5B">
              <w:t>(f)</w:t>
            </w:r>
            <w:r w:rsidRPr="00907C5B">
              <w:tab/>
              <w:t>Review of safety performance of the organisation and effectiveness of safety risk controls.</w:t>
            </w:r>
          </w:p>
        </w:tc>
      </w:tr>
      <w:tr w:rsidR="007D13DC" w14:paraId="5591F455" w14:textId="77777777" w:rsidTr="00A6381C">
        <w:trPr>
          <w:cantSplit/>
        </w:trPr>
        <w:tc>
          <w:tcPr>
            <w:tcW w:w="4250" w:type="dxa"/>
            <w:tcBorders>
              <w:top w:val="nil"/>
              <w:left w:val="nil"/>
              <w:bottom w:val="nil"/>
              <w:right w:val="single" w:sz="4" w:space="0" w:color="auto"/>
            </w:tcBorders>
          </w:tcPr>
          <w:p w14:paraId="5F4B926D" w14:textId="0D1FE06E" w:rsidR="007D13DC" w:rsidRDefault="007D13DC" w:rsidP="00175323">
            <w:pPr>
              <w:pStyle w:val="SingleTxtG"/>
              <w:spacing w:after="0"/>
              <w:ind w:left="1008" w:right="0" w:hanging="1008"/>
              <w:jc w:val="left"/>
            </w:pPr>
            <w:bookmarkStart w:id="239" w:name="_Hlk210742696"/>
            <w:r>
              <w:t>5</w:t>
            </w:r>
            <w:r w:rsidRPr="007D13DC">
              <w:t>.1.4.</w:t>
            </w:r>
            <w:r w:rsidRPr="007D13DC">
              <w:tab/>
              <w:t xml:space="preserve">Safety </w:t>
            </w:r>
            <w:r>
              <w:t>a</w:t>
            </w:r>
            <w:r w:rsidRPr="007D13DC">
              <w:t>ssurance</w:t>
            </w:r>
            <w:bookmarkEnd w:id="239"/>
          </w:p>
        </w:tc>
        <w:tc>
          <w:tcPr>
            <w:tcW w:w="4251" w:type="dxa"/>
            <w:tcBorders>
              <w:top w:val="nil"/>
              <w:left w:val="single" w:sz="4" w:space="0" w:color="auto"/>
              <w:bottom w:val="nil"/>
              <w:right w:val="nil"/>
            </w:tcBorders>
          </w:tcPr>
          <w:p w14:paraId="713D3E75" w14:textId="66917A80" w:rsidR="007D13DC" w:rsidRDefault="007D13DC" w:rsidP="00175323">
            <w:pPr>
              <w:pStyle w:val="SingleTxtG"/>
              <w:spacing w:after="0"/>
              <w:ind w:left="1008" w:right="0" w:hanging="1008"/>
              <w:jc w:val="left"/>
            </w:pPr>
            <w:r>
              <w:t>7</w:t>
            </w:r>
            <w:r w:rsidRPr="007D13DC">
              <w:t>.1.4.</w:t>
            </w:r>
            <w:r w:rsidRPr="007D13DC">
              <w:tab/>
              <w:t xml:space="preserve">Safety </w:t>
            </w:r>
            <w:r>
              <w:t>a</w:t>
            </w:r>
            <w:r w:rsidRPr="007D13DC">
              <w:t>ssurance</w:t>
            </w:r>
          </w:p>
        </w:tc>
      </w:tr>
      <w:tr w:rsidR="00907C5B" w14:paraId="4286A0BA" w14:textId="77777777" w:rsidTr="00A6381C">
        <w:trPr>
          <w:cantSplit/>
        </w:trPr>
        <w:tc>
          <w:tcPr>
            <w:tcW w:w="4250" w:type="dxa"/>
            <w:tcBorders>
              <w:top w:val="nil"/>
              <w:left w:val="nil"/>
              <w:bottom w:val="nil"/>
              <w:right w:val="single" w:sz="4" w:space="0" w:color="auto"/>
            </w:tcBorders>
          </w:tcPr>
          <w:p w14:paraId="3D70F20B" w14:textId="6A3F0861" w:rsidR="00907C5B" w:rsidRDefault="00907C5B" w:rsidP="00175323">
            <w:pPr>
              <w:pStyle w:val="SingleTxtG"/>
              <w:spacing w:after="0"/>
              <w:ind w:left="1008" w:right="0" w:hanging="1008"/>
              <w:jc w:val="left"/>
            </w:pPr>
            <w:bookmarkStart w:id="240" w:name="_Hlk210742706"/>
            <w:r>
              <w:t>5</w:t>
            </w:r>
            <w:r w:rsidRPr="00907C5B">
              <w:t>.1.4.1.</w:t>
            </w:r>
            <w:r w:rsidRPr="00907C5B">
              <w:tab/>
              <w:t>The manufacturer shall demonstrate that periodic independent internal audits and external audits are carried out to ensure that the processes established for the Safety Management System are implemented consistently.</w:t>
            </w:r>
            <w:bookmarkEnd w:id="240"/>
          </w:p>
        </w:tc>
        <w:tc>
          <w:tcPr>
            <w:tcW w:w="4251" w:type="dxa"/>
            <w:tcBorders>
              <w:top w:val="nil"/>
              <w:left w:val="single" w:sz="4" w:space="0" w:color="auto"/>
              <w:bottom w:val="nil"/>
              <w:right w:val="nil"/>
            </w:tcBorders>
          </w:tcPr>
          <w:p w14:paraId="31025BC0" w14:textId="531B87B9" w:rsidR="00907C5B" w:rsidRDefault="00907C5B" w:rsidP="00175323">
            <w:pPr>
              <w:pStyle w:val="SingleTxtG"/>
              <w:spacing w:after="0"/>
              <w:ind w:left="1008" w:right="0" w:hanging="1008"/>
              <w:jc w:val="left"/>
            </w:pPr>
            <w:r>
              <w:t>7</w:t>
            </w:r>
            <w:r w:rsidRPr="00907C5B">
              <w:t>.1.4.1.</w:t>
            </w:r>
            <w:r w:rsidRPr="00907C5B">
              <w:tab/>
              <w:t>The manufacturer shall demonstrate that periodic independent internal audits and external audits are carried out to ensure that the processes established for the Safety Management System are implemented consistently.</w:t>
            </w:r>
          </w:p>
        </w:tc>
      </w:tr>
      <w:tr w:rsidR="00907C5B" w14:paraId="21328863" w14:textId="77777777" w:rsidTr="00A6381C">
        <w:trPr>
          <w:cantSplit/>
        </w:trPr>
        <w:tc>
          <w:tcPr>
            <w:tcW w:w="4250" w:type="dxa"/>
            <w:tcBorders>
              <w:top w:val="nil"/>
              <w:left w:val="nil"/>
              <w:bottom w:val="nil"/>
              <w:right w:val="single" w:sz="4" w:space="0" w:color="auto"/>
            </w:tcBorders>
          </w:tcPr>
          <w:p w14:paraId="1DB302EE" w14:textId="07AE3D54" w:rsidR="00907C5B" w:rsidRDefault="00907C5B" w:rsidP="00175323">
            <w:pPr>
              <w:pStyle w:val="SingleTxtG"/>
              <w:spacing w:after="0"/>
              <w:ind w:left="1008" w:right="0" w:hanging="1008"/>
              <w:jc w:val="left"/>
            </w:pPr>
            <w:bookmarkStart w:id="241" w:name="_Hlk210742717"/>
            <w:r>
              <w:t>5</w:t>
            </w:r>
            <w:r w:rsidRPr="00907C5B">
              <w:t>.1.4.2.</w:t>
            </w:r>
            <w:r w:rsidRPr="00907C5B">
              <w:tab/>
              <w:t>The manufacturer shall put in place suitable arrangements (e.g., contractual arrangements, clear interfaces, quality management system) with any organi</w:t>
            </w:r>
            <w:r w:rsidR="002A4764">
              <w:t>s</w:t>
            </w:r>
            <w:r w:rsidRPr="00907C5B">
              <w:t>ation involved in the development, manufacturing, or in-use deployment of its ADS and its features (e.g., contracted suppliers, service providers, or manufacturers’ sub-organi</w:t>
            </w:r>
            <w:r w:rsidR="00195974">
              <w:t>s</w:t>
            </w:r>
            <w:r w:rsidRPr="00907C5B">
              <w:t>ations)</w:t>
            </w:r>
            <w:r>
              <w:t>.</w:t>
            </w:r>
            <w:bookmarkEnd w:id="241"/>
          </w:p>
        </w:tc>
        <w:tc>
          <w:tcPr>
            <w:tcW w:w="4251" w:type="dxa"/>
            <w:tcBorders>
              <w:top w:val="nil"/>
              <w:left w:val="single" w:sz="4" w:space="0" w:color="auto"/>
              <w:bottom w:val="nil"/>
              <w:right w:val="nil"/>
            </w:tcBorders>
          </w:tcPr>
          <w:p w14:paraId="77841550" w14:textId="650909AC" w:rsidR="00907C5B" w:rsidRDefault="00907C5B" w:rsidP="00175323">
            <w:pPr>
              <w:pStyle w:val="SingleTxtG"/>
              <w:spacing w:after="0"/>
              <w:ind w:left="1008" w:right="0" w:hanging="1008"/>
              <w:jc w:val="left"/>
            </w:pPr>
            <w:r>
              <w:t>7</w:t>
            </w:r>
            <w:r w:rsidRPr="00907C5B">
              <w:t>.1.4.2.</w:t>
            </w:r>
            <w:r w:rsidRPr="00907C5B">
              <w:tab/>
              <w:t>The manufacturer shall put in place suitable arrangements (e.g., contractual arrangements, clear interfaces, quality management system) with any organi</w:t>
            </w:r>
            <w:r w:rsidR="002A4764">
              <w:t>s</w:t>
            </w:r>
            <w:r w:rsidRPr="00907C5B">
              <w:t>ation involved in the development, manufacturing, or in-use deployment of its ADS and its features (e.g., contracted suppliers, service providers, or manufacturers’ sub-organi</w:t>
            </w:r>
            <w:r w:rsidR="00195974">
              <w:t>s</w:t>
            </w:r>
            <w:r w:rsidRPr="00907C5B">
              <w:t>ations)</w:t>
            </w:r>
          </w:p>
        </w:tc>
      </w:tr>
      <w:tr w:rsidR="00195974" w14:paraId="6CD625C0" w14:textId="77777777" w:rsidTr="00A6381C">
        <w:trPr>
          <w:cantSplit/>
        </w:trPr>
        <w:tc>
          <w:tcPr>
            <w:tcW w:w="4250" w:type="dxa"/>
            <w:tcBorders>
              <w:top w:val="nil"/>
              <w:left w:val="nil"/>
              <w:bottom w:val="nil"/>
              <w:right w:val="single" w:sz="4" w:space="0" w:color="auto"/>
            </w:tcBorders>
          </w:tcPr>
          <w:p w14:paraId="52FC5D20" w14:textId="68C040C3" w:rsidR="00195974" w:rsidRDefault="00195974" w:rsidP="00175323">
            <w:pPr>
              <w:pStyle w:val="SingleTxtG"/>
              <w:spacing w:after="0"/>
              <w:ind w:left="1008" w:right="0" w:hanging="1008"/>
              <w:jc w:val="left"/>
            </w:pPr>
            <w:bookmarkStart w:id="242" w:name="_Hlk210742726"/>
            <w:r>
              <w:t>5</w:t>
            </w:r>
            <w:r w:rsidRPr="00195974">
              <w:t>.1.4.2.1.</w:t>
            </w:r>
            <w:r w:rsidRPr="00195974">
              <w:tab/>
              <w:t>The manufacturer shall document its processes and activities, including the following aspects:</w:t>
            </w:r>
            <w:bookmarkEnd w:id="242"/>
          </w:p>
        </w:tc>
        <w:tc>
          <w:tcPr>
            <w:tcW w:w="4251" w:type="dxa"/>
            <w:tcBorders>
              <w:top w:val="nil"/>
              <w:left w:val="single" w:sz="4" w:space="0" w:color="auto"/>
              <w:bottom w:val="nil"/>
              <w:right w:val="nil"/>
            </w:tcBorders>
          </w:tcPr>
          <w:p w14:paraId="368D7BE1" w14:textId="298C6982" w:rsidR="00195974" w:rsidRDefault="00195974" w:rsidP="00175323">
            <w:pPr>
              <w:pStyle w:val="SingleTxtG"/>
              <w:spacing w:after="0"/>
              <w:ind w:left="1008" w:right="0" w:hanging="1008"/>
              <w:jc w:val="left"/>
            </w:pPr>
            <w:r>
              <w:t>7</w:t>
            </w:r>
            <w:r w:rsidRPr="00195974">
              <w:t>.1.4.2.1.</w:t>
            </w:r>
            <w:r w:rsidRPr="00195974">
              <w:tab/>
              <w:t>The manufacturer shall document its processes and activities, including the following aspects:</w:t>
            </w:r>
          </w:p>
        </w:tc>
      </w:tr>
      <w:tr w:rsidR="00195974" w14:paraId="1F06AF15" w14:textId="77777777" w:rsidTr="00A6381C">
        <w:trPr>
          <w:cantSplit/>
        </w:trPr>
        <w:tc>
          <w:tcPr>
            <w:tcW w:w="4250" w:type="dxa"/>
            <w:tcBorders>
              <w:top w:val="nil"/>
              <w:left w:val="nil"/>
              <w:bottom w:val="nil"/>
              <w:right w:val="single" w:sz="4" w:space="0" w:color="auto"/>
            </w:tcBorders>
          </w:tcPr>
          <w:p w14:paraId="4C55BC39" w14:textId="577B113C" w:rsidR="00195974" w:rsidRDefault="00195974" w:rsidP="00195974">
            <w:pPr>
              <w:pStyle w:val="SingleTxtG"/>
              <w:spacing w:after="0"/>
              <w:ind w:left="1440" w:right="0" w:hanging="432"/>
              <w:jc w:val="left"/>
            </w:pPr>
            <w:bookmarkStart w:id="243" w:name="_Hlk210742740"/>
            <w:r w:rsidRPr="00195974">
              <w:t>(a)</w:t>
            </w:r>
            <w:r w:rsidRPr="00195974">
              <w:tab/>
              <w:t>Organi</w:t>
            </w:r>
            <w:r>
              <w:t>s</w:t>
            </w:r>
            <w:r w:rsidRPr="00195974">
              <w:t>ational policy for supply chain</w:t>
            </w:r>
            <w:r>
              <w:t>s</w:t>
            </w:r>
            <w:r w:rsidRPr="00195974">
              <w:t>,</w:t>
            </w:r>
            <w:bookmarkEnd w:id="243"/>
          </w:p>
        </w:tc>
        <w:tc>
          <w:tcPr>
            <w:tcW w:w="4251" w:type="dxa"/>
            <w:tcBorders>
              <w:top w:val="nil"/>
              <w:left w:val="single" w:sz="4" w:space="0" w:color="auto"/>
              <w:bottom w:val="nil"/>
              <w:right w:val="nil"/>
            </w:tcBorders>
          </w:tcPr>
          <w:p w14:paraId="1022B858" w14:textId="2751005E" w:rsidR="00195974" w:rsidRDefault="00195974" w:rsidP="00195974">
            <w:pPr>
              <w:pStyle w:val="SingleTxtG"/>
              <w:spacing w:after="0"/>
              <w:ind w:left="1440" w:right="0" w:hanging="432"/>
              <w:jc w:val="left"/>
            </w:pPr>
            <w:r w:rsidRPr="00195974">
              <w:t>(a)</w:t>
            </w:r>
            <w:r w:rsidRPr="00195974">
              <w:tab/>
              <w:t>Organi</w:t>
            </w:r>
            <w:r>
              <w:t>s</w:t>
            </w:r>
            <w:r w:rsidRPr="00195974">
              <w:t>ational policy for supply chain</w:t>
            </w:r>
            <w:r>
              <w:t>s</w:t>
            </w:r>
            <w:r w:rsidRPr="00195974">
              <w:t>,</w:t>
            </w:r>
          </w:p>
        </w:tc>
      </w:tr>
      <w:tr w:rsidR="00195974" w14:paraId="195F2FCA" w14:textId="77777777" w:rsidTr="00A6381C">
        <w:trPr>
          <w:cantSplit/>
        </w:trPr>
        <w:tc>
          <w:tcPr>
            <w:tcW w:w="4250" w:type="dxa"/>
            <w:tcBorders>
              <w:top w:val="nil"/>
              <w:left w:val="nil"/>
              <w:bottom w:val="nil"/>
              <w:right w:val="single" w:sz="4" w:space="0" w:color="auto"/>
            </w:tcBorders>
          </w:tcPr>
          <w:p w14:paraId="56CB212D" w14:textId="720395CF" w:rsidR="00195974" w:rsidRPr="00195974" w:rsidRDefault="00195974" w:rsidP="00195974">
            <w:pPr>
              <w:pStyle w:val="SingleTxtG"/>
              <w:spacing w:after="0"/>
              <w:ind w:left="1440" w:right="0" w:hanging="432"/>
              <w:jc w:val="left"/>
            </w:pPr>
            <w:bookmarkStart w:id="244" w:name="_Hlk210742750"/>
            <w:r w:rsidRPr="00195974">
              <w:t>(b)</w:t>
            </w:r>
            <w:r w:rsidRPr="00195974">
              <w:tab/>
              <w:t>Incorporation of risks originating from supply chain</w:t>
            </w:r>
            <w:r>
              <w:t>s</w:t>
            </w:r>
            <w:r w:rsidRPr="00195974">
              <w:t>,</w:t>
            </w:r>
            <w:bookmarkEnd w:id="244"/>
          </w:p>
        </w:tc>
        <w:tc>
          <w:tcPr>
            <w:tcW w:w="4251" w:type="dxa"/>
            <w:tcBorders>
              <w:top w:val="nil"/>
              <w:left w:val="single" w:sz="4" w:space="0" w:color="auto"/>
              <w:bottom w:val="nil"/>
              <w:right w:val="nil"/>
            </w:tcBorders>
          </w:tcPr>
          <w:p w14:paraId="49C4AE4A" w14:textId="0E972535" w:rsidR="00195974" w:rsidRPr="00195974" w:rsidRDefault="00195974" w:rsidP="00195974">
            <w:pPr>
              <w:pStyle w:val="SingleTxtG"/>
              <w:spacing w:after="0"/>
              <w:ind w:left="1440" w:right="0" w:hanging="432"/>
              <w:jc w:val="left"/>
            </w:pPr>
            <w:r w:rsidRPr="00195974">
              <w:t>(b)</w:t>
            </w:r>
            <w:r w:rsidRPr="00195974">
              <w:tab/>
              <w:t>Incorporation of risks originating from supply chain</w:t>
            </w:r>
            <w:r>
              <w:t>s</w:t>
            </w:r>
            <w:r w:rsidRPr="00195974">
              <w:t>,</w:t>
            </w:r>
          </w:p>
        </w:tc>
      </w:tr>
      <w:tr w:rsidR="002A4764" w14:paraId="61D96C88" w14:textId="77777777" w:rsidTr="00A6381C">
        <w:trPr>
          <w:cantSplit/>
        </w:trPr>
        <w:tc>
          <w:tcPr>
            <w:tcW w:w="4250" w:type="dxa"/>
            <w:tcBorders>
              <w:top w:val="nil"/>
              <w:left w:val="nil"/>
              <w:bottom w:val="nil"/>
              <w:right w:val="single" w:sz="4" w:space="0" w:color="auto"/>
            </w:tcBorders>
          </w:tcPr>
          <w:p w14:paraId="29445539" w14:textId="4621813B" w:rsidR="002A4764" w:rsidRPr="00195974" w:rsidRDefault="002A4764" w:rsidP="00195974">
            <w:pPr>
              <w:pStyle w:val="SingleTxtG"/>
              <w:spacing w:after="0"/>
              <w:ind w:left="1440" w:right="0" w:hanging="432"/>
              <w:jc w:val="left"/>
            </w:pPr>
            <w:bookmarkStart w:id="245" w:name="_Hlk210742761"/>
            <w:r w:rsidRPr="002A4764">
              <w:t>(c)</w:t>
            </w:r>
            <w:r w:rsidRPr="002A4764">
              <w:tab/>
              <w:t>Evaluation of supplier SMS capability and corresponding audits,</w:t>
            </w:r>
            <w:bookmarkEnd w:id="245"/>
          </w:p>
        </w:tc>
        <w:tc>
          <w:tcPr>
            <w:tcW w:w="4251" w:type="dxa"/>
            <w:tcBorders>
              <w:top w:val="nil"/>
              <w:left w:val="single" w:sz="4" w:space="0" w:color="auto"/>
              <w:bottom w:val="nil"/>
              <w:right w:val="nil"/>
            </w:tcBorders>
          </w:tcPr>
          <w:p w14:paraId="3D863CDB" w14:textId="69FAC70E" w:rsidR="002A4764" w:rsidRPr="00195974" w:rsidRDefault="002A4764" w:rsidP="00195974">
            <w:pPr>
              <w:pStyle w:val="SingleTxtG"/>
              <w:spacing w:after="0"/>
              <w:ind w:left="1440" w:right="0" w:hanging="432"/>
              <w:jc w:val="left"/>
            </w:pPr>
            <w:r w:rsidRPr="002A4764">
              <w:t>(c)</w:t>
            </w:r>
            <w:r w:rsidRPr="002A4764">
              <w:tab/>
              <w:t>Evaluation of supplier SMS capability and corresponding audits,</w:t>
            </w:r>
          </w:p>
        </w:tc>
      </w:tr>
      <w:tr w:rsidR="002A4764" w14:paraId="08D090D1"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55FA63B0" w14:textId="25381B91" w:rsidR="002A4764" w:rsidRPr="00516EED" w:rsidRDefault="002A4764" w:rsidP="00195974">
            <w:pPr>
              <w:pStyle w:val="SingleTxtG"/>
              <w:spacing w:after="0"/>
              <w:ind w:left="1440" w:right="0" w:hanging="432"/>
              <w:jc w:val="left"/>
              <w:rPr>
                <w:color w:val="0070C0"/>
              </w:rPr>
            </w:pPr>
            <w:bookmarkStart w:id="246" w:name="_Hlk210742770"/>
            <w:r w:rsidRPr="00516EED">
              <w:rPr>
                <w:color w:val="0070C0"/>
              </w:rPr>
              <w:lastRenderedPageBreak/>
              <w:t>(d)</w:t>
            </w:r>
            <w:r w:rsidRPr="00516EED">
              <w:rPr>
                <w:color w:val="0070C0"/>
              </w:rPr>
              <w:tab/>
              <w:t>Processes to establish contracts, agreements for ensuring safety across the phases of development, production, and post-</w:t>
            </w:r>
            <w:r w:rsidR="00516EED">
              <w:rPr>
                <w:b/>
                <w:bCs/>
                <w:color w:val="0070C0"/>
              </w:rPr>
              <w:t xml:space="preserve">deployment </w:t>
            </w:r>
            <w:r w:rsidRPr="00516EED">
              <w:rPr>
                <w:strike/>
                <w:color w:val="0070C0"/>
              </w:rPr>
              <w:t>production</w:t>
            </w:r>
            <w:r w:rsidRPr="00516EED">
              <w:rPr>
                <w:color w:val="0070C0"/>
              </w:rPr>
              <w:t>,</w:t>
            </w:r>
            <w:bookmarkEnd w:id="246"/>
          </w:p>
        </w:tc>
        <w:tc>
          <w:tcPr>
            <w:tcW w:w="4251" w:type="dxa"/>
            <w:tcBorders>
              <w:top w:val="nil"/>
              <w:left w:val="single" w:sz="4" w:space="0" w:color="auto"/>
              <w:bottom w:val="nil"/>
              <w:right w:val="nil"/>
            </w:tcBorders>
            <w:shd w:val="clear" w:color="auto" w:fill="F0F5CF" w:themeFill="accent2" w:themeFillTint="33"/>
          </w:tcPr>
          <w:p w14:paraId="01CF4D2E" w14:textId="01FF18C2" w:rsidR="002A4764" w:rsidRPr="00516EED" w:rsidRDefault="00516EED" w:rsidP="00195974">
            <w:pPr>
              <w:pStyle w:val="SingleTxtG"/>
              <w:spacing w:after="0"/>
              <w:ind w:left="1440" w:right="0" w:hanging="432"/>
              <w:jc w:val="left"/>
              <w:rPr>
                <w:color w:val="0070C0"/>
              </w:rPr>
            </w:pPr>
            <w:r w:rsidRPr="00516EED">
              <w:rPr>
                <w:color w:val="0070C0"/>
              </w:rPr>
              <w:t>(d)</w:t>
            </w:r>
            <w:r w:rsidRPr="00516EED">
              <w:rPr>
                <w:color w:val="0070C0"/>
              </w:rPr>
              <w:tab/>
              <w:t>Processes to establish contracts, agreements for ensuring safety across the phases of development, production, and post-</w:t>
            </w:r>
            <w:r>
              <w:rPr>
                <w:b/>
                <w:bCs/>
                <w:color w:val="0070C0"/>
              </w:rPr>
              <w:t xml:space="preserve">deployment </w:t>
            </w:r>
            <w:r w:rsidRPr="00516EED">
              <w:rPr>
                <w:strike/>
                <w:color w:val="0070C0"/>
              </w:rPr>
              <w:t>production</w:t>
            </w:r>
            <w:r w:rsidRPr="00516EED">
              <w:rPr>
                <w:color w:val="0070C0"/>
              </w:rPr>
              <w:t>,</w:t>
            </w:r>
          </w:p>
        </w:tc>
      </w:tr>
      <w:tr w:rsidR="002A4764" w14:paraId="4191DF96" w14:textId="77777777" w:rsidTr="00A6381C">
        <w:trPr>
          <w:cantSplit/>
        </w:trPr>
        <w:tc>
          <w:tcPr>
            <w:tcW w:w="4250" w:type="dxa"/>
            <w:tcBorders>
              <w:top w:val="nil"/>
              <w:left w:val="nil"/>
              <w:bottom w:val="nil"/>
              <w:right w:val="single" w:sz="4" w:space="0" w:color="auto"/>
            </w:tcBorders>
          </w:tcPr>
          <w:p w14:paraId="11F0D9A2" w14:textId="0601B923" w:rsidR="002A4764" w:rsidRPr="002A4764" w:rsidRDefault="002A4764" w:rsidP="00195974">
            <w:pPr>
              <w:pStyle w:val="SingleTxtG"/>
              <w:spacing w:after="0"/>
              <w:ind w:left="1440" w:right="0" w:hanging="432"/>
              <w:jc w:val="left"/>
            </w:pPr>
            <w:bookmarkStart w:id="247" w:name="_Hlk210742779"/>
            <w:r w:rsidRPr="002A4764">
              <w:t>(e)</w:t>
            </w:r>
            <w:r w:rsidRPr="002A4764">
              <w:tab/>
              <w:t>Processes for distributed safety activities, and</w:t>
            </w:r>
            <w:bookmarkEnd w:id="247"/>
          </w:p>
        </w:tc>
        <w:tc>
          <w:tcPr>
            <w:tcW w:w="4251" w:type="dxa"/>
            <w:tcBorders>
              <w:top w:val="nil"/>
              <w:left w:val="single" w:sz="4" w:space="0" w:color="auto"/>
              <w:bottom w:val="nil"/>
              <w:right w:val="nil"/>
            </w:tcBorders>
          </w:tcPr>
          <w:p w14:paraId="5FD9CCC7" w14:textId="6A6FAD44" w:rsidR="002A4764" w:rsidRPr="002A4764" w:rsidRDefault="002A4764" w:rsidP="00195974">
            <w:pPr>
              <w:pStyle w:val="SingleTxtG"/>
              <w:spacing w:after="0"/>
              <w:ind w:left="1440" w:right="0" w:hanging="432"/>
              <w:jc w:val="left"/>
            </w:pPr>
            <w:r w:rsidRPr="002A4764">
              <w:t>(e)</w:t>
            </w:r>
            <w:r w:rsidRPr="002A4764">
              <w:tab/>
              <w:t>Processes for distributed safety activities, and</w:t>
            </w:r>
          </w:p>
        </w:tc>
      </w:tr>
      <w:tr w:rsidR="002A4764" w14:paraId="177D5D0D" w14:textId="77777777" w:rsidTr="00A6381C">
        <w:trPr>
          <w:cantSplit/>
        </w:trPr>
        <w:tc>
          <w:tcPr>
            <w:tcW w:w="4250" w:type="dxa"/>
            <w:tcBorders>
              <w:top w:val="nil"/>
              <w:left w:val="nil"/>
              <w:bottom w:val="nil"/>
              <w:right w:val="single" w:sz="4" w:space="0" w:color="auto"/>
            </w:tcBorders>
          </w:tcPr>
          <w:p w14:paraId="7D1D38CF" w14:textId="0FCC3700" w:rsidR="002A4764" w:rsidRPr="002A4764" w:rsidRDefault="002A4764" w:rsidP="00195974">
            <w:pPr>
              <w:pStyle w:val="SingleTxtG"/>
              <w:spacing w:after="0"/>
              <w:ind w:left="1440" w:right="0" w:hanging="432"/>
              <w:jc w:val="left"/>
            </w:pPr>
            <w:bookmarkStart w:id="248" w:name="_Hlk210742791"/>
            <w:r w:rsidRPr="002A4764">
              <w:t>(f)</w:t>
            </w:r>
            <w:r w:rsidRPr="002A4764">
              <w:tab/>
              <w:t>The manufacturer shall have processes for providing safety-relevant information to relevant parties as needed, enabling them to meet their legal obligations.</w:t>
            </w:r>
            <w:bookmarkEnd w:id="248"/>
          </w:p>
        </w:tc>
        <w:tc>
          <w:tcPr>
            <w:tcW w:w="4251" w:type="dxa"/>
            <w:tcBorders>
              <w:top w:val="nil"/>
              <w:left w:val="single" w:sz="4" w:space="0" w:color="auto"/>
              <w:bottom w:val="nil"/>
              <w:right w:val="nil"/>
            </w:tcBorders>
          </w:tcPr>
          <w:p w14:paraId="65195276" w14:textId="29E42839" w:rsidR="002A4764" w:rsidRPr="002A4764" w:rsidRDefault="002A4764" w:rsidP="00195974">
            <w:pPr>
              <w:pStyle w:val="SingleTxtG"/>
              <w:spacing w:after="0"/>
              <w:ind w:left="1440" w:right="0" w:hanging="432"/>
              <w:jc w:val="left"/>
            </w:pPr>
            <w:r w:rsidRPr="002A4764">
              <w:t>(f)</w:t>
            </w:r>
            <w:r w:rsidRPr="002A4764">
              <w:tab/>
              <w:t>The manufacturer shall have processes for providing safety-relevant information to relevant parties as needed, enabling them to meet their legal obligations.</w:t>
            </w:r>
          </w:p>
        </w:tc>
      </w:tr>
      <w:tr w:rsidR="00195974" w14:paraId="37D215FB" w14:textId="77777777" w:rsidTr="00A6381C">
        <w:trPr>
          <w:cantSplit/>
        </w:trPr>
        <w:tc>
          <w:tcPr>
            <w:tcW w:w="4250" w:type="dxa"/>
            <w:tcBorders>
              <w:top w:val="nil"/>
              <w:left w:val="nil"/>
              <w:bottom w:val="nil"/>
              <w:right w:val="single" w:sz="4" w:space="0" w:color="auto"/>
            </w:tcBorders>
          </w:tcPr>
          <w:p w14:paraId="6A86435E" w14:textId="15DC3255" w:rsidR="00195974" w:rsidRDefault="002A4764" w:rsidP="00175323">
            <w:pPr>
              <w:pStyle w:val="SingleTxtG"/>
              <w:spacing w:after="0"/>
              <w:ind w:left="1008" w:right="0" w:hanging="1008"/>
              <w:jc w:val="left"/>
            </w:pPr>
            <w:bookmarkStart w:id="249" w:name="_Hlk210742805"/>
            <w:r>
              <w:t>5</w:t>
            </w:r>
            <w:r w:rsidRPr="002A4764">
              <w:t>.1.4.3.</w:t>
            </w:r>
            <w:r w:rsidRPr="002A4764">
              <w:tab/>
              <w:t>SMS documentation shall be regularly updated in line with any relevant changes to the SMS processes. Gap analysis shall be used when auditing and updating the SMS, examining the current safety culture before formulating new and more appropriate SMS processes to ensure issues are adequately resolved.</w:t>
            </w:r>
            <w:bookmarkEnd w:id="249"/>
          </w:p>
        </w:tc>
        <w:tc>
          <w:tcPr>
            <w:tcW w:w="4251" w:type="dxa"/>
            <w:tcBorders>
              <w:top w:val="nil"/>
              <w:left w:val="single" w:sz="4" w:space="0" w:color="auto"/>
              <w:bottom w:val="nil"/>
              <w:right w:val="nil"/>
            </w:tcBorders>
          </w:tcPr>
          <w:p w14:paraId="3BD364E2" w14:textId="46857B89" w:rsidR="00195974" w:rsidRDefault="002A4764" w:rsidP="00175323">
            <w:pPr>
              <w:pStyle w:val="SingleTxtG"/>
              <w:spacing w:after="0"/>
              <w:ind w:left="1008" w:right="0" w:hanging="1008"/>
              <w:jc w:val="left"/>
            </w:pPr>
            <w:r>
              <w:t>7</w:t>
            </w:r>
            <w:r w:rsidRPr="002A4764">
              <w:t>.1.4.3.</w:t>
            </w:r>
            <w:r w:rsidRPr="002A4764">
              <w:tab/>
              <w:t>SMS documentation shall be regularly updated in line with any relevant changes to the SMS processes. Gap analysis shall be used when auditing and updating the SMS, examining the current safety culture before formulating new and more appropriate SMS processes to ensure issues are adequately resolved.</w:t>
            </w:r>
          </w:p>
        </w:tc>
      </w:tr>
      <w:tr w:rsidR="002A4764" w14:paraId="3370BEB9" w14:textId="77777777" w:rsidTr="00A6381C">
        <w:trPr>
          <w:cantSplit/>
        </w:trPr>
        <w:tc>
          <w:tcPr>
            <w:tcW w:w="4250" w:type="dxa"/>
            <w:tcBorders>
              <w:top w:val="nil"/>
              <w:left w:val="nil"/>
              <w:bottom w:val="nil"/>
              <w:right w:val="single" w:sz="4" w:space="0" w:color="auto"/>
            </w:tcBorders>
          </w:tcPr>
          <w:p w14:paraId="5098ED3C" w14:textId="4C2988A3" w:rsidR="002A4764" w:rsidRDefault="002A4764" w:rsidP="00175323">
            <w:pPr>
              <w:pStyle w:val="SingleTxtG"/>
              <w:spacing w:after="0"/>
              <w:ind w:left="1008" w:right="0" w:hanging="1008"/>
              <w:jc w:val="left"/>
            </w:pPr>
            <w:bookmarkStart w:id="250" w:name="_Hlk210742814"/>
            <w:r>
              <w:t>5</w:t>
            </w:r>
            <w:r w:rsidRPr="002A4764">
              <w:t>.1.4.4.</w:t>
            </w:r>
            <w:r w:rsidRPr="002A4764">
              <w:tab/>
              <w:t>The manufacturer shall have processes for:</w:t>
            </w:r>
            <w:bookmarkEnd w:id="250"/>
          </w:p>
        </w:tc>
        <w:tc>
          <w:tcPr>
            <w:tcW w:w="4251" w:type="dxa"/>
            <w:tcBorders>
              <w:top w:val="nil"/>
              <w:left w:val="single" w:sz="4" w:space="0" w:color="auto"/>
              <w:bottom w:val="nil"/>
              <w:right w:val="nil"/>
            </w:tcBorders>
          </w:tcPr>
          <w:p w14:paraId="15D1FA01" w14:textId="7E2DDE27" w:rsidR="002A4764" w:rsidRDefault="002A4764" w:rsidP="00175323">
            <w:pPr>
              <w:pStyle w:val="SingleTxtG"/>
              <w:spacing w:after="0"/>
              <w:ind w:left="1008" w:right="0" w:hanging="1008"/>
              <w:jc w:val="left"/>
            </w:pPr>
            <w:r>
              <w:t>7</w:t>
            </w:r>
            <w:r w:rsidRPr="002A4764">
              <w:t>.1.4.4.</w:t>
            </w:r>
            <w:r w:rsidRPr="002A4764">
              <w:tab/>
              <w:t>The manufacturer shall have processes for:</w:t>
            </w:r>
          </w:p>
        </w:tc>
      </w:tr>
      <w:tr w:rsidR="002A4764" w14:paraId="04F88BFC" w14:textId="77777777" w:rsidTr="00A6381C">
        <w:trPr>
          <w:cantSplit/>
        </w:trPr>
        <w:tc>
          <w:tcPr>
            <w:tcW w:w="4250" w:type="dxa"/>
            <w:tcBorders>
              <w:top w:val="nil"/>
              <w:left w:val="nil"/>
              <w:bottom w:val="nil"/>
              <w:right w:val="single" w:sz="4" w:space="0" w:color="auto"/>
            </w:tcBorders>
          </w:tcPr>
          <w:p w14:paraId="5F1852D9" w14:textId="4239189E" w:rsidR="002A4764" w:rsidRDefault="002A4764" w:rsidP="002A4764">
            <w:pPr>
              <w:pStyle w:val="SingleTxtG"/>
              <w:spacing w:after="0"/>
              <w:ind w:left="1440" w:right="0" w:hanging="432"/>
              <w:jc w:val="left"/>
            </w:pPr>
            <w:bookmarkStart w:id="251" w:name="_Hlk210742829"/>
            <w:r w:rsidRPr="002A4764">
              <w:t>(a)</w:t>
            </w:r>
            <w:r w:rsidRPr="002A4764">
              <w:tab/>
              <w:t>Assuring that all practices and activities documented as part of the SMS are followed,</w:t>
            </w:r>
            <w:bookmarkEnd w:id="251"/>
          </w:p>
        </w:tc>
        <w:tc>
          <w:tcPr>
            <w:tcW w:w="4251" w:type="dxa"/>
            <w:tcBorders>
              <w:top w:val="nil"/>
              <w:left w:val="single" w:sz="4" w:space="0" w:color="auto"/>
              <w:bottom w:val="nil"/>
              <w:right w:val="nil"/>
            </w:tcBorders>
          </w:tcPr>
          <w:p w14:paraId="432F345C" w14:textId="72A9CF36" w:rsidR="002A4764" w:rsidRDefault="002A4764" w:rsidP="002A4764">
            <w:pPr>
              <w:pStyle w:val="SingleTxtG"/>
              <w:spacing w:after="0"/>
              <w:ind w:left="1440" w:right="0" w:hanging="432"/>
              <w:jc w:val="left"/>
            </w:pPr>
            <w:r w:rsidRPr="002A4764">
              <w:t>(a)</w:t>
            </w:r>
            <w:r w:rsidRPr="002A4764">
              <w:tab/>
              <w:t>Assuring that all practices and activities documented as part of the SMS are followed,</w:t>
            </w:r>
          </w:p>
        </w:tc>
      </w:tr>
      <w:tr w:rsidR="002A4764" w14:paraId="3577E4E9" w14:textId="77777777" w:rsidTr="00A6381C">
        <w:trPr>
          <w:cantSplit/>
        </w:trPr>
        <w:tc>
          <w:tcPr>
            <w:tcW w:w="4250" w:type="dxa"/>
            <w:tcBorders>
              <w:top w:val="nil"/>
              <w:left w:val="nil"/>
              <w:bottom w:val="nil"/>
              <w:right w:val="single" w:sz="4" w:space="0" w:color="auto"/>
            </w:tcBorders>
          </w:tcPr>
          <w:p w14:paraId="31E3D5F9" w14:textId="5306B685" w:rsidR="002A4764" w:rsidRPr="002A4764" w:rsidRDefault="002A4764" w:rsidP="002A4764">
            <w:pPr>
              <w:pStyle w:val="SingleTxtG"/>
              <w:spacing w:after="0"/>
              <w:ind w:left="1440" w:right="0" w:hanging="432"/>
              <w:jc w:val="left"/>
            </w:pPr>
            <w:bookmarkStart w:id="252" w:name="_Hlk210742839"/>
            <w:r w:rsidRPr="002A4764">
              <w:t>(b)</w:t>
            </w:r>
            <w:r w:rsidRPr="002A4764">
              <w:tab/>
              <w:t>Assuring that an independent check of compliance with the applicable requirements is performed (i.e., not from person creating the compliance data), and</w:t>
            </w:r>
            <w:bookmarkEnd w:id="252"/>
          </w:p>
        </w:tc>
        <w:tc>
          <w:tcPr>
            <w:tcW w:w="4251" w:type="dxa"/>
            <w:tcBorders>
              <w:top w:val="nil"/>
              <w:left w:val="single" w:sz="4" w:space="0" w:color="auto"/>
              <w:bottom w:val="nil"/>
              <w:right w:val="nil"/>
            </w:tcBorders>
          </w:tcPr>
          <w:p w14:paraId="0C946F20" w14:textId="4394FAC3" w:rsidR="002A4764" w:rsidRPr="002A4764" w:rsidRDefault="002A4764" w:rsidP="002A4764">
            <w:pPr>
              <w:pStyle w:val="SingleTxtG"/>
              <w:spacing w:after="0"/>
              <w:ind w:left="1440" w:right="0" w:hanging="432"/>
              <w:jc w:val="left"/>
            </w:pPr>
            <w:r w:rsidRPr="002A4764">
              <w:t>(b)</w:t>
            </w:r>
            <w:r w:rsidRPr="002A4764">
              <w:tab/>
              <w:t>Assuring that an independent check of compliance with the applicable requirements is performed (i.e., not from person creating the compliance data), and</w:t>
            </w:r>
          </w:p>
        </w:tc>
      </w:tr>
      <w:tr w:rsidR="002A4764" w14:paraId="4E535400" w14:textId="77777777" w:rsidTr="00A6381C">
        <w:trPr>
          <w:cantSplit/>
        </w:trPr>
        <w:tc>
          <w:tcPr>
            <w:tcW w:w="4250" w:type="dxa"/>
            <w:tcBorders>
              <w:top w:val="nil"/>
              <w:left w:val="nil"/>
              <w:bottom w:val="nil"/>
              <w:right w:val="single" w:sz="4" w:space="0" w:color="auto"/>
            </w:tcBorders>
          </w:tcPr>
          <w:p w14:paraId="4A123CF8" w14:textId="5A398E2B" w:rsidR="002A4764" w:rsidRPr="002A4764" w:rsidRDefault="002A4764" w:rsidP="002A4764">
            <w:pPr>
              <w:pStyle w:val="SingleTxtG"/>
              <w:spacing w:after="0"/>
              <w:ind w:left="1440" w:right="0" w:hanging="432"/>
              <w:jc w:val="left"/>
            </w:pPr>
            <w:bookmarkStart w:id="253" w:name="_Hlk210742847"/>
            <w:r w:rsidRPr="002A4764">
              <w:t>(c)</w:t>
            </w:r>
            <w:r w:rsidRPr="002A4764">
              <w:tab/>
              <w:t>Assuring the continued evaluation of the Safety Management System so that it remains effective.</w:t>
            </w:r>
            <w:bookmarkEnd w:id="253"/>
          </w:p>
        </w:tc>
        <w:tc>
          <w:tcPr>
            <w:tcW w:w="4251" w:type="dxa"/>
            <w:tcBorders>
              <w:top w:val="nil"/>
              <w:left w:val="single" w:sz="4" w:space="0" w:color="auto"/>
              <w:bottom w:val="nil"/>
              <w:right w:val="nil"/>
            </w:tcBorders>
          </w:tcPr>
          <w:p w14:paraId="38B9E357" w14:textId="6379CEFD" w:rsidR="002A4764" w:rsidRPr="002A4764" w:rsidRDefault="002A4764" w:rsidP="002A4764">
            <w:pPr>
              <w:pStyle w:val="SingleTxtG"/>
              <w:spacing w:after="0"/>
              <w:ind w:left="1440" w:right="0" w:hanging="432"/>
              <w:jc w:val="left"/>
            </w:pPr>
            <w:r w:rsidRPr="002A4764">
              <w:t>(c)</w:t>
            </w:r>
            <w:r w:rsidRPr="002A4764">
              <w:tab/>
              <w:t>Assuring the continued evaluation of the Safety Management System so that it remains effective.</w:t>
            </w:r>
          </w:p>
        </w:tc>
      </w:tr>
      <w:tr w:rsidR="002A4764" w14:paraId="030F1A74" w14:textId="77777777" w:rsidTr="00A6381C">
        <w:trPr>
          <w:cantSplit/>
        </w:trPr>
        <w:tc>
          <w:tcPr>
            <w:tcW w:w="4250" w:type="dxa"/>
            <w:tcBorders>
              <w:top w:val="nil"/>
              <w:left w:val="nil"/>
              <w:bottom w:val="nil"/>
              <w:right w:val="single" w:sz="4" w:space="0" w:color="auto"/>
            </w:tcBorders>
          </w:tcPr>
          <w:p w14:paraId="16729FD6" w14:textId="135C4965" w:rsidR="002A4764" w:rsidRDefault="002A4764" w:rsidP="00175323">
            <w:pPr>
              <w:pStyle w:val="SingleTxtG"/>
              <w:spacing w:after="0"/>
              <w:ind w:left="1008" w:right="0" w:hanging="1008"/>
              <w:jc w:val="left"/>
            </w:pPr>
            <w:bookmarkStart w:id="254" w:name="_Hlk210742860"/>
            <w:r>
              <w:t>5</w:t>
            </w:r>
            <w:r w:rsidRPr="002A4764">
              <w:t>.1.</w:t>
            </w:r>
            <w:r w:rsidR="003D17FB">
              <w:t>4</w:t>
            </w:r>
            <w:r w:rsidRPr="002A4764">
              <w:t>.5.</w:t>
            </w:r>
            <w:r w:rsidRPr="002A4764">
              <w:tab/>
              <w:t>The manufacturer shall define appropriate Key Performance Indicators (KPI) to measure the effectiveness of the Safety Management System throughout the ADS lifecycle (development, production, operation and decommissioning).</w:t>
            </w:r>
            <w:bookmarkEnd w:id="254"/>
          </w:p>
        </w:tc>
        <w:tc>
          <w:tcPr>
            <w:tcW w:w="4251" w:type="dxa"/>
            <w:tcBorders>
              <w:top w:val="nil"/>
              <w:left w:val="single" w:sz="4" w:space="0" w:color="auto"/>
              <w:bottom w:val="nil"/>
              <w:right w:val="nil"/>
            </w:tcBorders>
          </w:tcPr>
          <w:p w14:paraId="466A9CD3" w14:textId="6384C453" w:rsidR="002A4764" w:rsidRDefault="002A4764" w:rsidP="00175323">
            <w:pPr>
              <w:pStyle w:val="SingleTxtG"/>
              <w:spacing w:after="0"/>
              <w:ind w:left="1008" w:right="0" w:hanging="1008"/>
              <w:jc w:val="left"/>
            </w:pPr>
            <w:r>
              <w:t>7</w:t>
            </w:r>
            <w:r w:rsidRPr="002A4764">
              <w:t>.1.</w:t>
            </w:r>
            <w:r w:rsidR="003D17FB">
              <w:t>4</w:t>
            </w:r>
            <w:r w:rsidRPr="002A4764">
              <w:t>.5.</w:t>
            </w:r>
            <w:r w:rsidRPr="002A4764">
              <w:tab/>
              <w:t>The manufacturer shall define appropriate Key Performance Indicators (KPI) to measure the effectiveness of the Safety Management System throughout the ADS lifecycle (development, production, operation and decommissioning).</w:t>
            </w:r>
          </w:p>
        </w:tc>
      </w:tr>
      <w:tr w:rsidR="007D13DC" w14:paraId="5615F82D" w14:textId="77777777" w:rsidTr="00A6381C">
        <w:trPr>
          <w:cantSplit/>
        </w:trPr>
        <w:tc>
          <w:tcPr>
            <w:tcW w:w="4250" w:type="dxa"/>
            <w:tcBorders>
              <w:top w:val="nil"/>
              <w:left w:val="nil"/>
              <w:bottom w:val="nil"/>
              <w:right w:val="single" w:sz="4" w:space="0" w:color="auto"/>
            </w:tcBorders>
          </w:tcPr>
          <w:p w14:paraId="00E0790F" w14:textId="3EF91A4B" w:rsidR="007D13DC" w:rsidRDefault="007D13DC" w:rsidP="00175323">
            <w:pPr>
              <w:pStyle w:val="SingleTxtG"/>
              <w:spacing w:after="0"/>
              <w:ind w:left="1008" w:right="0" w:hanging="1008"/>
              <w:jc w:val="left"/>
            </w:pPr>
            <w:bookmarkStart w:id="255" w:name="_Hlk210742871"/>
            <w:r>
              <w:lastRenderedPageBreak/>
              <w:t>5</w:t>
            </w:r>
            <w:r w:rsidRPr="007D13DC">
              <w:t>.1.5.</w:t>
            </w:r>
            <w:r w:rsidRPr="007D13DC">
              <w:tab/>
              <w:t xml:space="preserve">Safety </w:t>
            </w:r>
            <w:r>
              <w:t>p</w:t>
            </w:r>
            <w:r w:rsidRPr="007D13DC">
              <w:t>romotion</w:t>
            </w:r>
            <w:bookmarkEnd w:id="255"/>
          </w:p>
        </w:tc>
        <w:tc>
          <w:tcPr>
            <w:tcW w:w="4251" w:type="dxa"/>
            <w:tcBorders>
              <w:top w:val="nil"/>
              <w:left w:val="single" w:sz="4" w:space="0" w:color="auto"/>
              <w:bottom w:val="nil"/>
              <w:right w:val="nil"/>
            </w:tcBorders>
          </w:tcPr>
          <w:p w14:paraId="3E90DA5D" w14:textId="406F2DD7" w:rsidR="007D13DC" w:rsidRDefault="007D13DC" w:rsidP="00175323">
            <w:pPr>
              <w:pStyle w:val="SingleTxtG"/>
              <w:spacing w:after="0"/>
              <w:ind w:left="1008" w:right="0" w:hanging="1008"/>
              <w:jc w:val="left"/>
            </w:pPr>
            <w:r>
              <w:t>7</w:t>
            </w:r>
            <w:r w:rsidRPr="007D13DC">
              <w:t>.1.5.</w:t>
            </w:r>
            <w:r w:rsidRPr="007D13DC">
              <w:tab/>
              <w:t xml:space="preserve">Safety </w:t>
            </w:r>
            <w:r>
              <w:t>p</w:t>
            </w:r>
            <w:r w:rsidRPr="007D13DC">
              <w:t>romotion</w:t>
            </w:r>
          </w:p>
        </w:tc>
      </w:tr>
      <w:tr w:rsidR="002A4764" w14:paraId="22816899" w14:textId="77777777" w:rsidTr="007200C5">
        <w:trPr>
          <w:cantSplit/>
        </w:trPr>
        <w:tc>
          <w:tcPr>
            <w:tcW w:w="4250" w:type="dxa"/>
            <w:tcBorders>
              <w:top w:val="nil"/>
              <w:left w:val="nil"/>
              <w:bottom w:val="nil"/>
              <w:right w:val="single" w:sz="4" w:space="0" w:color="auto"/>
            </w:tcBorders>
          </w:tcPr>
          <w:p w14:paraId="0DA8BD9C" w14:textId="30FC92FB" w:rsidR="002A4764" w:rsidRDefault="002A4764" w:rsidP="00175323">
            <w:pPr>
              <w:pStyle w:val="SingleTxtG"/>
              <w:spacing w:after="0"/>
              <w:ind w:left="1008" w:right="0" w:hanging="1008"/>
              <w:jc w:val="left"/>
            </w:pPr>
            <w:bookmarkStart w:id="256" w:name="_Hlk210742884"/>
            <w:r>
              <w:t>5</w:t>
            </w:r>
            <w:r w:rsidRPr="002A4764">
              <w:t>.1.5.1.</w:t>
            </w:r>
            <w:r w:rsidRPr="002A4764">
              <w:tab/>
              <w:t>The SMS shall be subject to a process of continual improvement (e.g. “Plan, Do, Check, Act” as described in ISO 9001).  Any changes to SMS documentation should be communicated as required to the relevant authority.</w:t>
            </w:r>
            <w:bookmarkEnd w:id="256"/>
          </w:p>
        </w:tc>
        <w:tc>
          <w:tcPr>
            <w:tcW w:w="4251" w:type="dxa"/>
            <w:tcBorders>
              <w:top w:val="nil"/>
              <w:left w:val="single" w:sz="4" w:space="0" w:color="auto"/>
              <w:bottom w:val="nil"/>
              <w:right w:val="nil"/>
            </w:tcBorders>
            <w:shd w:val="clear" w:color="auto" w:fill="F0F5CF" w:themeFill="accent2" w:themeFillTint="33"/>
          </w:tcPr>
          <w:p w14:paraId="1D7EBF66" w14:textId="2B0976B1" w:rsidR="002A4764" w:rsidRPr="007200C5" w:rsidRDefault="002A4764" w:rsidP="00175323">
            <w:pPr>
              <w:pStyle w:val="SingleTxtG"/>
              <w:spacing w:after="0"/>
              <w:ind w:left="1008" w:right="0" w:hanging="1008"/>
              <w:jc w:val="left"/>
              <w:rPr>
                <w:color w:val="0070C0"/>
              </w:rPr>
            </w:pPr>
            <w:r w:rsidRPr="007200C5">
              <w:rPr>
                <w:color w:val="0070C0"/>
              </w:rPr>
              <w:t>7.1.5.1.</w:t>
            </w:r>
            <w:r w:rsidRPr="007200C5">
              <w:rPr>
                <w:color w:val="0070C0"/>
              </w:rPr>
              <w:tab/>
              <w:t xml:space="preserve">The SMS shall be subject to a process of continual improvement (e.g. “Plan, Do, Check, Act” as described in ISO 9001).  Any changes to SMS documentation should be communicated as required to the </w:t>
            </w:r>
            <w:r w:rsidR="007200C5" w:rsidRPr="007200C5">
              <w:rPr>
                <w:strike/>
                <w:color w:val="0070C0"/>
              </w:rPr>
              <w:t>relevant</w:t>
            </w:r>
            <w:r w:rsidR="007200C5">
              <w:rPr>
                <w:color w:val="0070C0"/>
              </w:rPr>
              <w:t xml:space="preserve"> </w:t>
            </w:r>
            <w:r w:rsidR="007200C5" w:rsidRPr="007200C5">
              <w:rPr>
                <w:b/>
                <w:bCs/>
                <w:color w:val="0070C0"/>
              </w:rPr>
              <w:t>approval</w:t>
            </w:r>
            <w:r w:rsidRPr="007200C5">
              <w:rPr>
                <w:color w:val="0070C0"/>
              </w:rPr>
              <w:t xml:space="preserve"> authority.</w:t>
            </w:r>
          </w:p>
        </w:tc>
      </w:tr>
      <w:tr w:rsidR="002A4764" w14:paraId="1AB201B8" w14:textId="77777777" w:rsidTr="00A6381C">
        <w:trPr>
          <w:cantSplit/>
        </w:trPr>
        <w:tc>
          <w:tcPr>
            <w:tcW w:w="4250" w:type="dxa"/>
            <w:tcBorders>
              <w:top w:val="nil"/>
              <w:left w:val="nil"/>
              <w:bottom w:val="nil"/>
              <w:right w:val="single" w:sz="4" w:space="0" w:color="auto"/>
            </w:tcBorders>
          </w:tcPr>
          <w:p w14:paraId="7B299FE7" w14:textId="446B91B7" w:rsidR="002A4764" w:rsidRDefault="002A4764" w:rsidP="00175323">
            <w:pPr>
              <w:pStyle w:val="SingleTxtG"/>
              <w:spacing w:after="0"/>
              <w:ind w:left="1008" w:right="0" w:hanging="1008"/>
              <w:jc w:val="left"/>
            </w:pPr>
            <w:bookmarkStart w:id="257" w:name="_Hlk210742899"/>
            <w:r>
              <w:t>5</w:t>
            </w:r>
            <w:r w:rsidRPr="002A4764">
              <w:t>.1.5.2.        The manufacturer shall institute and maintain:</w:t>
            </w:r>
            <w:bookmarkEnd w:id="257"/>
          </w:p>
        </w:tc>
        <w:tc>
          <w:tcPr>
            <w:tcW w:w="4251" w:type="dxa"/>
            <w:tcBorders>
              <w:top w:val="nil"/>
              <w:left w:val="single" w:sz="4" w:space="0" w:color="auto"/>
              <w:bottom w:val="nil"/>
              <w:right w:val="nil"/>
            </w:tcBorders>
          </w:tcPr>
          <w:p w14:paraId="06E8592F" w14:textId="15BFD233" w:rsidR="002A4764" w:rsidRDefault="002A4764" w:rsidP="00175323">
            <w:pPr>
              <w:pStyle w:val="SingleTxtG"/>
              <w:spacing w:after="0"/>
              <w:ind w:left="1008" w:right="0" w:hanging="1008"/>
              <w:jc w:val="left"/>
            </w:pPr>
            <w:r>
              <w:t>7</w:t>
            </w:r>
            <w:r w:rsidRPr="002A4764">
              <w:t>.1.5.2.        The manufacturer shall institute and maintain:</w:t>
            </w:r>
          </w:p>
        </w:tc>
      </w:tr>
      <w:tr w:rsidR="00287236" w14:paraId="5C334B90" w14:textId="77777777" w:rsidTr="00A6381C">
        <w:trPr>
          <w:cantSplit/>
        </w:trPr>
        <w:tc>
          <w:tcPr>
            <w:tcW w:w="4250" w:type="dxa"/>
            <w:tcBorders>
              <w:top w:val="nil"/>
              <w:left w:val="nil"/>
              <w:bottom w:val="nil"/>
              <w:right w:val="single" w:sz="4" w:space="0" w:color="auto"/>
            </w:tcBorders>
          </w:tcPr>
          <w:p w14:paraId="2F9C1337" w14:textId="2DDC451D" w:rsidR="00287236" w:rsidRDefault="00287236" w:rsidP="00287236">
            <w:pPr>
              <w:pStyle w:val="SingleTxtG"/>
              <w:spacing w:after="0"/>
              <w:ind w:left="1440" w:right="0" w:hanging="432"/>
              <w:jc w:val="left"/>
            </w:pPr>
            <w:bookmarkStart w:id="258" w:name="_Hlk210742912"/>
            <w:r w:rsidRPr="00287236">
              <w:t>(a)</w:t>
            </w:r>
            <w:r w:rsidRPr="00287236">
              <w:tab/>
              <w:t>Effective communications within the organization on safety issues (e.g., ISO 26262-2, para. 5.4.2.3)</w:t>
            </w:r>
            <w:r>
              <w:t>,</w:t>
            </w:r>
            <w:bookmarkEnd w:id="258"/>
          </w:p>
        </w:tc>
        <w:tc>
          <w:tcPr>
            <w:tcW w:w="4251" w:type="dxa"/>
            <w:tcBorders>
              <w:top w:val="nil"/>
              <w:left w:val="single" w:sz="4" w:space="0" w:color="auto"/>
              <w:bottom w:val="nil"/>
              <w:right w:val="nil"/>
            </w:tcBorders>
          </w:tcPr>
          <w:p w14:paraId="119A015F" w14:textId="0FBA793D" w:rsidR="00287236" w:rsidRDefault="00287236" w:rsidP="00287236">
            <w:pPr>
              <w:pStyle w:val="SingleTxtG"/>
              <w:spacing w:after="0"/>
              <w:ind w:left="1440" w:right="0" w:hanging="432"/>
              <w:jc w:val="left"/>
            </w:pPr>
            <w:r w:rsidRPr="00287236">
              <w:t>(a)</w:t>
            </w:r>
            <w:r w:rsidRPr="00287236">
              <w:tab/>
              <w:t>Effective communications within the organization on safety issues (e.g., ISO 26262-2, para. 5.4.2.3)</w:t>
            </w:r>
            <w:r>
              <w:t>,</w:t>
            </w:r>
          </w:p>
        </w:tc>
      </w:tr>
      <w:tr w:rsidR="00287236" w14:paraId="6FC537BD" w14:textId="77777777" w:rsidTr="00A6381C">
        <w:trPr>
          <w:cantSplit/>
        </w:trPr>
        <w:tc>
          <w:tcPr>
            <w:tcW w:w="4250" w:type="dxa"/>
            <w:tcBorders>
              <w:top w:val="nil"/>
              <w:left w:val="nil"/>
              <w:bottom w:val="nil"/>
              <w:right w:val="single" w:sz="4" w:space="0" w:color="auto"/>
            </w:tcBorders>
          </w:tcPr>
          <w:p w14:paraId="20FB6164" w14:textId="33489F81" w:rsidR="00287236" w:rsidRPr="00287236" w:rsidRDefault="00287236" w:rsidP="00287236">
            <w:pPr>
              <w:pStyle w:val="SingleTxtG"/>
              <w:spacing w:after="0"/>
              <w:ind w:left="1440" w:right="0" w:hanging="432"/>
              <w:jc w:val="left"/>
            </w:pPr>
            <w:bookmarkStart w:id="259" w:name="_Hlk210742923"/>
            <w:r w:rsidRPr="00287236">
              <w:t>(b)</w:t>
            </w:r>
            <w:r w:rsidRPr="00287236">
              <w:tab/>
              <w:t>Information sharing outside of the organization (e.g., ISO 21434, para. 5.4.5 and ISO 9001, but from a safety perspective)</w:t>
            </w:r>
            <w:r>
              <w:t>,</w:t>
            </w:r>
            <w:bookmarkEnd w:id="259"/>
          </w:p>
        </w:tc>
        <w:tc>
          <w:tcPr>
            <w:tcW w:w="4251" w:type="dxa"/>
            <w:tcBorders>
              <w:top w:val="nil"/>
              <w:left w:val="single" w:sz="4" w:space="0" w:color="auto"/>
              <w:bottom w:val="nil"/>
              <w:right w:val="nil"/>
            </w:tcBorders>
          </w:tcPr>
          <w:p w14:paraId="66D40B5F" w14:textId="198E11D4" w:rsidR="00287236" w:rsidRPr="00287236" w:rsidRDefault="00287236" w:rsidP="00287236">
            <w:pPr>
              <w:pStyle w:val="SingleTxtG"/>
              <w:spacing w:after="0"/>
              <w:ind w:left="1440" w:right="0" w:hanging="432"/>
              <w:jc w:val="left"/>
            </w:pPr>
            <w:r w:rsidRPr="00287236">
              <w:t>(b)</w:t>
            </w:r>
            <w:r w:rsidRPr="00287236">
              <w:tab/>
              <w:t>Information sharing outside of the organization (e.g., ISO 21434, para. 5.4.5 and ISO 9001, but from a safety perspective)</w:t>
            </w:r>
            <w:r>
              <w:t>,</w:t>
            </w:r>
          </w:p>
        </w:tc>
      </w:tr>
      <w:tr w:rsidR="00287236" w14:paraId="1B57BF7E" w14:textId="77777777" w:rsidTr="00A6381C">
        <w:trPr>
          <w:cantSplit/>
        </w:trPr>
        <w:tc>
          <w:tcPr>
            <w:tcW w:w="4250" w:type="dxa"/>
            <w:tcBorders>
              <w:top w:val="nil"/>
              <w:left w:val="nil"/>
              <w:bottom w:val="nil"/>
              <w:right w:val="single" w:sz="4" w:space="0" w:color="auto"/>
            </w:tcBorders>
          </w:tcPr>
          <w:p w14:paraId="062A9595" w14:textId="42774C61" w:rsidR="00287236" w:rsidRPr="00287236" w:rsidRDefault="00287236" w:rsidP="00287236">
            <w:pPr>
              <w:pStyle w:val="SingleTxtG"/>
              <w:spacing w:after="0"/>
              <w:ind w:left="1440" w:right="0" w:hanging="432"/>
              <w:jc w:val="left"/>
            </w:pPr>
            <w:bookmarkStart w:id="260" w:name="_Hlk210742932"/>
            <w:r w:rsidRPr="00287236">
              <w:t>(c)        SMS training plans</w:t>
            </w:r>
            <w:r>
              <w:t>.</w:t>
            </w:r>
            <w:bookmarkEnd w:id="260"/>
          </w:p>
        </w:tc>
        <w:tc>
          <w:tcPr>
            <w:tcW w:w="4251" w:type="dxa"/>
            <w:tcBorders>
              <w:top w:val="nil"/>
              <w:left w:val="single" w:sz="4" w:space="0" w:color="auto"/>
              <w:bottom w:val="nil"/>
              <w:right w:val="nil"/>
            </w:tcBorders>
          </w:tcPr>
          <w:p w14:paraId="2AB921F0" w14:textId="5310B186" w:rsidR="00287236" w:rsidRPr="00287236" w:rsidRDefault="00287236" w:rsidP="00287236">
            <w:pPr>
              <w:pStyle w:val="SingleTxtG"/>
              <w:spacing w:after="0"/>
              <w:ind w:left="1440" w:right="0" w:hanging="432"/>
              <w:jc w:val="left"/>
            </w:pPr>
            <w:r w:rsidRPr="00287236">
              <w:t>(c)        SMS training plans</w:t>
            </w:r>
            <w:r>
              <w:t>.</w:t>
            </w:r>
          </w:p>
        </w:tc>
      </w:tr>
      <w:tr w:rsidR="007D13DC" w14:paraId="45BA2008" w14:textId="77777777" w:rsidTr="00A6381C">
        <w:trPr>
          <w:cantSplit/>
        </w:trPr>
        <w:tc>
          <w:tcPr>
            <w:tcW w:w="4250" w:type="dxa"/>
            <w:tcBorders>
              <w:top w:val="nil"/>
              <w:left w:val="nil"/>
              <w:bottom w:val="nil"/>
              <w:right w:val="single" w:sz="4" w:space="0" w:color="auto"/>
            </w:tcBorders>
          </w:tcPr>
          <w:p w14:paraId="3B49E158" w14:textId="579D90DE" w:rsidR="007D13DC" w:rsidRDefault="007D13DC" w:rsidP="00175323">
            <w:pPr>
              <w:pStyle w:val="SingleTxtG"/>
              <w:spacing w:after="0"/>
              <w:ind w:left="1008" w:right="0" w:hanging="1008"/>
              <w:jc w:val="left"/>
            </w:pPr>
            <w:bookmarkStart w:id="261" w:name="_Hlk210742945"/>
            <w:r>
              <w:t>5</w:t>
            </w:r>
            <w:r w:rsidRPr="007D13DC">
              <w:t>.1.6.</w:t>
            </w:r>
            <w:r w:rsidRPr="007D13DC">
              <w:tab/>
              <w:t xml:space="preserve">Management of </w:t>
            </w:r>
            <w:r>
              <w:t>d</w:t>
            </w:r>
            <w:r w:rsidRPr="007D13DC">
              <w:t xml:space="preserve">esign and </w:t>
            </w:r>
            <w:r>
              <w:t>d</w:t>
            </w:r>
            <w:r w:rsidRPr="007D13DC">
              <w:t>evelopment</w:t>
            </w:r>
            <w:bookmarkEnd w:id="261"/>
          </w:p>
        </w:tc>
        <w:tc>
          <w:tcPr>
            <w:tcW w:w="4251" w:type="dxa"/>
            <w:tcBorders>
              <w:top w:val="nil"/>
              <w:left w:val="single" w:sz="4" w:space="0" w:color="auto"/>
              <w:bottom w:val="nil"/>
              <w:right w:val="nil"/>
            </w:tcBorders>
          </w:tcPr>
          <w:p w14:paraId="1C56B713" w14:textId="54D73CA1" w:rsidR="007D13DC" w:rsidRDefault="007D13DC" w:rsidP="00175323">
            <w:pPr>
              <w:pStyle w:val="SingleTxtG"/>
              <w:spacing w:after="0"/>
              <w:ind w:left="1008" w:right="0" w:hanging="1008"/>
              <w:jc w:val="left"/>
            </w:pPr>
            <w:r>
              <w:t>7</w:t>
            </w:r>
            <w:r w:rsidRPr="007D13DC">
              <w:t>.1.6.</w:t>
            </w:r>
            <w:r w:rsidRPr="007D13DC">
              <w:tab/>
              <w:t xml:space="preserve">Management of </w:t>
            </w:r>
            <w:r>
              <w:t>d</w:t>
            </w:r>
            <w:r w:rsidRPr="007D13DC">
              <w:t xml:space="preserve">esign and </w:t>
            </w:r>
            <w:r>
              <w:t>d</w:t>
            </w:r>
            <w:r w:rsidRPr="007D13DC">
              <w:t>evelopment</w:t>
            </w:r>
          </w:p>
        </w:tc>
      </w:tr>
      <w:tr w:rsidR="00287236" w14:paraId="20317ED9" w14:textId="77777777" w:rsidTr="00A6381C">
        <w:trPr>
          <w:cantSplit/>
        </w:trPr>
        <w:tc>
          <w:tcPr>
            <w:tcW w:w="4250" w:type="dxa"/>
            <w:tcBorders>
              <w:top w:val="nil"/>
              <w:left w:val="nil"/>
              <w:bottom w:val="nil"/>
              <w:right w:val="single" w:sz="4" w:space="0" w:color="auto"/>
            </w:tcBorders>
          </w:tcPr>
          <w:p w14:paraId="2D4A3CD0" w14:textId="5DFA9F0C" w:rsidR="00287236" w:rsidRDefault="00287236" w:rsidP="00175323">
            <w:pPr>
              <w:pStyle w:val="SingleTxtG"/>
              <w:spacing w:after="0"/>
              <w:ind w:left="1008" w:right="0" w:hanging="1008"/>
              <w:jc w:val="left"/>
            </w:pPr>
            <w:bookmarkStart w:id="262" w:name="_Hlk210742955"/>
            <w:r>
              <w:t>5</w:t>
            </w:r>
            <w:r w:rsidRPr="00287236">
              <w:t>.1.6.1.</w:t>
            </w:r>
            <w:r w:rsidRPr="00287236">
              <w:tab/>
              <w:t>The SMS shall include evidence of the deployment of the safety policy in the Design and Development phase, including the following</w:t>
            </w:r>
            <w:r>
              <w:t>:</w:t>
            </w:r>
            <w:bookmarkEnd w:id="262"/>
          </w:p>
        </w:tc>
        <w:tc>
          <w:tcPr>
            <w:tcW w:w="4251" w:type="dxa"/>
            <w:tcBorders>
              <w:top w:val="nil"/>
              <w:left w:val="single" w:sz="4" w:space="0" w:color="auto"/>
              <w:bottom w:val="nil"/>
              <w:right w:val="nil"/>
            </w:tcBorders>
          </w:tcPr>
          <w:p w14:paraId="140BB528" w14:textId="3B0D707B" w:rsidR="00287236" w:rsidRDefault="00287236" w:rsidP="00175323">
            <w:pPr>
              <w:pStyle w:val="SingleTxtG"/>
              <w:spacing w:after="0"/>
              <w:ind w:left="1008" w:right="0" w:hanging="1008"/>
              <w:jc w:val="left"/>
            </w:pPr>
            <w:r>
              <w:t>7</w:t>
            </w:r>
            <w:r w:rsidRPr="00287236">
              <w:t>.1.6.1.</w:t>
            </w:r>
            <w:r w:rsidRPr="00287236">
              <w:tab/>
              <w:t>The SMS shall include evidence of the deployment of the safety policy in the Design and Development phase, including the following</w:t>
            </w:r>
          </w:p>
        </w:tc>
      </w:tr>
      <w:tr w:rsidR="00287236" w14:paraId="22FFDE5F" w14:textId="77777777" w:rsidTr="00A6381C">
        <w:trPr>
          <w:cantSplit/>
        </w:trPr>
        <w:tc>
          <w:tcPr>
            <w:tcW w:w="4250" w:type="dxa"/>
            <w:tcBorders>
              <w:top w:val="nil"/>
              <w:left w:val="nil"/>
              <w:bottom w:val="nil"/>
              <w:right w:val="single" w:sz="4" w:space="0" w:color="auto"/>
            </w:tcBorders>
          </w:tcPr>
          <w:p w14:paraId="22E51CD9" w14:textId="344A77F0" w:rsidR="00287236" w:rsidRDefault="00287236" w:rsidP="00287236">
            <w:pPr>
              <w:pStyle w:val="SingleTxtG"/>
              <w:spacing w:after="0"/>
              <w:ind w:left="1440" w:right="0" w:hanging="432"/>
              <w:jc w:val="left"/>
            </w:pPr>
            <w:bookmarkStart w:id="263" w:name="_Hlk210742969"/>
            <w:r w:rsidRPr="00287236">
              <w:t>(a)</w:t>
            </w:r>
            <w:r w:rsidRPr="00287236">
              <w:tab/>
              <w:t>Roles and responsibilities of the people involved during the design and development phase,</w:t>
            </w:r>
            <w:bookmarkEnd w:id="263"/>
          </w:p>
        </w:tc>
        <w:tc>
          <w:tcPr>
            <w:tcW w:w="4251" w:type="dxa"/>
            <w:tcBorders>
              <w:top w:val="nil"/>
              <w:left w:val="single" w:sz="4" w:space="0" w:color="auto"/>
              <w:bottom w:val="nil"/>
              <w:right w:val="nil"/>
            </w:tcBorders>
          </w:tcPr>
          <w:p w14:paraId="4A9075B1" w14:textId="772DB845" w:rsidR="00287236" w:rsidRDefault="00287236" w:rsidP="00287236">
            <w:pPr>
              <w:pStyle w:val="SingleTxtG"/>
              <w:spacing w:after="0"/>
              <w:ind w:left="1440" w:right="0" w:hanging="432"/>
              <w:jc w:val="left"/>
            </w:pPr>
            <w:r w:rsidRPr="00287236">
              <w:t>(a)</w:t>
            </w:r>
            <w:r w:rsidRPr="00287236">
              <w:tab/>
              <w:t>Roles and responsibilities of the people involved during the design and development phase,</w:t>
            </w:r>
          </w:p>
        </w:tc>
      </w:tr>
      <w:tr w:rsidR="00287236" w14:paraId="4E33F3FB" w14:textId="77777777" w:rsidTr="00A6381C">
        <w:trPr>
          <w:cantSplit/>
        </w:trPr>
        <w:tc>
          <w:tcPr>
            <w:tcW w:w="4250" w:type="dxa"/>
            <w:tcBorders>
              <w:top w:val="nil"/>
              <w:left w:val="nil"/>
              <w:bottom w:val="nil"/>
              <w:right w:val="single" w:sz="4" w:space="0" w:color="auto"/>
            </w:tcBorders>
          </w:tcPr>
          <w:p w14:paraId="1E705A6F" w14:textId="06FE3353" w:rsidR="00287236" w:rsidRPr="00127D5F" w:rsidRDefault="00287236" w:rsidP="00287236">
            <w:pPr>
              <w:pStyle w:val="SingleTxtG"/>
              <w:spacing w:after="0"/>
              <w:ind w:left="1440" w:right="0" w:hanging="432"/>
              <w:jc w:val="left"/>
            </w:pPr>
            <w:bookmarkStart w:id="264" w:name="_Hlk210742978"/>
            <w:r w:rsidRPr="00127D5F">
              <w:t>(b)</w:t>
            </w:r>
            <w:r w:rsidRPr="00127D5F">
              <w:tab/>
              <w:t>Qualifications and experience of persons responsible for making decisions that affect safety,</w:t>
            </w:r>
            <w:bookmarkEnd w:id="264"/>
            <w:r w:rsidR="00EF1FA9" w:rsidRPr="00127D5F">
              <w:t xml:space="preserve"> and</w:t>
            </w:r>
          </w:p>
        </w:tc>
        <w:tc>
          <w:tcPr>
            <w:tcW w:w="4251" w:type="dxa"/>
            <w:tcBorders>
              <w:top w:val="nil"/>
              <w:left w:val="single" w:sz="4" w:space="0" w:color="auto"/>
              <w:bottom w:val="nil"/>
              <w:right w:val="nil"/>
            </w:tcBorders>
          </w:tcPr>
          <w:p w14:paraId="574A0879" w14:textId="66ACBD87" w:rsidR="00287236" w:rsidRPr="00127D5F" w:rsidRDefault="003C640B" w:rsidP="00287236">
            <w:pPr>
              <w:pStyle w:val="SingleTxtG"/>
              <w:spacing w:after="0"/>
              <w:ind w:left="1440" w:right="0" w:hanging="432"/>
              <w:jc w:val="left"/>
            </w:pPr>
            <w:r w:rsidRPr="00127D5F">
              <w:t>(b)</w:t>
            </w:r>
            <w:r w:rsidRPr="00127D5F">
              <w:tab/>
              <w:t>Qualifications and experience of persons responsible for making decisions that affect safety,</w:t>
            </w:r>
            <w:r w:rsidR="00EF1FA9" w:rsidRPr="00127D5F">
              <w:t xml:space="preserve"> and</w:t>
            </w:r>
          </w:p>
        </w:tc>
      </w:tr>
      <w:tr w:rsidR="00287236" w14:paraId="35423E36" w14:textId="77777777" w:rsidTr="00A6381C">
        <w:trPr>
          <w:cantSplit/>
        </w:trPr>
        <w:tc>
          <w:tcPr>
            <w:tcW w:w="4250" w:type="dxa"/>
            <w:tcBorders>
              <w:top w:val="nil"/>
              <w:left w:val="nil"/>
              <w:bottom w:val="nil"/>
              <w:right w:val="single" w:sz="4" w:space="0" w:color="auto"/>
            </w:tcBorders>
          </w:tcPr>
          <w:p w14:paraId="03E5C363" w14:textId="70184B11" w:rsidR="00287236" w:rsidRPr="00287236" w:rsidRDefault="00287236" w:rsidP="00287236">
            <w:pPr>
              <w:pStyle w:val="SingleTxtG"/>
              <w:spacing w:after="0"/>
              <w:ind w:left="1440" w:right="0" w:hanging="432"/>
              <w:jc w:val="left"/>
            </w:pPr>
            <w:bookmarkStart w:id="265" w:name="_Hlk210742988"/>
            <w:r w:rsidRPr="00287236">
              <w:t>(c)</w:t>
            </w:r>
            <w:r w:rsidRPr="00287236">
              <w:tab/>
              <w:t>Coordination of roles, responsibilities and information transfer between design and production activities.</w:t>
            </w:r>
            <w:bookmarkEnd w:id="265"/>
          </w:p>
        </w:tc>
        <w:tc>
          <w:tcPr>
            <w:tcW w:w="4251" w:type="dxa"/>
            <w:tcBorders>
              <w:top w:val="nil"/>
              <w:left w:val="single" w:sz="4" w:space="0" w:color="auto"/>
              <w:bottom w:val="nil"/>
              <w:right w:val="nil"/>
            </w:tcBorders>
          </w:tcPr>
          <w:p w14:paraId="20854F5C" w14:textId="47F51DA1" w:rsidR="00287236" w:rsidRPr="00287236" w:rsidRDefault="003C640B" w:rsidP="00287236">
            <w:pPr>
              <w:pStyle w:val="SingleTxtG"/>
              <w:spacing w:after="0"/>
              <w:ind w:left="1440" w:right="0" w:hanging="432"/>
              <w:jc w:val="left"/>
            </w:pPr>
            <w:r w:rsidRPr="003C640B">
              <w:t>(c)</w:t>
            </w:r>
            <w:r w:rsidRPr="003C640B">
              <w:tab/>
              <w:t>Coordination of roles, responsibilities and information transfer between design and production activities.</w:t>
            </w:r>
          </w:p>
        </w:tc>
      </w:tr>
      <w:tr w:rsidR="00287236" w14:paraId="614907AA" w14:textId="77777777" w:rsidTr="00A6381C">
        <w:trPr>
          <w:cantSplit/>
        </w:trPr>
        <w:tc>
          <w:tcPr>
            <w:tcW w:w="4250" w:type="dxa"/>
            <w:tcBorders>
              <w:top w:val="nil"/>
              <w:left w:val="nil"/>
              <w:bottom w:val="nil"/>
              <w:right w:val="single" w:sz="4" w:space="0" w:color="auto"/>
            </w:tcBorders>
          </w:tcPr>
          <w:p w14:paraId="33B529CD" w14:textId="34B998DC" w:rsidR="00287236" w:rsidRDefault="003C640B" w:rsidP="00175323">
            <w:pPr>
              <w:pStyle w:val="SingleTxtG"/>
              <w:spacing w:after="0"/>
              <w:ind w:left="1008" w:right="0" w:hanging="1008"/>
              <w:jc w:val="left"/>
            </w:pPr>
            <w:bookmarkStart w:id="266" w:name="_Hlk210743039"/>
            <w:r>
              <w:t>5</w:t>
            </w:r>
            <w:r w:rsidRPr="003C640B">
              <w:t>.1.6.2.</w:t>
            </w:r>
            <w:r w:rsidRPr="003C640B">
              <w:tab/>
              <w:t>The manufacturer shall implement its processes and activities to ensure the robustness of the design and development phase, including the following aspects:</w:t>
            </w:r>
            <w:bookmarkEnd w:id="266"/>
          </w:p>
        </w:tc>
        <w:tc>
          <w:tcPr>
            <w:tcW w:w="4251" w:type="dxa"/>
            <w:tcBorders>
              <w:top w:val="nil"/>
              <w:left w:val="single" w:sz="4" w:space="0" w:color="auto"/>
              <w:bottom w:val="nil"/>
              <w:right w:val="nil"/>
            </w:tcBorders>
          </w:tcPr>
          <w:p w14:paraId="48117883" w14:textId="5A9F93E8" w:rsidR="00287236" w:rsidRDefault="003C640B" w:rsidP="00175323">
            <w:pPr>
              <w:pStyle w:val="SingleTxtG"/>
              <w:spacing w:after="0"/>
              <w:ind w:left="1008" w:right="0" w:hanging="1008"/>
              <w:jc w:val="left"/>
            </w:pPr>
            <w:r>
              <w:t>7</w:t>
            </w:r>
            <w:r w:rsidRPr="003C640B">
              <w:t>.1.6.2.</w:t>
            </w:r>
            <w:r w:rsidRPr="003C640B">
              <w:tab/>
              <w:t>The manufacturer shall implement its processes and activities to ensure the robustness of the design and development phase, including the following aspects:</w:t>
            </w:r>
          </w:p>
        </w:tc>
      </w:tr>
      <w:tr w:rsidR="003C640B" w14:paraId="0D02F080" w14:textId="77777777" w:rsidTr="00A6381C">
        <w:trPr>
          <w:cantSplit/>
        </w:trPr>
        <w:tc>
          <w:tcPr>
            <w:tcW w:w="4250" w:type="dxa"/>
            <w:tcBorders>
              <w:top w:val="nil"/>
              <w:left w:val="nil"/>
              <w:bottom w:val="nil"/>
              <w:right w:val="single" w:sz="4" w:space="0" w:color="auto"/>
            </w:tcBorders>
          </w:tcPr>
          <w:p w14:paraId="22943053" w14:textId="0BC2B947" w:rsidR="003C640B" w:rsidRDefault="003C640B" w:rsidP="003C640B">
            <w:pPr>
              <w:pStyle w:val="SingleTxtG"/>
              <w:spacing w:after="0"/>
              <w:ind w:left="1440" w:right="0" w:hanging="432"/>
              <w:jc w:val="left"/>
            </w:pPr>
            <w:bookmarkStart w:id="267" w:name="_Hlk210743052"/>
            <w:r w:rsidRPr="003C640B">
              <w:t>(a)</w:t>
            </w:r>
            <w:r w:rsidRPr="003C640B">
              <w:tab/>
              <w:t>A general description of how the organization performs all the design and development activities,</w:t>
            </w:r>
            <w:bookmarkEnd w:id="267"/>
          </w:p>
        </w:tc>
        <w:tc>
          <w:tcPr>
            <w:tcW w:w="4251" w:type="dxa"/>
            <w:tcBorders>
              <w:top w:val="nil"/>
              <w:left w:val="single" w:sz="4" w:space="0" w:color="auto"/>
              <w:bottom w:val="nil"/>
              <w:right w:val="nil"/>
            </w:tcBorders>
          </w:tcPr>
          <w:p w14:paraId="2A0E98A6" w14:textId="1E7AAFE0" w:rsidR="003C640B" w:rsidRDefault="003C640B" w:rsidP="003C640B">
            <w:pPr>
              <w:pStyle w:val="SingleTxtG"/>
              <w:spacing w:after="0"/>
              <w:ind w:left="1440" w:right="0" w:hanging="432"/>
              <w:jc w:val="left"/>
            </w:pPr>
            <w:r w:rsidRPr="003C640B">
              <w:t>(a)</w:t>
            </w:r>
            <w:r w:rsidRPr="003C640B">
              <w:tab/>
              <w:t>A general description of how the organization performs all the design and development activities,</w:t>
            </w:r>
          </w:p>
        </w:tc>
      </w:tr>
      <w:tr w:rsidR="003C640B" w14:paraId="624FE079" w14:textId="77777777" w:rsidTr="00A6381C">
        <w:trPr>
          <w:cantSplit/>
        </w:trPr>
        <w:tc>
          <w:tcPr>
            <w:tcW w:w="4250" w:type="dxa"/>
            <w:tcBorders>
              <w:top w:val="nil"/>
              <w:left w:val="nil"/>
              <w:bottom w:val="nil"/>
              <w:right w:val="single" w:sz="4" w:space="0" w:color="auto"/>
            </w:tcBorders>
          </w:tcPr>
          <w:p w14:paraId="38809052" w14:textId="5CF20EE7" w:rsidR="003C640B" w:rsidRPr="003C640B" w:rsidRDefault="003C640B" w:rsidP="003C640B">
            <w:pPr>
              <w:pStyle w:val="SingleTxtG"/>
              <w:spacing w:after="0"/>
              <w:ind w:left="1440" w:right="0" w:hanging="432"/>
              <w:jc w:val="left"/>
            </w:pPr>
            <w:bookmarkStart w:id="268" w:name="_Hlk210743065"/>
            <w:r w:rsidRPr="003C640B">
              <w:lastRenderedPageBreak/>
              <w:t>(b)</w:t>
            </w:r>
            <w:r w:rsidRPr="003C640B">
              <w:tab/>
              <w:t>Vehicle/system design and development, integration, and implementation and safety case processes and activities, including at least to the following</w:t>
            </w:r>
            <w:bookmarkEnd w:id="268"/>
            <w:r w:rsidR="00EF1FA9">
              <w:t>:</w:t>
            </w:r>
          </w:p>
        </w:tc>
        <w:tc>
          <w:tcPr>
            <w:tcW w:w="4251" w:type="dxa"/>
            <w:tcBorders>
              <w:top w:val="nil"/>
              <w:left w:val="single" w:sz="4" w:space="0" w:color="auto"/>
              <w:bottom w:val="nil"/>
              <w:right w:val="nil"/>
            </w:tcBorders>
          </w:tcPr>
          <w:p w14:paraId="372D5CDA" w14:textId="4D32A7FB" w:rsidR="003C640B" w:rsidRPr="003C640B" w:rsidRDefault="003C640B" w:rsidP="003C640B">
            <w:pPr>
              <w:pStyle w:val="SingleTxtG"/>
              <w:spacing w:after="0"/>
              <w:ind w:left="1440" w:right="0" w:hanging="432"/>
              <w:jc w:val="left"/>
            </w:pPr>
            <w:r w:rsidRPr="003C640B">
              <w:t>(b)</w:t>
            </w:r>
            <w:r w:rsidRPr="003C640B">
              <w:tab/>
              <w:t>Vehicle/system design and development, integration, and implementation and safety case processes and activities, including at least to the following</w:t>
            </w:r>
            <w:r w:rsidR="00EF1FA9">
              <w:t>:</w:t>
            </w:r>
          </w:p>
        </w:tc>
      </w:tr>
      <w:tr w:rsidR="003C640B" w14:paraId="09016C2E" w14:textId="77777777" w:rsidTr="00A6381C">
        <w:trPr>
          <w:cantSplit/>
        </w:trPr>
        <w:tc>
          <w:tcPr>
            <w:tcW w:w="4250" w:type="dxa"/>
            <w:tcBorders>
              <w:top w:val="nil"/>
              <w:left w:val="nil"/>
              <w:bottom w:val="nil"/>
              <w:right w:val="single" w:sz="4" w:space="0" w:color="auto"/>
            </w:tcBorders>
          </w:tcPr>
          <w:p w14:paraId="508C24E4" w14:textId="7AA11BCC" w:rsidR="003C640B" w:rsidRPr="003C640B" w:rsidRDefault="003C640B" w:rsidP="003C640B">
            <w:pPr>
              <w:pStyle w:val="SingleTxtG"/>
              <w:spacing w:after="0"/>
              <w:ind w:left="1872" w:right="0" w:hanging="432"/>
              <w:jc w:val="left"/>
            </w:pPr>
            <w:bookmarkStart w:id="269" w:name="_Hlk210743087"/>
            <w:r w:rsidRPr="003C640B">
              <w:t>(</w:t>
            </w:r>
            <w:proofErr w:type="spellStart"/>
            <w:r w:rsidRPr="003C640B">
              <w:t>i</w:t>
            </w:r>
            <w:proofErr w:type="spellEnd"/>
            <w:r w:rsidRPr="003C640B">
              <w:t>)</w:t>
            </w:r>
            <w:r w:rsidRPr="003C640B">
              <w:tab/>
              <w:t>Requirements management (e.g., requirement capture and validation),</w:t>
            </w:r>
            <w:bookmarkEnd w:id="269"/>
          </w:p>
        </w:tc>
        <w:tc>
          <w:tcPr>
            <w:tcW w:w="4251" w:type="dxa"/>
            <w:tcBorders>
              <w:top w:val="nil"/>
              <w:left w:val="single" w:sz="4" w:space="0" w:color="auto"/>
              <w:bottom w:val="nil"/>
              <w:right w:val="nil"/>
            </w:tcBorders>
          </w:tcPr>
          <w:p w14:paraId="2B7029D4" w14:textId="11B4691B" w:rsidR="003C640B" w:rsidRPr="003C640B" w:rsidRDefault="003C640B" w:rsidP="003C640B">
            <w:pPr>
              <w:pStyle w:val="SingleTxtG"/>
              <w:spacing w:after="0"/>
              <w:ind w:left="1872" w:right="0" w:hanging="432"/>
              <w:jc w:val="left"/>
            </w:pPr>
            <w:r w:rsidRPr="003C640B">
              <w:t>(</w:t>
            </w:r>
            <w:proofErr w:type="spellStart"/>
            <w:r w:rsidRPr="003C640B">
              <w:t>i</w:t>
            </w:r>
            <w:proofErr w:type="spellEnd"/>
            <w:r w:rsidRPr="003C640B">
              <w:t>)</w:t>
            </w:r>
            <w:r w:rsidRPr="003C640B">
              <w:tab/>
              <w:t>Requirements management (e.g., requirement capture and validation),</w:t>
            </w:r>
          </w:p>
        </w:tc>
      </w:tr>
      <w:tr w:rsidR="003C640B" w14:paraId="643C28A4" w14:textId="77777777" w:rsidTr="00A6381C">
        <w:trPr>
          <w:cantSplit/>
        </w:trPr>
        <w:tc>
          <w:tcPr>
            <w:tcW w:w="4250" w:type="dxa"/>
            <w:tcBorders>
              <w:top w:val="nil"/>
              <w:left w:val="nil"/>
              <w:bottom w:val="nil"/>
              <w:right w:val="single" w:sz="4" w:space="0" w:color="auto"/>
            </w:tcBorders>
          </w:tcPr>
          <w:p w14:paraId="00794FA5" w14:textId="756DBE51" w:rsidR="003C640B" w:rsidRPr="003C640B" w:rsidRDefault="003C640B" w:rsidP="003C640B">
            <w:pPr>
              <w:pStyle w:val="SingleTxtG"/>
              <w:spacing w:after="0"/>
              <w:ind w:left="1872" w:right="0" w:hanging="432"/>
              <w:jc w:val="left"/>
            </w:pPr>
            <w:bookmarkStart w:id="270" w:name="_Hlk210743097"/>
            <w:r w:rsidRPr="003C640B">
              <w:t>(ii)</w:t>
            </w:r>
            <w:r w:rsidRPr="003C640B">
              <w:tab/>
              <w:t>Suitability of the physical testing environment,</w:t>
            </w:r>
            <w:bookmarkEnd w:id="270"/>
          </w:p>
        </w:tc>
        <w:tc>
          <w:tcPr>
            <w:tcW w:w="4251" w:type="dxa"/>
            <w:tcBorders>
              <w:top w:val="nil"/>
              <w:left w:val="single" w:sz="4" w:space="0" w:color="auto"/>
              <w:bottom w:val="nil"/>
              <w:right w:val="nil"/>
            </w:tcBorders>
          </w:tcPr>
          <w:p w14:paraId="48F11840" w14:textId="6C3AD19E" w:rsidR="003C640B" w:rsidRPr="003C640B" w:rsidRDefault="003C640B" w:rsidP="003C640B">
            <w:pPr>
              <w:pStyle w:val="SingleTxtG"/>
              <w:spacing w:after="0"/>
              <w:ind w:left="1872" w:right="0" w:hanging="432"/>
              <w:jc w:val="left"/>
            </w:pPr>
            <w:r w:rsidRPr="003C640B">
              <w:t>(ii)</w:t>
            </w:r>
            <w:r w:rsidRPr="003C640B">
              <w:tab/>
              <w:t>Suitability of the physical testing environment,</w:t>
            </w:r>
          </w:p>
        </w:tc>
      </w:tr>
      <w:tr w:rsidR="003C640B" w14:paraId="661C9A6C" w14:textId="77777777" w:rsidTr="00A6381C">
        <w:trPr>
          <w:cantSplit/>
        </w:trPr>
        <w:tc>
          <w:tcPr>
            <w:tcW w:w="4250" w:type="dxa"/>
            <w:tcBorders>
              <w:top w:val="nil"/>
              <w:left w:val="nil"/>
              <w:bottom w:val="nil"/>
              <w:right w:val="single" w:sz="4" w:space="0" w:color="auto"/>
            </w:tcBorders>
          </w:tcPr>
          <w:p w14:paraId="06B40D62" w14:textId="06BB4FC2" w:rsidR="003C640B" w:rsidRPr="003C640B" w:rsidRDefault="003C640B" w:rsidP="003C640B">
            <w:pPr>
              <w:pStyle w:val="SingleTxtG"/>
              <w:spacing w:after="0"/>
              <w:ind w:left="1872" w:right="0" w:hanging="432"/>
              <w:jc w:val="left"/>
            </w:pPr>
            <w:bookmarkStart w:id="271" w:name="_Hlk210743106"/>
            <w:r w:rsidRPr="003C640B">
              <w:t xml:space="preserve">(iii) </w:t>
            </w:r>
            <w:r w:rsidRPr="003C640B">
              <w:tab/>
              <w:t>Credibility of virtual tool chain,</w:t>
            </w:r>
            <w:bookmarkEnd w:id="271"/>
          </w:p>
        </w:tc>
        <w:tc>
          <w:tcPr>
            <w:tcW w:w="4251" w:type="dxa"/>
            <w:tcBorders>
              <w:top w:val="nil"/>
              <w:left w:val="single" w:sz="4" w:space="0" w:color="auto"/>
              <w:bottom w:val="nil"/>
              <w:right w:val="nil"/>
            </w:tcBorders>
          </w:tcPr>
          <w:p w14:paraId="44720AFE" w14:textId="5B69D91F" w:rsidR="003C640B" w:rsidRPr="003C640B" w:rsidRDefault="003C640B" w:rsidP="003C640B">
            <w:pPr>
              <w:pStyle w:val="SingleTxtG"/>
              <w:spacing w:after="0"/>
              <w:ind w:left="1872" w:right="0" w:hanging="432"/>
              <w:jc w:val="left"/>
            </w:pPr>
            <w:r w:rsidRPr="003C640B">
              <w:t xml:space="preserve">(iii) </w:t>
            </w:r>
            <w:r w:rsidRPr="003C640B">
              <w:tab/>
              <w:t>Credibility of virtual tool chain,</w:t>
            </w:r>
          </w:p>
        </w:tc>
      </w:tr>
      <w:tr w:rsidR="00F65537" w14:paraId="026C753D" w14:textId="77777777" w:rsidTr="00A6381C">
        <w:trPr>
          <w:cantSplit/>
        </w:trPr>
        <w:tc>
          <w:tcPr>
            <w:tcW w:w="4250" w:type="dxa"/>
            <w:tcBorders>
              <w:top w:val="nil"/>
              <w:left w:val="nil"/>
              <w:bottom w:val="nil"/>
              <w:right w:val="single" w:sz="4" w:space="0" w:color="auto"/>
            </w:tcBorders>
          </w:tcPr>
          <w:p w14:paraId="0B3CF35C" w14:textId="5771ABF4" w:rsidR="00F65537" w:rsidRPr="003C640B" w:rsidRDefault="00F65537" w:rsidP="003C640B">
            <w:pPr>
              <w:pStyle w:val="SingleTxtG"/>
              <w:spacing w:after="0"/>
              <w:ind w:left="1872" w:right="0" w:hanging="432"/>
              <w:jc w:val="left"/>
            </w:pPr>
            <w:r w:rsidRPr="00F65537">
              <w:t>(iv</w:t>
            </w:r>
            <w:r>
              <w:t>)</w:t>
            </w:r>
            <w:r w:rsidRPr="00F65537">
              <w:t xml:space="preserve"> </w:t>
            </w:r>
            <w:r w:rsidR="00EF1FA9">
              <w:tab/>
            </w:r>
            <w:r w:rsidRPr="00F65537">
              <w:t xml:space="preserve">Tool </w:t>
            </w:r>
            <w:r w:rsidR="00EF1FA9">
              <w:t>m</w:t>
            </w:r>
            <w:r w:rsidRPr="00F65537">
              <w:t>anagement</w:t>
            </w:r>
            <w:r w:rsidR="00EF1FA9">
              <w:t>,</w:t>
            </w:r>
          </w:p>
        </w:tc>
        <w:tc>
          <w:tcPr>
            <w:tcW w:w="4251" w:type="dxa"/>
            <w:tcBorders>
              <w:top w:val="nil"/>
              <w:left w:val="single" w:sz="4" w:space="0" w:color="auto"/>
              <w:bottom w:val="nil"/>
              <w:right w:val="nil"/>
            </w:tcBorders>
          </w:tcPr>
          <w:p w14:paraId="3C50CA44" w14:textId="072FFFB6" w:rsidR="00F65537" w:rsidRPr="003C640B" w:rsidRDefault="00F65537" w:rsidP="003C640B">
            <w:pPr>
              <w:pStyle w:val="SingleTxtG"/>
              <w:spacing w:after="0"/>
              <w:ind w:left="1872" w:right="0" w:hanging="432"/>
              <w:jc w:val="left"/>
            </w:pPr>
            <w:r w:rsidRPr="00F65537">
              <w:t xml:space="preserve">(iv) </w:t>
            </w:r>
            <w:r w:rsidR="00EF1FA9">
              <w:tab/>
            </w:r>
            <w:r w:rsidRPr="00F65537">
              <w:t xml:space="preserve">Tool </w:t>
            </w:r>
            <w:r w:rsidR="00EF1FA9">
              <w:t>m</w:t>
            </w:r>
            <w:r w:rsidRPr="00F65537">
              <w:t>anagement</w:t>
            </w:r>
            <w:r w:rsidR="00EF1FA9">
              <w:t>,</w:t>
            </w:r>
          </w:p>
        </w:tc>
      </w:tr>
      <w:tr w:rsidR="00F51AF2" w14:paraId="75E5D173" w14:textId="77777777" w:rsidTr="00A6381C">
        <w:trPr>
          <w:cantSplit/>
        </w:trPr>
        <w:tc>
          <w:tcPr>
            <w:tcW w:w="4250" w:type="dxa"/>
            <w:tcBorders>
              <w:top w:val="nil"/>
              <w:left w:val="nil"/>
              <w:bottom w:val="nil"/>
              <w:right w:val="single" w:sz="4" w:space="0" w:color="auto"/>
            </w:tcBorders>
          </w:tcPr>
          <w:p w14:paraId="2330BE22" w14:textId="5E225118" w:rsidR="00F51AF2" w:rsidRPr="00F65537" w:rsidRDefault="00F51AF2" w:rsidP="003C640B">
            <w:pPr>
              <w:pStyle w:val="SingleTxtG"/>
              <w:spacing w:after="0"/>
              <w:ind w:left="1872" w:right="0" w:hanging="432"/>
              <w:jc w:val="left"/>
            </w:pPr>
            <w:bookmarkStart w:id="272" w:name="_Hlk210743159"/>
            <w:r w:rsidRPr="00F51AF2">
              <w:t>(v)</w:t>
            </w:r>
            <w:r w:rsidRPr="00F51AF2">
              <w:tab/>
              <w:t>System integration,</w:t>
            </w:r>
            <w:bookmarkEnd w:id="272"/>
          </w:p>
        </w:tc>
        <w:tc>
          <w:tcPr>
            <w:tcW w:w="4251" w:type="dxa"/>
            <w:tcBorders>
              <w:top w:val="nil"/>
              <w:left w:val="single" w:sz="4" w:space="0" w:color="auto"/>
              <w:bottom w:val="nil"/>
              <w:right w:val="nil"/>
            </w:tcBorders>
          </w:tcPr>
          <w:p w14:paraId="1FFADC65" w14:textId="7858FD63" w:rsidR="00F51AF2" w:rsidRPr="00F65537" w:rsidRDefault="00F51AF2" w:rsidP="003C640B">
            <w:pPr>
              <w:pStyle w:val="SingleTxtG"/>
              <w:spacing w:after="0"/>
              <w:ind w:left="1872" w:right="0" w:hanging="432"/>
              <w:jc w:val="left"/>
            </w:pPr>
            <w:r w:rsidRPr="00F51AF2">
              <w:t>(v)</w:t>
            </w:r>
            <w:r w:rsidRPr="00F51AF2">
              <w:tab/>
              <w:t>System integration,</w:t>
            </w:r>
          </w:p>
        </w:tc>
      </w:tr>
      <w:tr w:rsidR="00F51AF2" w14:paraId="4B4A7BB7" w14:textId="77777777" w:rsidTr="00A6381C">
        <w:trPr>
          <w:cantSplit/>
        </w:trPr>
        <w:tc>
          <w:tcPr>
            <w:tcW w:w="4250" w:type="dxa"/>
            <w:tcBorders>
              <w:top w:val="nil"/>
              <w:left w:val="nil"/>
              <w:bottom w:val="nil"/>
              <w:right w:val="single" w:sz="4" w:space="0" w:color="auto"/>
            </w:tcBorders>
          </w:tcPr>
          <w:p w14:paraId="2C092BB4" w14:textId="023DA5A6" w:rsidR="00F51AF2" w:rsidRPr="00F51AF2" w:rsidRDefault="00F51AF2" w:rsidP="003C640B">
            <w:pPr>
              <w:pStyle w:val="SingleTxtG"/>
              <w:spacing w:after="0"/>
              <w:ind w:left="1872" w:right="0" w:hanging="432"/>
              <w:jc w:val="left"/>
            </w:pPr>
            <w:bookmarkStart w:id="273" w:name="_Hlk210743169"/>
            <w:r w:rsidRPr="00F51AF2">
              <w:t>(vi)</w:t>
            </w:r>
            <w:r w:rsidRPr="00F51AF2">
              <w:tab/>
              <w:t>Software development assurance,</w:t>
            </w:r>
            <w:bookmarkEnd w:id="273"/>
          </w:p>
        </w:tc>
        <w:tc>
          <w:tcPr>
            <w:tcW w:w="4251" w:type="dxa"/>
            <w:tcBorders>
              <w:top w:val="nil"/>
              <w:left w:val="single" w:sz="4" w:space="0" w:color="auto"/>
              <w:bottom w:val="nil"/>
              <w:right w:val="nil"/>
            </w:tcBorders>
          </w:tcPr>
          <w:p w14:paraId="76DE5AB3" w14:textId="124D19B5" w:rsidR="00F51AF2" w:rsidRPr="00F51AF2" w:rsidRDefault="00F51AF2" w:rsidP="003C640B">
            <w:pPr>
              <w:pStyle w:val="SingleTxtG"/>
              <w:spacing w:after="0"/>
              <w:ind w:left="1872" w:right="0" w:hanging="432"/>
              <w:jc w:val="left"/>
            </w:pPr>
            <w:r w:rsidRPr="00F51AF2">
              <w:t>(vi)</w:t>
            </w:r>
            <w:r w:rsidRPr="00F51AF2">
              <w:tab/>
              <w:t>Software development assurance,</w:t>
            </w:r>
          </w:p>
        </w:tc>
      </w:tr>
      <w:tr w:rsidR="00F51AF2" w14:paraId="634EFD1B" w14:textId="77777777" w:rsidTr="00A6381C">
        <w:trPr>
          <w:cantSplit/>
        </w:trPr>
        <w:tc>
          <w:tcPr>
            <w:tcW w:w="4250" w:type="dxa"/>
            <w:tcBorders>
              <w:top w:val="nil"/>
              <w:left w:val="nil"/>
              <w:bottom w:val="nil"/>
              <w:right w:val="single" w:sz="4" w:space="0" w:color="auto"/>
            </w:tcBorders>
          </w:tcPr>
          <w:p w14:paraId="4619E692" w14:textId="648A6C35" w:rsidR="00F51AF2" w:rsidRPr="00F51AF2" w:rsidRDefault="00F51AF2" w:rsidP="003C640B">
            <w:pPr>
              <w:pStyle w:val="SingleTxtG"/>
              <w:spacing w:after="0"/>
              <w:ind w:left="1872" w:right="0" w:hanging="432"/>
              <w:jc w:val="left"/>
            </w:pPr>
            <w:bookmarkStart w:id="274" w:name="_Hlk210743178"/>
            <w:r w:rsidRPr="00F51AF2">
              <w:t>(vii)</w:t>
            </w:r>
            <w:r w:rsidRPr="00F51AF2">
              <w:tab/>
              <w:t>Hardware development assurance,</w:t>
            </w:r>
            <w:bookmarkEnd w:id="274"/>
          </w:p>
        </w:tc>
        <w:tc>
          <w:tcPr>
            <w:tcW w:w="4251" w:type="dxa"/>
            <w:tcBorders>
              <w:top w:val="nil"/>
              <w:left w:val="single" w:sz="4" w:space="0" w:color="auto"/>
              <w:bottom w:val="nil"/>
              <w:right w:val="nil"/>
            </w:tcBorders>
          </w:tcPr>
          <w:p w14:paraId="6AAF54A4" w14:textId="43683730" w:rsidR="00F51AF2" w:rsidRPr="00F51AF2" w:rsidRDefault="00F51AF2" w:rsidP="003C640B">
            <w:pPr>
              <w:pStyle w:val="SingleTxtG"/>
              <w:spacing w:after="0"/>
              <w:ind w:left="1872" w:right="0" w:hanging="432"/>
              <w:jc w:val="left"/>
            </w:pPr>
            <w:r w:rsidRPr="00F51AF2">
              <w:t>(vii)</w:t>
            </w:r>
            <w:r w:rsidRPr="00F51AF2">
              <w:tab/>
              <w:t>Hardware development assurance,</w:t>
            </w:r>
          </w:p>
        </w:tc>
      </w:tr>
      <w:tr w:rsidR="00F51AF2" w14:paraId="735825F1" w14:textId="77777777" w:rsidTr="00A6381C">
        <w:trPr>
          <w:cantSplit/>
        </w:trPr>
        <w:tc>
          <w:tcPr>
            <w:tcW w:w="4250" w:type="dxa"/>
            <w:tcBorders>
              <w:top w:val="nil"/>
              <w:left w:val="nil"/>
              <w:bottom w:val="nil"/>
              <w:right w:val="single" w:sz="4" w:space="0" w:color="auto"/>
            </w:tcBorders>
          </w:tcPr>
          <w:p w14:paraId="67B1B9DC" w14:textId="2EBE2BAA" w:rsidR="00F51AF2" w:rsidRPr="00F51AF2" w:rsidRDefault="00F51AF2" w:rsidP="003C640B">
            <w:pPr>
              <w:pStyle w:val="SingleTxtG"/>
              <w:spacing w:after="0"/>
              <w:ind w:left="1872" w:right="0" w:hanging="432"/>
              <w:jc w:val="left"/>
            </w:pPr>
            <w:bookmarkStart w:id="275" w:name="_Hlk210743187"/>
            <w:r w:rsidRPr="00F51AF2">
              <w:t>(viii)</w:t>
            </w:r>
            <w:r w:rsidRPr="00F51AF2">
              <w:tab/>
              <w:t>Management of functional safety (e.g., ISO 26262) and SOTIF (e.g., ISO 21448), including the ongoing evaluation and update of risk assessments and interactions,</w:t>
            </w:r>
            <w:bookmarkEnd w:id="275"/>
          </w:p>
        </w:tc>
        <w:tc>
          <w:tcPr>
            <w:tcW w:w="4251" w:type="dxa"/>
            <w:tcBorders>
              <w:top w:val="nil"/>
              <w:left w:val="single" w:sz="4" w:space="0" w:color="auto"/>
              <w:bottom w:val="nil"/>
              <w:right w:val="nil"/>
            </w:tcBorders>
          </w:tcPr>
          <w:p w14:paraId="2834240F" w14:textId="474ABFE5" w:rsidR="00F51AF2" w:rsidRPr="00F51AF2" w:rsidRDefault="00F51AF2" w:rsidP="003C640B">
            <w:pPr>
              <w:pStyle w:val="SingleTxtG"/>
              <w:spacing w:after="0"/>
              <w:ind w:left="1872" w:right="0" w:hanging="432"/>
              <w:jc w:val="left"/>
            </w:pPr>
            <w:r w:rsidRPr="00F51AF2">
              <w:t>(viii)</w:t>
            </w:r>
            <w:r w:rsidRPr="00F51AF2">
              <w:tab/>
              <w:t>Management of functional safety (e.g., ISO 26262) and SOTIF (e.g., ISO 21448), including the ongoing evaluation and update of risk assessments and interactions,</w:t>
            </w:r>
          </w:p>
        </w:tc>
      </w:tr>
      <w:tr w:rsidR="00F51AF2" w14:paraId="7CAE14F7" w14:textId="77777777" w:rsidTr="00DD268D">
        <w:trPr>
          <w:cantSplit/>
        </w:trPr>
        <w:tc>
          <w:tcPr>
            <w:tcW w:w="4250" w:type="dxa"/>
            <w:tcBorders>
              <w:top w:val="nil"/>
              <w:left w:val="nil"/>
              <w:bottom w:val="nil"/>
              <w:right w:val="single" w:sz="4" w:space="0" w:color="auto"/>
            </w:tcBorders>
            <w:shd w:val="clear" w:color="auto" w:fill="F0F5CF" w:themeFill="accent2" w:themeFillTint="33"/>
          </w:tcPr>
          <w:p w14:paraId="6CD3ECB9" w14:textId="176D52ED" w:rsidR="00F51AF2" w:rsidRPr="00F51AF2" w:rsidRDefault="00F51AF2" w:rsidP="00F51AF2">
            <w:pPr>
              <w:pStyle w:val="SingleTxtG"/>
              <w:spacing w:after="0"/>
              <w:ind w:left="2304" w:right="0" w:hanging="432"/>
              <w:jc w:val="left"/>
            </w:pPr>
            <w:bookmarkStart w:id="276" w:name="_Hlk210743248"/>
            <w:r w:rsidRPr="00EF1FA9">
              <w:rPr>
                <w:color w:val="0070C0"/>
              </w:rPr>
              <w:t>A)</w:t>
            </w:r>
            <w:r w:rsidRPr="00EF1FA9">
              <w:rPr>
                <w:color w:val="0070C0"/>
              </w:rPr>
              <w:tab/>
              <w:t xml:space="preserve">These processes shall include elements like </w:t>
            </w:r>
            <w:proofErr w:type="spellStart"/>
            <w:r w:rsidRPr="00EF1FA9">
              <w:rPr>
                <w:color w:val="0070C0"/>
              </w:rPr>
              <w:t>e.g</w:t>
            </w:r>
            <w:proofErr w:type="spellEnd"/>
            <w:r w:rsidRPr="00EF1FA9">
              <w:rPr>
                <w:color w:val="0070C0"/>
              </w:rPr>
              <w:t xml:space="preserve"> Failure Mode and Effect Analysis (FMEA), Fault Tree Analysis (FTA), System-Theoretic Process Analysis (STPA) or any similar process appropriate to system functional </w:t>
            </w:r>
            <w:r w:rsidR="00C36E62">
              <w:rPr>
                <w:color w:val="0070C0"/>
              </w:rPr>
              <w:t xml:space="preserve">safety </w:t>
            </w:r>
            <w:r w:rsidRPr="00EF1FA9">
              <w:rPr>
                <w:color w:val="0070C0"/>
              </w:rPr>
              <w:t>and SOTIF.</w:t>
            </w:r>
            <w:bookmarkEnd w:id="276"/>
            <w:r w:rsidR="00381F86">
              <w:rPr>
                <w:color w:val="0070C0"/>
              </w:rPr>
              <w:t xml:space="preserve"> </w:t>
            </w:r>
            <w:r w:rsidR="00381F86">
              <w:rPr>
                <w:color w:val="C00000"/>
              </w:rPr>
              <w:t>[numbering question]</w:t>
            </w:r>
          </w:p>
        </w:tc>
        <w:tc>
          <w:tcPr>
            <w:tcW w:w="4251" w:type="dxa"/>
            <w:tcBorders>
              <w:top w:val="nil"/>
              <w:left w:val="single" w:sz="4" w:space="0" w:color="auto"/>
              <w:bottom w:val="nil"/>
              <w:right w:val="nil"/>
            </w:tcBorders>
            <w:shd w:val="clear" w:color="auto" w:fill="F0F5CF" w:themeFill="accent2" w:themeFillTint="33"/>
          </w:tcPr>
          <w:p w14:paraId="192D5F4F" w14:textId="636DC1C9" w:rsidR="00F51AF2" w:rsidRPr="00EF1FA9" w:rsidRDefault="00F51AF2" w:rsidP="00F51AF2">
            <w:pPr>
              <w:pStyle w:val="SingleTxtG"/>
              <w:spacing w:after="0"/>
              <w:ind w:left="2304" w:right="0" w:hanging="432"/>
              <w:jc w:val="left"/>
              <w:rPr>
                <w:color w:val="C00000"/>
              </w:rPr>
            </w:pPr>
            <w:r w:rsidRPr="00EF1FA9">
              <w:rPr>
                <w:color w:val="0070C0"/>
              </w:rPr>
              <w:t>A)</w:t>
            </w:r>
            <w:r w:rsidRPr="00EF1FA9">
              <w:rPr>
                <w:color w:val="0070C0"/>
              </w:rPr>
              <w:tab/>
              <w:t xml:space="preserve">These processes shall include elements like </w:t>
            </w:r>
            <w:proofErr w:type="spellStart"/>
            <w:r w:rsidRPr="00EF1FA9">
              <w:rPr>
                <w:color w:val="0070C0"/>
              </w:rPr>
              <w:t>e.g</w:t>
            </w:r>
            <w:proofErr w:type="spellEnd"/>
            <w:r w:rsidRPr="00EF1FA9">
              <w:rPr>
                <w:color w:val="0070C0"/>
              </w:rPr>
              <w:t xml:space="preserve"> Failure Mode and Effect Analysis (FMEA), Fault Tree Analysis (FTA), System-Theoretic Process Analysis (STPA) or any similar process appropriate to system functional </w:t>
            </w:r>
            <w:r w:rsidR="00C36E62">
              <w:rPr>
                <w:color w:val="0070C0"/>
              </w:rPr>
              <w:t xml:space="preserve">safety </w:t>
            </w:r>
            <w:r w:rsidRPr="00EF1FA9">
              <w:rPr>
                <w:color w:val="0070C0"/>
              </w:rPr>
              <w:t>and SOTIF.</w:t>
            </w:r>
            <w:r w:rsidR="00EF1FA9">
              <w:rPr>
                <w:color w:val="0070C0"/>
              </w:rPr>
              <w:t xml:space="preserve"> </w:t>
            </w:r>
            <w:r w:rsidR="00EF1FA9">
              <w:rPr>
                <w:color w:val="C00000"/>
              </w:rPr>
              <w:t>[</w:t>
            </w:r>
            <w:r w:rsidR="00381F86">
              <w:rPr>
                <w:color w:val="C00000"/>
              </w:rPr>
              <w:t>numbering question]</w:t>
            </w:r>
          </w:p>
        </w:tc>
      </w:tr>
      <w:tr w:rsidR="00F51AF2" w14:paraId="6DE50256" w14:textId="77777777" w:rsidTr="00A6381C">
        <w:trPr>
          <w:cantSplit/>
        </w:trPr>
        <w:tc>
          <w:tcPr>
            <w:tcW w:w="4250" w:type="dxa"/>
            <w:tcBorders>
              <w:top w:val="nil"/>
              <w:left w:val="nil"/>
              <w:bottom w:val="nil"/>
              <w:right w:val="single" w:sz="4" w:space="0" w:color="auto"/>
            </w:tcBorders>
          </w:tcPr>
          <w:p w14:paraId="0EFBFA50" w14:textId="47533264" w:rsidR="00F51AF2" w:rsidRPr="00F51AF2" w:rsidRDefault="00F51AF2" w:rsidP="003C640B">
            <w:pPr>
              <w:pStyle w:val="SingleTxtG"/>
              <w:spacing w:after="0"/>
              <w:ind w:left="1872" w:right="0" w:hanging="432"/>
              <w:jc w:val="left"/>
            </w:pPr>
            <w:bookmarkStart w:id="277" w:name="_Hlk210743304"/>
            <w:r w:rsidRPr="00F51AF2">
              <w:lastRenderedPageBreak/>
              <w:t>(ix)</w:t>
            </w:r>
            <w:r w:rsidRPr="00F51AF2">
              <w:tab/>
              <w:t>Management of human factors, including human-centred design processes for safety-relevant interactions (e.g., ISO 9241-210).</w:t>
            </w:r>
            <w:bookmarkEnd w:id="277"/>
          </w:p>
        </w:tc>
        <w:tc>
          <w:tcPr>
            <w:tcW w:w="4251" w:type="dxa"/>
            <w:tcBorders>
              <w:top w:val="nil"/>
              <w:left w:val="single" w:sz="4" w:space="0" w:color="auto"/>
              <w:bottom w:val="nil"/>
              <w:right w:val="nil"/>
            </w:tcBorders>
          </w:tcPr>
          <w:p w14:paraId="73BE7D97" w14:textId="4F728BD4" w:rsidR="00F51AF2" w:rsidRPr="00F51AF2" w:rsidRDefault="00F51AF2" w:rsidP="003C640B">
            <w:pPr>
              <w:pStyle w:val="SingleTxtG"/>
              <w:spacing w:after="0"/>
              <w:ind w:left="1872" w:right="0" w:hanging="432"/>
              <w:jc w:val="left"/>
            </w:pPr>
            <w:r w:rsidRPr="00F51AF2">
              <w:t>(ix)</w:t>
            </w:r>
            <w:r w:rsidRPr="00F51AF2">
              <w:tab/>
              <w:t>Management of human factors, including human-centred design processes for safety-relevant interactions (e.g., ISO 9241-210).</w:t>
            </w:r>
          </w:p>
        </w:tc>
      </w:tr>
      <w:tr w:rsidR="00F51AF2" w14:paraId="1F594609" w14:textId="77777777" w:rsidTr="00A6381C">
        <w:trPr>
          <w:cantSplit/>
        </w:trPr>
        <w:tc>
          <w:tcPr>
            <w:tcW w:w="4250" w:type="dxa"/>
            <w:tcBorders>
              <w:top w:val="nil"/>
              <w:left w:val="nil"/>
              <w:bottom w:val="nil"/>
              <w:right w:val="single" w:sz="4" w:space="0" w:color="auto"/>
            </w:tcBorders>
          </w:tcPr>
          <w:p w14:paraId="3F5F389A" w14:textId="5D15C0C5" w:rsidR="00F51AF2" w:rsidRPr="00F51AF2" w:rsidRDefault="00F51AF2" w:rsidP="00F51AF2">
            <w:pPr>
              <w:pStyle w:val="SingleTxtG"/>
              <w:spacing w:after="0"/>
              <w:ind w:left="1440" w:right="0" w:hanging="432"/>
              <w:jc w:val="left"/>
            </w:pPr>
            <w:bookmarkStart w:id="278" w:name="_Hlk210743366"/>
            <w:r w:rsidRPr="00F51AF2">
              <w:t>(c)</w:t>
            </w:r>
            <w:r w:rsidRPr="00F51AF2">
              <w:tab/>
              <w:t>Change management, including but not limited to:</w:t>
            </w:r>
            <w:bookmarkEnd w:id="278"/>
          </w:p>
        </w:tc>
        <w:tc>
          <w:tcPr>
            <w:tcW w:w="4251" w:type="dxa"/>
            <w:tcBorders>
              <w:top w:val="nil"/>
              <w:left w:val="single" w:sz="4" w:space="0" w:color="auto"/>
              <w:bottom w:val="nil"/>
              <w:right w:val="nil"/>
            </w:tcBorders>
          </w:tcPr>
          <w:p w14:paraId="430B30BB" w14:textId="55AACEBC" w:rsidR="00F51AF2" w:rsidRPr="00F51AF2" w:rsidRDefault="00F51AF2" w:rsidP="00F51AF2">
            <w:pPr>
              <w:pStyle w:val="SingleTxtG"/>
              <w:spacing w:after="0"/>
              <w:ind w:left="1440" w:right="0" w:hanging="432"/>
              <w:jc w:val="left"/>
            </w:pPr>
            <w:r w:rsidRPr="00F51AF2">
              <w:t>(c)</w:t>
            </w:r>
            <w:r w:rsidRPr="00F51AF2">
              <w:tab/>
              <w:t>Change management, including but not limited to:</w:t>
            </w:r>
          </w:p>
        </w:tc>
      </w:tr>
      <w:tr w:rsidR="00F51AF2" w14:paraId="73206556" w14:textId="77777777" w:rsidTr="00A6381C">
        <w:trPr>
          <w:cantSplit/>
        </w:trPr>
        <w:tc>
          <w:tcPr>
            <w:tcW w:w="4250" w:type="dxa"/>
            <w:tcBorders>
              <w:top w:val="nil"/>
              <w:left w:val="nil"/>
              <w:bottom w:val="nil"/>
              <w:right w:val="single" w:sz="4" w:space="0" w:color="auto"/>
            </w:tcBorders>
          </w:tcPr>
          <w:p w14:paraId="480B1108" w14:textId="48B567DD" w:rsidR="00F51AF2" w:rsidRPr="00F51AF2" w:rsidRDefault="00F51AF2" w:rsidP="00F51AF2">
            <w:pPr>
              <w:pStyle w:val="SingleTxtG"/>
              <w:spacing w:after="0"/>
              <w:ind w:left="1872" w:right="0" w:hanging="432"/>
              <w:jc w:val="left"/>
            </w:pPr>
            <w:bookmarkStart w:id="279" w:name="_Hlk210743383"/>
            <w:r w:rsidRPr="00F51AF2">
              <w:t>(</w:t>
            </w:r>
            <w:proofErr w:type="spellStart"/>
            <w:r w:rsidRPr="00F51AF2">
              <w:t>i</w:t>
            </w:r>
            <w:proofErr w:type="spellEnd"/>
            <w:r w:rsidRPr="00F51AF2">
              <w:t>)</w:t>
            </w:r>
            <w:r w:rsidRPr="00F51AF2">
              <w:tab/>
              <w:t>Major design decisions,</w:t>
            </w:r>
            <w:bookmarkEnd w:id="279"/>
          </w:p>
        </w:tc>
        <w:tc>
          <w:tcPr>
            <w:tcW w:w="4251" w:type="dxa"/>
            <w:tcBorders>
              <w:top w:val="nil"/>
              <w:left w:val="single" w:sz="4" w:space="0" w:color="auto"/>
              <w:bottom w:val="nil"/>
              <w:right w:val="nil"/>
            </w:tcBorders>
          </w:tcPr>
          <w:p w14:paraId="6B994CB3" w14:textId="3AEFFB34" w:rsidR="00F51AF2" w:rsidRPr="00F51AF2" w:rsidRDefault="00F51AF2" w:rsidP="00F51AF2">
            <w:pPr>
              <w:pStyle w:val="SingleTxtG"/>
              <w:spacing w:after="0"/>
              <w:ind w:left="1872" w:right="0" w:hanging="432"/>
              <w:jc w:val="left"/>
            </w:pPr>
            <w:r w:rsidRPr="00F51AF2">
              <w:t>(</w:t>
            </w:r>
            <w:proofErr w:type="spellStart"/>
            <w:r w:rsidRPr="00F51AF2">
              <w:t>i</w:t>
            </w:r>
            <w:proofErr w:type="spellEnd"/>
            <w:r w:rsidRPr="00F51AF2">
              <w:t>)</w:t>
            </w:r>
            <w:r w:rsidRPr="00F51AF2">
              <w:tab/>
              <w:t>Major design decisions,</w:t>
            </w:r>
          </w:p>
        </w:tc>
      </w:tr>
      <w:tr w:rsidR="00F51AF2" w14:paraId="234CEDB9" w14:textId="77777777" w:rsidTr="00A6381C">
        <w:trPr>
          <w:cantSplit/>
        </w:trPr>
        <w:tc>
          <w:tcPr>
            <w:tcW w:w="4250" w:type="dxa"/>
            <w:tcBorders>
              <w:top w:val="nil"/>
              <w:left w:val="nil"/>
              <w:bottom w:val="nil"/>
              <w:right w:val="single" w:sz="4" w:space="0" w:color="auto"/>
            </w:tcBorders>
          </w:tcPr>
          <w:p w14:paraId="571C267B" w14:textId="175569B4" w:rsidR="00F51AF2" w:rsidRPr="00F51AF2" w:rsidRDefault="00F51AF2" w:rsidP="00F51AF2">
            <w:pPr>
              <w:pStyle w:val="SingleTxtG"/>
              <w:spacing w:after="0"/>
              <w:ind w:left="1872" w:right="0" w:hanging="432"/>
              <w:jc w:val="left"/>
            </w:pPr>
            <w:bookmarkStart w:id="280" w:name="_Hlk210743395"/>
            <w:r w:rsidRPr="00F51AF2">
              <w:t>(ii)</w:t>
            </w:r>
            <w:r w:rsidRPr="00F51AF2">
              <w:tab/>
              <w:t>ADS design modifications,</w:t>
            </w:r>
            <w:bookmarkEnd w:id="280"/>
          </w:p>
        </w:tc>
        <w:tc>
          <w:tcPr>
            <w:tcW w:w="4251" w:type="dxa"/>
            <w:tcBorders>
              <w:top w:val="nil"/>
              <w:left w:val="single" w:sz="4" w:space="0" w:color="auto"/>
              <w:bottom w:val="nil"/>
              <w:right w:val="nil"/>
            </w:tcBorders>
          </w:tcPr>
          <w:p w14:paraId="6DFD23A2" w14:textId="65923194" w:rsidR="00F51AF2" w:rsidRPr="00F51AF2" w:rsidRDefault="00F51AF2" w:rsidP="00F51AF2">
            <w:pPr>
              <w:pStyle w:val="SingleTxtG"/>
              <w:spacing w:after="0"/>
              <w:ind w:left="1872" w:right="0" w:hanging="432"/>
              <w:jc w:val="left"/>
            </w:pPr>
            <w:r w:rsidRPr="00F51AF2">
              <w:t>(ii)</w:t>
            </w:r>
            <w:r w:rsidRPr="00F51AF2">
              <w:tab/>
              <w:t>ADS design modifications,</w:t>
            </w:r>
          </w:p>
        </w:tc>
      </w:tr>
      <w:tr w:rsidR="003849F2" w14:paraId="5F63B89F" w14:textId="77777777" w:rsidTr="00A6381C">
        <w:trPr>
          <w:cantSplit/>
        </w:trPr>
        <w:tc>
          <w:tcPr>
            <w:tcW w:w="4250" w:type="dxa"/>
            <w:tcBorders>
              <w:top w:val="nil"/>
              <w:left w:val="nil"/>
              <w:bottom w:val="nil"/>
              <w:right w:val="single" w:sz="4" w:space="0" w:color="auto"/>
            </w:tcBorders>
          </w:tcPr>
          <w:p w14:paraId="00B9F2A3" w14:textId="611D45DB" w:rsidR="003849F2" w:rsidRPr="00F51AF2" w:rsidRDefault="003849F2" w:rsidP="00F51AF2">
            <w:pPr>
              <w:pStyle w:val="SingleTxtG"/>
              <w:spacing w:after="0"/>
              <w:ind w:left="1872" w:right="0" w:hanging="432"/>
              <w:jc w:val="left"/>
            </w:pPr>
            <w:bookmarkStart w:id="281" w:name="_Hlk210743404"/>
            <w:r w:rsidRPr="003849F2">
              <w:t xml:space="preserve">(iii) </w:t>
            </w:r>
            <w:r w:rsidRPr="003849F2">
              <w:tab/>
              <w:t>Changes in key personnel responsible for making decisions that affect safety,</w:t>
            </w:r>
            <w:r>
              <w:t xml:space="preserve"> and</w:t>
            </w:r>
            <w:bookmarkEnd w:id="281"/>
          </w:p>
        </w:tc>
        <w:tc>
          <w:tcPr>
            <w:tcW w:w="4251" w:type="dxa"/>
            <w:tcBorders>
              <w:top w:val="nil"/>
              <w:left w:val="single" w:sz="4" w:space="0" w:color="auto"/>
              <w:bottom w:val="nil"/>
              <w:right w:val="nil"/>
            </w:tcBorders>
          </w:tcPr>
          <w:p w14:paraId="789DF8EE" w14:textId="12F7ED1E" w:rsidR="003849F2" w:rsidRPr="00F51AF2" w:rsidRDefault="003849F2" w:rsidP="00F51AF2">
            <w:pPr>
              <w:pStyle w:val="SingleTxtG"/>
              <w:spacing w:after="0"/>
              <w:ind w:left="1872" w:right="0" w:hanging="432"/>
              <w:jc w:val="left"/>
            </w:pPr>
            <w:r w:rsidRPr="003849F2">
              <w:t xml:space="preserve">(iii) </w:t>
            </w:r>
            <w:r w:rsidRPr="003849F2">
              <w:tab/>
              <w:t>Changes in key personnel responsible for making decisions that affect safety,</w:t>
            </w:r>
            <w:r>
              <w:t xml:space="preserve"> and</w:t>
            </w:r>
          </w:p>
        </w:tc>
      </w:tr>
      <w:tr w:rsidR="003849F2" w14:paraId="72E93A30" w14:textId="77777777" w:rsidTr="00A6381C">
        <w:trPr>
          <w:cantSplit/>
        </w:trPr>
        <w:tc>
          <w:tcPr>
            <w:tcW w:w="4250" w:type="dxa"/>
            <w:tcBorders>
              <w:top w:val="nil"/>
              <w:left w:val="nil"/>
              <w:bottom w:val="nil"/>
              <w:right w:val="single" w:sz="4" w:space="0" w:color="auto"/>
            </w:tcBorders>
          </w:tcPr>
          <w:p w14:paraId="6E51C8AD" w14:textId="23795E89" w:rsidR="003849F2" w:rsidRPr="003849F2" w:rsidRDefault="003849F2" w:rsidP="00F51AF2">
            <w:pPr>
              <w:pStyle w:val="SingleTxtG"/>
              <w:spacing w:after="0"/>
              <w:ind w:left="1872" w:right="0" w:hanging="432"/>
              <w:jc w:val="left"/>
            </w:pPr>
            <w:bookmarkStart w:id="282" w:name="_Hlk210743412"/>
            <w:r w:rsidRPr="003849F2">
              <w:t>(iv)</w:t>
            </w:r>
            <w:r w:rsidRPr="003849F2">
              <w:tab/>
              <w:t>Tools and thresholds adopted for ADS safety verification.</w:t>
            </w:r>
            <w:bookmarkEnd w:id="282"/>
          </w:p>
        </w:tc>
        <w:tc>
          <w:tcPr>
            <w:tcW w:w="4251" w:type="dxa"/>
            <w:tcBorders>
              <w:top w:val="nil"/>
              <w:left w:val="single" w:sz="4" w:space="0" w:color="auto"/>
              <w:bottom w:val="nil"/>
              <w:right w:val="nil"/>
            </w:tcBorders>
          </w:tcPr>
          <w:p w14:paraId="528C7ECC" w14:textId="4F8204A1" w:rsidR="003849F2" w:rsidRPr="003849F2" w:rsidRDefault="003849F2" w:rsidP="00F51AF2">
            <w:pPr>
              <w:pStyle w:val="SingleTxtG"/>
              <w:spacing w:after="0"/>
              <w:ind w:left="1872" w:right="0" w:hanging="432"/>
              <w:jc w:val="left"/>
            </w:pPr>
            <w:r w:rsidRPr="003849F2">
              <w:t>(iv)</w:t>
            </w:r>
            <w:r w:rsidRPr="003849F2">
              <w:tab/>
              <w:t>Tools and thresholds adopted for ADS safety verification.</w:t>
            </w:r>
          </w:p>
        </w:tc>
      </w:tr>
      <w:tr w:rsidR="003C640B" w14:paraId="54458D64" w14:textId="77777777" w:rsidTr="00A6381C">
        <w:trPr>
          <w:cantSplit/>
        </w:trPr>
        <w:tc>
          <w:tcPr>
            <w:tcW w:w="4250" w:type="dxa"/>
            <w:tcBorders>
              <w:top w:val="nil"/>
              <w:left w:val="nil"/>
              <w:bottom w:val="nil"/>
              <w:right w:val="single" w:sz="4" w:space="0" w:color="auto"/>
            </w:tcBorders>
          </w:tcPr>
          <w:p w14:paraId="6C58F9DC" w14:textId="68668CDF" w:rsidR="003C640B" w:rsidRDefault="007C00E9" w:rsidP="00175323">
            <w:pPr>
              <w:pStyle w:val="SingleTxtG"/>
              <w:spacing w:after="0"/>
              <w:ind w:left="1008" w:right="0" w:hanging="1008"/>
              <w:jc w:val="left"/>
            </w:pPr>
            <w:bookmarkStart w:id="283" w:name="_Hlk210743430"/>
            <w:r>
              <w:t>5</w:t>
            </w:r>
            <w:r w:rsidRPr="007C00E9">
              <w:t>.1.6.3.</w:t>
            </w:r>
            <w:r w:rsidRPr="007C00E9">
              <w:tab/>
              <w:t>The manufacturer shall include effective communication channels between the departments and third-party organizations responsible for functional safety, SOTIF, cybersecurity, and any other relevant disciplines related to the achievement of vehicle safety.</w:t>
            </w:r>
            <w:bookmarkEnd w:id="283"/>
          </w:p>
        </w:tc>
        <w:tc>
          <w:tcPr>
            <w:tcW w:w="4251" w:type="dxa"/>
            <w:tcBorders>
              <w:top w:val="nil"/>
              <w:left w:val="single" w:sz="4" w:space="0" w:color="auto"/>
              <w:bottom w:val="nil"/>
              <w:right w:val="nil"/>
            </w:tcBorders>
          </w:tcPr>
          <w:p w14:paraId="2C765FCA" w14:textId="3EE62ADB" w:rsidR="003C640B" w:rsidRDefault="007C00E9" w:rsidP="00175323">
            <w:pPr>
              <w:pStyle w:val="SingleTxtG"/>
              <w:spacing w:after="0"/>
              <w:ind w:left="1008" w:right="0" w:hanging="1008"/>
              <w:jc w:val="left"/>
            </w:pPr>
            <w:r>
              <w:t>7</w:t>
            </w:r>
            <w:r w:rsidRPr="007C00E9">
              <w:t>.1.6.3.</w:t>
            </w:r>
            <w:r w:rsidRPr="007C00E9">
              <w:tab/>
              <w:t>The manufacturer shall include effective communication channels between the departments and third-party organizations responsible for functional safety, SOTIF, cybersecurity, and any other relevant disciplines related to the achievement of vehicle safety.</w:t>
            </w:r>
          </w:p>
        </w:tc>
      </w:tr>
      <w:tr w:rsidR="007C00E9" w14:paraId="376B74AD" w14:textId="77777777" w:rsidTr="00A6381C">
        <w:trPr>
          <w:cantSplit/>
        </w:trPr>
        <w:tc>
          <w:tcPr>
            <w:tcW w:w="4250" w:type="dxa"/>
            <w:tcBorders>
              <w:top w:val="nil"/>
              <w:left w:val="nil"/>
              <w:bottom w:val="nil"/>
              <w:right w:val="single" w:sz="4" w:space="0" w:color="auto"/>
            </w:tcBorders>
          </w:tcPr>
          <w:p w14:paraId="6DACDF64" w14:textId="7C2831F7" w:rsidR="007C00E9" w:rsidRDefault="007C00E9" w:rsidP="00175323">
            <w:pPr>
              <w:pStyle w:val="SingleTxtG"/>
              <w:spacing w:after="0"/>
              <w:ind w:left="1008" w:right="0" w:hanging="1008"/>
              <w:jc w:val="left"/>
            </w:pPr>
            <w:bookmarkStart w:id="284" w:name="_Hlk210743444"/>
            <w:r>
              <w:t>5</w:t>
            </w:r>
            <w:r w:rsidRPr="007C00E9">
              <w:t>.1.6.4.</w:t>
            </w:r>
            <w:r w:rsidRPr="007C00E9">
              <w:tab/>
              <w:t>The SMS shall include a process for creating safety performance indicators used in the safety case.</w:t>
            </w:r>
            <w:bookmarkEnd w:id="284"/>
          </w:p>
        </w:tc>
        <w:tc>
          <w:tcPr>
            <w:tcW w:w="4251" w:type="dxa"/>
            <w:tcBorders>
              <w:top w:val="nil"/>
              <w:left w:val="single" w:sz="4" w:space="0" w:color="auto"/>
              <w:bottom w:val="nil"/>
              <w:right w:val="nil"/>
            </w:tcBorders>
          </w:tcPr>
          <w:p w14:paraId="1C02EDDA" w14:textId="4675116A" w:rsidR="007C00E9" w:rsidRDefault="007C00E9" w:rsidP="00175323">
            <w:pPr>
              <w:pStyle w:val="SingleTxtG"/>
              <w:spacing w:after="0"/>
              <w:ind w:left="1008" w:right="0" w:hanging="1008"/>
              <w:jc w:val="left"/>
            </w:pPr>
            <w:r>
              <w:t>7</w:t>
            </w:r>
            <w:r w:rsidRPr="007C00E9">
              <w:t>.1.6.4.</w:t>
            </w:r>
            <w:r w:rsidRPr="007C00E9">
              <w:tab/>
              <w:t>The SMS shall include a process for creating safety performance indicators used in the safety case.</w:t>
            </w:r>
          </w:p>
        </w:tc>
      </w:tr>
      <w:tr w:rsidR="007D13DC" w14:paraId="5D5F93FD" w14:textId="77777777" w:rsidTr="00A6381C">
        <w:trPr>
          <w:cantSplit/>
        </w:trPr>
        <w:tc>
          <w:tcPr>
            <w:tcW w:w="4250" w:type="dxa"/>
            <w:tcBorders>
              <w:top w:val="nil"/>
              <w:left w:val="nil"/>
              <w:bottom w:val="nil"/>
              <w:right w:val="single" w:sz="4" w:space="0" w:color="auto"/>
            </w:tcBorders>
          </w:tcPr>
          <w:p w14:paraId="700C8388" w14:textId="672D7A03" w:rsidR="007D13DC" w:rsidRDefault="007D13DC" w:rsidP="00175323">
            <w:pPr>
              <w:pStyle w:val="SingleTxtG"/>
              <w:spacing w:after="0"/>
              <w:ind w:left="1008" w:right="0" w:hanging="1008"/>
              <w:jc w:val="left"/>
            </w:pPr>
            <w:bookmarkStart w:id="285" w:name="_Hlk210743454"/>
            <w:r>
              <w:t>5</w:t>
            </w:r>
            <w:r w:rsidRPr="007D13DC">
              <w:t>.1.7.</w:t>
            </w:r>
            <w:r w:rsidRPr="007D13DC">
              <w:tab/>
              <w:t>Management of production</w:t>
            </w:r>
            <w:bookmarkEnd w:id="285"/>
          </w:p>
        </w:tc>
        <w:tc>
          <w:tcPr>
            <w:tcW w:w="4251" w:type="dxa"/>
            <w:tcBorders>
              <w:top w:val="nil"/>
              <w:left w:val="single" w:sz="4" w:space="0" w:color="auto"/>
              <w:bottom w:val="nil"/>
              <w:right w:val="nil"/>
            </w:tcBorders>
          </w:tcPr>
          <w:p w14:paraId="2B1EF311" w14:textId="0D4D2DD9" w:rsidR="007D13DC" w:rsidRDefault="007D13DC" w:rsidP="00175323">
            <w:pPr>
              <w:pStyle w:val="SingleTxtG"/>
              <w:spacing w:after="0"/>
              <w:ind w:left="1008" w:right="0" w:hanging="1008"/>
              <w:jc w:val="left"/>
            </w:pPr>
            <w:r>
              <w:t>7</w:t>
            </w:r>
            <w:r w:rsidRPr="007D13DC">
              <w:t>.1.7.</w:t>
            </w:r>
            <w:r w:rsidRPr="007D13DC">
              <w:tab/>
              <w:t>Management of</w:t>
            </w:r>
            <w:r>
              <w:t xml:space="preserve"> p</w:t>
            </w:r>
            <w:r w:rsidRPr="007D13DC">
              <w:t>roduction</w:t>
            </w:r>
          </w:p>
        </w:tc>
      </w:tr>
      <w:tr w:rsidR="007C00E9" w14:paraId="41DBFB35" w14:textId="77777777" w:rsidTr="00A6381C">
        <w:trPr>
          <w:cantSplit/>
        </w:trPr>
        <w:tc>
          <w:tcPr>
            <w:tcW w:w="4250" w:type="dxa"/>
            <w:tcBorders>
              <w:top w:val="nil"/>
              <w:left w:val="nil"/>
              <w:bottom w:val="nil"/>
              <w:right w:val="single" w:sz="4" w:space="0" w:color="auto"/>
            </w:tcBorders>
          </w:tcPr>
          <w:p w14:paraId="3C22F610" w14:textId="17BEFEFB" w:rsidR="007C00E9" w:rsidRDefault="007C00E9" w:rsidP="00175323">
            <w:pPr>
              <w:pStyle w:val="SingleTxtG"/>
              <w:spacing w:after="0"/>
              <w:ind w:left="1008" w:right="0" w:hanging="1008"/>
              <w:jc w:val="left"/>
            </w:pPr>
            <w:bookmarkStart w:id="286" w:name="_Hlk210743469"/>
            <w:r>
              <w:t>5</w:t>
            </w:r>
            <w:r w:rsidRPr="007C00E9">
              <w:t>.1.7.1.</w:t>
            </w:r>
            <w:r w:rsidRPr="007C00E9">
              <w:tab/>
              <w:t>The manufacturer shall establish and document the production process in the SMS. This documentation shall cover, at least, the following aspects:</w:t>
            </w:r>
            <w:bookmarkEnd w:id="286"/>
          </w:p>
        </w:tc>
        <w:tc>
          <w:tcPr>
            <w:tcW w:w="4251" w:type="dxa"/>
            <w:tcBorders>
              <w:top w:val="nil"/>
              <w:left w:val="single" w:sz="4" w:space="0" w:color="auto"/>
              <w:bottom w:val="nil"/>
              <w:right w:val="nil"/>
            </w:tcBorders>
          </w:tcPr>
          <w:p w14:paraId="24468EAB" w14:textId="6706A673" w:rsidR="007C00E9" w:rsidRDefault="007C00E9" w:rsidP="00175323">
            <w:pPr>
              <w:pStyle w:val="SingleTxtG"/>
              <w:spacing w:after="0"/>
              <w:ind w:left="1008" w:right="0" w:hanging="1008"/>
              <w:jc w:val="left"/>
            </w:pPr>
            <w:r>
              <w:t>7</w:t>
            </w:r>
            <w:r w:rsidRPr="007C00E9">
              <w:t>.1.7.1.</w:t>
            </w:r>
            <w:r w:rsidRPr="007C00E9">
              <w:tab/>
              <w:t>The manufacturer shall establish and document the production process in the SMS. This documentation shall cover, at least, the following aspects:</w:t>
            </w:r>
          </w:p>
        </w:tc>
      </w:tr>
      <w:tr w:rsidR="000527DA" w14:paraId="0A4D212F"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79B06C24" w14:textId="00014C90" w:rsidR="000527DA" w:rsidRPr="00127D5F" w:rsidRDefault="000527DA" w:rsidP="000527DA">
            <w:pPr>
              <w:pStyle w:val="SingleTxtG"/>
              <w:spacing w:after="0"/>
              <w:ind w:left="1440" w:right="0" w:hanging="432"/>
              <w:jc w:val="left"/>
              <w:rPr>
                <w:color w:val="0070C0"/>
              </w:rPr>
            </w:pPr>
            <w:bookmarkStart w:id="287" w:name="_Hlk210743481"/>
            <w:r w:rsidRPr="00127D5F">
              <w:rPr>
                <w:color w:val="0070C0"/>
              </w:rPr>
              <w:t>(a)</w:t>
            </w:r>
            <w:r w:rsidRPr="00127D5F">
              <w:rPr>
                <w:color w:val="0070C0"/>
              </w:rPr>
              <w:tab/>
              <w:t>Quality Management System (e.g., IATF 16949 or ISO 9001), and</w:t>
            </w:r>
            <w:bookmarkEnd w:id="287"/>
          </w:p>
        </w:tc>
        <w:tc>
          <w:tcPr>
            <w:tcW w:w="4251" w:type="dxa"/>
            <w:tcBorders>
              <w:top w:val="nil"/>
              <w:left w:val="single" w:sz="4" w:space="0" w:color="auto"/>
              <w:bottom w:val="nil"/>
              <w:right w:val="nil"/>
            </w:tcBorders>
            <w:shd w:val="clear" w:color="auto" w:fill="F0F5CF" w:themeFill="accent2" w:themeFillTint="33"/>
          </w:tcPr>
          <w:p w14:paraId="00319C7D" w14:textId="1469C0F3" w:rsidR="000527DA" w:rsidRPr="00127D5F" w:rsidRDefault="000527DA" w:rsidP="000527DA">
            <w:pPr>
              <w:pStyle w:val="SingleTxtG"/>
              <w:spacing w:after="0"/>
              <w:ind w:left="1440" w:right="0" w:hanging="432"/>
              <w:jc w:val="left"/>
              <w:rPr>
                <w:color w:val="0070C0"/>
              </w:rPr>
            </w:pPr>
            <w:r w:rsidRPr="00127D5F">
              <w:rPr>
                <w:color w:val="0070C0"/>
              </w:rPr>
              <w:t>(a)</w:t>
            </w:r>
            <w:r w:rsidRPr="00127D5F">
              <w:rPr>
                <w:color w:val="0070C0"/>
              </w:rPr>
              <w:tab/>
              <w:t>Quality Management System (e.g., IATF 16949 or ISO 9001), and</w:t>
            </w:r>
          </w:p>
        </w:tc>
      </w:tr>
      <w:tr w:rsidR="000527DA" w14:paraId="65CF71D9" w14:textId="77777777" w:rsidTr="00A6381C">
        <w:trPr>
          <w:cantSplit/>
        </w:trPr>
        <w:tc>
          <w:tcPr>
            <w:tcW w:w="4250" w:type="dxa"/>
            <w:tcBorders>
              <w:top w:val="nil"/>
              <w:left w:val="nil"/>
              <w:bottom w:val="nil"/>
              <w:right w:val="single" w:sz="4" w:space="0" w:color="auto"/>
            </w:tcBorders>
          </w:tcPr>
          <w:p w14:paraId="071F6A09" w14:textId="29930A25" w:rsidR="000527DA" w:rsidRPr="000527DA" w:rsidRDefault="000527DA" w:rsidP="000527DA">
            <w:pPr>
              <w:pStyle w:val="SingleTxtG"/>
              <w:spacing w:after="0"/>
              <w:ind w:left="1440" w:right="0" w:hanging="432"/>
              <w:jc w:val="left"/>
            </w:pPr>
            <w:bookmarkStart w:id="288" w:name="_Hlk210743493"/>
            <w:r w:rsidRPr="000527DA">
              <w:t xml:space="preserve">(b) </w:t>
            </w:r>
            <w:r w:rsidRPr="000527DA">
              <w:tab/>
              <w:t>A description of the way in which the manufacturer performs all the production functions including management of working conditions, working environment, equipment and tools.</w:t>
            </w:r>
          </w:p>
        </w:tc>
        <w:tc>
          <w:tcPr>
            <w:tcW w:w="4251" w:type="dxa"/>
            <w:tcBorders>
              <w:top w:val="nil"/>
              <w:left w:val="single" w:sz="4" w:space="0" w:color="auto"/>
              <w:bottom w:val="nil"/>
              <w:right w:val="nil"/>
            </w:tcBorders>
          </w:tcPr>
          <w:p w14:paraId="5B339B08" w14:textId="57F691F7" w:rsidR="000527DA" w:rsidRPr="000527DA" w:rsidRDefault="000527DA" w:rsidP="000527DA">
            <w:pPr>
              <w:pStyle w:val="SingleTxtG"/>
              <w:spacing w:after="0"/>
              <w:ind w:left="1440" w:right="0" w:hanging="432"/>
              <w:jc w:val="left"/>
            </w:pPr>
            <w:r w:rsidRPr="000527DA">
              <w:t xml:space="preserve">(b) </w:t>
            </w:r>
            <w:r w:rsidRPr="000527DA">
              <w:tab/>
              <w:t>A description of the way in which the manufacturer performs all the production functions including management of working conditions, working environment, equipment and tools.</w:t>
            </w:r>
          </w:p>
        </w:tc>
      </w:tr>
      <w:tr w:rsidR="000527DA" w14:paraId="6C630137" w14:textId="77777777" w:rsidTr="00A6381C">
        <w:trPr>
          <w:cantSplit/>
        </w:trPr>
        <w:tc>
          <w:tcPr>
            <w:tcW w:w="4250" w:type="dxa"/>
            <w:tcBorders>
              <w:top w:val="nil"/>
              <w:left w:val="nil"/>
              <w:bottom w:val="nil"/>
              <w:right w:val="single" w:sz="4" w:space="0" w:color="auto"/>
            </w:tcBorders>
          </w:tcPr>
          <w:p w14:paraId="30CCB67F" w14:textId="13E50CF2" w:rsidR="000527DA" w:rsidRDefault="000527DA" w:rsidP="00175323">
            <w:pPr>
              <w:pStyle w:val="SingleTxtG"/>
              <w:spacing w:after="0"/>
              <w:ind w:left="1008" w:right="0" w:hanging="1008"/>
              <w:jc w:val="left"/>
            </w:pPr>
            <w:bookmarkStart w:id="289" w:name="_Hlk210743507"/>
            <w:bookmarkEnd w:id="288"/>
            <w:r>
              <w:lastRenderedPageBreak/>
              <w:t>5</w:t>
            </w:r>
            <w:r w:rsidRPr="000527DA">
              <w:t xml:space="preserve">.1.7.2 </w:t>
            </w:r>
            <w:r w:rsidRPr="000527DA">
              <w:tab/>
              <w:t>The manufacturer shall establish and document their distributed production processes and activities in the SMS. The processes and activities shall include:</w:t>
            </w:r>
            <w:bookmarkEnd w:id="289"/>
          </w:p>
        </w:tc>
        <w:tc>
          <w:tcPr>
            <w:tcW w:w="4251" w:type="dxa"/>
            <w:tcBorders>
              <w:top w:val="nil"/>
              <w:left w:val="single" w:sz="4" w:space="0" w:color="auto"/>
              <w:bottom w:val="nil"/>
              <w:right w:val="nil"/>
            </w:tcBorders>
          </w:tcPr>
          <w:p w14:paraId="3881F363" w14:textId="665C142B" w:rsidR="000527DA" w:rsidRDefault="000527DA" w:rsidP="00175323">
            <w:pPr>
              <w:pStyle w:val="SingleTxtG"/>
              <w:spacing w:after="0"/>
              <w:ind w:left="1008" w:right="0" w:hanging="1008"/>
              <w:jc w:val="left"/>
            </w:pPr>
            <w:r>
              <w:t>7</w:t>
            </w:r>
            <w:r w:rsidRPr="000527DA">
              <w:t xml:space="preserve">.1.7.2 </w:t>
            </w:r>
            <w:r w:rsidRPr="000527DA">
              <w:tab/>
              <w:t>The manufacturer shall establish and document their distributed production processes and activities in the SMS. The processes and activities shall include:</w:t>
            </w:r>
          </w:p>
        </w:tc>
      </w:tr>
      <w:tr w:rsidR="000527DA" w14:paraId="3666C162" w14:textId="77777777" w:rsidTr="00A6381C">
        <w:trPr>
          <w:cantSplit/>
        </w:trPr>
        <w:tc>
          <w:tcPr>
            <w:tcW w:w="4250" w:type="dxa"/>
            <w:tcBorders>
              <w:top w:val="nil"/>
              <w:left w:val="nil"/>
              <w:bottom w:val="nil"/>
              <w:right w:val="single" w:sz="4" w:space="0" w:color="auto"/>
            </w:tcBorders>
          </w:tcPr>
          <w:p w14:paraId="707FC9D2" w14:textId="41E55F6F" w:rsidR="000527DA" w:rsidRDefault="000527DA" w:rsidP="000527DA">
            <w:pPr>
              <w:pStyle w:val="SingleTxtG"/>
              <w:spacing w:after="0"/>
              <w:ind w:left="1440" w:right="0" w:hanging="432"/>
              <w:jc w:val="left"/>
            </w:pPr>
            <w:bookmarkStart w:id="290" w:name="_Hlk210743519"/>
            <w:r>
              <w:t>(</w:t>
            </w:r>
            <w:r w:rsidRPr="000527DA">
              <w:t xml:space="preserve">a) </w:t>
            </w:r>
            <w:r>
              <w:tab/>
            </w:r>
            <w:r w:rsidRPr="000527DA">
              <w:t>Liaison between the manufacturer and all other organisations (e.g. suppliers, partners or subcontractors) involved in the supply chain</w:t>
            </w:r>
            <w:r>
              <w:t>,</w:t>
            </w:r>
            <w:bookmarkEnd w:id="290"/>
          </w:p>
        </w:tc>
        <w:tc>
          <w:tcPr>
            <w:tcW w:w="4251" w:type="dxa"/>
            <w:tcBorders>
              <w:top w:val="nil"/>
              <w:left w:val="single" w:sz="4" w:space="0" w:color="auto"/>
              <w:bottom w:val="nil"/>
              <w:right w:val="nil"/>
            </w:tcBorders>
          </w:tcPr>
          <w:p w14:paraId="716E7AB7" w14:textId="4B0CB8B0" w:rsidR="000527DA" w:rsidRDefault="000527DA" w:rsidP="000527DA">
            <w:pPr>
              <w:pStyle w:val="SingleTxtG"/>
              <w:spacing w:after="0"/>
              <w:ind w:left="1440" w:right="0" w:hanging="432"/>
              <w:jc w:val="left"/>
            </w:pPr>
            <w:r>
              <w:t>(</w:t>
            </w:r>
            <w:r w:rsidRPr="000527DA">
              <w:t xml:space="preserve">a) </w:t>
            </w:r>
            <w:r>
              <w:tab/>
            </w:r>
            <w:r w:rsidRPr="000527DA">
              <w:t>Liaison between the manufacturer and all other organisations (e.g. suppliers, partners or subcontractors) involved in the supply chain</w:t>
            </w:r>
            <w:r>
              <w:t>,</w:t>
            </w:r>
          </w:p>
        </w:tc>
      </w:tr>
      <w:tr w:rsidR="000527DA" w14:paraId="701E9C79" w14:textId="77777777" w:rsidTr="00A6381C">
        <w:trPr>
          <w:cantSplit/>
        </w:trPr>
        <w:tc>
          <w:tcPr>
            <w:tcW w:w="4250" w:type="dxa"/>
            <w:tcBorders>
              <w:top w:val="nil"/>
              <w:left w:val="nil"/>
              <w:bottom w:val="nil"/>
              <w:right w:val="single" w:sz="4" w:space="0" w:color="auto"/>
            </w:tcBorders>
          </w:tcPr>
          <w:p w14:paraId="7AF99BCD" w14:textId="6EB7D8E3" w:rsidR="000527DA" w:rsidRDefault="000527DA" w:rsidP="000527DA">
            <w:pPr>
              <w:pStyle w:val="SingleTxtG"/>
              <w:spacing w:after="0"/>
              <w:ind w:left="1440" w:right="0" w:hanging="432"/>
              <w:jc w:val="left"/>
            </w:pPr>
            <w:bookmarkStart w:id="291" w:name="_Hlk210743530"/>
            <w:r>
              <w:t>(</w:t>
            </w:r>
            <w:r w:rsidRPr="000527DA">
              <w:t xml:space="preserve">b) </w:t>
            </w:r>
            <w:r>
              <w:tab/>
            </w:r>
            <w:r w:rsidRPr="000527DA">
              <w:t>Criteria for the acceptability of “subsystem/components” manufactured by other partners or subcontractors. (i.e., deployment of production assurance requirements to supply chain)</w:t>
            </w:r>
            <w:r>
              <w:t>, and</w:t>
            </w:r>
            <w:bookmarkEnd w:id="291"/>
          </w:p>
        </w:tc>
        <w:tc>
          <w:tcPr>
            <w:tcW w:w="4251" w:type="dxa"/>
            <w:tcBorders>
              <w:top w:val="nil"/>
              <w:left w:val="single" w:sz="4" w:space="0" w:color="auto"/>
              <w:bottom w:val="nil"/>
              <w:right w:val="nil"/>
            </w:tcBorders>
          </w:tcPr>
          <w:p w14:paraId="54DAFCBC" w14:textId="6884048B" w:rsidR="000527DA" w:rsidRDefault="000527DA" w:rsidP="000527DA">
            <w:pPr>
              <w:pStyle w:val="SingleTxtG"/>
              <w:spacing w:after="0"/>
              <w:ind w:left="1440" w:right="0" w:hanging="432"/>
              <w:jc w:val="left"/>
            </w:pPr>
            <w:r>
              <w:t>(</w:t>
            </w:r>
            <w:r w:rsidRPr="000527DA">
              <w:t xml:space="preserve">b) </w:t>
            </w:r>
            <w:r>
              <w:tab/>
            </w:r>
            <w:r w:rsidRPr="000527DA">
              <w:t>Criteria for the acceptability of “subsystem/components” manufactured by other partners or subcontractors. (i.e., deployment of production assurance requirements to supply chain)</w:t>
            </w:r>
            <w:r>
              <w:t>, and</w:t>
            </w:r>
          </w:p>
        </w:tc>
      </w:tr>
      <w:tr w:rsidR="000527DA" w14:paraId="17A4D0F4" w14:textId="77777777" w:rsidTr="00C36E62">
        <w:trPr>
          <w:cantSplit/>
        </w:trPr>
        <w:tc>
          <w:tcPr>
            <w:tcW w:w="4250" w:type="dxa"/>
            <w:tcBorders>
              <w:top w:val="nil"/>
              <w:left w:val="nil"/>
              <w:bottom w:val="nil"/>
              <w:right w:val="single" w:sz="4" w:space="0" w:color="auto"/>
            </w:tcBorders>
            <w:shd w:val="clear" w:color="auto" w:fill="F0F5CF" w:themeFill="accent2" w:themeFillTint="33"/>
          </w:tcPr>
          <w:p w14:paraId="3849D080" w14:textId="4B0F42B1" w:rsidR="000527DA" w:rsidRPr="00C36E62" w:rsidRDefault="000527DA" w:rsidP="000527DA">
            <w:pPr>
              <w:pStyle w:val="SingleTxtG"/>
              <w:spacing w:after="0"/>
              <w:ind w:left="1440" w:right="0" w:hanging="432"/>
              <w:jc w:val="left"/>
              <w:rPr>
                <w:strike/>
              </w:rPr>
            </w:pPr>
            <w:bookmarkStart w:id="292" w:name="_Hlk210743539"/>
            <w:r w:rsidRPr="00C36E62">
              <w:rPr>
                <w:strike/>
                <w:color w:val="0070C0"/>
              </w:rPr>
              <w:t xml:space="preserve">(c) </w:t>
            </w:r>
            <w:r w:rsidRPr="00C36E62">
              <w:rPr>
                <w:strike/>
                <w:color w:val="0070C0"/>
              </w:rPr>
              <w:tab/>
              <w:t>[Confirmation that safety risks including cybersecurity related to all concerned components/ systems of the vehicle are managed.]</w:t>
            </w:r>
            <w:bookmarkEnd w:id="292"/>
          </w:p>
        </w:tc>
        <w:tc>
          <w:tcPr>
            <w:tcW w:w="4251" w:type="dxa"/>
            <w:tcBorders>
              <w:top w:val="nil"/>
              <w:left w:val="single" w:sz="4" w:space="0" w:color="auto"/>
              <w:bottom w:val="nil"/>
              <w:right w:val="nil"/>
            </w:tcBorders>
            <w:shd w:val="clear" w:color="auto" w:fill="F0F5CF" w:themeFill="accent2" w:themeFillTint="33"/>
          </w:tcPr>
          <w:p w14:paraId="02D099B1" w14:textId="2093B175" w:rsidR="000527DA" w:rsidRPr="00C36E62" w:rsidRDefault="000527DA" w:rsidP="000527DA">
            <w:pPr>
              <w:pStyle w:val="SingleTxtG"/>
              <w:spacing w:after="0"/>
              <w:ind w:left="1440" w:right="0" w:hanging="432"/>
              <w:jc w:val="left"/>
              <w:rPr>
                <w:strike/>
              </w:rPr>
            </w:pPr>
            <w:r w:rsidRPr="00C36E62">
              <w:rPr>
                <w:strike/>
                <w:color w:val="0070C0"/>
              </w:rPr>
              <w:t xml:space="preserve">(c) </w:t>
            </w:r>
            <w:r w:rsidRPr="00C36E62">
              <w:rPr>
                <w:strike/>
                <w:color w:val="0070C0"/>
              </w:rPr>
              <w:tab/>
              <w:t>[Confirmation that safety risks including cybersecurity related to all concerned components/ systems of the vehicle are managed.]</w:t>
            </w:r>
          </w:p>
        </w:tc>
      </w:tr>
      <w:tr w:rsidR="007D13DC" w14:paraId="04BF7A0D" w14:textId="77777777" w:rsidTr="00A6381C">
        <w:trPr>
          <w:cantSplit/>
        </w:trPr>
        <w:tc>
          <w:tcPr>
            <w:tcW w:w="4250" w:type="dxa"/>
            <w:tcBorders>
              <w:top w:val="nil"/>
              <w:left w:val="nil"/>
              <w:bottom w:val="nil"/>
              <w:right w:val="single" w:sz="4" w:space="0" w:color="auto"/>
            </w:tcBorders>
          </w:tcPr>
          <w:p w14:paraId="36B42DB8" w14:textId="2BBEA426" w:rsidR="007D13DC" w:rsidRDefault="007D13DC" w:rsidP="00175323">
            <w:pPr>
              <w:pStyle w:val="SingleTxtG"/>
              <w:spacing w:after="0"/>
              <w:ind w:left="1008" w:right="0" w:hanging="1008"/>
              <w:jc w:val="left"/>
            </w:pPr>
            <w:bookmarkStart w:id="293" w:name="_Hlk210743567"/>
            <w:r>
              <w:t>5</w:t>
            </w:r>
            <w:r w:rsidRPr="007D13DC">
              <w:t>.1.8.</w:t>
            </w:r>
            <w:r w:rsidRPr="007D13DC">
              <w:tab/>
              <w:t xml:space="preserve">Management of </w:t>
            </w:r>
            <w:r>
              <w:t>p</w:t>
            </w:r>
            <w:r w:rsidRPr="007D13DC">
              <w:t>ost-deployment safety</w:t>
            </w:r>
            <w:bookmarkEnd w:id="293"/>
          </w:p>
        </w:tc>
        <w:tc>
          <w:tcPr>
            <w:tcW w:w="4251" w:type="dxa"/>
            <w:tcBorders>
              <w:top w:val="nil"/>
              <w:left w:val="single" w:sz="4" w:space="0" w:color="auto"/>
              <w:bottom w:val="nil"/>
              <w:right w:val="nil"/>
            </w:tcBorders>
          </w:tcPr>
          <w:p w14:paraId="394AC6F5" w14:textId="011F5C0C" w:rsidR="007D13DC" w:rsidRDefault="007D13DC" w:rsidP="00175323">
            <w:pPr>
              <w:pStyle w:val="SingleTxtG"/>
              <w:spacing w:after="0"/>
              <w:ind w:left="1008" w:right="0" w:hanging="1008"/>
              <w:jc w:val="left"/>
            </w:pPr>
            <w:r>
              <w:t>7</w:t>
            </w:r>
            <w:r w:rsidRPr="007D13DC">
              <w:t>.1.8.</w:t>
            </w:r>
            <w:r w:rsidRPr="007D13DC">
              <w:tab/>
              <w:t xml:space="preserve">Management of </w:t>
            </w:r>
            <w:r>
              <w:t>p</w:t>
            </w:r>
            <w:r w:rsidRPr="007D13DC">
              <w:t>ost-deployment safety</w:t>
            </w:r>
          </w:p>
        </w:tc>
      </w:tr>
      <w:tr w:rsidR="000527DA" w14:paraId="1E201EE6" w14:textId="77777777" w:rsidTr="00A6381C">
        <w:trPr>
          <w:cantSplit/>
        </w:trPr>
        <w:tc>
          <w:tcPr>
            <w:tcW w:w="4250" w:type="dxa"/>
            <w:tcBorders>
              <w:top w:val="nil"/>
              <w:left w:val="nil"/>
              <w:bottom w:val="nil"/>
              <w:right w:val="single" w:sz="4" w:space="0" w:color="auto"/>
            </w:tcBorders>
          </w:tcPr>
          <w:p w14:paraId="4BE46F90" w14:textId="52BDDE4D" w:rsidR="000527DA" w:rsidRDefault="000527DA" w:rsidP="00175323">
            <w:pPr>
              <w:pStyle w:val="SingleTxtG"/>
              <w:spacing w:after="0"/>
              <w:ind w:left="1008" w:right="0" w:hanging="1008"/>
              <w:jc w:val="left"/>
            </w:pPr>
            <w:bookmarkStart w:id="294" w:name="_Hlk210743578"/>
            <w:r>
              <w:t>5</w:t>
            </w:r>
            <w:r w:rsidRPr="000527DA">
              <w:t>.1.8.1.</w:t>
            </w:r>
            <w:r w:rsidRPr="000527DA">
              <w:tab/>
              <w:t>The manufacturer shall establish processes to demonstrate its capabilities to manage safety during the post</w:t>
            </w:r>
            <w:r>
              <w:t>-</w:t>
            </w:r>
            <w:r w:rsidRPr="000527DA">
              <w:t>deployment phase, including carrying out I</w:t>
            </w:r>
            <w:r>
              <w:t>n-</w:t>
            </w:r>
            <w:r w:rsidRPr="000527DA">
              <w:t>S</w:t>
            </w:r>
            <w:r>
              <w:t xml:space="preserve">ervice </w:t>
            </w:r>
            <w:r w:rsidRPr="000527DA">
              <w:t>M</w:t>
            </w:r>
            <w:r>
              <w:t xml:space="preserve">onitoring and </w:t>
            </w:r>
            <w:r w:rsidRPr="000527DA">
              <w:t>R</w:t>
            </w:r>
            <w:r>
              <w:t>eporting (ISMR)</w:t>
            </w:r>
            <w:r w:rsidRPr="000527DA">
              <w:t xml:space="preserve"> and taking remedial action</w:t>
            </w:r>
            <w:r>
              <w:t>s</w:t>
            </w:r>
            <w:r w:rsidRPr="000527DA">
              <w:t xml:space="preserve"> when necessary.</w:t>
            </w:r>
            <w:bookmarkEnd w:id="294"/>
          </w:p>
        </w:tc>
        <w:tc>
          <w:tcPr>
            <w:tcW w:w="4251" w:type="dxa"/>
            <w:tcBorders>
              <w:top w:val="nil"/>
              <w:left w:val="single" w:sz="4" w:space="0" w:color="auto"/>
              <w:bottom w:val="nil"/>
              <w:right w:val="nil"/>
            </w:tcBorders>
          </w:tcPr>
          <w:p w14:paraId="1598B338" w14:textId="4564730A" w:rsidR="000527DA" w:rsidRDefault="000527DA" w:rsidP="00175323">
            <w:pPr>
              <w:pStyle w:val="SingleTxtG"/>
              <w:spacing w:after="0"/>
              <w:ind w:left="1008" w:right="0" w:hanging="1008"/>
              <w:jc w:val="left"/>
            </w:pPr>
            <w:r>
              <w:t>7</w:t>
            </w:r>
            <w:r w:rsidRPr="000527DA">
              <w:t>.1.8.1.</w:t>
            </w:r>
            <w:r w:rsidRPr="000527DA">
              <w:tab/>
              <w:t>The manufacturer shall establish processes to demonstrate its capabilities to manage safety during the post</w:t>
            </w:r>
            <w:r>
              <w:t>-</w:t>
            </w:r>
            <w:r w:rsidRPr="000527DA">
              <w:t>deployment phase, including carrying out ISMR and taking remedial action</w:t>
            </w:r>
            <w:r>
              <w:t>s</w:t>
            </w:r>
            <w:r w:rsidRPr="000527DA">
              <w:t xml:space="preserve"> when necessary.</w:t>
            </w:r>
          </w:p>
        </w:tc>
      </w:tr>
      <w:tr w:rsidR="000527DA" w14:paraId="495EFCFC" w14:textId="77777777" w:rsidTr="00A6381C">
        <w:trPr>
          <w:cantSplit/>
        </w:trPr>
        <w:tc>
          <w:tcPr>
            <w:tcW w:w="4250" w:type="dxa"/>
            <w:tcBorders>
              <w:top w:val="nil"/>
              <w:left w:val="nil"/>
              <w:bottom w:val="nil"/>
              <w:right w:val="single" w:sz="4" w:space="0" w:color="auto"/>
            </w:tcBorders>
          </w:tcPr>
          <w:p w14:paraId="2CA07B1E" w14:textId="03C642D2" w:rsidR="000527DA" w:rsidRDefault="000527DA" w:rsidP="00175323">
            <w:pPr>
              <w:pStyle w:val="SingleTxtG"/>
              <w:spacing w:after="0"/>
              <w:ind w:left="1008" w:right="0" w:hanging="1008"/>
              <w:jc w:val="left"/>
            </w:pPr>
            <w:bookmarkStart w:id="295" w:name="_Hlk210743587"/>
            <w:r>
              <w:t>5</w:t>
            </w:r>
            <w:r w:rsidRPr="000527DA">
              <w:t>.1.8.2.</w:t>
            </w:r>
            <w:r w:rsidRPr="000527DA">
              <w:tab/>
              <w:t>The processes for ISMR shall demonstrate the capabilities:</w:t>
            </w:r>
            <w:bookmarkEnd w:id="295"/>
          </w:p>
        </w:tc>
        <w:tc>
          <w:tcPr>
            <w:tcW w:w="4251" w:type="dxa"/>
            <w:tcBorders>
              <w:top w:val="nil"/>
              <w:left w:val="single" w:sz="4" w:space="0" w:color="auto"/>
              <w:bottom w:val="nil"/>
              <w:right w:val="nil"/>
            </w:tcBorders>
          </w:tcPr>
          <w:p w14:paraId="239FED4A" w14:textId="0E385F7A" w:rsidR="000527DA" w:rsidRDefault="000527DA" w:rsidP="00175323">
            <w:pPr>
              <w:pStyle w:val="SingleTxtG"/>
              <w:spacing w:after="0"/>
              <w:ind w:left="1008" w:right="0" w:hanging="1008"/>
              <w:jc w:val="left"/>
            </w:pPr>
            <w:r>
              <w:t>7</w:t>
            </w:r>
            <w:r w:rsidRPr="000527DA">
              <w:t>.1.8.2.</w:t>
            </w:r>
            <w:r w:rsidRPr="000527DA">
              <w:tab/>
              <w:t>The processes for ISMR shall demonstrate the capabilities:</w:t>
            </w:r>
          </w:p>
        </w:tc>
      </w:tr>
      <w:tr w:rsidR="000527DA" w14:paraId="4AD2C358" w14:textId="77777777" w:rsidTr="00A6381C">
        <w:trPr>
          <w:cantSplit/>
        </w:trPr>
        <w:tc>
          <w:tcPr>
            <w:tcW w:w="4250" w:type="dxa"/>
            <w:tcBorders>
              <w:top w:val="nil"/>
              <w:left w:val="nil"/>
              <w:bottom w:val="nil"/>
              <w:right w:val="single" w:sz="4" w:space="0" w:color="auto"/>
            </w:tcBorders>
          </w:tcPr>
          <w:p w14:paraId="219C725A" w14:textId="55C63E51" w:rsidR="000527DA" w:rsidRDefault="000527DA" w:rsidP="000527DA">
            <w:pPr>
              <w:pStyle w:val="SingleTxtG"/>
              <w:spacing w:after="0"/>
              <w:ind w:left="1440" w:right="0" w:hanging="432"/>
              <w:jc w:val="left"/>
            </w:pPr>
            <w:bookmarkStart w:id="296" w:name="_Hlk210743601"/>
            <w:r w:rsidRPr="000527DA">
              <w:t>(a)</w:t>
            </w:r>
            <w:r w:rsidRPr="000527DA">
              <w:tab/>
              <w:t>To monitor ADS operations,</w:t>
            </w:r>
            <w:bookmarkEnd w:id="296"/>
          </w:p>
        </w:tc>
        <w:tc>
          <w:tcPr>
            <w:tcW w:w="4251" w:type="dxa"/>
            <w:tcBorders>
              <w:top w:val="nil"/>
              <w:left w:val="single" w:sz="4" w:space="0" w:color="auto"/>
              <w:bottom w:val="nil"/>
              <w:right w:val="nil"/>
            </w:tcBorders>
          </w:tcPr>
          <w:p w14:paraId="09DBA843" w14:textId="4AEC3DE2" w:rsidR="000527DA" w:rsidRDefault="000527DA" w:rsidP="000527DA">
            <w:pPr>
              <w:pStyle w:val="SingleTxtG"/>
              <w:spacing w:after="0"/>
              <w:ind w:left="1440" w:right="0" w:hanging="432"/>
              <w:jc w:val="left"/>
            </w:pPr>
            <w:r w:rsidRPr="000527DA">
              <w:t>(a)</w:t>
            </w:r>
            <w:r w:rsidRPr="000527DA">
              <w:tab/>
              <w:t>To monitor ADS operations,</w:t>
            </w:r>
          </w:p>
        </w:tc>
      </w:tr>
      <w:tr w:rsidR="000527DA" w14:paraId="6E593BB6" w14:textId="77777777" w:rsidTr="00A6381C">
        <w:trPr>
          <w:cantSplit/>
        </w:trPr>
        <w:tc>
          <w:tcPr>
            <w:tcW w:w="4250" w:type="dxa"/>
            <w:tcBorders>
              <w:top w:val="nil"/>
              <w:left w:val="nil"/>
              <w:bottom w:val="nil"/>
              <w:right w:val="single" w:sz="4" w:space="0" w:color="auto"/>
            </w:tcBorders>
          </w:tcPr>
          <w:p w14:paraId="0DD74352" w14:textId="56854C1E" w:rsidR="000527DA" w:rsidRPr="000527DA" w:rsidRDefault="000527DA" w:rsidP="000527DA">
            <w:pPr>
              <w:pStyle w:val="SingleTxtG"/>
              <w:spacing w:after="0"/>
              <w:ind w:left="1440" w:right="0" w:hanging="432"/>
              <w:jc w:val="left"/>
            </w:pPr>
            <w:bookmarkStart w:id="297" w:name="_Hlk210743610"/>
            <w:r w:rsidRPr="000527DA">
              <w:t>(b)</w:t>
            </w:r>
            <w:r w:rsidRPr="000527DA">
              <w:tab/>
              <w:t>To confirm the compliance with the defined safety case and compliance to the performance requirements,</w:t>
            </w:r>
            <w:bookmarkEnd w:id="297"/>
          </w:p>
        </w:tc>
        <w:tc>
          <w:tcPr>
            <w:tcW w:w="4251" w:type="dxa"/>
            <w:tcBorders>
              <w:top w:val="nil"/>
              <w:left w:val="single" w:sz="4" w:space="0" w:color="auto"/>
              <w:bottom w:val="nil"/>
              <w:right w:val="nil"/>
            </w:tcBorders>
          </w:tcPr>
          <w:p w14:paraId="163E47E8" w14:textId="45B7862F" w:rsidR="000527DA" w:rsidRPr="000527DA" w:rsidRDefault="000527DA" w:rsidP="000527DA">
            <w:pPr>
              <w:pStyle w:val="SingleTxtG"/>
              <w:spacing w:after="0"/>
              <w:ind w:left="1440" w:right="0" w:hanging="432"/>
              <w:jc w:val="left"/>
            </w:pPr>
            <w:r w:rsidRPr="000527DA">
              <w:t>(b)</w:t>
            </w:r>
            <w:r w:rsidRPr="000527DA">
              <w:tab/>
              <w:t>To confirm the compliance with the defined safety case and compliance to the performance requirements,</w:t>
            </w:r>
          </w:p>
        </w:tc>
      </w:tr>
      <w:tr w:rsidR="000527DA" w14:paraId="76464D8D" w14:textId="77777777" w:rsidTr="00A6381C">
        <w:trPr>
          <w:cantSplit/>
        </w:trPr>
        <w:tc>
          <w:tcPr>
            <w:tcW w:w="4250" w:type="dxa"/>
            <w:tcBorders>
              <w:top w:val="nil"/>
              <w:left w:val="nil"/>
              <w:bottom w:val="nil"/>
              <w:right w:val="single" w:sz="4" w:space="0" w:color="auto"/>
            </w:tcBorders>
          </w:tcPr>
          <w:p w14:paraId="4C56C106" w14:textId="5B92EB55" w:rsidR="000527DA" w:rsidRPr="000527DA" w:rsidRDefault="000527DA" w:rsidP="000527DA">
            <w:pPr>
              <w:pStyle w:val="SingleTxtG"/>
              <w:spacing w:after="0"/>
              <w:ind w:left="1440" w:right="0" w:hanging="432"/>
              <w:jc w:val="left"/>
            </w:pPr>
            <w:bookmarkStart w:id="298" w:name="_Hlk210743618"/>
            <w:r w:rsidRPr="000527DA">
              <w:t xml:space="preserve">(c) </w:t>
            </w:r>
            <w:r w:rsidRPr="000527DA">
              <w:tab/>
              <w:t>To identify safety risks related to ADS performance that need to be addressed in the frame of the SMS activities, including instances of non-compliance with ADS safety requirements,</w:t>
            </w:r>
            <w:bookmarkEnd w:id="298"/>
          </w:p>
        </w:tc>
        <w:tc>
          <w:tcPr>
            <w:tcW w:w="4251" w:type="dxa"/>
            <w:tcBorders>
              <w:top w:val="nil"/>
              <w:left w:val="single" w:sz="4" w:space="0" w:color="auto"/>
              <w:bottom w:val="nil"/>
              <w:right w:val="nil"/>
            </w:tcBorders>
          </w:tcPr>
          <w:p w14:paraId="3737E483" w14:textId="6A3D54B7" w:rsidR="000527DA" w:rsidRPr="000527DA" w:rsidRDefault="000527DA" w:rsidP="000527DA">
            <w:pPr>
              <w:pStyle w:val="SingleTxtG"/>
              <w:spacing w:after="0"/>
              <w:ind w:left="1440" w:right="0" w:hanging="432"/>
              <w:jc w:val="left"/>
            </w:pPr>
            <w:r w:rsidRPr="000527DA">
              <w:t xml:space="preserve">(c) </w:t>
            </w:r>
            <w:r w:rsidRPr="000527DA">
              <w:tab/>
              <w:t>To identify safety risks related to ADS performance that need to be addressed in the frame of the SMS activities, including instances of non-compliance with ADS safety requirements,</w:t>
            </w:r>
          </w:p>
        </w:tc>
      </w:tr>
      <w:tr w:rsidR="000527DA" w14:paraId="7A59900D" w14:textId="77777777" w:rsidTr="00A6381C">
        <w:trPr>
          <w:cantSplit/>
        </w:trPr>
        <w:tc>
          <w:tcPr>
            <w:tcW w:w="4250" w:type="dxa"/>
            <w:tcBorders>
              <w:top w:val="nil"/>
              <w:left w:val="nil"/>
              <w:bottom w:val="nil"/>
              <w:right w:val="single" w:sz="4" w:space="0" w:color="auto"/>
            </w:tcBorders>
          </w:tcPr>
          <w:p w14:paraId="23863CC3" w14:textId="537841DC" w:rsidR="000527DA" w:rsidRPr="000527DA" w:rsidRDefault="000527DA" w:rsidP="000527DA">
            <w:pPr>
              <w:pStyle w:val="SingleTxtG"/>
              <w:spacing w:after="0"/>
              <w:ind w:left="1440" w:right="0" w:hanging="432"/>
              <w:jc w:val="left"/>
            </w:pPr>
            <w:bookmarkStart w:id="299" w:name="_Hlk210743626"/>
            <w:r w:rsidRPr="000527DA">
              <w:lastRenderedPageBreak/>
              <w:t>(d)</w:t>
            </w:r>
            <w:r w:rsidRPr="000527DA">
              <w:tab/>
              <w:t>To manage potential safety-relevant gaps during the in-service operation and to provide the information that allows the ADS to be updated according to the appropriate manufacturer processes,</w:t>
            </w:r>
            <w:bookmarkEnd w:id="299"/>
          </w:p>
        </w:tc>
        <w:tc>
          <w:tcPr>
            <w:tcW w:w="4251" w:type="dxa"/>
            <w:tcBorders>
              <w:top w:val="nil"/>
              <w:left w:val="single" w:sz="4" w:space="0" w:color="auto"/>
              <w:bottom w:val="nil"/>
              <w:right w:val="nil"/>
            </w:tcBorders>
          </w:tcPr>
          <w:p w14:paraId="6FD5DBAE" w14:textId="18D9133D" w:rsidR="000527DA" w:rsidRPr="000527DA" w:rsidRDefault="000527DA" w:rsidP="000527DA">
            <w:pPr>
              <w:pStyle w:val="SingleTxtG"/>
              <w:spacing w:after="0"/>
              <w:ind w:left="1440" w:right="0" w:hanging="432"/>
              <w:jc w:val="left"/>
            </w:pPr>
            <w:r w:rsidRPr="000527DA">
              <w:t>(d)</w:t>
            </w:r>
            <w:r w:rsidRPr="000527DA">
              <w:tab/>
              <w:t>To manage potential safety-relevant gaps during the in-service operation and to provide the information that allows the ADS to be updated according to the appropriate manufacturer processes,</w:t>
            </w:r>
          </w:p>
        </w:tc>
      </w:tr>
      <w:tr w:rsidR="000527DA" w14:paraId="5F199C71" w14:textId="77777777" w:rsidTr="00A6381C">
        <w:trPr>
          <w:cantSplit/>
        </w:trPr>
        <w:tc>
          <w:tcPr>
            <w:tcW w:w="4250" w:type="dxa"/>
            <w:tcBorders>
              <w:top w:val="nil"/>
              <w:left w:val="nil"/>
              <w:bottom w:val="nil"/>
              <w:right w:val="single" w:sz="4" w:space="0" w:color="auto"/>
            </w:tcBorders>
          </w:tcPr>
          <w:p w14:paraId="130BB007" w14:textId="51596E12" w:rsidR="000527DA" w:rsidRPr="000527DA" w:rsidRDefault="000527DA" w:rsidP="000527DA">
            <w:pPr>
              <w:pStyle w:val="SingleTxtG"/>
              <w:spacing w:after="0"/>
              <w:ind w:left="1440" w:right="0" w:hanging="432"/>
              <w:jc w:val="left"/>
            </w:pPr>
            <w:bookmarkStart w:id="300" w:name="_Hlk210743636"/>
            <w:r w:rsidRPr="000527DA">
              <w:t>(e)</w:t>
            </w:r>
            <w:r w:rsidRPr="000527DA">
              <w:tab/>
              <w:t>To support the development of new or revise existing scenarios,</w:t>
            </w:r>
            <w:bookmarkEnd w:id="300"/>
          </w:p>
        </w:tc>
        <w:tc>
          <w:tcPr>
            <w:tcW w:w="4251" w:type="dxa"/>
            <w:tcBorders>
              <w:top w:val="nil"/>
              <w:left w:val="single" w:sz="4" w:space="0" w:color="auto"/>
              <w:bottom w:val="nil"/>
              <w:right w:val="nil"/>
            </w:tcBorders>
          </w:tcPr>
          <w:p w14:paraId="426CB2F1" w14:textId="3FCA5525" w:rsidR="000527DA" w:rsidRPr="000527DA" w:rsidRDefault="000527DA" w:rsidP="000527DA">
            <w:pPr>
              <w:pStyle w:val="SingleTxtG"/>
              <w:spacing w:after="0"/>
              <w:ind w:left="1440" w:right="0" w:hanging="432"/>
              <w:jc w:val="left"/>
            </w:pPr>
            <w:r w:rsidRPr="000527DA">
              <w:t>(e)</w:t>
            </w:r>
            <w:r w:rsidRPr="000527DA">
              <w:tab/>
              <w:t>To support the development of new or revise existing scenarios,</w:t>
            </w:r>
          </w:p>
        </w:tc>
      </w:tr>
      <w:tr w:rsidR="000527DA" w14:paraId="7143FD9C" w14:textId="77777777" w:rsidTr="00A6381C">
        <w:trPr>
          <w:cantSplit/>
        </w:trPr>
        <w:tc>
          <w:tcPr>
            <w:tcW w:w="4250" w:type="dxa"/>
            <w:tcBorders>
              <w:top w:val="nil"/>
              <w:left w:val="nil"/>
              <w:bottom w:val="nil"/>
              <w:right w:val="single" w:sz="4" w:space="0" w:color="auto"/>
            </w:tcBorders>
          </w:tcPr>
          <w:p w14:paraId="6713A719" w14:textId="634C6D9B" w:rsidR="000527DA" w:rsidRPr="000527DA" w:rsidRDefault="000527DA" w:rsidP="000527DA">
            <w:pPr>
              <w:pStyle w:val="SingleTxtG"/>
              <w:spacing w:after="0"/>
              <w:ind w:left="1440" w:right="0" w:hanging="432"/>
              <w:jc w:val="left"/>
            </w:pPr>
            <w:bookmarkStart w:id="301" w:name="_Hlk210743646"/>
            <w:r w:rsidRPr="000527DA">
              <w:t>(f)</w:t>
            </w:r>
            <w:r w:rsidRPr="000527DA">
              <w:tab/>
              <w:t>To perform event investigation,</w:t>
            </w:r>
            <w:bookmarkEnd w:id="301"/>
          </w:p>
        </w:tc>
        <w:tc>
          <w:tcPr>
            <w:tcW w:w="4251" w:type="dxa"/>
            <w:tcBorders>
              <w:top w:val="nil"/>
              <w:left w:val="single" w:sz="4" w:space="0" w:color="auto"/>
              <w:bottom w:val="nil"/>
              <w:right w:val="nil"/>
            </w:tcBorders>
          </w:tcPr>
          <w:p w14:paraId="77FE4903" w14:textId="2CB2CB5B" w:rsidR="000527DA" w:rsidRPr="000527DA" w:rsidRDefault="000527DA" w:rsidP="000527DA">
            <w:pPr>
              <w:pStyle w:val="SingleTxtG"/>
              <w:spacing w:after="0"/>
              <w:ind w:left="1440" w:right="0" w:hanging="432"/>
              <w:jc w:val="left"/>
            </w:pPr>
            <w:r w:rsidRPr="000527DA">
              <w:t>(f)</w:t>
            </w:r>
            <w:r w:rsidRPr="000527DA">
              <w:tab/>
              <w:t>To perform event investigation,</w:t>
            </w:r>
          </w:p>
        </w:tc>
      </w:tr>
      <w:tr w:rsidR="000527DA" w14:paraId="69D6CB77" w14:textId="77777777" w:rsidTr="00A6381C">
        <w:trPr>
          <w:cantSplit/>
        </w:trPr>
        <w:tc>
          <w:tcPr>
            <w:tcW w:w="4250" w:type="dxa"/>
            <w:tcBorders>
              <w:top w:val="nil"/>
              <w:left w:val="nil"/>
              <w:bottom w:val="nil"/>
              <w:right w:val="single" w:sz="4" w:space="0" w:color="auto"/>
            </w:tcBorders>
          </w:tcPr>
          <w:p w14:paraId="545DFE6C" w14:textId="05534427" w:rsidR="000527DA" w:rsidRPr="000527DA" w:rsidRDefault="000527DA" w:rsidP="000527DA">
            <w:pPr>
              <w:pStyle w:val="SingleTxtG"/>
              <w:spacing w:after="0"/>
              <w:ind w:left="1440" w:right="0" w:hanging="432"/>
              <w:jc w:val="left"/>
            </w:pPr>
            <w:bookmarkStart w:id="302" w:name="_Hlk210743656"/>
            <w:r w:rsidRPr="000527DA">
              <w:t>(g)</w:t>
            </w:r>
            <w:r w:rsidRPr="000527DA">
              <w:tab/>
              <w:t>To report occurrences to the relevant authority when they occur, and</w:t>
            </w:r>
            <w:bookmarkEnd w:id="302"/>
          </w:p>
        </w:tc>
        <w:tc>
          <w:tcPr>
            <w:tcW w:w="4251" w:type="dxa"/>
            <w:tcBorders>
              <w:top w:val="nil"/>
              <w:left w:val="single" w:sz="4" w:space="0" w:color="auto"/>
              <w:bottom w:val="nil"/>
              <w:right w:val="nil"/>
            </w:tcBorders>
          </w:tcPr>
          <w:p w14:paraId="34F65990" w14:textId="1CDBB87F" w:rsidR="000527DA" w:rsidRPr="000527DA" w:rsidRDefault="000527DA" w:rsidP="000527DA">
            <w:pPr>
              <w:pStyle w:val="SingleTxtG"/>
              <w:spacing w:after="0"/>
              <w:ind w:left="1440" w:right="0" w:hanging="432"/>
              <w:jc w:val="left"/>
            </w:pPr>
            <w:r w:rsidRPr="000527DA">
              <w:t>(g)</w:t>
            </w:r>
            <w:r w:rsidRPr="000527DA">
              <w:tab/>
              <w:t>To report occurrences to the relevant authority when they occur, and</w:t>
            </w:r>
          </w:p>
        </w:tc>
      </w:tr>
      <w:tr w:rsidR="000527DA" w14:paraId="1F505A1B" w14:textId="77777777" w:rsidTr="00A6381C">
        <w:trPr>
          <w:cantSplit/>
        </w:trPr>
        <w:tc>
          <w:tcPr>
            <w:tcW w:w="4250" w:type="dxa"/>
            <w:tcBorders>
              <w:top w:val="nil"/>
              <w:left w:val="nil"/>
              <w:bottom w:val="nil"/>
              <w:right w:val="single" w:sz="4" w:space="0" w:color="auto"/>
            </w:tcBorders>
          </w:tcPr>
          <w:p w14:paraId="1034F499" w14:textId="213D06BD" w:rsidR="000527DA" w:rsidRPr="000527DA" w:rsidRDefault="000527DA" w:rsidP="000527DA">
            <w:pPr>
              <w:pStyle w:val="SingleTxtG"/>
              <w:spacing w:after="0"/>
              <w:ind w:left="1440" w:right="0" w:hanging="432"/>
              <w:jc w:val="left"/>
            </w:pPr>
            <w:bookmarkStart w:id="303" w:name="_Hlk210743664"/>
            <w:r w:rsidRPr="000527DA">
              <w:t xml:space="preserve">(h) </w:t>
            </w:r>
            <w:r w:rsidRPr="000527DA">
              <w:tab/>
              <w:t>To share learnings derived from occurrence analysis which have triggered SMS processes for the continuous improvement of the ADS vehicle safety.</w:t>
            </w:r>
            <w:bookmarkEnd w:id="303"/>
          </w:p>
        </w:tc>
        <w:tc>
          <w:tcPr>
            <w:tcW w:w="4251" w:type="dxa"/>
            <w:tcBorders>
              <w:top w:val="nil"/>
              <w:left w:val="single" w:sz="4" w:space="0" w:color="auto"/>
              <w:bottom w:val="nil"/>
              <w:right w:val="nil"/>
            </w:tcBorders>
          </w:tcPr>
          <w:p w14:paraId="5A9849B4" w14:textId="781B77B8" w:rsidR="000527DA" w:rsidRPr="000527DA" w:rsidRDefault="000527DA" w:rsidP="000527DA">
            <w:pPr>
              <w:pStyle w:val="SingleTxtG"/>
              <w:spacing w:after="0"/>
              <w:ind w:left="1440" w:right="0" w:hanging="432"/>
              <w:jc w:val="left"/>
            </w:pPr>
            <w:r w:rsidRPr="000527DA">
              <w:t xml:space="preserve">(h) </w:t>
            </w:r>
            <w:r w:rsidRPr="000527DA">
              <w:tab/>
              <w:t>To share learnings derived from occurrence analysis which have triggered SMS processes for the continuous improvement of the ADS vehicle safety.</w:t>
            </w:r>
          </w:p>
        </w:tc>
      </w:tr>
      <w:tr w:rsidR="000527DA" w14:paraId="1BA1F395" w14:textId="77777777" w:rsidTr="00A6381C">
        <w:trPr>
          <w:cantSplit/>
        </w:trPr>
        <w:tc>
          <w:tcPr>
            <w:tcW w:w="4250" w:type="dxa"/>
            <w:tcBorders>
              <w:top w:val="nil"/>
              <w:left w:val="nil"/>
              <w:bottom w:val="nil"/>
              <w:right w:val="single" w:sz="4" w:space="0" w:color="auto"/>
            </w:tcBorders>
          </w:tcPr>
          <w:p w14:paraId="614309FD" w14:textId="6A5F30F6" w:rsidR="000527DA" w:rsidRDefault="000527DA" w:rsidP="00175323">
            <w:pPr>
              <w:pStyle w:val="SingleTxtG"/>
              <w:spacing w:after="0"/>
              <w:ind w:left="1008" w:right="0" w:hanging="1008"/>
              <w:jc w:val="left"/>
            </w:pPr>
            <w:bookmarkStart w:id="304" w:name="_Hlk210743682"/>
            <w:r>
              <w:t>5</w:t>
            </w:r>
            <w:r w:rsidRPr="000527DA">
              <w:t>.1.8.3.</w:t>
            </w:r>
            <w:r w:rsidRPr="000527DA">
              <w:tab/>
              <w:t>The process for ISMR shall demonstrate the capabilities for handling the reports received from other sources, including distinguishing false reports from actual events and conducting thorough investigations when necessary.</w:t>
            </w:r>
            <w:bookmarkEnd w:id="304"/>
          </w:p>
        </w:tc>
        <w:tc>
          <w:tcPr>
            <w:tcW w:w="4251" w:type="dxa"/>
            <w:tcBorders>
              <w:top w:val="nil"/>
              <w:left w:val="single" w:sz="4" w:space="0" w:color="auto"/>
              <w:bottom w:val="nil"/>
              <w:right w:val="nil"/>
            </w:tcBorders>
          </w:tcPr>
          <w:p w14:paraId="63E32226" w14:textId="2C6AB1F0" w:rsidR="000527DA" w:rsidRDefault="000527DA" w:rsidP="00175323">
            <w:pPr>
              <w:pStyle w:val="SingleTxtG"/>
              <w:spacing w:after="0"/>
              <w:ind w:left="1008" w:right="0" w:hanging="1008"/>
              <w:jc w:val="left"/>
            </w:pPr>
            <w:r>
              <w:t>7</w:t>
            </w:r>
            <w:r w:rsidRPr="000527DA">
              <w:t>.1.8.3.</w:t>
            </w:r>
            <w:r w:rsidRPr="000527DA">
              <w:tab/>
              <w:t>The process for ISMR shall demonstrate the capabilities for handling the reports received from other sources, including distinguishing false reports from actual events and conducting thorough investigations when necessary.</w:t>
            </w:r>
          </w:p>
        </w:tc>
      </w:tr>
      <w:tr w:rsidR="000527DA" w14:paraId="6166D15B" w14:textId="77777777" w:rsidTr="00A6381C">
        <w:trPr>
          <w:cantSplit/>
        </w:trPr>
        <w:tc>
          <w:tcPr>
            <w:tcW w:w="4250" w:type="dxa"/>
            <w:tcBorders>
              <w:top w:val="nil"/>
              <w:left w:val="nil"/>
              <w:bottom w:val="nil"/>
              <w:right w:val="single" w:sz="4" w:space="0" w:color="auto"/>
            </w:tcBorders>
          </w:tcPr>
          <w:p w14:paraId="15078DBE" w14:textId="0B0EB03A" w:rsidR="000527DA" w:rsidRDefault="000527DA" w:rsidP="00175323">
            <w:pPr>
              <w:pStyle w:val="SingleTxtG"/>
              <w:spacing w:after="0"/>
              <w:ind w:left="1008" w:right="0" w:hanging="1008"/>
              <w:jc w:val="left"/>
            </w:pPr>
            <w:bookmarkStart w:id="305" w:name="_Hlk210743691"/>
            <w:r>
              <w:t>5</w:t>
            </w:r>
            <w:r w:rsidRPr="000527DA">
              <w:t>.1.8.4.</w:t>
            </w:r>
            <w:r w:rsidRPr="000527DA">
              <w:tab/>
              <w:t>The manufacturer shall demonstrate the capabilities to monitor the performance of all its in-service ADS vehicles.</w:t>
            </w:r>
            <w:bookmarkEnd w:id="305"/>
          </w:p>
        </w:tc>
        <w:tc>
          <w:tcPr>
            <w:tcW w:w="4251" w:type="dxa"/>
            <w:tcBorders>
              <w:top w:val="nil"/>
              <w:left w:val="single" w:sz="4" w:space="0" w:color="auto"/>
              <w:bottom w:val="nil"/>
              <w:right w:val="nil"/>
            </w:tcBorders>
          </w:tcPr>
          <w:p w14:paraId="5DD577EE" w14:textId="160B8056" w:rsidR="000527DA" w:rsidRDefault="000527DA" w:rsidP="00175323">
            <w:pPr>
              <w:pStyle w:val="SingleTxtG"/>
              <w:spacing w:after="0"/>
              <w:ind w:left="1008" w:right="0" w:hanging="1008"/>
              <w:jc w:val="left"/>
            </w:pPr>
            <w:r>
              <w:t>7</w:t>
            </w:r>
            <w:r w:rsidRPr="000527DA">
              <w:t>.1.8.4.</w:t>
            </w:r>
            <w:r w:rsidRPr="000527DA">
              <w:tab/>
              <w:t>The manufacturer shall demonstrate the capabilities to monitor the performance of all its in-service ADS vehicles.</w:t>
            </w:r>
          </w:p>
        </w:tc>
      </w:tr>
      <w:tr w:rsidR="000527DA" w14:paraId="6E3D0FB6" w14:textId="77777777" w:rsidTr="00A6381C">
        <w:trPr>
          <w:cantSplit/>
        </w:trPr>
        <w:tc>
          <w:tcPr>
            <w:tcW w:w="4250" w:type="dxa"/>
            <w:tcBorders>
              <w:top w:val="nil"/>
              <w:left w:val="nil"/>
              <w:bottom w:val="nil"/>
              <w:right w:val="single" w:sz="4" w:space="0" w:color="auto"/>
            </w:tcBorders>
          </w:tcPr>
          <w:p w14:paraId="1AE8B5CE" w14:textId="466F82BA" w:rsidR="000527DA" w:rsidRDefault="0021214D" w:rsidP="00175323">
            <w:pPr>
              <w:pStyle w:val="SingleTxtG"/>
              <w:spacing w:after="0"/>
              <w:ind w:left="1008" w:right="0" w:hanging="1008"/>
              <w:jc w:val="left"/>
            </w:pPr>
            <w:bookmarkStart w:id="306" w:name="_Hlk210743700"/>
            <w:r>
              <w:t>5</w:t>
            </w:r>
            <w:r w:rsidR="000527DA" w:rsidRPr="000527DA">
              <w:t>.1.8.5.</w:t>
            </w:r>
            <w:r w:rsidR="000527DA" w:rsidRPr="000527DA">
              <w:tab/>
              <w:t>The manufacturer shall demonstrate the capabilities collect and analyse vehicle data and data from other sources to achieve the ISMR objectives.</w:t>
            </w:r>
            <w:bookmarkEnd w:id="306"/>
          </w:p>
        </w:tc>
        <w:tc>
          <w:tcPr>
            <w:tcW w:w="4251" w:type="dxa"/>
            <w:tcBorders>
              <w:top w:val="nil"/>
              <w:left w:val="single" w:sz="4" w:space="0" w:color="auto"/>
              <w:bottom w:val="nil"/>
              <w:right w:val="nil"/>
            </w:tcBorders>
          </w:tcPr>
          <w:p w14:paraId="6C936957" w14:textId="62E141A9" w:rsidR="000527DA" w:rsidRDefault="000527DA" w:rsidP="00175323">
            <w:pPr>
              <w:pStyle w:val="SingleTxtG"/>
              <w:spacing w:after="0"/>
              <w:ind w:left="1008" w:right="0" w:hanging="1008"/>
              <w:jc w:val="left"/>
            </w:pPr>
            <w:r>
              <w:t>7</w:t>
            </w:r>
            <w:r w:rsidRPr="000527DA">
              <w:t>.1.8.5.</w:t>
            </w:r>
            <w:r w:rsidRPr="000527DA">
              <w:tab/>
              <w:t>The manufacturer shall demonstrate the capabilities collect and analyse vehicle data and data from other sources to achieve the ISMR objectives.</w:t>
            </w:r>
          </w:p>
        </w:tc>
      </w:tr>
      <w:tr w:rsidR="0021214D" w14:paraId="7792D8A4" w14:textId="77777777" w:rsidTr="00A6381C">
        <w:trPr>
          <w:cantSplit/>
        </w:trPr>
        <w:tc>
          <w:tcPr>
            <w:tcW w:w="4250" w:type="dxa"/>
            <w:tcBorders>
              <w:top w:val="nil"/>
              <w:left w:val="nil"/>
              <w:bottom w:val="nil"/>
              <w:right w:val="single" w:sz="4" w:space="0" w:color="auto"/>
            </w:tcBorders>
          </w:tcPr>
          <w:p w14:paraId="7CEAD937" w14:textId="7DCE09C0" w:rsidR="0021214D" w:rsidRDefault="0021214D" w:rsidP="00175323">
            <w:pPr>
              <w:pStyle w:val="SingleTxtG"/>
              <w:spacing w:after="0"/>
              <w:ind w:left="1008" w:right="0" w:hanging="1008"/>
              <w:jc w:val="left"/>
            </w:pPr>
            <w:bookmarkStart w:id="307" w:name="_Hlk210743709"/>
            <w:r>
              <w:t>5</w:t>
            </w:r>
            <w:r w:rsidRPr="0021214D">
              <w:t>.1.8.5.1.</w:t>
            </w:r>
            <w:r w:rsidRPr="0021214D">
              <w:tab/>
              <w:t>The manufacturer shall have:</w:t>
            </w:r>
            <w:bookmarkEnd w:id="307"/>
          </w:p>
        </w:tc>
        <w:tc>
          <w:tcPr>
            <w:tcW w:w="4251" w:type="dxa"/>
            <w:tcBorders>
              <w:top w:val="nil"/>
              <w:left w:val="single" w:sz="4" w:space="0" w:color="auto"/>
              <w:bottom w:val="nil"/>
              <w:right w:val="nil"/>
            </w:tcBorders>
          </w:tcPr>
          <w:p w14:paraId="589C19B3" w14:textId="7B10ED8E" w:rsidR="0021214D" w:rsidRDefault="0021214D" w:rsidP="00175323">
            <w:pPr>
              <w:pStyle w:val="SingleTxtG"/>
              <w:spacing w:after="0"/>
              <w:ind w:left="1008" w:right="0" w:hanging="1008"/>
              <w:jc w:val="left"/>
            </w:pPr>
            <w:r>
              <w:t>7</w:t>
            </w:r>
            <w:r w:rsidRPr="0021214D">
              <w:t>.1.8.5.1.</w:t>
            </w:r>
            <w:r w:rsidRPr="0021214D">
              <w:tab/>
              <w:t>The manufacturer shall have:</w:t>
            </w:r>
          </w:p>
        </w:tc>
      </w:tr>
      <w:tr w:rsidR="0021214D" w14:paraId="554B690B" w14:textId="77777777" w:rsidTr="00A6381C">
        <w:trPr>
          <w:cantSplit/>
        </w:trPr>
        <w:tc>
          <w:tcPr>
            <w:tcW w:w="4250" w:type="dxa"/>
            <w:tcBorders>
              <w:top w:val="nil"/>
              <w:left w:val="nil"/>
              <w:bottom w:val="nil"/>
              <w:right w:val="single" w:sz="4" w:space="0" w:color="auto"/>
            </w:tcBorders>
          </w:tcPr>
          <w:p w14:paraId="1C03846C" w14:textId="121BABE5" w:rsidR="0021214D" w:rsidRDefault="0021214D" w:rsidP="0021214D">
            <w:pPr>
              <w:pStyle w:val="SingleTxtG"/>
              <w:spacing w:after="0"/>
              <w:ind w:left="1440" w:right="0" w:hanging="432"/>
              <w:jc w:val="left"/>
            </w:pPr>
            <w:bookmarkStart w:id="308" w:name="_Hlk210743752"/>
            <w:r w:rsidRPr="0021214D">
              <w:t>(a)</w:t>
            </w:r>
            <w:r w:rsidRPr="0021214D">
              <w:tab/>
              <w:t>A data</w:t>
            </w:r>
            <w:r>
              <w:t>-</w:t>
            </w:r>
            <w:r w:rsidRPr="0021214D">
              <w:t>acquisition strategy,</w:t>
            </w:r>
            <w:bookmarkEnd w:id="308"/>
          </w:p>
        </w:tc>
        <w:tc>
          <w:tcPr>
            <w:tcW w:w="4251" w:type="dxa"/>
            <w:tcBorders>
              <w:top w:val="nil"/>
              <w:left w:val="single" w:sz="4" w:space="0" w:color="auto"/>
              <w:bottom w:val="nil"/>
              <w:right w:val="nil"/>
            </w:tcBorders>
          </w:tcPr>
          <w:p w14:paraId="4DFBF0A3" w14:textId="329408B9" w:rsidR="0021214D" w:rsidRDefault="0021214D" w:rsidP="0021214D">
            <w:pPr>
              <w:pStyle w:val="SingleTxtG"/>
              <w:spacing w:after="0"/>
              <w:ind w:left="1440" w:right="0" w:hanging="432"/>
              <w:jc w:val="left"/>
            </w:pPr>
            <w:r w:rsidRPr="0021214D">
              <w:t>(a)</w:t>
            </w:r>
            <w:r w:rsidRPr="0021214D">
              <w:tab/>
              <w:t>A data</w:t>
            </w:r>
            <w:r>
              <w:t>-</w:t>
            </w:r>
            <w:r w:rsidRPr="0021214D">
              <w:t>acquisition strategy,</w:t>
            </w:r>
          </w:p>
        </w:tc>
      </w:tr>
      <w:tr w:rsidR="0021214D" w14:paraId="2A15182C" w14:textId="77777777" w:rsidTr="00A6381C">
        <w:trPr>
          <w:cantSplit/>
        </w:trPr>
        <w:tc>
          <w:tcPr>
            <w:tcW w:w="4250" w:type="dxa"/>
            <w:tcBorders>
              <w:top w:val="nil"/>
              <w:left w:val="nil"/>
              <w:bottom w:val="nil"/>
              <w:right w:val="single" w:sz="4" w:space="0" w:color="auto"/>
            </w:tcBorders>
          </w:tcPr>
          <w:p w14:paraId="7BCF46C1" w14:textId="603F5F2F" w:rsidR="0021214D" w:rsidRPr="0021214D" w:rsidRDefault="0021214D" w:rsidP="0021214D">
            <w:pPr>
              <w:pStyle w:val="SingleTxtG"/>
              <w:spacing w:after="0"/>
              <w:ind w:left="1440" w:right="0" w:hanging="432"/>
              <w:jc w:val="left"/>
            </w:pPr>
            <w:bookmarkStart w:id="309" w:name="_Hlk210743761"/>
            <w:r w:rsidRPr="0021214D">
              <w:t>(b)</w:t>
            </w:r>
            <w:r w:rsidRPr="0021214D">
              <w:tab/>
              <w:t>A data</w:t>
            </w:r>
            <w:r>
              <w:t>-</w:t>
            </w:r>
            <w:r w:rsidRPr="0021214D">
              <w:t>retention strategy, and</w:t>
            </w:r>
            <w:bookmarkEnd w:id="309"/>
          </w:p>
        </w:tc>
        <w:tc>
          <w:tcPr>
            <w:tcW w:w="4251" w:type="dxa"/>
            <w:tcBorders>
              <w:top w:val="nil"/>
              <w:left w:val="single" w:sz="4" w:space="0" w:color="auto"/>
              <w:bottom w:val="nil"/>
              <w:right w:val="nil"/>
            </w:tcBorders>
          </w:tcPr>
          <w:p w14:paraId="59DA6302" w14:textId="73003839" w:rsidR="0021214D" w:rsidRPr="0021214D" w:rsidRDefault="0021214D" w:rsidP="0021214D">
            <w:pPr>
              <w:pStyle w:val="SingleTxtG"/>
              <w:spacing w:after="0"/>
              <w:ind w:left="1440" w:right="0" w:hanging="432"/>
              <w:jc w:val="left"/>
            </w:pPr>
            <w:r w:rsidRPr="0021214D">
              <w:t>(b)</w:t>
            </w:r>
            <w:r w:rsidRPr="0021214D">
              <w:tab/>
              <w:t>A data</w:t>
            </w:r>
            <w:r>
              <w:t>-</w:t>
            </w:r>
            <w:r w:rsidRPr="0021214D">
              <w:t>retention strategy, and</w:t>
            </w:r>
          </w:p>
        </w:tc>
      </w:tr>
      <w:tr w:rsidR="0021214D" w14:paraId="2E4E234C" w14:textId="77777777" w:rsidTr="00A6381C">
        <w:trPr>
          <w:cantSplit/>
        </w:trPr>
        <w:tc>
          <w:tcPr>
            <w:tcW w:w="4250" w:type="dxa"/>
            <w:tcBorders>
              <w:top w:val="nil"/>
              <w:left w:val="nil"/>
              <w:bottom w:val="nil"/>
              <w:right w:val="single" w:sz="4" w:space="0" w:color="auto"/>
            </w:tcBorders>
          </w:tcPr>
          <w:p w14:paraId="0255691C" w14:textId="4682F627" w:rsidR="0021214D" w:rsidRPr="0021214D" w:rsidRDefault="0021214D" w:rsidP="0021214D">
            <w:pPr>
              <w:pStyle w:val="SingleTxtG"/>
              <w:spacing w:after="0"/>
              <w:ind w:left="1440" w:right="0" w:hanging="432"/>
              <w:jc w:val="left"/>
            </w:pPr>
            <w:bookmarkStart w:id="310" w:name="_Hlk210743769"/>
            <w:r w:rsidRPr="0021214D">
              <w:t>(c)</w:t>
            </w:r>
            <w:r w:rsidRPr="0021214D">
              <w:tab/>
              <w:t>Data access, security, and protection policies</w:t>
            </w:r>
            <w:r>
              <w:t>.</w:t>
            </w:r>
            <w:bookmarkEnd w:id="310"/>
          </w:p>
        </w:tc>
        <w:tc>
          <w:tcPr>
            <w:tcW w:w="4251" w:type="dxa"/>
            <w:tcBorders>
              <w:top w:val="nil"/>
              <w:left w:val="single" w:sz="4" w:space="0" w:color="auto"/>
              <w:bottom w:val="nil"/>
              <w:right w:val="nil"/>
            </w:tcBorders>
          </w:tcPr>
          <w:p w14:paraId="21AE1451" w14:textId="292A0B4A" w:rsidR="0021214D" w:rsidRPr="0021214D" w:rsidRDefault="0021214D" w:rsidP="0021214D">
            <w:pPr>
              <w:pStyle w:val="SingleTxtG"/>
              <w:spacing w:after="0"/>
              <w:ind w:left="1440" w:right="0" w:hanging="432"/>
              <w:jc w:val="left"/>
            </w:pPr>
            <w:r w:rsidRPr="0021214D">
              <w:t>(c)</w:t>
            </w:r>
            <w:r w:rsidRPr="0021214D">
              <w:tab/>
              <w:t>Data access, security, and protection policies</w:t>
            </w:r>
            <w:r>
              <w:t>.</w:t>
            </w:r>
          </w:p>
        </w:tc>
      </w:tr>
      <w:tr w:rsidR="0021214D" w14:paraId="28BE3DC8" w14:textId="77777777" w:rsidTr="00A6381C">
        <w:trPr>
          <w:cantSplit/>
        </w:trPr>
        <w:tc>
          <w:tcPr>
            <w:tcW w:w="4250" w:type="dxa"/>
            <w:tcBorders>
              <w:top w:val="nil"/>
              <w:left w:val="nil"/>
              <w:bottom w:val="nil"/>
              <w:right w:val="single" w:sz="4" w:space="0" w:color="auto"/>
            </w:tcBorders>
          </w:tcPr>
          <w:p w14:paraId="676235F9" w14:textId="3570F74E" w:rsidR="0021214D" w:rsidRDefault="0021214D" w:rsidP="00175323">
            <w:pPr>
              <w:pStyle w:val="SingleTxtG"/>
              <w:spacing w:after="0"/>
              <w:ind w:left="1008" w:right="0" w:hanging="1008"/>
              <w:jc w:val="left"/>
            </w:pPr>
            <w:bookmarkStart w:id="311" w:name="_Hlk210743787"/>
            <w:r>
              <w:t>5</w:t>
            </w:r>
            <w:r w:rsidRPr="0021214D">
              <w:t>.1.8.5.2.</w:t>
            </w:r>
            <w:r w:rsidRPr="0021214D">
              <w:tab/>
              <w:t>The data acquisition strategy shall ensure a representative collection of data to monitor the ADS in service performance.</w:t>
            </w:r>
            <w:bookmarkEnd w:id="311"/>
          </w:p>
        </w:tc>
        <w:tc>
          <w:tcPr>
            <w:tcW w:w="4251" w:type="dxa"/>
            <w:tcBorders>
              <w:top w:val="nil"/>
              <w:left w:val="single" w:sz="4" w:space="0" w:color="auto"/>
              <w:bottom w:val="nil"/>
              <w:right w:val="nil"/>
            </w:tcBorders>
          </w:tcPr>
          <w:p w14:paraId="3DBD7856" w14:textId="3F414EEC" w:rsidR="0021214D" w:rsidRDefault="0021214D" w:rsidP="0021214D">
            <w:pPr>
              <w:pStyle w:val="SingleTxtG"/>
              <w:spacing w:after="0"/>
              <w:ind w:left="1008" w:right="0" w:hanging="1008"/>
              <w:jc w:val="left"/>
            </w:pPr>
            <w:r>
              <w:t>7</w:t>
            </w:r>
            <w:r w:rsidRPr="0021214D">
              <w:t>.1.8.5.2.</w:t>
            </w:r>
            <w:r w:rsidRPr="0021214D">
              <w:tab/>
              <w:t>The data acquisition strategy shall ensure a representative collection of data to monitor the ADS in service performance.</w:t>
            </w:r>
          </w:p>
        </w:tc>
      </w:tr>
      <w:tr w:rsidR="0021214D" w14:paraId="23934958" w14:textId="77777777" w:rsidTr="00A6381C">
        <w:trPr>
          <w:cantSplit/>
        </w:trPr>
        <w:tc>
          <w:tcPr>
            <w:tcW w:w="4250" w:type="dxa"/>
            <w:tcBorders>
              <w:top w:val="nil"/>
              <w:left w:val="nil"/>
              <w:bottom w:val="nil"/>
              <w:right w:val="single" w:sz="4" w:space="0" w:color="auto"/>
            </w:tcBorders>
          </w:tcPr>
          <w:p w14:paraId="246B80AB" w14:textId="38884BFB" w:rsidR="0021214D" w:rsidRDefault="0021214D" w:rsidP="00175323">
            <w:pPr>
              <w:pStyle w:val="SingleTxtG"/>
              <w:spacing w:after="0"/>
              <w:ind w:left="1008" w:right="0" w:hanging="1008"/>
              <w:jc w:val="left"/>
            </w:pPr>
            <w:bookmarkStart w:id="312" w:name="_Hlk210743799"/>
            <w:r>
              <w:lastRenderedPageBreak/>
              <w:t>5</w:t>
            </w:r>
            <w:r w:rsidRPr="0021214D">
              <w:t>.1.8.5.3.</w:t>
            </w:r>
            <w:r w:rsidRPr="0021214D">
              <w:tab/>
              <w:t>The data retention strategy shall ensure that:</w:t>
            </w:r>
            <w:bookmarkEnd w:id="312"/>
          </w:p>
        </w:tc>
        <w:tc>
          <w:tcPr>
            <w:tcW w:w="4251" w:type="dxa"/>
            <w:tcBorders>
              <w:top w:val="nil"/>
              <w:left w:val="single" w:sz="4" w:space="0" w:color="auto"/>
              <w:bottom w:val="nil"/>
              <w:right w:val="nil"/>
            </w:tcBorders>
          </w:tcPr>
          <w:p w14:paraId="4B33F6E3" w14:textId="7F447CAC" w:rsidR="0021214D" w:rsidRDefault="0021214D" w:rsidP="0021214D">
            <w:pPr>
              <w:pStyle w:val="SingleTxtG"/>
              <w:spacing w:after="0"/>
              <w:ind w:left="1008" w:right="0" w:hanging="1008"/>
              <w:jc w:val="left"/>
            </w:pPr>
            <w:r>
              <w:t>7</w:t>
            </w:r>
            <w:r w:rsidRPr="0021214D">
              <w:t>.1.8.5.3.</w:t>
            </w:r>
            <w:r w:rsidRPr="0021214D">
              <w:tab/>
              <w:t>The data retention strategy shall ensure that:</w:t>
            </w:r>
          </w:p>
        </w:tc>
      </w:tr>
      <w:tr w:rsidR="0021214D" w14:paraId="0D2C19C6" w14:textId="77777777" w:rsidTr="00A6381C">
        <w:trPr>
          <w:cantSplit/>
        </w:trPr>
        <w:tc>
          <w:tcPr>
            <w:tcW w:w="4250" w:type="dxa"/>
            <w:tcBorders>
              <w:top w:val="nil"/>
              <w:left w:val="nil"/>
              <w:bottom w:val="nil"/>
              <w:right w:val="single" w:sz="4" w:space="0" w:color="auto"/>
            </w:tcBorders>
          </w:tcPr>
          <w:p w14:paraId="3A3E3C4F" w14:textId="6B4DC6F0" w:rsidR="0021214D" w:rsidRDefault="0021214D" w:rsidP="0021214D">
            <w:pPr>
              <w:pStyle w:val="SingleTxtG"/>
              <w:spacing w:after="0"/>
              <w:ind w:left="1440" w:right="0" w:hanging="432"/>
              <w:jc w:val="left"/>
            </w:pPr>
            <w:bookmarkStart w:id="313" w:name="_Hlk210743811"/>
            <w:r w:rsidRPr="0021214D">
              <w:t>(a)</w:t>
            </w:r>
            <w:r w:rsidRPr="0021214D">
              <w:tab/>
              <w:t>Data related to a detected safety issue is retained until any necessary corrective action and review processes are complete, and</w:t>
            </w:r>
            <w:bookmarkEnd w:id="313"/>
          </w:p>
        </w:tc>
        <w:tc>
          <w:tcPr>
            <w:tcW w:w="4251" w:type="dxa"/>
            <w:tcBorders>
              <w:top w:val="nil"/>
              <w:left w:val="single" w:sz="4" w:space="0" w:color="auto"/>
              <w:bottom w:val="nil"/>
              <w:right w:val="nil"/>
            </w:tcBorders>
          </w:tcPr>
          <w:p w14:paraId="009C7473" w14:textId="62C9FBCA" w:rsidR="0021214D" w:rsidRDefault="0021214D" w:rsidP="0021214D">
            <w:pPr>
              <w:pStyle w:val="SingleTxtG"/>
              <w:spacing w:after="0"/>
              <w:ind w:left="1440" w:right="0" w:hanging="432"/>
              <w:jc w:val="left"/>
            </w:pPr>
            <w:r w:rsidRPr="0021214D">
              <w:t>(a)</w:t>
            </w:r>
            <w:r w:rsidRPr="0021214D">
              <w:tab/>
              <w:t>Data related to a detected safety issue is retained until any necessary corrective action and review processes are complete, and</w:t>
            </w:r>
          </w:p>
        </w:tc>
      </w:tr>
      <w:tr w:rsidR="0021214D" w14:paraId="21C02066" w14:textId="77777777" w:rsidTr="00A6381C">
        <w:trPr>
          <w:cantSplit/>
        </w:trPr>
        <w:tc>
          <w:tcPr>
            <w:tcW w:w="4250" w:type="dxa"/>
            <w:tcBorders>
              <w:top w:val="nil"/>
              <w:left w:val="nil"/>
              <w:bottom w:val="nil"/>
              <w:right w:val="single" w:sz="4" w:space="0" w:color="auto"/>
            </w:tcBorders>
          </w:tcPr>
          <w:p w14:paraId="20F486C5" w14:textId="28952792" w:rsidR="0021214D" w:rsidRPr="0021214D" w:rsidRDefault="0021214D" w:rsidP="0021214D">
            <w:pPr>
              <w:pStyle w:val="SingleTxtG"/>
              <w:spacing w:after="0"/>
              <w:ind w:left="1440" w:right="0" w:hanging="432"/>
              <w:jc w:val="left"/>
            </w:pPr>
            <w:bookmarkStart w:id="314" w:name="_Hlk210743821"/>
            <w:r w:rsidRPr="0021214D">
              <w:t>(b)</w:t>
            </w:r>
            <w:r w:rsidRPr="0021214D">
              <w:tab/>
              <w:t>The retention of the data for longer-term trend analysis (i.e.</w:t>
            </w:r>
            <w:r w:rsidR="00D74B60">
              <w:t>,</w:t>
            </w:r>
            <w:r w:rsidRPr="0021214D">
              <w:t xml:space="preserve"> subset of the collected data).</w:t>
            </w:r>
            <w:bookmarkEnd w:id="314"/>
          </w:p>
        </w:tc>
        <w:tc>
          <w:tcPr>
            <w:tcW w:w="4251" w:type="dxa"/>
            <w:tcBorders>
              <w:top w:val="nil"/>
              <w:left w:val="single" w:sz="4" w:space="0" w:color="auto"/>
              <w:bottom w:val="nil"/>
              <w:right w:val="nil"/>
            </w:tcBorders>
          </w:tcPr>
          <w:p w14:paraId="5FE2FAE6" w14:textId="7D1BE414" w:rsidR="0021214D" w:rsidRPr="0021214D" w:rsidRDefault="0021214D" w:rsidP="0021214D">
            <w:pPr>
              <w:pStyle w:val="SingleTxtG"/>
              <w:spacing w:after="0"/>
              <w:ind w:left="1440" w:right="0" w:hanging="432"/>
              <w:jc w:val="left"/>
            </w:pPr>
            <w:r w:rsidRPr="0021214D">
              <w:t>(b)</w:t>
            </w:r>
            <w:r w:rsidRPr="0021214D">
              <w:tab/>
              <w:t>The retention of the data for longer-term trend analysis (i.e.</w:t>
            </w:r>
            <w:r w:rsidR="00D74B60">
              <w:t>,</w:t>
            </w:r>
            <w:r w:rsidRPr="0021214D">
              <w:t xml:space="preserve"> subset of the collected data).</w:t>
            </w:r>
          </w:p>
        </w:tc>
      </w:tr>
      <w:tr w:rsidR="0021214D" w14:paraId="10A18D1D" w14:textId="77777777" w:rsidTr="00A6381C">
        <w:trPr>
          <w:cantSplit/>
        </w:trPr>
        <w:tc>
          <w:tcPr>
            <w:tcW w:w="4250" w:type="dxa"/>
            <w:tcBorders>
              <w:top w:val="nil"/>
              <w:left w:val="nil"/>
              <w:bottom w:val="nil"/>
              <w:right w:val="single" w:sz="4" w:space="0" w:color="auto"/>
            </w:tcBorders>
          </w:tcPr>
          <w:p w14:paraId="124FE1B3" w14:textId="672A4B9D" w:rsidR="0021214D" w:rsidRDefault="0021214D" w:rsidP="00175323">
            <w:pPr>
              <w:pStyle w:val="SingleTxtG"/>
              <w:spacing w:after="0"/>
              <w:ind w:left="1008" w:right="0" w:hanging="1008"/>
              <w:jc w:val="left"/>
            </w:pPr>
            <w:bookmarkStart w:id="315" w:name="_Hlk210743847"/>
            <w:r>
              <w:t>5</w:t>
            </w:r>
            <w:r w:rsidRPr="0021214D">
              <w:t>.1.8.5.4.</w:t>
            </w:r>
            <w:r w:rsidRPr="0021214D">
              <w:tab/>
              <w:t>The data access, security and protection policies shall ensure that information access is allowed only to authorized persons and contains safeguards to ensure the security and protection of the data in accordance with the data-protection laws of the relevant jurisdiction.</w:t>
            </w:r>
            <w:bookmarkEnd w:id="315"/>
          </w:p>
        </w:tc>
        <w:tc>
          <w:tcPr>
            <w:tcW w:w="4251" w:type="dxa"/>
            <w:tcBorders>
              <w:top w:val="nil"/>
              <w:left w:val="single" w:sz="4" w:space="0" w:color="auto"/>
              <w:bottom w:val="nil"/>
              <w:right w:val="nil"/>
            </w:tcBorders>
          </w:tcPr>
          <w:p w14:paraId="1D924D05" w14:textId="7380CC5C" w:rsidR="0021214D" w:rsidRDefault="0021214D" w:rsidP="0021214D">
            <w:pPr>
              <w:pStyle w:val="SingleTxtG"/>
              <w:spacing w:after="0"/>
              <w:ind w:left="1008" w:right="0" w:hanging="1008"/>
              <w:jc w:val="left"/>
            </w:pPr>
            <w:r>
              <w:t>7</w:t>
            </w:r>
            <w:r w:rsidRPr="0021214D">
              <w:t>.1.8.5.4.</w:t>
            </w:r>
            <w:r w:rsidRPr="0021214D">
              <w:tab/>
              <w:t>The data access, security and protection policies shall ensure that information access is allowed only to authorized persons and contains safeguards to ensure the security and protection of the data in accordance with the data-protection laws of the relevant jurisdiction.</w:t>
            </w:r>
          </w:p>
        </w:tc>
      </w:tr>
      <w:tr w:rsidR="0021214D" w14:paraId="5344CEF6" w14:textId="77777777" w:rsidTr="00A6381C">
        <w:trPr>
          <w:cantSplit/>
        </w:trPr>
        <w:tc>
          <w:tcPr>
            <w:tcW w:w="4250" w:type="dxa"/>
            <w:tcBorders>
              <w:top w:val="nil"/>
              <w:left w:val="nil"/>
              <w:bottom w:val="nil"/>
              <w:right w:val="single" w:sz="4" w:space="0" w:color="auto"/>
            </w:tcBorders>
          </w:tcPr>
          <w:p w14:paraId="305129E1" w14:textId="4DDBB685" w:rsidR="0021214D" w:rsidRDefault="0021214D" w:rsidP="00175323">
            <w:pPr>
              <w:pStyle w:val="SingleTxtG"/>
              <w:spacing w:after="0"/>
              <w:ind w:left="1008" w:right="0" w:hanging="1008"/>
              <w:jc w:val="left"/>
            </w:pPr>
            <w:bookmarkStart w:id="316" w:name="_Hlk210743859"/>
            <w:r>
              <w:t>5</w:t>
            </w:r>
            <w:r w:rsidRPr="0021214D">
              <w:t>.1.8.5.5.</w:t>
            </w:r>
            <w:r w:rsidRPr="0021214D">
              <w:tab/>
              <w:t>The manufacturer shall achieve the following objectives from the monitoring activity:</w:t>
            </w:r>
            <w:bookmarkEnd w:id="316"/>
          </w:p>
        </w:tc>
        <w:tc>
          <w:tcPr>
            <w:tcW w:w="4251" w:type="dxa"/>
            <w:tcBorders>
              <w:top w:val="nil"/>
              <w:left w:val="single" w:sz="4" w:space="0" w:color="auto"/>
              <w:bottom w:val="nil"/>
              <w:right w:val="nil"/>
            </w:tcBorders>
          </w:tcPr>
          <w:p w14:paraId="34C0608D" w14:textId="6832918B" w:rsidR="0021214D" w:rsidRDefault="0021214D" w:rsidP="0021214D">
            <w:pPr>
              <w:pStyle w:val="SingleTxtG"/>
              <w:spacing w:after="0"/>
              <w:ind w:left="1008" w:right="0" w:hanging="1008"/>
              <w:jc w:val="left"/>
            </w:pPr>
            <w:r>
              <w:t>7</w:t>
            </w:r>
            <w:r w:rsidRPr="0021214D">
              <w:t>.1.8.5.5.</w:t>
            </w:r>
            <w:r w:rsidRPr="0021214D">
              <w:tab/>
              <w:t>The manufacturer shall achieve the following objectives from the monitoring activity:</w:t>
            </w:r>
          </w:p>
        </w:tc>
      </w:tr>
      <w:tr w:rsidR="0021214D" w14:paraId="3B36DA1A" w14:textId="77777777" w:rsidTr="00A6381C">
        <w:trPr>
          <w:cantSplit/>
        </w:trPr>
        <w:tc>
          <w:tcPr>
            <w:tcW w:w="4250" w:type="dxa"/>
            <w:tcBorders>
              <w:top w:val="nil"/>
              <w:left w:val="nil"/>
              <w:bottom w:val="nil"/>
              <w:right w:val="single" w:sz="4" w:space="0" w:color="auto"/>
            </w:tcBorders>
          </w:tcPr>
          <w:p w14:paraId="11C48B60" w14:textId="085D1D74" w:rsidR="0021214D" w:rsidRDefault="0021214D" w:rsidP="0021214D">
            <w:pPr>
              <w:pStyle w:val="SingleTxtG"/>
              <w:spacing w:after="0"/>
              <w:ind w:left="1440" w:right="0" w:hanging="432"/>
              <w:jc w:val="left"/>
            </w:pPr>
            <w:bookmarkStart w:id="317" w:name="_Hlk210743875"/>
            <w:r w:rsidRPr="0021214D">
              <w:t xml:space="preserve">(a) </w:t>
            </w:r>
            <w:r w:rsidRPr="0021214D">
              <w:tab/>
              <w:t>Verify the safety performance (i.e., Safety Performance Indicators) and confirm the in-service safety level of the system (i.e.  metrics and thresholds),</w:t>
            </w:r>
            <w:bookmarkEnd w:id="317"/>
          </w:p>
        </w:tc>
        <w:tc>
          <w:tcPr>
            <w:tcW w:w="4251" w:type="dxa"/>
            <w:tcBorders>
              <w:top w:val="nil"/>
              <w:left w:val="single" w:sz="4" w:space="0" w:color="auto"/>
              <w:bottom w:val="nil"/>
              <w:right w:val="nil"/>
            </w:tcBorders>
          </w:tcPr>
          <w:p w14:paraId="3C238F22" w14:textId="50DB3143" w:rsidR="0021214D" w:rsidRDefault="0021214D" w:rsidP="0021214D">
            <w:pPr>
              <w:pStyle w:val="SingleTxtG"/>
              <w:spacing w:after="0"/>
              <w:ind w:left="1440" w:right="0" w:hanging="432"/>
              <w:jc w:val="left"/>
            </w:pPr>
            <w:r w:rsidRPr="0021214D">
              <w:t xml:space="preserve">(a) </w:t>
            </w:r>
            <w:r w:rsidRPr="0021214D">
              <w:tab/>
              <w:t>Verify the safety performance (i.e., Safety Performance Indicators) and confirm the in-service safety level of the system (i.e.  metrics and thresholds),</w:t>
            </w:r>
          </w:p>
        </w:tc>
      </w:tr>
      <w:tr w:rsidR="0021214D" w14:paraId="23CE1949" w14:textId="77777777" w:rsidTr="00A6381C">
        <w:trPr>
          <w:cantSplit/>
        </w:trPr>
        <w:tc>
          <w:tcPr>
            <w:tcW w:w="4250" w:type="dxa"/>
            <w:tcBorders>
              <w:top w:val="nil"/>
              <w:left w:val="nil"/>
              <w:bottom w:val="nil"/>
              <w:right w:val="single" w:sz="4" w:space="0" w:color="auto"/>
            </w:tcBorders>
          </w:tcPr>
          <w:p w14:paraId="5B63DA34" w14:textId="088ABC0B" w:rsidR="0021214D" w:rsidRPr="0021214D" w:rsidRDefault="0021214D" w:rsidP="0021214D">
            <w:pPr>
              <w:pStyle w:val="SingleTxtG"/>
              <w:spacing w:after="0"/>
              <w:ind w:left="1440" w:right="0" w:hanging="432"/>
              <w:jc w:val="left"/>
            </w:pPr>
            <w:bookmarkStart w:id="318" w:name="_Hlk210743886"/>
            <w:r w:rsidRPr="0021214D">
              <w:t xml:space="preserve">(b) </w:t>
            </w:r>
            <w:r w:rsidRPr="0021214D">
              <w:tab/>
              <w:t>Identify areas of operational risk,</w:t>
            </w:r>
            <w:bookmarkEnd w:id="318"/>
          </w:p>
        </w:tc>
        <w:tc>
          <w:tcPr>
            <w:tcW w:w="4251" w:type="dxa"/>
            <w:tcBorders>
              <w:top w:val="nil"/>
              <w:left w:val="single" w:sz="4" w:space="0" w:color="auto"/>
              <w:bottom w:val="nil"/>
              <w:right w:val="nil"/>
            </w:tcBorders>
          </w:tcPr>
          <w:p w14:paraId="20B6E724" w14:textId="36198356" w:rsidR="0021214D" w:rsidRPr="0021214D" w:rsidRDefault="0021214D" w:rsidP="0021214D">
            <w:pPr>
              <w:pStyle w:val="SingleTxtG"/>
              <w:spacing w:after="0"/>
              <w:ind w:left="1440" w:right="0" w:hanging="432"/>
              <w:jc w:val="left"/>
            </w:pPr>
            <w:r w:rsidRPr="0021214D">
              <w:t xml:space="preserve">(b) </w:t>
            </w:r>
            <w:r w:rsidRPr="0021214D">
              <w:tab/>
              <w:t>Identify areas of operational risk,</w:t>
            </w:r>
          </w:p>
        </w:tc>
      </w:tr>
      <w:tr w:rsidR="0021214D" w14:paraId="3CECDB44" w14:textId="77777777" w:rsidTr="00A6381C">
        <w:trPr>
          <w:cantSplit/>
        </w:trPr>
        <w:tc>
          <w:tcPr>
            <w:tcW w:w="4250" w:type="dxa"/>
            <w:tcBorders>
              <w:top w:val="nil"/>
              <w:left w:val="nil"/>
              <w:bottom w:val="nil"/>
              <w:right w:val="single" w:sz="4" w:space="0" w:color="auto"/>
            </w:tcBorders>
          </w:tcPr>
          <w:p w14:paraId="1F9355F2" w14:textId="5EA21E5B" w:rsidR="0021214D" w:rsidRPr="0021214D" w:rsidRDefault="0021214D" w:rsidP="0021214D">
            <w:pPr>
              <w:pStyle w:val="SingleTxtG"/>
              <w:spacing w:after="0"/>
              <w:ind w:left="1440" w:right="0" w:hanging="432"/>
              <w:jc w:val="left"/>
            </w:pPr>
            <w:bookmarkStart w:id="319" w:name="_Hlk210743898"/>
            <w:r w:rsidRPr="0021214D">
              <w:t xml:space="preserve">(c) </w:t>
            </w:r>
            <w:r w:rsidRPr="0021214D">
              <w:tab/>
              <w:t>Identify when the ADS prevents incidents/accidents (e.g., MRC fallbacks, collision avoidance, emergency manoeuvres),</w:t>
            </w:r>
            <w:bookmarkEnd w:id="319"/>
          </w:p>
        </w:tc>
        <w:tc>
          <w:tcPr>
            <w:tcW w:w="4251" w:type="dxa"/>
            <w:tcBorders>
              <w:top w:val="nil"/>
              <w:left w:val="single" w:sz="4" w:space="0" w:color="auto"/>
              <w:bottom w:val="nil"/>
              <w:right w:val="nil"/>
            </w:tcBorders>
          </w:tcPr>
          <w:p w14:paraId="7254DE9B" w14:textId="12B9E28D" w:rsidR="0021214D" w:rsidRPr="0021214D" w:rsidRDefault="0021214D" w:rsidP="0021214D">
            <w:pPr>
              <w:pStyle w:val="SingleTxtG"/>
              <w:spacing w:after="0"/>
              <w:ind w:left="1440" w:right="0" w:hanging="432"/>
              <w:jc w:val="left"/>
            </w:pPr>
            <w:r w:rsidRPr="0021214D">
              <w:t xml:space="preserve">(c) </w:t>
            </w:r>
            <w:r w:rsidRPr="0021214D">
              <w:tab/>
              <w:t>Identify when the ADS prevents incidents/accidents (e.g., MRC fallbacks, collision avoidance, emergency manoeuvres),</w:t>
            </w:r>
          </w:p>
        </w:tc>
      </w:tr>
      <w:tr w:rsidR="0021214D" w14:paraId="274272B5" w14:textId="77777777" w:rsidTr="00A6381C">
        <w:trPr>
          <w:cantSplit/>
        </w:trPr>
        <w:tc>
          <w:tcPr>
            <w:tcW w:w="4250" w:type="dxa"/>
            <w:tcBorders>
              <w:top w:val="nil"/>
              <w:left w:val="nil"/>
              <w:bottom w:val="nil"/>
              <w:right w:val="single" w:sz="4" w:space="0" w:color="auto"/>
            </w:tcBorders>
          </w:tcPr>
          <w:p w14:paraId="64CE52B9" w14:textId="0AB6F557" w:rsidR="0021214D" w:rsidRPr="0021214D" w:rsidRDefault="0021214D" w:rsidP="0021214D">
            <w:pPr>
              <w:pStyle w:val="SingleTxtG"/>
              <w:spacing w:after="0"/>
              <w:ind w:left="1440" w:right="0" w:hanging="432"/>
              <w:jc w:val="left"/>
            </w:pPr>
            <w:bookmarkStart w:id="320" w:name="_Hlk210743910"/>
            <w:r w:rsidRPr="0021214D">
              <w:t xml:space="preserve">(d) </w:t>
            </w:r>
            <w:r w:rsidRPr="0021214D">
              <w:tab/>
              <w:t>Characterise and analyse occurrences,</w:t>
            </w:r>
            <w:bookmarkEnd w:id="320"/>
          </w:p>
        </w:tc>
        <w:tc>
          <w:tcPr>
            <w:tcW w:w="4251" w:type="dxa"/>
            <w:tcBorders>
              <w:top w:val="nil"/>
              <w:left w:val="single" w:sz="4" w:space="0" w:color="auto"/>
              <w:bottom w:val="nil"/>
              <w:right w:val="nil"/>
            </w:tcBorders>
          </w:tcPr>
          <w:p w14:paraId="5A486B1F" w14:textId="0650E2E4" w:rsidR="0021214D" w:rsidRPr="0021214D" w:rsidRDefault="0021214D" w:rsidP="0021214D">
            <w:pPr>
              <w:pStyle w:val="SingleTxtG"/>
              <w:spacing w:after="0"/>
              <w:ind w:left="1440" w:right="0" w:hanging="432"/>
              <w:jc w:val="left"/>
            </w:pPr>
            <w:r w:rsidRPr="0021214D">
              <w:t xml:space="preserve">(d) </w:t>
            </w:r>
            <w:r w:rsidRPr="0021214D">
              <w:tab/>
              <w:t>Characterise and analyse occurrences,</w:t>
            </w:r>
          </w:p>
        </w:tc>
      </w:tr>
      <w:tr w:rsidR="0021214D" w14:paraId="153AE604" w14:textId="77777777" w:rsidTr="00A6381C">
        <w:trPr>
          <w:cantSplit/>
        </w:trPr>
        <w:tc>
          <w:tcPr>
            <w:tcW w:w="4250" w:type="dxa"/>
            <w:tcBorders>
              <w:top w:val="nil"/>
              <w:left w:val="nil"/>
              <w:bottom w:val="nil"/>
              <w:right w:val="single" w:sz="4" w:space="0" w:color="auto"/>
            </w:tcBorders>
          </w:tcPr>
          <w:p w14:paraId="22B5EF69" w14:textId="56A7B91B" w:rsidR="0021214D" w:rsidRPr="0021214D" w:rsidRDefault="0021214D" w:rsidP="0021214D">
            <w:pPr>
              <w:pStyle w:val="SingleTxtG"/>
              <w:spacing w:after="0"/>
              <w:ind w:left="1440" w:right="0" w:hanging="432"/>
              <w:jc w:val="left"/>
            </w:pPr>
            <w:bookmarkStart w:id="321" w:name="_Hlk210743918"/>
            <w:r w:rsidRPr="0021214D">
              <w:t xml:space="preserve">(e) </w:t>
            </w:r>
            <w:r w:rsidRPr="0021214D">
              <w:tab/>
              <w:t>Discover trends that suggest the emergence of unacceptable risks,</w:t>
            </w:r>
            <w:bookmarkEnd w:id="321"/>
          </w:p>
        </w:tc>
        <w:tc>
          <w:tcPr>
            <w:tcW w:w="4251" w:type="dxa"/>
            <w:tcBorders>
              <w:top w:val="nil"/>
              <w:left w:val="single" w:sz="4" w:space="0" w:color="auto"/>
              <w:bottom w:val="nil"/>
              <w:right w:val="nil"/>
            </w:tcBorders>
          </w:tcPr>
          <w:p w14:paraId="38AE63E4" w14:textId="18037A9B" w:rsidR="0021214D" w:rsidRPr="0021214D" w:rsidRDefault="0021214D" w:rsidP="0021214D">
            <w:pPr>
              <w:pStyle w:val="SingleTxtG"/>
              <w:spacing w:after="0"/>
              <w:ind w:left="1440" w:right="0" w:hanging="432"/>
              <w:jc w:val="left"/>
            </w:pPr>
            <w:r w:rsidRPr="0021214D">
              <w:t xml:space="preserve">(e) </w:t>
            </w:r>
            <w:r w:rsidRPr="0021214D">
              <w:tab/>
              <w:t>Discover trends that suggest the emergence of unacceptable risks,</w:t>
            </w:r>
          </w:p>
        </w:tc>
      </w:tr>
      <w:tr w:rsidR="0021214D" w14:paraId="7577BAEF" w14:textId="77777777" w:rsidTr="00A6381C">
        <w:trPr>
          <w:cantSplit/>
        </w:trPr>
        <w:tc>
          <w:tcPr>
            <w:tcW w:w="4250" w:type="dxa"/>
            <w:tcBorders>
              <w:top w:val="nil"/>
              <w:left w:val="nil"/>
              <w:bottom w:val="nil"/>
              <w:right w:val="single" w:sz="4" w:space="0" w:color="auto"/>
            </w:tcBorders>
          </w:tcPr>
          <w:p w14:paraId="1770D822" w14:textId="288E95D6" w:rsidR="0021214D" w:rsidRPr="0021214D" w:rsidRDefault="0021214D" w:rsidP="0021214D">
            <w:pPr>
              <w:pStyle w:val="SingleTxtG"/>
              <w:spacing w:after="0"/>
              <w:ind w:left="1440" w:right="0" w:hanging="432"/>
              <w:jc w:val="left"/>
            </w:pPr>
            <w:bookmarkStart w:id="322" w:name="_Hlk210743926"/>
            <w:r w:rsidRPr="0021214D">
              <w:t xml:space="preserve">(f) </w:t>
            </w:r>
            <w:r w:rsidRPr="0021214D">
              <w:tab/>
              <w:t>Ensure that remedial actions are put in place when an unacceptable risk is discovered or predicted by trends,</w:t>
            </w:r>
            <w:bookmarkEnd w:id="322"/>
          </w:p>
        </w:tc>
        <w:tc>
          <w:tcPr>
            <w:tcW w:w="4251" w:type="dxa"/>
            <w:tcBorders>
              <w:top w:val="nil"/>
              <w:left w:val="single" w:sz="4" w:space="0" w:color="auto"/>
              <w:bottom w:val="nil"/>
              <w:right w:val="nil"/>
            </w:tcBorders>
          </w:tcPr>
          <w:p w14:paraId="5F204EB1" w14:textId="1C6C2511" w:rsidR="0021214D" w:rsidRPr="0021214D" w:rsidRDefault="0021214D" w:rsidP="0021214D">
            <w:pPr>
              <w:pStyle w:val="SingleTxtG"/>
              <w:spacing w:after="0"/>
              <w:ind w:left="1440" w:right="0" w:hanging="432"/>
              <w:jc w:val="left"/>
            </w:pPr>
            <w:r w:rsidRPr="0021214D">
              <w:t xml:space="preserve">(f) </w:t>
            </w:r>
            <w:r w:rsidRPr="0021214D">
              <w:tab/>
              <w:t>Ensure that remedial actions are put in place when an unacceptable risk is discovered or predicted by trends,</w:t>
            </w:r>
          </w:p>
        </w:tc>
      </w:tr>
      <w:tr w:rsidR="0021214D" w14:paraId="5107FE59" w14:textId="77777777" w:rsidTr="00A6381C">
        <w:trPr>
          <w:cantSplit/>
        </w:trPr>
        <w:tc>
          <w:tcPr>
            <w:tcW w:w="4250" w:type="dxa"/>
            <w:tcBorders>
              <w:top w:val="nil"/>
              <w:left w:val="nil"/>
              <w:bottom w:val="nil"/>
              <w:right w:val="single" w:sz="4" w:space="0" w:color="auto"/>
            </w:tcBorders>
          </w:tcPr>
          <w:p w14:paraId="095FB72A" w14:textId="1AE58C87" w:rsidR="0021214D" w:rsidRPr="0021214D" w:rsidRDefault="0021214D" w:rsidP="0021214D">
            <w:pPr>
              <w:pStyle w:val="SingleTxtG"/>
              <w:spacing w:after="0"/>
              <w:ind w:left="1440" w:right="0" w:hanging="432"/>
              <w:jc w:val="left"/>
            </w:pPr>
            <w:bookmarkStart w:id="323" w:name="_Hlk210743935"/>
            <w:r w:rsidRPr="0021214D">
              <w:t xml:space="preserve">(g) </w:t>
            </w:r>
            <w:r w:rsidRPr="0021214D">
              <w:tab/>
              <w:t>Confirm the effectiveness of any remedial action, and</w:t>
            </w:r>
            <w:bookmarkEnd w:id="323"/>
          </w:p>
        </w:tc>
        <w:tc>
          <w:tcPr>
            <w:tcW w:w="4251" w:type="dxa"/>
            <w:tcBorders>
              <w:top w:val="nil"/>
              <w:left w:val="single" w:sz="4" w:space="0" w:color="auto"/>
              <w:bottom w:val="nil"/>
              <w:right w:val="nil"/>
            </w:tcBorders>
          </w:tcPr>
          <w:p w14:paraId="38027324" w14:textId="257834D0" w:rsidR="0021214D" w:rsidRPr="0021214D" w:rsidRDefault="0021214D" w:rsidP="0021214D">
            <w:pPr>
              <w:pStyle w:val="SingleTxtG"/>
              <w:spacing w:after="0"/>
              <w:ind w:left="1440" w:right="0" w:hanging="432"/>
              <w:jc w:val="left"/>
            </w:pPr>
            <w:r w:rsidRPr="0021214D">
              <w:t xml:space="preserve">(g) </w:t>
            </w:r>
            <w:r w:rsidRPr="0021214D">
              <w:tab/>
              <w:t>Confirm the effectiveness of any remedial action, and</w:t>
            </w:r>
          </w:p>
        </w:tc>
      </w:tr>
      <w:tr w:rsidR="0021214D" w14:paraId="783644C6" w14:textId="77777777" w:rsidTr="00A6381C">
        <w:trPr>
          <w:cantSplit/>
        </w:trPr>
        <w:tc>
          <w:tcPr>
            <w:tcW w:w="4250" w:type="dxa"/>
            <w:tcBorders>
              <w:top w:val="nil"/>
              <w:left w:val="nil"/>
              <w:bottom w:val="nil"/>
              <w:right w:val="single" w:sz="4" w:space="0" w:color="auto"/>
            </w:tcBorders>
          </w:tcPr>
          <w:p w14:paraId="3E3D539F" w14:textId="2B6DCAF4" w:rsidR="0021214D" w:rsidRPr="0021214D" w:rsidRDefault="0021214D" w:rsidP="0021214D">
            <w:pPr>
              <w:pStyle w:val="SingleTxtG"/>
              <w:spacing w:after="0"/>
              <w:ind w:left="1440" w:right="0" w:hanging="432"/>
              <w:jc w:val="left"/>
            </w:pPr>
            <w:bookmarkStart w:id="324" w:name="_Hlk210743943"/>
            <w:r w:rsidRPr="0021214D">
              <w:lastRenderedPageBreak/>
              <w:t xml:space="preserve">(h) </w:t>
            </w:r>
            <w:r w:rsidRPr="0021214D">
              <w:tab/>
              <w:t>Enable the development of new or the revision existing scenarios derived from ISMR activities.</w:t>
            </w:r>
            <w:bookmarkEnd w:id="324"/>
          </w:p>
        </w:tc>
        <w:tc>
          <w:tcPr>
            <w:tcW w:w="4251" w:type="dxa"/>
            <w:tcBorders>
              <w:top w:val="nil"/>
              <w:left w:val="single" w:sz="4" w:space="0" w:color="auto"/>
              <w:bottom w:val="nil"/>
              <w:right w:val="nil"/>
            </w:tcBorders>
          </w:tcPr>
          <w:p w14:paraId="51BDC4DD" w14:textId="794A7215" w:rsidR="0021214D" w:rsidRPr="0021214D" w:rsidRDefault="0021214D" w:rsidP="0021214D">
            <w:pPr>
              <w:pStyle w:val="SingleTxtG"/>
              <w:spacing w:after="0"/>
              <w:ind w:left="1440" w:right="0" w:hanging="432"/>
              <w:jc w:val="left"/>
            </w:pPr>
            <w:r w:rsidRPr="0021214D">
              <w:t xml:space="preserve">(h) </w:t>
            </w:r>
            <w:r w:rsidRPr="0021214D">
              <w:tab/>
              <w:t>Enable the development of new or the revision existing scenarios derived from ISMR activities.</w:t>
            </w:r>
          </w:p>
        </w:tc>
      </w:tr>
      <w:tr w:rsidR="0021214D" w14:paraId="3B27AD2F" w14:textId="77777777" w:rsidTr="00A6381C">
        <w:trPr>
          <w:cantSplit/>
        </w:trPr>
        <w:tc>
          <w:tcPr>
            <w:tcW w:w="4250" w:type="dxa"/>
            <w:tcBorders>
              <w:top w:val="nil"/>
              <w:left w:val="nil"/>
              <w:bottom w:val="nil"/>
              <w:right w:val="single" w:sz="4" w:space="0" w:color="auto"/>
            </w:tcBorders>
          </w:tcPr>
          <w:p w14:paraId="05D22E52" w14:textId="3914A05F" w:rsidR="0021214D" w:rsidRDefault="0021214D" w:rsidP="00175323">
            <w:pPr>
              <w:pStyle w:val="SingleTxtG"/>
              <w:spacing w:after="0"/>
              <w:ind w:left="1008" w:right="0" w:hanging="1008"/>
              <w:jc w:val="left"/>
            </w:pPr>
            <w:bookmarkStart w:id="325" w:name="_Hlk210743959"/>
            <w:r>
              <w:t>5</w:t>
            </w:r>
            <w:r w:rsidRPr="0021214D">
              <w:t>.1.8.5.6.</w:t>
            </w:r>
            <w:r w:rsidRPr="0021214D">
              <w:tab/>
              <w:t xml:space="preserve">The manufacturer shall perform a data analysis with sufficient frequency so that remedial action can be taken promptly and in line with reporting requirements listed under paragraph </w:t>
            </w:r>
            <w:r w:rsidR="003D17FB">
              <w:t>5</w:t>
            </w:r>
            <w:r w:rsidRPr="0021214D">
              <w:t>.4.</w:t>
            </w:r>
            <w:bookmarkEnd w:id="325"/>
          </w:p>
        </w:tc>
        <w:tc>
          <w:tcPr>
            <w:tcW w:w="4251" w:type="dxa"/>
            <w:tcBorders>
              <w:top w:val="nil"/>
              <w:left w:val="single" w:sz="4" w:space="0" w:color="auto"/>
              <w:bottom w:val="nil"/>
              <w:right w:val="nil"/>
            </w:tcBorders>
          </w:tcPr>
          <w:p w14:paraId="6B47C399" w14:textId="3B1A29B6" w:rsidR="0021214D" w:rsidRDefault="0021214D" w:rsidP="0021214D">
            <w:pPr>
              <w:pStyle w:val="SingleTxtG"/>
              <w:spacing w:after="0"/>
              <w:ind w:left="1008" w:right="0" w:hanging="1008"/>
              <w:jc w:val="left"/>
            </w:pPr>
            <w:r>
              <w:t>7</w:t>
            </w:r>
            <w:r w:rsidRPr="0021214D">
              <w:t>.1.8.5.6.</w:t>
            </w:r>
            <w:r w:rsidRPr="0021214D">
              <w:tab/>
              <w:t xml:space="preserve">The manufacturer shall perform a data analysis with sufficient frequency so that remedial action can be taken promptly and in line with reporting requirements listed under paragraph </w:t>
            </w:r>
            <w:r w:rsidR="003D17FB">
              <w:t>7</w:t>
            </w:r>
            <w:r w:rsidRPr="0021214D">
              <w:t>.4.</w:t>
            </w:r>
          </w:p>
        </w:tc>
      </w:tr>
      <w:tr w:rsidR="0021214D" w14:paraId="46669FEF" w14:textId="77777777" w:rsidTr="00A6381C">
        <w:trPr>
          <w:cantSplit/>
        </w:trPr>
        <w:tc>
          <w:tcPr>
            <w:tcW w:w="4250" w:type="dxa"/>
            <w:tcBorders>
              <w:top w:val="nil"/>
              <w:left w:val="nil"/>
              <w:bottom w:val="nil"/>
              <w:right w:val="single" w:sz="4" w:space="0" w:color="auto"/>
            </w:tcBorders>
          </w:tcPr>
          <w:p w14:paraId="33DBCFB2" w14:textId="6C07CC28" w:rsidR="0021214D" w:rsidRDefault="0021214D" w:rsidP="00175323">
            <w:pPr>
              <w:pStyle w:val="SingleTxtG"/>
              <w:spacing w:after="0"/>
              <w:ind w:left="1008" w:right="0" w:hanging="1008"/>
              <w:jc w:val="left"/>
            </w:pPr>
            <w:bookmarkStart w:id="326" w:name="_Hlk210743970"/>
            <w:r>
              <w:t>5</w:t>
            </w:r>
            <w:r w:rsidRPr="0021214D">
              <w:t>.1.8.5.7.</w:t>
            </w:r>
            <w:r w:rsidRPr="0021214D">
              <w:tab/>
              <w:t>The analysis techniques shall include at least the following:</w:t>
            </w:r>
            <w:bookmarkEnd w:id="326"/>
          </w:p>
        </w:tc>
        <w:tc>
          <w:tcPr>
            <w:tcW w:w="4251" w:type="dxa"/>
            <w:tcBorders>
              <w:top w:val="nil"/>
              <w:left w:val="single" w:sz="4" w:space="0" w:color="auto"/>
              <w:bottom w:val="nil"/>
              <w:right w:val="nil"/>
            </w:tcBorders>
          </w:tcPr>
          <w:p w14:paraId="12BBB6F5" w14:textId="3379B37B" w:rsidR="0021214D" w:rsidRDefault="0021214D" w:rsidP="0021214D">
            <w:pPr>
              <w:pStyle w:val="SingleTxtG"/>
              <w:spacing w:after="0"/>
              <w:ind w:left="1008" w:right="0" w:hanging="1008"/>
              <w:jc w:val="left"/>
            </w:pPr>
            <w:r>
              <w:t>7</w:t>
            </w:r>
            <w:r w:rsidRPr="0021214D">
              <w:t>.1.8.5.7.</w:t>
            </w:r>
            <w:r w:rsidRPr="0021214D">
              <w:tab/>
              <w:t>The analysis techniques shall include at least the following:</w:t>
            </w:r>
          </w:p>
        </w:tc>
      </w:tr>
      <w:tr w:rsidR="0021214D" w14:paraId="5A247097" w14:textId="77777777" w:rsidTr="00A6381C">
        <w:trPr>
          <w:cantSplit/>
        </w:trPr>
        <w:tc>
          <w:tcPr>
            <w:tcW w:w="4250" w:type="dxa"/>
            <w:tcBorders>
              <w:top w:val="nil"/>
              <w:left w:val="nil"/>
              <w:bottom w:val="nil"/>
              <w:right w:val="single" w:sz="4" w:space="0" w:color="auto"/>
            </w:tcBorders>
          </w:tcPr>
          <w:p w14:paraId="1A7D0D79" w14:textId="29EF4EE4" w:rsidR="0021214D" w:rsidRDefault="0021214D" w:rsidP="0021214D">
            <w:pPr>
              <w:pStyle w:val="SingleTxtG"/>
              <w:spacing w:after="0"/>
              <w:ind w:left="1440" w:right="0" w:hanging="432"/>
              <w:jc w:val="left"/>
            </w:pPr>
            <w:bookmarkStart w:id="327" w:name="_Hlk210743988"/>
            <w:r w:rsidRPr="0021214D">
              <w:t>(a)</w:t>
            </w:r>
            <w:r w:rsidRPr="0021214D">
              <w:tab/>
              <w:t>Routine measurements: a selection of parameters shall be collected to characterize the performance of ADS and to allow a comparative analysis. These measurements shall aim at identifying and monitoring emerging trends and tendencies before the trigger levels associated with exceedances are reached</w:t>
            </w:r>
            <w:r>
              <w:t>;</w:t>
            </w:r>
            <w:bookmarkEnd w:id="327"/>
          </w:p>
        </w:tc>
        <w:tc>
          <w:tcPr>
            <w:tcW w:w="4251" w:type="dxa"/>
            <w:tcBorders>
              <w:top w:val="nil"/>
              <w:left w:val="single" w:sz="4" w:space="0" w:color="auto"/>
              <w:bottom w:val="nil"/>
              <w:right w:val="nil"/>
            </w:tcBorders>
          </w:tcPr>
          <w:p w14:paraId="4A7A8A9C" w14:textId="7722ED33" w:rsidR="0021214D" w:rsidRDefault="0021214D" w:rsidP="0021214D">
            <w:pPr>
              <w:pStyle w:val="SingleTxtG"/>
              <w:spacing w:after="0"/>
              <w:ind w:left="1440" w:right="0" w:hanging="432"/>
              <w:jc w:val="left"/>
            </w:pPr>
            <w:r w:rsidRPr="0021214D">
              <w:t>(a)</w:t>
            </w:r>
            <w:r w:rsidRPr="0021214D">
              <w:tab/>
              <w:t>Routine measurements: a selection of parameters shall be collected to characterize the performance of ADS and to allow a comparative analysis. These measurements shall aim at identifying and monitoring emerging trends and tendencies before the trigger levels associated with exceedances are reached</w:t>
            </w:r>
            <w:r>
              <w:t>;</w:t>
            </w:r>
          </w:p>
        </w:tc>
      </w:tr>
      <w:tr w:rsidR="0021214D" w14:paraId="1AF154AC" w14:textId="77777777" w:rsidTr="00A6381C">
        <w:trPr>
          <w:cantSplit/>
        </w:trPr>
        <w:tc>
          <w:tcPr>
            <w:tcW w:w="4250" w:type="dxa"/>
            <w:tcBorders>
              <w:top w:val="nil"/>
              <w:left w:val="nil"/>
              <w:bottom w:val="nil"/>
              <w:right w:val="single" w:sz="4" w:space="0" w:color="auto"/>
            </w:tcBorders>
          </w:tcPr>
          <w:p w14:paraId="1ACAB2EC" w14:textId="6EBCE3EA" w:rsidR="0021214D" w:rsidRPr="0021214D" w:rsidRDefault="0021214D" w:rsidP="0021214D">
            <w:pPr>
              <w:pStyle w:val="SingleTxtG"/>
              <w:spacing w:after="0"/>
              <w:ind w:left="1440" w:right="0" w:hanging="432"/>
              <w:jc w:val="left"/>
            </w:pPr>
            <w:bookmarkStart w:id="328" w:name="_Hlk210744019"/>
            <w:r w:rsidRPr="0021214D">
              <w:t>(b)</w:t>
            </w:r>
            <w:r w:rsidRPr="0021214D">
              <w:tab/>
              <w:t>Exceedance detection: a set of safety performance indicators shall be selected to cover the main areas of interest for the ADS operation with aim at searching for deviations from safety performance and limits. They shall be continuously reviewed to reflect the current operations</w:t>
            </w:r>
            <w:r>
              <w:t>;</w:t>
            </w:r>
            <w:bookmarkEnd w:id="328"/>
          </w:p>
        </w:tc>
        <w:tc>
          <w:tcPr>
            <w:tcW w:w="4251" w:type="dxa"/>
            <w:tcBorders>
              <w:top w:val="nil"/>
              <w:left w:val="single" w:sz="4" w:space="0" w:color="auto"/>
              <w:bottom w:val="nil"/>
              <w:right w:val="nil"/>
            </w:tcBorders>
          </w:tcPr>
          <w:p w14:paraId="6D3EBD4E" w14:textId="79755829" w:rsidR="0021214D" w:rsidRPr="0021214D" w:rsidRDefault="0021214D" w:rsidP="0021214D">
            <w:pPr>
              <w:pStyle w:val="SingleTxtG"/>
              <w:spacing w:after="0"/>
              <w:ind w:left="1440" w:right="0" w:hanging="432"/>
              <w:jc w:val="left"/>
            </w:pPr>
            <w:r w:rsidRPr="0021214D">
              <w:t>(b)</w:t>
            </w:r>
            <w:r w:rsidRPr="0021214D">
              <w:tab/>
              <w:t>Exceedance detection: a set of safety performance indicators shall be selected to cover the main areas of interest for the ADS operation with aim at searching for deviations from safety performance and limits. They shall be continuously reviewed to reflect the current operations</w:t>
            </w:r>
            <w:r>
              <w:t>;</w:t>
            </w:r>
          </w:p>
        </w:tc>
      </w:tr>
      <w:tr w:rsidR="0021214D" w14:paraId="05AEE68D" w14:textId="77777777" w:rsidTr="00A6381C">
        <w:trPr>
          <w:cantSplit/>
        </w:trPr>
        <w:tc>
          <w:tcPr>
            <w:tcW w:w="4250" w:type="dxa"/>
            <w:tcBorders>
              <w:top w:val="nil"/>
              <w:left w:val="nil"/>
              <w:bottom w:val="nil"/>
              <w:right w:val="single" w:sz="4" w:space="0" w:color="auto"/>
            </w:tcBorders>
          </w:tcPr>
          <w:p w14:paraId="630FD087" w14:textId="0A3C97AB" w:rsidR="0021214D" w:rsidRPr="0021214D" w:rsidRDefault="0021214D" w:rsidP="0021214D">
            <w:pPr>
              <w:pStyle w:val="SingleTxtG"/>
              <w:spacing w:after="0"/>
              <w:ind w:left="1440" w:right="0" w:hanging="432"/>
              <w:jc w:val="left"/>
            </w:pPr>
            <w:bookmarkStart w:id="329" w:name="_Hlk210744059"/>
            <w:r w:rsidRPr="0021214D">
              <w:t>(c)</w:t>
            </w:r>
            <w:r w:rsidRPr="0021214D">
              <w:tab/>
              <w:t>Occurrence analysis: It shall be possible to characterize and investigate all the occurrences listed in the Annex 1 using the recorded data</w:t>
            </w:r>
            <w:bookmarkEnd w:id="329"/>
            <w:r w:rsidR="00CD688E">
              <w:t>.</w:t>
            </w:r>
          </w:p>
        </w:tc>
        <w:tc>
          <w:tcPr>
            <w:tcW w:w="4251" w:type="dxa"/>
            <w:tcBorders>
              <w:top w:val="nil"/>
              <w:left w:val="single" w:sz="4" w:space="0" w:color="auto"/>
              <w:bottom w:val="nil"/>
              <w:right w:val="nil"/>
            </w:tcBorders>
          </w:tcPr>
          <w:p w14:paraId="70BFB5D0" w14:textId="4FE15057" w:rsidR="0021214D" w:rsidRPr="0021214D" w:rsidRDefault="0021214D" w:rsidP="0021214D">
            <w:pPr>
              <w:pStyle w:val="SingleTxtG"/>
              <w:spacing w:after="0"/>
              <w:ind w:left="1440" w:right="0" w:hanging="432"/>
              <w:jc w:val="left"/>
            </w:pPr>
            <w:r w:rsidRPr="0021214D">
              <w:t>(c)</w:t>
            </w:r>
            <w:r w:rsidRPr="0021214D">
              <w:tab/>
              <w:t>Occurrence analysis: It shall be possible to characterize and investigate all the occurrences listed in the Annex</w:t>
            </w:r>
            <w:r w:rsidR="004D34CA">
              <w:t xml:space="preserve"> 3</w:t>
            </w:r>
            <w:r w:rsidRPr="0021214D">
              <w:t xml:space="preserve"> using the recorded data</w:t>
            </w:r>
            <w:r w:rsidR="00CD688E">
              <w:t>.</w:t>
            </w:r>
          </w:p>
        </w:tc>
      </w:tr>
      <w:tr w:rsidR="00F67CBF" w14:paraId="30F41F3D" w14:textId="77777777" w:rsidTr="00A6381C">
        <w:trPr>
          <w:cantSplit/>
        </w:trPr>
        <w:tc>
          <w:tcPr>
            <w:tcW w:w="4250" w:type="dxa"/>
            <w:tcBorders>
              <w:top w:val="nil"/>
              <w:left w:val="nil"/>
              <w:bottom w:val="nil"/>
              <w:right w:val="single" w:sz="4" w:space="0" w:color="auto"/>
            </w:tcBorders>
          </w:tcPr>
          <w:p w14:paraId="54CC19DC" w14:textId="50F00E3E" w:rsidR="00F67CBF" w:rsidRPr="0021214D" w:rsidRDefault="00F67CBF" w:rsidP="0021214D">
            <w:pPr>
              <w:pStyle w:val="SingleTxtG"/>
              <w:spacing w:after="0"/>
              <w:ind w:left="1440" w:right="0" w:hanging="432"/>
              <w:jc w:val="left"/>
            </w:pPr>
            <w:bookmarkStart w:id="330" w:name="_Hlk210744079"/>
            <w:r w:rsidRPr="00F67CBF">
              <w:t>(d)</w:t>
            </w:r>
            <w:r w:rsidRPr="00F67CBF">
              <w:tab/>
              <w:t>Statistics: Data series shall be collected to support the analysis process with additional information. These data shall provide information to generate rates and trends.</w:t>
            </w:r>
            <w:bookmarkEnd w:id="330"/>
          </w:p>
        </w:tc>
        <w:tc>
          <w:tcPr>
            <w:tcW w:w="4251" w:type="dxa"/>
            <w:tcBorders>
              <w:top w:val="nil"/>
              <w:left w:val="single" w:sz="4" w:space="0" w:color="auto"/>
              <w:bottom w:val="nil"/>
              <w:right w:val="nil"/>
            </w:tcBorders>
          </w:tcPr>
          <w:p w14:paraId="3508E2DE" w14:textId="52169297" w:rsidR="00F67CBF" w:rsidRPr="0021214D" w:rsidRDefault="00F67CBF" w:rsidP="0021214D">
            <w:pPr>
              <w:pStyle w:val="SingleTxtG"/>
              <w:spacing w:after="0"/>
              <w:ind w:left="1440" w:right="0" w:hanging="432"/>
              <w:jc w:val="left"/>
            </w:pPr>
            <w:r w:rsidRPr="00F67CBF">
              <w:t>(d)</w:t>
            </w:r>
            <w:r w:rsidRPr="00F67CBF">
              <w:tab/>
              <w:t>Statistics: Data series shall be collected to support the analysis process with additional information. These data shall provide information to generate rates and trends.</w:t>
            </w:r>
          </w:p>
        </w:tc>
      </w:tr>
      <w:tr w:rsidR="0021214D" w14:paraId="64EE5290" w14:textId="77777777" w:rsidTr="00A6381C">
        <w:trPr>
          <w:cantSplit/>
        </w:trPr>
        <w:tc>
          <w:tcPr>
            <w:tcW w:w="4250" w:type="dxa"/>
            <w:tcBorders>
              <w:top w:val="nil"/>
              <w:left w:val="nil"/>
              <w:bottom w:val="nil"/>
              <w:right w:val="single" w:sz="4" w:space="0" w:color="auto"/>
            </w:tcBorders>
          </w:tcPr>
          <w:p w14:paraId="53D93DC0" w14:textId="2F2B3552" w:rsidR="0021214D" w:rsidRPr="0021214D" w:rsidRDefault="00F67CBF" w:rsidP="00F67CBF">
            <w:pPr>
              <w:pStyle w:val="SingleTxtG"/>
              <w:spacing w:after="0"/>
              <w:ind w:left="1008" w:right="0" w:hanging="1008"/>
              <w:jc w:val="left"/>
            </w:pPr>
            <w:bookmarkStart w:id="331" w:name="_Hlk210744095"/>
            <w:r>
              <w:lastRenderedPageBreak/>
              <w:t>5</w:t>
            </w:r>
            <w:r w:rsidRPr="00F67CBF">
              <w:t>.1.8.6.</w:t>
            </w:r>
            <w:r w:rsidRPr="00F67CBF">
              <w:tab/>
              <w:t>The manufacturer shall have mechanisms in place for receiving and analysing safety-relevant feedback and reports from other sources to extract safety-relevant information and to review the safety monitoring data.</w:t>
            </w:r>
            <w:bookmarkEnd w:id="331"/>
          </w:p>
        </w:tc>
        <w:tc>
          <w:tcPr>
            <w:tcW w:w="4251" w:type="dxa"/>
            <w:tcBorders>
              <w:top w:val="nil"/>
              <w:left w:val="single" w:sz="4" w:space="0" w:color="auto"/>
              <w:bottom w:val="nil"/>
              <w:right w:val="nil"/>
            </w:tcBorders>
          </w:tcPr>
          <w:p w14:paraId="5022DFBE" w14:textId="2797B0E5" w:rsidR="0021214D" w:rsidRPr="0021214D" w:rsidRDefault="00F67CBF" w:rsidP="00F67CBF">
            <w:pPr>
              <w:pStyle w:val="SingleTxtG"/>
              <w:spacing w:after="0"/>
              <w:ind w:left="1008" w:right="0" w:hanging="1008"/>
              <w:jc w:val="left"/>
            </w:pPr>
            <w:r>
              <w:t>7</w:t>
            </w:r>
            <w:r w:rsidRPr="00F67CBF">
              <w:t>.1.8.6.</w:t>
            </w:r>
            <w:r w:rsidRPr="00F67CBF">
              <w:tab/>
              <w:t>The manufacturer shall have mechanisms in place for receiving and analysing safety-relevant feedback and reports from other sources to extract safety-relevant information and to review the safety monitoring data.</w:t>
            </w:r>
          </w:p>
        </w:tc>
      </w:tr>
      <w:tr w:rsidR="0021214D" w14:paraId="740DD935" w14:textId="77777777" w:rsidTr="00F94D5A">
        <w:trPr>
          <w:cantSplit/>
        </w:trPr>
        <w:tc>
          <w:tcPr>
            <w:tcW w:w="4250" w:type="dxa"/>
            <w:tcBorders>
              <w:top w:val="nil"/>
              <w:left w:val="nil"/>
              <w:bottom w:val="nil"/>
              <w:right w:val="single" w:sz="4" w:space="0" w:color="auto"/>
            </w:tcBorders>
            <w:shd w:val="clear" w:color="auto" w:fill="F0F5CF" w:themeFill="accent2" w:themeFillTint="33"/>
          </w:tcPr>
          <w:p w14:paraId="59065880" w14:textId="0101C213" w:rsidR="0021214D" w:rsidRDefault="00F67CBF" w:rsidP="00175323">
            <w:pPr>
              <w:pStyle w:val="SingleTxtG"/>
              <w:spacing w:after="0"/>
              <w:ind w:left="1008" w:right="0" w:hanging="1008"/>
              <w:jc w:val="left"/>
            </w:pPr>
            <w:bookmarkStart w:id="332" w:name="_Hlk210744133"/>
            <w:r>
              <w:t>5</w:t>
            </w:r>
            <w:r w:rsidRPr="00F67CBF">
              <w:t>.1.8.6.1.</w:t>
            </w:r>
            <w:r w:rsidRPr="00F67CBF">
              <w:tab/>
            </w:r>
            <w:r w:rsidRPr="00F94D5A">
              <w:rPr>
                <w:color w:val="0070C0"/>
              </w:rPr>
              <w:t>The other sources shall include at least:</w:t>
            </w:r>
            <w:bookmarkEnd w:id="332"/>
          </w:p>
        </w:tc>
        <w:tc>
          <w:tcPr>
            <w:tcW w:w="4251" w:type="dxa"/>
            <w:tcBorders>
              <w:top w:val="nil"/>
              <w:left w:val="single" w:sz="4" w:space="0" w:color="auto"/>
              <w:bottom w:val="nil"/>
              <w:right w:val="nil"/>
            </w:tcBorders>
            <w:shd w:val="clear" w:color="auto" w:fill="F0F5CF" w:themeFill="accent2" w:themeFillTint="33"/>
          </w:tcPr>
          <w:p w14:paraId="637E0189" w14:textId="3F131123" w:rsidR="0021214D" w:rsidRDefault="00F67CBF" w:rsidP="0021214D">
            <w:pPr>
              <w:pStyle w:val="SingleTxtG"/>
              <w:spacing w:after="0"/>
              <w:ind w:left="1008" w:right="0" w:hanging="1008"/>
              <w:jc w:val="left"/>
            </w:pPr>
            <w:r>
              <w:t>7</w:t>
            </w:r>
            <w:r w:rsidRPr="00F67CBF">
              <w:t>.1.8.6.1.</w:t>
            </w:r>
            <w:r w:rsidRPr="00F67CBF">
              <w:tab/>
            </w:r>
            <w:r w:rsidRPr="00F94D5A">
              <w:rPr>
                <w:color w:val="0070C0"/>
              </w:rPr>
              <w:t>The other sources shall include at least:</w:t>
            </w:r>
          </w:p>
        </w:tc>
      </w:tr>
      <w:tr w:rsidR="0021214D" w14:paraId="54C5EC80" w14:textId="77777777" w:rsidTr="00A6381C">
        <w:trPr>
          <w:cantSplit/>
        </w:trPr>
        <w:tc>
          <w:tcPr>
            <w:tcW w:w="4250" w:type="dxa"/>
            <w:tcBorders>
              <w:top w:val="nil"/>
              <w:left w:val="nil"/>
              <w:bottom w:val="nil"/>
              <w:right w:val="single" w:sz="4" w:space="0" w:color="auto"/>
            </w:tcBorders>
          </w:tcPr>
          <w:p w14:paraId="5252AA6F" w14:textId="4DA34B93" w:rsidR="0021214D" w:rsidRDefault="00F67CBF" w:rsidP="00F67CBF">
            <w:pPr>
              <w:pStyle w:val="SingleTxtG"/>
              <w:spacing w:after="0"/>
              <w:ind w:left="1440" w:right="0" w:hanging="432"/>
              <w:jc w:val="left"/>
            </w:pPr>
            <w:bookmarkStart w:id="333" w:name="_Hlk210744149"/>
            <w:r w:rsidRPr="00F67CBF">
              <w:t>(a)</w:t>
            </w:r>
            <w:r w:rsidRPr="00F67CBF">
              <w:tab/>
              <w:t>ADS-related vehicle maintenance and inspection feedback,</w:t>
            </w:r>
            <w:bookmarkEnd w:id="333"/>
          </w:p>
        </w:tc>
        <w:tc>
          <w:tcPr>
            <w:tcW w:w="4251" w:type="dxa"/>
            <w:tcBorders>
              <w:top w:val="nil"/>
              <w:left w:val="single" w:sz="4" w:space="0" w:color="auto"/>
              <w:bottom w:val="nil"/>
              <w:right w:val="nil"/>
            </w:tcBorders>
          </w:tcPr>
          <w:p w14:paraId="4861389E" w14:textId="1B0064D0" w:rsidR="0021214D" w:rsidRDefault="00F67CBF" w:rsidP="00F67CBF">
            <w:pPr>
              <w:pStyle w:val="SingleTxtG"/>
              <w:spacing w:after="0"/>
              <w:ind w:left="1440" w:right="0" w:hanging="432"/>
              <w:jc w:val="left"/>
            </w:pPr>
            <w:r w:rsidRPr="00F67CBF">
              <w:t>(a)</w:t>
            </w:r>
            <w:r w:rsidRPr="00F67CBF">
              <w:tab/>
              <w:t>ADS-related vehicle maintenance and inspection feedback,</w:t>
            </w:r>
          </w:p>
        </w:tc>
      </w:tr>
      <w:tr w:rsidR="00F67CBF" w14:paraId="697BD3A4" w14:textId="77777777" w:rsidTr="00F94D5A">
        <w:trPr>
          <w:cantSplit/>
        </w:trPr>
        <w:tc>
          <w:tcPr>
            <w:tcW w:w="4250" w:type="dxa"/>
            <w:tcBorders>
              <w:top w:val="nil"/>
              <w:left w:val="nil"/>
              <w:bottom w:val="nil"/>
              <w:right w:val="single" w:sz="4" w:space="0" w:color="auto"/>
            </w:tcBorders>
            <w:shd w:val="clear" w:color="auto" w:fill="F0F5CF" w:themeFill="accent2" w:themeFillTint="33"/>
          </w:tcPr>
          <w:p w14:paraId="6A8901DF" w14:textId="548E8960" w:rsidR="00F67CBF" w:rsidRPr="00F67CBF" w:rsidRDefault="00F67CBF" w:rsidP="00F67CBF">
            <w:pPr>
              <w:pStyle w:val="SingleTxtG"/>
              <w:spacing w:after="0"/>
              <w:ind w:left="1440" w:right="0" w:hanging="432"/>
              <w:jc w:val="left"/>
            </w:pPr>
            <w:bookmarkStart w:id="334" w:name="_Hlk210744159"/>
            <w:r w:rsidRPr="00F94D5A">
              <w:rPr>
                <w:color w:val="0070C0"/>
              </w:rPr>
              <w:t>(b)</w:t>
            </w:r>
            <w:r w:rsidRPr="00F94D5A">
              <w:rPr>
                <w:color w:val="0070C0"/>
              </w:rPr>
              <w:tab/>
            </w:r>
            <w:bookmarkEnd w:id="334"/>
            <w:r w:rsidR="00F94D5A" w:rsidRPr="00F94D5A">
              <w:rPr>
                <w:color w:val="0070C0"/>
              </w:rPr>
              <w:t>L</w:t>
            </w:r>
            <w:r w:rsidR="00381F86" w:rsidRPr="00F94D5A">
              <w:rPr>
                <w:color w:val="0070C0"/>
              </w:rPr>
              <w:t xml:space="preserve">aw enforcement and other </w:t>
            </w:r>
            <w:r w:rsidR="00F94D5A" w:rsidRPr="00F94D5A">
              <w:rPr>
                <w:color w:val="0070C0"/>
              </w:rPr>
              <w:t>road-</w:t>
            </w:r>
            <w:r w:rsidR="00381F86" w:rsidRPr="00F94D5A">
              <w:rPr>
                <w:color w:val="0070C0"/>
              </w:rPr>
              <w:t>safety authorities</w:t>
            </w:r>
          </w:p>
        </w:tc>
        <w:tc>
          <w:tcPr>
            <w:tcW w:w="4251" w:type="dxa"/>
            <w:tcBorders>
              <w:top w:val="nil"/>
              <w:left w:val="single" w:sz="4" w:space="0" w:color="auto"/>
              <w:bottom w:val="nil"/>
              <w:right w:val="nil"/>
            </w:tcBorders>
            <w:shd w:val="clear" w:color="auto" w:fill="F0F5CF" w:themeFill="accent2" w:themeFillTint="33"/>
          </w:tcPr>
          <w:p w14:paraId="2519CA8A" w14:textId="6987833E" w:rsidR="00F67CBF" w:rsidRPr="00CD688E" w:rsidRDefault="00F67CBF" w:rsidP="00F67CBF">
            <w:pPr>
              <w:pStyle w:val="SingleTxtG"/>
              <w:spacing w:after="0"/>
              <w:ind w:left="1440" w:right="0" w:hanging="432"/>
              <w:jc w:val="left"/>
              <w:rPr>
                <w:color w:val="C00000"/>
              </w:rPr>
            </w:pPr>
            <w:r w:rsidRPr="00F94D5A">
              <w:rPr>
                <w:color w:val="0070C0"/>
              </w:rPr>
              <w:t>(b)</w:t>
            </w:r>
            <w:r w:rsidRPr="00F94D5A">
              <w:rPr>
                <w:color w:val="0070C0"/>
              </w:rPr>
              <w:tab/>
            </w:r>
            <w:r w:rsidR="00F94D5A" w:rsidRPr="00F94D5A">
              <w:rPr>
                <w:color w:val="0070C0"/>
              </w:rPr>
              <w:t>L</w:t>
            </w:r>
            <w:r w:rsidR="00381F86" w:rsidRPr="00F94D5A">
              <w:rPr>
                <w:color w:val="0070C0"/>
              </w:rPr>
              <w:t>aw e</w:t>
            </w:r>
            <w:r w:rsidR="00CD688E" w:rsidRPr="00F94D5A">
              <w:rPr>
                <w:color w:val="0070C0"/>
              </w:rPr>
              <w:t xml:space="preserve">nforcement and other </w:t>
            </w:r>
            <w:r w:rsidR="00F94D5A" w:rsidRPr="00F94D5A">
              <w:rPr>
                <w:color w:val="0070C0"/>
              </w:rPr>
              <w:t>road-</w:t>
            </w:r>
            <w:r w:rsidR="00CD688E" w:rsidRPr="00F94D5A">
              <w:rPr>
                <w:color w:val="0070C0"/>
              </w:rPr>
              <w:t>safety authorities</w:t>
            </w:r>
          </w:p>
        </w:tc>
      </w:tr>
      <w:tr w:rsidR="00F67CBF" w14:paraId="32725157" w14:textId="77777777" w:rsidTr="00A6381C">
        <w:trPr>
          <w:cantSplit/>
        </w:trPr>
        <w:tc>
          <w:tcPr>
            <w:tcW w:w="4250" w:type="dxa"/>
            <w:tcBorders>
              <w:top w:val="nil"/>
              <w:left w:val="nil"/>
              <w:bottom w:val="nil"/>
              <w:right w:val="single" w:sz="4" w:space="0" w:color="auto"/>
            </w:tcBorders>
          </w:tcPr>
          <w:p w14:paraId="4653589A" w14:textId="05AC3DE2" w:rsidR="00F67CBF" w:rsidRPr="00F67CBF" w:rsidRDefault="00F67CBF" w:rsidP="00F67CBF">
            <w:pPr>
              <w:pStyle w:val="SingleTxtG"/>
              <w:spacing w:after="0"/>
              <w:ind w:left="1440" w:right="0" w:hanging="432"/>
              <w:jc w:val="left"/>
            </w:pPr>
            <w:bookmarkStart w:id="335" w:name="_Hlk210744236"/>
            <w:r w:rsidRPr="00F67CBF">
              <w:t>(c)</w:t>
            </w:r>
            <w:r w:rsidRPr="00F67CBF">
              <w:tab/>
              <w:t>Service operator</w:t>
            </w:r>
            <w:r>
              <w:t>s</w:t>
            </w:r>
            <w:r w:rsidRPr="00F67CBF">
              <w:t>, customer</w:t>
            </w:r>
            <w:r>
              <w:t>s</w:t>
            </w:r>
            <w:r w:rsidRPr="00F67CBF">
              <w:t>, public and dealer feedback.</w:t>
            </w:r>
            <w:bookmarkEnd w:id="335"/>
          </w:p>
        </w:tc>
        <w:tc>
          <w:tcPr>
            <w:tcW w:w="4251" w:type="dxa"/>
            <w:tcBorders>
              <w:top w:val="nil"/>
              <w:left w:val="single" w:sz="4" w:space="0" w:color="auto"/>
              <w:bottom w:val="nil"/>
              <w:right w:val="nil"/>
            </w:tcBorders>
          </w:tcPr>
          <w:p w14:paraId="067ADCB9" w14:textId="05CFC652" w:rsidR="00F67CBF" w:rsidRPr="00F67CBF" w:rsidRDefault="00F67CBF" w:rsidP="00F67CBF">
            <w:pPr>
              <w:pStyle w:val="SingleTxtG"/>
              <w:spacing w:after="0"/>
              <w:ind w:left="1440" w:right="0" w:hanging="432"/>
              <w:jc w:val="left"/>
            </w:pPr>
            <w:r w:rsidRPr="00F67CBF">
              <w:t>(c)</w:t>
            </w:r>
            <w:r w:rsidRPr="00F67CBF">
              <w:tab/>
              <w:t>Service operator</w:t>
            </w:r>
            <w:r>
              <w:t>s</w:t>
            </w:r>
            <w:r w:rsidRPr="00F67CBF">
              <w:t>, customer</w:t>
            </w:r>
            <w:r>
              <w:t>s</w:t>
            </w:r>
            <w:r w:rsidRPr="00F67CBF">
              <w:t>, public and dealer feedback.</w:t>
            </w:r>
          </w:p>
        </w:tc>
      </w:tr>
      <w:tr w:rsidR="00F67CBF" w14:paraId="5644B56F" w14:textId="77777777" w:rsidTr="00A6381C">
        <w:trPr>
          <w:cantSplit/>
        </w:trPr>
        <w:tc>
          <w:tcPr>
            <w:tcW w:w="4250" w:type="dxa"/>
            <w:tcBorders>
              <w:top w:val="nil"/>
              <w:left w:val="nil"/>
              <w:bottom w:val="nil"/>
              <w:right w:val="single" w:sz="4" w:space="0" w:color="auto"/>
            </w:tcBorders>
          </w:tcPr>
          <w:p w14:paraId="5FDD43AD" w14:textId="0E7DC041" w:rsidR="00F67CBF" w:rsidRDefault="00F67CBF" w:rsidP="00175323">
            <w:pPr>
              <w:pStyle w:val="SingleTxtG"/>
              <w:spacing w:after="0"/>
              <w:ind w:left="1008" w:right="0" w:hanging="1008"/>
              <w:jc w:val="left"/>
            </w:pPr>
            <w:bookmarkStart w:id="336" w:name="_Hlk210744282"/>
            <w:r>
              <w:t>5</w:t>
            </w:r>
            <w:r w:rsidRPr="00F67CBF">
              <w:t>.1.8.7.</w:t>
            </w:r>
            <w:r w:rsidRPr="00F67CBF">
              <w:tab/>
              <w:t>The manufacturer shall evaluate the results from the monitoring activity to assess:</w:t>
            </w:r>
            <w:bookmarkEnd w:id="336"/>
          </w:p>
        </w:tc>
        <w:tc>
          <w:tcPr>
            <w:tcW w:w="4251" w:type="dxa"/>
            <w:tcBorders>
              <w:top w:val="nil"/>
              <w:left w:val="single" w:sz="4" w:space="0" w:color="auto"/>
              <w:bottom w:val="nil"/>
              <w:right w:val="nil"/>
            </w:tcBorders>
          </w:tcPr>
          <w:p w14:paraId="467A20AF" w14:textId="78410CD6" w:rsidR="00F67CBF" w:rsidRDefault="00F67CBF" w:rsidP="0021214D">
            <w:pPr>
              <w:pStyle w:val="SingleTxtG"/>
              <w:spacing w:after="0"/>
              <w:ind w:left="1008" w:right="0" w:hanging="1008"/>
              <w:jc w:val="left"/>
            </w:pPr>
            <w:r>
              <w:t>7</w:t>
            </w:r>
            <w:r w:rsidRPr="00F67CBF">
              <w:t>.1.8.7.</w:t>
            </w:r>
            <w:r w:rsidRPr="00F67CBF">
              <w:tab/>
              <w:t>The manufacturer shall evaluate the results from the monitoring activity to assess:</w:t>
            </w:r>
          </w:p>
        </w:tc>
      </w:tr>
      <w:tr w:rsidR="00F67CBF" w14:paraId="78936A25" w14:textId="77777777" w:rsidTr="00A6381C">
        <w:trPr>
          <w:cantSplit/>
        </w:trPr>
        <w:tc>
          <w:tcPr>
            <w:tcW w:w="4250" w:type="dxa"/>
            <w:tcBorders>
              <w:top w:val="nil"/>
              <w:left w:val="nil"/>
              <w:bottom w:val="nil"/>
              <w:right w:val="single" w:sz="4" w:space="0" w:color="auto"/>
            </w:tcBorders>
          </w:tcPr>
          <w:p w14:paraId="06C0BF2F" w14:textId="5711993D" w:rsidR="00F67CBF" w:rsidRDefault="00F67CBF" w:rsidP="00F67CBF">
            <w:pPr>
              <w:pStyle w:val="SingleTxtG"/>
              <w:spacing w:after="0"/>
              <w:ind w:left="1440" w:right="0" w:hanging="432"/>
              <w:jc w:val="left"/>
            </w:pPr>
            <w:bookmarkStart w:id="337" w:name="_Hlk210744297"/>
            <w:r w:rsidRPr="00F67CBF">
              <w:t>(a)</w:t>
            </w:r>
            <w:r w:rsidRPr="00F67CBF">
              <w:tab/>
              <w:t>In-service safety performance,</w:t>
            </w:r>
            <w:bookmarkEnd w:id="337"/>
          </w:p>
        </w:tc>
        <w:tc>
          <w:tcPr>
            <w:tcW w:w="4251" w:type="dxa"/>
            <w:tcBorders>
              <w:top w:val="nil"/>
              <w:left w:val="single" w:sz="4" w:space="0" w:color="auto"/>
              <w:bottom w:val="nil"/>
              <w:right w:val="nil"/>
            </w:tcBorders>
          </w:tcPr>
          <w:p w14:paraId="2B731257" w14:textId="6B458D6D" w:rsidR="00F67CBF" w:rsidRDefault="00F67CBF" w:rsidP="00F67CBF">
            <w:pPr>
              <w:pStyle w:val="SingleTxtG"/>
              <w:spacing w:after="0"/>
              <w:ind w:left="1440" w:right="0" w:hanging="432"/>
              <w:jc w:val="left"/>
            </w:pPr>
            <w:r w:rsidRPr="00F67CBF">
              <w:t>(a)</w:t>
            </w:r>
            <w:r w:rsidRPr="00F67CBF">
              <w:tab/>
              <w:t>In-service safety performance,</w:t>
            </w:r>
          </w:p>
        </w:tc>
      </w:tr>
      <w:tr w:rsidR="00F67CBF" w14:paraId="5BC0C3C6" w14:textId="77777777" w:rsidTr="00A6381C">
        <w:trPr>
          <w:cantSplit/>
        </w:trPr>
        <w:tc>
          <w:tcPr>
            <w:tcW w:w="4250" w:type="dxa"/>
            <w:tcBorders>
              <w:top w:val="nil"/>
              <w:left w:val="nil"/>
              <w:bottom w:val="nil"/>
              <w:right w:val="single" w:sz="4" w:space="0" w:color="auto"/>
            </w:tcBorders>
          </w:tcPr>
          <w:p w14:paraId="6355C736" w14:textId="0C688783" w:rsidR="00F67CBF" w:rsidRPr="00F67CBF" w:rsidRDefault="00F67CBF" w:rsidP="00F67CBF">
            <w:pPr>
              <w:pStyle w:val="SingleTxtG"/>
              <w:spacing w:after="0"/>
              <w:ind w:left="1440" w:right="0" w:hanging="432"/>
              <w:jc w:val="left"/>
            </w:pPr>
            <w:bookmarkStart w:id="338" w:name="_Hlk210744305"/>
            <w:r w:rsidRPr="00F67CBF">
              <w:t>(b)</w:t>
            </w:r>
            <w:r w:rsidRPr="00F67CBF">
              <w:tab/>
              <w:t>The adequacy of the metrics and thresholds, and</w:t>
            </w:r>
            <w:bookmarkEnd w:id="338"/>
          </w:p>
        </w:tc>
        <w:tc>
          <w:tcPr>
            <w:tcW w:w="4251" w:type="dxa"/>
            <w:tcBorders>
              <w:top w:val="nil"/>
              <w:left w:val="single" w:sz="4" w:space="0" w:color="auto"/>
              <w:bottom w:val="nil"/>
              <w:right w:val="nil"/>
            </w:tcBorders>
          </w:tcPr>
          <w:p w14:paraId="6CC85062" w14:textId="7E1F4675" w:rsidR="00F67CBF" w:rsidRPr="00F67CBF" w:rsidRDefault="00F67CBF" w:rsidP="00F67CBF">
            <w:pPr>
              <w:pStyle w:val="SingleTxtG"/>
              <w:spacing w:after="0"/>
              <w:ind w:left="1440" w:right="0" w:hanging="432"/>
              <w:jc w:val="left"/>
            </w:pPr>
            <w:r w:rsidRPr="00F67CBF">
              <w:t>(b)</w:t>
            </w:r>
            <w:r w:rsidRPr="00F67CBF">
              <w:tab/>
              <w:t>The adequacy of the metrics and thresholds, and</w:t>
            </w:r>
          </w:p>
        </w:tc>
      </w:tr>
      <w:tr w:rsidR="007D13DC" w14:paraId="61F768D7" w14:textId="77777777" w:rsidTr="00A6381C">
        <w:trPr>
          <w:cantSplit/>
        </w:trPr>
        <w:tc>
          <w:tcPr>
            <w:tcW w:w="4250" w:type="dxa"/>
            <w:tcBorders>
              <w:top w:val="nil"/>
              <w:left w:val="nil"/>
              <w:bottom w:val="nil"/>
              <w:right w:val="single" w:sz="4" w:space="0" w:color="auto"/>
            </w:tcBorders>
          </w:tcPr>
          <w:p w14:paraId="40B9FE6B" w14:textId="1FF6BA38" w:rsidR="007D13DC" w:rsidRDefault="0021214D" w:rsidP="00F67CBF">
            <w:pPr>
              <w:pStyle w:val="SingleTxtG"/>
              <w:spacing w:after="0"/>
              <w:ind w:left="1440" w:right="0" w:hanging="432"/>
              <w:jc w:val="left"/>
            </w:pPr>
            <w:bookmarkStart w:id="339" w:name="_Hlk210744314"/>
            <w:r>
              <w:t>(c)</w:t>
            </w:r>
            <w:r>
              <w:tab/>
              <w:t>The outcome of remedial actions.</w:t>
            </w:r>
            <w:bookmarkEnd w:id="339"/>
          </w:p>
        </w:tc>
        <w:tc>
          <w:tcPr>
            <w:tcW w:w="4251" w:type="dxa"/>
            <w:tcBorders>
              <w:top w:val="nil"/>
              <w:left w:val="single" w:sz="4" w:space="0" w:color="auto"/>
              <w:bottom w:val="nil"/>
              <w:right w:val="nil"/>
            </w:tcBorders>
          </w:tcPr>
          <w:p w14:paraId="3A622377" w14:textId="6BAE7911" w:rsidR="007D13DC" w:rsidRDefault="00F67CBF" w:rsidP="00F67CBF">
            <w:pPr>
              <w:pStyle w:val="SingleTxtG"/>
              <w:spacing w:after="0"/>
              <w:ind w:left="1440" w:right="0" w:hanging="432"/>
              <w:jc w:val="left"/>
            </w:pPr>
            <w:r w:rsidRPr="00F67CBF">
              <w:t>(c)</w:t>
            </w:r>
            <w:r w:rsidRPr="00F67CBF">
              <w:tab/>
              <w:t>The outcome of remedial actions.</w:t>
            </w:r>
          </w:p>
        </w:tc>
      </w:tr>
      <w:tr w:rsidR="00516EED" w14:paraId="600188F5" w14:textId="77777777" w:rsidTr="00C36E62">
        <w:trPr>
          <w:cantSplit/>
        </w:trPr>
        <w:tc>
          <w:tcPr>
            <w:tcW w:w="4250" w:type="dxa"/>
            <w:tcBorders>
              <w:top w:val="nil"/>
              <w:left w:val="nil"/>
              <w:bottom w:val="nil"/>
              <w:right w:val="single" w:sz="4" w:space="0" w:color="auto"/>
            </w:tcBorders>
            <w:shd w:val="clear" w:color="auto" w:fill="F0F5CF" w:themeFill="accent2" w:themeFillTint="33"/>
          </w:tcPr>
          <w:p w14:paraId="188092DD" w14:textId="59110AB0" w:rsidR="00516EED" w:rsidRPr="00127D5F" w:rsidRDefault="00B46AAB" w:rsidP="00175323">
            <w:pPr>
              <w:pStyle w:val="SingleTxtG"/>
              <w:spacing w:after="0"/>
              <w:ind w:left="1008" w:right="0" w:hanging="1008"/>
              <w:jc w:val="left"/>
            </w:pPr>
            <w:r w:rsidRPr="00127D5F">
              <w:rPr>
                <w:color w:val="0070C0"/>
              </w:rPr>
              <w:t>5.1.8.8.</w:t>
            </w:r>
            <w:r w:rsidRPr="00127D5F">
              <w:rPr>
                <w:color w:val="0070C0"/>
              </w:rPr>
              <w:tab/>
              <w:t>The manufacturer shall have a process for the decommissioning of the ADS or ADS features.</w:t>
            </w:r>
          </w:p>
        </w:tc>
        <w:tc>
          <w:tcPr>
            <w:tcW w:w="4251" w:type="dxa"/>
            <w:tcBorders>
              <w:top w:val="nil"/>
              <w:left w:val="single" w:sz="4" w:space="0" w:color="auto"/>
              <w:bottom w:val="nil"/>
              <w:right w:val="nil"/>
            </w:tcBorders>
            <w:shd w:val="clear" w:color="auto" w:fill="F0F5CF" w:themeFill="accent2" w:themeFillTint="33"/>
          </w:tcPr>
          <w:p w14:paraId="178EE55B" w14:textId="673BD1D7" w:rsidR="00516EED" w:rsidRPr="00127D5F" w:rsidRDefault="00B46AAB" w:rsidP="00175323">
            <w:pPr>
              <w:pStyle w:val="SingleTxtG"/>
              <w:spacing w:after="0"/>
              <w:ind w:left="1008" w:right="0" w:hanging="1008"/>
              <w:jc w:val="left"/>
            </w:pPr>
            <w:r w:rsidRPr="00127D5F">
              <w:rPr>
                <w:color w:val="0070C0"/>
              </w:rPr>
              <w:t>7.1.8.8.</w:t>
            </w:r>
            <w:r w:rsidRPr="00127D5F">
              <w:rPr>
                <w:color w:val="0070C0"/>
              </w:rPr>
              <w:tab/>
              <w:t>The manufacturer shall have a process for the decommissioning of the ADS or ADS features.</w:t>
            </w:r>
          </w:p>
        </w:tc>
      </w:tr>
      <w:tr w:rsidR="003E1B29" w14:paraId="2D9B4713" w14:textId="77777777" w:rsidTr="00A6381C">
        <w:trPr>
          <w:cantSplit/>
        </w:trPr>
        <w:tc>
          <w:tcPr>
            <w:tcW w:w="4250" w:type="dxa"/>
            <w:tcBorders>
              <w:top w:val="nil"/>
              <w:left w:val="nil"/>
              <w:bottom w:val="nil"/>
              <w:right w:val="single" w:sz="4" w:space="0" w:color="auto"/>
            </w:tcBorders>
          </w:tcPr>
          <w:p w14:paraId="368AEE54" w14:textId="209B046A" w:rsidR="003E1B29" w:rsidRPr="003E1B29" w:rsidRDefault="003E1B29" w:rsidP="00175323">
            <w:pPr>
              <w:pStyle w:val="SingleTxtG"/>
              <w:spacing w:after="0"/>
              <w:ind w:left="1008" w:right="0" w:hanging="1008"/>
              <w:jc w:val="left"/>
            </w:pPr>
            <w:bookmarkStart w:id="340" w:name="_Hlk210744326"/>
            <w:r>
              <w:t>5.2.</w:t>
            </w:r>
            <w:r>
              <w:tab/>
              <w:t xml:space="preserve">Test </w:t>
            </w:r>
            <w:r w:rsidR="007D13DC">
              <w:t>e</w:t>
            </w:r>
            <w:r>
              <w:t>nvironments</w:t>
            </w:r>
            <w:bookmarkEnd w:id="340"/>
          </w:p>
        </w:tc>
        <w:tc>
          <w:tcPr>
            <w:tcW w:w="4251" w:type="dxa"/>
            <w:tcBorders>
              <w:top w:val="nil"/>
              <w:left w:val="single" w:sz="4" w:space="0" w:color="auto"/>
              <w:bottom w:val="nil"/>
              <w:right w:val="nil"/>
            </w:tcBorders>
          </w:tcPr>
          <w:p w14:paraId="0AE5D14E" w14:textId="3E3F6D79" w:rsidR="003E1B29" w:rsidRDefault="003E1B29" w:rsidP="00175323">
            <w:pPr>
              <w:pStyle w:val="SingleTxtG"/>
              <w:spacing w:after="0"/>
              <w:ind w:left="1008" w:right="0" w:hanging="1008"/>
              <w:jc w:val="left"/>
            </w:pPr>
            <w:r>
              <w:t>7.2.</w:t>
            </w:r>
            <w:r>
              <w:tab/>
              <w:t xml:space="preserve">Test </w:t>
            </w:r>
            <w:r w:rsidR="007D13DC">
              <w:t>e</w:t>
            </w:r>
            <w:r>
              <w:t>nvironments</w:t>
            </w:r>
          </w:p>
        </w:tc>
      </w:tr>
      <w:tr w:rsidR="00F67CBF" w14:paraId="57BF873B" w14:textId="77777777" w:rsidTr="00A6381C">
        <w:trPr>
          <w:cantSplit/>
        </w:trPr>
        <w:tc>
          <w:tcPr>
            <w:tcW w:w="4250" w:type="dxa"/>
            <w:tcBorders>
              <w:top w:val="nil"/>
              <w:left w:val="nil"/>
              <w:bottom w:val="nil"/>
              <w:right w:val="single" w:sz="4" w:space="0" w:color="auto"/>
            </w:tcBorders>
          </w:tcPr>
          <w:p w14:paraId="2926DB1C" w14:textId="4A372952" w:rsidR="00F67CBF" w:rsidRDefault="00F67CBF" w:rsidP="00175323">
            <w:pPr>
              <w:pStyle w:val="SingleTxtG"/>
              <w:spacing w:after="0"/>
              <w:ind w:left="1008" w:right="0" w:hanging="1008"/>
              <w:jc w:val="left"/>
            </w:pPr>
            <w:bookmarkStart w:id="341" w:name="_Hlk210744335"/>
            <w:r>
              <w:t>5</w:t>
            </w:r>
            <w:r w:rsidRPr="00F67CBF">
              <w:t>.2.1.</w:t>
            </w:r>
            <w:r w:rsidR="00CD688E">
              <w:tab/>
            </w:r>
            <w:r w:rsidRPr="00F67CBF">
              <w:t xml:space="preserve">Virtual </w:t>
            </w:r>
            <w:r w:rsidR="003D4C68">
              <w:t>t</w:t>
            </w:r>
            <w:r w:rsidRPr="00F67CBF">
              <w:t>esting</w:t>
            </w:r>
            <w:bookmarkEnd w:id="341"/>
          </w:p>
        </w:tc>
        <w:tc>
          <w:tcPr>
            <w:tcW w:w="4251" w:type="dxa"/>
            <w:tcBorders>
              <w:top w:val="nil"/>
              <w:left w:val="single" w:sz="4" w:space="0" w:color="auto"/>
              <w:bottom w:val="nil"/>
              <w:right w:val="nil"/>
            </w:tcBorders>
          </w:tcPr>
          <w:p w14:paraId="52B07D30" w14:textId="36A18069" w:rsidR="00F67CBF" w:rsidRDefault="00F67CBF" w:rsidP="00175323">
            <w:pPr>
              <w:pStyle w:val="SingleTxtG"/>
              <w:spacing w:after="0"/>
              <w:ind w:left="1008" w:right="0" w:hanging="1008"/>
              <w:jc w:val="left"/>
            </w:pPr>
            <w:r>
              <w:t>7</w:t>
            </w:r>
            <w:r w:rsidRPr="00F67CBF">
              <w:t xml:space="preserve">.2.1.           Virtual </w:t>
            </w:r>
            <w:r w:rsidR="003D4C68">
              <w:t>t</w:t>
            </w:r>
            <w:r w:rsidRPr="00F67CBF">
              <w:t>esting</w:t>
            </w:r>
          </w:p>
        </w:tc>
      </w:tr>
      <w:tr w:rsidR="00F67CBF" w14:paraId="4F50DE10" w14:textId="77777777" w:rsidTr="00A6381C">
        <w:trPr>
          <w:cantSplit/>
        </w:trPr>
        <w:tc>
          <w:tcPr>
            <w:tcW w:w="4250" w:type="dxa"/>
            <w:tcBorders>
              <w:top w:val="nil"/>
              <w:left w:val="nil"/>
              <w:bottom w:val="nil"/>
              <w:right w:val="single" w:sz="4" w:space="0" w:color="auto"/>
            </w:tcBorders>
          </w:tcPr>
          <w:p w14:paraId="0CB23C4A" w14:textId="10C8E370" w:rsidR="00F67CBF" w:rsidRDefault="000D0B9A" w:rsidP="00175323">
            <w:pPr>
              <w:pStyle w:val="SingleTxtG"/>
              <w:spacing w:after="0"/>
              <w:ind w:left="1008" w:right="0" w:hanging="1008"/>
              <w:jc w:val="left"/>
            </w:pPr>
            <w:bookmarkStart w:id="342" w:name="_Hlk210744344"/>
            <w:r>
              <w:t>5</w:t>
            </w:r>
            <w:r w:rsidRPr="000D0B9A">
              <w:t>.2.1.1.</w:t>
            </w:r>
            <w:r w:rsidR="00CD688E">
              <w:tab/>
            </w:r>
            <w:r w:rsidRPr="000D0B9A">
              <w:t>The manufacturer shall describe the intended use(s) of virtual testing and its role in the overall testing strategy.</w:t>
            </w:r>
            <w:bookmarkEnd w:id="342"/>
          </w:p>
        </w:tc>
        <w:tc>
          <w:tcPr>
            <w:tcW w:w="4251" w:type="dxa"/>
            <w:tcBorders>
              <w:top w:val="nil"/>
              <w:left w:val="single" w:sz="4" w:space="0" w:color="auto"/>
              <w:bottom w:val="nil"/>
              <w:right w:val="nil"/>
            </w:tcBorders>
          </w:tcPr>
          <w:p w14:paraId="2CBFA605" w14:textId="12C10181" w:rsidR="00F67CBF" w:rsidRDefault="000D0B9A" w:rsidP="00175323">
            <w:pPr>
              <w:pStyle w:val="SingleTxtG"/>
              <w:spacing w:after="0"/>
              <w:ind w:left="1008" w:right="0" w:hanging="1008"/>
              <w:jc w:val="left"/>
            </w:pPr>
            <w:r>
              <w:t>7</w:t>
            </w:r>
            <w:r w:rsidRPr="000D0B9A">
              <w:t>.2.1.1.        The manufacturer shall describe the intended use(s) of virtual testing and its role in the overall testing strategy.</w:t>
            </w:r>
          </w:p>
        </w:tc>
      </w:tr>
      <w:tr w:rsidR="00F67CBF" w14:paraId="0CB6C168" w14:textId="77777777" w:rsidTr="00A6381C">
        <w:trPr>
          <w:cantSplit/>
        </w:trPr>
        <w:tc>
          <w:tcPr>
            <w:tcW w:w="4250" w:type="dxa"/>
            <w:tcBorders>
              <w:top w:val="nil"/>
              <w:left w:val="nil"/>
              <w:bottom w:val="nil"/>
              <w:right w:val="single" w:sz="4" w:space="0" w:color="auto"/>
            </w:tcBorders>
          </w:tcPr>
          <w:p w14:paraId="410CE801" w14:textId="06EBA487" w:rsidR="00F67CBF" w:rsidRDefault="000D0B9A" w:rsidP="00175323">
            <w:pPr>
              <w:pStyle w:val="SingleTxtG"/>
              <w:spacing w:after="0"/>
              <w:ind w:left="1008" w:right="0" w:hanging="1008"/>
              <w:jc w:val="left"/>
            </w:pPr>
            <w:bookmarkStart w:id="343" w:name="_Hlk210744355"/>
            <w:r>
              <w:t>5</w:t>
            </w:r>
            <w:r w:rsidRPr="000D0B9A">
              <w:t>.2.1.2.</w:t>
            </w:r>
            <w:r w:rsidR="00CD688E">
              <w:tab/>
            </w:r>
            <w:r w:rsidRPr="000D0B9A">
              <w:t>The manufacturer shall demonstrate that each simulation toolchain is suitable to use for virtual testing by showing that they fulfil the requirements laid down in the present section.</w:t>
            </w:r>
            <w:bookmarkEnd w:id="343"/>
          </w:p>
        </w:tc>
        <w:tc>
          <w:tcPr>
            <w:tcW w:w="4251" w:type="dxa"/>
            <w:tcBorders>
              <w:top w:val="nil"/>
              <w:left w:val="single" w:sz="4" w:space="0" w:color="auto"/>
              <w:bottom w:val="nil"/>
              <w:right w:val="nil"/>
            </w:tcBorders>
          </w:tcPr>
          <w:p w14:paraId="272D377F" w14:textId="448C923A" w:rsidR="00F67CBF" w:rsidRDefault="000D0B9A" w:rsidP="00175323">
            <w:pPr>
              <w:pStyle w:val="SingleTxtG"/>
              <w:spacing w:after="0"/>
              <w:ind w:left="1008" w:right="0" w:hanging="1008"/>
              <w:jc w:val="left"/>
            </w:pPr>
            <w:r>
              <w:t>7</w:t>
            </w:r>
            <w:r w:rsidRPr="000D0B9A">
              <w:t>.2.1.2.        The manufacturer shall demonstrate that each simulation toolchain is suitable to use for virtual testing by showing that they fulfil the requirements laid down in the present section.</w:t>
            </w:r>
          </w:p>
        </w:tc>
      </w:tr>
      <w:tr w:rsidR="00F67CBF" w14:paraId="0EBD91DE" w14:textId="77777777" w:rsidTr="00A6381C">
        <w:trPr>
          <w:cantSplit/>
        </w:trPr>
        <w:tc>
          <w:tcPr>
            <w:tcW w:w="4250" w:type="dxa"/>
            <w:tcBorders>
              <w:top w:val="nil"/>
              <w:left w:val="nil"/>
              <w:bottom w:val="nil"/>
              <w:right w:val="single" w:sz="4" w:space="0" w:color="auto"/>
            </w:tcBorders>
          </w:tcPr>
          <w:p w14:paraId="5A266415" w14:textId="2B2978AB" w:rsidR="00F67CBF" w:rsidRDefault="000D0B9A" w:rsidP="00175323">
            <w:pPr>
              <w:pStyle w:val="SingleTxtG"/>
              <w:spacing w:after="0"/>
              <w:ind w:left="1008" w:right="0" w:hanging="1008"/>
              <w:jc w:val="left"/>
            </w:pPr>
            <w:bookmarkStart w:id="344" w:name="_Hlk210744422"/>
            <w:r>
              <w:lastRenderedPageBreak/>
              <w:t>5</w:t>
            </w:r>
            <w:r w:rsidRPr="000D0B9A">
              <w:t>.2.1.2.1.</w:t>
            </w:r>
            <w:r w:rsidR="00CD688E">
              <w:tab/>
            </w:r>
            <w:r w:rsidRPr="000D0B9A">
              <w:t>In performing this assessment</w:t>
            </w:r>
            <w:r>
              <w:t>,</w:t>
            </w:r>
            <w:r w:rsidRPr="000D0B9A">
              <w:t xml:space="preserve"> the manufacturer shall take into account the results of the </w:t>
            </w:r>
            <w:r>
              <w:t xml:space="preserve">simulation toolchain </w:t>
            </w:r>
            <w:r w:rsidRPr="000D0B9A">
              <w:t xml:space="preserve">criticality analysis as described </w:t>
            </w:r>
            <w:r>
              <w:t>under paragraph</w:t>
            </w:r>
            <w:r w:rsidRPr="000D0B9A">
              <w:t xml:space="preserve"> </w:t>
            </w:r>
            <w:r>
              <w:t>5</w:t>
            </w:r>
            <w:r w:rsidRPr="000D0B9A">
              <w:t>.2.1.9.</w:t>
            </w:r>
            <w:r>
              <w:t xml:space="preserve"> below</w:t>
            </w:r>
            <w:r w:rsidRPr="000D0B9A">
              <w:t xml:space="preserve"> to produce evidence to support the safety case and for the assessment of ADS compliance with functional/user requirements.</w:t>
            </w:r>
            <w:bookmarkEnd w:id="344"/>
          </w:p>
        </w:tc>
        <w:tc>
          <w:tcPr>
            <w:tcW w:w="4251" w:type="dxa"/>
            <w:tcBorders>
              <w:top w:val="nil"/>
              <w:left w:val="single" w:sz="4" w:space="0" w:color="auto"/>
              <w:bottom w:val="nil"/>
              <w:right w:val="nil"/>
            </w:tcBorders>
          </w:tcPr>
          <w:p w14:paraId="0DDA6767" w14:textId="470ECF47" w:rsidR="00F67CBF" w:rsidRDefault="000D0B9A" w:rsidP="00175323">
            <w:pPr>
              <w:pStyle w:val="SingleTxtG"/>
              <w:spacing w:after="0"/>
              <w:ind w:left="1008" w:right="0" w:hanging="1008"/>
              <w:jc w:val="left"/>
            </w:pPr>
            <w:r>
              <w:t>7</w:t>
            </w:r>
            <w:r w:rsidRPr="000D0B9A">
              <w:t>.2.1.2.1.     In performing this assessment</w:t>
            </w:r>
            <w:r>
              <w:t>,</w:t>
            </w:r>
            <w:r w:rsidRPr="000D0B9A">
              <w:t xml:space="preserve"> the manufacturer shall take into account the results of the </w:t>
            </w:r>
            <w:r>
              <w:t xml:space="preserve">simulation toolchain </w:t>
            </w:r>
            <w:r w:rsidRPr="000D0B9A">
              <w:t xml:space="preserve">criticality analysis as described </w:t>
            </w:r>
            <w:r>
              <w:t>under paragraph</w:t>
            </w:r>
            <w:r w:rsidRPr="000D0B9A">
              <w:t xml:space="preserve"> </w:t>
            </w:r>
            <w:r>
              <w:t>7</w:t>
            </w:r>
            <w:r w:rsidRPr="000D0B9A">
              <w:t>.2.1.9.</w:t>
            </w:r>
            <w:r>
              <w:t xml:space="preserve"> below</w:t>
            </w:r>
            <w:r w:rsidRPr="000D0B9A">
              <w:t xml:space="preserve"> to produce evidence to support the safety case and for the assessment of ADS compliance with functional/user requirements.</w:t>
            </w:r>
          </w:p>
        </w:tc>
      </w:tr>
      <w:tr w:rsidR="000D0B9A" w14:paraId="6D66B0BD" w14:textId="77777777" w:rsidTr="00A6381C">
        <w:trPr>
          <w:cantSplit/>
        </w:trPr>
        <w:tc>
          <w:tcPr>
            <w:tcW w:w="4250" w:type="dxa"/>
            <w:tcBorders>
              <w:top w:val="nil"/>
              <w:left w:val="nil"/>
              <w:bottom w:val="nil"/>
              <w:right w:val="single" w:sz="4" w:space="0" w:color="auto"/>
            </w:tcBorders>
          </w:tcPr>
          <w:p w14:paraId="79223360" w14:textId="0247543F" w:rsidR="000D0B9A" w:rsidRDefault="003D4C68" w:rsidP="00175323">
            <w:pPr>
              <w:pStyle w:val="SingleTxtG"/>
              <w:spacing w:after="0"/>
              <w:ind w:left="1008" w:right="0" w:hanging="1008"/>
              <w:jc w:val="left"/>
            </w:pPr>
            <w:bookmarkStart w:id="345" w:name="_Hlk210744448"/>
            <w:r>
              <w:t>5</w:t>
            </w:r>
            <w:r w:rsidRPr="003D4C68">
              <w:t>.2.1.3.</w:t>
            </w:r>
            <w:r w:rsidR="00CD688E">
              <w:tab/>
            </w:r>
            <w:r w:rsidRPr="003D4C68">
              <w:t xml:space="preserve">Data </w:t>
            </w:r>
            <w:r>
              <w:t>m</w:t>
            </w:r>
            <w:r w:rsidRPr="003D4C68">
              <w:t>anagement</w:t>
            </w:r>
            <w:bookmarkEnd w:id="345"/>
          </w:p>
        </w:tc>
        <w:tc>
          <w:tcPr>
            <w:tcW w:w="4251" w:type="dxa"/>
            <w:tcBorders>
              <w:top w:val="nil"/>
              <w:left w:val="single" w:sz="4" w:space="0" w:color="auto"/>
              <w:bottom w:val="nil"/>
              <w:right w:val="nil"/>
            </w:tcBorders>
          </w:tcPr>
          <w:p w14:paraId="3019EB5A" w14:textId="78D4FA07" w:rsidR="000D0B9A" w:rsidRDefault="003D4C68" w:rsidP="00175323">
            <w:pPr>
              <w:pStyle w:val="SingleTxtG"/>
              <w:spacing w:after="0"/>
              <w:ind w:left="1008" w:right="0" w:hanging="1008"/>
              <w:jc w:val="left"/>
            </w:pPr>
            <w:r>
              <w:rPr>
                <w:rFonts w:eastAsia="Times New Roman"/>
              </w:rPr>
              <w:t>7</w:t>
            </w:r>
            <w:r w:rsidRPr="00593DA6">
              <w:rPr>
                <w:rFonts w:eastAsia="Times New Roman"/>
              </w:rPr>
              <w:t>.2.1.3.</w:t>
            </w:r>
            <w:r w:rsidR="00CD688E">
              <w:rPr>
                <w:rFonts w:eastAsia="Times New Roman"/>
              </w:rPr>
              <w:tab/>
            </w:r>
            <w:r w:rsidRPr="00593DA6">
              <w:rPr>
                <w:rFonts w:eastAsia="Times New Roman"/>
              </w:rPr>
              <w:t xml:space="preserve">Data </w:t>
            </w:r>
            <w:r>
              <w:rPr>
                <w:rFonts w:eastAsia="Times New Roman"/>
              </w:rPr>
              <w:t>m</w:t>
            </w:r>
            <w:r w:rsidRPr="00593DA6">
              <w:rPr>
                <w:rFonts w:eastAsia="Times New Roman"/>
              </w:rPr>
              <w:t>anagement</w:t>
            </w:r>
          </w:p>
        </w:tc>
      </w:tr>
      <w:tr w:rsidR="007032B6" w:rsidRPr="007032B6" w14:paraId="228753A2"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6DFD5F58" w14:textId="3E3B300C" w:rsidR="003D4C68" w:rsidRPr="007032B6" w:rsidRDefault="003D4C68" w:rsidP="00175323">
            <w:pPr>
              <w:pStyle w:val="SingleTxtG"/>
              <w:spacing w:after="0"/>
              <w:ind w:left="1008" w:right="0" w:hanging="1008"/>
              <w:jc w:val="left"/>
              <w:rPr>
                <w:color w:val="0070C0"/>
              </w:rPr>
            </w:pPr>
            <w:bookmarkStart w:id="346" w:name="_Hlk210744481"/>
            <w:r w:rsidRPr="007032B6">
              <w:rPr>
                <w:color w:val="0070C0"/>
              </w:rPr>
              <w:t>5.2.1.3.1.</w:t>
            </w:r>
            <w:r w:rsidR="00CD688E" w:rsidRPr="007032B6">
              <w:rPr>
                <w:color w:val="0070C0"/>
              </w:rPr>
              <w:tab/>
            </w:r>
            <w:r w:rsidRPr="007032B6">
              <w:rPr>
                <w:color w:val="0070C0"/>
              </w:rPr>
              <w:t>The manufacturer shall manage the data used to develop, verify, validate and update the simulation toolchain(s) throughout its</w:t>
            </w:r>
            <w:r w:rsidR="007032B6" w:rsidRPr="007032B6">
              <w:rPr>
                <w:color w:val="0070C0"/>
              </w:rPr>
              <w:t xml:space="preserve"> </w:t>
            </w:r>
            <w:r w:rsidR="007032B6" w:rsidRPr="007032B6">
              <w:rPr>
                <w:b/>
                <w:bCs/>
                <w:color w:val="0070C0"/>
              </w:rPr>
              <w:t>lifecycle</w:t>
            </w:r>
            <w:r w:rsidRPr="007032B6">
              <w:rPr>
                <w:color w:val="0070C0"/>
              </w:rPr>
              <w:t xml:space="preserve"> </w:t>
            </w:r>
            <w:r w:rsidRPr="007032B6">
              <w:rPr>
                <w:strike/>
                <w:color w:val="0070C0"/>
              </w:rPr>
              <w:t>lifetime</w:t>
            </w:r>
            <w:r w:rsidRPr="007032B6">
              <w:rPr>
                <w:color w:val="0070C0"/>
              </w:rPr>
              <w:t>. The manufacturer shall consider the completeness, accuracy and consistency of this data.</w:t>
            </w:r>
            <w:bookmarkEnd w:id="346"/>
          </w:p>
        </w:tc>
        <w:tc>
          <w:tcPr>
            <w:tcW w:w="4251" w:type="dxa"/>
            <w:tcBorders>
              <w:top w:val="nil"/>
              <w:left w:val="single" w:sz="4" w:space="0" w:color="auto"/>
              <w:bottom w:val="nil"/>
              <w:right w:val="nil"/>
            </w:tcBorders>
            <w:shd w:val="clear" w:color="auto" w:fill="F0F5CF" w:themeFill="accent2" w:themeFillTint="33"/>
          </w:tcPr>
          <w:p w14:paraId="2C3FB173" w14:textId="4CF25F03" w:rsidR="003D4C68" w:rsidRPr="007032B6" w:rsidRDefault="003D4C68" w:rsidP="00175323">
            <w:pPr>
              <w:pStyle w:val="SingleTxtG"/>
              <w:spacing w:after="0"/>
              <w:ind w:left="1008" w:right="0" w:hanging="1008"/>
              <w:jc w:val="left"/>
              <w:rPr>
                <w:rFonts w:eastAsia="Times New Roman"/>
                <w:color w:val="0070C0"/>
              </w:rPr>
            </w:pPr>
            <w:r w:rsidRPr="007032B6">
              <w:rPr>
                <w:rFonts w:eastAsia="Times New Roman"/>
                <w:color w:val="0070C0"/>
              </w:rPr>
              <w:t>7.2.1.3.1.</w:t>
            </w:r>
            <w:r w:rsidR="00CD688E" w:rsidRPr="007032B6">
              <w:rPr>
                <w:rFonts w:eastAsia="Times New Roman"/>
                <w:color w:val="0070C0"/>
              </w:rPr>
              <w:tab/>
            </w:r>
            <w:r w:rsidR="007032B6" w:rsidRPr="007032B6">
              <w:rPr>
                <w:color w:val="0070C0"/>
              </w:rPr>
              <w:t xml:space="preserve">The manufacturer shall manage the data used to develop, verify, validate and update the simulation toolchain(s) throughout its </w:t>
            </w:r>
            <w:r w:rsidR="007032B6" w:rsidRPr="007032B6">
              <w:rPr>
                <w:b/>
                <w:bCs/>
                <w:color w:val="0070C0"/>
              </w:rPr>
              <w:t>lifecycle</w:t>
            </w:r>
            <w:r w:rsidR="007032B6" w:rsidRPr="007032B6">
              <w:rPr>
                <w:color w:val="0070C0"/>
              </w:rPr>
              <w:t xml:space="preserve"> </w:t>
            </w:r>
            <w:r w:rsidR="007032B6" w:rsidRPr="007032B6">
              <w:rPr>
                <w:strike/>
                <w:color w:val="0070C0"/>
              </w:rPr>
              <w:t>lifetime</w:t>
            </w:r>
            <w:r w:rsidR="007032B6" w:rsidRPr="007032B6">
              <w:rPr>
                <w:color w:val="0070C0"/>
              </w:rPr>
              <w:t>. The manufacturer shall consider the completeness, accuracy and consistency of this data.</w:t>
            </w:r>
          </w:p>
        </w:tc>
      </w:tr>
      <w:tr w:rsidR="003D4C68" w14:paraId="23DB875D" w14:textId="77777777" w:rsidTr="00A6381C">
        <w:trPr>
          <w:cantSplit/>
        </w:trPr>
        <w:tc>
          <w:tcPr>
            <w:tcW w:w="4250" w:type="dxa"/>
            <w:tcBorders>
              <w:top w:val="nil"/>
              <w:left w:val="nil"/>
              <w:bottom w:val="nil"/>
              <w:right w:val="single" w:sz="4" w:space="0" w:color="auto"/>
            </w:tcBorders>
          </w:tcPr>
          <w:p w14:paraId="45EA29F2" w14:textId="405E9B1B" w:rsidR="003D4C68" w:rsidRDefault="003D4C68" w:rsidP="00175323">
            <w:pPr>
              <w:pStyle w:val="SingleTxtG"/>
              <w:spacing w:after="0"/>
              <w:ind w:left="1008" w:right="0" w:hanging="1008"/>
              <w:jc w:val="left"/>
            </w:pPr>
            <w:bookmarkStart w:id="347" w:name="_Hlk210744517"/>
            <w:r>
              <w:t>5</w:t>
            </w:r>
            <w:r w:rsidRPr="003D4C68">
              <w:t>.2.1.3.2.</w:t>
            </w:r>
            <w:r w:rsidR="00CD688E">
              <w:tab/>
            </w:r>
            <w:r w:rsidRPr="003D4C68">
              <w:t>The manufacturer shall maintain a record of the data used in the validation of the toolchain(s).</w:t>
            </w:r>
            <w:bookmarkEnd w:id="347"/>
          </w:p>
        </w:tc>
        <w:tc>
          <w:tcPr>
            <w:tcW w:w="4251" w:type="dxa"/>
            <w:tcBorders>
              <w:top w:val="nil"/>
              <w:left w:val="single" w:sz="4" w:space="0" w:color="auto"/>
              <w:bottom w:val="nil"/>
              <w:right w:val="nil"/>
            </w:tcBorders>
          </w:tcPr>
          <w:p w14:paraId="43580C45" w14:textId="762319C5" w:rsidR="003D4C68" w:rsidRDefault="003D4C68" w:rsidP="00175323">
            <w:pPr>
              <w:pStyle w:val="SingleTxtG"/>
              <w:spacing w:after="0"/>
              <w:ind w:left="1008" w:right="0" w:hanging="1008"/>
              <w:jc w:val="left"/>
              <w:rPr>
                <w:rFonts w:eastAsia="Times New Roman"/>
              </w:rPr>
            </w:pPr>
            <w:r>
              <w:rPr>
                <w:rFonts w:eastAsia="Times New Roman"/>
              </w:rPr>
              <w:t>7</w:t>
            </w:r>
            <w:r w:rsidRPr="003D4C68">
              <w:rPr>
                <w:rFonts w:eastAsia="Times New Roman"/>
              </w:rPr>
              <w:t>.2.1.3.2.</w:t>
            </w:r>
            <w:r w:rsidR="00CD688E">
              <w:rPr>
                <w:rFonts w:eastAsia="Times New Roman"/>
              </w:rPr>
              <w:tab/>
            </w:r>
            <w:r w:rsidRPr="003D4C68">
              <w:rPr>
                <w:rFonts w:eastAsia="Times New Roman"/>
              </w:rPr>
              <w:t>The manufacturer shall maintain a record of the data used in the validation of the toolchain(s).</w:t>
            </w:r>
          </w:p>
        </w:tc>
      </w:tr>
      <w:tr w:rsidR="003D4C68" w14:paraId="6CE40271" w14:textId="77777777" w:rsidTr="00A6381C">
        <w:trPr>
          <w:cantSplit/>
        </w:trPr>
        <w:tc>
          <w:tcPr>
            <w:tcW w:w="4250" w:type="dxa"/>
            <w:tcBorders>
              <w:top w:val="nil"/>
              <w:left w:val="nil"/>
              <w:bottom w:val="nil"/>
              <w:right w:val="single" w:sz="4" w:space="0" w:color="auto"/>
            </w:tcBorders>
          </w:tcPr>
          <w:p w14:paraId="5E5A9CFE" w14:textId="1BA1401A" w:rsidR="003D4C68" w:rsidRDefault="003D4C68" w:rsidP="00175323">
            <w:pPr>
              <w:pStyle w:val="SingleTxtG"/>
              <w:spacing w:after="0"/>
              <w:ind w:left="1008" w:right="0" w:hanging="1008"/>
              <w:jc w:val="left"/>
            </w:pPr>
            <w:r>
              <w:t>5</w:t>
            </w:r>
            <w:r w:rsidRPr="003D4C68">
              <w:t>.2.1.3.3.</w:t>
            </w:r>
            <w:r w:rsidR="00CD688E">
              <w:tab/>
            </w:r>
            <w:r w:rsidRPr="003D4C68">
              <w:t>The manufacturer shall describe the measures taken to ensure the quality and integrity of data or tools integrated into the simulation toolchain(s) from organisations that are not under the control of the manufacturer.</w:t>
            </w:r>
          </w:p>
        </w:tc>
        <w:tc>
          <w:tcPr>
            <w:tcW w:w="4251" w:type="dxa"/>
            <w:tcBorders>
              <w:top w:val="nil"/>
              <w:left w:val="single" w:sz="4" w:space="0" w:color="auto"/>
              <w:bottom w:val="nil"/>
              <w:right w:val="nil"/>
            </w:tcBorders>
          </w:tcPr>
          <w:p w14:paraId="5545ABFE" w14:textId="53CB2199" w:rsidR="003D4C68" w:rsidRDefault="003D4C68" w:rsidP="00175323">
            <w:pPr>
              <w:pStyle w:val="SingleTxtG"/>
              <w:spacing w:after="0"/>
              <w:ind w:left="1008" w:right="0" w:hanging="1008"/>
              <w:jc w:val="left"/>
              <w:rPr>
                <w:rFonts w:eastAsia="Times New Roman"/>
              </w:rPr>
            </w:pPr>
            <w:r>
              <w:rPr>
                <w:rFonts w:eastAsia="Times New Roman"/>
              </w:rPr>
              <w:t>7</w:t>
            </w:r>
            <w:r w:rsidRPr="003D4C68">
              <w:rPr>
                <w:rFonts w:eastAsia="Times New Roman"/>
              </w:rPr>
              <w:t>.2.1.3.3.</w:t>
            </w:r>
            <w:r w:rsidR="00CD688E">
              <w:rPr>
                <w:rFonts w:eastAsia="Times New Roman"/>
              </w:rPr>
              <w:tab/>
            </w:r>
            <w:r w:rsidRPr="003D4C68">
              <w:rPr>
                <w:rFonts w:eastAsia="Times New Roman"/>
              </w:rPr>
              <w:t>The manufacturer shall describe the measures taken to ensure the quality and integrity of data or tools integrated into the simulation toolchain(s) from organisations that are not under the control of the manufacturer.</w:t>
            </w:r>
          </w:p>
        </w:tc>
      </w:tr>
      <w:tr w:rsidR="003D4C68" w14:paraId="0E03353F" w14:textId="77777777" w:rsidTr="00A6381C">
        <w:trPr>
          <w:cantSplit/>
        </w:trPr>
        <w:tc>
          <w:tcPr>
            <w:tcW w:w="4250" w:type="dxa"/>
            <w:tcBorders>
              <w:top w:val="nil"/>
              <w:left w:val="nil"/>
              <w:bottom w:val="nil"/>
              <w:right w:val="single" w:sz="4" w:space="0" w:color="auto"/>
            </w:tcBorders>
          </w:tcPr>
          <w:p w14:paraId="5BC1D6AD" w14:textId="4AB9800D" w:rsidR="003D4C68" w:rsidRDefault="003D4C68" w:rsidP="00175323">
            <w:pPr>
              <w:pStyle w:val="SingleTxtG"/>
              <w:spacing w:after="0"/>
              <w:ind w:left="1008" w:right="0" w:hanging="1008"/>
              <w:jc w:val="left"/>
            </w:pPr>
            <w:r>
              <w:t>5</w:t>
            </w:r>
            <w:r w:rsidRPr="003D4C68">
              <w:t>.2.1.3.4.     Management of input data and simulation toolchain(s) parameters</w:t>
            </w:r>
          </w:p>
        </w:tc>
        <w:tc>
          <w:tcPr>
            <w:tcW w:w="4251" w:type="dxa"/>
            <w:tcBorders>
              <w:top w:val="nil"/>
              <w:left w:val="single" w:sz="4" w:space="0" w:color="auto"/>
              <w:bottom w:val="nil"/>
              <w:right w:val="nil"/>
            </w:tcBorders>
          </w:tcPr>
          <w:p w14:paraId="3655A0B6" w14:textId="0F72CA5F" w:rsidR="003D4C68" w:rsidRDefault="003D4C68" w:rsidP="00175323">
            <w:pPr>
              <w:pStyle w:val="SingleTxtG"/>
              <w:spacing w:after="0"/>
              <w:ind w:left="1008" w:right="0" w:hanging="1008"/>
              <w:jc w:val="left"/>
              <w:rPr>
                <w:rFonts w:eastAsia="Times New Roman"/>
              </w:rPr>
            </w:pPr>
            <w:r>
              <w:rPr>
                <w:rFonts w:eastAsia="Times New Roman"/>
              </w:rPr>
              <w:t>7</w:t>
            </w:r>
            <w:r w:rsidRPr="003D4C68">
              <w:rPr>
                <w:rFonts w:eastAsia="Times New Roman"/>
              </w:rPr>
              <w:t>.2.1.3.4.     Management of input data and simulation toolchain(s) parameters</w:t>
            </w:r>
          </w:p>
        </w:tc>
      </w:tr>
      <w:tr w:rsidR="003D4C68" w14:paraId="75BCB733" w14:textId="77777777" w:rsidTr="00A6381C">
        <w:trPr>
          <w:cantSplit/>
        </w:trPr>
        <w:tc>
          <w:tcPr>
            <w:tcW w:w="4250" w:type="dxa"/>
            <w:tcBorders>
              <w:top w:val="nil"/>
              <w:left w:val="nil"/>
              <w:bottom w:val="nil"/>
              <w:right w:val="single" w:sz="4" w:space="0" w:color="auto"/>
            </w:tcBorders>
          </w:tcPr>
          <w:p w14:paraId="01831665" w14:textId="5CA0EC37" w:rsidR="003D4C68" w:rsidRDefault="003D4C68" w:rsidP="00175323">
            <w:pPr>
              <w:pStyle w:val="SingleTxtG"/>
              <w:spacing w:after="0"/>
              <w:ind w:left="1008" w:right="0" w:hanging="1008"/>
              <w:jc w:val="left"/>
            </w:pPr>
            <w:r>
              <w:t>5</w:t>
            </w:r>
            <w:r w:rsidRPr="003D4C68">
              <w:t>.2.1.3.4.1.  The manufacturer shall document the input data used to verify</w:t>
            </w:r>
            <w:r>
              <w:t xml:space="preserve"> </w:t>
            </w:r>
            <w:r w:rsidRPr="003D4C68">
              <w:t>and validate the simulation toolchain(s).</w:t>
            </w:r>
          </w:p>
        </w:tc>
        <w:tc>
          <w:tcPr>
            <w:tcW w:w="4251" w:type="dxa"/>
            <w:tcBorders>
              <w:top w:val="nil"/>
              <w:left w:val="single" w:sz="4" w:space="0" w:color="auto"/>
              <w:bottom w:val="nil"/>
              <w:right w:val="nil"/>
            </w:tcBorders>
          </w:tcPr>
          <w:p w14:paraId="1CFECAF4" w14:textId="7DA446F0" w:rsidR="003D4C68" w:rsidRDefault="003D4C68" w:rsidP="00175323">
            <w:pPr>
              <w:pStyle w:val="SingleTxtG"/>
              <w:spacing w:after="0"/>
              <w:ind w:left="1008" w:right="0" w:hanging="1008"/>
              <w:jc w:val="left"/>
              <w:rPr>
                <w:rFonts w:eastAsia="Times New Roman"/>
              </w:rPr>
            </w:pPr>
            <w:r>
              <w:rPr>
                <w:rFonts w:eastAsia="Times New Roman"/>
              </w:rPr>
              <w:t>7</w:t>
            </w:r>
            <w:r w:rsidRPr="003D4C68">
              <w:rPr>
                <w:rFonts w:eastAsia="Times New Roman"/>
              </w:rPr>
              <w:t>.2.1.3.4.1.  The manufacturer shall document the input data used to verify</w:t>
            </w:r>
            <w:r>
              <w:rPr>
                <w:rFonts w:eastAsia="Times New Roman"/>
              </w:rPr>
              <w:t xml:space="preserve"> </w:t>
            </w:r>
            <w:r w:rsidRPr="003D4C68">
              <w:rPr>
                <w:rFonts w:eastAsia="Times New Roman"/>
              </w:rPr>
              <w:t>and validate the simulation toolchain(s).</w:t>
            </w:r>
          </w:p>
        </w:tc>
      </w:tr>
      <w:tr w:rsidR="003D4C68" w14:paraId="668F4691" w14:textId="77777777" w:rsidTr="00A6381C">
        <w:trPr>
          <w:cantSplit/>
        </w:trPr>
        <w:tc>
          <w:tcPr>
            <w:tcW w:w="4250" w:type="dxa"/>
            <w:tcBorders>
              <w:top w:val="nil"/>
              <w:left w:val="nil"/>
              <w:bottom w:val="nil"/>
              <w:right w:val="single" w:sz="4" w:space="0" w:color="auto"/>
            </w:tcBorders>
          </w:tcPr>
          <w:p w14:paraId="63CD0C95" w14:textId="2558E082" w:rsidR="003D4C68" w:rsidRDefault="003D4C68" w:rsidP="00175323">
            <w:pPr>
              <w:pStyle w:val="SingleTxtG"/>
              <w:spacing w:after="0"/>
              <w:ind w:left="1008" w:right="0" w:hanging="1008"/>
              <w:jc w:val="left"/>
            </w:pPr>
            <w:r>
              <w:t>5</w:t>
            </w:r>
            <w:r w:rsidRPr="003D4C68">
              <w:t>.2.1.3.4.2. The documentation shall note important quality characteristics of the input data.</w:t>
            </w:r>
          </w:p>
        </w:tc>
        <w:tc>
          <w:tcPr>
            <w:tcW w:w="4251" w:type="dxa"/>
            <w:tcBorders>
              <w:top w:val="nil"/>
              <w:left w:val="single" w:sz="4" w:space="0" w:color="auto"/>
              <w:bottom w:val="nil"/>
              <w:right w:val="nil"/>
            </w:tcBorders>
          </w:tcPr>
          <w:p w14:paraId="4C68ABAF" w14:textId="75FDC767" w:rsidR="003D4C68" w:rsidRDefault="003D4C68" w:rsidP="00175323">
            <w:pPr>
              <w:pStyle w:val="SingleTxtG"/>
              <w:spacing w:after="0"/>
              <w:ind w:left="1008" w:right="0" w:hanging="1008"/>
              <w:jc w:val="left"/>
              <w:rPr>
                <w:rFonts w:eastAsia="Times New Roman"/>
              </w:rPr>
            </w:pPr>
            <w:r>
              <w:rPr>
                <w:rFonts w:eastAsia="Times New Roman"/>
              </w:rPr>
              <w:t>7</w:t>
            </w:r>
            <w:r w:rsidRPr="003D4C68">
              <w:rPr>
                <w:rFonts w:eastAsia="Times New Roman"/>
              </w:rPr>
              <w:t>.2.1.3.4.2. The documentation shall note important quality characteristics of the input data.</w:t>
            </w:r>
          </w:p>
        </w:tc>
      </w:tr>
      <w:tr w:rsidR="003D4C68" w14:paraId="3A73C6F8" w14:textId="77777777" w:rsidTr="00A6381C">
        <w:trPr>
          <w:cantSplit/>
        </w:trPr>
        <w:tc>
          <w:tcPr>
            <w:tcW w:w="4250" w:type="dxa"/>
            <w:tcBorders>
              <w:top w:val="nil"/>
              <w:left w:val="nil"/>
              <w:bottom w:val="nil"/>
              <w:right w:val="single" w:sz="4" w:space="0" w:color="auto"/>
            </w:tcBorders>
          </w:tcPr>
          <w:p w14:paraId="32EA4E37" w14:textId="7DAE6116" w:rsidR="003D4C68" w:rsidRDefault="0055154A" w:rsidP="00175323">
            <w:pPr>
              <w:pStyle w:val="SingleTxtG"/>
              <w:spacing w:after="0"/>
              <w:ind w:left="1008" w:right="0" w:hanging="1008"/>
              <w:jc w:val="left"/>
            </w:pPr>
            <w:r>
              <w:t>5</w:t>
            </w:r>
            <w:r w:rsidRPr="0055154A">
              <w:t>.2.1.3.4.3.</w:t>
            </w:r>
            <w:r>
              <w:tab/>
            </w:r>
            <w:r w:rsidRPr="0055154A">
              <w:t>The documentation shall show that the input data covers the intended ADS functionalities that the virtual testing aims to assess.</w:t>
            </w:r>
          </w:p>
        </w:tc>
        <w:tc>
          <w:tcPr>
            <w:tcW w:w="4251" w:type="dxa"/>
            <w:tcBorders>
              <w:top w:val="nil"/>
              <w:left w:val="single" w:sz="4" w:space="0" w:color="auto"/>
              <w:bottom w:val="nil"/>
              <w:right w:val="nil"/>
            </w:tcBorders>
          </w:tcPr>
          <w:p w14:paraId="61C76B7F" w14:textId="47430993"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.2.1.3.4.3.</w:t>
            </w:r>
            <w:r>
              <w:rPr>
                <w:rFonts w:eastAsia="Times New Roman"/>
              </w:rPr>
              <w:tab/>
            </w:r>
            <w:r w:rsidRPr="0055154A">
              <w:rPr>
                <w:rFonts w:eastAsia="Times New Roman"/>
              </w:rPr>
              <w:t>The documentation shall show that the input data covers the intended ADS functionalities that the virtual testing aims to assess.</w:t>
            </w:r>
          </w:p>
        </w:tc>
      </w:tr>
      <w:tr w:rsidR="003D4C68" w14:paraId="371A60B5" w14:textId="77777777" w:rsidTr="00A6381C">
        <w:trPr>
          <w:cantSplit/>
        </w:trPr>
        <w:tc>
          <w:tcPr>
            <w:tcW w:w="4250" w:type="dxa"/>
            <w:tcBorders>
              <w:top w:val="nil"/>
              <w:left w:val="nil"/>
              <w:bottom w:val="nil"/>
              <w:right w:val="single" w:sz="4" w:space="0" w:color="auto"/>
            </w:tcBorders>
          </w:tcPr>
          <w:p w14:paraId="06A4FE26" w14:textId="3FF8DE55" w:rsidR="003D4C68" w:rsidRDefault="0055154A" w:rsidP="00175323">
            <w:pPr>
              <w:pStyle w:val="SingleTxtG"/>
              <w:spacing w:after="0"/>
              <w:ind w:left="1008" w:right="0" w:hanging="1008"/>
              <w:jc w:val="left"/>
            </w:pPr>
            <w:r>
              <w:t>5</w:t>
            </w:r>
            <w:r w:rsidRPr="0055154A">
              <w:t>.2.1.3.4.4. The documentation shall describe the calibration procedures used to fit parameters associated with the simulation toolchain(s)</w:t>
            </w:r>
            <w:r>
              <w:t>.</w:t>
            </w:r>
          </w:p>
        </w:tc>
        <w:tc>
          <w:tcPr>
            <w:tcW w:w="4251" w:type="dxa"/>
            <w:tcBorders>
              <w:top w:val="nil"/>
              <w:left w:val="single" w:sz="4" w:space="0" w:color="auto"/>
              <w:bottom w:val="nil"/>
              <w:right w:val="nil"/>
            </w:tcBorders>
          </w:tcPr>
          <w:p w14:paraId="02B6BA6C" w14:textId="502D2222"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.2.1.3.4.4. The documentation shall describe the calibration procedures used to fit parameters associated with the simulation toolchain(s)</w:t>
            </w:r>
            <w:r>
              <w:rPr>
                <w:rFonts w:eastAsia="Times New Roman"/>
              </w:rPr>
              <w:t>.</w:t>
            </w:r>
          </w:p>
        </w:tc>
      </w:tr>
      <w:tr w:rsidR="003D4C68" w14:paraId="61BC8550" w14:textId="77777777" w:rsidTr="00A6381C">
        <w:trPr>
          <w:cantSplit/>
        </w:trPr>
        <w:tc>
          <w:tcPr>
            <w:tcW w:w="4250" w:type="dxa"/>
            <w:tcBorders>
              <w:top w:val="nil"/>
              <w:left w:val="nil"/>
              <w:bottom w:val="nil"/>
              <w:right w:val="single" w:sz="4" w:space="0" w:color="auto"/>
            </w:tcBorders>
          </w:tcPr>
          <w:p w14:paraId="09FCBE53" w14:textId="49A46823" w:rsidR="003D4C68" w:rsidRDefault="0055154A" w:rsidP="00175323">
            <w:pPr>
              <w:pStyle w:val="SingleTxtG"/>
              <w:spacing w:after="0"/>
              <w:ind w:left="1008" w:right="0" w:hanging="1008"/>
              <w:jc w:val="left"/>
            </w:pPr>
            <w:r>
              <w:t>5</w:t>
            </w:r>
            <w:r w:rsidRPr="0055154A">
              <w:t>.2.1.3.4.5. The documentation shall explain the reasons for any changes to the data or parameters that occur when a new version of a simulation toolchain(s) is released.</w:t>
            </w:r>
          </w:p>
        </w:tc>
        <w:tc>
          <w:tcPr>
            <w:tcW w:w="4251" w:type="dxa"/>
            <w:tcBorders>
              <w:top w:val="nil"/>
              <w:left w:val="single" w:sz="4" w:space="0" w:color="auto"/>
              <w:bottom w:val="nil"/>
              <w:right w:val="nil"/>
            </w:tcBorders>
          </w:tcPr>
          <w:p w14:paraId="401E33F8" w14:textId="24C39858"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.2.1.3.4.5. The documentation shall explain the reasons for any changes to the data or parameters that occur when a new version of a simulation toolchain(s) is released.</w:t>
            </w:r>
          </w:p>
        </w:tc>
      </w:tr>
      <w:tr w:rsidR="003D4C68" w14:paraId="4B082B0F" w14:textId="77777777" w:rsidTr="00A6381C">
        <w:trPr>
          <w:cantSplit/>
        </w:trPr>
        <w:tc>
          <w:tcPr>
            <w:tcW w:w="4250" w:type="dxa"/>
            <w:tcBorders>
              <w:top w:val="nil"/>
              <w:left w:val="nil"/>
              <w:bottom w:val="nil"/>
              <w:right w:val="single" w:sz="4" w:space="0" w:color="auto"/>
            </w:tcBorders>
          </w:tcPr>
          <w:p w14:paraId="18532E33" w14:textId="6E50B3B9" w:rsidR="003D4C68" w:rsidRDefault="0055154A" w:rsidP="00175323">
            <w:pPr>
              <w:pStyle w:val="SingleTxtG"/>
              <w:spacing w:after="0"/>
              <w:ind w:left="1008" w:right="0" w:hanging="1008"/>
              <w:jc w:val="left"/>
            </w:pPr>
            <w:r>
              <w:lastRenderedPageBreak/>
              <w:t>5</w:t>
            </w:r>
            <w:r w:rsidRPr="0055154A">
              <w:t>.2.1.3.5.</w:t>
            </w:r>
            <w:r>
              <w:tab/>
            </w:r>
            <w:r w:rsidRPr="0055154A">
              <w:t>The manufacturer shall quantify the uncertainty in the simulation toolchain(s) and its outputs that occur because of the quality of the data (e.g. data coverage, signal to noise ratio, and sensors’ uncertainty/bias/sampling rate).</w:t>
            </w:r>
          </w:p>
        </w:tc>
        <w:tc>
          <w:tcPr>
            <w:tcW w:w="4251" w:type="dxa"/>
            <w:tcBorders>
              <w:top w:val="nil"/>
              <w:left w:val="single" w:sz="4" w:space="0" w:color="auto"/>
              <w:bottom w:val="nil"/>
              <w:right w:val="nil"/>
            </w:tcBorders>
          </w:tcPr>
          <w:p w14:paraId="4A200FBA" w14:textId="6409AB0B"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.2.1.3.5.</w:t>
            </w:r>
            <w:r>
              <w:rPr>
                <w:rFonts w:eastAsia="Times New Roman"/>
              </w:rPr>
              <w:tab/>
            </w:r>
            <w:r w:rsidRPr="0055154A">
              <w:rPr>
                <w:rFonts w:eastAsia="Times New Roman"/>
              </w:rPr>
              <w:t>The manufacturer shall quantify the uncertainty in the simulation toolchain(s) and its outputs that occur because of the quality of the data (e.g. data coverage, signal to noise ratio, and sensors’ uncertainty/bias/sampling rate).</w:t>
            </w:r>
          </w:p>
        </w:tc>
      </w:tr>
      <w:tr w:rsidR="003D4C68" w14:paraId="15B779F9" w14:textId="77777777" w:rsidTr="00A6381C">
        <w:trPr>
          <w:cantSplit/>
        </w:trPr>
        <w:tc>
          <w:tcPr>
            <w:tcW w:w="4250" w:type="dxa"/>
            <w:tcBorders>
              <w:top w:val="nil"/>
              <w:left w:val="nil"/>
              <w:bottom w:val="nil"/>
              <w:right w:val="single" w:sz="4" w:space="0" w:color="auto"/>
            </w:tcBorders>
          </w:tcPr>
          <w:p w14:paraId="7B357DFF" w14:textId="2D2321BB" w:rsidR="003D4C68" w:rsidRDefault="0055154A" w:rsidP="00175323">
            <w:pPr>
              <w:pStyle w:val="SingleTxtG"/>
              <w:spacing w:after="0"/>
              <w:ind w:left="1008" w:right="0" w:hanging="1008"/>
              <w:jc w:val="left"/>
            </w:pPr>
            <w:r>
              <w:t>5</w:t>
            </w:r>
            <w:r w:rsidRPr="0055154A">
              <w:t>.2.1.3.6.</w:t>
            </w:r>
            <w:r>
              <w:tab/>
            </w:r>
            <w:r w:rsidRPr="0055154A">
              <w:t>Management of output data</w:t>
            </w:r>
          </w:p>
        </w:tc>
        <w:tc>
          <w:tcPr>
            <w:tcW w:w="4251" w:type="dxa"/>
            <w:tcBorders>
              <w:top w:val="nil"/>
              <w:left w:val="single" w:sz="4" w:space="0" w:color="auto"/>
              <w:bottom w:val="nil"/>
              <w:right w:val="nil"/>
            </w:tcBorders>
          </w:tcPr>
          <w:p w14:paraId="4E2FAAC7" w14:textId="58129A76"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.2.1.3.6.</w:t>
            </w:r>
            <w:r>
              <w:rPr>
                <w:rFonts w:eastAsia="Times New Roman"/>
              </w:rPr>
              <w:tab/>
            </w:r>
            <w:r w:rsidRPr="0055154A">
              <w:rPr>
                <w:rFonts w:eastAsia="Times New Roman"/>
              </w:rPr>
              <w:t>Management of output data</w:t>
            </w:r>
          </w:p>
        </w:tc>
      </w:tr>
      <w:tr w:rsidR="003D4C68" w14:paraId="77EC724C" w14:textId="77777777" w:rsidTr="00A6381C">
        <w:trPr>
          <w:cantSplit/>
        </w:trPr>
        <w:tc>
          <w:tcPr>
            <w:tcW w:w="4250" w:type="dxa"/>
            <w:tcBorders>
              <w:top w:val="nil"/>
              <w:left w:val="nil"/>
              <w:bottom w:val="nil"/>
              <w:right w:val="single" w:sz="4" w:space="0" w:color="auto"/>
            </w:tcBorders>
          </w:tcPr>
          <w:p w14:paraId="3ACF0B97" w14:textId="08EA7377" w:rsidR="003D4C68" w:rsidRDefault="0055154A" w:rsidP="00175323">
            <w:pPr>
              <w:pStyle w:val="SingleTxtG"/>
              <w:spacing w:after="0"/>
              <w:ind w:left="1008" w:right="0" w:hanging="1008"/>
              <w:jc w:val="left"/>
            </w:pPr>
            <w:bookmarkStart w:id="348" w:name="_Hlk210747676"/>
            <w:r>
              <w:t>5</w:t>
            </w:r>
            <w:r w:rsidRPr="0055154A">
              <w:t>.2.1.3.6.1.</w:t>
            </w:r>
            <w:r w:rsidR="00F93572">
              <w:tab/>
            </w:r>
            <w:r w:rsidRPr="0055154A">
              <w:t>The manufacturer shall record the output data from the simulation toolchain(s) used for its validation</w:t>
            </w:r>
            <w:r w:rsidR="00F93572">
              <w:t>.</w:t>
            </w:r>
            <w:bookmarkEnd w:id="348"/>
          </w:p>
        </w:tc>
        <w:tc>
          <w:tcPr>
            <w:tcW w:w="4251" w:type="dxa"/>
            <w:tcBorders>
              <w:top w:val="nil"/>
              <w:left w:val="single" w:sz="4" w:space="0" w:color="auto"/>
              <w:bottom w:val="nil"/>
              <w:right w:val="nil"/>
            </w:tcBorders>
          </w:tcPr>
          <w:p w14:paraId="33FC7A4C" w14:textId="579918B1"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.2.1.3.6.1.</w:t>
            </w:r>
            <w:r w:rsidR="00F93572">
              <w:rPr>
                <w:rFonts w:eastAsia="Times New Roman"/>
              </w:rPr>
              <w:tab/>
            </w:r>
            <w:r w:rsidRPr="0055154A">
              <w:rPr>
                <w:rFonts w:eastAsia="Times New Roman"/>
              </w:rPr>
              <w:t>The manufacturer shall record the output data from the simulation toolchain(s) used for its validation</w:t>
            </w:r>
            <w:r w:rsidR="00F93572">
              <w:rPr>
                <w:rFonts w:eastAsia="Times New Roman"/>
              </w:rPr>
              <w:t>.</w:t>
            </w:r>
          </w:p>
        </w:tc>
      </w:tr>
      <w:tr w:rsidR="003D4C68" w14:paraId="1AB3E1D8" w14:textId="77777777" w:rsidTr="00A6381C">
        <w:trPr>
          <w:cantSplit/>
        </w:trPr>
        <w:tc>
          <w:tcPr>
            <w:tcW w:w="4250" w:type="dxa"/>
            <w:tcBorders>
              <w:top w:val="nil"/>
              <w:left w:val="nil"/>
              <w:bottom w:val="nil"/>
              <w:right w:val="single" w:sz="4" w:space="0" w:color="auto"/>
            </w:tcBorders>
          </w:tcPr>
          <w:p w14:paraId="44E9D2C2" w14:textId="7E632582" w:rsidR="003D4C68" w:rsidRDefault="0055154A" w:rsidP="00175323">
            <w:pPr>
              <w:pStyle w:val="SingleTxtG"/>
              <w:spacing w:after="0"/>
              <w:ind w:left="1008" w:right="0" w:hanging="1008"/>
              <w:jc w:val="left"/>
            </w:pPr>
            <w:bookmarkStart w:id="349" w:name="_Hlk210747686"/>
            <w:r>
              <w:t>5</w:t>
            </w:r>
            <w:r w:rsidRPr="0055154A">
              <w:t>.2.1.3.6.2.</w:t>
            </w:r>
            <w:r>
              <w:tab/>
            </w:r>
            <w:r w:rsidRPr="0055154A">
              <w:t>Each output record shall be traceable to the input data that produced the output.</w:t>
            </w:r>
            <w:bookmarkEnd w:id="349"/>
          </w:p>
        </w:tc>
        <w:tc>
          <w:tcPr>
            <w:tcW w:w="4251" w:type="dxa"/>
            <w:tcBorders>
              <w:top w:val="nil"/>
              <w:left w:val="single" w:sz="4" w:space="0" w:color="auto"/>
              <w:bottom w:val="nil"/>
              <w:right w:val="nil"/>
            </w:tcBorders>
          </w:tcPr>
          <w:p w14:paraId="59472DC6" w14:textId="1205AA4E"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.2.1.3.6.2.</w:t>
            </w:r>
            <w:r>
              <w:rPr>
                <w:rFonts w:eastAsia="Times New Roman"/>
              </w:rPr>
              <w:tab/>
            </w:r>
            <w:r w:rsidRPr="0055154A">
              <w:rPr>
                <w:rFonts w:eastAsia="Times New Roman"/>
              </w:rPr>
              <w:t>Each output record shall be traceable to the input data that produced the output.</w:t>
            </w:r>
          </w:p>
        </w:tc>
      </w:tr>
      <w:tr w:rsidR="003D4C68" w14:paraId="415255C4" w14:textId="77777777" w:rsidTr="00A6381C">
        <w:trPr>
          <w:cantSplit/>
        </w:trPr>
        <w:tc>
          <w:tcPr>
            <w:tcW w:w="4250" w:type="dxa"/>
            <w:tcBorders>
              <w:top w:val="nil"/>
              <w:left w:val="nil"/>
              <w:bottom w:val="nil"/>
              <w:right w:val="single" w:sz="4" w:space="0" w:color="auto"/>
            </w:tcBorders>
          </w:tcPr>
          <w:p w14:paraId="01EBD7F1" w14:textId="35B24DEB" w:rsidR="003D4C68" w:rsidRDefault="0055154A" w:rsidP="00175323">
            <w:pPr>
              <w:pStyle w:val="SingleTxtG"/>
              <w:spacing w:after="0"/>
              <w:ind w:left="1008" w:right="0" w:hanging="1008"/>
              <w:jc w:val="left"/>
            </w:pPr>
            <w:bookmarkStart w:id="350" w:name="_Hlk210747706"/>
            <w:r>
              <w:t>5</w:t>
            </w:r>
            <w:r w:rsidRPr="0055154A">
              <w:t>.2.1.3.6.3.</w:t>
            </w:r>
            <w:r w:rsidR="00F93572">
              <w:tab/>
            </w:r>
            <w:r w:rsidRPr="0055154A">
              <w:t>The manufacturer shall conduct statistical analysis of the output data and note any important quality characteristics deduced from this analysis.</w:t>
            </w:r>
            <w:bookmarkEnd w:id="350"/>
          </w:p>
        </w:tc>
        <w:tc>
          <w:tcPr>
            <w:tcW w:w="4251" w:type="dxa"/>
            <w:tcBorders>
              <w:top w:val="nil"/>
              <w:left w:val="single" w:sz="4" w:space="0" w:color="auto"/>
              <w:bottom w:val="nil"/>
              <w:right w:val="nil"/>
            </w:tcBorders>
          </w:tcPr>
          <w:p w14:paraId="4FC7DC11" w14:textId="5A92A630" w:rsidR="003D4C68"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.2.1.3.6.3.</w:t>
            </w:r>
            <w:r w:rsidR="00F93572">
              <w:rPr>
                <w:rFonts w:eastAsia="Times New Roman"/>
              </w:rPr>
              <w:tab/>
            </w:r>
            <w:r w:rsidRPr="0055154A">
              <w:rPr>
                <w:rFonts w:eastAsia="Times New Roman"/>
              </w:rPr>
              <w:t>The manufacturer shall conduct statistical analysis of the output data and note any important quality characteristics deduced from this analysis.</w:t>
            </w:r>
          </w:p>
        </w:tc>
      </w:tr>
      <w:tr w:rsidR="0055154A" w14:paraId="3A7DCC06" w14:textId="77777777" w:rsidTr="00A6381C">
        <w:trPr>
          <w:cantSplit/>
        </w:trPr>
        <w:tc>
          <w:tcPr>
            <w:tcW w:w="4250" w:type="dxa"/>
            <w:tcBorders>
              <w:top w:val="nil"/>
              <w:left w:val="nil"/>
              <w:bottom w:val="nil"/>
              <w:right w:val="single" w:sz="4" w:space="0" w:color="auto"/>
            </w:tcBorders>
          </w:tcPr>
          <w:p w14:paraId="32BC8281" w14:textId="3D364F31" w:rsidR="0055154A" w:rsidRDefault="0055154A" w:rsidP="00175323">
            <w:pPr>
              <w:pStyle w:val="SingleTxtG"/>
              <w:spacing w:after="0"/>
              <w:ind w:left="1008" w:right="0" w:hanging="1008"/>
              <w:jc w:val="left"/>
            </w:pPr>
            <w:bookmarkStart w:id="351" w:name="_Hlk210747721"/>
            <w:r>
              <w:t>5</w:t>
            </w:r>
            <w:r w:rsidRPr="0055154A">
              <w:t>.2.1.3.6.4.</w:t>
            </w:r>
            <w:r w:rsidR="00F93572">
              <w:tab/>
            </w:r>
            <w:r w:rsidRPr="0055154A">
              <w:t>The manufacturer shall show that the quality of the output data is sufficient to:</w:t>
            </w:r>
            <w:bookmarkEnd w:id="351"/>
          </w:p>
        </w:tc>
        <w:tc>
          <w:tcPr>
            <w:tcW w:w="4251" w:type="dxa"/>
            <w:tcBorders>
              <w:top w:val="nil"/>
              <w:left w:val="single" w:sz="4" w:space="0" w:color="auto"/>
              <w:bottom w:val="nil"/>
              <w:right w:val="nil"/>
            </w:tcBorders>
          </w:tcPr>
          <w:p w14:paraId="04E75A3F" w14:textId="40FF993F" w:rsidR="0055154A"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.2.1.3.6.4. The manufacturer shall show that the quality of the output data is sufficient to:</w:t>
            </w:r>
          </w:p>
        </w:tc>
      </w:tr>
      <w:tr w:rsidR="0055154A" w14:paraId="4A4AE45F" w14:textId="77777777" w:rsidTr="00A6381C">
        <w:trPr>
          <w:cantSplit/>
        </w:trPr>
        <w:tc>
          <w:tcPr>
            <w:tcW w:w="4250" w:type="dxa"/>
            <w:tcBorders>
              <w:top w:val="nil"/>
              <w:left w:val="nil"/>
              <w:bottom w:val="nil"/>
              <w:right w:val="single" w:sz="4" w:space="0" w:color="auto"/>
            </w:tcBorders>
          </w:tcPr>
          <w:p w14:paraId="5AB6A22D" w14:textId="305EFBC5" w:rsidR="0055154A" w:rsidRDefault="0055154A" w:rsidP="0055154A">
            <w:pPr>
              <w:pStyle w:val="SingleTxtG"/>
              <w:spacing w:after="0"/>
              <w:ind w:left="1440" w:right="0" w:hanging="432"/>
              <w:jc w:val="left"/>
            </w:pPr>
            <w:bookmarkStart w:id="352" w:name="_Hlk210747734"/>
            <w:r w:rsidRPr="0055154A">
              <w:t>(a)</w:t>
            </w:r>
            <w:r>
              <w:tab/>
              <w:t>V</w:t>
            </w:r>
            <w:r w:rsidRPr="0055154A">
              <w:t>alidate the simulation toolchain(s) and its components</w:t>
            </w:r>
            <w:r>
              <w:t>,</w:t>
            </w:r>
            <w:bookmarkEnd w:id="352"/>
          </w:p>
        </w:tc>
        <w:tc>
          <w:tcPr>
            <w:tcW w:w="4251" w:type="dxa"/>
            <w:tcBorders>
              <w:top w:val="nil"/>
              <w:left w:val="single" w:sz="4" w:space="0" w:color="auto"/>
              <w:bottom w:val="nil"/>
              <w:right w:val="nil"/>
            </w:tcBorders>
          </w:tcPr>
          <w:p w14:paraId="2B7889CA" w14:textId="42A3973E" w:rsidR="0055154A" w:rsidRDefault="0055154A" w:rsidP="0055154A">
            <w:pPr>
              <w:pStyle w:val="SingleTxtG"/>
              <w:spacing w:after="0"/>
              <w:ind w:left="1440" w:right="0" w:hanging="432"/>
              <w:jc w:val="left"/>
              <w:rPr>
                <w:rFonts w:eastAsia="Times New Roman"/>
              </w:rPr>
            </w:pPr>
            <w:r w:rsidRPr="0055154A">
              <w:rPr>
                <w:rFonts w:eastAsia="Times New Roman"/>
              </w:rPr>
              <w:t>(a)</w:t>
            </w:r>
            <w:r>
              <w:rPr>
                <w:rFonts w:eastAsia="Times New Roman"/>
              </w:rPr>
              <w:tab/>
              <w:t>V</w:t>
            </w:r>
            <w:r w:rsidRPr="0055154A">
              <w:rPr>
                <w:rFonts w:eastAsia="Times New Roman"/>
              </w:rPr>
              <w:t>alidate the simulation</w:t>
            </w:r>
            <w:r>
              <w:rPr>
                <w:rFonts w:eastAsia="Times New Roman"/>
              </w:rPr>
              <w:t xml:space="preserve"> </w:t>
            </w:r>
            <w:r w:rsidRPr="0055154A">
              <w:rPr>
                <w:rFonts w:eastAsia="Times New Roman"/>
              </w:rPr>
              <w:t>toolchain(s) and its components</w:t>
            </w:r>
            <w:r>
              <w:rPr>
                <w:rFonts w:eastAsia="Times New Roman"/>
              </w:rPr>
              <w:t>,</w:t>
            </w:r>
          </w:p>
        </w:tc>
      </w:tr>
      <w:tr w:rsidR="0055154A" w14:paraId="7936356D" w14:textId="77777777" w:rsidTr="00A6381C">
        <w:trPr>
          <w:cantSplit/>
        </w:trPr>
        <w:tc>
          <w:tcPr>
            <w:tcW w:w="4250" w:type="dxa"/>
            <w:tcBorders>
              <w:top w:val="nil"/>
              <w:left w:val="nil"/>
              <w:bottom w:val="nil"/>
              <w:right w:val="single" w:sz="4" w:space="0" w:color="auto"/>
            </w:tcBorders>
          </w:tcPr>
          <w:p w14:paraId="7CF82708" w14:textId="25857D21" w:rsidR="0055154A" w:rsidRPr="0055154A" w:rsidRDefault="0055154A" w:rsidP="0055154A">
            <w:pPr>
              <w:pStyle w:val="SingleTxtG"/>
              <w:spacing w:after="0"/>
              <w:ind w:left="1440" w:right="0" w:hanging="432"/>
              <w:jc w:val="left"/>
            </w:pPr>
            <w:bookmarkStart w:id="353" w:name="_Hlk210747744"/>
            <w:r w:rsidRPr="0055154A">
              <w:t>(b)</w:t>
            </w:r>
            <w:r>
              <w:tab/>
              <w:t>A</w:t>
            </w:r>
            <w:r w:rsidRPr="0055154A">
              <w:t>llow consistency/sanity check of the simulation toolchain(s) and its components</w:t>
            </w:r>
            <w:r>
              <w:t>,</w:t>
            </w:r>
            <w:r w:rsidRPr="0055154A">
              <w:t xml:space="preserve"> and</w:t>
            </w:r>
            <w:bookmarkEnd w:id="353"/>
          </w:p>
        </w:tc>
        <w:tc>
          <w:tcPr>
            <w:tcW w:w="4251" w:type="dxa"/>
            <w:tcBorders>
              <w:top w:val="nil"/>
              <w:left w:val="single" w:sz="4" w:space="0" w:color="auto"/>
              <w:bottom w:val="nil"/>
              <w:right w:val="nil"/>
            </w:tcBorders>
          </w:tcPr>
          <w:p w14:paraId="56FE6A05" w14:textId="55AB705F" w:rsidR="0055154A" w:rsidRPr="0055154A" w:rsidRDefault="0055154A" w:rsidP="0055154A">
            <w:pPr>
              <w:pStyle w:val="SingleTxtG"/>
              <w:spacing w:after="0"/>
              <w:ind w:left="1440" w:right="0" w:hanging="432"/>
              <w:jc w:val="left"/>
              <w:rPr>
                <w:rFonts w:eastAsia="Times New Roman"/>
              </w:rPr>
            </w:pPr>
            <w:r w:rsidRPr="0055154A">
              <w:rPr>
                <w:rFonts w:eastAsia="Times New Roman"/>
              </w:rPr>
              <w:t>(b)</w:t>
            </w:r>
            <w:r w:rsidRPr="0055154A">
              <w:rPr>
                <w:rFonts w:eastAsia="Times New Roman"/>
              </w:rPr>
              <w:tab/>
              <w:t>Allow consistency/sanity check of the simulation toolchain(s) and its components, and</w:t>
            </w:r>
          </w:p>
        </w:tc>
      </w:tr>
      <w:tr w:rsidR="0055154A" w14:paraId="57365840" w14:textId="77777777" w:rsidTr="00A6381C">
        <w:trPr>
          <w:cantSplit/>
        </w:trPr>
        <w:tc>
          <w:tcPr>
            <w:tcW w:w="4250" w:type="dxa"/>
            <w:tcBorders>
              <w:top w:val="nil"/>
              <w:left w:val="nil"/>
              <w:bottom w:val="nil"/>
              <w:right w:val="single" w:sz="4" w:space="0" w:color="auto"/>
            </w:tcBorders>
          </w:tcPr>
          <w:p w14:paraId="432DBEFF" w14:textId="14CA27E0" w:rsidR="0055154A" w:rsidRPr="0055154A" w:rsidRDefault="0055154A" w:rsidP="0055154A">
            <w:pPr>
              <w:pStyle w:val="SingleTxtG"/>
              <w:spacing w:after="0"/>
              <w:ind w:left="1440" w:right="0" w:hanging="432"/>
              <w:jc w:val="left"/>
            </w:pPr>
            <w:bookmarkStart w:id="354" w:name="_Hlk210747752"/>
            <w:r w:rsidRPr="0055154A">
              <w:t>(c)</w:t>
            </w:r>
            <w:r>
              <w:tab/>
              <w:t>P</w:t>
            </w:r>
            <w:r w:rsidRPr="0055154A">
              <w:t>roduce evidence to support the ADS safety case.</w:t>
            </w:r>
            <w:bookmarkEnd w:id="354"/>
          </w:p>
        </w:tc>
        <w:tc>
          <w:tcPr>
            <w:tcW w:w="4251" w:type="dxa"/>
            <w:tcBorders>
              <w:top w:val="nil"/>
              <w:left w:val="single" w:sz="4" w:space="0" w:color="auto"/>
              <w:bottom w:val="nil"/>
              <w:right w:val="nil"/>
            </w:tcBorders>
          </w:tcPr>
          <w:p w14:paraId="4D051653" w14:textId="6AF4FEA5" w:rsidR="0055154A" w:rsidRPr="0055154A" w:rsidRDefault="0055154A" w:rsidP="0055154A">
            <w:pPr>
              <w:pStyle w:val="SingleTxtG"/>
              <w:spacing w:after="0"/>
              <w:ind w:left="1440" w:right="0" w:hanging="432"/>
              <w:jc w:val="left"/>
              <w:rPr>
                <w:rFonts w:eastAsia="Times New Roman"/>
              </w:rPr>
            </w:pPr>
            <w:r w:rsidRPr="0055154A">
              <w:rPr>
                <w:rFonts w:eastAsia="Times New Roman"/>
              </w:rPr>
              <w:t>(c)</w:t>
            </w:r>
            <w:r w:rsidRPr="0055154A">
              <w:rPr>
                <w:rFonts w:eastAsia="Times New Roman"/>
              </w:rPr>
              <w:tab/>
              <w:t>Produce evidence to support the ADS safety case.</w:t>
            </w:r>
          </w:p>
        </w:tc>
      </w:tr>
      <w:tr w:rsidR="0055154A" w14:paraId="4CD59F96" w14:textId="77777777" w:rsidTr="00A6381C">
        <w:trPr>
          <w:cantSplit/>
        </w:trPr>
        <w:tc>
          <w:tcPr>
            <w:tcW w:w="4250" w:type="dxa"/>
            <w:tcBorders>
              <w:top w:val="nil"/>
              <w:left w:val="nil"/>
              <w:bottom w:val="nil"/>
              <w:right w:val="single" w:sz="4" w:space="0" w:color="auto"/>
            </w:tcBorders>
          </w:tcPr>
          <w:p w14:paraId="1983D91F" w14:textId="3FB464DA" w:rsidR="0055154A" w:rsidRDefault="0055154A" w:rsidP="00175323">
            <w:pPr>
              <w:pStyle w:val="SingleTxtG"/>
              <w:spacing w:after="0"/>
              <w:ind w:left="1008" w:right="0" w:hanging="1008"/>
              <w:jc w:val="left"/>
            </w:pPr>
            <w:bookmarkStart w:id="355" w:name="_Hlk210747768"/>
            <w:r>
              <w:t>5</w:t>
            </w:r>
            <w:r w:rsidRPr="0055154A">
              <w:t>.2.1.3.6.5</w:t>
            </w:r>
            <w:r w:rsidR="00366EFD">
              <w:t>.</w:t>
            </w:r>
            <w:r w:rsidRPr="0055154A">
              <w:t xml:space="preserve">   If stochastic models exist in the simulation toolchain(s), with regard to the data generated by these models, the manufacturer shall:</w:t>
            </w:r>
            <w:bookmarkEnd w:id="355"/>
          </w:p>
        </w:tc>
        <w:tc>
          <w:tcPr>
            <w:tcW w:w="4251" w:type="dxa"/>
            <w:tcBorders>
              <w:top w:val="nil"/>
              <w:left w:val="single" w:sz="4" w:space="0" w:color="auto"/>
              <w:bottom w:val="nil"/>
              <w:right w:val="nil"/>
            </w:tcBorders>
          </w:tcPr>
          <w:p w14:paraId="722D3EF8" w14:textId="068DE33A" w:rsidR="0055154A" w:rsidRDefault="0055154A" w:rsidP="00175323">
            <w:pPr>
              <w:pStyle w:val="SingleTxtG"/>
              <w:spacing w:after="0"/>
              <w:ind w:left="1008" w:right="0" w:hanging="1008"/>
              <w:jc w:val="left"/>
              <w:rPr>
                <w:rFonts w:eastAsia="Times New Roman"/>
              </w:rPr>
            </w:pPr>
            <w:r>
              <w:rPr>
                <w:rFonts w:eastAsia="Times New Roman"/>
              </w:rPr>
              <w:t>7</w:t>
            </w:r>
            <w:r w:rsidRPr="0055154A">
              <w:rPr>
                <w:rFonts w:eastAsia="Times New Roman"/>
              </w:rPr>
              <w:t>.2.1.3.6.5</w:t>
            </w:r>
            <w:r w:rsidR="00366EFD">
              <w:rPr>
                <w:rFonts w:eastAsia="Times New Roman"/>
              </w:rPr>
              <w:t>.</w:t>
            </w:r>
            <w:r w:rsidRPr="0055154A">
              <w:rPr>
                <w:rFonts w:eastAsia="Times New Roman"/>
              </w:rPr>
              <w:t xml:space="preserve">   If stochastic models exist in the simulation toolchain(s), with regard to the data generated by these models, the manufacturer shall:</w:t>
            </w:r>
          </w:p>
        </w:tc>
      </w:tr>
      <w:tr w:rsidR="0055154A" w14:paraId="040EB210" w14:textId="77777777" w:rsidTr="00A6381C">
        <w:trPr>
          <w:cantSplit/>
        </w:trPr>
        <w:tc>
          <w:tcPr>
            <w:tcW w:w="4250" w:type="dxa"/>
            <w:tcBorders>
              <w:top w:val="nil"/>
              <w:left w:val="nil"/>
              <w:bottom w:val="nil"/>
              <w:right w:val="single" w:sz="4" w:space="0" w:color="auto"/>
            </w:tcBorders>
          </w:tcPr>
          <w:p w14:paraId="0CDE2A4D" w14:textId="29914A17" w:rsidR="0055154A" w:rsidRDefault="0055154A" w:rsidP="0055154A">
            <w:pPr>
              <w:pStyle w:val="SingleTxtG"/>
              <w:spacing w:after="0"/>
              <w:ind w:left="1440" w:right="0" w:hanging="432"/>
              <w:jc w:val="left"/>
            </w:pPr>
            <w:bookmarkStart w:id="356" w:name="_Hlk210747781"/>
            <w:r>
              <w:t>(a</w:t>
            </w:r>
            <w:r w:rsidRPr="0055154A">
              <w:t>)</w:t>
            </w:r>
            <w:r>
              <w:tab/>
              <w:t>C</w:t>
            </w:r>
            <w:r w:rsidRPr="0055154A">
              <w:t xml:space="preserve">haracterize the variance in the </w:t>
            </w:r>
            <w:r>
              <w:t xml:space="preserve">output of the </w:t>
            </w:r>
            <w:r w:rsidRPr="0055154A">
              <w:t>simulation toolchain(s)</w:t>
            </w:r>
            <w:r>
              <w:t>, and</w:t>
            </w:r>
            <w:bookmarkEnd w:id="356"/>
          </w:p>
        </w:tc>
        <w:tc>
          <w:tcPr>
            <w:tcW w:w="4251" w:type="dxa"/>
            <w:tcBorders>
              <w:top w:val="nil"/>
              <w:left w:val="single" w:sz="4" w:space="0" w:color="auto"/>
              <w:bottom w:val="nil"/>
              <w:right w:val="nil"/>
            </w:tcBorders>
          </w:tcPr>
          <w:p w14:paraId="4209910F" w14:textId="274C9E6F" w:rsidR="0055154A" w:rsidRDefault="0055154A" w:rsidP="0055154A">
            <w:pPr>
              <w:pStyle w:val="SingleTxtG"/>
              <w:spacing w:after="0"/>
              <w:ind w:left="1440" w:right="0" w:hanging="432"/>
              <w:jc w:val="left"/>
              <w:rPr>
                <w:rFonts w:eastAsia="Times New Roman"/>
              </w:rPr>
            </w:pPr>
            <w:r w:rsidRPr="0055154A">
              <w:rPr>
                <w:rFonts w:eastAsia="Times New Roman"/>
              </w:rPr>
              <w:t>(a)</w:t>
            </w:r>
            <w:r w:rsidRPr="0055154A">
              <w:rPr>
                <w:rFonts w:eastAsia="Times New Roman"/>
              </w:rPr>
              <w:tab/>
              <w:t>Characterize the variance in the output of the simulation toolchain(s), and</w:t>
            </w:r>
          </w:p>
        </w:tc>
      </w:tr>
      <w:tr w:rsidR="000D0B9A" w14:paraId="6FDE820A" w14:textId="77777777" w:rsidTr="00055A37">
        <w:trPr>
          <w:cantSplit/>
        </w:trPr>
        <w:tc>
          <w:tcPr>
            <w:tcW w:w="4250" w:type="dxa"/>
            <w:tcBorders>
              <w:top w:val="nil"/>
              <w:left w:val="nil"/>
              <w:bottom w:val="nil"/>
              <w:right w:val="single" w:sz="4" w:space="0" w:color="auto"/>
            </w:tcBorders>
            <w:shd w:val="clear" w:color="auto" w:fill="F0F5CF" w:themeFill="accent2" w:themeFillTint="33"/>
          </w:tcPr>
          <w:p w14:paraId="179722B9" w14:textId="05ABDD7F" w:rsidR="00055A37" w:rsidRPr="00055A37" w:rsidRDefault="0055154A" w:rsidP="0055154A">
            <w:pPr>
              <w:pStyle w:val="SingleTxtG"/>
              <w:spacing w:after="0"/>
              <w:ind w:left="1440" w:right="0" w:hanging="432"/>
              <w:jc w:val="left"/>
              <w:rPr>
                <w:color w:val="0070C0"/>
              </w:rPr>
            </w:pPr>
            <w:bookmarkStart w:id="357" w:name="_Hlk210747791"/>
            <w:r w:rsidRPr="00CC5058">
              <w:rPr>
                <w:color w:val="0070C0"/>
              </w:rPr>
              <w:t>(</w:t>
            </w:r>
            <w:r w:rsidR="003D4C68" w:rsidRPr="00CC5058">
              <w:rPr>
                <w:color w:val="0070C0"/>
              </w:rPr>
              <w:t>b)</w:t>
            </w:r>
            <w:r w:rsidRPr="00CC5058">
              <w:rPr>
                <w:color w:val="0070C0"/>
              </w:rPr>
              <w:tab/>
              <w:t>E</w:t>
            </w:r>
            <w:r w:rsidR="003D4C68" w:rsidRPr="00CC5058">
              <w:rPr>
                <w:color w:val="0070C0"/>
              </w:rPr>
              <w:t>nsure the possibility of a deterministic re-execution of the simulation toolchain(s).</w:t>
            </w:r>
            <w:bookmarkEnd w:id="357"/>
          </w:p>
        </w:tc>
        <w:tc>
          <w:tcPr>
            <w:tcW w:w="4251" w:type="dxa"/>
            <w:tcBorders>
              <w:top w:val="nil"/>
              <w:left w:val="single" w:sz="4" w:space="0" w:color="auto"/>
              <w:bottom w:val="nil"/>
              <w:right w:val="nil"/>
            </w:tcBorders>
            <w:shd w:val="clear" w:color="auto" w:fill="F0F5CF" w:themeFill="accent2" w:themeFillTint="33"/>
          </w:tcPr>
          <w:p w14:paraId="1C1BC197" w14:textId="2C74B3C7" w:rsidR="000D0B9A" w:rsidRDefault="0055154A" w:rsidP="0055154A">
            <w:pPr>
              <w:pStyle w:val="SingleTxtG"/>
              <w:spacing w:after="0"/>
              <w:ind w:left="1440" w:right="0" w:hanging="432"/>
              <w:jc w:val="left"/>
            </w:pPr>
            <w:r w:rsidRPr="00CC5058">
              <w:rPr>
                <w:color w:val="0070C0"/>
              </w:rPr>
              <w:t>(b)</w:t>
            </w:r>
            <w:r w:rsidRPr="00CC5058">
              <w:rPr>
                <w:color w:val="0070C0"/>
              </w:rPr>
              <w:tab/>
              <w:t>Ensure the possibility of a deterministic re-execution of the simulation toolchain(s).</w:t>
            </w:r>
          </w:p>
        </w:tc>
      </w:tr>
      <w:tr w:rsidR="00055A37" w14:paraId="254C7ED3" w14:textId="77777777" w:rsidTr="00055A37">
        <w:trPr>
          <w:cantSplit/>
        </w:trPr>
        <w:tc>
          <w:tcPr>
            <w:tcW w:w="4250" w:type="dxa"/>
            <w:tcBorders>
              <w:top w:val="nil"/>
              <w:left w:val="nil"/>
              <w:bottom w:val="nil"/>
              <w:right w:val="single" w:sz="4" w:space="0" w:color="auto"/>
            </w:tcBorders>
            <w:shd w:val="clear" w:color="auto" w:fill="F0F5CF" w:themeFill="accent2" w:themeFillTint="33"/>
          </w:tcPr>
          <w:p w14:paraId="68CF3F6F" w14:textId="734DC1EC" w:rsidR="00055A37" w:rsidRPr="00CC5058" w:rsidRDefault="00055A37" w:rsidP="0055154A">
            <w:pPr>
              <w:pStyle w:val="SingleTxtG"/>
              <w:spacing w:after="0"/>
              <w:ind w:left="1440" w:right="0" w:hanging="432"/>
              <w:jc w:val="left"/>
              <w:rPr>
                <w:color w:val="0070C0"/>
              </w:rPr>
            </w:pPr>
            <w:r>
              <w:rPr>
                <w:color w:val="0070C0"/>
              </w:rPr>
              <w:tab/>
            </w:r>
            <w:r w:rsidRPr="00055A37">
              <w:rPr>
                <w:color w:val="0070C0"/>
              </w:rPr>
              <w:t>Where determinism cannot be guaranteed, the manufacturer shall provide evidence that its impact on the credibility of the simulation toolchain is acceptable.</w:t>
            </w:r>
          </w:p>
        </w:tc>
        <w:tc>
          <w:tcPr>
            <w:tcW w:w="4251" w:type="dxa"/>
            <w:tcBorders>
              <w:top w:val="nil"/>
              <w:left w:val="single" w:sz="4" w:space="0" w:color="auto"/>
              <w:bottom w:val="nil"/>
              <w:right w:val="nil"/>
            </w:tcBorders>
            <w:shd w:val="clear" w:color="auto" w:fill="F0F5CF" w:themeFill="accent2" w:themeFillTint="33"/>
          </w:tcPr>
          <w:p w14:paraId="71C17258" w14:textId="44CC44CE" w:rsidR="00055A37" w:rsidRPr="00CC5058" w:rsidRDefault="00055A37" w:rsidP="0055154A">
            <w:pPr>
              <w:pStyle w:val="SingleTxtG"/>
              <w:spacing w:after="0"/>
              <w:ind w:left="1440" w:right="0" w:hanging="432"/>
              <w:jc w:val="left"/>
              <w:rPr>
                <w:color w:val="0070C0"/>
              </w:rPr>
            </w:pPr>
            <w:r>
              <w:rPr>
                <w:color w:val="0070C0"/>
              </w:rPr>
              <w:tab/>
            </w:r>
            <w:r w:rsidRPr="00055A37">
              <w:rPr>
                <w:color w:val="0070C0"/>
              </w:rPr>
              <w:t>Where determinism cannot be guaranteed, the manufacturer shall provide evidence that its impact on the credibility of the simulation toolchain is acceptable.</w:t>
            </w:r>
          </w:p>
        </w:tc>
      </w:tr>
      <w:tr w:rsidR="000D0B9A" w14:paraId="34FB30EA" w14:textId="77777777" w:rsidTr="00A6381C">
        <w:trPr>
          <w:cantSplit/>
        </w:trPr>
        <w:tc>
          <w:tcPr>
            <w:tcW w:w="4250" w:type="dxa"/>
            <w:tcBorders>
              <w:top w:val="nil"/>
              <w:left w:val="nil"/>
              <w:bottom w:val="nil"/>
              <w:right w:val="single" w:sz="4" w:space="0" w:color="auto"/>
            </w:tcBorders>
          </w:tcPr>
          <w:p w14:paraId="13F26F82" w14:textId="23C04C16" w:rsidR="000D0B9A" w:rsidRDefault="000D0B9A" w:rsidP="00175323">
            <w:pPr>
              <w:pStyle w:val="SingleTxtG"/>
              <w:spacing w:after="0"/>
              <w:ind w:left="1008" w:right="0" w:hanging="1008"/>
              <w:jc w:val="left"/>
            </w:pPr>
            <w:bookmarkStart w:id="358" w:name="_Hlk210747805"/>
            <w:r>
              <w:lastRenderedPageBreak/>
              <w:t>5</w:t>
            </w:r>
            <w:r w:rsidRPr="000D0B9A">
              <w:t xml:space="preserve">.2.1.4.        Competency of </w:t>
            </w:r>
            <w:r>
              <w:t>p</w:t>
            </w:r>
            <w:r w:rsidRPr="000D0B9A">
              <w:t>ersonnel</w:t>
            </w:r>
            <w:bookmarkEnd w:id="358"/>
          </w:p>
        </w:tc>
        <w:tc>
          <w:tcPr>
            <w:tcW w:w="4251" w:type="dxa"/>
            <w:tcBorders>
              <w:top w:val="nil"/>
              <w:left w:val="single" w:sz="4" w:space="0" w:color="auto"/>
              <w:bottom w:val="nil"/>
              <w:right w:val="nil"/>
            </w:tcBorders>
          </w:tcPr>
          <w:p w14:paraId="56AC8F1D" w14:textId="5F48706D" w:rsidR="000D0B9A" w:rsidRDefault="000D0B9A" w:rsidP="00175323">
            <w:pPr>
              <w:pStyle w:val="SingleTxtG"/>
              <w:spacing w:after="0"/>
              <w:ind w:left="1008" w:right="0" w:hanging="1008"/>
              <w:jc w:val="left"/>
            </w:pPr>
            <w:r>
              <w:rPr>
                <w:rFonts w:eastAsia="Times New Roman"/>
              </w:rPr>
              <w:t>7</w:t>
            </w:r>
            <w:r w:rsidRPr="00593DA6">
              <w:rPr>
                <w:rFonts w:eastAsia="Times New Roman"/>
              </w:rPr>
              <w:t xml:space="preserve">.2.1.4.        Competency of </w:t>
            </w:r>
            <w:r>
              <w:rPr>
                <w:rFonts w:eastAsia="Times New Roman"/>
              </w:rPr>
              <w:t>p</w:t>
            </w:r>
            <w:r w:rsidRPr="00593DA6">
              <w:rPr>
                <w:rFonts w:eastAsia="Times New Roman"/>
              </w:rPr>
              <w:t>ersonnel</w:t>
            </w:r>
          </w:p>
        </w:tc>
      </w:tr>
      <w:tr w:rsidR="002E2438" w14:paraId="38988400" w14:textId="77777777" w:rsidTr="00A6381C">
        <w:trPr>
          <w:cantSplit/>
        </w:trPr>
        <w:tc>
          <w:tcPr>
            <w:tcW w:w="4250" w:type="dxa"/>
            <w:tcBorders>
              <w:top w:val="nil"/>
              <w:left w:val="nil"/>
              <w:bottom w:val="nil"/>
              <w:right w:val="single" w:sz="4" w:space="0" w:color="auto"/>
            </w:tcBorders>
          </w:tcPr>
          <w:p w14:paraId="1E6A631B" w14:textId="74C953DB" w:rsidR="002E2438" w:rsidRDefault="002E2438" w:rsidP="00175323">
            <w:pPr>
              <w:pStyle w:val="SingleTxtG"/>
              <w:spacing w:after="0"/>
              <w:ind w:left="1008" w:right="0" w:hanging="1008"/>
              <w:jc w:val="left"/>
            </w:pPr>
            <w:bookmarkStart w:id="359" w:name="_Hlk210748371"/>
            <w:r>
              <w:t>5</w:t>
            </w:r>
            <w:r w:rsidRPr="002E2438">
              <w:t>.2.1.4.1.</w:t>
            </w:r>
            <w:r>
              <w:tab/>
            </w:r>
            <w:r w:rsidRPr="002E2438">
              <w:t>The manufacturer shall document and provide the rationale for their confidence in the competency of:</w:t>
            </w:r>
            <w:bookmarkEnd w:id="359"/>
          </w:p>
        </w:tc>
        <w:tc>
          <w:tcPr>
            <w:tcW w:w="4251" w:type="dxa"/>
            <w:tcBorders>
              <w:top w:val="nil"/>
              <w:left w:val="single" w:sz="4" w:space="0" w:color="auto"/>
              <w:bottom w:val="nil"/>
              <w:right w:val="nil"/>
            </w:tcBorders>
          </w:tcPr>
          <w:p w14:paraId="7268C69E" w14:textId="6B8EEFA9" w:rsidR="002E2438" w:rsidRDefault="002E2438" w:rsidP="00175323">
            <w:pPr>
              <w:pStyle w:val="SingleTxtG"/>
              <w:spacing w:after="0"/>
              <w:ind w:left="1008" w:right="0" w:hanging="1008"/>
              <w:jc w:val="left"/>
              <w:rPr>
                <w:rFonts w:eastAsia="Times New Roman"/>
              </w:rPr>
            </w:pPr>
            <w:r>
              <w:rPr>
                <w:rFonts w:eastAsia="Times New Roman"/>
              </w:rPr>
              <w:t>7</w:t>
            </w:r>
            <w:r w:rsidRPr="002E2438">
              <w:rPr>
                <w:rFonts w:eastAsia="Times New Roman"/>
              </w:rPr>
              <w:t>.2.1.4.1.</w:t>
            </w:r>
            <w:r>
              <w:rPr>
                <w:rFonts w:eastAsia="Times New Roman"/>
              </w:rPr>
              <w:tab/>
            </w:r>
            <w:r w:rsidRPr="002E2438">
              <w:rPr>
                <w:rFonts w:eastAsia="Times New Roman"/>
              </w:rPr>
              <w:t>The manufacturer shall document and provide the rationale for their confidence in the competency of:</w:t>
            </w:r>
          </w:p>
        </w:tc>
      </w:tr>
      <w:tr w:rsidR="002E2438" w14:paraId="20BCE42A" w14:textId="77777777" w:rsidTr="00A6381C">
        <w:trPr>
          <w:cantSplit/>
        </w:trPr>
        <w:tc>
          <w:tcPr>
            <w:tcW w:w="4250" w:type="dxa"/>
            <w:tcBorders>
              <w:top w:val="nil"/>
              <w:left w:val="nil"/>
              <w:bottom w:val="nil"/>
              <w:right w:val="single" w:sz="4" w:space="0" w:color="auto"/>
            </w:tcBorders>
          </w:tcPr>
          <w:p w14:paraId="20A2B638" w14:textId="6778FC62" w:rsidR="002E2438" w:rsidRDefault="002E2438" w:rsidP="002E2438">
            <w:pPr>
              <w:pStyle w:val="SingleTxtG"/>
              <w:spacing w:after="0"/>
              <w:ind w:left="1440" w:right="0" w:hanging="432"/>
              <w:jc w:val="left"/>
            </w:pPr>
            <w:bookmarkStart w:id="360" w:name="_Hlk210748388"/>
            <w:r>
              <w:t>(</w:t>
            </w:r>
            <w:r w:rsidRPr="002E2438">
              <w:t>a)</w:t>
            </w:r>
            <w:r w:rsidRPr="002E2438">
              <w:tab/>
              <w:t xml:space="preserve">The personnel </w:t>
            </w:r>
            <w:r>
              <w:t>who</w:t>
            </w:r>
            <w:r w:rsidRPr="002E2438">
              <w:t xml:space="preserve"> developed the simulation toolchain(s) and its components</w:t>
            </w:r>
            <w:r>
              <w:t>,</w:t>
            </w:r>
            <w:bookmarkEnd w:id="360"/>
          </w:p>
        </w:tc>
        <w:tc>
          <w:tcPr>
            <w:tcW w:w="4251" w:type="dxa"/>
            <w:tcBorders>
              <w:top w:val="nil"/>
              <w:left w:val="single" w:sz="4" w:space="0" w:color="auto"/>
              <w:bottom w:val="nil"/>
              <w:right w:val="nil"/>
            </w:tcBorders>
          </w:tcPr>
          <w:p w14:paraId="1D354C4D" w14:textId="650973E1" w:rsidR="002E2438" w:rsidRDefault="002E2438" w:rsidP="002E2438">
            <w:pPr>
              <w:pStyle w:val="SingleTxtG"/>
              <w:spacing w:after="0"/>
              <w:ind w:left="1440" w:right="0" w:hanging="432"/>
              <w:jc w:val="left"/>
              <w:rPr>
                <w:rFonts w:eastAsia="Times New Roman"/>
              </w:rPr>
            </w:pPr>
            <w:r w:rsidRPr="002E2438">
              <w:rPr>
                <w:rFonts w:eastAsia="Times New Roman"/>
              </w:rPr>
              <w:t>(a)</w:t>
            </w:r>
            <w:r w:rsidRPr="002E2438">
              <w:rPr>
                <w:rFonts w:eastAsia="Times New Roman"/>
              </w:rPr>
              <w:tab/>
              <w:t>The personnel who developed the simulation toolchain(s) and its components,</w:t>
            </w:r>
          </w:p>
        </w:tc>
      </w:tr>
      <w:tr w:rsidR="002E2438" w14:paraId="4EC5F0E8" w14:textId="77777777" w:rsidTr="00A6381C">
        <w:trPr>
          <w:cantSplit/>
        </w:trPr>
        <w:tc>
          <w:tcPr>
            <w:tcW w:w="4250" w:type="dxa"/>
            <w:tcBorders>
              <w:top w:val="nil"/>
              <w:left w:val="nil"/>
              <w:bottom w:val="nil"/>
              <w:right w:val="single" w:sz="4" w:space="0" w:color="auto"/>
            </w:tcBorders>
          </w:tcPr>
          <w:p w14:paraId="7F922139" w14:textId="2C72BA74" w:rsidR="002E2438" w:rsidRDefault="002E2438" w:rsidP="002E2438">
            <w:pPr>
              <w:pStyle w:val="SingleTxtG"/>
              <w:spacing w:after="0"/>
              <w:ind w:left="1440" w:right="0" w:hanging="432"/>
              <w:jc w:val="left"/>
            </w:pPr>
            <w:bookmarkStart w:id="361" w:name="_Hlk210748401"/>
            <w:r>
              <w:t>(</w:t>
            </w:r>
            <w:r w:rsidRPr="002E2438">
              <w:t>b)</w:t>
            </w:r>
            <w:r w:rsidRPr="002E2438">
              <w:tab/>
              <w:t xml:space="preserve">The personnel </w:t>
            </w:r>
            <w:r>
              <w:t>who</w:t>
            </w:r>
            <w:r w:rsidRPr="002E2438">
              <w:t xml:space="preserve"> assessed the simulation toolchain(s) and its components</w:t>
            </w:r>
            <w:r>
              <w:t>, and</w:t>
            </w:r>
            <w:bookmarkEnd w:id="361"/>
          </w:p>
        </w:tc>
        <w:tc>
          <w:tcPr>
            <w:tcW w:w="4251" w:type="dxa"/>
            <w:tcBorders>
              <w:top w:val="nil"/>
              <w:left w:val="single" w:sz="4" w:space="0" w:color="auto"/>
              <w:bottom w:val="nil"/>
              <w:right w:val="nil"/>
            </w:tcBorders>
          </w:tcPr>
          <w:p w14:paraId="24118271" w14:textId="4F843CCE" w:rsidR="002E2438" w:rsidRPr="002E2438" w:rsidRDefault="002E2438" w:rsidP="002E2438">
            <w:pPr>
              <w:pStyle w:val="SingleTxtG"/>
              <w:spacing w:after="0"/>
              <w:ind w:left="1440" w:right="0" w:hanging="432"/>
              <w:jc w:val="left"/>
              <w:rPr>
                <w:rFonts w:eastAsia="Times New Roman"/>
              </w:rPr>
            </w:pPr>
            <w:r>
              <w:t>(</w:t>
            </w:r>
            <w:r w:rsidRPr="002E2438">
              <w:t>b)</w:t>
            </w:r>
            <w:r w:rsidRPr="002E2438">
              <w:tab/>
              <w:t xml:space="preserve">The personnel </w:t>
            </w:r>
            <w:r>
              <w:t>who</w:t>
            </w:r>
            <w:r w:rsidRPr="002E2438">
              <w:t xml:space="preserve"> assessed the simulation toolchain(s) and its components</w:t>
            </w:r>
            <w:r>
              <w:t>, and</w:t>
            </w:r>
          </w:p>
        </w:tc>
      </w:tr>
      <w:tr w:rsidR="002E2438" w14:paraId="39977CBC" w14:textId="77777777" w:rsidTr="00A6381C">
        <w:trPr>
          <w:cantSplit/>
        </w:trPr>
        <w:tc>
          <w:tcPr>
            <w:tcW w:w="4250" w:type="dxa"/>
            <w:tcBorders>
              <w:top w:val="nil"/>
              <w:left w:val="nil"/>
              <w:bottom w:val="nil"/>
              <w:right w:val="single" w:sz="4" w:space="0" w:color="auto"/>
            </w:tcBorders>
          </w:tcPr>
          <w:p w14:paraId="140B2BD7" w14:textId="74DB19E7" w:rsidR="002E2438" w:rsidRDefault="002E2438" w:rsidP="002E2438">
            <w:pPr>
              <w:pStyle w:val="SingleTxtG"/>
              <w:spacing w:after="0"/>
              <w:ind w:left="1440" w:right="0" w:hanging="432"/>
              <w:jc w:val="left"/>
            </w:pPr>
            <w:bookmarkStart w:id="362" w:name="_Hlk210748410"/>
            <w:r>
              <w:t>(c)</w:t>
            </w:r>
            <w:r>
              <w:tab/>
              <w:t>The personnel who used the simulation toolchain(s) to perform the testing with the purpose of validating the system.</w:t>
            </w:r>
            <w:bookmarkEnd w:id="362"/>
          </w:p>
        </w:tc>
        <w:tc>
          <w:tcPr>
            <w:tcW w:w="4251" w:type="dxa"/>
            <w:tcBorders>
              <w:top w:val="nil"/>
              <w:left w:val="single" w:sz="4" w:space="0" w:color="auto"/>
              <w:bottom w:val="nil"/>
              <w:right w:val="nil"/>
            </w:tcBorders>
          </w:tcPr>
          <w:p w14:paraId="0B9DA389" w14:textId="59BF036B" w:rsidR="002E2438" w:rsidRDefault="002E2438" w:rsidP="002E2438">
            <w:pPr>
              <w:pStyle w:val="SingleTxtG"/>
              <w:spacing w:after="0"/>
              <w:ind w:left="1440" w:right="0" w:hanging="432"/>
              <w:jc w:val="left"/>
            </w:pPr>
            <w:r>
              <w:t>(c)</w:t>
            </w:r>
            <w:r>
              <w:tab/>
              <w:t>The personnel who used the simulation toolchain(s) to perform the testing with the purpose of validating the system.</w:t>
            </w:r>
          </w:p>
        </w:tc>
      </w:tr>
      <w:tr w:rsidR="002E2438" w14:paraId="4C2B183D" w14:textId="77777777" w:rsidTr="00A6381C">
        <w:trPr>
          <w:cantSplit/>
        </w:trPr>
        <w:tc>
          <w:tcPr>
            <w:tcW w:w="4250" w:type="dxa"/>
            <w:tcBorders>
              <w:top w:val="nil"/>
              <w:left w:val="nil"/>
              <w:bottom w:val="nil"/>
              <w:right w:val="single" w:sz="4" w:space="0" w:color="auto"/>
            </w:tcBorders>
          </w:tcPr>
          <w:p w14:paraId="79291FD7" w14:textId="72E688A9" w:rsidR="002E2438" w:rsidRDefault="002E2438" w:rsidP="00175323">
            <w:pPr>
              <w:pStyle w:val="SingleTxtG"/>
              <w:spacing w:after="0"/>
              <w:ind w:left="1008" w:right="0" w:hanging="1008"/>
              <w:jc w:val="left"/>
            </w:pPr>
            <w:bookmarkStart w:id="363" w:name="_Hlk210748428"/>
            <w:r>
              <w:t>5</w:t>
            </w:r>
            <w:r w:rsidRPr="002E2438">
              <w:t>.2.1.4.2.     The manufacturer shall have processes and procedures that identify and maintain the skills, knowledge, and experience needed to develop, assess and use the simulation toolchain(s). The following processes shall be established, maintained and documented:</w:t>
            </w:r>
            <w:bookmarkEnd w:id="363"/>
          </w:p>
        </w:tc>
        <w:tc>
          <w:tcPr>
            <w:tcW w:w="4251" w:type="dxa"/>
            <w:tcBorders>
              <w:top w:val="nil"/>
              <w:left w:val="single" w:sz="4" w:space="0" w:color="auto"/>
              <w:bottom w:val="nil"/>
              <w:right w:val="nil"/>
            </w:tcBorders>
          </w:tcPr>
          <w:p w14:paraId="39B7685A" w14:textId="0B15FC10" w:rsidR="002E2438" w:rsidRDefault="002E2438" w:rsidP="00175323">
            <w:pPr>
              <w:pStyle w:val="SingleTxtG"/>
              <w:spacing w:after="0"/>
              <w:ind w:left="1008" w:right="0" w:hanging="1008"/>
              <w:jc w:val="left"/>
              <w:rPr>
                <w:rFonts w:eastAsia="Times New Roman"/>
              </w:rPr>
            </w:pPr>
            <w:r>
              <w:rPr>
                <w:rFonts w:eastAsia="Times New Roman"/>
              </w:rPr>
              <w:t>7</w:t>
            </w:r>
            <w:r w:rsidRPr="002E2438">
              <w:rPr>
                <w:rFonts w:eastAsia="Times New Roman"/>
              </w:rPr>
              <w:t>.2.1.4.2.     The manufacturer shall have processes and procedures that identify and maintain the skills, knowledge, and experience needed to develop, assess and use the simulation toolchain(s). The following processes shall be established, maintained and documented:</w:t>
            </w:r>
          </w:p>
        </w:tc>
      </w:tr>
      <w:tr w:rsidR="002E2438" w14:paraId="5CD733F7" w14:textId="77777777" w:rsidTr="00A6381C">
        <w:trPr>
          <w:cantSplit/>
        </w:trPr>
        <w:tc>
          <w:tcPr>
            <w:tcW w:w="4250" w:type="dxa"/>
            <w:tcBorders>
              <w:top w:val="nil"/>
              <w:left w:val="nil"/>
              <w:bottom w:val="nil"/>
              <w:right w:val="single" w:sz="4" w:space="0" w:color="auto"/>
            </w:tcBorders>
          </w:tcPr>
          <w:p w14:paraId="3602FBB9" w14:textId="753B50E5" w:rsidR="002E2438" w:rsidRDefault="002E2438" w:rsidP="002E2438">
            <w:pPr>
              <w:pStyle w:val="SingleTxtG"/>
              <w:spacing w:after="0"/>
              <w:ind w:left="1440" w:right="0" w:hanging="432"/>
              <w:jc w:val="left"/>
            </w:pPr>
            <w:bookmarkStart w:id="364" w:name="_Hlk210748446"/>
            <w:r>
              <w:t>(</w:t>
            </w:r>
            <w:r w:rsidRPr="002E2438">
              <w:t>a)</w:t>
            </w:r>
            <w:r>
              <w:tab/>
              <w:t>P</w:t>
            </w:r>
            <w:r w:rsidRPr="002E2438">
              <w:t>rocess to identify and evaluate the necessary competencies that are required to perform the modelling and simulation activities identified by the manufacturer</w:t>
            </w:r>
            <w:r>
              <w:t>, and</w:t>
            </w:r>
            <w:bookmarkEnd w:id="364"/>
          </w:p>
        </w:tc>
        <w:tc>
          <w:tcPr>
            <w:tcW w:w="4251" w:type="dxa"/>
            <w:tcBorders>
              <w:top w:val="nil"/>
              <w:left w:val="single" w:sz="4" w:space="0" w:color="auto"/>
              <w:bottom w:val="nil"/>
              <w:right w:val="nil"/>
            </w:tcBorders>
          </w:tcPr>
          <w:p w14:paraId="2B7FB1DD" w14:textId="7D0CE7F2" w:rsidR="002E2438" w:rsidRDefault="002E2438" w:rsidP="002E2438">
            <w:pPr>
              <w:pStyle w:val="SingleTxtG"/>
              <w:spacing w:after="0"/>
              <w:ind w:left="1440" w:right="0" w:hanging="432"/>
              <w:jc w:val="left"/>
              <w:rPr>
                <w:rFonts w:eastAsia="Times New Roman"/>
              </w:rPr>
            </w:pPr>
            <w:r w:rsidRPr="002E2438">
              <w:rPr>
                <w:rFonts w:eastAsia="Times New Roman"/>
              </w:rPr>
              <w:t>(a)</w:t>
            </w:r>
            <w:r w:rsidRPr="002E2438">
              <w:rPr>
                <w:rFonts w:eastAsia="Times New Roman"/>
              </w:rPr>
              <w:tab/>
              <w:t>Process to identify and evaluate the necessary competencies that are required to perform the modelling and simulation activities identified by the manufacturer, and</w:t>
            </w:r>
          </w:p>
        </w:tc>
      </w:tr>
      <w:tr w:rsidR="002E2438" w14:paraId="5533950E" w14:textId="77777777" w:rsidTr="00A6381C">
        <w:trPr>
          <w:cantSplit/>
        </w:trPr>
        <w:tc>
          <w:tcPr>
            <w:tcW w:w="4250" w:type="dxa"/>
            <w:tcBorders>
              <w:top w:val="nil"/>
              <w:left w:val="nil"/>
              <w:bottom w:val="nil"/>
              <w:right w:val="single" w:sz="4" w:space="0" w:color="auto"/>
            </w:tcBorders>
          </w:tcPr>
          <w:p w14:paraId="7F59D8B2" w14:textId="7CAD3E90" w:rsidR="002E2438" w:rsidRDefault="002E2438" w:rsidP="002E2438">
            <w:pPr>
              <w:pStyle w:val="SingleTxtG"/>
              <w:spacing w:after="0"/>
              <w:ind w:left="1440" w:right="0" w:hanging="432"/>
              <w:jc w:val="left"/>
            </w:pPr>
            <w:bookmarkStart w:id="365" w:name="_Hlk210748456"/>
            <w:r>
              <w:t>(</w:t>
            </w:r>
            <w:r w:rsidRPr="002E2438">
              <w:t>b)</w:t>
            </w:r>
            <w:r>
              <w:tab/>
              <w:t>P</w:t>
            </w:r>
            <w:r w:rsidRPr="002E2438">
              <w:t>rocess for training personnel to be competent to perform the modelling and simulation activities.</w:t>
            </w:r>
            <w:bookmarkEnd w:id="365"/>
          </w:p>
        </w:tc>
        <w:tc>
          <w:tcPr>
            <w:tcW w:w="4251" w:type="dxa"/>
            <w:tcBorders>
              <w:top w:val="nil"/>
              <w:left w:val="single" w:sz="4" w:space="0" w:color="auto"/>
              <w:bottom w:val="nil"/>
              <w:right w:val="nil"/>
            </w:tcBorders>
          </w:tcPr>
          <w:p w14:paraId="34DB1EA6" w14:textId="36D80AD3" w:rsidR="002E2438" w:rsidRPr="002E2438" w:rsidRDefault="002E2438" w:rsidP="002E2438">
            <w:pPr>
              <w:pStyle w:val="SingleTxtG"/>
              <w:spacing w:after="0"/>
              <w:ind w:left="1440" w:right="0" w:hanging="432"/>
              <w:jc w:val="left"/>
              <w:rPr>
                <w:rFonts w:eastAsia="Times New Roman"/>
              </w:rPr>
            </w:pPr>
            <w:r>
              <w:t>(</w:t>
            </w:r>
            <w:r w:rsidRPr="002E2438">
              <w:t>b)</w:t>
            </w:r>
            <w:r>
              <w:tab/>
              <w:t>P</w:t>
            </w:r>
            <w:r w:rsidRPr="002E2438">
              <w:t>rocess for training personnel to be competent to perform the modelling and simulation activities.</w:t>
            </w:r>
          </w:p>
        </w:tc>
      </w:tr>
      <w:tr w:rsidR="002E2438" w14:paraId="3FB09A0E" w14:textId="77777777" w:rsidTr="00A6381C">
        <w:trPr>
          <w:cantSplit/>
        </w:trPr>
        <w:tc>
          <w:tcPr>
            <w:tcW w:w="4250" w:type="dxa"/>
            <w:tcBorders>
              <w:top w:val="nil"/>
              <w:left w:val="nil"/>
              <w:bottom w:val="nil"/>
              <w:right w:val="single" w:sz="4" w:space="0" w:color="auto"/>
            </w:tcBorders>
          </w:tcPr>
          <w:p w14:paraId="5A7ED6CA" w14:textId="459977EA" w:rsidR="002E2438" w:rsidRDefault="00DE1ED3" w:rsidP="00175323">
            <w:pPr>
              <w:pStyle w:val="SingleTxtG"/>
              <w:spacing w:after="0"/>
              <w:ind w:left="1008" w:right="0" w:hanging="1008"/>
              <w:jc w:val="left"/>
            </w:pPr>
            <w:bookmarkStart w:id="366" w:name="_Hlk210748471"/>
            <w:r>
              <w:t>5</w:t>
            </w:r>
            <w:r w:rsidRPr="00DE1ED3">
              <w:t>.2.1.4.3.     The manufacturer shall maintain records of the personnel involved in the development, assessment</w:t>
            </w:r>
            <w:r>
              <w:t>,</w:t>
            </w:r>
            <w:r w:rsidRPr="00DE1ED3">
              <w:t xml:space="preserve"> and use of the simulation toolchain(s) showing they have received the necessary training and have been deemed competent to perform the requested modelling and simulation activities.</w:t>
            </w:r>
            <w:bookmarkEnd w:id="366"/>
          </w:p>
        </w:tc>
        <w:tc>
          <w:tcPr>
            <w:tcW w:w="4251" w:type="dxa"/>
            <w:tcBorders>
              <w:top w:val="nil"/>
              <w:left w:val="single" w:sz="4" w:space="0" w:color="auto"/>
              <w:bottom w:val="nil"/>
              <w:right w:val="nil"/>
            </w:tcBorders>
          </w:tcPr>
          <w:p w14:paraId="4F02F652" w14:textId="2B9A295F" w:rsidR="002E2438" w:rsidRDefault="00DE1ED3" w:rsidP="00175323">
            <w:pPr>
              <w:pStyle w:val="SingleTxtG"/>
              <w:spacing w:after="0"/>
              <w:ind w:left="1008" w:right="0" w:hanging="1008"/>
              <w:jc w:val="left"/>
              <w:rPr>
                <w:rFonts w:eastAsia="Times New Roman"/>
              </w:rPr>
            </w:pPr>
            <w:r>
              <w:rPr>
                <w:rFonts w:eastAsia="Times New Roman"/>
              </w:rPr>
              <w:t>7</w:t>
            </w:r>
            <w:r w:rsidRPr="00DE1ED3">
              <w:rPr>
                <w:rFonts w:eastAsia="Times New Roman"/>
              </w:rPr>
              <w:t>.2.1.4.3.     The manufacturer shall maintain records of the personnel involved in the development, assessment</w:t>
            </w:r>
            <w:r>
              <w:rPr>
                <w:rFonts w:eastAsia="Times New Roman"/>
              </w:rPr>
              <w:t>,</w:t>
            </w:r>
            <w:r w:rsidRPr="00DE1ED3">
              <w:rPr>
                <w:rFonts w:eastAsia="Times New Roman"/>
              </w:rPr>
              <w:t xml:space="preserve"> and use of the simulation toolchain(s) showing they have received the necessary training and have been deemed competent to perform the requested modelling and simulation activities.</w:t>
            </w:r>
          </w:p>
        </w:tc>
      </w:tr>
      <w:tr w:rsidR="00DE1ED3" w14:paraId="6B958241" w14:textId="77777777" w:rsidTr="00A6381C">
        <w:trPr>
          <w:cantSplit/>
        </w:trPr>
        <w:tc>
          <w:tcPr>
            <w:tcW w:w="4250" w:type="dxa"/>
            <w:tcBorders>
              <w:top w:val="nil"/>
              <w:left w:val="nil"/>
              <w:bottom w:val="nil"/>
              <w:right w:val="single" w:sz="4" w:space="0" w:color="auto"/>
            </w:tcBorders>
          </w:tcPr>
          <w:p w14:paraId="74A6DE76" w14:textId="2162D3B3" w:rsidR="00DE1ED3" w:rsidRDefault="00DE1ED3" w:rsidP="00175323">
            <w:pPr>
              <w:pStyle w:val="SingleTxtG"/>
              <w:spacing w:after="0"/>
              <w:ind w:left="1008" w:right="0" w:hanging="1008"/>
              <w:jc w:val="left"/>
            </w:pPr>
            <w:bookmarkStart w:id="367" w:name="_Hlk210748494"/>
            <w:r>
              <w:lastRenderedPageBreak/>
              <w:t>5</w:t>
            </w:r>
            <w:r w:rsidRPr="00DE1ED3">
              <w:t>.2.1.4.4.     The manufacturer shall set up suitable arrangements with third-party organisations linked to the simulation toolchain(s), to ensure that the competency of the third-party personnel is adequate to perform the tasks assigned to those personnel.</w:t>
            </w:r>
            <w:bookmarkEnd w:id="367"/>
          </w:p>
        </w:tc>
        <w:tc>
          <w:tcPr>
            <w:tcW w:w="4251" w:type="dxa"/>
            <w:tcBorders>
              <w:top w:val="nil"/>
              <w:left w:val="single" w:sz="4" w:space="0" w:color="auto"/>
              <w:bottom w:val="nil"/>
              <w:right w:val="nil"/>
            </w:tcBorders>
          </w:tcPr>
          <w:p w14:paraId="40B14449" w14:textId="7430CC52" w:rsidR="00DE1ED3" w:rsidRDefault="00DE1ED3" w:rsidP="00175323">
            <w:pPr>
              <w:pStyle w:val="SingleTxtG"/>
              <w:spacing w:after="0"/>
              <w:ind w:left="1008" w:right="0" w:hanging="1008"/>
              <w:jc w:val="left"/>
              <w:rPr>
                <w:rFonts w:eastAsia="Times New Roman"/>
              </w:rPr>
            </w:pPr>
            <w:r>
              <w:rPr>
                <w:rFonts w:eastAsia="Times New Roman"/>
              </w:rPr>
              <w:t>7</w:t>
            </w:r>
            <w:r w:rsidRPr="00DE1ED3">
              <w:rPr>
                <w:rFonts w:eastAsia="Times New Roman"/>
              </w:rPr>
              <w:t>.2.1.4.4.     The manufacturer shall set up suitable arrangements with third-party organisations linked to the simulation toolchain(s), to ensure that the competency of the third-party personnel is adequate to perform the tasks assigned to those personnel.</w:t>
            </w:r>
          </w:p>
        </w:tc>
      </w:tr>
      <w:tr w:rsidR="00DE1ED3" w14:paraId="4D11338A" w14:textId="77777777" w:rsidTr="00A6381C">
        <w:trPr>
          <w:cantSplit/>
        </w:trPr>
        <w:tc>
          <w:tcPr>
            <w:tcW w:w="4250" w:type="dxa"/>
            <w:tcBorders>
              <w:top w:val="nil"/>
              <w:left w:val="nil"/>
              <w:bottom w:val="nil"/>
              <w:right w:val="single" w:sz="4" w:space="0" w:color="auto"/>
            </w:tcBorders>
          </w:tcPr>
          <w:p w14:paraId="60212B55" w14:textId="13F2D24A" w:rsidR="00DE1ED3" w:rsidRDefault="00DE1ED3" w:rsidP="00175323">
            <w:pPr>
              <w:pStyle w:val="SingleTxtG"/>
              <w:spacing w:after="0"/>
              <w:ind w:left="1008" w:right="0" w:hanging="1008"/>
              <w:jc w:val="left"/>
            </w:pPr>
            <w:bookmarkStart w:id="368" w:name="_Hlk210748514"/>
            <w:r>
              <w:t>5</w:t>
            </w:r>
            <w:r w:rsidRPr="00DE1ED3">
              <w:t xml:space="preserve">.2.1.4.5.     The arrangements with third-party organizations shall be aligned with the SMS provisions reported in </w:t>
            </w:r>
            <w:r>
              <w:t>5</w:t>
            </w:r>
            <w:r w:rsidRPr="00DE1ED3">
              <w:t xml:space="preserve">.1.4.2. and </w:t>
            </w:r>
            <w:r>
              <w:t>5</w:t>
            </w:r>
            <w:r w:rsidRPr="00DE1ED3">
              <w:t>.1.6.3.</w:t>
            </w:r>
            <w:bookmarkEnd w:id="368"/>
          </w:p>
        </w:tc>
        <w:tc>
          <w:tcPr>
            <w:tcW w:w="4251" w:type="dxa"/>
            <w:tcBorders>
              <w:top w:val="nil"/>
              <w:left w:val="single" w:sz="4" w:space="0" w:color="auto"/>
              <w:bottom w:val="nil"/>
              <w:right w:val="nil"/>
            </w:tcBorders>
          </w:tcPr>
          <w:p w14:paraId="73884021" w14:textId="5A694A51" w:rsidR="00DE1ED3" w:rsidRDefault="00DE1ED3" w:rsidP="00175323">
            <w:pPr>
              <w:pStyle w:val="SingleTxtG"/>
              <w:spacing w:after="0"/>
              <w:ind w:left="1008" w:right="0" w:hanging="1008"/>
              <w:jc w:val="left"/>
              <w:rPr>
                <w:rFonts w:eastAsia="Times New Roman"/>
              </w:rPr>
            </w:pPr>
            <w:r>
              <w:rPr>
                <w:rFonts w:eastAsia="Times New Roman"/>
              </w:rPr>
              <w:t>7</w:t>
            </w:r>
            <w:r w:rsidRPr="00DE1ED3">
              <w:rPr>
                <w:rFonts w:eastAsia="Times New Roman"/>
              </w:rPr>
              <w:t xml:space="preserve">.2.1.4.5.     The arrangements with third-party organizations shall be aligned with the SMS provisions reported in </w:t>
            </w:r>
            <w:r>
              <w:rPr>
                <w:rFonts w:eastAsia="Times New Roman"/>
              </w:rPr>
              <w:t>7</w:t>
            </w:r>
            <w:r w:rsidRPr="00DE1ED3">
              <w:rPr>
                <w:rFonts w:eastAsia="Times New Roman"/>
              </w:rPr>
              <w:t xml:space="preserve">.1.4.2. and </w:t>
            </w:r>
            <w:r>
              <w:rPr>
                <w:rFonts w:eastAsia="Times New Roman"/>
              </w:rPr>
              <w:t>7</w:t>
            </w:r>
            <w:r w:rsidRPr="00DE1ED3">
              <w:rPr>
                <w:rFonts w:eastAsia="Times New Roman"/>
              </w:rPr>
              <w:t>.1.6.3.</w:t>
            </w:r>
          </w:p>
        </w:tc>
      </w:tr>
      <w:tr w:rsidR="000D0B9A" w14:paraId="2CC68606" w14:textId="77777777" w:rsidTr="00A6381C">
        <w:trPr>
          <w:cantSplit/>
        </w:trPr>
        <w:tc>
          <w:tcPr>
            <w:tcW w:w="4250" w:type="dxa"/>
            <w:tcBorders>
              <w:top w:val="nil"/>
              <w:left w:val="nil"/>
              <w:bottom w:val="nil"/>
              <w:right w:val="single" w:sz="4" w:space="0" w:color="auto"/>
            </w:tcBorders>
          </w:tcPr>
          <w:p w14:paraId="0E30DF0B" w14:textId="5199F4F5" w:rsidR="000D0B9A" w:rsidRDefault="000D0B9A" w:rsidP="00175323">
            <w:pPr>
              <w:pStyle w:val="SingleTxtG"/>
              <w:spacing w:after="0"/>
              <w:ind w:left="1008" w:right="0" w:hanging="1008"/>
              <w:jc w:val="left"/>
            </w:pPr>
            <w:bookmarkStart w:id="369" w:name="_Hlk210747819"/>
            <w:r>
              <w:t>5</w:t>
            </w:r>
            <w:r w:rsidRPr="000D0B9A">
              <w:t xml:space="preserve">.2.1.5.        Release </w:t>
            </w:r>
            <w:r>
              <w:t>m</w:t>
            </w:r>
            <w:r w:rsidRPr="000D0B9A">
              <w:t>anagement</w:t>
            </w:r>
            <w:bookmarkEnd w:id="369"/>
          </w:p>
        </w:tc>
        <w:tc>
          <w:tcPr>
            <w:tcW w:w="4251" w:type="dxa"/>
            <w:tcBorders>
              <w:top w:val="nil"/>
              <w:left w:val="single" w:sz="4" w:space="0" w:color="auto"/>
              <w:bottom w:val="nil"/>
              <w:right w:val="nil"/>
            </w:tcBorders>
          </w:tcPr>
          <w:p w14:paraId="03E96B50" w14:textId="61304376" w:rsidR="000D0B9A" w:rsidRDefault="000D0B9A" w:rsidP="00175323">
            <w:pPr>
              <w:pStyle w:val="SingleTxtG"/>
              <w:spacing w:after="0"/>
              <w:ind w:left="1008" w:right="0" w:hanging="1008"/>
              <w:jc w:val="left"/>
            </w:pPr>
            <w:r>
              <w:t>7</w:t>
            </w:r>
            <w:r w:rsidRPr="000D0B9A">
              <w:t xml:space="preserve">.2.1.5.        Release </w:t>
            </w:r>
            <w:r>
              <w:t>m</w:t>
            </w:r>
            <w:r w:rsidRPr="000D0B9A">
              <w:t>anagement</w:t>
            </w:r>
          </w:p>
        </w:tc>
      </w:tr>
      <w:tr w:rsidR="00047D06" w14:paraId="63D64FC5" w14:textId="77777777" w:rsidTr="00A6381C">
        <w:trPr>
          <w:cantSplit/>
        </w:trPr>
        <w:tc>
          <w:tcPr>
            <w:tcW w:w="4250" w:type="dxa"/>
            <w:tcBorders>
              <w:top w:val="nil"/>
              <w:left w:val="nil"/>
              <w:bottom w:val="nil"/>
              <w:right w:val="single" w:sz="4" w:space="0" w:color="auto"/>
            </w:tcBorders>
          </w:tcPr>
          <w:p w14:paraId="6D4194AE" w14:textId="74196D34" w:rsidR="00047D06" w:rsidRDefault="00047D06" w:rsidP="00175323">
            <w:pPr>
              <w:pStyle w:val="SingleTxtG"/>
              <w:spacing w:after="0"/>
              <w:ind w:left="1008" w:right="0" w:hanging="1008"/>
              <w:jc w:val="left"/>
            </w:pPr>
            <w:bookmarkStart w:id="370" w:name="_Hlk210748545"/>
            <w:r>
              <w:t>5</w:t>
            </w:r>
            <w:r w:rsidRPr="00047D06">
              <w:t>.2.1.5.1.     The manufacturer shall manage and support the simulation toolchain(s) used for virtual testing throughout the lifecycle of the simulation toolchain(s).</w:t>
            </w:r>
            <w:bookmarkEnd w:id="370"/>
          </w:p>
        </w:tc>
        <w:tc>
          <w:tcPr>
            <w:tcW w:w="4251" w:type="dxa"/>
            <w:tcBorders>
              <w:top w:val="nil"/>
              <w:left w:val="single" w:sz="4" w:space="0" w:color="auto"/>
              <w:bottom w:val="nil"/>
              <w:right w:val="nil"/>
            </w:tcBorders>
          </w:tcPr>
          <w:p w14:paraId="07F1D71E" w14:textId="44CBA586" w:rsidR="00047D06" w:rsidRDefault="00047D06" w:rsidP="00175323">
            <w:pPr>
              <w:pStyle w:val="SingleTxtG"/>
              <w:spacing w:after="0"/>
              <w:ind w:left="1008" w:right="0" w:hanging="1008"/>
              <w:jc w:val="left"/>
            </w:pPr>
            <w:r>
              <w:t>7</w:t>
            </w:r>
            <w:r w:rsidRPr="00047D06">
              <w:t>.2.1.5.1.     The manufacturer shall manage and support the simulation toolchain(s) used for virtual testing throughout the lifecycle of the simulation toolchain(s).</w:t>
            </w:r>
          </w:p>
        </w:tc>
      </w:tr>
      <w:tr w:rsidR="00047D06" w14:paraId="4DFAE2D9" w14:textId="77777777" w:rsidTr="00C36E62">
        <w:trPr>
          <w:cantSplit/>
        </w:trPr>
        <w:tc>
          <w:tcPr>
            <w:tcW w:w="4250" w:type="dxa"/>
            <w:tcBorders>
              <w:top w:val="nil"/>
              <w:left w:val="nil"/>
              <w:bottom w:val="nil"/>
              <w:right w:val="single" w:sz="4" w:space="0" w:color="auto"/>
            </w:tcBorders>
            <w:shd w:val="clear" w:color="auto" w:fill="F0F5CF" w:themeFill="accent2" w:themeFillTint="33"/>
          </w:tcPr>
          <w:p w14:paraId="3828ED0F" w14:textId="39EF9172" w:rsidR="00047D06" w:rsidRDefault="00B74140" w:rsidP="00175323">
            <w:pPr>
              <w:pStyle w:val="SingleTxtG"/>
              <w:spacing w:after="0"/>
              <w:ind w:left="1008" w:right="0" w:hanging="1008"/>
              <w:jc w:val="left"/>
            </w:pPr>
            <w:bookmarkStart w:id="371" w:name="_Hlk210748564"/>
            <w:r w:rsidRPr="00B46AAB">
              <w:rPr>
                <w:color w:val="0070C0"/>
              </w:rPr>
              <w:t>5.2.1.5.1.1.</w:t>
            </w:r>
            <w:r w:rsidRPr="00B46AAB">
              <w:rPr>
                <w:color w:val="0070C0"/>
              </w:rPr>
              <w:tab/>
              <w:t>This management and support shall also continue until the end of the post-</w:t>
            </w:r>
            <w:r w:rsidR="00B46AAB" w:rsidRPr="00B46AAB">
              <w:rPr>
                <w:b/>
                <w:bCs/>
                <w:color w:val="0070C0"/>
              </w:rPr>
              <w:t xml:space="preserve">deployment </w:t>
            </w:r>
            <w:r w:rsidRPr="00B46AAB">
              <w:rPr>
                <w:strike/>
                <w:color w:val="0070C0"/>
              </w:rPr>
              <w:t>production</w:t>
            </w:r>
            <w:r w:rsidRPr="00B46AAB">
              <w:rPr>
                <w:color w:val="0070C0"/>
              </w:rPr>
              <w:t xml:space="preserve"> phase of the ADS.</w:t>
            </w:r>
            <w:bookmarkEnd w:id="371"/>
          </w:p>
        </w:tc>
        <w:tc>
          <w:tcPr>
            <w:tcW w:w="4251" w:type="dxa"/>
            <w:tcBorders>
              <w:top w:val="nil"/>
              <w:left w:val="single" w:sz="4" w:space="0" w:color="auto"/>
              <w:bottom w:val="nil"/>
              <w:right w:val="nil"/>
            </w:tcBorders>
            <w:shd w:val="clear" w:color="auto" w:fill="F0F5CF" w:themeFill="accent2" w:themeFillTint="33"/>
          </w:tcPr>
          <w:p w14:paraId="151B28DA" w14:textId="7EB265ED" w:rsidR="00047D06" w:rsidRDefault="00B46AAB" w:rsidP="00175323">
            <w:pPr>
              <w:pStyle w:val="SingleTxtG"/>
              <w:spacing w:after="0"/>
              <w:ind w:left="1008" w:right="0" w:hanging="1008"/>
              <w:jc w:val="left"/>
            </w:pPr>
            <w:r>
              <w:rPr>
                <w:color w:val="0070C0"/>
              </w:rPr>
              <w:t>7</w:t>
            </w:r>
            <w:r w:rsidRPr="00B46AAB">
              <w:rPr>
                <w:color w:val="0070C0"/>
              </w:rPr>
              <w:t>.2.1.5.1.1.</w:t>
            </w:r>
            <w:r w:rsidRPr="00B46AAB">
              <w:rPr>
                <w:color w:val="0070C0"/>
              </w:rPr>
              <w:tab/>
              <w:t>This management and support shall also continue until the end of the post-</w:t>
            </w:r>
            <w:r w:rsidRPr="00B46AAB">
              <w:rPr>
                <w:b/>
                <w:bCs/>
                <w:color w:val="0070C0"/>
              </w:rPr>
              <w:t xml:space="preserve">deployment </w:t>
            </w:r>
            <w:r w:rsidRPr="00B46AAB">
              <w:rPr>
                <w:strike/>
                <w:color w:val="0070C0"/>
              </w:rPr>
              <w:t>production</w:t>
            </w:r>
            <w:r w:rsidRPr="00B46AAB">
              <w:rPr>
                <w:color w:val="0070C0"/>
              </w:rPr>
              <w:t xml:space="preserve"> phase of the ADS.</w:t>
            </w:r>
          </w:p>
        </w:tc>
      </w:tr>
      <w:tr w:rsidR="00E0560A" w14:paraId="47EA57F2" w14:textId="77777777" w:rsidTr="00A6381C">
        <w:trPr>
          <w:cantSplit/>
        </w:trPr>
        <w:tc>
          <w:tcPr>
            <w:tcW w:w="4250" w:type="dxa"/>
            <w:tcBorders>
              <w:top w:val="nil"/>
              <w:left w:val="nil"/>
              <w:bottom w:val="nil"/>
              <w:right w:val="single" w:sz="4" w:space="0" w:color="auto"/>
            </w:tcBorders>
          </w:tcPr>
          <w:p w14:paraId="038E3428" w14:textId="5889D7FF" w:rsidR="00E0560A" w:rsidRDefault="00E0560A" w:rsidP="00175323">
            <w:pPr>
              <w:pStyle w:val="SingleTxtG"/>
              <w:spacing w:after="0"/>
              <w:ind w:left="1008" w:right="0" w:hanging="1008"/>
              <w:jc w:val="left"/>
            </w:pPr>
            <w:bookmarkStart w:id="372" w:name="_Hlk210748579"/>
            <w:r>
              <w:t>5</w:t>
            </w:r>
            <w:r w:rsidRPr="00E0560A">
              <w:t>.2.1.5.2.     The manufacturer shall manage and document the simulation toolchain(s) release management process</w:t>
            </w:r>
            <w:r>
              <w:t>,</w:t>
            </w:r>
            <w:r w:rsidRPr="00E0560A">
              <w:t xml:space="preserve"> includ</w:t>
            </w:r>
            <w:r>
              <w:t>ing</w:t>
            </w:r>
            <w:r w:rsidRPr="00E0560A">
              <w:t>:</w:t>
            </w:r>
            <w:bookmarkEnd w:id="372"/>
          </w:p>
        </w:tc>
        <w:tc>
          <w:tcPr>
            <w:tcW w:w="4251" w:type="dxa"/>
            <w:tcBorders>
              <w:top w:val="nil"/>
              <w:left w:val="single" w:sz="4" w:space="0" w:color="auto"/>
              <w:bottom w:val="nil"/>
              <w:right w:val="nil"/>
            </w:tcBorders>
          </w:tcPr>
          <w:p w14:paraId="0173860D" w14:textId="6DEB6B91" w:rsidR="00E0560A" w:rsidRDefault="00E0560A" w:rsidP="00175323">
            <w:pPr>
              <w:pStyle w:val="SingleTxtG"/>
              <w:spacing w:after="0"/>
              <w:ind w:left="1008" w:right="0" w:hanging="1008"/>
              <w:jc w:val="left"/>
            </w:pPr>
            <w:r>
              <w:t>7</w:t>
            </w:r>
            <w:r w:rsidRPr="00E0560A">
              <w:t>.2.1.5.2.     The manufacturer shall manage and document the simulation toolchain(s) release management process</w:t>
            </w:r>
            <w:r>
              <w:t>,</w:t>
            </w:r>
            <w:r w:rsidRPr="00E0560A">
              <w:t xml:space="preserve"> includ</w:t>
            </w:r>
            <w:r>
              <w:t>ing</w:t>
            </w:r>
            <w:r w:rsidRPr="00E0560A">
              <w:t>:</w:t>
            </w:r>
          </w:p>
        </w:tc>
      </w:tr>
      <w:tr w:rsidR="00E0560A" w14:paraId="462D8268" w14:textId="77777777" w:rsidTr="00A6381C">
        <w:trPr>
          <w:cantSplit/>
        </w:trPr>
        <w:tc>
          <w:tcPr>
            <w:tcW w:w="4250" w:type="dxa"/>
            <w:tcBorders>
              <w:top w:val="nil"/>
              <w:left w:val="nil"/>
              <w:bottom w:val="nil"/>
              <w:right w:val="single" w:sz="4" w:space="0" w:color="auto"/>
            </w:tcBorders>
          </w:tcPr>
          <w:p w14:paraId="2543D308" w14:textId="1B7DCC97" w:rsidR="00E0560A" w:rsidRDefault="00E0560A" w:rsidP="00E0560A">
            <w:pPr>
              <w:pStyle w:val="SingleTxtG"/>
              <w:spacing w:after="0"/>
              <w:ind w:left="1440" w:right="0" w:hanging="432"/>
              <w:jc w:val="left"/>
            </w:pPr>
            <w:bookmarkStart w:id="373" w:name="_Hlk210748604"/>
            <w:r>
              <w:t>(</w:t>
            </w:r>
            <w:r w:rsidRPr="00E0560A">
              <w:t>a)</w:t>
            </w:r>
            <w:r>
              <w:tab/>
              <w:t>A</w:t>
            </w:r>
            <w:r w:rsidRPr="00E0560A">
              <w:t xml:space="preserve"> description of the modifications associated with each toolchain(s) release</w:t>
            </w:r>
            <w:r w:rsidR="00E71204">
              <w:t>,</w:t>
            </w:r>
            <w:bookmarkEnd w:id="373"/>
          </w:p>
        </w:tc>
        <w:tc>
          <w:tcPr>
            <w:tcW w:w="4251" w:type="dxa"/>
            <w:tcBorders>
              <w:top w:val="nil"/>
              <w:left w:val="single" w:sz="4" w:space="0" w:color="auto"/>
              <w:bottom w:val="nil"/>
              <w:right w:val="nil"/>
            </w:tcBorders>
          </w:tcPr>
          <w:p w14:paraId="3603ADC0" w14:textId="6905C435" w:rsidR="00E0560A" w:rsidRDefault="00E0560A" w:rsidP="00E0560A">
            <w:pPr>
              <w:pStyle w:val="SingleTxtG"/>
              <w:spacing w:after="0"/>
              <w:ind w:left="1440" w:right="0" w:hanging="432"/>
              <w:jc w:val="left"/>
            </w:pPr>
            <w:r w:rsidRPr="00E0560A">
              <w:t>(a)</w:t>
            </w:r>
            <w:r w:rsidRPr="00E0560A">
              <w:tab/>
              <w:t>A description of the modifications associated with each toolchain(s) release</w:t>
            </w:r>
          </w:p>
        </w:tc>
      </w:tr>
      <w:tr w:rsidR="00E0560A" w14:paraId="79CC08AE" w14:textId="77777777" w:rsidTr="00A6381C">
        <w:trPr>
          <w:cantSplit/>
        </w:trPr>
        <w:tc>
          <w:tcPr>
            <w:tcW w:w="4250" w:type="dxa"/>
            <w:tcBorders>
              <w:top w:val="nil"/>
              <w:left w:val="nil"/>
              <w:bottom w:val="nil"/>
              <w:right w:val="single" w:sz="4" w:space="0" w:color="auto"/>
            </w:tcBorders>
          </w:tcPr>
          <w:p w14:paraId="58F7B074" w14:textId="6EDB2038" w:rsidR="00E0560A" w:rsidRDefault="00E0560A" w:rsidP="00E0560A">
            <w:pPr>
              <w:pStyle w:val="SingleTxtG"/>
              <w:spacing w:after="0"/>
              <w:ind w:left="1440" w:right="0" w:hanging="432"/>
              <w:jc w:val="left"/>
            </w:pPr>
            <w:bookmarkStart w:id="374" w:name="_Hlk210748617"/>
            <w:r>
              <w:t>(</w:t>
            </w:r>
            <w:r w:rsidRPr="00E0560A">
              <w:t>b)</w:t>
            </w:r>
            <w:r>
              <w:tab/>
            </w:r>
            <w:r w:rsidR="00E71204">
              <w:t xml:space="preserve">A </w:t>
            </w:r>
            <w:r w:rsidRPr="00E0560A">
              <w:t xml:space="preserve">record of any associated software (e.g., specific software product, designations and version) and hardware arrangements (e.g., </w:t>
            </w:r>
            <w:proofErr w:type="spellStart"/>
            <w:r w:rsidRPr="00E0560A">
              <w:t>XiL</w:t>
            </w:r>
            <w:proofErr w:type="spellEnd"/>
            <w:r w:rsidRPr="00E0560A">
              <w:t xml:space="preserve"> configuration)</w:t>
            </w:r>
            <w:r w:rsidR="00E71204">
              <w:t>, and</w:t>
            </w:r>
            <w:bookmarkEnd w:id="374"/>
          </w:p>
        </w:tc>
        <w:tc>
          <w:tcPr>
            <w:tcW w:w="4251" w:type="dxa"/>
            <w:tcBorders>
              <w:top w:val="nil"/>
              <w:left w:val="single" w:sz="4" w:space="0" w:color="auto"/>
              <w:bottom w:val="nil"/>
              <w:right w:val="nil"/>
            </w:tcBorders>
          </w:tcPr>
          <w:p w14:paraId="31392EFA" w14:textId="0921AC57" w:rsidR="00E0560A" w:rsidRPr="00E0560A" w:rsidRDefault="00E71204" w:rsidP="00E0560A">
            <w:pPr>
              <w:pStyle w:val="SingleTxtG"/>
              <w:spacing w:after="0"/>
              <w:ind w:left="1440" w:right="0" w:hanging="432"/>
              <w:jc w:val="left"/>
            </w:pPr>
            <w:r>
              <w:t>(</w:t>
            </w:r>
            <w:r w:rsidRPr="00E0560A">
              <w:t>b)</w:t>
            </w:r>
            <w:r>
              <w:tab/>
              <w:t xml:space="preserve">A </w:t>
            </w:r>
            <w:r w:rsidRPr="00E0560A">
              <w:t xml:space="preserve">record of any associated software (e.g., specific software product, designations and version) and hardware arrangements (e.g., </w:t>
            </w:r>
            <w:proofErr w:type="spellStart"/>
            <w:r w:rsidRPr="00E0560A">
              <w:t>XiL</w:t>
            </w:r>
            <w:proofErr w:type="spellEnd"/>
            <w:r w:rsidRPr="00E0560A">
              <w:t xml:space="preserve"> configuration)</w:t>
            </w:r>
            <w:r>
              <w:t>, and</w:t>
            </w:r>
          </w:p>
        </w:tc>
      </w:tr>
      <w:tr w:rsidR="00E71204" w14:paraId="425C2AF1" w14:textId="77777777" w:rsidTr="00A6381C">
        <w:trPr>
          <w:cantSplit/>
        </w:trPr>
        <w:tc>
          <w:tcPr>
            <w:tcW w:w="4250" w:type="dxa"/>
            <w:tcBorders>
              <w:top w:val="nil"/>
              <w:left w:val="nil"/>
              <w:bottom w:val="nil"/>
              <w:right w:val="single" w:sz="4" w:space="0" w:color="auto"/>
            </w:tcBorders>
          </w:tcPr>
          <w:p w14:paraId="10A7C00C" w14:textId="06A561ED" w:rsidR="00E71204" w:rsidRDefault="00E71204" w:rsidP="00E0560A">
            <w:pPr>
              <w:pStyle w:val="SingleTxtG"/>
              <w:spacing w:after="0"/>
              <w:ind w:left="1440" w:right="0" w:hanging="432"/>
              <w:jc w:val="left"/>
            </w:pPr>
            <w:bookmarkStart w:id="375" w:name="_Hlk210748627"/>
            <w:r>
              <w:t>(</w:t>
            </w:r>
            <w:r w:rsidRPr="00E71204">
              <w:t>c)</w:t>
            </w:r>
            <w:r>
              <w:tab/>
              <w:t xml:space="preserve">A </w:t>
            </w:r>
            <w:r w:rsidRPr="00E71204">
              <w:t>record of the internal review activities that supported the toolchain(s) acceptance and release.</w:t>
            </w:r>
            <w:bookmarkEnd w:id="375"/>
          </w:p>
        </w:tc>
        <w:tc>
          <w:tcPr>
            <w:tcW w:w="4251" w:type="dxa"/>
            <w:tcBorders>
              <w:top w:val="nil"/>
              <w:left w:val="single" w:sz="4" w:space="0" w:color="auto"/>
              <w:bottom w:val="nil"/>
              <w:right w:val="nil"/>
            </w:tcBorders>
          </w:tcPr>
          <w:p w14:paraId="0E7F3D37" w14:textId="55B4065A" w:rsidR="00E71204" w:rsidRDefault="00E71204" w:rsidP="00E0560A">
            <w:pPr>
              <w:pStyle w:val="SingleTxtG"/>
              <w:spacing w:after="0"/>
              <w:ind w:left="1440" w:right="0" w:hanging="432"/>
              <w:jc w:val="left"/>
            </w:pPr>
            <w:r>
              <w:t>(</w:t>
            </w:r>
            <w:r w:rsidRPr="00E71204">
              <w:t>c)</w:t>
            </w:r>
            <w:r>
              <w:tab/>
              <w:t xml:space="preserve">A </w:t>
            </w:r>
            <w:r w:rsidRPr="00E71204">
              <w:t>record of the internal review activities that supported the toolchain(s) acceptance and release.</w:t>
            </w:r>
          </w:p>
        </w:tc>
      </w:tr>
      <w:tr w:rsidR="00F67CBF" w14:paraId="4ADE580D" w14:textId="77777777" w:rsidTr="00A6381C">
        <w:trPr>
          <w:cantSplit/>
        </w:trPr>
        <w:tc>
          <w:tcPr>
            <w:tcW w:w="4250" w:type="dxa"/>
            <w:tcBorders>
              <w:top w:val="nil"/>
              <w:left w:val="nil"/>
              <w:bottom w:val="nil"/>
              <w:right w:val="single" w:sz="4" w:space="0" w:color="auto"/>
            </w:tcBorders>
          </w:tcPr>
          <w:p w14:paraId="154783D3" w14:textId="1E62F8A6" w:rsidR="00F67CBF" w:rsidRDefault="000D0B9A" w:rsidP="00175323">
            <w:pPr>
              <w:pStyle w:val="SingleTxtG"/>
              <w:spacing w:after="0"/>
              <w:ind w:left="1008" w:right="0" w:hanging="1008"/>
              <w:jc w:val="left"/>
            </w:pPr>
            <w:bookmarkStart w:id="376" w:name="_Hlk210747829"/>
            <w:r>
              <w:t>5</w:t>
            </w:r>
            <w:r w:rsidRPr="000D0B9A">
              <w:t xml:space="preserve">.2.1.6.        Description of the </w:t>
            </w:r>
            <w:r>
              <w:t>s</w:t>
            </w:r>
            <w:r w:rsidRPr="000D0B9A">
              <w:t xml:space="preserve">imulation </w:t>
            </w:r>
            <w:r>
              <w:t>t</w:t>
            </w:r>
            <w:r w:rsidRPr="000D0B9A">
              <w:t>oolchain</w:t>
            </w:r>
            <w:bookmarkEnd w:id="376"/>
          </w:p>
        </w:tc>
        <w:tc>
          <w:tcPr>
            <w:tcW w:w="4251" w:type="dxa"/>
            <w:tcBorders>
              <w:top w:val="nil"/>
              <w:left w:val="single" w:sz="4" w:space="0" w:color="auto"/>
              <w:bottom w:val="nil"/>
              <w:right w:val="nil"/>
            </w:tcBorders>
          </w:tcPr>
          <w:p w14:paraId="7398E035" w14:textId="6AA9863D" w:rsidR="00F67CBF" w:rsidRDefault="000D0B9A" w:rsidP="00175323">
            <w:pPr>
              <w:pStyle w:val="SingleTxtG"/>
              <w:spacing w:after="0"/>
              <w:ind w:left="1008" w:right="0" w:hanging="1008"/>
              <w:jc w:val="left"/>
            </w:pPr>
            <w:r>
              <w:t>7</w:t>
            </w:r>
            <w:r w:rsidRPr="000D0B9A">
              <w:t xml:space="preserve">.2.1.6.        Description of the </w:t>
            </w:r>
            <w:r>
              <w:t>s</w:t>
            </w:r>
            <w:r w:rsidRPr="000D0B9A">
              <w:t xml:space="preserve">imulation </w:t>
            </w:r>
            <w:r>
              <w:t>t</w:t>
            </w:r>
            <w:r w:rsidRPr="000D0B9A">
              <w:t>oolchain</w:t>
            </w:r>
          </w:p>
        </w:tc>
      </w:tr>
      <w:tr w:rsidR="00E71204" w14:paraId="49B80283" w14:textId="77777777" w:rsidTr="00A6381C">
        <w:trPr>
          <w:cantSplit/>
        </w:trPr>
        <w:tc>
          <w:tcPr>
            <w:tcW w:w="4250" w:type="dxa"/>
            <w:tcBorders>
              <w:top w:val="nil"/>
              <w:left w:val="nil"/>
              <w:bottom w:val="nil"/>
              <w:right w:val="single" w:sz="4" w:space="0" w:color="auto"/>
            </w:tcBorders>
          </w:tcPr>
          <w:p w14:paraId="73F49A81" w14:textId="1C0A5958" w:rsidR="00E71204" w:rsidRDefault="00E71204" w:rsidP="00175323">
            <w:pPr>
              <w:pStyle w:val="SingleTxtG"/>
              <w:spacing w:after="0"/>
              <w:ind w:left="1008" w:right="0" w:hanging="1008"/>
              <w:jc w:val="left"/>
            </w:pPr>
            <w:bookmarkStart w:id="377" w:name="_Hlk210748653"/>
            <w:r>
              <w:t>5</w:t>
            </w:r>
            <w:r w:rsidRPr="00E71204">
              <w:t>.2.1.6.1.     The manufacturer shall describe the simulation toolchain(s) and identify its scope of applicability, its limitations, assumptions and the sources of uncertainty that can affect results.</w:t>
            </w:r>
            <w:bookmarkEnd w:id="377"/>
          </w:p>
        </w:tc>
        <w:tc>
          <w:tcPr>
            <w:tcW w:w="4251" w:type="dxa"/>
            <w:tcBorders>
              <w:top w:val="nil"/>
              <w:left w:val="single" w:sz="4" w:space="0" w:color="auto"/>
              <w:bottom w:val="nil"/>
              <w:right w:val="nil"/>
            </w:tcBorders>
          </w:tcPr>
          <w:p w14:paraId="09D84ABE" w14:textId="7CE08E78" w:rsidR="00E71204" w:rsidRDefault="00E71204" w:rsidP="00175323">
            <w:pPr>
              <w:pStyle w:val="SingleTxtG"/>
              <w:spacing w:after="0"/>
              <w:ind w:left="1008" w:right="0" w:hanging="1008"/>
              <w:jc w:val="left"/>
            </w:pPr>
            <w:r>
              <w:t>7</w:t>
            </w:r>
            <w:r w:rsidRPr="00E71204">
              <w:t>.2.1.6.1.     The manufacturer shall describe the simulation toolchain(s) and identify its scope of applicability, its limitations, assumptions and the sources of uncertainty that can affect results.</w:t>
            </w:r>
          </w:p>
        </w:tc>
      </w:tr>
      <w:tr w:rsidR="00E71204" w14:paraId="38E57E22" w14:textId="77777777" w:rsidTr="00A6381C">
        <w:trPr>
          <w:cantSplit/>
        </w:trPr>
        <w:tc>
          <w:tcPr>
            <w:tcW w:w="4250" w:type="dxa"/>
            <w:tcBorders>
              <w:top w:val="nil"/>
              <w:left w:val="nil"/>
              <w:bottom w:val="nil"/>
              <w:right w:val="single" w:sz="4" w:space="0" w:color="auto"/>
            </w:tcBorders>
          </w:tcPr>
          <w:p w14:paraId="298FF86D" w14:textId="1B8C7CCE" w:rsidR="00E71204" w:rsidRDefault="00E71204" w:rsidP="00175323">
            <w:pPr>
              <w:pStyle w:val="SingleTxtG"/>
              <w:spacing w:after="0"/>
              <w:ind w:left="1008" w:right="0" w:hanging="1008"/>
              <w:jc w:val="left"/>
            </w:pPr>
            <w:bookmarkStart w:id="378" w:name="_Hlk210748686"/>
            <w:r>
              <w:lastRenderedPageBreak/>
              <w:t>5</w:t>
            </w:r>
            <w:r w:rsidRPr="00E71204">
              <w:t>.2.1.6.2.     The manufacturer shall provide a description of the simulation toolchain(s) and its components.</w:t>
            </w:r>
            <w:bookmarkEnd w:id="378"/>
          </w:p>
        </w:tc>
        <w:tc>
          <w:tcPr>
            <w:tcW w:w="4251" w:type="dxa"/>
            <w:tcBorders>
              <w:top w:val="nil"/>
              <w:left w:val="single" w:sz="4" w:space="0" w:color="auto"/>
              <w:bottom w:val="nil"/>
              <w:right w:val="nil"/>
            </w:tcBorders>
          </w:tcPr>
          <w:p w14:paraId="133A268C" w14:textId="279335B1" w:rsidR="00E71204" w:rsidRDefault="00E71204" w:rsidP="00175323">
            <w:pPr>
              <w:pStyle w:val="SingleTxtG"/>
              <w:spacing w:after="0"/>
              <w:ind w:left="1008" w:right="0" w:hanging="1008"/>
              <w:jc w:val="left"/>
            </w:pPr>
            <w:r>
              <w:t>7</w:t>
            </w:r>
            <w:r w:rsidRPr="00E71204">
              <w:t>.2.1.6.2.     The manufacturer shall provide a description of the simulation toolchain(s) and its components.</w:t>
            </w:r>
          </w:p>
        </w:tc>
      </w:tr>
      <w:tr w:rsidR="00AF09DF" w14:paraId="68BC679D" w14:textId="77777777" w:rsidTr="00A6381C">
        <w:trPr>
          <w:cantSplit/>
        </w:trPr>
        <w:tc>
          <w:tcPr>
            <w:tcW w:w="4250" w:type="dxa"/>
            <w:tcBorders>
              <w:top w:val="nil"/>
              <w:left w:val="nil"/>
              <w:bottom w:val="nil"/>
              <w:right w:val="single" w:sz="4" w:space="0" w:color="auto"/>
            </w:tcBorders>
          </w:tcPr>
          <w:p w14:paraId="779931DE" w14:textId="6EB0EFBC" w:rsidR="00AF09DF" w:rsidRPr="00AF09DF" w:rsidRDefault="00AF09DF" w:rsidP="00175323">
            <w:pPr>
              <w:pStyle w:val="SingleTxtG"/>
              <w:spacing w:after="0"/>
              <w:ind w:left="1008" w:right="0" w:hanging="1008"/>
              <w:jc w:val="left"/>
            </w:pPr>
            <w:bookmarkStart w:id="379" w:name="_Hlk210748702"/>
            <w:r>
              <w:t>5</w:t>
            </w:r>
            <w:r w:rsidRPr="00AF09DF">
              <w:t>.2.1.6.3.     The manufacturer shall provide a description of the approach adopted in the simulation toolchain(s) validation.</w:t>
            </w:r>
            <w:bookmarkEnd w:id="379"/>
          </w:p>
        </w:tc>
        <w:tc>
          <w:tcPr>
            <w:tcW w:w="4251" w:type="dxa"/>
            <w:tcBorders>
              <w:top w:val="nil"/>
              <w:left w:val="single" w:sz="4" w:space="0" w:color="auto"/>
              <w:bottom w:val="nil"/>
              <w:right w:val="nil"/>
            </w:tcBorders>
          </w:tcPr>
          <w:p w14:paraId="4B1B1333" w14:textId="6DE7DB3F" w:rsidR="00AF09DF" w:rsidRPr="00AF09DF" w:rsidRDefault="00AF09DF" w:rsidP="00175323">
            <w:pPr>
              <w:pStyle w:val="SingleTxtG"/>
              <w:spacing w:after="0"/>
              <w:ind w:left="1008" w:right="0" w:hanging="1008"/>
              <w:jc w:val="left"/>
            </w:pPr>
            <w:r>
              <w:t>7</w:t>
            </w:r>
            <w:r w:rsidRPr="00AF09DF">
              <w:t>.2.1.6.3.     The manufacturer shall provide a description of the approach adopted in the simulation toolchain(s) validation.</w:t>
            </w:r>
          </w:p>
        </w:tc>
      </w:tr>
      <w:tr w:rsidR="00AF09DF" w14:paraId="143DD4F7" w14:textId="77777777" w:rsidTr="00A6381C">
        <w:trPr>
          <w:cantSplit/>
        </w:trPr>
        <w:tc>
          <w:tcPr>
            <w:tcW w:w="4250" w:type="dxa"/>
            <w:tcBorders>
              <w:top w:val="nil"/>
              <w:left w:val="nil"/>
              <w:bottom w:val="nil"/>
              <w:right w:val="single" w:sz="4" w:space="0" w:color="auto"/>
            </w:tcBorders>
          </w:tcPr>
          <w:p w14:paraId="2DB985CF" w14:textId="6CF0C49C" w:rsidR="00AF09DF" w:rsidRDefault="00AF09DF" w:rsidP="00175323">
            <w:pPr>
              <w:pStyle w:val="SingleTxtG"/>
              <w:spacing w:after="0"/>
              <w:ind w:left="1008" w:right="0" w:hanging="1008"/>
              <w:jc w:val="left"/>
            </w:pPr>
            <w:bookmarkStart w:id="380" w:name="_Hlk210748743"/>
            <w:r>
              <w:t>5</w:t>
            </w:r>
            <w:r w:rsidRPr="00AF09DF">
              <w:t>.2.1.6.4.     The manufacturer shall provide a description of the acceptance tests and criteria that will be used to determine that the simulation toolchain(s) can be used to produce the evidence needed to support the ADS safety case</w:t>
            </w:r>
            <w:r>
              <w:t>.</w:t>
            </w:r>
            <w:bookmarkEnd w:id="380"/>
          </w:p>
        </w:tc>
        <w:tc>
          <w:tcPr>
            <w:tcW w:w="4251" w:type="dxa"/>
            <w:tcBorders>
              <w:top w:val="nil"/>
              <w:left w:val="single" w:sz="4" w:space="0" w:color="auto"/>
              <w:bottom w:val="nil"/>
              <w:right w:val="nil"/>
            </w:tcBorders>
          </w:tcPr>
          <w:p w14:paraId="414F24A6" w14:textId="6BB387C2" w:rsidR="00AF09DF" w:rsidRDefault="00AF09DF" w:rsidP="00175323">
            <w:pPr>
              <w:pStyle w:val="SingleTxtG"/>
              <w:spacing w:after="0"/>
              <w:ind w:left="1008" w:right="0" w:hanging="1008"/>
              <w:jc w:val="left"/>
            </w:pPr>
            <w:r>
              <w:t>7</w:t>
            </w:r>
            <w:r w:rsidRPr="00AF09DF">
              <w:t>.2.1.6.4.     The manufacturer shall provide a description of the acceptance tests and criteria that will be used to determine that the simulation toolchain(s) can be used to produce the evidence needed to support the ADS safety case</w:t>
            </w:r>
            <w:r>
              <w:t>.</w:t>
            </w:r>
          </w:p>
        </w:tc>
      </w:tr>
      <w:tr w:rsidR="00D425F7" w14:paraId="062A2BE2" w14:textId="77777777" w:rsidTr="00A6381C">
        <w:trPr>
          <w:cantSplit/>
        </w:trPr>
        <w:tc>
          <w:tcPr>
            <w:tcW w:w="4250" w:type="dxa"/>
            <w:tcBorders>
              <w:top w:val="nil"/>
              <w:left w:val="nil"/>
              <w:bottom w:val="nil"/>
              <w:right w:val="single" w:sz="4" w:space="0" w:color="auto"/>
            </w:tcBorders>
          </w:tcPr>
          <w:p w14:paraId="656DFE7E" w14:textId="137CFBAE" w:rsidR="00D425F7" w:rsidRDefault="000D0B9A" w:rsidP="00175323">
            <w:pPr>
              <w:pStyle w:val="SingleTxtG"/>
              <w:spacing w:after="0"/>
              <w:ind w:left="1008" w:right="0" w:hanging="1008"/>
              <w:jc w:val="left"/>
            </w:pPr>
            <w:bookmarkStart w:id="381" w:name="_Hlk210747839"/>
            <w:r>
              <w:t>5</w:t>
            </w:r>
            <w:r w:rsidRPr="000D0B9A">
              <w:t>.2.1.7.</w:t>
            </w:r>
            <w:r w:rsidR="00F93572">
              <w:tab/>
            </w:r>
            <w:r w:rsidRPr="000D0B9A">
              <w:t xml:space="preserve">Simulation </w:t>
            </w:r>
            <w:r>
              <w:t>t</w:t>
            </w:r>
            <w:r w:rsidRPr="000D0B9A">
              <w:t xml:space="preserve">oolchain </w:t>
            </w:r>
            <w:r>
              <w:t>a</w:t>
            </w:r>
            <w:r w:rsidRPr="000D0B9A">
              <w:t xml:space="preserve">ssumptions, </w:t>
            </w:r>
            <w:r>
              <w:t>k</w:t>
            </w:r>
            <w:r w:rsidRPr="000D0B9A">
              <w:t xml:space="preserve">nown </w:t>
            </w:r>
            <w:r>
              <w:t>l</w:t>
            </w:r>
            <w:r w:rsidRPr="000D0B9A">
              <w:t xml:space="preserve">imitations, and </w:t>
            </w:r>
            <w:r>
              <w:t>u</w:t>
            </w:r>
            <w:r w:rsidRPr="000D0B9A">
              <w:t xml:space="preserve">ncertainty </w:t>
            </w:r>
            <w:r>
              <w:t>q</w:t>
            </w:r>
            <w:r w:rsidRPr="000D0B9A">
              <w:t>uantification</w:t>
            </w:r>
            <w:bookmarkEnd w:id="381"/>
          </w:p>
        </w:tc>
        <w:tc>
          <w:tcPr>
            <w:tcW w:w="4251" w:type="dxa"/>
            <w:tcBorders>
              <w:top w:val="nil"/>
              <w:left w:val="single" w:sz="4" w:space="0" w:color="auto"/>
              <w:bottom w:val="nil"/>
              <w:right w:val="nil"/>
            </w:tcBorders>
          </w:tcPr>
          <w:p w14:paraId="47C9074F" w14:textId="2A2CA44F" w:rsidR="00D425F7" w:rsidRDefault="000D0B9A" w:rsidP="00175323">
            <w:pPr>
              <w:pStyle w:val="SingleTxtG"/>
              <w:spacing w:after="0"/>
              <w:ind w:left="1008" w:right="0" w:hanging="1008"/>
              <w:jc w:val="left"/>
            </w:pPr>
            <w:r>
              <w:t>7</w:t>
            </w:r>
            <w:r w:rsidRPr="000D0B9A">
              <w:t>.2.1.7.</w:t>
            </w:r>
            <w:r w:rsidR="00F93572">
              <w:tab/>
            </w:r>
            <w:r w:rsidRPr="000D0B9A">
              <w:t xml:space="preserve">Simulation </w:t>
            </w:r>
            <w:r>
              <w:t>t</w:t>
            </w:r>
            <w:r w:rsidRPr="000D0B9A">
              <w:t xml:space="preserve">oolchain </w:t>
            </w:r>
            <w:r>
              <w:t>a</w:t>
            </w:r>
            <w:r w:rsidRPr="000D0B9A">
              <w:t xml:space="preserve">ssumptions, </w:t>
            </w:r>
            <w:r>
              <w:t>k</w:t>
            </w:r>
            <w:r w:rsidRPr="000D0B9A">
              <w:t xml:space="preserve">nown </w:t>
            </w:r>
            <w:r>
              <w:t>l</w:t>
            </w:r>
            <w:r w:rsidRPr="000D0B9A">
              <w:t xml:space="preserve">imitations, and </w:t>
            </w:r>
            <w:r>
              <w:t>u</w:t>
            </w:r>
            <w:r w:rsidRPr="000D0B9A">
              <w:t xml:space="preserve">ncertainty </w:t>
            </w:r>
            <w:r>
              <w:t>q</w:t>
            </w:r>
            <w:r w:rsidRPr="000D0B9A">
              <w:t>uantification</w:t>
            </w:r>
          </w:p>
        </w:tc>
      </w:tr>
      <w:tr w:rsidR="00A6381C" w14:paraId="67639951" w14:textId="77777777" w:rsidTr="00A6381C">
        <w:trPr>
          <w:cantSplit/>
        </w:trPr>
        <w:tc>
          <w:tcPr>
            <w:tcW w:w="4250" w:type="dxa"/>
            <w:tcBorders>
              <w:top w:val="nil"/>
              <w:left w:val="nil"/>
              <w:bottom w:val="nil"/>
              <w:right w:val="single" w:sz="4" w:space="0" w:color="auto"/>
            </w:tcBorders>
          </w:tcPr>
          <w:p w14:paraId="0C7FBEFE" w14:textId="1BD224D3" w:rsidR="00A6381C" w:rsidRDefault="00A6381C" w:rsidP="00175323">
            <w:pPr>
              <w:pStyle w:val="SingleTxtG"/>
              <w:spacing w:after="0"/>
              <w:ind w:left="1008" w:right="0" w:hanging="1008"/>
              <w:jc w:val="left"/>
            </w:pPr>
            <w:bookmarkStart w:id="382" w:name="_Hlk210748758"/>
            <w:r>
              <w:t>5</w:t>
            </w:r>
            <w:r w:rsidRPr="00A6381C">
              <w:t>.2.1.7.1.     The manufacturer shall describe the modelling assumptions and considerations that guided the design of the toolchain(s).</w:t>
            </w:r>
            <w:bookmarkEnd w:id="382"/>
          </w:p>
        </w:tc>
        <w:tc>
          <w:tcPr>
            <w:tcW w:w="4251" w:type="dxa"/>
            <w:tcBorders>
              <w:top w:val="nil"/>
              <w:left w:val="single" w:sz="4" w:space="0" w:color="auto"/>
              <w:bottom w:val="nil"/>
              <w:right w:val="nil"/>
            </w:tcBorders>
          </w:tcPr>
          <w:p w14:paraId="1BCECB8D" w14:textId="6A64E991" w:rsidR="00A6381C" w:rsidRDefault="00A6381C" w:rsidP="00175323">
            <w:pPr>
              <w:pStyle w:val="SingleTxtG"/>
              <w:spacing w:after="0"/>
              <w:ind w:left="1008" w:right="0" w:hanging="1008"/>
              <w:jc w:val="left"/>
            </w:pPr>
            <w:r>
              <w:t>7</w:t>
            </w:r>
            <w:r w:rsidRPr="00A6381C">
              <w:t>.2.1.7.1.     The manufacturer shall describe the modelling assumptions and considerations that guided the design of the toolchain(s).</w:t>
            </w:r>
          </w:p>
        </w:tc>
      </w:tr>
      <w:tr w:rsidR="003E3C93" w14:paraId="49039BF2" w14:textId="77777777" w:rsidTr="00A6381C">
        <w:trPr>
          <w:cantSplit/>
        </w:trPr>
        <w:tc>
          <w:tcPr>
            <w:tcW w:w="4250" w:type="dxa"/>
            <w:tcBorders>
              <w:top w:val="nil"/>
              <w:left w:val="nil"/>
              <w:bottom w:val="nil"/>
              <w:right w:val="single" w:sz="4" w:space="0" w:color="auto"/>
            </w:tcBorders>
          </w:tcPr>
          <w:p w14:paraId="549285CE" w14:textId="6963F5F3" w:rsidR="003E3C93" w:rsidRDefault="003E3C93" w:rsidP="00175323">
            <w:pPr>
              <w:pStyle w:val="SingleTxtG"/>
              <w:spacing w:after="0"/>
              <w:ind w:left="1008" w:right="0" w:hanging="1008"/>
              <w:jc w:val="left"/>
            </w:pPr>
            <w:bookmarkStart w:id="383" w:name="_Hlk210748769"/>
            <w:r>
              <w:t>5</w:t>
            </w:r>
            <w:r w:rsidRPr="003E3C93">
              <w:t>.2.1.7.2.     The manufacturer shall provide information on:</w:t>
            </w:r>
            <w:bookmarkEnd w:id="383"/>
          </w:p>
        </w:tc>
        <w:tc>
          <w:tcPr>
            <w:tcW w:w="4251" w:type="dxa"/>
            <w:tcBorders>
              <w:top w:val="nil"/>
              <w:left w:val="single" w:sz="4" w:space="0" w:color="auto"/>
              <w:bottom w:val="nil"/>
              <w:right w:val="nil"/>
            </w:tcBorders>
          </w:tcPr>
          <w:p w14:paraId="1424209B" w14:textId="62ED5068" w:rsidR="003E3C93" w:rsidRDefault="003E3C93" w:rsidP="00175323">
            <w:pPr>
              <w:pStyle w:val="SingleTxtG"/>
              <w:spacing w:after="0"/>
              <w:ind w:left="1008" w:right="0" w:hanging="1008"/>
              <w:jc w:val="left"/>
            </w:pPr>
            <w:r>
              <w:t>7</w:t>
            </w:r>
            <w:r w:rsidRPr="003E3C93">
              <w:t>.2.1.7.2.     The manufacturer shall provide information on:</w:t>
            </w:r>
          </w:p>
        </w:tc>
      </w:tr>
      <w:tr w:rsidR="003E3C93" w14:paraId="07F9B2D3" w14:textId="77777777" w:rsidTr="00A6381C">
        <w:trPr>
          <w:cantSplit/>
        </w:trPr>
        <w:tc>
          <w:tcPr>
            <w:tcW w:w="4250" w:type="dxa"/>
            <w:tcBorders>
              <w:top w:val="nil"/>
              <w:left w:val="nil"/>
              <w:bottom w:val="nil"/>
              <w:right w:val="single" w:sz="4" w:space="0" w:color="auto"/>
            </w:tcBorders>
          </w:tcPr>
          <w:p w14:paraId="1172B3EB" w14:textId="3BBFBD9A" w:rsidR="003E3C93" w:rsidRDefault="000C4133" w:rsidP="003E3C93">
            <w:pPr>
              <w:pStyle w:val="SingleTxtG"/>
              <w:spacing w:after="0"/>
              <w:ind w:left="1440" w:right="0" w:hanging="432"/>
              <w:jc w:val="left"/>
            </w:pPr>
            <w:bookmarkStart w:id="384" w:name="_Hlk210748810"/>
            <w:r w:rsidRPr="000C4133">
              <w:t>(a)</w:t>
            </w:r>
            <w:r w:rsidRPr="000C4133">
              <w:tab/>
              <w:t>Assumptions made during the development of each simulation toolchain and its components and the limitations that these assumptions impose on its scope and applicability</w:t>
            </w:r>
            <w:r>
              <w:t>, and</w:t>
            </w:r>
            <w:bookmarkEnd w:id="384"/>
          </w:p>
        </w:tc>
        <w:tc>
          <w:tcPr>
            <w:tcW w:w="4251" w:type="dxa"/>
            <w:tcBorders>
              <w:top w:val="nil"/>
              <w:left w:val="single" w:sz="4" w:space="0" w:color="auto"/>
              <w:bottom w:val="nil"/>
              <w:right w:val="nil"/>
            </w:tcBorders>
          </w:tcPr>
          <w:p w14:paraId="786CFB82" w14:textId="64201B8E" w:rsidR="003E3C93" w:rsidRDefault="000C4133" w:rsidP="003E3C93">
            <w:pPr>
              <w:pStyle w:val="SingleTxtG"/>
              <w:spacing w:after="0"/>
              <w:ind w:left="1440" w:right="0" w:hanging="432"/>
              <w:jc w:val="left"/>
            </w:pPr>
            <w:r w:rsidRPr="000C4133">
              <w:t>(a)</w:t>
            </w:r>
            <w:r w:rsidRPr="000C4133">
              <w:tab/>
              <w:t>Assumptions made during the development of each simulation toolchain and its components and the limitations that these assumptions impose on its scope and applicability</w:t>
            </w:r>
            <w:r>
              <w:t>, and</w:t>
            </w:r>
          </w:p>
        </w:tc>
      </w:tr>
      <w:tr w:rsidR="000C4133" w14:paraId="2C917D23" w14:textId="77777777" w:rsidTr="00A6381C">
        <w:trPr>
          <w:cantSplit/>
        </w:trPr>
        <w:tc>
          <w:tcPr>
            <w:tcW w:w="4250" w:type="dxa"/>
            <w:tcBorders>
              <w:top w:val="nil"/>
              <w:left w:val="nil"/>
              <w:bottom w:val="nil"/>
              <w:right w:val="single" w:sz="4" w:space="0" w:color="auto"/>
            </w:tcBorders>
          </w:tcPr>
          <w:p w14:paraId="2CFD855E" w14:textId="26C0EF1A" w:rsidR="000C4133" w:rsidRPr="000C4133" w:rsidRDefault="000C4133" w:rsidP="003E3C93">
            <w:pPr>
              <w:pStyle w:val="SingleTxtG"/>
              <w:spacing w:after="0"/>
              <w:ind w:left="1440" w:right="0" w:hanging="432"/>
              <w:jc w:val="left"/>
            </w:pPr>
            <w:bookmarkStart w:id="385" w:name="_Hlk210748821"/>
            <w:r>
              <w:t>(b)</w:t>
            </w:r>
            <w:r>
              <w:tab/>
              <w:t>The rationale for choices made about the level of fidelity of each simulation toolchain and its components.</w:t>
            </w:r>
            <w:bookmarkEnd w:id="385"/>
          </w:p>
        </w:tc>
        <w:tc>
          <w:tcPr>
            <w:tcW w:w="4251" w:type="dxa"/>
            <w:tcBorders>
              <w:top w:val="nil"/>
              <w:left w:val="single" w:sz="4" w:space="0" w:color="auto"/>
              <w:bottom w:val="nil"/>
              <w:right w:val="nil"/>
            </w:tcBorders>
          </w:tcPr>
          <w:p w14:paraId="14F24017" w14:textId="52A17A15" w:rsidR="000C4133" w:rsidRPr="000C4133" w:rsidRDefault="000C4133" w:rsidP="003E3C93">
            <w:pPr>
              <w:pStyle w:val="SingleTxtG"/>
              <w:spacing w:after="0"/>
              <w:ind w:left="1440" w:right="0" w:hanging="432"/>
              <w:jc w:val="left"/>
            </w:pPr>
            <w:r>
              <w:t>(b)</w:t>
            </w:r>
            <w:r>
              <w:tab/>
              <w:t>The rationale for choices made about the level of fidelity of each simulation toolchain and its components.</w:t>
            </w:r>
          </w:p>
        </w:tc>
      </w:tr>
      <w:tr w:rsidR="003E3C93" w14:paraId="10CC819B" w14:textId="77777777" w:rsidTr="00A6381C">
        <w:trPr>
          <w:cantSplit/>
        </w:trPr>
        <w:tc>
          <w:tcPr>
            <w:tcW w:w="4250" w:type="dxa"/>
            <w:tcBorders>
              <w:top w:val="nil"/>
              <w:left w:val="nil"/>
              <w:bottom w:val="nil"/>
              <w:right w:val="single" w:sz="4" w:space="0" w:color="auto"/>
            </w:tcBorders>
          </w:tcPr>
          <w:p w14:paraId="0B87005A" w14:textId="114AB14A" w:rsidR="003E3C93" w:rsidRDefault="000C4133" w:rsidP="00175323">
            <w:pPr>
              <w:pStyle w:val="SingleTxtG"/>
              <w:spacing w:after="0"/>
              <w:ind w:left="1008" w:right="0" w:hanging="1008"/>
              <w:jc w:val="left"/>
            </w:pPr>
            <w:bookmarkStart w:id="386" w:name="_Hlk210748923"/>
            <w:r>
              <w:t>5</w:t>
            </w:r>
            <w:r w:rsidRPr="000C4133">
              <w:t>.2.1.7.3.     The manufacturer shall provide justification that the tolerances associated with the simulation toolchain(s) are appropriate and meet the acceptance tests and criteria.</w:t>
            </w:r>
            <w:bookmarkEnd w:id="386"/>
          </w:p>
        </w:tc>
        <w:tc>
          <w:tcPr>
            <w:tcW w:w="4251" w:type="dxa"/>
            <w:tcBorders>
              <w:top w:val="nil"/>
              <w:left w:val="single" w:sz="4" w:space="0" w:color="auto"/>
              <w:bottom w:val="nil"/>
              <w:right w:val="nil"/>
            </w:tcBorders>
          </w:tcPr>
          <w:p w14:paraId="55253E1B" w14:textId="40C824B5" w:rsidR="003E3C93" w:rsidRDefault="000C4133" w:rsidP="00175323">
            <w:pPr>
              <w:pStyle w:val="SingleTxtG"/>
              <w:spacing w:after="0"/>
              <w:ind w:left="1008" w:right="0" w:hanging="1008"/>
              <w:jc w:val="left"/>
            </w:pPr>
            <w:r>
              <w:t>7</w:t>
            </w:r>
            <w:r w:rsidRPr="000C4133">
              <w:t>.2.1.7.3.     The manufacturer shall provide justification that the tolerances associated with the simulation toolchain(s) are appropriate and meet the acceptance tests and criteria.</w:t>
            </w:r>
          </w:p>
        </w:tc>
      </w:tr>
      <w:tr w:rsidR="000C4133" w14:paraId="086D5FD7" w14:textId="77777777" w:rsidTr="00A6381C">
        <w:trPr>
          <w:cantSplit/>
        </w:trPr>
        <w:tc>
          <w:tcPr>
            <w:tcW w:w="4250" w:type="dxa"/>
            <w:tcBorders>
              <w:top w:val="nil"/>
              <w:left w:val="nil"/>
              <w:bottom w:val="nil"/>
              <w:right w:val="single" w:sz="4" w:space="0" w:color="auto"/>
            </w:tcBorders>
          </w:tcPr>
          <w:p w14:paraId="5DF89BFF" w14:textId="6415095A" w:rsidR="000C4133" w:rsidRDefault="000C4133" w:rsidP="00175323">
            <w:pPr>
              <w:pStyle w:val="SingleTxtG"/>
              <w:spacing w:after="0"/>
              <w:ind w:left="1008" w:right="0" w:hanging="1008"/>
              <w:jc w:val="left"/>
            </w:pPr>
            <w:bookmarkStart w:id="387" w:name="_Hlk210748941"/>
            <w:r>
              <w:t>5</w:t>
            </w:r>
            <w:r w:rsidRPr="000C4133">
              <w:t>.2.1.7.4.     The manufacturer shall provide details of the sources of uncertainty in each simulation toolchain and its components and the assessment of their impact on the results.</w:t>
            </w:r>
            <w:bookmarkEnd w:id="387"/>
          </w:p>
        </w:tc>
        <w:tc>
          <w:tcPr>
            <w:tcW w:w="4251" w:type="dxa"/>
            <w:tcBorders>
              <w:top w:val="nil"/>
              <w:left w:val="single" w:sz="4" w:space="0" w:color="auto"/>
              <w:bottom w:val="nil"/>
              <w:right w:val="nil"/>
            </w:tcBorders>
          </w:tcPr>
          <w:p w14:paraId="25855DD4" w14:textId="453E5D95" w:rsidR="000C4133" w:rsidRPr="000C4133" w:rsidRDefault="000C4133" w:rsidP="00175323">
            <w:pPr>
              <w:pStyle w:val="SingleTxtG"/>
              <w:spacing w:after="0"/>
              <w:ind w:left="1008" w:right="0" w:hanging="1008"/>
              <w:jc w:val="left"/>
            </w:pPr>
            <w:r>
              <w:t>7</w:t>
            </w:r>
            <w:r w:rsidRPr="000C4133">
              <w:t>.2.1.7.4.     The manufacturer shall provide details of the sources of uncertainty in each simulation toolchain and its components and the assessment of their impact on the results.</w:t>
            </w:r>
          </w:p>
        </w:tc>
      </w:tr>
      <w:tr w:rsidR="000D0B9A" w14:paraId="4089F39C" w14:textId="77777777" w:rsidTr="00A6381C">
        <w:trPr>
          <w:cantSplit/>
        </w:trPr>
        <w:tc>
          <w:tcPr>
            <w:tcW w:w="4250" w:type="dxa"/>
            <w:tcBorders>
              <w:top w:val="nil"/>
              <w:left w:val="nil"/>
              <w:bottom w:val="nil"/>
              <w:right w:val="single" w:sz="4" w:space="0" w:color="auto"/>
            </w:tcBorders>
          </w:tcPr>
          <w:p w14:paraId="6434C0CA" w14:textId="59B71F3F" w:rsidR="000D0B9A" w:rsidRDefault="000D0B9A" w:rsidP="00175323">
            <w:pPr>
              <w:pStyle w:val="SingleTxtG"/>
              <w:spacing w:after="0"/>
              <w:ind w:left="1008" w:right="0" w:hanging="1008"/>
              <w:jc w:val="left"/>
            </w:pPr>
            <w:bookmarkStart w:id="388" w:name="_Hlk210747871"/>
            <w:r>
              <w:t>5</w:t>
            </w:r>
            <w:r w:rsidRPr="000D0B9A">
              <w:t xml:space="preserve">.2.1.8.        Simulation </w:t>
            </w:r>
            <w:r>
              <w:t>t</w:t>
            </w:r>
            <w:r w:rsidRPr="000D0B9A">
              <w:t xml:space="preserve">oolchain </w:t>
            </w:r>
            <w:r>
              <w:t>s</w:t>
            </w:r>
            <w:r w:rsidRPr="000D0B9A">
              <w:t>cope</w:t>
            </w:r>
            <w:bookmarkEnd w:id="388"/>
          </w:p>
        </w:tc>
        <w:tc>
          <w:tcPr>
            <w:tcW w:w="4251" w:type="dxa"/>
            <w:tcBorders>
              <w:top w:val="nil"/>
              <w:left w:val="single" w:sz="4" w:space="0" w:color="auto"/>
              <w:bottom w:val="nil"/>
              <w:right w:val="nil"/>
            </w:tcBorders>
          </w:tcPr>
          <w:p w14:paraId="56D4E60A" w14:textId="69348D04" w:rsidR="000D0B9A" w:rsidRDefault="000D0B9A" w:rsidP="00175323">
            <w:pPr>
              <w:pStyle w:val="SingleTxtG"/>
              <w:spacing w:after="0"/>
              <w:ind w:left="1008" w:right="0" w:hanging="1008"/>
              <w:jc w:val="left"/>
            </w:pPr>
            <w:r>
              <w:t>7</w:t>
            </w:r>
            <w:r w:rsidRPr="000D0B9A">
              <w:t xml:space="preserve">.2.1.8.        Simulation </w:t>
            </w:r>
            <w:r>
              <w:t>t</w:t>
            </w:r>
            <w:r w:rsidRPr="000D0B9A">
              <w:t xml:space="preserve">oolchain </w:t>
            </w:r>
            <w:r>
              <w:t>s</w:t>
            </w:r>
            <w:r w:rsidRPr="000D0B9A">
              <w:t>cope</w:t>
            </w:r>
          </w:p>
        </w:tc>
      </w:tr>
      <w:tr w:rsidR="000C4133" w14:paraId="0386E5E7" w14:textId="77777777" w:rsidTr="000C4133">
        <w:trPr>
          <w:cantSplit/>
        </w:trPr>
        <w:tc>
          <w:tcPr>
            <w:tcW w:w="4250" w:type="dxa"/>
            <w:tcBorders>
              <w:top w:val="nil"/>
              <w:left w:val="nil"/>
              <w:bottom w:val="nil"/>
              <w:right w:val="single" w:sz="4" w:space="0" w:color="auto"/>
            </w:tcBorders>
          </w:tcPr>
          <w:p w14:paraId="2095AE92" w14:textId="2768DA5C" w:rsidR="000C4133" w:rsidRDefault="000C4133" w:rsidP="000C4133">
            <w:pPr>
              <w:pStyle w:val="SingleTxtG"/>
              <w:spacing w:after="0"/>
              <w:ind w:left="1008" w:right="0" w:hanging="1008"/>
              <w:jc w:val="left"/>
            </w:pPr>
            <w:r>
              <w:lastRenderedPageBreak/>
              <w:t>5</w:t>
            </w:r>
            <w:r w:rsidRPr="000C4133">
              <w:t>.2.1.8.1.     The manufacturer shall document the scope of each simulation toolchain and identify its limitations.</w:t>
            </w:r>
          </w:p>
        </w:tc>
        <w:tc>
          <w:tcPr>
            <w:tcW w:w="4251" w:type="dxa"/>
            <w:tcBorders>
              <w:top w:val="nil"/>
              <w:left w:val="single" w:sz="4" w:space="0" w:color="auto"/>
              <w:bottom w:val="nil"/>
              <w:right w:val="nil"/>
            </w:tcBorders>
          </w:tcPr>
          <w:p w14:paraId="2956D71B" w14:textId="41DE13FD" w:rsidR="000C4133" w:rsidRDefault="000C4133" w:rsidP="000C4133">
            <w:pPr>
              <w:pStyle w:val="SingleTxtG"/>
              <w:spacing w:after="0"/>
              <w:ind w:left="1008" w:right="0" w:hanging="1008"/>
              <w:jc w:val="left"/>
            </w:pPr>
            <w:r>
              <w:t>7</w:t>
            </w:r>
            <w:r w:rsidRPr="000C4133">
              <w:t>.2.1.8.1.     The manufacturer shall document the scope of each simulation toolchain and identify its limitations.</w:t>
            </w:r>
          </w:p>
        </w:tc>
      </w:tr>
      <w:tr w:rsidR="000C4133" w14:paraId="31EC8405" w14:textId="77777777" w:rsidTr="000C4133">
        <w:trPr>
          <w:cantSplit/>
        </w:trPr>
        <w:tc>
          <w:tcPr>
            <w:tcW w:w="4250" w:type="dxa"/>
            <w:tcBorders>
              <w:top w:val="nil"/>
              <w:left w:val="nil"/>
              <w:bottom w:val="nil"/>
              <w:right w:val="single" w:sz="4" w:space="0" w:color="auto"/>
            </w:tcBorders>
          </w:tcPr>
          <w:p w14:paraId="0E16A290" w14:textId="127FB592" w:rsidR="000C4133" w:rsidRPr="000C4133" w:rsidRDefault="000C4133" w:rsidP="000C4133">
            <w:pPr>
              <w:pStyle w:val="SingleTxtG"/>
              <w:spacing w:after="0"/>
              <w:ind w:left="1008" w:right="0" w:hanging="1008"/>
              <w:jc w:val="left"/>
            </w:pPr>
            <w:bookmarkStart w:id="389" w:name="_Hlk210749629"/>
            <w:r>
              <w:t>5</w:t>
            </w:r>
            <w:r w:rsidRPr="000C4133">
              <w:t>.2.1.8.1.1.</w:t>
            </w:r>
            <w:r>
              <w:tab/>
            </w:r>
            <w:r w:rsidRPr="000C4133">
              <w:t>The scope shall refer to the ODD and identify any limitations about its applicability to the ODD.</w:t>
            </w:r>
            <w:bookmarkEnd w:id="389"/>
          </w:p>
        </w:tc>
        <w:tc>
          <w:tcPr>
            <w:tcW w:w="4251" w:type="dxa"/>
            <w:tcBorders>
              <w:top w:val="nil"/>
              <w:left w:val="single" w:sz="4" w:space="0" w:color="auto"/>
              <w:bottom w:val="nil"/>
              <w:right w:val="nil"/>
            </w:tcBorders>
          </w:tcPr>
          <w:p w14:paraId="15672B15" w14:textId="5DFBD8E7" w:rsidR="000C4133" w:rsidRDefault="000C4133" w:rsidP="000C4133">
            <w:pPr>
              <w:pStyle w:val="SingleTxtG"/>
              <w:spacing w:after="0"/>
              <w:ind w:left="1008" w:right="0" w:hanging="1008"/>
              <w:jc w:val="left"/>
            </w:pPr>
            <w:r>
              <w:t>7</w:t>
            </w:r>
            <w:r w:rsidRPr="000C4133">
              <w:t>.2.1.8.1.1.</w:t>
            </w:r>
            <w:r>
              <w:tab/>
            </w:r>
            <w:r w:rsidRPr="000C4133">
              <w:t>The scope shall refer to the ODD and identify any limitations about its applicability to the ODD.</w:t>
            </w:r>
          </w:p>
        </w:tc>
      </w:tr>
      <w:tr w:rsidR="000C4133" w14:paraId="21343839" w14:textId="77777777" w:rsidTr="000C4133">
        <w:trPr>
          <w:cantSplit/>
        </w:trPr>
        <w:tc>
          <w:tcPr>
            <w:tcW w:w="4250" w:type="dxa"/>
            <w:tcBorders>
              <w:top w:val="nil"/>
              <w:left w:val="nil"/>
              <w:bottom w:val="nil"/>
              <w:right w:val="single" w:sz="4" w:space="0" w:color="auto"/>
            </w:tcBorders>
          </w:tcPr>
          <w:p w14:paraId="01D64CF3" w14:textId="3BD69A59" w:rsidR="000C4133" w:rsidRDefault="000C4133" w:rsidP="000C4133">
            <w:pPr>
              <w:pStyle w:val="SingleTxtG"/>
              <w:spacing w:after="0"/>
              <w:ind w:left="1008" w:right="0" w:hanging="1008"/>
              <w:jc w:val="left"/>
            </w:pPr>
            <w:r>
              <w:t>5</w:t>
            </w:r>
            <w:r w:rsidRPr="000C4133">
              <w:t>.2.1.8.2.     The manufacturer shall demonstrate how each simulation toolchain imitates the relevant physical phenomena and meets the necessary level of accuracy.</w:t>
            </w:r>
          </w:p>
        </w:tc>
        <w:tc>
          <w:tcPr>
            <w:tcW w:w="4251" w:type="dxa"/>
            <w:tcBorders>
              <w:top w:val="nil"/>
              <w:left w:val="single" w:sz="4" w:space="0" w:color="auto"/>
              <w:bottom w:val="nil"/>
              <w:right w:val="nil"/>
            </w:tcBorders>
          </w:tcPr>
          <w:p w14:paraId="1552B69C" w14:textId="41C170E6" w:rsidR="000C4133" w:rsidRDefault="000C4133" w:rsidP="000C4133">
            <w:pPr>
              <w:pStyle w:val="SingleTxtG"/>
              <w:spacing w:after="0"/>
              <w:ind w:left="1008" w:right="0" w:hanging="1008"/>
              <w:jc w:val="left"/>
            </w:pPr>
            <w:r>
              <w:t>7</w:t>
            </w:r>
            <w:r w:rsidRPr="000C4133">
              <w:t>.2.1.8.2.     The manufacturer shall demonstrate how each simulation toolchain imitates the relevant physical phenomena and meets the necessary level of accuracy.</w:t>
            </w:r>
          </w:p>
        </w:tc>
      </w:tr>
      <w:tr w:rsidR="000C4133" w14:paraId="0ED8A3F5" w14:textId="77777777" w:rsidTr="000C4133">
        <w:trPr>
          <w:cantSplit/>
        </w:trPr>
        <w:tc>
          <w:tcPr>
            <w:tcW w:w="4250" w:type="dxa"/>
            <w:tcBorders>
              <w:top w:val="nil"/>
              <w:left w:val="nil"/>
              <w:bottom w:val="nil"/>
              <w:right w:val="single" w:sz="4" w:space="0" w:color="auto"/>
            </w:tcBorders>
          </w:tcPr>
          <w:p w14:paraId="2859D1D6" w14:textId="69E6EAA3" w:rsidR="000C4133" w:rsidRPr="000C4133" w:rsidRDefault="000C4133" w:rsidP="000C4133">
            <w:pPr>
              <w:pStyle w:val="SingleTxtG"/>
              <w:spacing w:after="0"/>
              <w:ind w:left="1008" w:right="0" w:hanging="1008"/>
              <w:jc w:val="left"/>
            </w:pPr>
            <w:bookmarkStart w:id="390" w:name="_Hlk210749593"/>
            <w:r>
              <w:t>5</w:t>
            </w:r>
            <w:r w:rsidRPr="000C4133">
              <w:t>.2.1.8.3.     The manufacturer shall provide sufficient evidence to justify the claim that the simulation toolchain(s) can be used within the defined scope.</w:t>
            </w:r>
            <w:bookmarkEnd w:id="390"/>
          </w:p>
        </w:tc>
        <w:tc>
          <w:tcPr>
            <w:tcW w:w="4251" w:type="dxa"/>
            <w:tcBorders>
              <w:top w:val="nil"/>
              <w:left w:val="single" w:sz="4" w:space="0" w:color="auto"/>
              <w:bottom w:val="nil"/>
              <w:right w:val="nil"/>
            </w:tcBorders>
          </w:tcPr>
          <w:p w14:paraId="18D3C27B" w14:textId="399DF487" w:rsidR="000C4133" w:rsidRDefault="000C4133" w:rsidP="000C4133">
            <w:pPr>
              <w:pStyle w:val="SingleTxtG"/>
              <w:spacing w:after="0"/>
              <w:ind w:left="1008" w:right="0" w:hanging="1008"/>
              <w:jc w:val="left"/>
            </w:pPr>
            <w:r>
              <w:t>7</w:t>
            </w:r>
            <w:r w:rsidRPr="000C4133">
              <w:t>.2.1.8.3.     The manufacturer shall provide sufficient evidence to justify the claim that the simulation toolchain(s) can be used within the defined scope.</w:t>
            </w:r>
          </w:p>
        </w:tc>
      </w:tr>
      <w:tr w:rsidR="000C4133" w14:paraId="6CDC767D" w14:textId="77777777" w:rsidTr="000C4133">
        <w:trPr>
          <w:cantSplit/>
        </w:trPr>
        <w:tc>
          <w:tcPr>
            <w:tcW w:w="4250" w:type="dxa"/>
            <w:tcBorders>
              <w:top w:val="nil"/>
              <w:left w:val="nil"/>
              <w:bottom w:val="nil"/>
              <w:right w:val="single" w:sz="4" w:space="0" w:color="auto"/>
            </w:tcBorders>
          </w:tcPr>
          <w:p w14:paraId="415F8B43" w14:textId="7FA40291" w:rsidR="000C4133" w:rsidRPr="000C4133" w:rsidRDefault="000C4133" w:rsidP="000C4133">
            <w:pPr>
              <w:pStyle w:val="SingleTxtG"/>
              <w:spacing w:after="0"/>
              <w:ind w:left="1008" w:right="0" w:hanging="1008"/>
              <w:jc w:val="left"/>
            </w:pPr>
            <w:bookmarkStart w:id="391" w:name="_Hlk210749576"/>
            <w:r>
              <w:t>5</w:t>
            </w:r>
            <w:r w:rsidRPr="000C4133">
              <w:t>.2.1.8.4.     The manufacturer shall provide a list of tests used for validation and the corresponding parameters and any known limitations.</w:t>
            </w:r>
            <w:bookmarkEnd w:id="391"/>
          </w:p>
        </w:tc>
        <w:tc>
          <w:tcPr>
            <w:tcW w:w="4251" w:type="dxa"/>
            <w:tcBorders>
              <w:top w:val="nil"/>
              <w:left w:val="single" w:sz="4" w:space="0" w:color="auto"/>
              <w:bottom w:val="nil"/>
              <w:right w:val="nil"/>
            </w:tcBorders>
          </w:tcPr>
          <w:p w14:paraId="096E7072" w14:textId="2652DFA7" w:rsidR="000C4133" w:rsidRDefault="000C4133" w:rsidP="000C4133">
            <w:pPr>
              <w:pStyle w:val="SingleTxtG"/>
              <w:spacing w:after="0"/>
              <w:ind w:left="1008" w:right="0" w:hanging="1008"/>
              <w:jc w:val="left"/>
            </w:pPr>
            <w:r>
              <w:t>7</w:t>
            </w:r>
            <w:r w:rsidRPr="000C4133">
              <w:t>.2.1.8.4.     The manufacturer shall provide a list of tests used for validation and the corresponding parameters and any known limitations.</w:t>
            </w:r>
          </w:p>
        </w:tc>
      </w:tr>
      <w:tr w:rsidR="00D425F7" w14:paraId="6F5A8254" w14:textId="77777777" w:rsidTr="00A6381C">
        <w:trPr>
          <w:cantSplit/>
        </w:trPr>
        <w:tc>
          <w:tcPr>
            <w:tcW w:w="4250" w:type="dxa"/>
            <w:tcBorders>
              <w:top w:val="nil"/>
              <w:left w:val="nil"/>
              <w:bottom w:val="nil"/>
              <w:right w:val="single" w:sz="4" w:space="0" w:color="auto"/>
            </w:tcBorders>
          </w:tcPr>
          <w:p w14:paraId="63B39C51" w14:textId="661F3BFA" w:rsidR="00D425F7" w:rsidRDefault="000D0B9A" w:rsidP="00175323">
            <w:pPr>
              <w:pStyle w:val="SingleTxtG"/>
              <w:spacing w:after="0"/>
              <w:ind w:left="1008" w:right="0" w:hanging="1008"/>
              <w:jc w:val="left"/>
            </w:pPr>
            <w:bookmarkStart w:id="392" w:name="_Hlk210747907"/>
            <w:r>
              <w:t>5</w:t>
            </w:r>
            <w:r w:rsidRPr="000D0B9A">
              <w:t xml:space="preserve">.2.1.9.        Simulation </w:t>
            </w:r>
            <w:r>
              <w:t>t</w:t>
            </w:r>
            <w:r w:rsidRPr="000D0B9A">
              <w:t xml:space="preserve">oolchain </w:t>
            </w:r>
            <w:r>
              <w:t>c</w:t>
            </w:r>
            <w:r w:rsidRPr="000D0B9A">
              <w:t xml:space="preserve">riticality </w:t>
            </w:r>
            <w:r>
              <w:t>a</w:t>
            </w:r>
            <w:r w:rsidRPr="000D0B9A">
              <w:t>nalysis</w:t>
            </w:r>
            <w:bookmarkEnd w:id="392"/>
          </w:p>
        </w:tc>
        <w:tc>
          <w:tcPr>
            <w:tcW w:w="4251" w:type="dxa"/>
            <w:tcBorders>
              <w:top w:val="nil"/>
              <w:left w:val="single" w:sz="4" w:space="0" w:color="auto"/>
              <w:bottom w:val="nil"/>
              <w:right w:val="nil"/>
            </w:tcBorders>
          </w:tcPr>
          <w:p w14:paraId="7C80AC2F" w14:textId="36E5C21E" w:rsidR="00D425F7" w:rsidRDefault="000D0B9A" w:rsidP="00175323">
            <w:pPr>
              <w:pStyle w:val="SingleTxtG"/>
              <w:spacing w:after="0"/>
              <w:ind w:left="1008" w:right="0" w:hanging="1008"/>
              <w:jc w:val="left"/>
            </w:pPr>
            <w:r>
              <w:t>7</w:t>
            </w:r>
            <w:r w:rsidRPr="000D0B9A">
              <w:t xml:space="preserve">.2.1.9.        Simulation </w:t>
            </w:r>
            <w:r>
              <w:t>t</w:t>
            </w:r>
            <w:r w:rsidRPr="000D0B9A">
              <w:t>oolchain Criticality Analysis</w:t>
            </w:r>
          </w:p>
        </w:tc>
      </w:tr>
      <w:tr w:rsidR="00D425F7" w14:paraId="24C2F471" w14:textId="77777777" w:rsidTr="00A6381C">
        <w:trPr>
          <w:cantSplit/>
        </w:trPr>
        <w:tc>
          <w:tcPr>
            <w:tcW w:w="4250" w:type="dxa"/>
            <w:tcBorders>
              <w:top w:val="nil"/>
              <w:left w:val="nil"/>
              <w:bottom w:val="nil"/>
              <w:right w:val="single" w:sz="4" w:space="0" w:color="auto"/>
            </w:tcBorders>
          </w:tcPr>
          <w:p w14:paraId="7E46C912" w14:textId="63E8A786" w:rsidR="00D425F7" w:rsidRDefault="000D0B9A" w:rsidP="00175323">
            <w:pPr>
              <w:pStyle w:val="SingleTxtG"/>
              <w:spacing w:after="0"/>
              <w:ind w:left="1008" w:right="0" w:hanging="1008"/>
              <w:jc w:val="left"/>
            </w:pPr>
            <w:bookmarkStart w:id="393" w:name="_Hlk210749558"/>
            <w:r>
              <w:t>5</w:t>
            </w:r>
            <w:r w:rsidRPr="000D0B9A">
              <w:t>.2.1.9.1.     The manufacturer shall review the error estimates of the simulation toolchain(s) to assess their criticality and the effect these would have on the manufacturer's claims about their safety case.</w:t>
            </w:r>
            <w:bookmarkEnd w:id="393"/>
          </w:p>
        </w:tc>
        <w:tc>
          <w:tcPr>
            <w:tcW w:w="4251" w:type="dxa"/>
            <w:tcBorders>
              <w:top w:val="nil"/>
              <w:left w:val="single" w:sz="4" w:space="0" w:color="auto"/>
              <w:bottom w:val="nil"/>
              <w:right w:val="nil"/>
            </w:tcBorders>
          </w:tcPr>
          <w:p w14:paraId="7C9CC1C7" w14:textId="29DC9869" w:rsidR="00D425F7" w:rsidRDefault="000D0B9A" w:rsidP="00175323">
            <w:pPr>
              <w:pStyle w:val="SingleTxtG"/>
              <w:spacing w:after="0"/>
              <w:ind w:left="1008" w:right="0" w:hanging="1008"/>
              <w:jc w:val="left"/>
            </w:pPr>
            <w:r>
              <w:t>7</w:t>
            </w:r>
            <w:r w:rsidRPr="000D0B9A">
              <w:t>.2.1.9.1.     The manufacturer shall review the error estimates of the simulation toolchain(s) to assess their criticality and the effect these would have on the manufacturer's claims about their safety case.</w:t>
            </w:r>
          </w:p>
        </w:tc>
      </w:tr>
      <w:tr w:rsidR="00B21C0E" w14:paraId="5A3C9147" w14:textId="77777777" w:rsidTr="00A6381C">
        <w:trPr>
          <w:cantSplit/>
        </w:trPr>
        <w:tc>
          <w:tcPr>
            <w:tcW w:w="4250" w:type="dxa"/>
            <w:tcBorders>
              <w:top w:val="nil"/>
              <w:left w:val="nil"/>
              <w:bottom w:val="nil"/>
              <w:right w:val="single" w:sz="4" w:space="0" w:color="auto"/>
            </w:tcBorders>
          </w:tcPr>
          <w:p w14:paraId="314A09B0" w14:textId="17E1D2CA" w:rsidR="00B21C0E" w:rsidRDefault="00B21C0E" w:rsidP="00175323">
            <w:pPr>
              <w:pStyle w:val="SingleTxtG"/>
              <w:spacing w:after="0"/>
              <w:ind w:left="1008" w:right="0" w:hanging="1008"/>
              <w:jc w:val="left"/>
            </w:pPr>
            <w:bookmarkStart w:id="394" w:name="_Hlk210747936"/>
            <w:r>
              <w:t>5</w:t>
            </w:r>
            <w:r w:rsidRPr="00B21C0E">
              <w:t xml:space="preserve">.2.1.10.      Simulation </w:t>
            </w:r>
            <w:r w:rsidR="00F93572">
              <w:t>t</w:t>
            </w:r>
            <w:r w:rsidRPr="00B21C0E">
              <w:t xml:space="preserve">oolchain </w:t>
            </w:r>
            <w:r w:rsidR="00F93572">
              <w:t>v</w:t>
            </w:r>
            <w:r w:rsidRPr="00B21C0E">
              <w:t>erification</w:t>
            </w:r>
            <w:bookmarkEnd w:id="394"/>
          </w:p>
        </w:tc>
        <w:tc>
          <w:tcPr>
            <w:tcW w:w="4251" w:type="dxa"/>
            <w:tcBorders>
              <w:top w:val="nil"/>
              <w:left w:val="single" w:sz="4" w:space="0" w:color="auto"/>
              <w:bottom w:val="nil"/>
              <w:right w:val="nil"/>
            </w:tcBorders>
          </w:tcPr>
          <w:p w14:paraId="00626801" w14:textId="0E5EA555" w:rsidR="00B21C0E" w:rsidRDefault="00B21C0E" w:rsidP="00175323">
            <w:pPr>
              <w:pStyle w:val="SingleTxtG"/>
              <w:spacing w:after="0"/>
              <w:ind w:left="1008" w:right="0" w:hanging="1008"/>
              <w:jc w:val="left"/>
            </w:pPr>
            <w:r>
              <w:t>7</w:t>
            </w:r>
            <w:r w:rsidRPr="00B21C0E">
              <w:t>.2.1.10.</w:t>
            </w:r>
            <w:r w:rsidR="00F93572">
              <w:tab/>
            </w:r>
            <w:r w:rsidRPr="00B21C0E">
              <w:t xml:space="preserve">Simulation </w:t>
            </w:r>
            <w:r w:rsidR="00F93572">
              <w:t>t</w:t>
            </w:r>
            <w:r w:rsidRPr="00B21C0E">
              <w:t xml:space="preserve">oolchain </w:t>
            </w:r>
            <w:r w:rsidR="00F93572">
              <w:t>v</w:t>
            </w:r>
            <w:r w:rsidRPr="00B21C0E">
              <w:t>erification</w:t>
            </w:r>
          </w:p>
        </w:tc>
      </w:tr>
      <w:tr w:rsidR="00B21C0E" w14:paraId="5FA82B07" w14:textId="77777777" w:rsidTr="00A6381C">
        <w:trPr>
          <w:cantSplit/>
        </w:trPr>
        <w:tc>
          <w:tcPr>
            <w:tcW w:w="4250" w:type="dxa"/>
            <w:tcBorders>
              <w:top w:val="nil"/>
              <w:left w:val="nil"/>
              <w:bottom w:val="nil"/>
              <w:right w:val="single" w:sz="4" w:space="0" w:color="auto"/>
            </w:tcBorders>
          </w:tcPr>
          <w:p w14:paraId="7B476EAE" w14:textId="04DB03BE" w:rsidR="00B21C0E" w:rsidRDefault="00B21C0E" w:rsidP="00175323">
            <w:pPr>
              <w:pStyle w:val="SingleTxtG"/>
              <w:spacing w:after="0"/>
              <w:ind w:left="1008" w:right="0" w:hanging="1008"/>
              <w:jc w:val="left"/>
            </w:pPr>
            <w:bookmarkStart w:id="395" w:name="_Hlk210749532"/>
            <w:r>
              <w:t>5</w:t>
            </w:r>
            <w:r w:rsidRPr="00B21C0E">
              <w:t>.2.1.10.1.   The manufacturer shall demonstrate that the simulation toolchain(s) will not exhibit unrealistic behaviour for valid inputs which have not been explicitly tested.</w:t>
            </w:r>
            <w:bookmarkEnd w:id="395"/>
          </w:p>
        </w:tc>
        <w:tc>
          <w:tcPr>
            <w:tcW w:w="4251" w:type="dxa"/>
            <w:tcBorders>
              <w:top w:val="nil"/>
              <w:left w:val="single" w:sz="4" w:space="0" w:color="auto"/>
              <w:bottom w:val="nil"/>
              <w:right w:val="nil"/>
            </w:tcBorders>
          </w:tcPr>
          <w:p w14:paraId="7E6E11A7" w14:textId="4D772C4E" w:rsidR="00B21C0E" w:rsidRDefault="00B21C0E" w:rsidP="00175323">
            <w:pPr>
              <w:pStyle w:val="SingleTxtG"/>
              <w:spacing w:after="0"/>
              <w:ind w:left="1008" w:right="0" w:hanging="1008"/>
              <w:jc w:val="left"/>
            </w:pPr>
            <w:r>
              <w:t>7</w:t>
            </w:r>
            <w:r w:rsidRPr="00B21C0E">
              <w:t>.2.1.10.1.   The manufacturer shall demonstrate that the simulation toolchain(s) will not exhibit unrealistic behaviour for valid inputs which have not been explicitly tested.</w:t>
            </w:r>
          </w:p>
        </w:tc>
      </w:tr>
      <w:tr w:rsidR="00B21C0E" w14:paraId="7C98E0A3" w14:textId="77777777" w:rsidTr="00A6381C">
        <w:trPr>
          <w:cantSplit/>
        </w:trPr>
        <w:tc>
          <w:tcPr>
            <w:tcW w:w="4250" w:type="dxa"/>
            <w:tcBorders>
              <w:top w:val="nil"/>
              <w:left w:val="nil"/>
              <w:bottom w:val="nil"/>
              <w:right w:val="single" w:sz="4" w:space="0" w:color="auto"/>
            </w:tcBorders>
          </w:tcPr>
          <w:p w14:paraId="58CFC092" w14:textId="398632F7" w:rsidR="00B21C0E" w:rsidRDefault="00B21C0E" w:rsidP="00B21C0E">
            <w:pPr>
              <w:pStyle w:val="SingleTxtG"/>
              <w:spacing w:after="0"/>
              <w:ind w:left="1008" w:right="0" w:hanging="1008"/>
              <w:jc w:val="left"/>
            </w:pPr>
            <w:bookmarkStart w:id="396" w:name="_Hlk210747966"/>
            <w:r>
              <w:t>5</w:t>
            </w:r>
            <w:r w:rsidRPr="00B21C0E">
              <w:t>.2.1.11.</w:t>
            </w:r>
            <w:r w:rsidR="00F93572">
              <w:tab/>
            </w:r>
            <w:r w:rsidRPr="00B21C0E">
              <w:t xml:space="preserve">Simulation </w:t>
            </w:r>
            <w:r w:rsidR="00F93572">
              <w:t>t</w:t>
            </w:r>
            <w:r w:rsidRPr="00B21C0E">
              <w:t xml:space="preserve">oolchain </w:t>
            </w:r>
            <w:r w:rsidR="00F93572">
              <w:t>c</w:t>
            </w:r>
            <w:r w:rsidRPr="00B21C0E">
              <w:t xml:space="preserve">ode </w:t>
            </w:r>
            <w:r w:rsidR="00F93572">
              <w:t>v</w:t>
            </w:r>
            <w:r w:rsidRPr="00B21C0E">
              <w:t>erification</w:t>
            </w:r>
            <w:bookmarkEnd w:id="396"/>
          </w:p>
        </w:tc>
        <w:tc>
          <w:tcPr>
            <w:tcW w:w="4251" w:type="dxa"/>
            <w:tcBorders>
              <w:top w:val="nil"/>
              <w:left w:val="single" w:sz="4" w:space="0" w:color="auto"/>
              <w:bottom w:val="nil"/>
              <w:right w:val="nil"/>
            </w:tcBorders>
          </w:tcPr>
          <w:p w14:paraId="351B8A64" w14:textId="3F60FFAF" w:rsidR="00B21C0E" w:rsidRPr="00B21C0E" w:rsidRDefault="00B21C0E" w:rsidP="00B21C0E">
            <w:pPr>
              <w:pStyle w:val="SingleTxtG"/>
              <w:spacing w:after="0"/>
              <w:ind w:left="1008" w:right="0" w:hanging="1008"/>
              <w:jc w:val="left"/>
            </w:pPr>
            <w:r>
              <w:t>7</w:t>
            </w:r>
            <w:r w:rsidRPr="00B21C0E">
              <w:t>.2.1.11.</w:t>
            </w:r>
            <w:r w:rsidR="00F93572">
              <w:tab/>
            </w:r>
            <w:r w:rsidRPr="00B21C0E">
              <w:t xml:space="preserve">Simulation </w:t>
            </w:r>
            <w:r w:rsidR="00F93572">
              <w:t>t</w:t>
            </w:r>
            <w:r w:rsidRPr="00B21C0E">
              <w:t xml:space="preserve">oolchain </w:t>
            </w:r>
            <w:r w:rsidR="00F93572">
              <w:t>c</w:t>
            </w:r>
            <w:r w:rsidRPr="00B21C0E">
              <w:t xml:space="preserve">ode </w:t>
            </w:r>
            <w:r w:rsidR="00F93572">
              <w:t>v</w:t>
            </w:r>
            <w:r w:rsidRPr="00B21C0E">
              <w:t>erification</w:t>
            </w:r>
          </w:p>
        </w:tc>
      </w:tr>
      <w:tr w:rsidR="00D4166E" w14:paraId="16D786D5" w14:textId="77777777" w:rsidTr="00A6381C">
        <w:trPr>
          <w:cantSplit/>
        </w:trPr>
        <w:tc>
          <w:tcPr>
            <w:tcW w:w="4250" w:type="dxa"/>
            <w:tcBorders>
              <w:top w:val="nil"/>
              <w:left w:val="nil"/>
              <w:bottom w:val="nil"/>
              <w:right w:val="single" w:sz="4" w:space="0" w:color="auto"/>
            </w:tcBorders>
          </w:tcPr>
          <w:p w14:paraId="6E554629" w14:textId="0B170969" w:rsidR="00D4166E" w:rsidRDefault="00D4166E" w:rsidP="00D4166E">
            <w:pPr>
              <w:pStyle w:val="SingleTxtG"/>
              <w:spacing w:after="0"/>
              <w:ind w:left="1008" w:right="0" w:hanging="1008"/>
              <w:jc w:val="left"/>
            </w:pPr>
            <w:bookmarkStart w:id="397" w:name="_Hlk210749474"/>
            <w:r>
              <w:t>5</w:t>
            </w:r>
            <w:r w:rsidRPr="004B5883">
              <w:t>.2.1.11.1.   The manufacturer shall document the execution of proper code verification techniques used in evaluating each simulation toolchain and its components (e.g., static/dynamic code verification, convergence analysis and comparison with exact solutions if applicable).</w:t>
            </w:r>
            <w:bookmarkEnd w:id="397"/>
          </w:p>
        </w:tc>
        <w:tc>
          <w:tcPr>
            <w:tcW w:w="4251" w:type="dxa"/>
            <w:tcBorders>
              <w:top w:val="nil"/>
              <w:left w:val="single" w:sz="4" w:space="0" w:color="auto"/>
              <w:bottom w:val="nil"/>
              <w:right w:val="nil"/>
            </w:tcBorders>
          </w:tcPr>
          <w:p w14:paraId="58718A67" w14:textId="3032F958" w:rsidR="00D4166E" w:rsidRDefault="00D4166E" w:rsidP="00D4166E">
            <w:pPr>
              <w:pStyle w:val="SingleTxtG"/>
              <w:spacing w:after="0"/>
              <w:ind w:left="1008" w:right="0" w:hanging="1008"/>
              <w:jc w:val="left"/>
            </w:pPr>
            <w:r>
              <w:t>7</w:t>
            </w:r>
            <w:r w:rsidRPr="004B5883">
              <w:t>.2.1.11.1.   The manufacturer shall document the execution of proper code verification techniques used in evaluating each simulation toolchain and its components (e.g., static/dynamic code verification, convergence analysis and comparison with exact solutions if applicable).</w:t>
            </w:r>
          </w:p>
        </w:tc>
      </w:tr>
      <w:tr w:rsidR="00D4166E" w14:paraId="237D19C0" w14:textId="77777777" w:rsidTr="00A6381C">
        <w:trPr>
          <w:cantSplit/>
        </w:trPr>
        <w:tc>
          <w:tcPr>
            <w:tcW w:w="4250" w:type="dxa"/>
            <w:tcBorders>
              <w:top w:val="nil"/>
              <w:left w:val="nil"/>
              <w:bottom w:val="nil"/>
              <w:right w:val="single" w:sz="4" w:space="0" w:color="auto"/>
            </w:tcBorders>
          </w:tcPr>
          <w:p w14:paraId="092D777B" w14:textId="5D6CEEC2" w:rsidR="00D4166E" w:rsidRPr="004B5883" w:rsidRDefault="00D4166E" w:rsidP="00D4166E">
            <w:pPr>
              <w:pStyle w:val="SingleTxtG"/>
              <w:spacing w:after="0"/>
              <w:ind w:left="1008" w:right="0" w:hanging="1008"/>
              <w:jc w:val="left"/>
            </w:pPr>
            <w:bookmarkStart w:id="398" w:name="_Hlk210749486"/>
            <w:r>
              <w:lastRenderedPageBreak/>
              <w:t>5</w:t>
            </w:r>
            <w:r w:rsidRPr="004B5883">
              <w:t>.2.1.11.2.   The manufacturer shall provide evidence that the input parameter space was sufficiently explored to identify if there are any parameter combinations for which the simulation toolchain shows unstable or unrealistic behaviour.</w:t>
            </w:r>
            <w:bookmarkEnd w:id="398"/>
          </w:p>
        </w:tc>
        <w:tc>
          <w:tcPr>
            <w:tcW w:w="4251" w:type="dxa"/>
            <w:tcBorders>
              <w:top w:val="nil"/>
              <w:left w:val="single" w:sz="4" w:space="0" w:color="auto"/>
              <w:bottom w:val="nil"/>
              <w:right w:val="nil"/>
            </w:tcBorders>
          </w:tcPr>
          <w:p w14:paraId="304D6088" w14:textId="0E288709" w:rsidR="00D4166E" w:rsidRDefault="00D4166E" w:rsidP="00D4166E">
            <w:pPr>
              <w:pStyle w:val="SingleTxtG"/>
              <w:spacing w:after="0"/>
              <w:ind w:left="1008" w:right="0" w:hanging="1008"/>
              <w:jc w:val="left"/>
            </w:pPr>
            <w:r>
              <w:t>7</w:t>
            </w:r>
            <w:r w:rsidRPr="004B5883">
              <w:t>.2.1.11.2.   The manufacturer shall provide evidence that the input parameter space was sufficiently explored to identify if there are any parameter combinations for which the simulation toolchain shows unstable or unrealistic behaviour.</w:t>
            </w:r>
          </w:p>
        </w:tc>
      </w:tr>
      <w:tr w:rsidR="00D4166E" w14:paraId="0DF298F4" w14:textId="77777777" w:rsidTr="00A6381C">
        <w:trPr>
          <w:cantSplit/>
        </w:trPr>
        <w:tc>
          <w:tcPr>
            <w:tcW w:w="4250" w:type="dxa"/>
            <w:tcBorders>
              <w:top w:val="nil"/>
              <w:left w:val="nil"/>
              <w:bottom w:val="nil"/>
              <w:right w:val="single" w:sz="4" w:space="0" w:color="auto"/>
            </w:tcBorders>
          </w:tcPr>
          <w:p w14:paraId="3A17DEAC" w14:textId="0D360545" w:rsidR="00D4166E" w:rsidRPr="004B5883" w:rsidRDefault="00D4166E" w:rsidP="00D4166E">
            <w:pPr>
              <w:pStyle w:val="SingleTxtG"/>
              <w:spacing w:after="0"/>
              <w:ind w:left="1008" w:right="0" w:hanging="1008"/>
              <w:jc w:val="left"/>
            </w:pPr>
            <w:bookmarkStart w:id="399" w:name="_Hlk210749506"/>
            <w:r>
              <w:t>5</w:t>
            </w:r>
            <w:r w:rsidRPr="004B5883">
              <w:t>.2.1.11.3.   The manufacturer shall undertake sanity and consistency checking procedures</w:t>
            </w:r>
            <w:r>
              <w:t xml:space="preserve"> and</w:t>
            </w:r>
            <w:r w:rsidRPr="004B5883">
              <w:t xml:space="preserve"> provide information on the results to show that the simulation toolchain(s) is robust.</w:t>
            </w:r>
            <w:bookmarkEnd w:id="399"/>
          </w:p>
        </w:tc>
        <w:tc>
          <w:tcPr>
            <w:tcW w:w="4251" w:type="dxa"/>
            <w:tcBorders>
              <w:top w:val="nil"/>
              <w:left w:val="single" w:sz="4" w:space="0" w:color="auto"/>
              <w:bottom w:val="nil"/>
              <w:right w:val="nil"/>
            </w:tcBorders>
          </w:tcPr>
          <w:p w14:paraId="40C62E7F" w14:textId="47944B8B" w:rsidR="00D4166E" w:rsidRDefault="00D4166E" w:rsidP="00D4166E">
            <w:pPr>
              <w:pStyle w:val="SingleTxtG"/>
              <w:spacing w:after="0"/>
              <w:ind w:left="1008" w:right="0" w:hanging="1008"/>
              <w:jc w:val="left"/>
            </w:pPr>
            <w:r>
              <w:t>7</w:t>
            </w:r>
            <w:r w:rsidRPr="004B5883">
              <w:t>.2.1.11.3.   The manufacturer shall undertake sanity and consistency checking procedures</w:t>
            </w:r>
            <w:r>
              <w:t xml:space="preserve"> and</w:t>
            </w:r>
            <w:r w:rsidRPr="004B5883">
              <w:t xml:space="preserve"> provide information on the results to show that the simulation toolchain(s) is robust.</w:t>
            </w:r>
          </w:p>
        </w:tc>
      </w:tr>
      <w:tr w:rsidR="00B21C0E" w14:paraId="6FCA6F96" w14:textId="77777777" w:rsidTr="00A6381C">
        <w:trPr>
          <w:cantSplit/>
        </w:trPr>
        <w:tc>
          <w:tcPr>
            <w:tcW w:w="4250" w:type="dxa"/>
            <w:tcBorders>
              <w:top w:val="nil"/>
              <w:left w:val="nil"/>
              <w:bottom w:val="nil"/>
              <w:right w:val="single" w:sz="4" w:space="0" w:color="auto"/>
            </w:tcBorders>
          </w:tcPr>
          <w:p w14:paraId="3F5D4917" w14:textId="52BF3BFB" w:rsidR="00B21C0E" w:rsidRPr="00B21C0E" w:rsidRDefault="00B21C0E" w:rsidP="00B21C0E">
            <w:pPr>
              <w:pStyle w:val="SingleTxtG"/>
              <w:spacing w:after="0"/>
              <w:ind w:left="1008" w:right="0" w:hanging="1008"/>
              <w:jc w:val="left"/>
            </w:pPr>
            <w:bookmarkStart w:id="400" w:name="_Hlk210748049"/>
            <w:r>
              <w:t>5</w:t>
            </w:r>
            <w:r w:rsidRPr="00B21C0E">
              <w:t>.2.1.12.</w:t>
            </w:r>
            <w:r w:rsidR="00F93572">
              <w:tab/>
            </w:r>
            <w:r w:rsidRPr="00B21C0E">
              <w:t xml:space="preserve">Simulation </w:t>
            </w:r>
            <w:r w:rsidR="00F93572">
              <w:t>t</w:t>
            </w:r>
            <w:r w:rsidRPr="00B21C0E">
              <w:t xml:space="preserve">oolchain </w:t>
            </w:r>
            <w:r w:rsidR="00F93572">
              <w:t>c</w:t>
            </w:r>
            <w:r w:rsidRPr="00B21C0E">
              <w:t xml:space="preserve">alculation </w:t>
            </w:r>
            <w:r w:rsidR="00F93572">
              <w:t>v</w:t>
            </w:r>
            <w:r w:rsidRPr="00B21C0E">
              <w:t>erification</w:t>
            </w:r>
            <w:bookmarkEnd w:id="400"/>
          </w:p>
        </w:tc>
        <w:tc>
          <w:tcPr>
            <w:tcW w:w="4251" w:type="dxa"/>
            <w:tcBorders>
              <w:top w:val="nil"/>
              <w:left w:val="single" w:sz="4" w:space="0" w:color="auto"/>
              <w:bottom w:val="nil"/>
              <w:right w:val="nil"/>
            </w:tcBorders>
          </w:tcPr>
          <w:p w14:paraId="78C9C654" w14:textId="73E382E4" w:rsidR="00B21C0E" w:rsidRPr="00B21C0E" w:rsidRDefault="00B21C0E" w:rsidP="00B21C0E">
            <w:pPr>
              <w:pStyle w:val="SingleTxtG"/>
              <w:spacing w:after="0"/>
              <w:ind w:left="1008" w:right="0" w:hanging="1008"/>
              <w:jc w:val="left"/>
            </w:pPr>
            <w:r>
              <w:t>7</w:t>
            </w:r>
            <w:r w:rsidRPr="00B21C0E">
              <w:t>.2.1.12.</w:t>
            </w:r>
            <w:r w:rsidR="00F93572">
              <w:tab/>
            </w:r>
            <w:r w:rsidRPr="00B21C0E">
              <w:t xml:space="preserve">Simulation </w:t>
            </w:r>
            <w:r w:rsidR="00F93572">
              <w:t>t</w:t>
            </w:r>
            <w:r w:rsidRPr="00B21C0E">
              <w:t xml:space="preserve">oolchain </w:t>
            </w:r>
            <w:r w:rsidR="00F93572">
              <w:t>c</w:t>
            </w:r>
            <w:r w:rsidRPr="00B21C0E">
              <w:t xml:space="preserve">alculation </w:t>
            </w:r>
            <w:r w:rsidR="00F93572">
              <w:t>v</w:t>
            </w:r>
            <w:r w:rsidRPr="00B21C0E">
              <w:t>erification</w:t>
            </w:r>
          </w:p>
        </w:tc>
      </w:tr>
      <w:tr w:rsidR="00D4166E" w14:paraId="51139122" w14:textId="77777777" w:rsidTr="00A6381C">
        <w:trPr>
          <w:cantSplit/>
        </w:trPr>
        <w:tc>
          <w:tcPr>
            <w:tcW w:w="4250" w:type="dxa"/>
            <w:tcBorders>
              <w:top w:val="nil"/>
              <w:left w:val="nil"/>
              <w:bottom w:val="nil"/>
              <w:right w:val="single" w:sz="4" w:space="0" w:color="auto"/>
            </w:tcBorders>
          </w:tcPr>
          <w:p w14:paraId="132F8496" w14:textId="6A90A7EA" w:rsidR="00D4166E" w:rsidRDefault="00D4166E" w:rsidP="00B21C0E">
            <w:pPr>
              <w:pStyle w:val="SingleTxtG"/>
              <w:spacing w:after="0"/>
              <w:ind w:left="1008" w:right="0" w:hanging="1008"/>
              <w:jc w:val="left"/>
            </w:pPr>
            <w:bookmarkStart w:id="401" w:name="_Hlk210749439"/>
            <w:r>
              <w:t>5</w:t>
            </w:r>
            <w:r w:rsidRPr="00D4166E">
              <w:t>.2.1.12.1.   The manufacturer shall document numerical error estimates (e.g., discretization error, rounding error, iterative procedures, and convergence).</w:t>
            </w:r>
            <w:bookmarkEnd w:id="401"/>
          </w:p>
        </w:tc>
        <w:tc>
          <w:tcPr>
            <w:tcW w:w="4251" w:type="dxa"/>
            <w:tcBorders>
              <w:top w:val="nil"/>
              <w:left w:val="single" w:sz="4" w:space="0" w:color="auto"/>
              <w:bottom w:val="nil"/>
              <w:right w:val="nil"/>
            </w:tcBorders>
          </w:tcPr>
          <w:p w14:paraId="20FE2664" w14:textId="78D9D408" w:rsidR="00D4166E" w:rsidRDefault="00D4166E" w:rsidP="00B21C0E">
            <w:pPr>
              <w:pStyle w:val="SingleTxtG"/>
              <w:spacing w:after="0"/>
              <w:ind w:left="1008" w:right="0" w:hanging="1008"/>
              <w:jc w:val="left"/>
            </w:pPr>
            <w:r>
              <w:t>7</w:t>
            </w:r>
            <w:r w:rsidRPr="00D4166E">
              <w:t>.2.1.12.1.   The manufacturer shall document numerical error estimates (e.g., discretization error, rounding error, iterative procedures, and convergence).</w:t>
            </w:r>
          </w:p>
        </w:tc>
      </w:tr>
      <w:tr w:rsidR="00B21C0E" w14:paraId="15C9C838" w14:textId="77777777" w:rsidTr="00D4166E">
        <w:trPr>
          <w:cantSplit/>
        </w:trPr>
        <w:tc>
          <w:tcPr>
            <w:tcW w:w="4250" w:type="dxa"/>
            <w:tcBorders>
              <w:top w:val="nil"/>
              <w:left w:val="nil"/>
              <w:bottom w:val="nil"/>
              <w:right w:val="single" w:sz="4" w:space="0" w:color="auto"/>
            </w:tcBorders>
          </w:tcPr>
          <w:p w14:paraId="0A47A162" w14:textId="4C5B15C6" w:rsidR="00B21C0E" w:rsidRPr="00B21C0E" w:rsidRDefault="00D4166E" w:rsidP="00B21C0E">
            <w:pPr>
              <w:pStyle w:val="SingleTxtG"/>
              <w:spacing w:after="0"/>
              <w:ind w:left="1008" w:right="0" w:hanging="1008"/>
              <w:jc w:val="left"/>
            </w:pPr>
            <w:bookmarkStart w:id="402" w:name="_Hlk210749455"/>
            <w:r>
              <w:t>5</w:t>
            </w:r>
            <w:r w:rsidRPr="00D4166E">
              <w:t>.2.1.12.2</w:t>
            </w:r>
            <w:r w:rsidR="0090604E">
              <w:t>.</w:t>
            </w:r>
            <w:r w:rsidR="0090604E">
              <w:tab/>
            </w:r>
            <w:r w:rsidRPr="00D4166E">
              <w:t>The manufacturer shall review the analysis and demonstrate that the numerical errors are understood and sufficiently bounded to allow the simulation toolchain(s) to be used for virtual testing.</w:t>
            </w:r>
            <w:bookmarkEnd w:id="402"/>
          </w:p>
        </w:tc>
        <w:tc>
          <w:tcPr>
            <w:tcW w:w="4251" w:type="dxa"/>
            <w:tcBorders>
              <w:top w:val="nil"/>
              <w:left w:val="single" w:sz="4" w:space="0" w:color="auto"/>
              <w:bottom w:val="nil"/>
              <w:right w:val="nil"/>
            </w:tcBorders>
          </w:tcPr>
          <w:p w14:paraId="7906D296" w14:textId="19038CCB" w:rsidR="00B21C0E" w:rsidRPr="00B21C0E" w:rsidRDefault="00D4166E" w:rsidP="00B21C0E">
            <w:pPr>
              <w:pStyle w:val="SingleTxtG"/>
              <w:spacing w:after="0"/>
              <w:ind w:left="1008" w:right="0" w:hanging="1008"/>
              <w:jc w:val="left"/>
            </w:pPr>
            <w:r>
              <w:t>7</w:t>
            </w:r>
            <w:r w:rsidRPr="00D4166E">
              <w:t>.2.1.12.2</w:t>
            </w:r>
            <w:r w:rsidR="0090604E">
              <w:t>.</w:t>
            </w:r>
            <w:r w:rsidR="0090604E">
              <w:tab/>
            </w:r>
            <w:r w:rsidRPr="00D4166E">
              <w:t>The manufacturer shall review the analysis and demonstrate that the numerical errors are understood and sufficiently bounded to allow the simulation toolchain(s) to be used for virtual testing.</w:t>
            </w:r>
          </w:p>
        </w:tc>
      </w:tr>
      <w:tr w:rsidR="00B21C0E" w14:paraId="4D2A90EA" w14:textId="77777777" w:rsidTr="00A6381C">
        <w:trPr>
          <w:cantSplit/>
        </w:trPr>
        <w:tc>
          <w:tcPr>
            <w:tcW w:w="4250" w:type="dxa"/>
            <w:tcBorders>
              <w:top w:val="nil"/>
              <w:left w:val="nil"/>
              <w:bottom w:val="nil"/>
              <w:right w:val="single" w:sz="4" w:space="0" w:color="auto"/>
            </w:tcBorders>
          </w:tcPr>
          <w:p w14:paraId="530EB089" w14:textId="6A1E2D86" w:rsidR="00B21C0E" w:rsidRPr="00B21C0E" w:rsidRDefault="00B21C0E" w:rsidP="00B21C0E">
            <w:pPr>
              <w:pStyle w:val="SingleTxtG"/>
              <w:spacing w:after="0"/>
              <w:ind w:left="1008" w:right="0" w:hanging="1008"/>
              <w:jc w:val="left"/>
            </w:pPr>
            <w:bookmarkStart w:id="403" w:name="_Hlk210748089"/>
            <w:r>
              <w:t>5</w:t>
            </w:r>
            <w:r w:rsidRPr="00B21C0E">
              <w:t>.2.1.13.</w:t>
            </w:r>
            <w:r w:rsidR="00F93572">
              <w:tab/>
            </w:r>
            <w:r w:rsidRPr="00B21C0E">
              <w:t xml:space="preserve">Simulation </w:t>
            </w:r>
            <w:r w:rsidR="00F93572">
              <w:t>t</w:t>
            </w:r>
            <w:r w:rsidRPr="00B21C0E">
              <w:t xml:space="preserve">oolchain </w:t>
            </w:r>
            <w:r w:rsidR="00F93572">
              <w:t>s</w:t>
            </w:r>
            <w:r w:rsidRPr="00B21C0E">
              <w:t xml:space="preserve">ensitivity </w:t>
            </w:r>
            <w:r w:rsidR="00F93572">
              <w:t>a</w:t>
            </w:r>
            <w:r w:rsidRPr="00B21C0E">
              <w:t>nalysis</w:t>
            </w:r>
            <w:bookmarkEnd w:id="403"/>
          </w:p>
        </w:tc>
        <w:tc>
          <w:tcPr>
            <w:tcW w:w="4251" w:type="dxa"/>
            <w:tcBorders>
              <w:top w:val="nil"/>
              <w:left w:val="single" w:sz="4" w:space="0" w:color="auto"/>
              <w:bottom w:val="nil"/>
              <w:right w:val="nil"/>
            </w:tcBorders>
          </w:tcPr>
          <w:p w14:paraId="75976C81" w14:textId="3E8F3A64" w:rsidR="00B21C0E" w:rsidRPr="00B21C0E" w:rsidRDefault="00B21C0E" w:rsidP="00B21C0E">
            <w:pPr>
              <w:pStyle w:val="SingleTxtG"/>
              <w:spacing w:after="0"/>
              <w:ind w:left="1008" w:right="0" w:hanging="1008"/>
              <w:jc w:val="left"/>
            </w:pPr>
            <w:r>
              <w:t>7</w:t>
            </w:r>
            <w:r w:rsidRPr="00B21C0E">
              <w:t>.2.1.13.</w:t>
            </w:r>
            <w:r w:rsidR="00F93572">
              <w:tab/>
            </w:r>
            <w:r w:rsidRPr="00B21C0E">
              <w:t xml:space="preserve">Simulation </w:t>
            </w:r>
            <w:r w:rsidR="00F93572">
              <w:t>t</w:t>
            </w:r>
            <w:r w:rsidRPr="00B21C0E">
              <w:t xml:space="preserve">oolchain </w:t>
            </w:r>
            <w:r w:rsidR="00F93572">
              <w:t>s</w:t>
            </w:r>
            <w:r w:rsidRPr="00B21C0E">
              <w:t xml:space="preserve">ensitivity </w:t>
            </w:r>
            <w:r w:rsidR="00F93572">
              <w:t>a</w:t>
            </w:r>
            <w:r w:rsidRPr="00B21C0E">
              <w:t>nalysis</w:t>
            </w:r>
          </w:p>
        </w:tc>
      </w:tr>
      <w:tr w:rsidR="00A43F61" w14:paraId="0494B5FA" w14:textId="77777777" w:rsidTr="00A6381C">
        <w:trPr>
          <w:cantSplit/>
        </w:trPr>
        <w:tc>
          <w:tcPr>
            <w:tcW w:w="4250" w:type="dxa"/>
            <w:tcBorders>
              <w:top w:val="nil"/>
              <w:left w:val="nil"/>
              <w:bottom w:val="nil"/>
              <w:right w:val="single" w:sz="4" w:space="0" w:color="auto"/>
            </w:tcBorders>
          </w:tcPr>
          <w:p w14:paraId="194DE836" w14:textId="24E7390F" w:rsidR="00A43F61" w:rsidRDefault="00A43F61" w:rsidP="00B21C0E">
            <w:pPr>
              <w:pStyle w:val="SingleTxtG"/>
              <w:spacing w:after="0"/>
              <w:ind w:left="1008" w:right="0" w:hanging="1008"/>
              <w:jc w:val="left"/>
            </w:pPr>
            <w:bookmarkStart w:id="404" w:name="_Hlk210749376"/>
            <w:r>
              <w:t>5</w:t>
            </w:r>
            <w:r w:rsidRPr="00A43F61">
              <w:t>.2.1.13.1.   The manufacturer shall provide documentation demonstrating that the input data and parameters that most critically influence the toolchain outputs have been identified by means of appropriate sensitivity analysis techniques.</w:t>
            </w:r>
            <w:bookmarkEnd w:id="404"/>
          </w:p>
        </w:tc>
        <w:tc>
          <w:tcPr>
            <w:tcW w:w="4251" w:type="dxa"/>
            <w:tcBorders>
              <w:top w:val="nil"/>
              <w:left w:val="single" w:sz="4" w:space="0" w:color="auto"/>
              <w:bottom w:val="nil"/>
              <w:right w:val="nil"/>
            </w:tcBorders>
          </w:tcPr>
          <w:p w14:paraId="5CD222FA" w14:textId="53CEA4E6" w:rsidR="00A43F61" w:rsidRDefault="00A43F61" w:rsidP="00B21C0E">
            <w:pPr>
              <w:pStyle w:val="SingleTxtG"/>
              <w:spacing w:after="0"/>
              <w:ind w:left="1008" w:right="0" w:hanging="1008"/>
              <w:jc w:val="left"/>
            </w:pPr>
            <w:r>
              <w:t>7</w:t>
            </w:r>
            <w:r w:rsidRPr="00A43F61">
              <w:t>.2.1.13.1.   The manufacturer shall provide documentation demonstrating that the input data and parameters that most critically influence the toolchain outputs have been identified by means of appropriate sensitivity analysis techniques.</w:t>
            </w:r>
          </w:p>
        </w:tc>
      </w:tr>
      <w:tr w:rsidR="00A43F61" w14:paraId="12750A86" w14:textId="77777777" w:rsidTr="00A6381C">
        <w:trPr>
          <w:cantSplit/>
        </w:trPr>
        <w:tc>
          <w:tcPr>
            <w:tcW w:w="4250" w:type="dxa"/>
            <w:tcBorders>
              <w:top w:val="nil"/>
              <w:left w:val="nil"/>
              <w:bottom w:val="nil"/>
              <w:right w:val="single" w:sz="4" w:space="0" w:color="auto"/>
            </w:tcBorders>
          </w:tcPr>
          <w:p w14:paraId="1BB877B3" w14:textId="1C4AF008" w:rsidR="00A43F61" w:rsidRDefault="00A43F61" w:rsidP="00B21C0E">
            <w:pPr>
              <w:pStyle w:val="SingleTxtG"/>
              <w:spacing w:after="0"/>
              <w:ind w:left="1008" w:right="0" w:hanging="1008"/>
              <w:jc w:val="left"/>
            </w:pPr>
            <w:bookmarkStart w:id="405" w:name="_Hlk210749398"/>
            <w:r>
              <w:t>5</w:t>
            </w:r>
            <w:r w:rsidRPr="00A43F61">
              <w:t>.2.1.13.2.   The manufacturer shall demonstrate that robust calibration procedures have been adopted for assigning appropriate value(s) to all the simulation parameters while ensuring that special attention is taken for the most critical parameters. This is to ensure that the simulation toolchain can be used to emulate the relevant real-world system.</w:t>
            </w:r>
            <w:bookmarkEnd w:id="405"/>
          </w:p>
        </w:tc>
        <w:tc>
          <w:tcPr>
            <w:tcW w:w="4251" w:type="dxa"/>
            <w:tcBorders>
              <w:top w:val="nil"/>
              <w:left w:val="single" w:sz="4" w:space="0" w:color="auto"/>
              <w:bottom w:val="nil"/>
              <w:right w:val="nil"/>
            </w:tcBorders>
          </w:tcPr>
          <w:p w14:paraId="0ED4BD76" w14:textId="7CA6BE5A" w:rsidR="00A43F61" w:rsidRDefault="00A43F61" w:rsidP="00B21C0E">
            <w:pPr>
              <w:pStyle w:val="SingleTxtG"/>
              <w:spacing w:after="0"/>
              <w:ind w:left="1008" w:right="0" w:hanging="1008"/>
              <w:jc w:val="left"/>
            </w:pPr>
            <w:r>
              <w:t>7</w:t>
            </w:r>
            <w:r w:rsidRPr="00A43F61">
              <w:t>.2.1.13.2.   The manufacturer shall demonstrate that robust calibration procedures have been adopted for assigning appropriate value(s) to all the simulation parameters while ensuring that special attention is taken for the most critical parameters. This is to ensure that the simulation toolchain can be used to emulate the relevant real-world system.</w:t>
            </w:r>
          </w:p>
        </w:tc>
      </w:tr>
      <w:tr w:rsidR="00B21C0E" w14:paraId="64AACEE4" w14:textId="77777777" w:rsidTr="00A43F61">
        <w:trPr>
          <w:cantSplit/>
        </w:trPr>
        <w:tc>
          <w:tcPr>
            <w:tcW w:w="4250" w:type="dxa"/>
            <w:tcBorders>
              <w:top w:val="nil"/>
              <w:left w:val="nil"/>
              <w:bottom w:val="nil"/>
              <w:right w:val="single" w:sz="4" w:space="0" w:color="auto"/>
            </w:tcBorders>
          </w:tcPr>
          <w:p w14:paraId="2FF9E0BF" w14:textId="21F69925" w:rsidR="00B21C0E" w:rsidRDefault="00A43F61" w:rsidP="00B21C0E">
            <w:pPr>
              <w:pStyle w:val="SingleTxtG"/>
              <w:spacing w:after="0"/>
              <w:ind w:left="1008" w:right="0" w:hanging="1008"/>
              <w:jc w:val="left"/>
            </w:pPr>
            <w:bookmarkStart w:id="406" w:name="_Hlk210749417"/>
            <w:r>
              <w:lastRenderedPageBreak/>
              <w:t>5</w:t>
            </w:r>
            <w:r w:rsidRPr="00A43F61">
              <w:t>.2.1.13.3.   The manufacturer shall demonstrate that sensitivity analysis has been used to identify the critical input data and parameters that need particular attention in order to characterize the uncertainty of the overall simulation toolchain outputs.</w:t>
            </w:r>
            <w:bookmarkEnd w:id="406"/>
          </w:p>
        </w:tc>
        <w:tc>
          <w:tcPr>
            <w:tcW w:w="4251" w:type="dxa"/>
            <w:tcBorders>
              <w:top w:val="nil"/>
              <w:left w:val="single" w:sz="4" w:space="0" w:color="auto"/>
              <w:bottom w:val="nil"/>
              <w:right w:val="nil"/>
            </w:tcBorders>
          </w:tcPr>
          <w:p w14:paraId="202FCBD1" w14:textId="03DB6984" w:rsidR="00B21C0E" w:rsidRDefault="00A43F61" w:rsidP="00B21C0E">
            <w:pPr>
              <w:pStyle w:val="SingleTxtG"/>
              <w:spacing w:after="0"/>
              <w:ind w:left="1008" w:right="0" w:hanging="1008"/>
              <w:jc w:val="left"/>
            </w:pPr>
            <w:r>
              <w:t>7</w:t>
            </w:r>
            <w:r w:rsidRPr="00A43F61">
              <w:t>.2.1.13.3.   The manufacturer shall demonstrate that sensitivity analysis has been used to identify the critical input data and parameters that need particular attention in order to characterize the uncertainty of the overall simulation toolchain outputs.</w:t>
            </w:r>
          </w:p>
        </w:tc>
      </w:tr>
      <w:tr w:rsidR="00B21C0E" w14:paraId="349E0343" w14:textId="77777777" w:rsidTr="00A6381C">
        <w:trPr>
          <w:cantSplit/>
        </w:trPr>
        <w:tc>
          <w:tcPr>
            <w:tcW w:w="4250" w:type="dxa"/>
            <w:tcBorders>
              <w:top w:val="nil"/>
              <w:left w:val="nil"/>
              <w:bottom w:val="nil"/>
              <w:right w:val="single" w:sz="4" w:space="0" w:color="auto"/>
            </w:tcBorders>
          </w:tcPr>
          <w:p w14:paraId="39946600" w14:textId="0FAB49C6" w:rsidR="00B21C0E" w:rsidRDefault="00B21C0E" w:rsidP="00B21C0E">
            <w:pPr>
              <w:pStyle w:val="SingleTxtG"/>
              <w:spacing w:after="0"/>
              <w:ind w:left="1008" w:right="0" w:hanging="1008"/>
              <w:jc w:val="left"/>
            </w:pPr>
            <w:bookmarkStart w:id="407" w:name="_Hlk210748119"/>
            <w:r>
              <w:t>5</w:t>
            </w:r>
            <w:r w:rsidRPr="00B21C0E">
              <w:t>.2.1.14.</w:t>
            </w:r>
            <w:r w:rsidR="00F93572">
              <w:tab/>
            </w:r>
            <w:r w:rsidRPr="00B21C0E">
              <w:t xml:space="preserve">Simulation </w:t>
            </w:r>
            <w:r w:rsidR="00F93572">
              <w:t>t</w:t>
            </w:r>
            <w:r w:rsidRPr="00B21C0E">
              <w:t xml:space="preserve">oolchain </w:t>
            </w:r>
            <w:r w:rsidR="00F93572">
              <w:t>v</w:t>
            </w:r>
            <w:r w:rsidRPr="00B21C0E">
              <w:t>alidation</w:t>
            </w:r>
            <w:bookmarkEnd w:id="407"/>
          </w:p>
        </w:tc>
        <w:tc>
          <w:tcPr>
            <w:tcW w:w="4251" w:type="dxa"/>
            <w:tcBorders>
              <w:top w:val="nil"/>
              <w:left w:val="single" w:sz="4" w:space="0" w:color="auto"/>
              <w:bottom w:val="nil"/>
              <w:right w:val="nil"/>
            </w:tcBorders>
          </w:tcPr>
          <w:p w14:paraId="0D19DF73" w14:textId="3509539A" w:rsidR="00B21C0E" w:rsidRDefault="00B21C0E" w:rsidP="00B21C0E">
            <w:pPr>
              <w:pStyle w:val="SingleTxtG"/>
              <w:spacing w:after="0"/>
              <w:ind w:left="1008" w:right="0" w:hanging="1008"/>
              <w:jc w:val="left"/>
            </w:pPr>
            <w:r>
              <w:t>7</w:t>
            </w:r>
            <w:r w:rsidRPr="00B21C0E">
              <w:t>.2.1.14.</w:t>
            </w:r>
            <w:r w:rsidR="00F93572">
              <w:tab/>
            </w:r>
            <w:r w:rsidRPr="00B21C0E">
              <w:t xml:space="preserve">Simulation </w:t>
            </w:r>
            <w:r w:rsidR="00F93572">
              <w:t>t</w:t>
            </w:r>
            <w:r w:rsidRPr="00B21C0E">
              <w:t xml:space="preserve">oolchain </w:t>
            </w:r>
            <w:r w:rsidR="00F93572">
              <w:t>v</w:t>
            </w:r>
            <w:r w:rsidRPr="00B21C0E">
              <w:t>alidation</w:t>
            </w:r>
          </w:p>
        </w:tc>
      </w:tr>
      <w:tr w:rsidR="0007179E" w14:paraId="4DC4A41C" w14:textId="77777777" w:rsidTr="00A6381C">
        <w:trPr>
          <w:cantSplit/>
        </w:trPr>
        <w:tc>
          <w:tcPr>
            <w:tcW w:w="4250" w:type="dxa"/>
            <w:tcBorders>
              <w:top w:val="nil"/>
              <w:left w:val="nil"/>
              <w:bottom w:val="nil"/>
              <w:right w:val="single" w:sz="4" w:space="0" w:color="auto"/>
            </w:tcBorders>
          </w:tcPr>
          <w:p w14:paraId="7D35E7F5" w14:textId="352F9AAE" w:rsidR="0007179E" w:rsidRDefault="0007179E" w:rsidP="00B21C0E">
            <w:pPr>
              <w:pStyle w:val="SingleTxtG"/>
              <w:spacing w:after="0"/>
              <w:ind w:left="1008" w:right="0" w:hanging="1008"/>
              <w:jc w:val="left"/>
            </w:pPr>
            <w:bookmarkStart w:id="408" w:name="_Hlk210749262"/>
            <w:r>
              <w:t>5</w:t>
            </w:r>
            <w:r w:rsidRPr="0007179E">
              <w:t>.2.1.14.1.   The manufacturer shall perform a validation analysis based on quantitative metrics to determine the degree to which each simulation toolchain is an accurate representation of the real-world system.</w:t>
            </w:r>
            <w:bookmarkEnd w:id="408"/>
          </w:p>
        </w:tc>
        <w:tc>
          <w:tcPr>
            <w:tcW w:w="4251" w:type="dxa"/>
            <w:tcBorders>
              <w:top w:val="nil"/>
              <w:left w:val="single" w:sz="4" w:space="0" w:color="auto"/>
              <w:bottom w:val="nil"/>
              <w:right w:val="nil"/>
            </w:tcBorders>
          </w:tcPr>
          <w:p w14:paraId="18108B81" w14:textId="0D55DD2E" w:rsidR="0007179E" w:rsidRDefault="0007179E" w:rsidP="00B21C0E">
            <w:pPr>
              <w:pStyle w:val="SingleTxtG"/>
              <w:spacing w:after="0"/>
              <w:ind w:left="1008" w:right="0" w:hanging="1008"/>
              <w:jc w:val="left"/>
            </w:pPr>
            <w:r>
              <w:t>7</w:t>
            </w:r>
            <w:r w:rsidRPr="0007179E">
              <w:t>.2.1.14.1.   The manufacturer shall perform a validation analysis based on quantitative metrics to determine the degree to which each simulation toolchain is an accurate representation of the real-world system.</w:t>
            </w:r>
          </w:p>
        </w:tc>
      </w:tr>
      <w:tr w:rsidR="0007179E" w14:paraId="06718417" w14:textId="77777777" w:rsidTr="00A6381C">
        <w:trPr>
          <w:cantSplit/>
        </w:trPr>
        <w:tc>
          <w:tcPr>
            <w:tcW w:w="4250" w:type="dxa"/>
            <w:tcBorders>
              <w:top w:val="nil"/>
              <w:left w:val="nil"/>
              <w:bottom w:val="nil"/>
              <w:right w:val="single" w:sz="4" w:space="0" w:color="auto"/>
            </w:tcBorders>
          </w:tcPr>
          <w:p w14:paraId="2CAE835B" w14:textId="34078B97" w:rsidR="0007179E" w:rsidRDefault="0007179E" w:rsidP="00B21C0E">
            <w:pPr>
              <w:pStyle w:val="SingleTxtG"/>
              <w:spacing w:after="0"/>
              <w:ind w:left="1008" w:right="0" w:hanging="1008"/>
              <w:jc w:val="left"/>
            </w:pPr>
            <w:bookmarkStart w:id="409" w:name="_Hlk210749273"/>
            <w:r>
              <w:t>5</w:t>
            </w:r>
            <w:r w:rsidRPr="0007179E">
              <w:t xml:space="preserve">.2.1.14.2.   The manufacturer shall provide evidence that </w:t>
            </w:r>
            <w:r>
              <w:t>each</w:t>
            </w:r>
            <w:r w:rsidRPr="0007179E">
              <w:t xml:space="preserve"> simulation toolchain</w:t>
            </w:r>
            <w:r>
              <w:t xml:space="preserve">’s </w:t>
            </w:r>
            <w:r w:rsidRPr="0007179E">
              <w:t>results are consistent and correlate with the results of physical tests.</w:t>
            </w:r>
            <w:bookmarkEnd w:id="409"/>
          </w:p>
        </w:tc>
        <w:tc>
          <w:tcPr>
            <w:tcW w:w="4251" w:type="dxa"/>
            <w:tcBorders>
              <w:top w:val="nil"/>
              <w:left w:val="single" w:sz="4" w:space="0" w:color="auto"/>
              <w:bottom w:val="nil"/>
              <w:right w:val="nil"/>
            </w:tcBorders>
          </w:tcPr>
          <w:p w14:paraId="3DF1F5DA" w14:textId="2082DD99" w:rsidR="0007179E" w:rsidRDefault="0007179E" w:rsidP="00B21C0E">
            <w:pPr>
              <w:pStyle w:val="SingleTxtG"/>
              <w:spacing w:after="0"/>
              <w:ind w:left="1008" w:right="0" w:hanging="1008"/>
              <w:jc w:val="left"/>
            </w:pPr>
            <w:r>
              <w:t>7</w:t>
            </w:r>
            <w:r w:rsidRPr="0007179E">
              <w:t xml:space="preserve">.2.1.14.2.   The manufacturer shall provide evidence that </w:t>
            </w:r>
            <w:r>
              <w:t>each</w:t>
            </w:r>
            <w:r w:rsidRPr="0007179E">
              <w:t xml:space="preserve"> simulation toolchain</w:t>
            </w:r>
            <w:r>
              <w:t>’s</w:t>
            </w:r>
            <w:r w:rsidRPr="0007179E">
              <w:t xml:space="preserve"> results are consistent and correlate with the results of physical tests.</w:t>
            </w:r>
          </w:p>
        </w:tc>
      </w:tr>
      <w:tr w:rsidR="0007179E" w14:paraId="0B5ABC39" w14:textId="77777777" w:rsidTr="00A6381C">
        <w:trPr>
          <w:cantSplit/>
        </w:trPr>
        <w:tc>
          <w:tcPr>
            <w:tcW w:w="4250" w:type="dxa"/>
            <w:tcBorders>
              <w:top w:val="nil"/>
              <w:left w:val="nil"/>
              <w:bottom w:val="nil"/>
              <w:right w:val="single" w:sz="4" w:space="0" w:color="auto"/>
            </w:tcBorders>
          </w:tcPr>
          <w:p w14:paraId="4A2BD6DC" w14:textId="1D59D611" w:rsidR="0007179E" w:rsidRDefault="003E3C93" w:rsidP="00B21C0E">
            <w:pPr>
              <w:pStyle w:val="SingleTxtG"/>
              <w:spacing w:after="0"/>
              <w:ind w:left="1008" w:right="0" w:hanging="1008"/>
              <w:jc w:val="left"/>
            </w:pPr>
            <w:bookmarkStart w:id="410" w:name="_Hlk210749289"/>
            <w:r>
              <w:t>5</w:t>
            </w:r>
            <w:r w:rsidR="0007179E" w:rsidRPr="0007179E">
              <w:t>.2.1.14.3.   The validation shall be performed on a sufficiently representative set of tests in order to substantiate the claims that the simulation toolchain(s) is suitable and can be used within its scope.</w:t>
            </w:r>
            <w:bookmarkEnd w:id="410"/>
          </w:p>
        </w:tc>
        <w:tc>
          <w:tcPr>
            <w:tcW w:w="4251" w:type="dxa"/>
            <w:tcBorders>
              <w:top w:val="nil"/>
              <w:left w:val="single" w:sz="4" w:space="0" w:color="auto"/>
              <w:bottom w:val="nil"/>
              <w:right w:val="nil"/>
            </w:tcBorders>
          </w:tcPr>
          <w:p w14:paraId="0EDE9083" w14:textId="3AF86832" w:rsidR="0007179E" w:rsidRDefault="003E3C93" w:rsidP="00B21C0E">
            <w:pPr>
              <w:pStyle w:val="SingleTxtG"/>
              <w:spacing w:after="0"/>
              <w:ind w:left="1008" w:right="0" w:hanging="1008"/>
              <w:jc w:val="left"/>
            </w:pPr>
            <w:r>
              <w:t>7</w:t>
            </w:r>
            <w:r w:rsidR="0007179E" w:rsidRPr="0007179E">
              <w:t>.2.1.14.3.   The validation shall be performed on a sufficiently representative set of tests in order to substantiate the claims that the simulation toolchain(s) is suitable and can be used within its scope.</w:t>
            </w:r>
          </w:p>
        </w:tc>
      </w:tr>
      <w:tr w:rsidR="003E3C93" w14:paraId="5E3309AC" w14:textId="77777777" w:rsidTr="00A6381C">
        <w:trPr>
          <w:cantSplit/>
        </w:trPr>
        <w:tc>
          <w:tcPr>
            <w:tcW w:w="4250" w:type="dxa"/>
            <w:tcBorders>
              <w:top w:val="nil"/>
              <w:left w:val="nil"/>
              <w:bottom w:val="nil"/>
              <w:right w:val="single" w:sz="4" w:space="0" w:color="auto"/>
            </w:tcBorders>
          </w:tcPr>
          <w:p w14:paraId="055D42D3" w14:textId="7D5DC434" w:rsidR="003E3C93" w:rsidRPr="0007179E" w:rsidRDefault="003E3C93" w:rsidP="00B21C0E">
            <w:pPr>
              <w:pStyle w:val="SingleTxtG"/>
              <w:spacing w:after="0"/>
              <w:ind w:left="1008" w:right="0" w:hanging="1008"/>
              <w:jc w:val="left"/>
            </w:pPr>
            <w:bookmarkStart w:id="411" w:name="_Hlk210749306"/>
            <w:r>
              <w:t>5</w:t>
            </w:r>
            <w:r w:rsidRPr="003E3C93">
              <w:t>.2.1.14.4.   The manufacturer shall define the measures of performance (metrics) that will be used when comparing the results of physical tests and the output of the simulation toolchain(s).</w:t>
            </w:r>
            <w:bookmarkEnd w:id="411"/>
          </w:p>
        </w:tc>
        <w:tc>
          <w:tcPr>
            <w:tcW w:w="4251" w:type="dxa"/>
            <w:tcBorders>
              <w:top w:val="nil"/>
              <w:left w:val="single" w:sz="4" w:space="0" w:color="auto"/>
              <w:bottom w:val="nil"/>
              <w:right w:val="nil"/>
            </w:tcBorders>
          </w:tcPr>
          <w:p w14:paraId="65D958DD" w14:textId="3E1EFAA7" w:rsidR="003E3C93" w:rsidRPr="0007179E" w:rsidRDefault="003E3C93" w:rsidP="00B21C0E">
            <w:pPr>
              <w:pStyle w:val="SingleTxtG"/>
              <w:spacing w:after="0"/>
              <w:ind w:left="1008" w:right="0" w:hanging="1008"/>
              <w:jc w:val="left"/>
            </w:pPr>
            <w:r>
              <w:t>7</w:t>
            </w:r>
            <w:r w:rsidRPr="003E3C93">
              <w:t>.2.1.14.4.   The manufacturer shall define the measures of performance (metrics) that will be used when comparing the results of physical tests and the output of the simulation toolchain(s).</w:t>
            </w:r>
          </w:p>
        </w:tc>
      </w:tr>
      <w:tr w:rsidR="003E3C93" w14:paraId="2103D9B8" w14:textId="77777777" w:rsidTr="00A6381C">
        <w:trPr>
          <w:cantSplit/>
        </w:trPr>
        <w:tc>
          <w:tcPr>
            <w:tcW w:w="4250" w:type="dxa"/>
            <w:tcBorders>
              <w:top w:val="nil"/>
              <w:left w:val="nil"/>
              <w:bottom w:val="nil"/>
              <w:right w:val="single" w:sz="4" w:space="0" w:color="auto"/>
            </w:tcBorders>
          </w:tcPr>
          <w:p w14:paraId="69A37CFA" w14:textId="73D480A4" w:rsidR="003E3C93" w:rsidRDefault="003E3C93" w:rsidP="00B21C0E">
            <w:pPr>
              <w:pStyle w:val="SingleTxtG"/>
              <w:spacing w:after="0"/>
              <w:ind w:left="1008" w:right="0" w:hanging="1008"/>
              <w:jc w:val="left"/>
            </w:pPr>
            <w:bookmarkStart w:id="412" w:name="_Hlk210749328"/>
            <w:r>
              <w:t>5</w:t>
            </w:r>
            <w:r w:rsidRPr="003E3C93">
              <w:t>.2.1.14.5.   The manufacturer shall use appropriate statistical techniques when comparing the results of physical tests and the corresponding output of the simulation toolchain and its components.</w:t>
            </w:r>
            <w:bookmarkEnd w:id="412"/>
          </w:p>
        </w:tc>
        <w:tc>
          <w:tcPr>
            <w:tcW w:w="4251" w:type="dxa"/>
            <w:tcBorders>
              <w:top w:val="nil"/>
              <w:left w:val="single" w:sz="4" w:space="0" w:color="auto"/>
              <w:bottom w:val="nil"/>
              <w:right w:val="nil"/>
            </w:tcBorders>
          </w:tcPr>
          <w:p w14:paraId="3FFE7CBB" w14:textId="5B3EF21B" w:rsidR="003E3C93" w:rsidRDefault="003E3C93" w:rsidP="00B21C0E">
            <w:pPr>
              <w:pStyle w:val="SingleTxtG"/>
              <w:spacing w:after="0"/>
              <w:ind w:left="1008" w:right="0" w:hanging="1008"/>
              <w:jc w:val="left"/>
            </w:pPr>
            <w:r>
              <w:t>7</w:t>
            </w:r>
            <w:r w:rsidRPr="003E3C93">
              <w:t>.2.1.14.5.   The manufacturer shall use appropriate statistical techniques when comparing the results of physical tests and the corresponding output of the simulation toolchain and its components.</w:t>
            </w:r>
          </w:p>
        </w:tc>
      </w:tr>
      <w:tr w:rsidR="003E3C93" w14:paraId="47D6C0DC" w14:textId="77777777" w:rsidTr="00A6381C">
        <w:trPr>
          <w:cantSplit/>
        </w:trPr>
        <w:tc>
          <w:tcPr>
            <w:tcW w:w="4250" w:type="dxa"/>
            <w:tcBorders>
              <w:top w:val="nil"/>
              <w:left w:val="nil"/>
              <w:bottom w:val="nil"/>
              <w:right w:val="single" w:sz="4" w:space="0" w:color="auto"/>
            </w:tcBorders>
          </w:tcPr>
          <w:p w14:paraId="0D46AE9D" w14:textId="56058287" w:rsidR="003E3C93" w:rsidRDefault="003E3C93" w:rsidP="00B21C0E">
            <w:pPr>
              <w:pStyle w:val="SingleTxtG"/>
              <w:spacing w:after="0"/>
              <w:ind w:left="1008" w:right="0" w:hanging="1008"/>
              <w:jc w:val="left"/>
            </w:pPr>
            <w:bookmarkStart w:id="413" w:name="_Hlk210749345"/>
            <w:r>
              <w:t>5</w:t>
            </w:r>
            <w:r w:rsidRPr="003E3C93">
              <w:t>.2.1.14.6.   The manufacturer shall specify acceptance tests and criteria during the development of each simulation toolchain and its components and demonstrate that they have been achieved.</w:t>
            </w:r>
            <w:bookmarkEnd w:id="413"/>
          </w:p>
        </w:tc>
        <w:tc>
          <w:tcPr>
            <w:tcW w:w="4251" w:type="dxa"/>
            <w:tcBorders>
              <w:top w:val="nil"/>
              <w:left w:val="single" w:sz="4" w:space="0" w:color="auto"/>
              <w:bottom w:val="nil"/>
              <w:right w:val="nil"/>
            </w:tcBorders>
          </w:tcPr>
          <w:p w14:paraId="6BA58471" w14:textId="46AD7570" w:rsidR="003E3C93" w:rsidRDefault="003E3C93" w:rsidP="00B21C0E">
            <w:pPr>
              <w:pStyle w:val="SingleTxtG"/>
              <w:spacing w:after="0"/>
              <w:ind w:left="1008" w:right="0" w:hanging="1008"/>
              <w:jc w:val="left"/>
            </w:pPr>
            <w:r>
              <w:t>7</w:t>
            </w:r>
            <w:r w:rsidRPr="003E3C93">
              <w:t>.2.1.14.6.   The manufacturer shall specify acceptance tests and criteria during the development of each simulation toolchain and its components and demonstrate that they have been achieved.</w:t>
            </w:r>
          </w:p>
        </w:tc>
      </w:tr>
      <w:tr w:rsidR="00A6381C" w14:paraId="061B079D" w14:textId="77777777" w:rsidTr="00A6381C">
        <w:trPr>
          <w:cantSplit/>
        </w:trPr>
        <w:tc>
          <w:tcPr>
            <w:tcW w:w="4250" w:type="dxa"/>
            <w:tcBorders>
              <w:top w:val="nil"/>
              <w:left w:val="nil"/>
              <w:bottom w:val="nil"/>
              <w:right w:val="single" w:sz="4" w:space="0" w:color="auto"/>
            </w:tcBorders>
          </w:tcPr>
          <w:p w14:paraId="7A0DBF08" w14:textId="30402D5D" w:rsidR="00A6381C" w:rsidRDefault="00A6381C" w:rsidP="00175323">
            <w:pPr>
              <w:pStyle w:val="SingleTxtG"/>
              <w:spacing w:after="0"/>
              <w:ind w:left="1008" w:right="0" w:hanging="1008"/>
              <w:jc w:val="left"/>
            </w:pPr>
            <w:bookmarkStart w:id="414" w:name="_Hlk210749072"/>
            <w:bookmarkStart w:id="415" w:name="_Hlk205718873"/>
            <w:r>
              <w:t>5</w:t>
            </w:r>
            <w:r w:rsidRPr="00A6381C">
              <w:t>.2.1.14.7.   The manufacturer shall define the methodology and tests used for each simulation toolchain validation.</w:t>
            </w:r>
            <w:bookmarkEnd w:id="414"/>
          </w:p>
        </w:tc>
        <w:tc>
          <w:tcPr>
            <w:tcW w:w="4251" w:type="dxa"/>
            <w:tcBorders>
              <w:top w:val="nil"/>
              <w:left w:val="single" w:sz="4" w:space="0" w:color="auto"/>
              <w:bottom w:val="nil"/>
              <w:right w:val="nil"/>
            </w:tcBorders>
          </w:tcPr>
          <w:p w14:paraId="7C6692CF" w14:textId="311FA95D" w:rsidR="00A6381C" w:rsidRDefault="00B21C0E" w:rsidP="00175323">
            <w:pPr>
              <w:pStyle w:val="SingleTxtG"/>
              <w:spacing w:after="0"/>
              <w:ind w:left="1008" w:right="0" w:hanging="1008"/>
              <w:jc w:val="left"/>
            </w:pPr>
            <w:r>
              <w:t>7</w:t>
            </w:r>
            <w:r w:rsidR="00A6381C" w:rsidRPr="00A6381C">
              <w:t>.2.1.14.7.   The manufacturer shall define the methodology and tests used for each simulation toolchain validation.</w:t>
            </w:r>
          </w:p>
        </w:tc>
      </w:tr>
      <w:tr w:rsidR="00A6381C" w14:paraId="24AE4949" w14:textId="77777777" w:rsidTr="00A6381C">
        <w:trPr>
          <w:cantSplit/>
        </w:trPr>
        <w:tc>
          <w:tcPr>
            <w:tcW w:w="4250" w:type="dxa"/>
            <w:tcBorders>
              <w:top w:val="nil"/>
              <w:left w:val="nil"/>
              <w:bottom w:val="nil"/>
              <w:right w:val="single" w:sz="4" w:space="0" w:color="auto"/>
            </w:tcBorders>
          </w:tcPr>
          <w:p w14:paraId="6F0CB429" w14:textId="388BBB3D" w:rsidR="00A6381C" w:rsidRDefault="00A6381C" w:rsidP="00175323">
            <w:pPr>
              <w:pStyle w:val="SingleTxtG"/>
              <w:spacing w:after="0"/>
              <w:ind w:left="1008" w:right="0" w:hanging="1008"/>
              <w:jc w:val="left"/>
            </w:pPr>
            <w:bookmarkStart w:id="416" w:name="_Hlk210749051"/>
            <w:r>
              <w:lastRenderedPageBreak/>
              <w:t>5</w:t>
            </w:r>
            <w:r w:rsidRPr="00A6381C">
              <w:t>.2.1.14.7.1.</w:t>
            </w:r>
            <w:r>
              <w:tab/>
            </w:r>
            <w:r w:rsidRPr="00A6381C">
              <w:t>It should be clear whether the full ODD is within scope of the toolchain(s) or only part of it.</w:t>
            </w:r>
            <w:bookmarkEnd w:id="416"/>
          </w:p>
        </w:tc>
        <w:tc>
          <w:tcPr>
            <w:tcW w:w="4251" w:type="dxa"/>
            <w:tcBorders>
              <w:top w:val="nil"/>
              <w:left w:val="single" w:sz="4" w:space="0" w:color="auto"/>
              <w:bottom w:val="nil"/>
              <w:right w:val="nil"/>
            </w:tcBorders>
          </w:tcPr>
          <w:p w14:paraId="55687DC8" w14:textId="2536CFEB" w:rsidR="00A6381C" w:rsidRDefault="00A6381C" w:rsidP="00175323">
            <w:pPr>
              <w:pStyle w:val="SingleTxtG"/>
              <w:spacing w:after="0"/>
              <w:ind w:left="1008" w:right="0" w:hanging="1008"/>
              <w:jc w:val="left"/>
            </w:pPr>
            <w:r>
              <w:t>7</w:t>
            </w:r>
            <w:r w:rsidRPr="00A6381C">
              <w:t>.2.1.14.7.1.</w:t>
            </w:r>
            <w:r>
              <w:tab/>
            </w:r>
            <w:r w:rsidRPr="00A6381C">
              <w:t>It should be clear whether the full ODD is within scope of the toolchain(s) or only part of it.</w:t>
            </w:r>
          </w:p>
        </w:tc>
      </w:tr>
      <w:tr w:rsidR="00D425F7" w14:paraId="44791748" w14:textId="77777777" w:rsidTr="00A6381C">
        <w:trPr>
          <w:cantSplit/>
        </w:trPr>
        <w:tc>
          <w:tcPr>
            <w:tcW w:w="4250" w:type="dxa"/>
            <w:tcBorders>
              <w:top w:val="nil"/>
              <w:left w:val="nil"/>
              <w:bottom w:val="nil"/>
              <w:right w:val="single" w:sz="4" w:space="0" w:color="auto"/>
            </w:tcBorders>
          </w:tcPr>
          <w:p w14:paraId="4A34287D" w14:textId="5836FFE5" w:rsidR="00D425F7" w:rsidRDefault="00357B5B" w:rsidP="00175323">
            <w:pPr>
              <w:pStyle w:val="SingleTxtG"/>
              <w:spacing w:after="0"/>
              <w:ind w:left="1008" w:right="0" w:hanging="1008"/>
              <w:jc w:val="left"/>
            </w:pPr>
            <w:bookmarkStart w:id="417" w:name="_Hlk210749091"/>
            <w:r>
              <w:t>5</w:t>
            </w:r>
            <w:r w:rsidR="00A6381C" w:rsidRPr="00A6381C">
              <w:t>.2.1.14.7.2.</w:t>
            </w:r>
            <w:r w:rsidR="00A6381C">
              <w:tab/>
            </w:r>
            <w:r w:rsidR="00A6381C" w:rsidRPr="00A6381C">
              <w:t>The validation strategy may consist of one or more of the following:</w:t>
            </w:r>
          </w:p>
        </w:tc>
        <w:tc>
          <w:tcPr>
            <w:tcW w:w="4251" w:type="dxa"/>
            <w:tcBorders>
              <w:top w:val="nil"/>
              <w:left w:val="single" w:sz="4" w:space="0" w:color="auto"/>
              <w:bottom w:val="nil"/>
              <w:right w:val="nil"/>
            </w:tcBorders>
          </w:tcPr>
          <w:p w14:paraId="4E022CAF" w14:textId="20601BF8" w:rsidR="00D425F7" w:rsidRDefault="00A6381C" w:rsidP="00175323">
            <w:pPr>
              <w:pStyle w:val="SingleTxtG"/>
              <w:spacing w:after="0"/>
              <w:ind w:left="1008" w:right="0" w:hanging="1008"/>
              <w:jc w:val="left"/>
            </w:pPr>
            <w:r>
              <w:t>7</w:t>
            </w:r>
            <w:r w:rsidRPr="00A6381C">
              <w:t>.2.1.14.7.2.</w:t>
            </w:r>
            <w:r>
              <w:tab/>
            </w:r>
            <w:r w:rsidRPr="00A6381C">
              <w:t>The validation strategy may consist of one or more of the following:</w:t>
            </w:r>
          </w:p>
        </w:tc>
      </w:tr>
      <w:tr w:rsidR="00A6381C" w14:paraId="6937E1E2" w14:textId="77777777" w:rsidTr="00A6381C">
        <w:trPr>
          <w:cantSplit/>
        </w:trPr>
        <w:tc>
          <w:tcPr>
            <w:tcW w:w="4250" w:type="dxa"/>
            <w:tcBorders>
              <w:top w:val="nil"/>
              <w:left w:val="nil"/>
              <w:bottom w:val="nil"/>
              <w:right w:val="single" w:sz="4" w:space="0" w:color="auto"/>
            </w:tcBorders>
          </w:tcPr>
          <w:p w14:paraId="1967BF45" w14:textId="4FEAE4B9" w:rsidR="00A6381C" w:rsidRDefault="00A6381C" w:rsidP="00A6381C">
            <w:pPr>
              <w:pStyle w:val="SingleTxtG"/>
              <w:spacing w:after="0"/>
              <w:ind w:left="1440" w:right="0" w:hanging="432"/>
              <w:jc w:val="left"/>
            </w:pPr>
            <w:bookmarkStart w:id="418" w:name="_Hlk210749114"/>
            <w:bookmarkEnd w:id="417"/>
            <w:r w:rsidRPr="00A6381C">
              <w:t>(a)</w:t>
            </w:r>
            <w:r w:rsidRPr="00A6381C">
              <w:tab/>
              <w:t xml:space="preserve">Subsystem model validation </w:t>
            </w:r>
            <w:r>
              <w:t>(</w:t>
            </w:r>
            <w:r w:rsidRPr="00A6381C">
              <w:t>e.g.</w:t>
            </w:r>
            <w:r>
              <w:t>,</w:t>
            </w:r>
            <w:r w:rsidRPr="00A6381C">
              <w:t xml:space="preserve"> environment models, sensor models, and vehicle models</w:t>
            </w:r>
            <w:r>
              <w:t>),</w:t>
            </w:r>
            <w:bookmarkEnd w:id="418"/>
          </w:p>
        </w:tc>
        <w:tc>
          <w:tcPr>
            <w:tcW w:w="4251" w:type="dxa"/>
            <w:tcBorders>
              <w:top w:val="nil"/>
              <w:left w:val="single" w:sz="4" w:space="0" w:color="auto"/>
              <w:bottom w:val="nil"/>
              <w:right w:val="nil"/>
            </w:tcBorders>
          </w:tcPr>
          <w:p w14:paraId="3C216BF8" w14:textId="57E3CADA" w:rsidR="00A6381C" w:rsidRDefault="00A6381C" w:rsidP="00A6381C">
            <w:pPr>
              <w:pStyle w:val="SingleTxtG"/>
              <w:spacing w:after="0"/>
              <w:ind w:left="1440" w:right="0" w:hanging="432"/>
              <w:jc w:val="left"/>
            </w:pPr>
            <w:r w:rsidRPr="00A6381C">
              <w:t>(a)</w:t>
            </w:r>
            <w:r w:rsidRPr="00A6381C">
              <w:tab/>
              <w:t xml:space="preserve">Subsystem model validation </w:t>
            </w:r>
            <w:r>
              <w:t>(</w:t>
            </w:r>
            <w:r w:rsidRPr="00A6381C">
              <w:t>e.g.</w:t>
            </w:r>
            <w:r>
              <w:t>,</w:t>
            </w:r>
            <w:r w:rsidRPr="00A6381C">
              <w:t xml:space="preserve"> environment models, sensor models, and vehicle models</w:t>
            </w:r>
            <w:r>
              <w:t>),</w:t>
            </w:r>
          </w:p>
        </w:tc>
      </w:tr>
      <w:tr w:rsidR="00A6381C" w14:paraId="59F8CBFC" w14:textId="77777777" w:rsidTr="00A6381C">
        <w:trPr>
          <w:cantSplit/>
        </w:trPr>
        <w:tc>
          <w:tcPr>
            <w:tcW w:w="4250" w:type="dxa"/>
            <w:tcBorders>
              <w:top w:val="nil"/>
              <w:left w:val="nil"/>
              <w:bottom w:val="nil"/>
              <w:right w:val="single" w:sz="4" w:space="0" w:color="auto"/>
            </w:tcBorders>
          </w:tcPr>
          <w:p w14:paraId="3ADF033F" w14:textId="61DC8807" w:rsidR="00A6381C" w:rsidRPr="00A6381C" w:rsidRDefault="00A6381C" w:rsidP="00A6381C">
            <w:pPr>
              <w:pStyle w:val="SingleTxtG"/>
              <w:spacing w:after="0"/>
              <w:ind w:left="1440" w:right="0" w:hanging="432"/>
              <w:jc w:val="left"/>
            </w:pPr>
            <w:bookmarkStart w:id="419" w:name="_Hlk210749123"/>
            <w:r w:rsidRPr="00A6381C">
              <w:t>(b)</w:t>
            </w:r>
            <w:r w:rsidRPr="00A6381C">
              <w:tab/>
              <w:t>Vehicle system model validation (vehicle dynamics model together with the environment model),</w:t>
            </w:r>
            <w:bookmarkEnd w:id="419"/>
          </w:p>
        </w:tc>
        <w:tc>
          <w:tcPr>
            <w:tcW w:w="4251" w:type="dxa"/>
            <w:tcBorders>
              <w:top w:val="nil"/>
              <w:left w:val="single" w:sz="4" w:space="0" w:color="auto"/>
              <w:bottom w:val="nil"/>
              <w:right w:val="nil"/>
            </w:tcBorders>
          </w:tcPr>
          <w:p w14:paraId="188C507F" w14:textId="0ADD1651" w:rsidR="00A6381C" w:rsidRPr="00A6381C" w:rsidRDefault="00A6381C" w:rsidP="00A6381C">
            <w:pPr>
              <w:pStyle w:val="SingleTxtG"/>
              <w:spacing w:after="0"/>
              <w:ind w:left="1440" w:right="0" w:hanging="432"/>
              <w:jc w:val="left"/>
            </w:pPr>
            <w:r w:rsidRPr="00A6381C">
              <w:t>(b)</w:t>
            </w:r>
            <w:r w:rsidRPr="00A6381C">
              <w:tab/>
              <w:t>Vehicle system model validation (vehicle dynamics model together with the environment model),</w:t>
            </w:r>
          </w:p>
        </w:tc>
      </w:tr>
      <w:tr w:rsidR="00A6381C" w14:paraId="71A30C0D" w14:textId="77777777" w:rsidTr="00A6381C">
        <w:trPr>
          <w:cantSplit/>
        </w:trPr>
        <w:tc>
          <w:tcPr>
            <w:tcW w:w="4250" w:type="dxa"/>
            <w:tcBorders>
              <w:top w:val="nil"/>
              <w:left w:val="nil"/>
              <w:bottom w:val="nil"/>
              <w:right w:val="single" w:sz="4" w:space="0" w:color="auto"/>
            </w:tcBorders>
          </w:tcPr>
          <w:p w14:paraId="69BE0E0E" w14:textId="720D5935" w:rsidR="00A6381C" w:rsidRPr="00A6381C" w:rsidRDefault="00A6381C" w:rsidP="00A6381C">
            <w:pPr>
              <w:pStyle w:val="SingleTxtG"/>
              <w:spacing w:after="0"/>
              <w:ind w:left="1440" w:right="0" w:hanging="432"/>
              <w:jc w:val="left"/>
            </w:pPr>
            <w:bookmarkStart w:id="420" w:name="_Hlk210749131"/>
            <w:r w:rsidRPr="00A6381C">
              <w:t>(c)</w:t>
            </w:r>
            <w:r w:rsidRPr="00A6381C">
              <w:tab/>
              <w:t>Sensor system validation (sensor model together with the environment model), and</w:t>
            </w:r>
            <w:bookmarkEnd w:id="420"/>
          </w:p>
        </w:tc>
        <w:tc>
          <w:tcPr>
            <w:tcW w:w="4251" w:type="dxa"/>
            <w:tcBorders>
              <w:top w:val="nil"/>
              <w:left w:val="single" w:sz="4" w:space="0" w:color="auto"/>
              <w:bottom w:val="nil"/>
              <w:right w:val="nil"/>
            </w:tcBorders>
          </w:tcPr>
          <w:p w14:paraId="3B2E1331" w14:textId="19293E6C" w:rsidR="00A6381C" w:rsidRPr="00A6381C" w:rsidRDefault="00A6381C" w:rsidP="00A6381C">
            <w:pPr>
              <w:pStyle w:val="SingleTxtG"/>
              <w:spacing w:after="0"/>
              <w:ind w:left="1440" w:right="0" w:hanging="432"/>
              <w:jc w:val="left"/>
            </w:pPr>
            <w:r w:rsidRPr="00A6381C">
              <w:t>(c)</w:t>
            </w:r>
            <w:r w:rsidRPr="00A6381C">
              <w:tab/>
              <w:t>Sensor system validation (sensor model together with the environment model), and</w:t>
            </w:r>
          </w:p>
        </w:tc>
      </w:tr>
      <w:tr w:rsidR="00A6381C" w14:paraId="79836138" w14:textId="77777777" w:rsidTr="00A6381C">
        <w:trPr>
          <w:cantSplit/>
        </w:trPr>
        <w:tc>
          <w:tcPr>
            <w:tcW w:w="4250" w:type="dxa"/>
            <w:tcBorders>
              <w:top w:val="nil"/>
              <w:left w:val="nil"/>
              <w:bottom w:val="nil"/>
              <w:right w:val="single" w:sz="4" w:space="0" w:color="auto"/>
            </w:tcBorders>
          </w:tcPr>
          <w:p w14:paraId="23EEC308" w14:textId="0F1474F1" w:rsidR="00A6381C" w:rsidRDefault="00F22D43" w:rsidP="00A6381C">
            <w:pPr>
              <w:pStyle w:val="SingleTxtG"/>
              <w:spacing w:after="0"/>
              <w:ind w:left="1440" w:right="0" w:hanging="432"/>
              <w:jc w:val="left"/>
            </w:pPr>
            <w:bookmarkStart w:id="421" w:name="_Hlk210749140"/>
            <w:r>
              <w:t>(</w:t>
            </w:r>
            <w:r w:rsidR="00A6381C">
              <w:t>d)</w:t>
            </w:r>
            <w:r w:rsidR="00A6381C">
              <w:tab/>
              <w:t>Integrated system validation (sensor model together with the environment model with influences form vehicle model).</w:t>
            </w:r>
            <w:bookmarkEnd w:id="421"/>
          </w:p>
        </w:tc>
        <w:tc>
          <w:tcPr>
            <w:tcW w:w="4251" w:type="dxa"/>
            <w:tcBorders>
              <w:top w:val="nil"/>
              <w:left w:val="single" w:sz="4" w:space="0" w:color="auto"/>
              <w:bottom w:val="nil"/>
              <w:right w:val="nil"/>
            </w:tcBorders>
          </w:tcPr>
          <w:p w14:paraId="19BCC2A1" w14:textId="039F3DDA" w:rsidR="00A6381C" w:rsidRDefault="00F22D43" w:rsidP="00A6381C">
            <w:pPr>
              <w:pStyle w:val="SingleTxtG"/>
              <w:spacing w:after="0"/>
              <w:ind w:left="1440" w:right="0" w:hanging="432"/>
              <w:jc w:val="left"/>
            </w:pPr>
            <w:r>
              <w:t>(</w:t>
            </w:r>
            <w:r w:rsidR="00A6381C">
              <w:t>d)</w:t>
            </w:r>
            <w:r w:rsidR="00A6381C">
              <w:tab/>
              <w:t>Integrated system validation (sensor model together with the environment model with influences form vehicle model).</w:t>
            </w:r>
          </w:p>
        </w:tc>
      </w:tr>
      <w:tr w:rsidR="00D425F7" w14:paraId="47403E1C" w14:textId="77777777" w:rsidTr="00A6381C">
        <w:trPr>
          <w:cantSplit/>
        </w:trPr>
        <w:tc>
          <w:tcPr>
            <w:tcW w:w="4250" w:type="dxa"/>
            <w:tcBorders>
              <w:top w:val="nil"/>
              <w:left w:val="nil"/>
              <w:bottom w:val="nil"/>
              <w:right w:val="single" w:sz="4" w:space="0" w:color="auto"/>
            </w:tcBorders>
          </w:tcPr>
          <w:p w14:paraId="747EF999" w14:textId="292F1191" w:rsidR="00D425F7" w:rsidRDefault="00230334" w:rsidP="00175323">
            <w:pPr>
              <w:pStyle w:val="SingleTxtG"/>
              <w:spacing w:after="0"/>
              <w:ind w:left="1008" w:right="0" w:hanging="1008"/>
              <w:jc w:val="left"/>
            </w:pPr>
            <w:bookmarkStart w:id="422" w:name="_Hlk210749152"/>
            <w:bookmarkEnd w:id="415"/>
            <w:r>
              <w:t>5</w:t>
            </w:r>
            <w:r w:rsidRPr="00230334">
              <w:t>.2.1.14.8.   The manufacturer shall demonstrate that the accuracy criteria defined during each simulation toolchain development have been met.</w:t>
            </w:r>
            <w:bookmarkEnd w:id="422"/>
          </w:p>
        </w:tc>
        <w:tc>
          <w:tcPr>
            <w:tcW w:w="4251" w:type="dxa"/>
            <w:tcBorders>
              <w:top w:val="nil"/>
              <w:left w:val="single" w:sz="4" w:space="0" w:color="auto"/>
              <w:bottom w:val="nil"/>
              <w:right w:val="nil"/>
            </w:tcBorders>
          </w:tcPr>
          <w:p w14:paraId="463A579F" w14:textId="42969C6D" w:rsidR="00D425F7" w:rsidRDefault="00230334" w:rsidP="00175323">
            <w:pPr>
              <w:pStyle w:val="SingleTxtG"/>
              <w:spacing w:after="0"/>
              <w:ind w:left="1008" w:right="0" w:hanging="1008"/>
              <w:jc w:val="left"/>
            </w:pPr>
            <w:r>
              <w:t>7</w:t>
            </w:r>
            <w:r w:rsidRPr="00230334">
              <w:t>.2.1.14.8.   The manufacturer shall demonstrate that the accuracy criteria defined during each simulation toolchain development have been met.</w:t>
            </w:r>
          </w:p>
        </w:tc>
      </w:tr>
      <w:tr w:rsidR="00D425F7" w14:paraId="34591A39" w14:textId="77777777" w:rsidTr="00A6381C">
        <w:trPr>
          <w:cantSplit/>
        </w:trPr>
        <w:tc>
          <w:tcPr>
            <w:tcW w:w="4250" w:type="dxa"/>
            <w:tcBorders>
              <w:top w:val="nil"/>
              <w:left w:val="nil"/>
              <w:bottom w:val="nil"/>
              <w:right w:val="single" w:sz="4" w:space="0" w:color="auto"/>
            </w:tcBorders>
          </w:tcPr>
          <w:p w14:paraId="069B9FBA" w14:textId="7DBA9A14" w:rsidR="00D425F7" w:rsidRDefault="00D425F7" w:rsidP="00175323">
            <w:pPr>
              <w:pStyle w:val="SingleTxtG"/>
              <w:spacing w:after="0"/>
              <w:ind w:left="1008" w:right="0" w:hanging="1008"/>
              <w:jc w:val="left"/>
            </w:pPr>
            <w:bookmarkStart w:id="423" w:name="_Hlk210749170"/>
            <w:r>
              <w:t>5</w:t>
            </w:r>
            <w:r w:rsidRPr="00D425F7">
              <w:t>.2.1.14.9.   The manufacturer shall provide evidence that the processes related to the validation activity have been followed.</w:t>
            </w:r>
            <w:bookmarkEnd w:id="423"/>
          </w:p>
        </w:tc>
        <w:tc>
          <w:tcPr>
            <w:tcW w:w="4251" w:type="dxa"/>
            <w:tcBorders>
              <w:top w:val="nil"/>
              <w:left w:val="single" w:sz="4" w:space="0" w:color="auto"/>
              <w:bottom w:val="nil"/>
              <w:right w:val="nil"/>
            </w:tcBorders>
          </w:tcPr>
          <w:p w14:paraId="1B4B5719" w14:textId="54CB7303" w:rsidR="00D425F7" w:rsidRDefault="00D425F7" w:rsidP="00175323">
            <w:pPr>
              <w:pStyle w:val="SingleTxtG"/>
              <w:spacing w:after="0"/>
              <w:ind w:left="1008" w:right="0" w:hanging="1008"/>
              <w:jc w:val="left"/>
            </w:pPr>
            <w:r>
              <w:t>7</w:t>
            </w:r>
            <w:r w:rsidRPr="00D425F7">
              <w:t>.2.1.14.9.   The manufacturer shall provide evidence that the processes related to the validation activity have been followed.</w:t>
            </w:r>
          </w:p>
        </w:tc>
      </w:tr>
      <w:tr w:rsidR="00D425F7" w14:paraId="7CC029A8" w14:textId="77777777" w:rsidTr="00A6381C">
        <w:trPr>
          <w:cantSplit/>
        </w:trPr>
        <w:tc>
          <w:tcPr>
            <w:tcW w:w="4250" w:type="dxa"/>
            <w:tcBorders>
              <w:top w:val="nil"/>
              <w:left w:val="nil"/>
              <w:bottom w:val="nil"/>
              <w:right w:val="single" w:sz="4" w:space="0" w:color="auto"/>
            </w:tcBorders>
          </w:tcPr>
          <w:p w14:paraId="594FC2C4" w14:textId="121857FE" w:rsidR="00D425F7" w:rsidRDefault="00D425F7" w:rsidP="00175323">
            <w:pPr>
              <w:pStyle w:val="SingleTxtG"/>
              <w:spacing w:after="0"/>
              <w:ind w:left="1008" w:right="0" w:hanging="1008"/>
              <w:jc w:val="left"/>
            </w:pPr>
            <w:bookmarkStart w:id="424" w:name="_Hlk210749182"/>
            <w:r>
              <w:t>5</w:t>
            </w:r>
            <w:r w:rsidRPr="00D425F7">
              <w:t>.2.1.14.10.</w:t>
            </w:r>
            <w:r>
              <w:tab/>
            </w:r>
            <w:r w:rsidRPr="00D425F7">
              <w:t>The manufacturer shall document their uncertainty characterization analysis and provide information about how the simulation toolchain(s) should be used and any safety margins that should be applied when it is used for virtual testing.</w:t>
            </w:r>
            <w:bookmarkEnd w:id="424"/>
          </w:p>
        </w:tc>
        <w:tc>
          <w:tcPr>
            <w:tcW w:w="4251" w:type="dxa"/>
            <w:tcBorders>
              <w:top w:val="nil"/>
              <w:left w:val="single" w:sz="4" w:space="0" w:color="auto"/>
              <w:bottom w:val="nil"/>
              <w:right w:val="nil"/>
            </w:tcBorders>
          </w:tcPr>
          <w:p w14:paraId="63EFACAC" w14:textId="0FC5740A" w:rsidR="00D425F7" w:rsidRDefault="00D425F7" w:rsidP="00175323">
            <w:pPr>
              <w:pStyle w:val="SingleTxtG"/>
              <w:spacing w:after="0"/>
              <w:ind w:left="1008" w:right="0" w:hanging="1008"/>
              <w:jc w:val="left"/>
            </w:pPr>
            <w:r>
              <w:t>7</w:t>
            </w:r>
            <w:r w:rsidRPr="00D425F7">
              <w:t>.2.1.14.10.</w:t>
            </w:r>
            <w:r>
              <w:tab/>
            </w:r>
            <w:r w:rsidRPr="00D425F7">
              <w:t>The manufacturer shall document their uncertainty characterization analysis and provide information about how the simulation toolchain(s) should be used and any safety margins that should be applied when it is used for virtual testing.</w:t>
            </w:r>
          </w:p>
        </w:tc>
      </w:tr>
      <w:tr w:rsidR="00D425F7" w14:paraId="63876563" w14:textId="77777777" w:rsidTr="00A6381C">
        <w:trPr>
          <w:cantSplit/>
        </w:trPr>
        <w:tc>
          <w:tcPr>
            <w:tcW w:w="4250" w:type="dxa"/>
            <w:tcBorders>
              <w:top w:val="nil"/>
              <w:left w:val="nil"/>
              <w:bottom w:val="nil"/>
              <w:right w:val="single" w:sz="4" w:space="0" w:color="auto"/>
            </w:tcBorders>
          </w:tcPr>
          <w:p w14:paraId="730B16CD" w14:textId="3B698CFB" w:rsidR="00D425F7" w:rsidRDefault="00D425F7" w:rsidP="00175323">
            <w:pPr>
              <w:pStyle w:val="SingleTxtG"/>
              <w:spacing w:after="0"/>
              <w:ind w:left="1008" w:right="0" w:hanging="1008"/>
              <w:jc w:val="left"/>
            </w:pPr>
            <w:bookmarkStart w:id="425" w:name="_Hlk210749204"/>
            <w:r>
              <w:t>5</w:t>
            </w:r>
            <w:r w:rsidRPr="00D425F7">
              <w:t>.2.1.14.11.</w:t>
            </w:r>
            <w:r>
              <w:tab/>
            </w:r>
            <w:r w:rsidRPr="00D425F7">
              <w:t>The manufacturer shall demonstrate it has techniques to estimate each simulation toolchain’s critical inputs and that they have been applied and the results documented</w:t>
            </w:r>
            <w:bookmarkEnd w:id="425"/>
            <w:r w:rsidR="00B86223">
              <w:t>.</w:t>
            </w:r>
          </w:p>
        </w:tc>
        <w:tc>
          <w:tcPr>
            <w:tcW w:w="4251" w:type="dxa"/>
            <w:tcBorders>
              <w:top w:val="nil"/>
              <w:left w:val="single" w:sz="4" w:space="0" w:color="auto"/>
              <w:bottom w:val="nil"/>
              <w:right w:val="nil"/>
            </w:tcBorders>
          </w:tcPr>
          <w:p w14:paraId="0B76B195" w14:textId="5B523C65" w:rsidR="00D425F7" w:rsidRDefault="00D425F7" w:rsidP="00175323">
            <w:pPr>
              <w:pStyle w:val="SingleTxtG"/>
              <w:spacing w:after="0"/>
              <w:ind w:left="1008" w:right="0" w:hanging="1008"/>
              <w:jc w:val="left"/>
            </w:pPr>
            <w:r>
              <w:t>7</w:t>
            </w:r>
            <w:r w:rsidRPr="00D425F7">
              <w:t>.2.1.14.11.</w:t>
            </w:r>
            <w:r>
              <w:tab/>
            </w:r>
            <w:r w:rsidRPr="00D425F7">
              <w:t>The manufacturer shall demonstrate it has techniques to estimate each simulation toolchain’s critical inputs and that they have been applied and the results documented</w:t>
            </w:r>
            <w:r w:rsidR="00B86223">
              <w:t>.</w:t>
            </w:r>
          </w:p>
        </w:tc>
      </w:tr>
      <w:tr w:rsidR="00F67CBF" w14:paraId="43095D2C" w14:textId="77777777" w:rsidTr="00A6381C">
        <w:trPr>
          <w:cantSplit/>
        </w:trPr>
        <w:tc>
          <w:tcPr>
            <w:tcW w:w="4250" w:type="dxa"/>
            <w:tcBorders>
              <w:top w:val="nil"/>
              <w:left w:val="nil"/>
              <w:bottom w:val="nil"/>
              <w:right w:val="single" w:sz="4" w:space="0" w:color="auto"/>
            </w:tcBorders>
          </w:tcPr>
          <w:p w14:paraId="5E513AE4" w14:textId="15888A0E" w:rsidR="00F67CBF" w:rsidRDefault="00D425F7" w:rsidP="00175323">
            <w:pPr>
              <w:pStyle w:val="SingleTxtG"/>
              <w:spacing w:after="0"/>
              <w:ind w:left="1008" w:right="0" w:hanging="1008"/>
              <w:jc w:val="left"/>
            </w:pPr>
            <w:bookmarkStart w:id="426" w:name="_Hlk210749218"/>
            <w:r>
              <w:t>5</w:t>
            </w:r>
            <w:r w:rsidRPr="00D425F7">
              <w:t>.2.1.14.12.</w:t>
            </w:r>
            <w:r>
              <w:tab/>
            </w:r>
            <w:r w:rsidRPr="00D425F7">
              <w:t>The manufacturer shall demonstrate that they have characterised the critical parameters used in each simulation toolchain and its components and where appropriate have identified these as distributions with confidence intervals.</w:t>
            </w:r>
            <w:bookmarkEnd w:id="426"/>
          </w:p>
        </w:tc>
        <w:tc>
          <w:tcPr>
            <w:tcW w:w="4251" w:type="dxa"/>
            <w:tcBorders>
              <w:top w:val="nil"/>
              <w:left w:val="single" w:sz="4" w:space="0" w:color="auto"/>
              <w:bottom w:val="nil"/>
              <w:right w:val="nil"/>
            </w:tcBorders>
          </w:tcPr>
          <w:p w14:paraId="6D4D2174" w14:textId="7C36CD3C" w:rsidR="00F67CBF" w:rsidRDefault="00D425F7" w:rsidP="00175323">
            <w:pPr>
              <w:pStyle w:val="SingleTxtG"/>
              <w:spacing w:after="0"/>
              <w:ind w:left="1008" w:right="0" w:hanging="1008"/>
              <w:jc w:val="left"/>
            </w:pPr>
            <w:r>
              <w:t>7</w:t>
            </w:r>
            <w:r w:rsidRPr="00D425F7">
              <w:t>.2.1.14.12.</w:t>
            </w:r>
            <w:r>
              <w:tab/>
            </w:r>
            <w:r w:rsidRPr="00D425F7">
              <w:t>The manufacturer shall demonstrate that they have characterised the critical parameters used in each simulation toolchain and its components and where appropriate have identified these as distributions with confidence intervals.</w:t>
            </w:r>
          </w:p>
        </w:tc>
      </w:tr>
      <w:tr w:rsidR="00F67CBF" w14:paraId="2A489639" w14:textId="77777777" w:rsidTr="00A6381C">
        <w:trPr>
          <w:cantSplit/>
        </w:trPr>
        <w:tc>
          <w:tcPr>
            <w:tcW w:w="4250" w:type="dxa"/>
            <w:tcBorders>
              <w:top w:val="nil"/>
              <w:left w:val="nil"/>
              <w:bottom w:val="nil"/>
              <w:right w:val="single" w:sz="4" w:space="0" w:color="auto"/>
            </w:tcBorders>
          </w:tcPr>
          <w:p w14:paraId="5948288A" w14:textId="68EC7FC8" w:rsidR="00F67CBF" w:rsidRDefault="00D425F7" w:rsidP="00175323">
            <w:pPr>
              <w:pStyle w:val="SingleTxtG"/>
              <w:spacing w:after="0"/>
              <w:ind w:left="1008" w:right="0" w:hanging="1008"/>
              <w:jc w:val="left"/>
            </w:pPr>
            <w:bookmarkStart w:id="427" w:name="_Hlk210749229"/>
            <w:r>
              <w:lastRenderedPageBreak/>
              <w:t>5</w:t>
            </w:r>
            <w:r w:rsidRPr="00D425F7">
              <w:t>.2.1.14.13.</w:t>
            </w:r>
            <w:r>
              <w:tab/>
            </w:r>
            <w:r w:rsidRPr="00D425F7">
              <w:t>The manufacturer shall demonstrate that they have achieved a proper characterization of the uncertainty of the results of each simulation toolchain and its components, because of any assumptions therein.</w:t>
            </w:r>
            <w:bookmarkEnd w:id="427"/>
          </w:p>
        </w:tc>
        <w:tc>
          <w:tcPr>
            <w:tcW w:w="4251" w:type="dxa"/>
            <w:tcBorders>
              <w:top w:val="nil"/>
              <w:left w:val="single" w:sz="4" w:space="0" w:color="auto"/>
              <w:bottom w:val="nil"/>
              <w:right w:val="nil"/>
            </w:tcBorders>
          </w:tcPr>
          <w:p w14:paraId="404821E1" w14:textId="226F0B95" w:rsidR="00F67CBF" w:rsidRDefault="00D425F7" w:rsidP="00175323">
            <w:pPr>
              <w:pStyle w:val="SingleTxtG"/>
              <w:spacing w:after="0"/>
              <w:ind w:left="1008" w:right="0" w:hanging="1008"/>
              <w:jc w:val="left"/>
            </w:pPr>
            <w:r>
              <w:t>7</w:t>
            </w:r>
            <w:r w:rsidRPr="00D425F7">
              <w:t>.2.1.14.13.</w:t>
            </w:r>
            <w:r>
              <w:tab/>
            </w:r>
            <w:r w:rsidRPr="00D425F7">
              <w:t>The manufacturer shall demonstrate that they have achieved a proper characterization of the uncertainty of the results of each simulation toolchain and its components, because of any assumptions therein.</w:t>
            </w:r>
          </w:p>
        </w:tc>
      </w:tr>
      <w:tr w:rsidR="00F67CBF" w14:paraId="20934C7B" w14:textId="77777777" w:rsidTr="00A6381C">
        <w:trPr>
          <w:cantSplit/>
        </w:trPr>
        <w:tc>
          <w:tcPr>
            <w:tcW w:w="4250" w:type="dxa"/>
            <w:tcBorders>
              <w:top w:val="nil"/>
              <w:left w:val="nil"/>
              <w:bottom w:val="nil"/>
              <w:right w:val="single" w:sz="4" w:space="0" w:color="auto"/>
            </w:tcBorders>
          </w:tcPr>
          <w:p w14:paraId="1D5F992D" w14:textId="09BF6BB5" w:rsidR="00F67CBF" w:rsidRDefault="00D425F7" w:rsidP="00175323">
            <w:pPr>
              <w:pStyle w:val="SingleTxtG"/>
              <w:spacing w:after="0"/>
              <w:ind w:left="1008" w:right="0" w:hanging="1008"/>
              <w:jc w:val="left"/>
            </w:pPr>
            <w:bookmarkStart w:id="428" w:name="_Hlk210749238"/>
            <w:r>
              <w:t>5</w:t>
            </w:r>
            <w:r w:rsidRPr="00D425F7">
              <w:t>.2.1.14.14.</w:t>
            </w:r>
            <w:r>
              <w:tab/>
            </w:r>
            <w:r w:rsidRPr="00D425F7">
              <w:t xml:space="preserve">The manufacturer shall demonstrate that they have differentiated between the aleatory and </w:t>
            </w:r>
            <w:r w:rsidR="00A43F61" w:rsidRPr="00D425F7">
              <w:t>epistemic uncertainties</w:t>
            </w:r>
            <w:r w:rsidRPr="00D425F7">
              <w:t xml:space="preserve"> associated with each simulation toolchain.</w:t>
            </w:r>
            <w:bookmarkEnd w:id="428"/>
          </w:p>
        </w:tc>
        <w:tc>
          <w:tcPr>
            <w:tcW w:w="4251" w:type="dxa"/>
            <w:tcBorders>
              <w:top w:val="nil"/>
              <w:left w:val="single" w:sz="4" w:space="0" w:color="auto"/>
              <w:bottom w:val="nil"/>
              <w:right w:val="nil"/>
            </w:tcBorders>
          </w:tcPr>
          <w:p w14:paraId="77841129" w14:textId="2F07002B" w:rsidR="00F67CBF" w:rsidRDefault="00D425F7" w:rsidP="00175323">
            <w:pPr>
              <w:pStyle w:val="SingleTxtG"/>
              <w:spacing w:after="0"/>
              <w:ind w:left="1008" w:right="0" w:hanging="1008"/>
              <w:jc w:val="left"/>
            </w:pPr>
            <w:r>
              <w:t>7</w:t>
            </w:r>
            <w:r w:rsidRPr="00D425F7">
              <w:t>.2.1.14.14.</w:t>
            </w:r>
            <w:r>
              <w:tab/>
            </w:r>
            <w:r w:rsidRPr="00D425F7">
              <w:t xml:space="preserve">The manufacturer shall demonstrate that they have differentiated between the aleatory and </w:t>
            </w:r>
            <w:r w:rsidR="00A43F61" w:rsidRPr="00D425F7">
              <w:t>epistemic uncertainties</w:t>
            </w:r>
            <w:r w:rsidRPr="00D425F7">
              <w:t xml:space="preserve"> associated with each simulation toolchain.</w:t>
            </w:r>
          </w:p>
        </w:tc>
      </w:tr>
      <w:tr w:rsidR="00F67CBF" w14:paraId="7070DEE1" w14:textId="77777777" w:rsidTr="00A6381C">
        <w:trPr>
          <w:cantSplit/>
        </w:trPr>
        <w:tc>
          <w:tcPr>
            <w:tcW w:w="4250" w:type="dxa"/>
            <w:tcBorders>
              <w:top w:val="nil"/>
              <w:left w:val="nil"/>
              <w:bottom w:val="nil"/>
              <w:right w:val="single" w:sz="4" w:space="0" w:color="auto"/>
            </w:tcBorders>
          </w:tcPr>
          <w:p w14:paraId="4DE9C474" w14:textId="6F61C1F5" w:rsidR="00F67CBF" w:rsidRDefault="00D425F7" w:rsidP="00175323">
            <w:pPr>
              <w:pStyle w:val="SingleTxtG"/>
              <w:spacing w:after="0"/>
              <w:ind w:left="1008" w:right="0" w:hanging="1008"/>
              <w:jc w:val="left"/>
            </w:pPr>
            <w:bookmarkStart w:id="429" w:name="_Hlk210748156"/>
            <w:r>
              <w:t>5</w:t>
            </w:r>
            <w:r w:rsidRPr="00D425F7">
              <w:t>.2.2.</w:t>
            </w:r>
            <w:r>
              <w:tab/>
            </w:r>
            <w:r w:rsidRPr="00D425F7">
              <w:t>Track testing</w:t>
            </w:r>
            <w:bookmarkEnd w:id="429"/>
          </w:p>
        </w:tc>
        <w:tc>
          <w:tcPr>
            <w:tcW w:w="4251" w:type="dxa"/>
            <w:tcBorders>
              <w:top w:val="nil"/>
              <w:left w:val="single" w:sz="4" w:space="0" w:color="auto"/>
              <w:bottom w:val="nil"/>
              <w:right w:val="nil"/>
            </w:tcBorders>
          </w:tcPr>
          <w:p w14:paraId="1C2271B5" w14:textId="00C9DB5C" w:rsidR="00F67CBF" w:rsidRDefault="00D425F7" w:rsidP="00175323">
            <w:pPr>
              <w:pStyle w:val="SingleTxtG"/>
              <w:spacing w:after="0"/>
              <w:ind w:left="1008" w:right="0" w:hanging="1008"/>
              <w:jc w:val="left"/>
            </w:pPr>
            <w:r>
              <w:t>7</w:t>
            </w:r>
            <w:r w:rsidRPr="00D425F7">
              <w:t>.2.2.</w:t>
            </w:r>
            <w:r>
              <w:tab/>
            </w:r>
            <w:r w:rsidRPr="00D425F7">
              <w:t>Track testing</w:t>
            </w:r>
          </w:p>
        </w:tc>
      </w:tr>
      <w:tr w:rsidR="00F67CBF" w14:paraId="10D3111B" w14:textId="77777777" w:rsidTr="00A6381C">
        <w:trPr>
          <w:cantSplit/>
        </w:trPr>
        <w:tc>
          <w:tcPr>
            <w:tcW w:w="4250" w:type="dxa"/>
            <w:tcBorders>
              <w:top w:val="nil"/>
              <w:left w:val="nil"/>
              <w:bottom w:val="nil"/>
              <w:right w:val="single" w:sz="4" w:space="0" w:color="auto"/>
            </w:tcBorders>
          </w:tcPr>
          <w:p w14:paraId="35234B6F" w14:textId="35C21E83" w:rsidR="00F67CBF" w:rsidRDefault="00D425F7" w:rsidP="00175323">
            <w:pPr>
              <w:pStyle w:val="SingleTxtG"/>
              <w:spacing w:after="0"/>
              <w:ind w:left="1008" w:right="0" w:hanging="1008"/>
              <w:jc w:val="left"/>
            </w:pPr>
            <w:bookmarkStart w:id="430" w:name="_Hlk210749725"/>
            <w:r>
              <w:t>5</w:t>
            </w:r>
            <w:r w:rsidRPr="00D425F7">
              <w:t>.2.2.1.        The manufacturer shall demonstrate that the track testing environment and capabilities are suitable to conduct testing and gather evidence to support the safety case. In particular the manufacturer shall demonstrate that:</w:t>
            </w:r>
            <w:bookmarkEnd w:id="430"/>
          </w:p>
        </w:tc>
        <w:tc>
          <w:tcPr>
            <w:tcW w:w="4251" w:type="dxa"/>
            <w:tcBorders>
              <w:top w:val="nil"/>
              <w:left w:val="single" w:sz="4" w:space="0" w:color="auto"/>
              <w:bottom w:val="nil"/>
              <w:right w:val="nil"/>
            </w:tcBorders>
          </w:tcPr>
          <w:p w14:paraId="2611B82B" w14:textId="15A878F4" w:rsidR="00F67CBF" w:rsidRDefault="00D425F7" w:rsidP="00175323">
            <w:pPr>
              <w:pStyle w:val="SingleTxtG"/>
              <w:spacing w:after="0"/>
              <w:ind w:left="1008" w:right="0" w:hanging="1008"/>
              <w:jc w:val="left"/>
            </w:pPr>
            <w:r>
              <w:t>7</w:t>
            </w:r>
            <w:r w:rsidRPr="00D425F7">
              <w:t>.2.2.1.        The manufacturer shall demonstrate that the track testing environment and capabilities are suitable to conduct testing and gather evidence to support the safety case. In particular the manufacturer shall demonstrate that:</w:t>
            </w:r>
          </w:p>
        </w:tc>
      </w:tr>
      <w:tr w:rsidR="00F67CBF" w14:paraId="383A5B3A" w14:textId="77777777" w:rsidTr="00A6381C">
        <w:trPr>
          <w:cantSplit/>
        </w:trPr>
        <w:tc>
          <w:tcPr>
            <w:tcW w:w="4250" w:type="dxa"/>
            <w:tcBorders>
              <w:top w:val="nil"/>
              <w:left w:val="nil"/>
              <w:bottom w:val="nil"/>
              <w:right w:val="single" w:sz="4" w:space="0" w:color="auto"/>
            </w:tcBorders>
          </w:tcPr>
          <w:p w14:paraId="0C43F73A" w14:textId="4AD1D9B5" w:rsidR="00F67CBF" w:rsidRDefault="00D425F7" w:rsidP="00D425F7">
            <w:pPr>
              <w:pStyle w:val="SingleTxtG"/>
              <w:spacing w:after="0"/>
              <w:ind w:left="1440" w:right="0" w:hanging="432"/>
              <w:jc w:val="left"/>
            </w:pPr>
            <w:bookmarkStart w:id="431" w:name="_Hlk210749738"/>
            <w:r>
              <w:t>(</w:t>
            </w:r>
            <w:r w:rsidRPr="00D425F7">
              <w:t>a)</w:t>
            </w:r>
            <w:r>
              <w:tab/>
              <w:t>T</w:t>
            </w:r>
            <w:r w:rsidRPr="00D425F7">
              <w:t>he track testing conducted includes static and dynamic elements representative of the ODD and of the expected operating conditions</w:t>
            </w:r>
            <w:r>
              <w:t>, and</w:t>
            </w:r>
            <w:bookmarkEnd w:id="431"/>
          </w:p>
        </w:tc>
        <w:tc>
          <w:tcPr>
            <w:tcW w:w="4251" w:type="dxa"/>
            <w:tcBorders>
              <w:top w:val="nil"/>
              <w:left w:val="single" w:sz="4" w:space="0" w:color="auto"/>
              <w:bottom w:val="nil"/>
              <w:right w:val="nil"/>
            </w:tcBorders>
          </w:tcPr>
          <w:p w14:paraId="26702B50" w14:textId="036634F5" w:rsidR="00F67CBF" w:rsidRDefault="00D425F7" w:rsidP="00D425F7">
            <w:pPr>
              <w:pStyle w:val="SingleTxtG"/>
              <w:spacing w:after="0"/>
              <w:ind w:left="1440" w:right="0" w:hanging="432"/>
              <w:jc w:val="left"/>
            </w:pPr>
            <w:r>
              <w:t>(</w:t>
            </w:r>
            <w:r w:rsidRPr="00D425F7">
              <w:t>a)</w:t>
            </w:r>
            <w:r>
              <w:tab/>
              <w:t>T</w:t>
            </w:r>
            <w:r w:rsidRPr="00D425F7">
              <w:t>he track testing conducted includes static and dynamic elements representative of the ODD and of the expected operating conditions</w:t>
            </w:r>
            <w:r>
              <w:t>, and</w:t>
            </w:r>
          </w:p>
        </w:tc>
      </w:tr>
      <w:tr w:rsidR="00F67CBF" w14:paraId="06B378EE" w14:textId="77777777" w:rsidTr="00A6381C">
        <w:trPr>
          <w:cantSplit/>
        </w:trPr>
        <w:tc>
          <w:tcPr>
            <w:tcW w:w="4250" w:type="dxa"/>
            <w:tcBorders>
              <w:top w:val="nil"/>
              <w:left w:val="nil"/>
              <w:bottom w:val="nil"/>
              <w:right w:val="single" w:sz="4" w:space="0" w:color="auto"/>
            </w:tcBorders>
          </w:tcPr>
          <w:p w14:paraId="31CA9EA2" w14:textId="656C085D" w:rsidR="00F67CBF" w:rsidRDefault="00D425F7" w:rsidP="00D425F7">
            <w:pPr>
              <w:pStyle w:val="SingleTxtG"/>
              <w:spacing w:after="0"/>
              <w:ind w:left="1440" w:right="0" w:hanging="432"/>
              <w:jc w:val="left"/>
            </w:pPr>
            <w:bookmarkStart w:id="432" w:name="_Hlk210749748"/>
            <w:r>
              <w:t>(</w:t>
            </w:r>
            <w:r w:rsidRPr="00D425F7">
              <w:t>b)</w:t>
            </w:r>
            <w:r>
              <w:tab/>
              <w:t>T</w:t>
            </w:r>
            <w:r w:rsidRPr="00D425F7">
              <w:t>he equipment used during track testing undergoes periodic inspection, maintenance and calibrations to ensure that the measurements are characterized by sufficient accuracy and precision.</w:t>
            </w:r>
            <w:bookmarkEnd w:id="432"/>
          </w:p>
        </w:tc>
        <w:tc>
          <w:tcPr>
            <w:tcW w:w="4251" w:type="dxa"/>
            <w:tcBorders>
              <w:top w:val="nil"/>
              <w:left w:val="single" w:sz="4" w:space="0" w:color="auto"/>
              <w:bottom w:val="nil"/>
              <w:right w:val="nil"/>
            </w:tcBorders>
          </w:tcPr>
          <w:p w14:paraId="4534692B" w14:textId="2EEF1F87" w:rsidR="00F67CBF" w:rsidRDefault="00D425F7" w:rsidP="00D425F7">
            <w:pPr>
              <w:pStyle w:val="SingleTxtG"/>
              <w:spacing w:after="0"/>
              <w:ind w:left="1440" w:right="0" w:hanging="432"/>
              <w:jc w:val="left"/>
            </w:pPr>
            <w:r>
              <w:t>(</w:t>
            </w:r>
            <w:r w:rsidRPr="00D425F7">
              <w:t>b)</w:t>
            </w:r>
            <w:r>
              <w:tab/>
              <w:t>T</w:t>
            </w:r>
            <w:r w:rsidRPr="00D425F7">
              <w:t>he equipment used during track testing undergoes periodic inspection, maintenance and calibrations to ensure that the measurements are characterized by sufficient accuracy and precision.</w:t>
            </w:r>
          </w:p>
        </w:tc>
      </w:tr>
      <w:tr w:rsidR="00F67CBF" w14:paraId="557C04D1" w14:textId="77777777" w:rsidTr="00A6381C">
        <w:trPr>
          <w:cantSplit/>
        </w:trPr>
        <w:tc>
          <w:tcPr>
            <w:tcW w:w="4250" w:type="dxa"/>
            <w:tcBorders>
              <w:top w:val="nil"/>
              <w:left w:val="nil"/>
              <w:bottom w:val="nil"/>
              <w:right w:val="single" w:sz="4" w:space="0" w:color="auto"/>
            </w:tcBorders>
          </w:tcPr>
          <w:p w14:paraId="2E3301ED" w14:textId="5675AA98" w:rsidR="00F67CBF" w:rsidRDefault="00D425F7" w:rsidP="00175323">
            <w:pPr>
              <w:pStyle w:val="SingleTxtG"/>
              <w:spacing w:after="0"/>
              <w:ind w:left="1008" w:right="0" w:hanging="1008"/>
              <w:jc w:val="left"/>
            </w:pPr>
            <w:bookmarkStart w:id="433" w:name="_Hlk210748173"/>
            <w:r>
              <w:t>5</w:t>
            </w:r>
            <w:r w:rsidRPr="00D425F7">
              <w:t>.2.3.</w:t>
            </w:r>
            <w:r>
              <w:tab/>
            </w:r>
            <w:r w:rsidRPr="00D425F7">
              <w:t>Real-world testing</w:t>
            </w:r>
            <w:bookmarkEnd w:id="433"/>
          </w:p>
        </w:tc>
        <w:tc>
          <w:tcPr>
            <w:tcW w:w="4251" w:type="dxa"/>
            <w:tcBorders>
              <w:top w:val="nil"/>
              <w:left w:val="single" w:sz="4" w:space="0" w:color="auto"/>
              <w:bottom w:val="nil"/>
              <w:right w:val="nil"/>
            </w:tcBorders>
          </w:tcPr>
          <w:p w14:paraId="75DDB52A" w14:textId="30E87896" w:rsidR="00F67CBF" w:rsidRDefault="00D425F7" w:rsidP="00175323">
            <w:pPr>
              <w:pStyle w:val="SingleTxtG"/>
              <w:spacing w:after="0"/>
              <w:ind w:left="1008" w:right="0" w:hanging="1008"/>
              <w:jc w:val="left"/>
            </w:pPr>
            <w:r>
              <w:t>7</w:t>
            </w:r>
            <w:r w:rsidRPr="00D425F7">
              <w:t>.2.3.</w:t>
            </w:r>
            <w:r>
              <w:tab/>
            </w:r>
            <w:r w:rsidRPr="00D425F7">
              <w:t>Real-world testing</w:t>
            </w:r>
          </w:p>
        </w:tc>
      </w:tr>
      <w:tr w:rsidR="00F67CBF" w14:paraId="56761F1D" w14:textId="77777777" w:rsidTr="00A6381C">
        <w:trPr>
          <w:cantSplit/>
        </w:trPr>
        <w:tc>
          <w:tcPr>
            <w:tcW w:w="4250" w:type="dxa"/>
            <w:tcBorders>
              <w:top w:val="nil"/>
              <w:left w:val="nil"/>
              <w:bottom w:val="nil"/>
              <w:right w:val="single" w:sz="4" w:space="0" w:color="auto"/>
            </w:tcBorders>
          </w:tcPr>
          <w:p w14:paraId="11D1A9CF" w14:textId="1BBAC6C2" w:rsidR="00F67CBF" w:rsidRDefault="00D425F7" w:rsidP="00175323">
            <w:pPr>
              <w:pStyle w:val="SingleTxtG"/>
              <w:spacing w:after="0"/>
              <w:ind w:left="1008" w:right="0" w:hanging="1008"/>
              <w:jc w:val="left"/>
            </w:pPr>
            <w:bookmarkStart w:id="434" w:name="_Hlk210749701"/>
            <w:r>
              <w:t>5</w:t>
            </w:r>
            <w:r w:rsidRPr="00D425F7">
              <w:t xml:space="preserve">.2.3.1. </w:t>
            </w:r>
            <w:r w:rsidR="00B86223">
              <w:tab/>
            </w:r>
            <w:r w:rsidRPr="00D425F7">
              <w:t>The manufacturer shall demonstrate that the real-world testing facilities (public roads), environment and capabilities are suitable to conduct testing and gather evidence to support the safety case. In particular the manufacturer shall demonstrate that:</w:t>
            </w:r>
            <w:bookmarkEnd w:id="434"/>
          </w:p>
        </w:tc>
        <w:tc>
          <w:tcPr>
            <w:tcW w:w="4251" w:type="dxa"/>
            <w:tcBorders>
              <w:top w:val="nil"/>
              <w:left w:val="single" w:sz="4" w:space="0" w:color="auto"/>
              <w:bottom w:val="nil"/>
              <w:right w:val="nil"/>
            </w:tcBorders>
          </w:tcPr>
          <w:p w14:paraId="336C228C" w14:textId="283AB536" w:rsidR="00F67CBF" w:rsidRDefault="00D425F7" w:rsidP="00175323">
            <w:pPr>
              <w:pStyle w:val="SingleTxtG"/>
              <w:spacing w:after="0"/>
              <w:ind w:left="1008" w:right="0" w:hanging="1008"/>
              <w:jc w:val="left"/>
            </w:pPr>
            <w:r>
              <w:t>7</w:t>
            </w:r>
            <w:r w:rsidRPr="00D425F7">
              <w:t xml:space="preserve">.2.3.1. </w:t>
            </w:r>
            <w:r>
              <w:tab/>
            </w:r>
            <w:r w:rsidRPr="00D425F7">
              <w:t>The manufacturer shall demonstrate that the real-world testing facilities (public roads), environment and capabilities are suitable to conduct testing and gather evidence to support the safety case. In particular the manufacturer shall demonstrate that:</w:t>
            </w:r>
          </w:p>
        </w:tc>
      </w:tr>
      <w:tr w:rsidR="00D425F7" w14:paraId="692F8FBA"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368F9EAA" w14:textId="57A5ACAC" w:rsidR="00D425F7" w:rsidRPr="00127D5F" w:rsidRDefault="00D425F7" w:rsidP="00F67CBF">
            <w:pPr>
              <w:pStyle w:val="SingleTxtG"/>
              <w:spacing w:after="0"/>
              <w:ind w:left="1440" w:right="0" w:hanging="432"/>
              <w:jc w:val="left"/>
              <w:rPr>
                <w:color w:val="0070C0"/>
              </w:rPr>
            </w:pPr>
            <w:bookmarkStart w:id="435" w:name="_Hlk210749686"/>
            <w:r w:rsidRPr="00127D5F">
              <w:rPr>
                <w:color w:val="0070C0"/>
              </w:rPr>
              <w:t>(a)</w:t>
            </w:r>
            <w:r w:rsidRPr="00127D5F">
              <w:rPr>
                <w:color w:val="0070C0"/>
              </w:rPr>
              <w:tab/>
              <w:t>The selected test routes hold a sufficient probability for the ADS to encounter situations that involve a large number of other road users, unlikely road infrastructure, or abnormal geographic/environmental conditions, and</w:t>
            </w:r>
            <w:bookmarkEnd w:id="435"/>
          </w:p>
        </w:tc>
        <w:tc>
          <w:tcPr>
            <w:tcW w:w="4251" w:type="dxa"/>
            <w:tcBorders>
              <w:top w:val="nil"/>
              <w:left w:val="single" w:sz="4" w:space="0" w:color="auto"/>
              <w:bottom w:val="nil"/>
              <w:right w:val="nil"/>
            </w:tcBorders>
            <w:shd w:val="clear" w:color="auto" w:fill="F0F5CF" w:themeFill="accent2" w:themeFillTint="33"/>
          </w:tcPr>
          <w:p w14:paraId="3EC6BC38" w14:textId="28FAE886" w:rsidR="00D425F7" w:rsidRPr="00127D5F" w:rsidRDefault="00D425F7" w:rsidP="00D425F7">
            <w:pPr>
              <w:pStyle w:val="SingleTxtG"/>
              <w:spacing w:after="0"/>
              <w:ind w:left="1440" w:right="0" w:hanging="432"/>
              <w:jc w:val="left"/>
              <w:rPr>
                <w:color w:val="0070C0"/>
              </w:rPr>
            </w:pPr>
            <w:r w:rsidRPr="00127D5F">
              <w:rPr>
                <w:color w:val="0070C0"/>
              </w:rPr>
              <w:t>(a)</w:t>
            </w:r>
            <w:r w:rsidRPr="00127D5F">
              <w:rPr>
                <w:color w:val="0070C0"/>
              </w:rPr>
              <w:tab/>
              <w:t>The selected test routes hold a sufficient probability for the ADS to encounter situations</w:t>
            </w:r>
            <w:r w:rsidR="005545A0" w:rsidRPr="00127D5F">
              <w:rPr>
                <w:color w:val="0070C0"/>
              </w:rPr>
              <w:t xml:space="preserve"> </w:t>
            </w:r>
            <w:r w:rsidRPr="00127D5F">
              <w:rPr>
                <w:color w:val="0070C0"/>
              </w:rPr>
              <w:t>that involve a large number of other road users, unlikely road infrastructure, or abnormal geographic/environmental conditions, and</w:t>
            </w:r>
          </w:p>
        </w:tc>
      </w:tr>
      <w:tr w:rsidR="00F67CBF" w14:paraId="0E7FD2ED" w14:textId="77777777" w:rsidTr="00A6381C">
        <w:trPr>
          <w:cantSplit/>
        </w:trPr>
        <w:tc>
          <w:tcPr>
            <w:tcW w:w="4250" w:type="dxa"/>
            <w:tcBorders>
              <w:top w:val="nil"/>
              <w:left w:val="nil"/>
              <w:bottom w:val="nil"/>
              <w:right w:val="single" w:sz="4" w:space="0" w:color="auto"/>
            </w:tcBorders>
          </w:tcPr>
          <w:p w14:paraId="0C94759A" w14:textId="0E8EE5CC" w:rsidR="00F67CBF" w:rsidRDefault="00F67CBF" w:rsidP="00F67CBF">
            <w:pPr>
              <w:pStyle w:val="SingleTxtG"/>
              <w:spacing w:after="0"/>
              <w:ind w:left="1440" w:right="0" w:hanging="432"/>
              <w:jc w:val="left"/>
            </w:pPr>
            <w:bookmarkStart w:id="436" w:name="_Hlk210749671"/>
            <w:r>
              <w:lastRenderedPageBreak/>
              <w:t>(</w:t>
            </w:r>
            <w:r w:rsidRPr="00F67CBF">
              <w:t>b)</w:t>
            </w:r>
            <w:r>
              <w:tab/>
              <w:t>T</w:t>
            </w:r>
            <w:r w:rsidRPr="00F67CBF">
              <w:t>he equipment used during real-world testing undergoes periodic inspection, maintenance and calibrations to ensure that the measurements are characterized by sufficient accuracy and precision.</w:t>
            </w:r>
            <w:bookmarkEnd w:id="436"/>
          </w:p>
        </w:tc>
        <w:tc>
          <w:tcPr>
            <w:tcW w:w="4251" w:type="dxa"/>
            <w:tcBorders>
              <w:top w:val="nil"/>
              <w:left w:val="single" w:sz="4" w:space="0" w:color="auto"/>
              <w:bottom w:val="nil"/>
              <w:right w:val="nil"/>
            </w:tcBorders>
          </w:tcPr>
          <w:p w14:paraId="36705529" w14:textId="3503DB1D" w:rsidR="00F67CBF" w:rsidRDefault="00F67CBF" w:rsidP="00F67CBF">
            <w:pPr>
              <w:pStyle w:val="SingleTxtG"/>
              <w:spacing w:after="0"/>
              <w:ind w:left="1440" w:right="0" w:hanging="432"/>
              <w:jc w:val="left"/>
            </w:pPr>
            <w:r>
              <w:t>(</w:t>
            </w:r>
            <w:r w:rsidRPr="00F67CBF">
              <w:t>b)</w:t>
            </w:r>
            <w:r>
              <w:tab/>
              <w:t>T</w:t>
            </w:r>
            <w:r w:rsidRPr="00F67CBF">
              <w:t>he equipment used during real-world testing undergoes periodic inspection, maintenance and calibrations to ensure that the measurements are characterized by sufficient accuracy and precision.</w:t>
            </w:r>
          </w:p>
        </w:tc>
      </w:tr>
      <w:tr w:rsidR="00DF3021" w14:paraId="1714B614" w14:textId="77777777" w:rsidTr="00A6381C">
        <w:trPr>
          <w:cantSplit/>
        </w:trPr>
        <w:tc>
          <w:tcPr>
            <w:tcW w:w="4250" w:type="dxa"/>
            <w:tcBorders>
              <w:top w:val="nil"/>
              <w:left w:val="nil"/>
              <w:bottom w:val="nil"/>
              <w:right w:val="single" w:sz="4" w:space="0" w:color="auto"/>
            </w:tcBorders>
          </w:tcPr>
          <w:p w14:paraId="5450C2FD" w14:textId="6E0A6CC1" w:rsidR="00DF3021" w:rsidRDefault="003E1B29" w:rsidP="00175323">
            <w:pPr>
              <w:pStyle w:val="SingleTxtG"/>
              <w:spacing w:after="0"/>
              <w:ind w:left="1008" w:right="0" w:hanging="1008"/>
              <w:jc w:val="left"/>
            </w:pPr>
            <w:bookmarkStart w:id="437" w:name="_Hlk210748186"/>
            <w:r>
              <w:t>5</w:t>
            </w:r>
            <w:r w:rsidRPr="003E1B29">
              <w:t>.3.</w:t>
            </w:r>
            <w:r w:rsidRPr="003E1B29">
              <w:tab/>
              <w:t xml:space="preserve">Safety </w:t>
            </w:r>
            <w:r w:rsidR="007D13DC">
              <w:t>c</w:t>
            </w:r>
            <w:r w:rsidRPr="003E1B29">
              <w:t xml:space="preserve">ase for </w:t>
            </w:r>
            <w:r w:rsidR="00A506F8">
              <w:t xml:space="preserve">an </w:t>
            </w:r>
            <w:r w:rsidRPr="003E1B29">
              <w:t>ADS</w:t>
            </w:r>
            <w:bookmarkEnd w:id="437"/>
          </w:p>
        </w:tc>
        <w:tc>
          <w:tcPr>
            <w:tcW w:w="4251" w:type="dxa"/>
            <w:tcBorders>
              <w:top w:val="nil"/>
              <w:left w:val="single" w:sz="4" w:space="0" w:color="auto"/>
              <w:bottom w:val="nil"/>
              <w:right w:val="nil"/>
            </w:tcBorders>
          </w:tcPr>
          <w:p w14:paraId="395543BF" w14:textId="32317C44" w:rsidR="00DF3021" w:rsidRDefault="003E1B29" w:rsidP="00175323">
            <w:pPr>
              <w:pStyle w:val="SingleTxtG"/>
              <w:spacing w:after="0"/>
              <w:ind w:left="1008" w:right="0" w:hanging="1008"/>
              <w:jc w:val="left"/>
            </w:pPr>
            <w:r>
              <w:t>7.3.</w:t>
            </w:r>
            <w:r>
              <w:tab/>
            </w:r>
            <w:r w:rsidRPr="003E1B29">
              <w:t xml:space="preserve">Safety </w:t>
            </w:r>
            <w:r w:rsidR="007D13DC">
              <w:t>c</w:t>
            </w:r>
            <w:r w:rsidRPr="003E1B29">
              <w:t xml:space="preserve">ase for </w:t>
            </w:r>
            <w:r w:rsidR="00A506F8">
              <w:t xml:space="preserve">an </w:t>
            </w:r>
            <w:r w:rsidR="007D13DC">
              <w:t>A</w:t>
            </w:r>
            <w:r w:rsidRPr="003E1B29">
              <w:t>DS</w:t>
            </w:r>
          </w:p>
        </w:tc>
      </w:tr>
      <w:tr w:rsidR="00A43F61" w14:paraId="7ED34822" w14:textId="77777777" w:rsidTr="00A6381C">
        <w:trPr>
          <w:cantSplit/>
        </w:trPr>
        <w:tc>
          <w:tcPr>
            <w:tcW w:w="4250" w:type="dxa"/>
            <w:tcBorders>
              <w:top w:val="nil"/>
              <w:left w:val="nil"/>
              <w:bottom w:val="nil"/>
              <w:right w:val="single" w:sz="4" w:space="0" w:color="auto"/>
            </w:tcBorders>
          </w:tcPr>
          <w:p w14:paraId="0BB9DAFA" w14:textId="01FB218F" w:rsidR="00A43F61" w:rsidRPr="00A43F61" w:rsidRDefault="004F5F4F" w:rsidP="00175323">
            <w:pPr>
              <w:pStyle w:val="SingleTxtG"/>
              <w:spacing w:after="0"/>
              <w:ind w:left="1008" w:right="0" w:hanging="1008"/>
              <w:jc w:val="left"/>
            </w:pPr>
            <w:bookmarkStart w:id="438" w:name="_Hlk210749774"/>
            <w:r>
              <w:t>5</w:t>
            </w:r>
            <w:r w:rsidR="00A43F61" w:rsidRPr="00A43F61">
              <w:t xml:space="preserve">.3.1. </w:t>
            </w:r>
            <w:r w:rsidR="00A43F61" w:rsidRPr="00A43F61">
              <w:tab/>
              <w:t>System Description</w:t>
            </w:r>
            <w:bookmarkEnd w:id="438"/>
          </w:p>
        </w:tc>
        <w:tc>
          <w:tcPr>
            <w:tcW w:w="4251" w:type="dxa"/>
            <w:tcBorders>
              <w:top w:val="nil"/>
              <w:left w:val="single" w:sz="4" w:space="0" w:color="auto"/>
              <w:bottom w:val="nil"/>
              <w:right w:val="nil"/>
            </w:tcBorders>
          </w:tcPr>
          <w:p w14:paraId="74125852" w14:textId="65DE76A4" w:rsidR="00A43F61" w:rsidRPr="00A43F61" w:rsidRDefault="00A43F61" w:rsidP="00175323">
            <w:pPr>
              <w:pStyle w:val="SingleTxtG"/>
              <w:spacing w:after="0"/>
              <w:ind w:left="1008" w:right="0" w:hanging="1008"/>
              <w:jc w:val="left"/>
            </w:pPr>
            <w:r>
              <w:t>7</w:t>
            </w:r>
            <w:r w:rsidRPr="00A43F61">
              <w:t xml:space="preserve">.3.1. </w:t>
            </w:r>
            <w:r w:rsidRPr="00A43F61">
              <w:tab/>
              <w:t>System Description</w:t>
            </w:r>
          </w:p>
        </w:tc>
      </w:tr>
      <w:tr w:rsidR="00A43F61" w14:paraId="572BF9F3" w14:textId="77777777" w:rsidTr="00A6381C">
        <w:trPr>
          <w:cantSplit/>
        </w:trPr>
        <w:tc>
          <w:tcPr>
            <w:tcW w:w="4250" w:type="dxa"/>
            <w:tcBorders>
              <w:top w:val="nil"/>
              <w:left w:val="nil"/>
              <w:bottom w:val="nil"/>
              <w:right w:val="single" w:sz="4" w:space="0" w:color="auto"/>
            </w:tcBorders>
          </w:tcPr>
          <w:p w14:paraId="3F869068" w14:textId="1904CF07" w:rsidR="00A43F61" w:rsidRDefault="004F5F4F" w:rsidP="00175323">
            <w:pPr>
              <w:pStyle w:val="SingleTxtG"/>
              <w:spacing w:after="0"/>
              <w:ind w:left="1008" w:right="0" w:hanging="1008"/>
              <w:jc w:val="left"/>
            </w:pPr>
            <w:r>
              <w:t>5</w:t>
            </w:r>
            <w:r w:rsidR="00A43F61" w:rsidRPr="00A43F61">
              <w:t xml:space="preserve">.3.1.1. </w:t>
            </w:r>
            <w:r w:rsidR="00A43F61" w:rsidRPr="00A43F61">
              <w:tab/>
              <w:t>The manufacturer shall provide a system description.</w:t>
            </w:r>
          </w:p>
        </w:tc>
        <w:tc>
          <w:tcPr>
            <w:tcW w:w="4251" w:type="dxa"/>
            <w:tcBorders>
              <w:top w:val="nil"/>
              <w:left w:val="single" w:sz="4" w:space="0" w:color="auto"/>
              <w:bottom w:val="nil"/>
              <w:right w:val="nil"/>
            </w:tcBorders>
          </w:tcPr>
          <w:p w14:paraId="285EC804" w14:textId="48F11670" w:rsidR="00A43F61" w:rsidRDefault="00A43F61" w:rsidP="00175323">
            <w:pPr>
              <w:pStyle w:val="SingleTxtG"/>
              <w:spacing w:after="0"/>
              <w:ind w:left="1008" w:right="0" w:hanging="1008"/>
              <w:jc w:val="left"/>
            </w:pPr>
            <w:r>
              <w:t>7</w:t>
            </w:r>
            <w:r w:rsidRPr="00A43F61">
              <w:t xml:space="preserve">.3.1.1. </w:t>
            </w:r>
            <w:r w:rsidRPr="00A43F61">
              <w:tab/>
              <w:t>The manufacturer shall provide a system description.</w:t>
            </w:r>
          </w:p>
        </w:tc>
      </w:tr>
      <w:tr w:rsidR="00357B5B" w14:paraId="70752855" w14:textId="77777777" w:rsidTr="00A6381C">
        <w:trPr>
          <w:cantSplit/>
        </w:trPr>
        <w:tc>
          <w:tcPr>
            <w:tcW w:w="4250" w:type="dxa"/>
            <w:tcBorders>
              <w:top w:val="nil"/>
              <w:left w:val="nil"/>
              <w:bottom w:val="nil"/>
              <w:right w:val="single" w:sz="4" w:space="0" w:color="auto"/>
            </w:tcBorders>
          </w:tcPr>
          <w:p w14:paraId="278C37C9" w14:textId="6FF52ACA" w:rsidR="00357B5B" w:rsidRDefault="00357B5B" w:rsidP="00175323">
            <w:pPr>
              <w:pStyle w:val="SingleTxtG"/>
              <w:spacing w:after="0"/>
              <w:ind w:left="1008" w:right="0" w:hanging="1008"/>
              <w:jc w:val="left"/>
            </w:pPr>
            <w:r>
              <w:t>5.3.1.</w:t>
            </w:r>
            <w:r w:rsidR="00461331">
              <w:t>2.</w:t>
            </w:r>
            <w:r w:rsidR="00461331">
              <w:tab/>
            </w:r>
            <w:r w:rsidRPr="00357B5B">
              <w:t>The system description shall describe the type</w:t>
            </w:r>
            <w:r w:rsidR="00461331">
              <w:t>(s)</w:t>
            </w:r>
            <w:r w:rsidRPr="00357B5B">
              <w:t xml:space="preserve"> of use(s) for which the ADS is intended, such as personal car ownership, urban taxi fleet, goods transportation, highway use, etc.</w:t>
            </w:r>
          </w:p>
        </w:tc>
        <w:tc>
          <w:tcPr>
            <w:tcW w:w="4251" w:type="dxa"/>
            <w:tcBorders>
              <w:top w:val="nil"/>
              <w:left w:val="single" w:sz="4" w:space="0" w:color="auto"/>
              <w:bottom w:val="nil"/>
              <w:right w:val="nil"/>
            </w:tcBorders>
          </w:tcPr>
          <w:p w14:paraId="4944D390" w14:textId="7C5EBD16" w:rsidR="00357B5B" w:rsidRDefault="00461331" w:rsidP="004F5F4F">
            <w:pPr>
              <w:pStyle w:val="SingleTxtG"/>
              <w:spacing w:after="0"/>
              <w:ind w:left="1008" w:right="0" w:hanging="1008"/>
              <w:jc w:val="left"/>
            </w:pPr>
            <w:r>
              <w:t>7</w:t>
            </w:r>
            <w:r w:rsidRPr="00461331">
              <w:t>.3.1.2.</w:t>
            </w:r>
            <w:r w:rsidRPr="00461331">
              <w:tab/>
              <w:t>The system description shall describe the type(s) of use(s) for which the ADS is intended, such as personal car ownership, urban taxi fleet, goods transportation, highway use, etc.</w:t>
            </w:r>
          </w:p>
        </w:tc>
      </w:tr>
      <w:tr w:rsidR="004F5F4F" w14:paraId="769EE349" w14:textId="77777777" w:rsidTr="00A6381C">
        <w:trPr>
          <w:cantSplit/>
        </w:trPr>
        <w:tc>
          <w:tcPr>
            <w:tcW w:w="4250" w:type="dxa"/>
            <w:tcBorders>
              <w:top w:val="nil"/>
              <w:left w:val="nil"/>
              <w:bottom w:val="nil"/>
              <w:right w:val="single" w:sz="4" w:space="0" w:color="auto"/>
            </w:tcBorders>
          </w:tcPr>
          <w:p w14:paraId="741EE001" w14:textId="1FBDAF1B" w:rsidR="004F5F4F" w:rsidRDefault="004F5F4F" w:rsidP="00175323">
            <w:pPr>
              <w:pStyle w:val="SingleTxtG"/>
              <w:spacing w:after="0"/>
              <w:ind w:left="1008" w:right="0" w:hanging="1008"/>
              <w:jc w:val="left"/>
            </w:pPr>
            <w:r>
              <w:t>5</w:t>
            </w:r>
            <w:r w:rsidRPr="004F5F4F">
              <w:t>.3.1.2.1.</w:t>
            </w:r>
            <w:r w:rsidRPr="004F5F4F">
              <w:tab/>
              <w:t>This shall include a description of each ADS feature configuration including ADS functions applicable to that specific feature, the intended uses and limitations on the use of the feature which gives a simple explanation of its operational characteristics.</w:t>
            </w:r>
          </w:p>
        </w:tc>
        <w:tc>
          <w:tcPr>
            <w:tcW w:w="4251" w:type="dxa"/>
            <w:tcBorders>
              <w:top w:val="nil"/>
              <w:left w:val="single" w:sz="4" w:space="0" w:color="auto"/>
              <w:bottom w:val="nil"/>
              <w:right w:val="nil"/>
            </w:tcBorders>
          </w:tcPr>
          <w:p w14:paraId="5F846EE3" w14:textId="171E6214" w:rsidR="004F5F4F" w:rsidRDefault="004F5F4F" w:rsidP="004F5F4F">
            <w:pPr>
              <w:pStyle w:val="SingleTxtG"/>
              <w:spacing w:after="0"/>
              <w:ind w:left="1008" w:right="0" w:hanging="1008"/>
              <w:jc w:val="left"/>
            </w:pPr>
            <w:r>
              <w:t>7</w:t>
            </w:r>
            <w:r w:rsidRPr="004F5F4F">
              <w:t>.3.1.2.1.</w:t>
            </w:r>
            <w:r w:rsidRPr="004F5F4F">
              <w:tab/>
              <w:t>This shall include a description of each ADS feature configuration including ADS functions applicable to that specific feature, the intended uses and limitations on the use of the feature which gives a simple explanation of its operational characteristics.</w:t>
            </w:r>
          </w:p>
        </w:tc>
      </w:tr>
      <w:tr w:rsidR="00167E9D" w14:paraId="191849E7" w14:textId="77777777" w:rsidTr="00A6381C">
        <w:trPr>
          <w:cantSplit/>
        </w:trPr>
        <w:tc>
          <w:tcPr>
            <w:tcW w:w="4250" w:type="dxa"/>
            <w:tcBorders>
              <w:top w:val="nil"/>
              <w:left w:val="nil"/>
              <w:bottom w:val="nil"/>
              <w:right w:val="single" w:sz="4" w:space="0" w:color="auto"/>
            </w:tcBorders>
          </w:tcPr>
          <w:p w14:paraId="2E3670FF" w14:textId="28FE903B" w:rsidR="00167E9D" w:rsidRDefault="00167E9D" w:rsidP="00175323">
            <w:pPr>
              <w:pStyle w:val="SingleTxtG"/>
              <w:spacing w:after="0"/>
              <w:ind w:left="1008" w:right="0" w:hanging="1008"/>
              <w:jc w:val="left"/>
            </w:pPr>
            <w:r>
              <w:t>5</w:t>
            </w:r>
            <w:r w:rsidRPr="00167E9D">
              <w:t>.3.1.3.</w:t>
            </w:r>
            <w:r w:rsidRPr="00167E9D">
              <w:tab/>
              <w:t>The system description shall describe how the Operational Design Domain has been defined for each ADS feature and explain the boundaries of each of the conditions in which the feature is designed to operate. This shall include at least the following:</w:t>
            </w:r>
          </w:p>
        </w:tc>
        <w:tc>
          <w:tcPr>
            <w:tcW w:w="4251" w:type="dxa"/>
            <w:tcBorders>
              <w:top w:val="nil"/>
              <w:left w:val="single" w:sz="4" w:space="0" w:color="auto"/>
              <w:bottom w:val="nil"/>
              <w:right w:val="nil"/>
            </w:tcBorders>
          </w:tcPr>
          <w:p w14:paraId="7999B742" w14:textId="113FFB23" w:rsidR="00167E9D" w:rsidRDefault="00167E9D" w:rsidP="004F5F4F">
            <w:pPr>
              <w:pStyle w:val="SingleTxtG"/>
              <w:spacing w:after="0"/>
              <w:ind w:left="1008" w:right="0" w:hanging="1008"/>
              <w:jc w:val="left"/>
            </w:pPr>
            <w:r>
              <w:t>7</w:t>
            </w:r>
            <w:r w:rsidRPr="00167E9D">
              <w:t>.3.1.3.</w:t>
            </w:r>
            <w:r w:rsidRPr="00167E9D">
              <w:tab/>
              <w:t>The system description shall describe how the Operational Design Domain has been defined for each ADS feature and explain the boundaries of each of the conditions in which the feature is designed to operate. This shall include at least the following:</w:t>
            </w:r>
          </w:p>
        </w:tc>
      </w:tr>
      <w:tr w:rsidR="004A48B5" w14:paraId="0DCEB71D" w14:textId="77777777" w:rsidTr="00A6381C">
        <w:trPr>
          <w:cantSplit/>
        </w:trPr>
        <w:tc>
          <w:tcPr>
            <w:tcW w:w="4250" w:type="dxa"/>
            <w:tcBorders>
              <w:top w:val="nil"/>
              <w:left w:val="nil"/>
              <w:bottom w:val="nil"/>
              <w:right w:val="single" w:sz="4" w:space="0" w:color="auto"/>
            </w:tcBorders>
          </w:tcPr>
          <w:p w14:paraId="4661523F" w14:textId="5BDEF610" w:rsidR="004A48B5" w:rsidRDefault="004A48B5" w:rsidP="004A48B5">
            <w:pPr>
              <w:pStyle w:val="SingleTxtG"/>
              <w:spacing w:after="0"/>
              <w:ind w:left="1440" w:right="0" w:hanging="432"/>
              <w:jc w:val="left"/>
            </w:pPr>
            <w:r w:rsidRPr="004A48B5">
              <w:t>(a)</w:t>
            </w:r>
            <w:r w:rsidRPr="004A48B5">
              <w:tab/>
              <w:t>Intended area of operation (</w:t>
            </w:r>
            <w:r>
              <w:t>e.g.,</w:t>
            </w:r>
            <w:r w:rsidRPr="004A48B5">
              <w:t xml:space="preserve"> </w:t>
            </w:r>
            <w:r w:rsidR="002F5DC1">
              <w:t>j</w:t>
            </w:r>
            <w:r w:rsidRPr="004A48B5">
              <w:t>urisdictions, geographic limitations)</w:t>
            </w:r>
            <w:r>
              <w:t>,</w:t>
            </w:r>
          </w:p>
        </w:tc>
        <w:tc>
          <w:tcPr>
            <w:tcW w:w="4251" w:type="dxa"/>
            <w:tcBorders>
              <w:top w:val="nil"/>
              <w:left w:val="single" w:sz="4" w:space="0" w:color="auto"/>
              <w:bottom w:val="nil"/>
              <w:right w:val="nil"/>
            </w:tcBorders>
          </w:tcPr>
          <w:p w14:paraId="1E9D2630" w14:textId="4774D4BF" w:rsidR="004A48B5" w:rsidRDefault="004A48B5" w:rsidP="004A48B5">
            <w:pPr>
              <w:pStyle w:val="SingleTxtG"/>
              <w:spacing w:after="0"/>
              <w:ind w:left="1440" w:right="0" w:hanging="432"/>
              <w:jc w:val="left"/>
            </w:pPr>
            <w:r w:rsidRPr="004A48B5">
              <w:t>(a)</w:t>
            </w:r>
            <w:r w:rsidRPr="004A48B5">
              <w:tab/>
              <w:t>Intended area of operation (</w:t>
            </w:r>
            <w:r w:rsidR="002F5DC1">
              <w:t>e.g.,</w:t>
            </w:r>
            <w:r w:rsidRPr="004A48B5">
              <w:t xml:space="preserve"> </w:t>
            </w:r>
            <w:r w:rsidR="002F5DC1">
              <w:t>j</w:t>
            </w:r>
            <w:r w:rsidRPr="004A48B5">
              <w:t>urisdictions, geographic limitations)</w:t>
            </w:r>
          </w:p>
        </w:tc>
      </w:tr>
      <w:tr w:rsidR="004A48B5" w14:paraId="0B366F87" w14:textId="77777777" w:rsidTr="00A6381C">
        <w:trPr>
          <w:cantSplit/>
        </w:trPr>
        <w:tc>
          <w:tcPr>
            <w:tcW w:w="4250" w:type="dxa"/>
            <w:tcBorders>
              <w:top w:val="nil"/>
              <w:left w:val="nil"/>
              <w:bottom w:val="nil"/>
              <w:right w:val="single" w:sz="4" w:space="0" w:color="auto"/>
            </w:tcBorders>
          </w:tcPr>
          <w:p w14:paraId="653ACCCD" w14:textId="007C4CBA" w:rsidR="004A48B5" w:rsidRPr="004A48B5" w:rsidRDefault="004A48B5" w:rsidP="004A48B5">
            <w:pPr>
              <w:pStyle w:val="SingleTxtG"/>
              <w:spacing w:after="0"/>
              <w:ind w:left="1440" w:right="0" w:hanging="432"/>
              <w:jc w:val="left"/>
            </w:pPr>
            <w:r w:rsidRPr="004A48B5">
              <w:t xml:space="preserve">(b) </w:t>
            </w:r>
            <w:r w:rsidRPr="004A48B5">
              <w:tab/>
              <w:t>Roadway characteristics (</w:t>
            </w:r>
            <w:r w:rsidR="002F5DC1">
              <w:t xml:space="preserve">e.g., </w:t>
            </w:r>
            <w:r w:rsidRPr="004A48B5">
              <w:t>road type, road conditions, speed limit)</w:t>
            </w:r>
            <w:r w:rsidR="002F5DC1">
              <w:t>,</w:t>
            </w:r>
          </w:p>
        </w:tc>
        <w:tc>
          <w:tcPr>
            <w:tcW w:w="4251" w:type="dxa"/>
            <w:tcBorders>
              <w:top w:val="nil"/>
              <w:left w:val="single" w:sz="4" w:space="0" w:color="auto"/>
              <w:bottom w:val="nil"/>
              <w:right w:val="nil"/>
            </w:tcBorders>
          </w:tcPr>
          <w:p w14:paraId="1BCFBA9A" w14:textId="78041EE4" w:rsidR="004A48B5" w:rsidRPr="004A48B5" w:rsidRDefault="002F5DC1" w:rsidP="004A48B5">
            <w:pPr>
              <w:pStyle w:val="SingleTxtG"/>
              <w:spacing w:after="0"/>
              <w:ind w:left="1440" w:right="0" w:hanging="432"/>
              <w:jc w:val="left"/>
            </w:pPr>
            <w:r w:rsidRPr="004A48B5">
              <w:t xml:space="preserve">(b) </w:t>
            </w:r>
            <w:r w:rsidRPr="004A48B5">
              <w:tab/>
              <w:t>Roadway characteristics (</w:t>
            </w:r>
            <w:r>
              <w:t xml:space="preserve">e.g., </w:t>
            </w:r>
            <w:r w:rsidRPr="004A48B5">
              <w:t>road type, road conditions, speed limit)</w:t>
            </w:r>
            <w:r>
              <w:t>,</w:t>
            </w:r>
          </w:p>
        </w:tc>
      </w:tr>
      <w:tr w:rsidR="004A48B5" w14:paraId="515E6081" w14:textId="77777777" w:rsidTr="00A6381C">
        <w:trPr>
          <w:cantSplit/>
        </w:trPr>
        <w:tc>
          <w:tcPr>
            <w:tcW w:w="4250" w:type="dxa"/>
            <w:tcBorders>
              <w:top w:val="nil"/>
              <w:left w:val="nil"/>
              <w:bottom w:val="nil"/>
              <w:right w:val="single" w:sz="4" w:space="0" w:color="auto"/>
            </w:tcBorders>
          </w:tcPr>
          <w:p w14:paraId="07EC2D52" w14:textId="2B07688F" w:rsidR="004A48B5" w:rsidRPr="004A48B5" w:rsidRDefault="004A48B5" w:rsidP="004A48B5">
            <w:pPr>
              <w:pStyle w:val="SingleTxtG"/>
              <w:spacing w:after="0"/>
              <w:ind w:left="1440" w:right="0" w:hanging="432"/>
              <w:jc w:val="left"/>
            </w:pPr>
            <w:r w:rsidRPr="004A48B5">
              <w:t>(c)</w:t>
            </w:r>
            <w:r w:rsidRPr="004A48B5">
              <w:tab/>
              <w:t>Environmental conditions (</w:t>
            </w:r>
            <w:r w:rsidR="002F5DC1">
              <w:t xml:space="preserve">e.g., </w:t>
            </w:r>
            <w:r w:rsidR="002F5DC1" w:rsidRPr="004A48B5">
              <w:t>weather</w:t>
            </w:r>
            <w:r w:rsidRPr="004A48B5">
              <w:t>, illumination)</w:t>
            </w:r>
            <w:r w:rsidR="002F5DC1">
              <w:t>, and</w:t>
            </w:r>
          </w:p>
        </w:tc>
        <w:tc>
          <w:tcPr>
            <w:tcW w:w="4251" w:type="dxa"/>
            <w:tcBorders>
              <w:top w:val="nil"/>
              <w:left w:val="single" w:sz="4" w:space="0" w:color="auto"/>
              <w:bottom w:val="nil"/>
              <w:right w:val="nil"/>
            </w:tcBorders>
          </w:tcPr>
          <w:p w14:paraId="0A935632" w14:textId="19FFC2E9" w:rsidR="004A48B5" w:rsidRPr="004A48B5" w:rsidRDefault="002F5DC1" w:rsidP="004A48B5">
            <w:pPr>
              <w:pStyle w:val="SingleTxtG"/>
              <w:spacing w:after="0"/>
              <w:ind w:left="1440" w:right="0" w:hanging="432"/>
              <w:jc w:val="left"/>
            </w:pPr>
            <w:r w:rsidRPr="004A48B5">
              <w:t>(c)</w:t>
            </w:r>
            <w:r w:rsidRPr="004A48B5">
              <w:tab/>
              <w:t>Environmental conditions (</w:t>
            </w:r>
            <w:r>
              <w:t xml:space="preserve">e.g., </w:t>
            </w:r>
            <w:r w:rsidRPr="004A48B5">
              <w:t>weather, illumination)</w:t>
            </w:r>
            <w:r>
              <w:t>, and</w:t>
            </w:r>
          </w:p>
        </w:tc>
      </w:tr>
      <w:tr w:rsidR="002F5DC1" w14:paraId="21F4940B" w14:textId="77777777" w:rsidTr="00A6381C">
        <w:trPr>
          <w:cantSplit/>
        </w:trPr>
        <w:tc>
          <w:tcPr>
            <w:tcW w:w="4250" w:type="dxa"/>
            <w:tcBorders>
              <w:top w:val="nil"/>
              <w:left w:val="nil"/>
              <w:bottom w:val="nil"/>
              <w:right w:val="single" w:sz="4" w:space="0" w:color="auto"/>
            </w:tcBorders>
          </w:tcPr>
          <w:p w14:paraId="3B9CF2CB" w14:textId="629956A9" w:rsidR="002F5DC1" w:rsidRPr="004A48B5" w:rsidRDefault="002F5DC1" w:rsidP="004A48B5">
            <w:pPr>
              <w:pStyle w:val="SingleTxtG"/>
              <w:spacing w:after="0"/>
              <w:ind w:left="1440" w:right="0" w:hanging="432"/>
              <w:jc w:val="left"/>
            </w:pPr>
            <w:r w:rsidRPr="002F5DC1">
              <w:t>(d)</w:t>
            </w:r>
            <w:r w:rsidRPr="002F5DC1">
              <w:tab/>
              <w:t>Dynamic elements (</w:t>
            </w:r>
            <w:r>
              <w:t xml:space="preserve">e.g., </w:t>
            </w:r>
            <w:r w:rsidRPr="002F5DC1">
              <w:t>kinds of other road users)</w:t>
            </w:r>
            <w:r>
              <w:t>.</w:t>
            </w:r>
          </w:p>
        </w:tc>
        <w:tc>
          <w:tcPr>
            <w:tcW w:w="4251" w:type="dxa"/>
            <w:tcBorders>
              <w:top w:val="nil"/>
              <w:left w:val="single" w:sz="4" w:space="0" w:color="auto"/>
              <w:bottom w:val="nil"/>
              <w:right w:val="nil"/>
            </w:tcBorders>
          </w:tcPr>
          <w:p w14:paraId="0F1B3608" w14:textId="7911D3D2" w:rsidR="002F5DC1" w:rsidRPr="004A48B5" w:rsidRDefault="002F5DC1" w:rsidP="004A48B5">
            <w:pPr>
              <w:pStyle w:val="SingleTxtG"/>
              <w:spacing w:after="0"/>
              <w:ind w:left="1440" w:right="0" w:hanging="432"/>
              <w:jc w:val="left"/>
            </w:pPr>
            <w:r w:rsidRPr="002F5DC1">
              <w:t>(d)</w:t>
            </w:r>
            <w:r w:rsidRPr="002F5DC1">
              <w:tab/>
              <w:t>Dynamic elements (e.g., kinds of other road users).</w:t>
            </w:r>
          </w:p>
        </w:tc>
      </w:tr>
      <w:tr w:rsidR="004A48B5" w14:paraId="4E7CA9BF" w14:textId="77777777" w:rsidTr="00A6381C">
        <w:trPr>
          <w:cantSplit/>
        </w:trPr>
        <w:tc>
          <w:tcPr>
            <w:tcW w:w="4250" w:type="dxa"/>
            <w:tcBorders>
              <w:top w:val="nil"/>
              <w:left w:val="nil"/>
              <w:bottom w:val="nil"/>
              <w:right w:val="single" w:sz="4" w:space="0" w:color="auto"/>
            </w:tcBorders>
          </w:tcPr>
          <w:p w14:paraId="457FA267" w14:textId="281D9A1F" w:rsidR="004A48B5" w:rsidRDefault="008B3718" w:rsidP="00175323">
            <w:pPr>
              <w:pStyle w:val="SingleTxtG"/>
              <w:spacing w:after="0"/>
              <w:ind w:left="1008" w:right="0" w:hanging="1008"/>
              <w:jc w:val="left"/>
            </w:pPr>
            <w:r>
              <w:t>5</w:t>
            </w:r>
            <w:r w:rsidR="00DC30FB" w:rsidRPr="00DC30FB">
              <w:t>.3.1.4.</w:t>
            </w:r>
            <w:r w:rsidR="00DC30FB" w:rsidRPr="00DC30FB">
              <w:tab/>
              <w:t>The system description shall include outlines of the following elements of the ADS and their relationships to other vehicle systems:</w:t>
            </w:r>
          </w:p>
        </w:tc>
        <w:tc>
          <w:tcPr>
            <w:tcW w:w="4251" w:type="dxa"/>
            <w:tcBorders>
              <w:top w:val="nil"/>
              <w:left w:val="single" w:sz="4" w:space="0" w:color="auto"/>
              <w:bottom w:val="nil"/>
              <w:right w:val="nil"/>
            </w:tcBorders>
          </w:tcPr>
          <w:p w14:paraId="4C861266" w14:textId="45924E15" w:rsidR="004A48B5" w:rsidRDefault="008B3718" w:rsidP="004F5F4F">
            <w:pPr>
              <w:pStyle w:val="SingleTxtG"/>
              <w:spacing w:after="0"/>
              <w:ind w:left="1008" w:right="0" w:hanging="1008"/>
              <w:jc w:val="left"/>
            </w:pPr>
            <w:r>
              <w:t>7</w:t>
            </w:r>
            <w:r w:rsidRPr="008B3718">
              <w:t>.3.1.4.</w:t>
            </w:r>
            <w:r w:rsidRPr="008B3718">
              <w:tab/>
              <w:t>The system description shall include outlines of the following elements of the ADS and their relationships to other vehicle systems:</w:t>
            </w:r>
          </w:p>
        </w:tc>
      </w:tr>
      <w:tr w:rsidR="008B3718" w14:paraId="1333B4D1" w14:textId="77777777" w:rsidTr="00A6381C">
        <w:trPr>
          <w:cantSplit/>
        </w:trPr>
        <w:tc>
          <w:tcPr>
            <w:tcW w:w="4250" w:type="dxa"/>
            <w:tcBorders>
              <w:top w:val="nil"/>
              <w:left w:val="nil"/>
              <w:bottom w:val="nil"/>
              <w:right w:val="single" w:sz="4" w:space="0" w:color="auto"/>
            </w:tcBorders>
          </w:tcPr>
          <w:p w14:paraId="44EEABED" w14:textId="65D3F127" w:rsidR="008B3718" w:rsidRPr="00DC30FB" w:rsidRDefault="008B3718" w:rsidP="008B3718">
            <w:pPr>
              <w:pStyle w:val="SingleTxtG"/>
              <w:spacing w:after="0"/>
              <w:ind w:left="1440" w:right="0" w:hanging="432"/>
              <w:jc w:val="left"/>
            </w:pPr>
            <w:r w:rsidRPr="008B3718">
              <w:lastRenderedPageBreak/>
              <w:t xml:space="preserve">(a) </w:t>
            </w:r>
            <w:r w:rsidRPr="008B3718">
              <w:tab/>
              <w:t>Hardware components and their functions, and</w:t>
            </w:r>
          </w:p>
        </w:tc>
        <w:tc>
          <w:tcPr>
            <w:tcW w:w="4251" w:type="dxa"/>
            <w:tcBorders>
              <w:top w:val="nil"/>
              <w:left w:val="single" w:sz="4" w:space="0" w:color="auto"/>
              <w:bottom w:val="nil"/>
              <w:right w:val="nil"/>
            </w:tcBorders>
          </w:tcPr>
          <w:p w14:paraId="1346839C" w14:textId="6978B53B" w:rsidR="008B3718" w:rsidRDefault="008B3718" w:rsidP="008B3718">
            <w:pPr>
              <w:pStyle w:val="SingleTxtG"/>
              <w:spacing w:after="0"/>
              <w:ind w:left="1440" w:right="0" w:hanging="432"/>
              <w:jc w:val="left"/>
            </w:pPr>
            <w:r w:rsidRPr="008B3718">
              <w:t xml:space="preserve">(a) </w:t>
            </w:r>
            <w:r w:rsidRPr="008B3718">
              <w:tab/>
              <w:t>Hardware components and their functions, and</w:t>
            </w:r>
          </w:p>
        </w:tc>
      </w:tr>
      <w:tr w:rsidR="008B3718" w14:paraId="5D939C4D" w14:textId="77777777" w:rsidTr="00A6381C">
        <w:trPr>
          <w:cantSplit/>
        </w:trPr>
        <w:tc>
          <w:tcPr>
            <w:tcW w:w="4250" w:type="dxa"/>
            <w:tcBorders>
              <w:top w:val="nil"/>
              <w:left w:val="nil"/>
              <w:bottom w:val="nil"/>
              <w:right w:val="single" w:sz="4" w:space="0" w:color="auto"/>
            </w:tcBorders>
          </w:tcPr>
          <w:p w14:paraId="3EC2788C" w14:textId="505A9161" w:rsidR="008B3718" w:rsidRPr="008B3718" w:rsidRDefault="008B3718" w:rsidP="008B3718">
            <w:pPr>
              <w:pStyle w:val="SingleTxtG"/>
              <w:spacing w:after="0"/>
              <w:ind w:left="1440" w:right="0" w:hanging="432"/>
              <w:jc w:val="left"/>
            </w:pPr>
            <w:r w:rsidRPr="008B3718">
              <w:t xml:space="preserve">(b) </w:t>
            </w:r>
            <w:r w:rsidRPr="008B3718">
              <w:tab/>
              <w:t>Software components and their functions.</w:t>
            </w:r>
          </w:p>
        </w:tc>
        <w:tc>
          <w:tcPr>
            <w:tcW w:w="4251" w:type="dxa"/>
            <w:tcBorders>
              <w:top w:val="nil"/>
              <w:left w:val="single" w:sz="4" w:space="0" w:color="auto"/>
              <w:bottom w:val="nil"/>
              <w:right w:val="nil"/>
            </w:tcBorders>
          </w:tcPr>
          <w:p w14:paraId="45976F3F" w14:textId="7FE80448" w:rsidR="008B3718" w:rsidRPr="008B3718" w:rsidRDefault="008B3718" w:rsidP="008B3718">
            <w:pPr>
              <w:pStyle w:val="SingleTxtG"/>
              <w:spacing w:after="0"/>
              <w:ind w:left="1440" w:right="0" w:hanging="432"/>
              <w:jc w:val="left"/>
            </w:pPr>
            <w:r w:rsidRPr="008B3718">
              <w:t xml:space="preserve">(b) </w:t>
            </w:r>
            <w:r w:rsidRPr="008B3718">
              <w:tab/>
              <w:t>Software components and their functions.</w:t>
            </w:r>
          </w:p>
        </w:tc>
      </w:tr>
      <w:tr w:rsidR="008B3718" w14:paraId="0B3D061E" w14:textId="77777777" w:rsidTr="00A6381C">
        <w:trPr>
          <w:cantSplit/>
        </w:trPr>
        <w:tc>
          <w:tcPr>
            <w:tcW w:w="4250" w:type="dxa"/>
            <w:tcBorders>
              <w:top w:val="nil"/>
              <w:left w:val="nil"/>
              <w:bottom w:val="nil"/>
              <w:right w:val="single" w:sz="4" w:space="0" w:color="auto"/>
            </w:tcBorders>
          </w:tcPr>
          <w:p w14:paraId="15ABAD81" w14:textId="4C7649F5" w:rsidR="008B3718" w:rsidRPr="00DC30FB" w:rsidRDefault="008B3718" w:rsidP="00175323">
            <w:pPr>
              <w:pStyle w:val="SingleTxtG"/>
              <w:spacing w:after="0"/>
              <w:ind w:left="1008" w:right="0" w:hanging="1008"/>
              <w:jc w:val="left"/>
            </w:pPr>
            <w:r>
              <w:t>5</w:t>
            </w:r>
            <w:r w:rsidRPr="008B3718">
              <w:t>.3.1.4.1</w:t>
            </w:r>
            <w:r w:rsidR="009F71A6">
              <w:t>.</w:t>
            </w:r>
            <w:r w:rsidRPr="008B3718">
              <w:t xml:space="preserve">    </w:t>
            </w:r>
            <w:r w:rsidRPr="008B3718">
              <w:tab/>
              <w:t>The outlines shall include block diagrams and/or schematics.</w:t>
            </w:r>
          </w:p>
        </w:tc>
        <w:tc>
          <w:tcPr>
            <w:tcW w:w="4251" w:type="dxa"/>
            <w:tcBorders>
              <w:top w:val="nil"/>
              <w:left w:val="single" w:sz="4" w:space="0" w:color="auto"/>
              <w:bottom w:val="nil"/>
              <w:right w:val="nil"/>
            </w:tcBorders>
          </w:tcPr>
          <w:p w14:paraId="762BD952" w14:textId="71001E4F" w:rsidR="008B3718" w:rsidRDefault="008B3718" w:rsidP="004F5F4F">
            <w:pPr>
              <w:pStyle w:val="SingleTxtG"/>
              <w:spacing w:after="0"/>
              <w:ind w:left="1008" w:right="0" w:hanging="1008"/>
              <w:jc w:val="left"/>
            </w:pPr>
            <w:r>
              <w:t>7</w:t>
            </w:r>
            <w:r w:rsidRPr="008B3718">
              <w:t>.3.1.4.1</w:t>
            </w:r>
            <w:r w:rsidR="009F71A6">
              <w:t>.</w:t>
            </w:r>
            <w:r w:rsidRPr="008B3718">
              <w:t xml:space="preserve">    </w:t>
            </w:r>
            <w:r w:rsidRPr="008B3718">
              <w:tab/>
              <w:t>The outlines shall include block diagrams and/or schematics.</w:t>
            </w:r>
          </w:p>
        </w:tc>
      </w:tr>
      <w:tr w:rsidR="008B3718" w14:paraId="4B321382" w14:textId="77777777" w:rsidTr="00A6381C">
        <w:trPr>
          <w:cantSplit/>
        </w:trPr>
        <w:tc>
          <w:tcPr>
            <w:tcW w:w="4250" w:type="dxa"/>
            <w:tcBorders>
              <w:top w:val="nil"/>
              <w:left w:val="nil"/>
              <w:bottom w:val="nil"/>
              <w:right w:val="single" w:sz="4" w:space="0" w:color="auto"/>
            </w:tcBorders>
          </w:tcPr>
          <w:p w14:paraId="42532C60" w14:textId="525A8A3D" w:rsidR="008B3718" w:rsidRDefault="009F71A6" w:rsidP="00175323">
            <w:pPr>
              <w:pStyle w:val="SingleTxtG"/>
              <w:spacing w:after="0"/>
              <w:ind w:left="1008" w:right="0" w:hanging="1008"/>
              <w:jc w:val="left"/>
            </w:pPr>
            <w:r>
              <w:t>5</w:t>
            </w:r>
            <w:r w:rsidR="008B3718" w:rsidRPr="008B3718">
              <w:t xml:space="preserve">.3.1.4.1.1. </w:t>
            </w:r>
            <w:r w:rsidR="008B3718" w:rsidRPr="008B3718">
              <w:tab/>
              <w:t>The hardware components outline shall include a schematic of the ADS illustrating the equipment distribution.</w:t>
            </w:r>
          </w:p>
        </w:tc>
        <w:tc>
          <w:tcPr>
            <w:tcW w:w="4251" w:type="dxa"/>
            <w:tcBorders>
              <w:top w:val="nil"/>
              <w:left w:val="single" w:sz="4" w:space="0" w:color="auto"/>
              <w:bottom w:val="nil"/>
              <w:right w:val="nil"/>
            </w:tcBorders>
          </w:tcPr>
          <w:p w14:paraId="0BDA27B5" w14:textId="302EA9B6" w:rsidR="008B3718" w:rsidRDefault="009F71A6" w:rsidP="004F5F4F">
            <w:pPr>
              <w:pStyle w:val="SingleTxtG"/>
              <w:spacing w:after="0"/>
              <w:ind w:left="1008" w:right="0" w:hanging="1008"/>
              <w:jc w:val="left"/>
            </w:pPr>
            <w:r>
              <w:t>7</w:t>
            </w:r>
            <w:r w:rsidR="008B3718" w:rsidRPr="008B3718">
              <w:t xml:space="preserve">.3.1.4.1.1. </w:t>
            </w:r>
            <w:r w:rsidR="008B3718" w:rsidRPr="008B3718">
              <w:tab/>
              <w:t>The hardware components outline shall include a schematic of the ADS illustrating the equipment distribution.</w:t>
            </w:r>
          </w:p>
        </w:tc>
      </w:tr>
      <w:tr w:rsidR="009F71A6" w14:paraId="1A96532A" w14:textId="77777777" w:rsidTr="00A6381C">
        <w:trPr>
          <w:cantSplit/>
        </w:trPr>
        <w:tc>
          <w:tcPr>
            <w:tcW w:w="4250" w:type="dxa"/>
            <w:tcBorders>
              <w:top w:val="nil"/>
              <w:left w:val="nil"/>
              <w:bottom w:val="nil"/>
              <w:right w:val="single" w:sz="4" w:space="0" w:color="auto"/>
            </w:tcBorders>
          </w:tcPr>
          <w:p w14:paraId="2C7586A1" w14:textId="242A562F" w:rsidR="009F71A6" w:rsidRPr="008B3718" w:rsidRDefault="009F71A6" w:rsidP="00175323">
            <w:pPr>
              <w:pStyle w:val="SingleTxtG"/>
              <w:spacing w:after="0"/>
              <w:ind w:left="1008" w:right="0" w:hanging="1008"/>
              <w:jc w:val="left"/>
            </w:pPr>
            <w:r>
              <w:t>5</w:t>
            </w:r>
            <w:r w:rsidRPr="009F71A6">
              <w:t>.3.1.4.1.2.</w:t>
            </w:r>
            <w:r w:rsidRPr="009F71A6">
              <w:tab/>
              <w:t>The outlines shall integrate the hardware identification markings of the ADS components in its diagrams and/or schematics, and a table shall be provided to link the hardware identification to the software identification.</w:t>
            </w:r>
          </w:p>
        </w:tc>
        <w:tc>
          <w:tcPr>
            <w:tcW w:w="4251" w:type="dxa"/>
            <w:tcBorders>
              <w:top w:val="nil"/>
              <w:left w:val="single" w:sz="4" w:space="0" w:color="auto"/>
              <w:bottom w:val="nil"/>
              <w:right w:val="nil"/>
            </w:tcBorders>
          </w:tcPr>
          <w:p w14:paraId="33BAA69B" w14:textId="31AC8FE5" w:rsidR="009F71A6" w:rsidRPr="008B3718" w:rsidRDefault="009F71A6" w:rsidP="004F5F4F">
            <w:pPr>
              <w:pStyle w:val="SingleTxtG"/>
              <w:spacing w:after="0"/>
              <w:ind w:left="1008" w:right="0" w:hanging="1008"/>
              <w:jc w:val="left"/>
            </w:pPr>
            <w:r>
              <w:t>7</w:t>
            </w:r>
            <w:r w:rsidRPr="009F71A6">
              <w:t>.3.1.4.1.2.</w:t>
            </w:r>
            <w:r w:rsidRPr="009F71A6">
              <w:tab/>
              <w:t>The outlines shall integrate the hardware identification markings of the ADS components in its diagrams and/or schematics, and a table shall be provided to link the hardware identification to the software identification.</w:t>
            </w:r>
          </w:p>
        </w:tc>
      </w:tr>
      <w:tr w:rsidR="0070715C" w14:paraId="624BB6F5" w14:textId="77777777" w:rsidTr="00A6381C">
        <w:trPr>
          <w:cantSplit/>
        </w:trPr>
        <w:tc>
          <w:tcPr>
            <w:tcW w:w="4250" w:type="dxa"/>
            <w:tcBorders>
              <w:top w:val="nil"/>
              <w:left w:val="nil"/>
              <w:bottom w:val="nil"/>
              <w:right w:val="single" w:sz="4" w:space="0" w:color="auto"/>
            </w:tcBorders>
          </w:tcPr>
          <w:p w14:paraId="28A35FE6" w14:textId="137FA93E" w:rsidR="0070715C" w:rsidRDefault="0070715C" w:rsidP="00175323">
            <w:pPr>
              <w:pStyle w:val="SingleTxtG"/>
              <w:spacing w:after="0"/>
              <w:ind w:left="1008" w:right="0" w:hanging="1008"/>
              <w:jc w:val="left"/>
            </w:pPr>
            <w:r>
              <w:t>5</w:t>
            </w:r>
            <w:r w:rsidRPr="0070715C">
              <w:t>.3.1.4.1.3.</w:t>
            </w:r>
            <w:r w:rsidRPr="0070715C">
              <w:tab/>
              <w:t>A single hardware identification marking shall be used for functions that are combined within a single component (e.g.</w:t>
            </w:r>
            <w:r>
              <w:t>,</w:t>
            </w:r>
            <w:r w:rsidRPr="0070715C">
              <w:t xml:space="preserve"> control unit or single computer) but are shown in multiple blocks in a block diagram.</w:t>
            </w:r>
          </w:p>
        </w:tc>
        <w:tc>
          <w:tcPr>
            <w:tcW w:w="4251" w:type="dxa"/>
            <w:tcBorders>
              <w:top w:val="nil"/>
              <w:left w:val="single" w:sz="4" w:space="0" w:color="auto"/>
              <w:bottom w:val="nil"/>
              <w:right w:val="nil"/>
            </w:tcBorders>
          </w:tcPr>
          <w:p w14:paraId="1EA2B021" w14:textId="2C6400CE" w:rsidR="0070715C" w:rsidRDefault="0070715C" w:rsidP="004F5F4F">
            <w:pPr>
              <w:pStyle w:val="SingleTxtG"/>
              <w:spacing w:after="0"/>
              <w:ind w:left="1008" w:right="0" w:hanging="1008"/>
              <w:jc w:val="left"/>
            </w:pPr>
            <w:r>
              <w:t>7</w:t>
            </w:r>
            <w:r w:rsidRPr="0070715C">
              <w:t>.3.1.4.1.3.</w:t>
            </w:r>
            <w:r w:rsidRPr="0070715C">
              <w:tab/>
              <w:t>A single hardware identification marking shall be used for functions that are combined within a single component (e.g.</w:t>
            </w:r>
            <w:r>
              <w:t>,</w:t>
            </w:r>
            <w:r w:rsidRPr="0070715C">
              <w:t xml:space="preserve"> control unit or single computer) but are shown in multiple blocks in a block diagram.</w:t>
            </w:r>
          </w:p>
        </w:tc>
      </w:tr>
      <w:tr w:rsidR="0070715C" w14:paraId="66852270" w14:textId="77777777" w:rsidTr="00501A93">
        <w:trPr>
          <w:cantSplit/>
        </w:trPr>
        <w:tc>
          <w:tcPr>
            <w:tcW w:w="4250" w:type="dxa"/>
            <w:tcBorders>
              <w:top w:val="nil"/>
              <w:left w:val="nil"/>
              <w:bottom w:val="nil"/>
              <w:right w:val="single" w:sz="4" w:space="0" w:color="auto"/>
            </w:tcBorders>
            <w:shd w:val="clear" w:color="auto" w:fill="F0F5CF" w:themeFill="accent2" w:themeFillTint="33"/>
          </w:tcPr>
          <w:p w14:paraId="2B217536" w14:textId="3ED39DDF" w:rsidR="0070715C" w:rsidRDefault="0070715C" w:rsidP="00175323">
            <w:pPr>
              <w:pStyle w:val="SingleTxtG"/>
              <w:spacing w:after="0"/>
              <w:ind w:left="1008" w:right="0" w:hanging="1008"/>
              <w:jc w:val="left"/>
            </w:pPr>
            <w:r w:rsidRPr="00D8129E">
              <w:rPr>
                <w:color w:val="0070C0"/>
              </w:rPr>
              <w:t>5.3.1.4.1.4. [The table</w:t>
            </w:r>
            <w:r w:rsidR="004D7325" w:rsidRPr="00D8129E">
              <w:rPr>
                <w:color w:val="0070C0"/>
              </w:rPr>
              <w:t xml:space="preserve"> specified</w:t>
            </w:r>
            <w:r w:rsidRPr="00D8129E">
              <w:rPr>
                <w:color w:val="0070C0"/>
              </w:rPr>
              <w:t xml:space="preserve"> </w:t>
            </w:r>
            <w:r w:rsidR="004D7325" w:rsidRPr="00D8129E">
              <w:rPr>
                <w:color w:val="0070C0"/>
              </w:rPr>
              <w:t>in paragraph</w:t>
            </w:r>
            <w:r w:rsidRPr="00D8129E">
              <w:rPr>
                <w:color w:val="0070C0"/>
              </w:rPr>
              <w:t xml:space="preserve"> </w:t>
            </w:r>
            <w:r w:rsidR="004D7325" w:rsidRPr="00D8129E">
              <w:rPr>
                <w:color w:val="0070C0"/>
              </w:rPr>
              <w:t>5</w:t>
            </w:r>
            <w:r w:rsidRPr="00D8129E">
              <w:rPr>
                <w:color w:val="0070C0"/>
              </w:rPr>
              <w:t>.3.1.4.1.2</w:t>
            </w:r>
            <w:r w:rsidR="004D7325" w:rsidRPr="00D8129E">
              <w:rPr>
                <w:color w:val="0070C0"/>
              </w:rPr>
              <w:t>. of this Regulation</w:t>
            </w:r>
            <w:r w:rsidRPr="00D8129E">
              <w:rPr>
                <w:color w:val="0070C0"/>
              </w:rPr>
              <w:t xml:space="preserve"> shall be kept up to date with software and hardware updates.]</w:t>
            </w:r>
          </w:p>
        </w:tc>
        <w:tc>
          <w:tcPr>
            <w:tcW w:w="4251" w:type="dxa"/>
            <w:tcBorders>
              <w:top w:val="nil"/>
              <w:left w:val="single" w:sz="4" w:space="0" w:color="auto"/>
              <w:bottom w:val="nil"/>
              <w:right w:val="nil"/>
            </w:tcBorders>
            <w:shd w:val="clear" w:color="auto" w:fill="F0F5CF" w:themeFill="accent2" w:themeFillTint="33"/>
          </w:tcPr>
          <w:p w14:paraId="3D9A60EC" w14:textId="5296B1FA" w:rsidR="0070715C" w:rsidRDefault="0070715C" w:rsidP="004F5F4F">
            <w:pPr>
              <w:pStyle w:val="SingleTxtG"/>
              <w:spacing w:after="0"/>
              <w:ind w:left="1008" w:right="0" w:hanging="1008"/>
              <w:jc w:val="left"/>
            </w:pPr>
            <w:r w:rsidRPr="00D8129E">
              <w:rPr>
                <w:color w:val="0070C0"/>
              </w:rPr>
              <w:t xml:space="preserve">7.3.1.4.1.4. [The table </w:t>
            </w:r>
            <w:r w:rsidR="004D7325" w:rsidRPr="00D8129E">
              <w:rPr>
                <w:color w:val="0070C0"/>
              </w:rPr>
              <w:t>specified in paragraph</w:t>
            </w:r>
            <w:r w:rsidRPr="00D8129E">
              <w:rPr>
                <w:color w:val="0070C0"/>
              </w:rPr>
              <w:t xml:space="preserve"> </w:t>
            </w:r>
            <w:r w:rsidR="004D7325" w:rsidRPr="00D8129E">
              <w:rPr>
                <w:color w:val="0070C0"/>
              </w:rPr>
              <w:t>7</w:t>
            </w:r>
            <w:r w:rsidRPr="00D8129E">
              <w:rPr>
                <w:color w:val="0070C0"/>
              </w:rPr>
              <w:t>.3.1.4.1.2</w:t>
            </w:r>
            <w:r w:rsidR="004D7325" w:rsidRPr="00D8129E">
              <w:rPr>
                <w:color w:val="0070C0"/>
              </w:rPr>
              <w:t>. of this Regulation</w:t>
            </w:r>
            <w:r w:rsidRPr="00D8129E">
              <w:rPr>
                <w:color w:val="0070C0"/>
              </w:rPr>
              <w:t xml:space="preserve"> shall be kept up to date with software and hardware updates.]</w:t>
            </w:r>
          </w:p>
        </w:tc>
      </w:tr>
      <w:tr w:rsidR="0070715C" w14:paraId="50B88ACB" w14:textId="77777777" w:rsidTr="00A6381C">
        <w:trPr>
          <w:cantSplit/>
        </w:trPr>
        <w:tc>
          <w:tcPr>
            <w:tcW w:w="4250" w:type="dxa"/>
            <w:tcBorders>
              <w:top w:val="nil"/>
              <w:left w:val="nil"/>
              <w:bottom w:val="nil"/>
              <w:right w:val="single" w:sz="4" w:space="0" w:color="auto"/>
            </w:tcBorders>
          </w:tcPr>
          <w:p w14:paraId="37FB815D" w14:textId="0B1CABF5" w:rsidR="0070715C" w:rsidRDefault="0070715C" w:rsidP="00175323">
            <w:pPr>
              <w:pStyle w:val="SingleTxtG"/>
              <w:spacing w:after="0"/>
              <w:ind w:left="1008" w:right="0" w:hanging="1008"/>
              <w:jc w:val="left"/>
            </w:pPr>
            <w:bookmarkStart w:id="439" w:name="_Hlk210752077"/>
            <w:r>
              <w:t>5</w:t>
            </w:r>
            <w:r w:rsidRPr="0070715C">
              <w:t xml:space="preserve">.3.1.4.2.    </w:t>
            </w:r>
            <w:r w:rsidRPr="0070715C">
              <w:tab/>
              <w:t xml:space="preserve">The outlines shall include the components/functions of the ADS and other vehicle systems that are relevant to meeting the requirements of this </w:t>
            </w:r>
            <w:r>
              <w:t>R</w:t>
            </w:r>
            <w:r w:rsidRPr="0070715C">
              <w:t>egulation.</w:t>
            </w:r>
            <w:bookmarkEnd w:id="439"/>
          </w:p>
        </w:tc>
        <w:tc>
          <w:tcPr>
            <w:tcW w:w="4251" w:type="dxa"/>
            <w:tcBorders>
              <w:top w:val="nil"/>
              <w:left w:val="single" w:sz="4" w:space="0" w:color="auto"/>
              <w:bottom w:val="nil"/>
              <w:right w:val="nil"/>
            </w:tcBorders>
          </w:tcPr>
          <w:p w14:paraId="469EAF51" w14:textId="19D9A2C6" w:rsidR="0070715C" w:rsidRDefault="0070715C" w:rsidP="004F5F4F">
            <w:pPr>
              <w:pStyle w:val="SingleTxtG"/>
              <w:spacing w:after="0"/>
              <w:ind w:left="1008" w:right="0" w:hanging="1008"/>
              <w:jc w:val="left"/>
            </w:pPr>
            <w:r>
              <w:t>7</w:t>
            </w:r>
            <w:r w:rsidRPr="0070715C">
              <w:t xml:space="preserve">.3.1.4.2.    </w:t>
            </w:r>
            <w:r w:rsidRPr="0070715C">
              <w:tab/>
              <w:t>The outlines shall include the components/functions of the ADS and other vehicle systems that are relevant to meeting the requirements of this Regulation.</w:t>
            </w:r>
          </w:p>
        </w:tc>
      </w:tr>
      <w:tr w:rsidR="0070715C" w14:paraId="23360D92" w14:textId="77777777" w:rsidTr="00A6381C">
        <w:trPr>
          <w:cantSplit/>
        </w:trPr>
        <w:tc>
          <w:tcPr>
            <w:tcW w:w="4250" w:type="dxa"/>
            <w:tcBorders>
              <w:top w:val="nil"/>
              <w:left w:val="nil"/>
              <w:bottom w:val="nil"/>
              <w:right w:val="single" w:sz="4" w:space="0" w:color="auto"/>
            </w:tcBorders>
          </w:tcPr>
          <w:p w14:paraId="65CDEC21" w14:textId="1AA4BB18" w:rsidR="0070715C" w:rsidRDefault="0070715C" w:rsidP="00175323">
            <w:pPr>
              <w:pStyle w:val="SingleTxtG"/>
              <w:spacing w:after="0"/>
              <w:ind w:left="1008" w:right="0" w:hanging="1008"/>
              <w:jc w:val="left"/>
            </w:pPr>
            <w:bookmarkStart w:id="440" w:name="_Hlk210752088"/>
            <w:r>
              <w:t>5</w:t>
            </w:r>
            <w:r w:rsidRPr="0070715C">
              <w:t>.3.1.4.2.1.   The outlines shall show interconnections between the components/functions of the ADS and those components/functions and other systems via:</w:t>
            </w:r>
            <w:bookmarkEnd w:id="440"/>
          </w:p>
        </w:tc>
        <w:tc>
          <w:tcPr>
            <w:tcW w:w="4251" w:type="dxa"/>
            <w:tcBorders>
              <w:top w:val="nil"/>
              <w:left w:val="single" w:sz="4" w:space="0" w:color="auto"/>
              <w:bottom w:val="nil"/>
              <w:right w:val="nil"/>
            </w:tcBorders>
          </w:tcPr>
          <w:p w14:paraId="27E8A606" w14:textId="4FDDCAC2" w:rsidR="0070715C" w:rsidRDefault="0070715C" w:rsidP="004F5F4F">
            <w:pPr>
              <w:pStyle w:val="SingleTxtG"/>
              <w:spacing w:after="0"/>
              <w:ind w:left="1008" w:right="0" w:hanging="1008"/>
              <w:jc w:val="left"/>
            </w:pPr>
            <w:r>
              <w:t>7</w:t>
            </w:r>
            <w:r w:rsidRPr="0070715C">
              <w:t>.3.1.4.2.1.   The outlines shall show interconnections between the components/functions of the ADS and those components/functions and other systems via:</w:t>
            </w:r>
          </w:p>
        </w:tc>
      </w:tr>
      <w:tr w:rsidR="0070715C" w14:paraId="5EFC878D" w14:textId="77777777" w:rsidTr="00A6381C">
        <w:trPr>
          <w:cantSplit/>
        </w:trPr>
        <w:tc>
          <w:tcPr>
            <w:tcW w:w="4250" w:type="dxa"/>
            <w:tcBorders>
              <w:top w:val="nil"/>
              <w:left w:val="nil"/>
              <w:bottom w:val="nil"/>
              <w:right w:val="single" w:sz="4" w:space="0" w:color="auto"/>
            </w:tcBorders>
          </w:tcPr>
          <w:p w14:paraId="417F729A" w14:textId="1278ABF5" w:rsidR="0070715C" w:rsidRDefault="0070715C" w:rsidP="0070715C">
            <w:pPr>
              <w:pStyle w:val="SingleTxtG"/>
              <w:spacing w:after="0"/>
              <w:ind w:left="1440" w:right="0" w:hanging="432"/>
              <w:jc w:val="left"/>
            </w:pPr>
            <w:bookmarkStart w:id="441" w:name="_Hlk210752104"/>
            <w:r w:rsidRPr="0070715C">
              <w:t>(a)</w:t>
            </w:r>
            <w:r w:rsidRPr="0070715C">
              <w:tab/>
              <w:t>A circuit diagram for the electrical transmission links,</w:t>
            </w:r>
            <w:bookmarkEnd w:id="441"/>
          </w:p>
        </w:tc>
        <w:tc>
          <w:tcPr>
            <w:tcW w:w="4251" w:type="dxa"/>
            <w:tcBorders>
              <w:top w:val="nil"/>
              <w:left w:val="single" w:sz="4" w:space="0" w:color="auto"/>
              <w:bottom w:val="nil"/>
              <w:right w:val="nil"/>
            </w:tcBorders>
          </w:tcPr>
          <w:p w14:paraId="515C5A2E" w14:textId="7D3875CD" w:rsidR="0070715C" w:rsidRDefault="0070715C" w:rsidP="0070715C">
            <w:pPr>
              <w:pStyle w:val="SingleTxtG"/>
              <w:spacing w:after="0"/>
              <w:ind w:left="1440" w:right="0" w:hanging="432"/>
              <w:jc w:val="left"/>
            </w:pPr>
            <w:r w:rsidRPr="0070715C">
              <w:t>(a)</w:t>
            </w:r>
            <w:r w:rsidRPr="0070715C">
              <w:tab/>
              <w:t>A circuit diagram for the electrical transmission links,</w:t>
            </w:r>
          </w:p>
        </w:tc>
      </w:tr>
      <w:tr w:rsidR="0070715C" w14:paraId="29DBFE18" w14:textId="77777777" w:rsidTr="00A6381C">
        <w:trPr>
          <w:cantSplit/>
        </w:trPr>
        <w:tc>
          <w:tcPr>
            <w:tcW w:w="4250" w:type="dxa"/>
            <w:tcBorders>
              <w:top w:val="nil"/>
              <w:left w:val="nil"/>
              <w:bottom w:val="nil"/>
              <w:right w:val="single" w:sz="4" w:space="0" w:color="auto"/>
            </w:tcBorders>
          </w:tcPr>
          <w:p w14:paraId="1994E315" w14:textId="4B3ADB50" w:rsidR="0070715C" w:rsidRPr="0070715C" w:rsidRDefault="0070715C" w:rsidP="0070715C">
            <w:pPr>
              <w:pStyle w:val="SingleTxtG"/>
              <w:spacing w:after="0"/>
              <w:ind w:left="1440" w:right="0" w:hanging="432"/>
              <w:jc w:val="left"/>
            </w:pPr>
            <w:bookmarkStart w:id="442" w:name="_Hlk210752114"/>
            <w:r w:rsidRPr="0070715C">
              <w:t>(b)</w:t>
            </w:r>
            <w:r w:rsidRPr="0070715C">
              <w:tab/>
              <w:t>A piping diagram for pneumatic and/or hydraulic transmission equipment, and</w:t>
            </w:r>
            <w:bookmarkEnd w:id="442"/>
          </w:p>
        </w:tc>
        <w:tc>
          <w:tcPr>
            <w:tcW w:w="4251" w:type="dxa"/>
            <w:tcBorders>
              <w:top w:val="nil"/>
              <w:left w:val="single" w:sz="4" w:space="0" w:color="auto"/>
              <w:bottom w:val="nil"/>
              <w:right w:val="nil"/>
            </w:tcBorders>
          </w:tcPr>
          <w:p w14:paraId="7FD85904" w14:textId="62F99C77" w:rsidR="0070715C" w:rsidRPr="0070715C" w:rsidRDefault="0070715C" w:rsidP="0070715C">
            <w:pPr>
              <w:pStyle w:val="SingleTxtG"/>
              <w:spacing w:after="0"/>
              <w:ind w:left="1440" w:right="0" w:hanging="432"/>
              <w:jc w:val="left"/>
            </w:pPr>
            <w:r w:rsidRPr="0070715C">
              <w:t>(b)</w:t>
            </w:r>
            <w:r w:rsidRPr="0070715C">
              <w:tab/>
              <w:t>A piping diagram for pneumatic and/or hydraulic transmission equipment, and</w:t>
            </w:r>
          </w:p>
        </w:tc>
      </w:tr>
      <w:tr w:rsidR="0070715C" w14:paraId="5500E000" w14:textId="77777777" w:rsidTr="00A6381C">
        <w:trPr>
          <w:cantSplit/>
        </w:trPr>
        <w:tc>
          <w:tcPr>
            <w:tcW w:w="4250" w:type="dxa"/>
            <w:tcBorders>
              <w:top w:val="nil"/>
              <w:left w:val="nil"/>
              <w:bottom w:val="nil"/>
              <w:right w:val="single" w:sz="4" w:space="0" w:color="auto"/>
            </w:tcBorders>
          </w:tcPr>
          <w:p w14:paraId="5EFE60C7" w14:textId="136CD6B0" w:rsidR="0070715C" w:rsidRPr="0070715C" w:rsidRDefault="0070715C" w:rsidP="0070715C">
            <w:pPr>
              <w:pStyle w:val="SingleTxtG"/>
              <w:spacing w:after="0"/>
              <w:ind w:left="1440" w:right="0" w:hanging="432"/>
              <w:jc w:val="left"/>
            </w:pPr>
            <w:bookmarkStart w:id="443" w:name="_Hlk210752122"/>
            <w:r w:rsidRPr="0070715C">
              <w:t>(c)</w:t>
            </w:r>
            <w:r w:rsidRPr="0070715C">
              <w:tab/>
              <w:t>A simplified diagrammatic layout for mechanical linkages.</w:t>
            </w:r>
            <w:bookmarkEnd w:id="443"/>
          </w:p>
        </w:tc>
        <w:tc>
          <w:tcPr>
            <w:tcW w:w="4251" w:type="dxa"/>
            <w:tcBorders>
              <w:top w:val="nil"/>
              <w:left w:val="single" w:sz="4" w:space="0" w:color="auto"/>
              <w:bottom w:val="nil"/>
              <w:right w:val="nil"/>
            </w:tcBorders>
          </w:tcPr>
          <w:p w14:paraId="5FD3A229" w14:textId="10E3D6D8" w:rsidR="0070715C" w:rsidRPr="0070715C" w:rsidRDefault="0070715C" w:rsidP="0070715C">
            <w:pPr>
              <w:pStyle w:val="SingleTxtG"/>
              <w:spacing w:after="0"/>
              <w:ind w:left="1440" w:right="0" w:hanging="432"/>
              <w:jc w:val="left"/>
            </w:pPr>
            <w:r w:rsidRPr="0070715C">
              <w:t>(c)</w:t>
            </w:r>
            <w:r w:rsidRPr="0070715C">
              <w:tab/>
              <w:t>A simplified diagrammatic layout for mechanical linkages.</w:t>
            </w:r>
          </w:p>
        </w:tc>
      </w:tr>
      <w:tr w:rsidR="0070715C" w14:paraId="4F2FEFD1" w14:textId="77777777" w:rsidTr="00A6381C">
        <w:trPr>
          <w:cantSplit/>
        </w:trPr>
        <w:tc>
          <w:tcPr>
            <w:tcW w:w="4250" w:type="dxa"/>
            <w:tcBorders>
              <w:top w:val="nil"/>
              <w:left w:val="nil"/>
              <w:bottom w:val="nil"/>
              <w:right w:val="single" w:sz="4" w:space="0" w:color="auto"/>
            </w:tcBorders>
          </w:tcPr>
          <w:p w14:paraId="3DC4C49B" w14:textId="426DCA84" w:rsidR="0070715C" w:rsidRDefault="0070715C" w:rsidP="00175323">
            <w:pPr>
              <w:pStyle w:val="SingleTxtG"/>
              <w:spacing w:after="0"/>
              <w:ind w:left="1008" w:right="0" w:hanging="1008"/>
              <w:jc w:val="left"/>
            </w:pPr>
            <w:bookmarkStart w:id="444" w:name="_Hlk210752805"/>
            <w:r>
              <w:lastRenderedPageBreak/>
              <w:t>5</w:t>
            </w:r>
            <w:r w:rsidRPr="0070715C">
              <w:t>.3.1.4.2.2.</w:t>
            </w:r>
            <w:r w:rsidRPr="0070715C">
              <w:tab/>
              <w:t>There shall be a clear correspondence between transmission links in the hardware and software components outline, schematics and/or diagrams and the signals carried between components and systems of the corresponding functions outline, schematics and/or diagrams.</w:t>
            </w:r>
            <w:bookmarkEnd w:id="444"/>
          </w:p>
        </w:tc>
        <w:tc>
          <w:tcPr>
            <w:tcW w:w="4251" w:type="dxa"/>
            <w:tcBorders>
              <w:top w:val="nil"/>
              <w:left w:val="single" w:sz="4" w:space="0" w:color="auto"/>
              <w:bottom w:val="nil"/>
              <w:right w:val="nil"/>
            </w:tcBorders>
          </w:tcPr>
          <w:p w14:paraId="40B73318" w14:textId="2321E36F" w:rsidR="0070715C" w:rsidRDefault="0070715C" w:rsidP="004F5F4F">
            <w:pPr>
              <w:pStyle w:val="SingleTxtG"/>
              <w:spacing w:after="0"/>
              <w:ind w:left="1008" w:right="0" w:hanging="1008"/>
              <w:jc w:val="left"/>
            </w:pPr>
            <w:r>
              <w:t>7</w:t>
            </w:r>
            <w:r w:rsidRPr="0070715C">
              <w:t>.3.1.4.2.2.</w:t>
            </w:r>
            <w:r w:rsidRPr="0070715C">
              <w:tab/>
              <w:t>There shall be a clear correspondence between transmission links in the hardware and software components outline, schematics and/or diagrams and the signals carried between components and systems of the corresponding functions outline, schematics and/or diagrams.</w:t>
            </w:r>
          </w:p>
        </w:tc>
      </w:tr>
      <w:tr w:rsidR="0070715C" w14:paraId="58A46ED7" w14:textId="77777777" w:rsidTr="00A6381C">
        <w:trPr>
          <w:cantSplit/>
        </w:trPr>
        <w:tc>
          <w:tcPr>
            <w:tcW w:w="4250" w:type="dxa"/>
            <w:tcBorders>
              <w:top w:val="nil"/>
              <w:left w:val="nil"/>
              <w:bottom w:val="nil"/>
              <w:right w:val="single" w:sz="4" w:space="0" w:color="auto"/>
            </w:tcBorders>
          </w:tcPr>
          <w:p w14:paraId="77B51FB9" w14:textId="34F2264D" w:rsidR="0070715C" w:rsidRPr="0070715C" w:rsidRDefault="00B6744F" w:rsidP="00175323">
            <w:pPr>
              <w:pStyle w:val="SingleTxtG"/>
              <w:spacing w:after="0"/>
              <w:ind w:left="1008" w:right="0" w:hanging="1008"/>
              <w:jc w:val="left"/>
            </w:pPr>
            <w:bookmarkStart w:id="445" w:name="_Hlk210752815"/>
            <w:r>
              <w:t>5</w:t>
            </w:r>
            <w:r w:rsidR="0070715C" w:rsidRPr="0070715C">
              <w:t>.3.1.4.2.3</w:t>
            </w:r>
            <w:r w:rsidR="0070715C" w:rsidRPr="0070715C">
              <w:tab/>
              <w:t>Priorities of signals on multiplexed data paths shall be stated wherever priority can be an issue affecting performance or safety.</w:t>
            </w:r>
            <w:bookmarkEnd w:id="445"/>
          </w:p>
        </w:tc>
        <w:tc>
          <w:tcPr>
            <w:tcW w:w="4251" w:type="dxa"/>
            <w:tcBorders>
              <w:top w:val="nil"/>
              <w:left w:val="single" w:sz="4" w:space="0" w:color="auto"/>
              <w:bottom w:val="nil"/>
              <w:right w:val="nil"/>
            </w:tcBorders>
          </w:tcPr>
          <w:p w14:paraId="7A8EF045" w14:textId="2C8F72A3" w:rsidR="0070715C" w:rsidRDefault="0070715C" w:rsidP="004F5F4F">
            <w:pPr>
              <w:pStyle w:val="SingleTxtG"/>
              <w:spacing w:after="0"/>
              <w:ind w:left="1008" w:right="0" w:hanging="1008"/>
              <w:jc w:val="left"/>
            </w:pPr>
            <w:r>
              <w:t>7</w:t>
            </w:r>
            <w:r w:rsidRPr="0070715C">
              <w:t>.3.1.4.2.3</w:t>
            </w:r>
            <w:r w:rsidR="00F22D43">
              <w:t>.</w:t>
            </w:r>
            <w:r w:rsidRPr="0070715C">
              <w:tab/>
              <w:t>Priorities of signals on multiplexed data paths shall be stated wherever priority can be an issue affecting performance or safety.</w:t>
            </w:r>
          </w:p>
        </w:tc>
      </w:tr>
      <w:tr w:rsidR="0070715C" w14:paraId="6E0E2BAF" w14:textId="77777777" w:rsidTr="00A6381C">
        <w:trPr>
          <w:cantSplit/>
        </w:trPr>
        <w:tc>
          <w:tcPr>
            <w:tcW w:w="4250" w:type="dxa"/>
            <w:tcBorders>
              <w:top w:val="nil"/>
              <w:left w:val="nil"/>
              <w:bottom w:val="nil"/>
              <w:right w:val="single" w:sz="4" w:space="0" w:color="auto"/>
            </w:tcBorders>
          </w:tcPr>
          <w:p w14:paraId="6B7CF881" w14:textId="0494BFDD" w:rsidR="0070715C" w:rsidRDefault="00B6744F" w:rsidP="00175323">
            <w:pPr>
              <w:pStyle w:val="SingleTxtG"/>
              <w:spacing w:after="0"/>
              <w:ind w:left="1008" w:right="0" w:hanging="1008"/>
              <w:jc w:val="left"/>
            </w:pPr>
            <w:bookmarkStart w:id="446" w:name="_Hlk210752829"/>
            <w:r>
              <w:t>5</w:t>
            </w:r>
            <w:r w:rsidRPr="00B6744F">
              <w:t>.3.1.4.3.</w:t>
            </w:r>
            <w:r w:rsidRPr="00B6744F">
              <w:tab/>
              <w:t>The outlines shall include how the following functions and aspects are addressed:</w:t>
            </w:r>
            <w:bookmarkEnd w:id="446"/>
          </w:p>
        </w:tc>
        <w:tc>
          <w:tcPr>
            <w:tcW w:w="4251" w:type="dxa"/>
            <w:tcBorders>
              <w:top w:val="nil"/>
              <w:left w:val="single" w:sz="4" w:space="0" w:color="auto"/>
              <w:bottom w:val="nil"/>
              <w:right w:val="nil"/>
            </w:tcBorders>
          </w:tcPr>
          <w:p w14:paraId="34564E7F" w14:textId="56DD038F" w:rsidR="0070715C" w:rsidRDefault="00B6744F" w:rsidP="004F5F4F">
            <w:pPr>
              <w:pStyle w:val="SingleTxtG"/>
              <w:spacing w:after="0"/>
              <w:ind w:left="1008" w:right="0" w:hanging="1008"/>
              <w:jc w:val="left"/>
            </w:pPr>
            <w:r>
              <w:t>7</w:t>
            </w:r>
            <w:r w:rsidRPr="00B6744F">
              <w:t>.3.1.4.3.</w:t>
            </w:r>
            <w:r w:rsidRPr="00B6744F">
              <w:tab/>
              <w:t>The outlines shall include how the following functions and aspects are addressed:</w:t>
            </w:r>
          </w:p>
        </w:tc>
      </w:tr>
      <w:tr w:rsidR="00B6744F" w14:paraId="1EA50E10" w14:textId="77777777" w:rsidTr="00A6381C">
        <w:trPr>
          <w:cantSplit/>
        </w:trPr>
        <w:tc>
          <w:tcPr>
            <w:tcW w:w="4250" w:type="dxa"/>
            <w:tcBorders>
              <w:top w:val="nil"/>
              <w:left w:val="nil"/>
              <w:bottom w:val="nil"/>
              <w:right w:val="single" w:sz="4" w:space="0" w:color="auto"/>
            </w:tcBorders>
          </w:tcPr>
          <w:p w14:paraId="5E3EC478" w14:textId="2833FB80" w:rsidR="00B6744F" w:rsidRDefault="00B6744F" w:rsidP="00B6744F">
            <w:pPr>
              <w:pStyle w:val="SingleTxtG"/>
              <w:spacing w:after="0"/>
              <w:ind w:left="1440" w:right="0" w:hanging="432"/>
              <w:jc w:val="left"/>
            </w:pPr>
            <w:bookmarkStart w:id="447" w:name="_Hlk210752847"/>
            <w:r w:rsidRPr="00B6744F">
              <w:t>(a)</w:t>
            </w:r>
            <w:r w:rsidRPr="00B6744F">
              <w:tab/>
              <w:t>Sensing and perception of events and objects,</w:t>
            </w:r>
            <w:bookmarkEnd w:id="447"/>
          </w:p>
        </w:tc>
        <w:tc>
          <w:tcPr>
            <w:tcW w:w="4251" w:type="dxa"/>
            <w:tcBorders>
              <w:top w:val="nil"/>
              <w:left w:val="single" w:sz="4" w:space="0" w:color="auto"/>
              <w:bottom w:val="nil"/>
              <w:right w:val="nil"/>
            </w:tcBorders>
          </w:tcPr>
          <w:p w14:paraId="29042250" w14:textId="0E5A149F" w:rsidR="00B6744F" w:rsidRDefault="00B6744F" w:rsidP="00B6744F">
            <w:pPr>
              <w:pStyle w:val="SingleTxtG"/>
              <w:spacing w:after="0"/>
              <w:ind w:left="1440" w:right="0" w:hanging="432"/>
              <w:jc w:val="left"/>
            </w:pPr>
            <w:r w:rsidRPr="00B6744F">
              <w:t>(a)</w:t>
            </w:r>
            <w:r w:rsidRPr="00B6744F">
              <w:tab/>
              <w:t>Sensing and perception of events and objects,</w:t>
            </w:r>
          </w:p>
        </w:tc>
      </w:tr>
      <w:tr w:rsidR="00B6744F" w14:paraId="4E95A9D6" w14:textId="77777777" w:rsidTr="00A6381C">
        <w:trPr>
          <w:cantSplit/>
        </w:trPr>
        <w:tc>
          <w:tcPr>
            <w:tcW w:w="4250" w:type="dxa"/>
            <w:tcBorders>
              <w:top w:val="nil"/>
              <w:left w:val="nil"/>
              <w:bottom w:val="nil"/>
              <w:right w:val="single" w:sz="4" w:space="0" w:color="auto"/>
            </w:tcBorders>
          </w:tcPr>
          <w:p w14:paraId="38D8FEE4" w14:textId="71F8766E" w:rsidR="00B6744F" w:rsidRPr="00B6744F" w:rsidRDefault="00B6744F" w:rsidP="00B6744F">
            <w:pPr>
              <w:pStyle w:val="SingleTxtG"/>
              <w:spacing w:after="0"/>
              <w:ind w:left="1440" w:right="0" w:hanging="432"/>
              <w:jc w:val="left"/>
            </w:pPr>
            <w:bookmarkStart w:id="448" w:name="_Hlk210752857"/>
            <w:r w:rsidRPr="00B6744F">
              <w:t>(b)</w:t>
            </w:r>
            <w:r w:rsidRPr="00B6744F">
              <w:tab/>
              <w:t>Decision-making and planning,</w:t>
            </w:r>
            <w:bookmarkEnd w:id="448"/>
          </w:p>
        </w:tc>
        <w:tc>
          <w:tcPr>
            <w:tcW w:w="4251" w:type="dxa"/>
            <w:tcBorders>
              <w:top w:val="nil"/>
              <w:left w:val="single" w:sz="4" w:space="0" w:color="auto"/>
              <w:bottom w:val="nil"/>
              <w:right w:val="nil"/>
            </w:tcBorders>
          </w:tcPr>
          <w:p w14:paraId="77B7506F" w14:textId="7E0AA5B7" w:rsidR="00B6744F" w:rsidRPr="00B6744F" w:rsidRDefault="00B6744F" w:rsidP="00B6744F">
            <w:pPr>
              <w:pStyle w:val="SingleTxtG"/>
              <w:spacing w:after="0"/>
              <w:ind w:left="1440" w:right="0" w:hanging="432"/>
              <w:jc w:val="left"/>
            </w:pPr>
            <w:r w:rsidRPr="00B6744F">
              <w:t>(b)</w:t>
            </w:r>
            <w:r w:rsidRPr="00B6744F">
              <w:tab/>
              <w:t>Decision-making and planning,</w:t>
            </w:r>
          </w:p>
        </w:tc>
      </w:tr>
      <w:tr w:rsidR="00B6744F" w14:paraId="52D39C3A" w14:textId="77777777" w:rsidTr="00A6381C">
        <w:trPr>
          <w:cantSplit/>
        </w:trPr>
        <w:tc>
          <w:tcPr>
            <w:tcW w:w="4250" w:type="dxa"/>
            <w:tcBorders>
              <w:top w:val="nil"/>
              <w:left w:val="nil"/>
              <w:bottom w:val="nil"/>
              <w:right w:val="single" w:sz="4" w:space="0" w:color="auto"/>
            </w:tcBorders>
          </w:tcPr>
          <w:p w14:paraId="17D902CC" w14:textId="0EF4B9E5" w:rsidR="00B6744F" w:rsidRPr="00B6744F" w:rsidRDefault="00B6744F" w:rsidP="00B6744F">
            <w:pPr>
              <w:pStyle w:val="SingleTxtG"/>
              <w:spacing w:after="0"/>
              <w:ind w:left="1440" w:right="0" w:hanging="432"/>
              <w:jc w:val="left"/>
            </w:pPr>
            <w:bookmarkStart w:id="449" w:name="_Hlk210752866"/>
            <w:r w:rsidRPr="00B6744F">
              <w:t>(c)</w:t>
            </w:r>
            <w:r w:rsidRPr="00B6744F">
              <w:tab/>
              <w:t>Remote supervision and remote monitoring by a remote supervision centre (if applicable),</w:t>
            </w:r>
            <w:bookmarkEnd w:id="449"/>
          </w:p>
        </w:tc>
        <w:tc>
          <w:tcPr>
            <w:tcW w:w="4251" w:type="dxa"/>
            <w:tcBorders>
              <w:top w:val="nil"/>
              <w:left w:val="single" w:sz="4" w:space="0" w:color="auto"/>
              <w:bottom w:val="nil"/>
              <w:right w:val="nil"/>
            </w:tcBorders>
          </w:tcPr>
          <w:p w14:paraId="7B4CF804" w14:textId="2B1F967D" w:rsidR="00B6744F" w:rsidRPr="00B6744F" w:rsidRDefault="00B6744F" w:rsidP="00B6744F">
            <w:pPr>
              <w:pStyle w:val="SingleTxtG"/>
              <w:spacing w:after="0"/>
              <w:ind w:left="1440" w:right="0" w:hanging="432"/>
              <w:jc w:val="left"/>
            </w:pPr>
            <w:r w:rsidRPr="00B6744F">
              <w:t>(c)</w:t>
            </w:r>
            <w:r w:rsidRPr="00B6744F">
              <w:tab/>
              <w:t>Remote supervision and remote monitoring by a remote supervision centre (if applicable),</w:t>
            </w:r>
          </w:p>
        </w:tc>
      </w:tr>
      <w:tr w:rsidR="00B6744F" w14:paraId="672DCCD8" w14:textId="77777777" w:rsidTr="00A6381C">
        <w:trPr>
          <w:cantSplit/>
        </w:trPr>
        <w:tc>
          <w:tcPr>
            <w:tcW w:w="4250" w:type="dxa"/>
            <w:tcBorders>
              <w:top w:val="nil"/>
              <w:left w:val="nil"/>
              <w:bottom w:val="nil"/>
              <w:right w:val="single" w:sz="4" w:space="0" w:color="auto"/>
            </w:tcBorders>
          </w:tcPr>
          <w:p w14:paraId="647291F1" w14:textId="2EDED1F4" w:rsidR="00B6744F" w:rsidRPr="00B6744F" w:rsidRDefault="00B6744F" w:rsidP="00B6744F">
            <w:pPr>
              <w:pStyle w:val="SingleTxtG"/>
              <w:spacing w:after="0"/>
              <w:ind w:left="1440" w:right="0" w:hanging="432"/>
              <w:jc w:val="left"/>
            </w:pPr>
            <w:bookmarkStart w:id="450" w:name="_Hlk210752874"/>
            <w:r w:rsidRPr="00B6744F">
              <w:t>(d)</w:t>
            </w:r>
            <w:r w:rsidRPr="00B6744F">
              <w:tab/>
              <w:t>Information display/user interface,</w:t>
            </w:r>
            <w:bookmarkEnd w:id="450"/>
          </w:p>
        </w:tc>
        <w:tc>
          <w:tcPr>
            <w:tcW w:w="4251" w:type="dxa"/>
            <w:tcBorders>
              <w:top w:val="nil"/>
              <w:left w:val="single" w:sz="4" w:space="0" w:color="auto"/>
              <w:bottom w:val="nil"/>
              <w:right w:val="nil"/>
            </w:tcBorders>
          </w:tcPr>
          <w:p w14:paraId="1A55C330" w14:textId="2BA6D1B7" w:rsidR="00B6744F" w:rsidRPr="00B6744F" w:rsidRDefault="00B6744F" w:rsidP="00B6744F">
            <w:pPr>
              <w:pStyle w:val="SingleTxtG"/>
              <w:spacing w:after="0"/>
              <w:ind w:left="1440" w:right="0" w:hanging="432"/>
              <w:jc w:val="left"/>
            </w:pPr>
            <w:r w:rsidRPr="00B6744F">
              <w:t>(d)</w:t>
            </w:r>
            <w:r w:rsidRPr="00B6744F">
              <w:tab/>
              <w:t>Information display/user interface,</w:t>
            </w:r>
          </w:p>
        </w:tc>
      </w:tr>
      <w:tr w:rsidR="00B6744F" w14:paraId="1E4B6B3C" w14:textId="77777777" w:rsidTr="00A6381C">
        <w:trPr>
          <w:cantSplit/>
        </w:trPr>
        <w:tc>
          <w:tcPr>
            <w:tcW w:w="4250" w:type="dxa"/>
            <w:tcBorders>
              <w:top w:val="nil"/>
              <w:left w:val="nil"/>
              <w:bottom w:val="nil"/>
              <w:right w:val="single" w:sz="4" w:space="0" w:color="auto"/>
            </w:tcBorders>
          </w:tcPr>
          <w:p w14:paraId="3AE888AD" w14:textId="1BCC9548" w:rsidR="00B6744F" w:rsidRPr="00B6744F" w:rsidRDefault="00B6744F" w:rsidP="00B6744F">
            <w:pPr>
              <w:pStyle w:val="SingleTxtG"/>
              <w:spacing w:after="0"/>
              <w:ind w:left="1440" w:right="0" w:hanging="432"/>
              <w:jc w:val="left"/>
            </w:pPr>
            <w:bookmarkStart w:id="451" w:name="_Hlk210752883"/>
            <w:r w:rsidRPr="00B6744F">
              <w:t>(e)</w:t>
            </w:r>
            <w:r w:rsidRPr="00B6744F">
              <w:tab/>
              <w:t>The data storage system (e.g., Data Storage System for Automated Driving), and</w:t>
            </w:r>
            <w:bookmarkEnd w:id="451"/>
          </w:p>
        </w:tc>
        <w:tc>
          <w:tcPr>
            <w:tcW w:w="4251" w:type="dxa"/>
            <w:tcBorders>
              <w:top w:val="nil"/>
              <w:left w:val="single" w:sz="4" w:space="0" w:color="auto"/>
              <w:bottom w:val="nil"/>
              <w:right w:val="nil"/>
            </w:tcBorders>
          </w:tcPr>
          <w:p w14:paraId="05D02C98" w14:textId="3B3FEAAB" w:rsidR="00B6744F" w:rsidRPr="00B6744F" w:rsidRDefault="00B6744F" w:rsidP="00B6744F">
            <w:pPr>
              <w:pStyle w:val="SingleTxtG"/>
              <w:spacing w:after="0"/>
              <w:ind w:left="1440" w:right="0" w:hanging="432"/>
              <w:jc w:val="left"/>
            </w:pPr>
            <w:r w:rsidRPr="00B6744F">
              <w:t>(e)</w:t>
            </w:r>
            <w:r w:rsidRPr="00B6744F">
              <w:tab/>
              <w:t>The data storage system (e.g., Data Storage System for Automated Driving), and</w:t>
            </w:r>
          </w:p>
        </w:tc>
      </w:tr>
      <w:tr w:rsidR="007D6531" w14:paraId="0B46A926" w14:textId="77777777" w:rsidTr="00A6381C">
        <w:trPr>
          <w:cantSplit/>
        </w:trPr>
        <w:tc>
          <w:tcPr>
            <w:tcW w:w="4250" w:type="dxa"/>
            <w:tcBorders>
              <w:top w:val="nil"/>
              <w:left w:val="nil"/>
              <w:bottom w:val="nil"/>
              <w:right w:val="single" w:sz="4" w:space="0" w:color="auto"/>
            </w:tcBorders>
          </w:tcPr>
          <w:p w14:paraId="1EAA7ABE" w14:textId="74FDFE53" w:rsidR="007D6531" w:rsidRPr="00B6744F" w:rsidRDefault="007D6531" w:rsidP="00B6744F">
            <w:pPr>
              <w:pStyle w:val="SingleTxtG"/>
              <w:spacing w:after="0"/>
              <w:ind w:left="1440" w:right="0" w:hanging="432"/>
              <w:jc w:val="left"/>
            </w:pPr>
            <w:bookmarkStart w:id="452" w:name="_Hlk210752892"/>
            <w:r w:rsidRPr="007D6531">
              <w:t>(f)</w:t>
            </w:r>
            <w:r w:rsidRPr="007D6531">
              <w:tab/>
              <w:t>Redundancies of relevant components and/or connections.</w:t>
            </w:r>
            <w:bookmarkEnd w:id="452"/>
          </w:p>
        </w:tc>
        <w:tc>
          <w:tcPr>
            <w:tcW w:w="4251" w:type="dxa"/>
            <w:tcBorders>
              <w:top w:val="nil"/>
              <w:left w:val="single" w:sz="4" w:space="0" w:color="auto"/>
              <w:bottom w:val="nil"/>
              <w:right w:val="nil"/>
            </w:tcBorders>
          </w:tcPr>
          <w:p w14:paraId="0D337CC7" w14:textId="2D4AC37E" w:rsidR="007D6531" w:rsidRPr="00B6744F" w:rsidRDefault="007D6531" w:rsidP="00B6744F">
            <w:pPr>
              <w:pStyle w:val="SingleTxtG"/>
              <w:spacing w:after="0"/>
              <w:ind w:left="1440" w:right="0" w:hanging="432"/>
              <w:jc w:val="left"/>
            </w:pPr>
            <w:r w:rsidRPr="007D6531">
              <w:t>(f)</w:t>
            </w:r>
            <w:r w:rsidRPr="007D6531">
              <w:tab/>
              <w:t>Redundancies of relevant components and/or connections.</w:t>
            </w:r>
          </w:p>
        </w:tc>
      </w:tr>
      <w:tr w:rsidR="00B6744F" w14:paraId="15A378FE" w14:textId="77777777" w:rsidTr="00A6381C">
        <w:trPr>
          <w:cantSplit/>
        </w:trPr>
        <w:tc>
          <w:tcPr>
            <w:tcW w:w="4250" w:type="dxa"/>
            <w:tcBorders>
              <w:top w:val="nil"/>
              <w:left w:val="nil"/>
              <w:bottom w:val="nil"/>
              <w:right w:val="single" w:sz="4" w:space="0" w:color="auto"/>
            </w:tcBorders>
          </w:tcPr>
          <w:p w14:paraId="4DBEF48D" w14:textId="0964EE54" w:rsidR="00B6744F" w:rsidRDefault="00132B7A" w:rsidP="00175323">
            <w:pPr>
              <w:pStyle w:val="SingleTxtG"/>
              <w:spacing w:after="0"/>
              <w:ind w:left="1008" w:right="0" w:hanging="1008"/>
              <w:jc w:val="left"/>
            </w:pPr>
            <w:bookmarkStart w:id="453" w:name="_Hlk210752753"/>
            <w:r>
              <w:t>5</w:t>
            </w:r>
            <w:r w:rsidRPr="00132B7A">
              <w:t>.3.1.4.4.</w:t>
            </w:r>
            <w:r w:rsidRPr="00132B7A">
              <w:tab/>
              <w:t>The hardware components outline shall provide information regarding the installation options that will be employed for the individual components that comprise the sensing system.</w:t>
            </w:r>
            <w:bookmarkEnd w:id="453"/>
          </w:p>
        </w:tc>
        <w:tc>
          <w:tcPr>
            <w:tcW w:w="4251" w:type="dxa"/>
            <w:tcBorders>
              <w:top w:val="nil"/>
              <w:left w:val="single" w:sz="4" w:space="0" w:color="auto"/>
              <w:bottom w:val="nil"/>
              <w:right w:val="nil"/>
            </w:tcBorders>
          </w:tcPr>
          <w:p w14:paraId="31B8B278" w14:textId="2A9A8008" w:rsidR="00B6744F" w:rsidRDefault="00132B7A" w:rsidP="004F5F4F">
            <w:pPr>
              <w:pStyle w:val="SingleTxtG"/>
              <w:spacing w:after="0"/>
              <w:ind w:left="1008" w:right="0" w:hanging="1008"/>
              <w:jc w:val="left"/>
            </w:pPr>
            <w:r>
              <w:t>7</w:t>
            </w:r>
            <w:r w:rsidRPr="00132B7A">
              <w:t>.3.1.4.4.</w:t>
            </w:r>
            <w:r w:rsidRPr="00132B7A">
              <w:tab/>
              <w:t>The hardware components outline shall provide information regarding the installation options that will be employed for the individual components that comprise the sensing system.</w:t>
            </w:r>
          </w:p>
        </w:tc>
      </w:tr>
      <w:tr w:rsidR="00132B7A" w14:paraId="26CFB97F" w14:textId="77777777" w:rsidTr="00A6381C">
        <w:trPr>
          <w:cantSplit/>
        </w:trPr>
        <w:tc>
          <w:tcPr>
            <w:tcW w:w="4250" w:type="dxa"/>
            <w:tcBorders>
              <w:top w:val="nil"/>
              <w:left w:val="nil"/>
              <w:bottom w:val="nil"/>
              <w:right w:val="single" w:sz="4" w:space="0" w:color="auto"/>
            </w:tcBorders>
          </w:tcPr>
          <w:p w14:paraId="30BA0490" w14:textId="27FB3FD4" w:rsidR="00132B7A" w:rsidRPr="00132B7A" w:rsidRDefault="00132B7A" w:rsidP="00175323">
            <w:pPr>
              <w:pStyle w:val="SingleTxtG"/>
              <w:spacing w:after="0"/>
              <w:ind w:left="1008" w:right="0" w:hanging="1008"/>
              <w:jc w:val="left"/>
            </w:pPr>
            <w:bookmarkStart w:id="454" w:name="_Hlk210752741"/>
            <w:r>
              <w:t>5</w:t>
            </w:r>
            <w:r w:rsidRPr="00132B7A">
              <w:t>.3.1.4.4.1.</w:t>
            </w:r>
            <w:r w:rsidRPr="00132B7A">
              <w:tab/>
              <w:t>These options shall include, but are not limited to, the location of the component in/on the vehicle, the material(s) surrounding the component, the dimensioning and geometry of the material surrounding the component, and the surface finish of the materials surrounding the component, once installed in the vehicle.</w:t>
            </w:r>
            <w:bookmarkEnd w:id="454"/>
          </w:p>
        </w:tc>
        <w:tc>
          <w:tcPr>
            <w:tcW w:w="4251" w:type="dxa"/>
            <w:tcBorders>
              <w:top w:val="nil"/>
              <w:left w:val="single" w:sz="4" w:space="0" w:color="auto"/>
              <w:bottom w:val="nil"/>
              <w:right w:val="nil"/>
            </w:tcBorders>
          </w:tcPr>
          <w:p w14:paraId="6B4DE825" w14:textId="79A1E2A1" w:rsidR="00132B7A" w:rsidRPr="00132B7A" w:rsidRDefault="00132B7A" w:rsidP="004F5F4F">
            <w:pPr>
              <w:pStyle w:val="SingleTxtG"/>
              <w:spacing w:after="0"/>
              <w:ind w:left="1008" w:right="0" w:hanging="1008"/>
              <w:jc w:val="left"/>
            </w:pPr>
            <w:r>
              <w:t>7</w:t>
            </w:r>
            <w:r w:rsidRPr="00132B7A">
              <w:t>.3.1.4.4.1.</w:t>
            </w:r>
            <w:r w:rsidRPr="00132B7A">
              <w:tab/>
              <w:t>These options shall include, but are not limited to, the location of the component in/on the vehicle, the material(s) surrounding the component, the dimensioning and geometry of the material surrounding the component, and the surface finish of the materials surrounding the component, once installed in the vehicle.</w:t>
            </w:r>
          </w:p>
        </w:tc>
      </w:tr>
      <w:tr w:rsidR="00132B7A" w14:paraId="3B662EBC" w14:textId="77777777" w:rsidTr="00A6381C">
        <w:trPr>
          <w:cantSplit/>
        </w:trPr>
        <w:tc>
          <w:tcPr>
            <w:tcW w:w="4250" w:type="dxa"/>
            <w:tcBorders>
              <w:top w:val="nil"/>
              <w:left w:val="nil"/>
              <w:bottom w:val="nil"/>
              <w:right w:val="single" w:sz="4" w:space="0" w:color="auto"/>
            </w:tcBorders>
          </w:tcPr>
          <w:p w14:paraId="761DCB4B" w14:textId="19D48705" w:rsidR="00132B7A" w:rsidRPr="00132B7A" w:rsidRDefault="00132B7A" w:rsidP="00175323">
            <w:pPr>
              <w:pStyle w:val="SingleTxtG"/>
              <w:spacing w:after="0"/>
              <w:ind w:left="1008" w:right="0" w:hanging="1008"/>
              <w:jc w:val="left"/>
            </w:pPr>
            <w:bookmarkStart w:id="455" w:name="_Hlk210752725"/>
            <w:r>
              <w:lastRenderedPageBreak/>
              <w:t>5</w:t>
            </w:r>
            <w:r w:rsidRPr="00132B7A">
              <w:t>.3.1.4.4.2.</w:t>
            </w:r>
            <w:r w:rsidRPr="00132B7A">
              <w:tab/>
              <w:t>The information shall also include installation specifications that are critical to the ADS’s performance such as tolerances on installation angle.</w:t>
            </w:r>
            <w:bookmarkEnd w:id="455"/>
          </w:p>
        </w:tc>
        <w:tc>
          <w:tcPr>
            <w:tcW w:w="4251" w:type="dxa"/>
            <w:tcBorders>
              <w:top w:val="nil"/>
              <w:left w:val="single" w:sz="4" w:space="0" w:color="auto"/>
              <w:bottom w:val="nil"/>
              <w:right w:val="nil"/>
            </w:tcBorders>
          </w:tcPr>
          <w:p w14:paraId="700CF028" w14:textId="57EBE587" w:rsidR="00132B7A" w:rsidRPr="00132B7A" w:rsidRDefault="00132B7A" w:rsidP="004F5F4F">
            <w:pPr>
              <w:pStyle w:val="SingleTxtG"/>
              <w:spacing w:after="0"/>
              <w:ind w:left="1008" w:right="0" w:hanging="1008"/>
              <w:jc w:val="left"/>
            </w:pPr>
            <w:r>
              <w:t>7</w:t>
            </w:r>
            <w:r w:rsidRPr="00132B7A">
              <w:t>.3.1.4.4.2.</w:t>
            </w:r>
            <w:r w:rsidRPr="00132B7A">
              <w:tab/>
              <w:t>The information shall also include installation specifications that are critical to the ADS’s performance such as tolerances on installation angle.</w:t>
            </w:r>
          </w:p>
        </w:tc>
      </w:tr>
      <w:tr w:rsidR="00132B7A" w14:paraId="78CC2FC7" w14:textId="77777777" w:rsidTr="00A6381C">
        <w:trPr>
          <w:cantSplit/>
        </w:trPr>
        <w:tc>
          <w:tcPr>
            <w:tcW w:w="4250" w:type="dxa"/>
            <w:tcBorders>
              <w:top w:val="nil"/>
              <w:left w:val="nil"/>
              <w:bottom w:val="nil"/>
              <w:right w:val="single" w:sz="4" w:space="0" w:color="auto"/>
            </w:tcBorders>
          </w:tcPr>
          <w:p w14:paraId="73AF34FB" w14:textId="6BA09331" w:rsidR="00132B7A" w:rsidRPr="00132B7A" w:rsidRDefault="00132B7A" w:rsidP="00175323">
            <w:pPr>
              <w:pStyle w:val="SingleTxtG"/>
              <w:spacing w:after="0"/>
              <w:ind w:left="1008" w:right="0" w:hanging="1008"/>
              <w:jc w:val="left"/>
            </w:pPr>
            <w:bookmarkStart w:id="456" w:name="_Hlk210752708"/>
            <w:r>
              <w:t>5</w:t>
            </w:r>
            <w:r w:rsidRPr="00132B7A">
              <w:t>.3.1.4.4.3.</w:t>
            </w:r>
            <w:r w:rsidRPr="00132B7A">
              <w:tab/>
              <w:t>Any changes to the individual components of the sensing system, or the installation options, shall be updated in the documentation.</w:t>
            </w:r>
            <w:bookmarkEnd w:id="456"/>
          </w:p>
        </w:tc>
        <w:tc>
          <w:tcPr>
            <w:tcW w:w="4251" w:type="dxa"/>
            <w:tcBorders>
              <w:top w:val="nil"/>
              <w:left w:val="single" w:sz="4" w:space="0" w:color="auto"/>
              <w:bottom w:val="nil"/>
              <w:right w:val="nil"/>
            </w:tcBorders>
          </w:tcPr>
          <w:p w14:paraId="23907B05" w14:textId="2F6F0E75" w:rsidR="00132B7A" w:rsidRPr="00132B7A" w:rsidRDefault="00132B7A" w:rsidP="004F5F4F">
            <w:pPr>
              <w:pStyle w:val="SingleTxtG"/>
              <w:spacing w:after="0"/>
              <w:ind w:left="1008" w:right="0" w:hanging="1008"/>
              <w:jc w:val="left"/>
            </w:pPr>
            <w:r>
              <w:t>7</w:t>
            </w:r>
            <w:r w:rsidRPr="00132B7A">
              <w:t>.3.1.4.4.3.</w:t>
            </w:r>
            <w:r w:rsidRPr="00132B7A">
              <w:tab/>
              <w:t>Any changes to the individual components of the sensing system, or the installation options, shall be updated in the documentation.</w:t>
            </w:r>
          </w:p>
        </w:tc>
      </w:tr>
      <w:tr w:rsidR="00132B7A" w14:paraId="2C172E25" w14:textId="77777777" w:rsidTr="00A6381C">
        <w:trPr>
          <w:cantSplit/>
        </w:trPr>
        <w:tc>
          <w:tcPr>
            <w:tcW w:w="4250" w:type="dxa"/>
            <w:tcBorders>
              <w:top w:val="nil"/>
              <w:left w:val="nil"/>
              <w:bottom w:val="nil"/>
              <w:right w:val="single" w:sz="4" w:space="0" w:color="auto"/>
            </w:tcBorders>
          </w:tcPr>
          <w:p w14:paraId="288FEBF1" w14:textId="710566CD" w:rsidR="00132B7A" w:rsidRDefault="00132B7A" w:rsidP="00175323">
            <w:pPr>
              <w:pStyle w:val="SingleTxtG"/>
              <w:spacing w:after="0"/>
              <w:ind w:left="1008" w:right="0" w:hanging="1008"/>
              <w:jc w:val="left"/>
            </w:pPr>
            <w:bookmarkStart w:id="457" w:name="_Hlk210752595"/>
            <w:r>
              <w:t>5</w:t>
            </w:r>
            <w:r w:rsidRPr="00132B7A">
              <w:t>.3.1.5.</w:t>
            </w:r>
            <w:r w:rsidRPr="00132B7A">
              <w:tab/>
              <w:t>A list of all inputs relevant to/for the ADS, including those from sensors, shall be provided and the working range of these defined, along with a description of how each variable is linked to the control functions of the ADS and potential impacts on system behaviour. This shall include the nominal range, and coverage area of each sensor.</w:t>
            </w:r>
            <w:bookmarkEnd w:id="457"/>
          </w:p>
        </w:tc>
        <w:tc>
          <w:tcPr>
            <w:tcW w:w="4251" w:type="dxa"/>
            <w:tcBorders>
              <w:top w:val="nil"/>
              <w:left w:val="single" w:sz="4" w:space="0" w:color="auto"/>
              <w:bottom w:val="nil"/>
              <w:right w:val="nil"/>
            </w:tcBorders>
          </w:tcPr>
          <w:p w14:paraId="345B429C" w14:textId="0D6340E2" w:rsidR="00132B7A" w:rsidRDefault="00132B7A" w:rsidP="004F5F4F">
            <w:pPr>
              <w:pStyle w:val="SingleTxtG"/>
              <w:spacing w:after="0"/>
              <w:ind w:left="1008" w:right="0" w:hanging="1008"/>
              <w:jc w:val="left"/>
            </w:pPr>
            <w:r>
              <w:t>7</w:t>
            </w:r>
            <w:r w:rsidRPr="00132B7A">
              <w:t>.3.1.5.</w:t>
            </w:r>
            <w:r w:rsidRPr="00132B7A">
              <w:tab/>
              <w:t>A list of all inputs relevant to/for the ADS, including those from sensors, shall be provided and the working range of these defined, along with a description of how each variable is linked to the control functions of the ADS and potential impacts on system behaviour. This shall include the nominal range, and coverage area of each sensor.</w:t>
            </w:r>
          </w:p>
        </w:tc>
      </w:tr>
      <w:tr w:rsidR="00132B7A" w14:paraId="2A7001C8" w14:textId="77777777" w:rsidTr="00A6381C">
        <w:trPr>
          <w:cantSplit/>
        </w:trPr>
        <w:tc>
          <w:tcPr>
            <w:tcW w:w="4250" w:type="dxa"/>
            <w:tcBorders>
              <w:top w:val="nil"/>
              <w:left w:val="nil"/>
              <w:bottom w:val="nil"/>
              <w:right w:val="single" w:sz="4" w:space="0" w:color="auto"/>
            </w:tcBorders>
          </w:tcPr>
          <w:p w14:paraId="7C5F7449" w14:textId="68EB6555" w:rsidR="00132B7A" w:rsidRDefault="00132B7A" w:rsidP="00175323">
            <w:pPr>
              <w:pStyle w:val="SingleTxtG"/>
              <w:spacing w:after="0"/>
              <w:ind w:left="1008" w:right="0" w:hanging="1008"/>
              <w:jc w:val="left"/>
            </w:pPr>
            <w:bookmarkStart w:id="458" w:name="_Hlk210752607"/>
            <w:r>
              <w:t>5</w:t>
            </w:r>
            <w:r w:rsidRPr="00132B7A">
              <w:t>.3.1.6.</w:t>
            </w:r>
            <w:r w:rsidRPr="00132B7A">
              <w:tab/>
              <w:t>A list of all of the ADS outputs shall be provided and an explanation given, in each case, of whether the output directly controls the vehicle or is processed via another vehicle system. The range of control exercised on each variable shall be defined as well as the nominal capabilities of control actuators.</w:t>
            </w:r>
            <w:bookmarkEnd w:id="458"/>
          </w:p>
        </w:tc>
        <w:tc>
          <w:tcPr>
            <w:tcW w:w="4251" w:type="dxa"/>
            <w:tcBorders>
              <w:top w:val="nil"/>
              <w:left w:val="single" w:sz="4" w:space="0" w:color="auto"/>
              <w:bottom w:val="nil"/>
              <w:right w:val="nil"/>
            </w:tcBorders>
          </w:tcPr>
          <w:p w14:paraId="74FD09DB" w14:textId="1BE72AED" w:rsidR="00132B7A" w:rsidRDefault="00132B7A" w:rsidP="004F5F4F">
            <w:pPr>
              <w:pStyle w:val="SingleTxtG"/>
              <w:spacing w:after="0"/>
              <w:ind w:left="1008" w:right="0" w:hanging="1008"/>
              <w:jc w:val="left"/>
            </w:pPr>
            <w:r>
              <w:t>7</w:t>
            </w:r>
            <w:r w:rsidRPr="00132B7A">
              <w:t>.3.1.6.</w:t>
            </w:r>
            <w:r w:rsidRPr="00132B7A">
              <w:tab/>
              <w:t>A list of all of the ADS outputs shall be provided and an explanation given, in each case, of whether the output directly controls the vehicle or is processed via another vehicle system. The range of control exercised on each variable shall be defined as well as the nominal capabilities of control actuators.</w:t>
            </w:r>
          </w:p>
        </w:tc>
      </w:tr>
      <w:tr w:rsidR="00132B7A" w14:paraId="6FC856F6" w14:textId="77777777" w:rsidTr="00A6381C">
        <w:trPr>
          <w:cantSplit/>
        </w:trPr>
        <w:tc>
          <w:tcPr>
            <w:tcW w:w="4250" w:type="dxa"/>
            <w:tcBorders>
              <w:top w:val="nil"/>
              <w:left w:val="nil"/>
              <w:bottom w:val="nil"/>
              <w:right w:val="single" w:sz="4" w:space="0" w:color="auto"/>
            </w:tcBorders>
          </w:tcPr>
          <w:p w14:paraId="1C79797C" w14:textId="161C1953" w:rsidR="00132B7A" w:rsidRDefault="00132B7A" w:rsidP="00175323">
            <w:pPr>
              <w:pStyle w:val="SingleTxtG"/>
              <w:spacing w:after="0"/>
              <w:ind w:left="1008" w:right="0" w:hanging="1008"/>
              <w:jc w:val="left"/>
            </w:pPr>
            <w:bookmarkStart w:id="459" w:name="_Hlk210752618"/>
            <w:r>
              <w:t>5</w:t>
            </w:r>
            <w:r w:rsidRPr="00132B7A">
              <w:t>.3.1.7.</w:t>
            </w:r>
            <w:r w:rsidRPr="00132B7A">
              <w:tab/>
              <w:t>The system description shall describe how the ADS detects and responds to approaching and crossing of ODD boundaries.</w:t>
            </w:r>
            <w:bookmarkEnd w:id="459"/>
          </w:p>
        </w:tc>
        <w:tc>
          <w:tcPr>
            <w:tcW w:w="4251" w:type="dxa"/>
            <w:tcBorders>
              <w:top w:val="nil"/>
              <w:left w:val="single" w:sz="4" w:space="0" w:color="auto"/>
              <w:bottom w:val="nil"/>
              <w:right w:val="nil"/>
            </w:tcBorders>
          </w:tcPr>
          <w:p w14:paraId="7B365E30" w14:textId="7C6CBAC8" w:rsidR="00132B7A" w:rsidRDefault="00132B7A" w:rsidP="004F5F4F">
            <w:pPr>
              <w:pStyle w:val="SingleTxtG"/>
              <w:spacing w:after="0"/>
              <w:ind w:left="1008" w:right="0" w:hanging="1008"/>
              <w:jc w:val="left"/>
            </w:pPr>
            <w:r>
              <w:t>7</w:t>
            </w:r>
            <w:r w:rsidRPr="00132B7A">
              <w:t>.3.1.7.</w:t>
            </w:r>
            <w:r w:rsidRPr="00132B7A">
              <w:tab/>
              <w:t>The system description shall describe how the ADS detects and responds to approaching and crossing of ODD boundaries.</w:t>
            </w:r>
          </w:p>
        </w:tc>
      </w:tr>
      <w:tr w:rsidR="00965E8D" w14:paraId="7E995BD0" w14:textId="77777777" w:rsidTr="00A6381C">
        <w:trPr>
          <w:cantSplit/>
        </w:trPr>
        <w:tc>
          <w:tcPr>
            <w:tcW w:w="4250" w:type="dxa"/>
            <w:tcBorders>
              <w:top w:val="nil"/>
              <w:left w:val="nil"/>
              <w:bottom w:val="nil"/>
              <w:right w:val="single" w:sz="4" w:space="0" w:color="auto"/>
            </w:tcBorders>
          </w:tcPr>
          <w:p w14:paraId="08E289D3" w14:textId="2790A14E" w:rsidR="00965E8D" w:rsidRDefault="00965E8D" w:rsidP="00175323">
            <w:pPr>
              <w:pStyle w:val="SingleTxtG"/>
              <w:spacing w:after="0"/>
              <w:ind w:left="1008" w:right="0" w:hanging="1008"/>
              <w:jc w:val="left"/>
            </w:pPr>
            <w:bookmarkStart w:id="460" w:name="_Hlk210752632"/>
            <w:r>
              <w:t>5</w:t>
            </w:r>
            <w:r w:rsidRPr="00965E8D">
              <w:t>.3.1.8.</w:t>
            </w:r>
            <w:r w:rsidRPr="00965E8D">
              <w:tab/>
              <w:t>The system description shall document:</w:t>
            </w:r>
            <w:bookmarkEnd w:id="460"/>
          </w:p>
        </w:tc>
        <w:tc>
          <w:tcPr>
            <w:tcW w:w="4251" w:type="dxa"/>
            <w:tcBorders>
              <w:top w:val="nil"/>
              <w:left w:val="single" w:sz="4" w:space="0" w:color="auto"/>
              <w:bottom w:val="nil"/>
              <w:right w:val="nil"/>
            </w:tcBorders>
          </w:tcPr>
          <w:p w14:paraId="75CE18C6" w14:textId="093C30B2" w:rsidR="00965E8D" w:rsidRDefault="00965E8D" w:rsidP="004F5F4F">
            <w:pPr>
              <w:pStyle w:val="SingleTxtG"/>
              <w:spacing w:after="0"/>
              <w:ind w:left="1008" w:right="0" w:hanging="1008"/>
              <w:jc w:val="left"/>
            </w:pPr>
            <w:r>
              <w:t>7</w:t>
            </w:r>
            <w:r w:rsidRPr="00965E8D">
              <w:t>.3.1.8.</w:t>
            </w:r>
            <w:r w:rsidRPr="00965E8D">
              <w:tab/>
              <w:t>The system description shall document:</w:t>
            </w:r>
          </w:p>
        </w:tc>
      </w:tr>
      <w:tr w:rsidR="00965E8D" w14:paraId="4767A2E9" w14:textId="77777777" w:rsidTr="00A6381C">
        <w:trPr>
          <w:cantSplit/>
        </w:trPr>
        <w:tc>
          <w:tcPr>
            <w:tcW w:w="4250" w:type="dxa"/>
            <w:tcBorders>
              <w:top w:val="nil"/>
              <w:left w:val="nil"/>
              <w:bottom w:val="nil"/>
              <w:right w:val="single" w:sz="4" w:space="0" w:color="auto"/>
            </w:tcBorders>
          </w:tcPr>
          <w:p w14:paraId="27BF8D32" w14:textId="046FD1C7" w:rsidR="00965E8D" w:rsidRDefault="00965E8D" w:rsidP="00965E8D">
            <w:pPr>
              <w:pStyle w:val="SingleTxtG"/>
              <w:spacing w:after="0"/>
              <w:ind w:left="1440" w:right="0" w:hanging="432"/>
              <w:jc w:val="left"/>
            </w:pPr>
            <w:bookmarkStart w:id="461" w:name="_Hlk210752644"/>
            <w:r w:rsidRPr="00965E8D">
              <w:t>(a)</w:t>
            </w:r>
            <w:r w:rsidRPr="00965E8D">
              <w:tab/>
              <w:t>The conditions that must be present to permit activation of the feature,</w:t>
            </w:r>
            <w:bookmarkEnd w:id="461"/>
          </w:p>
        </w:tc>
        <w:tc>
          <w:tcPr>
            <w:tcW w:w="4251" w:type="dxa"/>
            <w:tcBorders>
              <w:top w:val="nil"/>
              <w:left w:val="single" w:sz="4" w:space="0" w:color="auto"/>
              <w:bottom w:val="nil"/>
              <w:right w:val="nil"/>
            </w:tcBorders>
          </w:tcPr>
          <w:p w14:paraId="7A987FB1" w14:textId="424247E1" w:rsidR="00965E8D" w:rsidRDefault="00965E8D" w:rsidP="00965E8D">
            <w:pPr>
              <w:pStyle w:val="SingleTxtG"/>
              <w:spacing w:after="0"/>
              <w:ind w:left="1440" w:right="0" w:hanging="432"/>
              <w:jc w:val="left"/>
            </w:pPr>
            <w:r w:rsidRPr="00965E8D">
              <w:t>(a)</w:t>
            </w:r>
            <w:r w:rsidRPr="00965E8D">
              <w:tab/>
              <w:t>The conditions that must be present to permit activation of the feature,</w:t>
            </w:r>
          </w:p>
        </w:tc>
      </w:tr>
      <w:tr w:rsidR="00965E8D" w14:paraId="63C3BD4A" w14:textId="77777777" w:rsidTr="00A6381C">
        <w:trPr>
          <w:cantSplit/>
        </w:trPr>
        <w:tc>
          <w:tcPr>
            <w:tcW w:w="4250" w:type="dxa"/>
            <w:tcBorders>
              <w:top w:val="nil"/>
              <w:left w:val="nil"/>
              <w:bottom w:val="nil"/>
              <w:right w:val="single" w:sz="4" w:space="0" w:color="auto"/>
            </w:tcBorders>
          </w:tcPr>
          <w:p w14:paraId="4163A771" w14:textId="59EFA20D" w:rsidR="00965E8D" w:rsidRPr="00965E8D" w:rsidRDefault="00965E8D" w:rsidP="00965E8D">
            <w:pPr>
              <w:pStyle w:val="SingleTxtG"/>
              <w:spacing w:after="0"/>
              <w:ind w:left="1440" w:right="0" w:hanging="432"/>
              <w:jc w:val="left"/>
            </w:pPr>
            <w:bookmarkStart w:id="462" w:name="_Hlk210752652"/>
            <w:r w:rsidRPr="00965E8D">
              <w:t>(b)</w:t>
            </w:r>
            <w:r w:rsidRPr="00965E8D">
              <w:tab/>
              <w:t>The conditions that trigger a fallback response,</w:t>
            </w:r>
            <w:bookmarkEnd w:id="462"/>
          </w:p>
        </w:tc>
        <w:tc>
          <w:tcPr>
            <w:tcW w:w="4251" w:type="dxa"/>
            <w:tcBorders>
              <w:top w:val="nil"/>
              <w:left w:val="single" w:sz="4" w:space="0" w:color="auto"/>
              <w:bottom w:val="nil"/>
              <w:right w:val="nil"/>
            </w:tcBorders>
          </w:tcPr>
          <w:p w14:paraId="271B777D" w14:textId="3FF66DCE" w:rsidR="00965E8D" w:rsidRPr="00965E8D" w:rsidRDefault="00965E8D" w:rsidP="00965E8D">
            <w:pPr>
              <w:pStyle w:val="SingleTxtG"/>
              <w:spacing w:after="0"/>
              <w:ind w:left="1440" w:right="0" w:hanging="432"/>
              <w:jc w:val="left"/>
            </w:pPr>
            <w:r w:rsidRPr="00965E8D">
              <w:t>(b)</w:t>
            </w:r>
            <w:r w:rsidRPr="00965E8D">
              <w:tab/>
              <w:t>The conditions that trigger a fallback response,</w:t>
            </w:r>
          </w:p>
        </w:tc>
      </w:tr>
      <w:tr w:rsidR="00965E8D" w14:paraId="69791692" w14:textId="77777777" w:rsidTr="00A6381C">
        <w:trPr>
          <w:cantSplit/>
        </w:trPr>
        <w:tc>
          <w:tcPr>
            <w:tcW w:w="4250" w:type="dxa"/>
            <w:tcBorders>
              <w:top w:val="nil"/>
              <w:left w:val="nil"/>
              <w:bottom w:val="nil"/>
              <w:right w:val="single" w:sz="4" w:space="0" w:color="auto"/>
            </w:tcBorders>
          </w:tcPr>
          <w:p w14:paraId="6DD7464A" w14:textId="51398933" w:rsidR="00965E8D" w:rsidRPr="00965E8D" w:rsidRDefault="00965E8D" w:rsidP="00965E8D">
            <w:pPr>
              <w:pStyle w:val="SingleTxtG"/>
              <w:spacing w:after="0"/>
              <w:ind w:left="1440" w:right="0" w:hanging="432"/>
              <w:jc w:val="left"/>
            </w:pPr>
            <w:bookmarkStart w:id="463" w:name="_Hlk210752677"/>
            <w:r w:rsidRPr="00965E8D">
              <w:t>(c)</w:t>
            </w:r>
            <w:r w:rsidRPr="00965E8D">
              <w:tab/>
              <w:t>The conditions that must be present to permit deactivation of the feature, and</w:t>
            </w:r>
            <w:bookmarkEnd w:id="463"/>
          </w:p>
        </w:tc>
        <w:tc>
          <w:tcPr>
            <w:tcW w:w="4251" w:type="dxa"/>
            <w:tcBorders>
              <w:top w:val="nil"/>
              <w:left w:val="single" w:sz="4" w:space="0" w:color="auto"/>
              <w:bottom w:val="nil"/>
              <w:right w:val="nil"/>
            </w:tcBorders>
          </w:tcPr>
          <w:p w14:paraId="76B06E01" w14:textId="1A845ACB" w:rsidR="00965E8D" w:rsidRPr="00965E8D" w:rsidRDefault="00965E8D" w:rsidP="00965E8D">
            <w:pPr>
              <w:pStyle w:val="SingleTxtG"/>
              <w:spacing w:after="0"/>
              <w:ind w:left="1440" w:right="0" w:hanging="432"/>
              <w:jc w:val="left"/>
            </w:pPr>
            <w:r w:rsidRPr="00965E8D">
              <w:t>(c)</w:t>
            </w:r>
            <w:r w:rsidRPr="00965E8D">
              <w:tab/>
              <w:t>The conditions that must be present to permit deactivation of the feature, and</w:t>
            </w:r>
          </w:p>
        </w:tc>
      </w:tr>
      <w:tr w:rsidR="00965E8D" w14:paraId="4C056B34" w14:textId="77777777" w:rsidTr="00A6381C">
        <w:trPr>
          <w:cantSplit/>
        </w:trPr>
        <w:tc>
          <w:tcPr>
            <w:tcW w:w="4250" w:type="dxa"/>
            <w:tcBorders>
              <w:top w:val="nil"/>
              <w:left w:val="nil"/>
              <w:bottom w:val="nil"/>
              <w:right w:val="single" w:sz="4" w:space="0" w:color="auto"/>
            </w:tcBorders>
          </w:tcPr>
          <w:p w14:paraId="01EBAD6B" w14:textId="186C1395" w:rsidR="00965E8D" w:rsidRPr="00965E8D" w:rsidRDefault="00965E8D" w:rsidP="00965E8D">
            <w:pPr>
              <w:pStyle w:val="SingleTxtG"/>
              <w:spacing w:after="0"/>
              <w:ind w:left="1440" w:right="0" w:hanging="432"/>
              <w:jc w:val="left"/>
            </w:pPr>
            <w:bookmarkStart w:id="464" w:name="_Hlk210752687"/>
            <w:r w:rsidRPr="00965E8D">
              <w:t>(d)</w:t>
            </w:r>
            <w:r w:rsidRPr="00965E8D">
              <w:tab/>
              <w:t>The conditions which may prompt the user to voluntarily take back control, if applicable.</w:t>
            </w:r>
            <w:bookmarkEnd w:id="464"/>
          </w:p>
        </w:tc>
        <w:tc>
          <w:tcPr>
            <w:tcW w:w="4251" w:type="dxa"/>
            <w:tcBorders>
              <w:top w:val="nil"/>
              <w:left w:val="single" w:sz="4" w:space="0" w:color="auto"/>
              <w:bottom w:val="nil"/>
              <w:right w:val="nil"/>
            </w:tcBorders>
          </w:tcPr>
          <w:p w14:paraId="49689413" w14:textId="4CE385D4" w:rsidR="00965E8D" w:rsidRPr="00965E8D" w:rsidRDefault="00965E8D" w:rsidP="00965E8D">
            <w:pPr>
              <w:pStyle w:val="SingleTxtG"/>
              <w:spacing w:after="0"/>
              <w:ind w:left="1440" w:right="0" w:hanging="432"/>
              <w:jc w:val="left"/>
            </w:pPr>
            <w:r w:rsidRPr="00965E8D">
              <w:t>(d)</w:t>
            </w:r>
            <w:r w:rsidRPr="00965E8D">
              <w:tab/>
              <w:t>The conditions which may prompt the user to voluntarily take back control, if applicable.</w:t>
            </w:r>
          </w:p>
        </w:tc>
      </w:tr>
      <w:tr w:rsidR="00965E8D" w14:paraId="492A5170" w14:textId="77777777" w:rsidTr="00965E8D">
        <w:trPr>
          <w:cantSplit/>
        </w:trPr>
        <w:tc>
          <w:tcPr>
            <w:tcW w:w="4250" w:type="dxa"/>
            <w:tcBorders>
              <w:top w:val="nil"/>
              <w:left w:val="nil"/>
              <w:bottom w:val="nil"/>
              <w:right w:val="single" w:sz="4" w:space="0" w:color="auto"/>
            </w:tcBorders>
          </w:tcPr>
          <w:p w14:paraId="5CC24335" w14:textId="15EC1424" w:rsidR="00965E8D" w:rsidRDefault="00965E8D" w:rsidP="00965E8D">
            <w:pPr>
              <w:pStyle w:val="SingleTxtG"/>
              <w:spacing w:after="0"/>
              <w:ind w:left="1008" w:right="0" w:hanging="1008"/>
              <w:jc w:val="left"/>
            </w:pPr>
            <w:bookmarkStart w:id="465" w:name="_Hlk210752459"/>
            <w:r>
              <w:lastRenderedPageBreak/>
              <w:t>5</w:t>
            </w:r>
            <w:r w:rsidRPr="00965E8D">
              <w:t>.3.1.9.</w:t>
            </w:r>
            <w:r w:rsidRPr="00965E8D">
              <w:tab/>
              <w:t>The system description shall indicate the categories of other road users with whom the ADS is designed to interact (e.g., pedestrians, cyclists, etc).</w:t>
            </w:r>
            <w:bookmarkEnd w:id="465"/>
          </w:p>
        </w:tc>
        <w:tc>
          <w:tcPr>
            <w:tcW w:w="4251" w:type="dxa"/>
            <w:tcBorders>
              <w:top w:val="nil"/>
              <w:left w:val="single" w:sz="4" w:space="0" w:color="auto"/>
              <w:bottom w:val="nil"/>
              <w:right w:val="nil"/>
            </w:tcBorders>
          </w:tcPr>
          <w:p w14:paraId="23993F9E" w14:textId="50C82DF3" w:rsidR="00965E8D" w:rsidRDefault="00965E8D" w:rsidP="00965E8D">
            <w:pPr>
              <w:pStyle w:val="SingleTxtG"/>
              <w:spacing w:after="0"/>
              <w:ind w:left="1008" w:right="0" w:hanging="1008"/>
              <w:jc w:val="left"/>
            </w:pPr>
            <w:r>
              <w:t>7</w:t>
            </w:r>
            <w:r w:rsidRPr="00965E8D">
              <w:t>.3.1.9.</w:t>
            </w:r>
            <w:r w:rsidRPr="00965E8D">
              <w:tab/>
              <w:t>The system description shall indicate the categories of other road users with whom the ADS is designed to interact (e.g., pedestrians, cyclists, etc).</w:t>
            </w:r>
          </w:p>
        </w:tc>
      </w:tr>
      <w:tr w:rsidR="00965E8D" w14:paraId="3E4746AA" w14:textId="77777777" w:rsidTr="00965E8D">
        <w:trPr>
          <w:cantSplit/>
        </w:trPr>
        <w:tc>
          <w:tcPr>
            <w:tcW w:w="4250" w:type="dxa"/>
            <w:tcBorders>
              <w:top w:val="nil"/>
              <w:left w:val="nil"/>
              <w:bottom w:val="nil"/>
              <w:right w:val="single" w:sz="4" w:space="0" w:color="auto"/>
            </w:tcBorders>
          </w:tcPr>
          <w:p w14:paraId="7F75FBAF" w14:textId="24885716" w:rsidR="00965E8D" w:rsidRDefault="006344D1" w:rsidP="00965E8D">
            <w:pPr>
              <w:pStyle w:val="SingleTxtG"/>
              <w:spacing w:after="0"/>
              <w:ind w:left="1008" w:right="0" w:hanging="1008"/>
              <w:jc w:val="left"/>
            </w:pPr>
            <w:bookmarkStart w:id="466" w:name="_Hlk210752470"/>
            <w:r>
              <w:t>5</w:t>
            </w:r>
            <w:r w:rsidR="00965E8D" w:rsidRPr="00965E8D">
              <w:t>.3.1.10.</w:t>
            </w:r>
            <w:r w:rsidR="00965E8D" w:rsidRPr="00965E8D">
              <w:tab/>
              <w:t xml:space="preserve">The system description shall identify the ADS users with whom </w:t>
            </w:r>
            <w:r>
              <w:t>the ADS</w:t>
            </w:r>
            <w:r w:rsidR="00965E8D" w:rsidRPr="00965E8D">
              <w:t xml:space="preserve"> is designed to interact and describe the nature of their interaction</w:t>
            </w:r>
            <w:r>
              <w:t>s</w:t>
            </w:r>
            <w:r w:rsidR="00965E8D" w:rsidRPr="00965E8D">
              <w:t xml:space="preserve"> with the ADS.</w:t>
            </w:r>
            <w:bookmarkEnd w:id="466"/>
          </w:p>
        </w:tc>
        <w:tc>
          <w:tcPr>
            <w:tcW w:w="4251" w:type="dxa"/>
            <w:tcBorders>
              <w:top w:val="nil"/>
              <w:left w:val="single" w:sz="4" w:space="0" w:color="auto"/>
              <w:bottom w:val="nil"/>
              <w:right w:val="nil"/>
            </w:tcBorders>
          </w:tcPr>
          <w:p w14:paraId="6C456BD9" w14:textId="1D81B73E" w:rsidR="00965E8D" w:rsidRDefault="006344D1" w:rsidP="00965E8D">
            <w:pPr>
              <w:pStyle w:val="SingleTxtG"/>
              <w:spacing w:after="0"/>
              <w:ind w:left="1008" w:right="0" w:hanging="1008"/>
              <w:jc w:val="left"/>
            </w:pPr>
            <w:r>
              <w:t>7</w:t>
            </w:r>
            <w:r w:rsidRPr="006344D1">
              <w:t>.3.1.10.</w:t>
            </w:r>
            <w:r w:rsidRPr="006344D1">
              <w:tab/>
              <w:t xml:space="preserve">The system description shall identify the ADS users with whom </w:t>
            </w:r>
            <w:r>
              <w:t>the ADS</w:t>
            </w:r>
            <w:r w:rsidRPr="006344D1">
              <w:t xml:space="preserve"> is designed to interact and describe the nature of their interaction</w:t>
            </w:r>
            <w:r>
              <w:t>s</w:t>
            </w:r>
            <w:r w:rsidRPr="006344D1">
              <w:t xml:space="preserve"> with the ADS.</w:t>
            </w:r>
          </w:p>
        </w:tc>
      </w:tr>
      <w:tr w:rsidR="00965E8D" w14:paraId="64129161" w14:textId="77777777" w:rsidTr="00965E8D">
        <w:trPr>
          <w:cantSplit/>
        </w:trPr>
        <w:tc>
          <w:tcPr>
            <w:tcW w:w="4250" w:type="dxa"/>
            <w:tcBorders>
              <w:top w:val="nil"/>
              <w:left w:val="nil"/>
              <w:bottom w:val="nil"/>
              <w:right w:val="single" w:sz="4" w:space="0" w:color="auto"/>
            </w:tcBorders>
          </w:tcPr>
          <w:p w14:paraId="148FD22F" w14:textId="1F5AE7DC" w:rsidR="00965E8D" w:rsidRDefault="006344D1" w:rsidP="006344D1">
            <w:pPr>
              <w:pStyle w:val="SingleTxtG"/>
              <w:spacing w:after="0"/>
              <w:ind w:left="1008" w:right="0" w:hanging="1008"/>
              <w:jc w:val="left"/>
            </w:pPr>
            <w:bookmarkStart w:id="467" w:name="_Hlk210752482"/>
            <w:r>
              <w:t>5</w:t>
            </w:r>
            <w:r w:rsidRPr="006344D1">
              <w:t>.3.1.11.</w:t>
            </w:r>
            <w:r>
              <w:tab/>
            </w:r>
            <w:r w:rsidRPr="006344D1">
              <w:t>If the ADS can request a remote intervention, the system description shall describe the nature and process for such interaction.</w:t>
            </w:r>
            <w:bookmarkEnd w:id="467"/>
          </w:p>
        </w:tc>
        <w:tc>
          <w:tcPr>
            <w:tcW w:w="4251" w:type="dxa"/>
            <w:tcBorders>
              <w:top w:val="nil"/>
              <w:left w:val="single" w:sz="4" w:space="0" w:color="auto"/>
              <w:bottom w:val="nil"/>
              <w:right w:val="nil"/>
            </w:tcBorders>
          </w:tcPr>
          <w:p w14:paraId="6C7F2099" w14:textId="415222E0" w:rsidR="00965E8D" w:rsidRDefault="006344D1" w:rsidP="00965E8D">
            <w:pPr>
              <w:pStyle w:val="SingleTxtG"/>
              <w:spacing w:after="0"/>
              <w:ind w:left="1008" w:right="0" w:hanging="1008"/>
              <w:jc w:val="left"/>
            </w:pPr>
            <w:r>
              <w:t>7</w:t>
            </w:r>
            <w:r w:rsidRPr="006344D1">
              <w:t>.3.1.11.      If the ADS can request a remote intervention, the system description shall describe the nature and process for such interaction.</w:t>
            </w:r>
          </w:p>
        </w:tc>
      </w:tr>
      <w:tr w:rsidR="006344D1" w14:paraId="56087A12" w14:textId="77777777" w:rsidTr="00965E8D">
        <w:trPr>
          <w:cantSplit/>
        </w:trPr>
        <w:tc>
          <w:tcPr>
            <w:tcW w:w="4250" w:type="dxa"/>
            <w:tcBorders>
              <w:top w:val="nil"/>
              <w:left w:val="nil"/>
              <w:bottom w:val="nil"/>
              <w:right w:val="single" w:sz="4" w:space="0" w:color="auto"/>
            </w:tcBorders>
          </w:tcPr>
          <w:p w14:paraId="62D6666F" w14:textId="44E27E9B" w:rsidR="006344D1" w:rsidRDefault="002D0A60" w:rsidP="006344D1">
            <w:pPr>
              <w:pStyle w:val="SingleTxtG"/>
              <w:spacing w:after="0"/>
              <w:ind w:left="1008" w:right="0" w:hanging="1008"/>
              <w:jc w:val="left"/>
            </w:pPr>
            <w:bookmarkStart w:id="468" w:name="_Hlk210752494"/>
            <w:r>
              <w:t>5</w:t>
            </w:r>
            <w:r w:rsidR="006344D1" w:rsidRPr="006344D1">
              <w:t>.3.1.12.</w:t>
            </w:r>
            <w:r w:rsidR="006344D1" w:rsidRPr="006344D1">
              <w:tab/>
              <w:t xml:space="preserve">The system description shall describe the methods of activating, overriding, or deactivating the ADS feature by any or all </w:t>
            </w:r>
            <w:proofErr w:type="gramStart"/>
            <w:r w:rsidR="006344D1" w:rsidRPr="006344D1">
              <w:t>of:</w:t>
            </w:r>
            <w:proofErr w:type="gramEnd"/>
            <w:r w:rsidR="006344D1" w:rsidRPr="006344D1">
              <w:t xml:space="preserve"> the ADS user (where relevant), remote intervention (where relevant), passengers (where relevant) or other road users (where relevant).</w:t>
            </w:r>
            <w:bookmarkEnd w:id="468"/>
          </w:p>
        </w:tc>
        <w:tc>
          <w:tcPr>
            <w:tcW w:w="4251" w:type="dxa"/>
            <w:tcBorders>
              <w:top w:val="nil"/>
              <w:left w:val="single" w:sz="4" w:space="0" w:color="auto"/>
              <w:bottom w:val="nil"/>
              <w:right w:val="nil"/>
            </w:tcBorders>
          </w:tcPr>
          <w:p w14:paraId="56249F84" w14:textId="066B80ED" w:rsidR="006344D1" w:rsidRDefault="002D0A60" w:rsidP="00965E8D">
            <w:pPr>
              <w:pStyle w:val="SingleTxtG"/>
              <w:spacing w:after="0"/>
              <w:ind w:left="1008" w:right="0" w:hanging="1008"/>
              <w:jc w:val="left"/>
            </w:pPr>
            <w:r>
              <w:t>7</w:t>
            </w:r>
            <w:r w:rsidRPr="002D0A60">
              <w:t>.3.1.12.</w:t>
            </w:r>
            <w:r w:rsidRPr="002D0A60">
              <w:tab/>
              <w:t xml:space="preserve">The system description shall describe the methods of activating, overriding, or deactivating the ADS feature by any or all </w:t>
            </w:r>
            <w:proofErr w:type="gramStart"/>
            <w:r w:rsidRPr="002D0A60">
              <w:t>of:</w:t>
            </w:r>
            <w:proofErr w:type="gramEnd"/>
            <w:r w:rsidRPr="002D0A60">
              <w:t xml:space="preserve"> the ADS user (where relevant), remote intervention (where relevant), passengers (where relevant) or other road users (where relevant).</w:t>
            </w:r>
          </w:p>
        </w:tc>
      </w:tr>
      <w:tr w:rsidR="007D6531" w14:paraId="6130621F" w14:textId="77777777" w:rsidTr="00A6381C">
        <w:trPr>
          <w:cantSplit/>
        </w:trPr>
        <w:tc>
          <w:tcPr>
            <w:tcW w:w="4250" w:type="dxa"/>
            <w:tcBorders>
              <w:top w:val="nil"/>
              <w:left w:val="nil"/>
              <w:bottom w:val="nil"/>
              <w:right w:val="single" w:sz="4" w:space="0" w:color="auto"/>
            </w:tcBorders>
          </w:tcPr>
          <w:p w14:paraId="319B96C0" w14:textId="51C1A4D8" w:rsidR="007D6531" w:rsidRDefault="007D6531" w:rsidP="00175323">
            <w:pPr>
              <w:pStyle w:val="SingleTxtG"/>
              <w:spacing w:after="0"/>
              <w:ind w:left="1008" w:right="0" w:hanging="1008"/>
              <w:jc w:val="left"/>
            </w:pPr>
            <w:bookmarkStart w:id="469" w:name="_Hlk210752506"/>
            <w:r>
              <w:t>5</w:t>
            </w:r>
            <w:r w:rsidRPr="007D6531">
              <w:t>.3.1.13.</w:t>
            </w:r>
            <w:r w:rsidR="009C3521">
              <w:tab/>
            </w:r>
            <w:r w:rsidRPr="007D6531">
              <w:t>Data Storage System</w:t>
            </w:r>
            <w:r w:rsidR="00AE1ED8">
              <w:t>s</w:t>
            </w:r>
            <w:r w:rsidRPr="007D6531">
              <w:t xml:space="preserve"> for Automated Driving</w:t>
            </w:r>
            <w:bookmarkEnd w:id="469"/>
          </w:p>
        </w:tc>
        <w:tc>
          <w:tcPr>
            <w:tcW w:w="4251" w:type="dxa"/>
            <w:tcBorders>
              <w:top w:val="nil"/>
              <w:left w:val="single" w:sz="4" w:space="0" w:color="auto"/>
              <w:bottom w:val="nil"/>
              <w:right w:val="nil"/>
            </w:tcBorders>
          </w:tcPr>
          <w:p w14:paraId="38F319C5" w14:textId="0CDDC2DF" w:rsidR="007D6531" w:rsidRDefault="007D6531" w:rsidP="00175323">
            <w:pPr>
              <w:pStyle w:val="SingleTxtG"/>
              <w:spacing w:after="0"/>
              <w:ind w:left="1008" w:right="0" w:hanging="1008"/>
              <w:jc w:val="left"/>
            </w:pPr>
            <w:r>
              <w:t>7</w:t>
            </w:r>
            <w:r w:rsidRPr="007D6531">
              <w:t>.3.1.13.</w:t>
            </w:r>
            <w:r w:rsidR="009C3521">
              <w:tab/>
            </w:r>
            <w:r w:rsidRPr="007D6531">
              <w:t>Data Storage System</w:t>
            </w:r>
            <w:r w:rsidR="00AE1ED8">
              <w:t>s</w:t>
            </w:r>
            <w:r w:rsidRPr="007D6531">
              <w:t xml:space="preserve"> for Automated Driving</w:t>
            </w:r>
          </w:p>
        </w:tc>
      </w:tr>
      <w:tr w:rsidR="002D0A60" w14:paraId="45EB1D1B" w14:textId="77777777" w:rsidTr="00A6381C">
        <w:trPr>
          <w:cantSplit/>
        </w:trPr>
        <w:tc>
          <w:tcPr>
            <w:tcW w:w="4250" w:type="dxa"/>
            <w:tcBorders>
              <w:top w:val="nil"/>
              <w:left w:val="nil"/>
              <w:bottom w:val="nil"/>
              <w:right w:val="single" w:sz="4" w:space="0" w:color="auto"/>
            </w:tcBorders>
          </w:tcPr>
          <w:p w14:paraId="33E50D6A" w14:textId="06C42F1C" w:rsidR="002D0A60" w:rsidRDefault="002D0A60" w:rsidP="00175323">
            <w:pPr>
              <w:pStyle w:val="SingleTxtG"/>
              <w:spacing w:after="0"/>
              <w:ind w:left="1008" w:right="0" w:hanging="1008"/>
              <w:jc w:val="left"/>
            </w:pPr>
            <w:bookmarkStart w:id="470" w:name="_Hlk210752516"/>
            <w:r>
              <w:t>5</w:t>
            </w:r>
            <w:r w:rsidRPr="002D0A60">
              <w:t>.3.1.13.1</w:t>
            </w:r>
            <w:r w:rsidR="009C3521">
              <w:t>.</w:t>
            </w:r>
            <w:r w:rsidRPr="002D0A60">
              <w:t xml:space="preserve">    In accordance with Annex 6, the manufacturer shall describe the DSSAD installed on the ADS vehicle, including:</w:t>
            </w:r>
            <w:bookmarkEnd w:id="470"/>
          </w:p>
        </w:tc>
        <w:tc>
          <w:tcPr>
            <w:tcW w:w="4251" w:type="dxa"/>
            <w:tcBorders>
              <w:top w:val="nil"/>
              <w:left w:val="single" w:sz="4" w:space="0" w:color="auto"/>
              <w:bottom w:val="nil"/>
              <w:right w:val="nil"/>
            </w:tcBorders>
          </w:tcPr>
          <w:p w14:paraId="75407C3D" w14:textId="29387044" w:rsidR="002D0A60" w:rsidRDefault="002D0A60" w:rsidP="00175323">
            <w:pPr>
              <w:pStyle w:val="SingleTxtG"/>
              <w:spacing w:after="0"/>
              <w:ind w:left="1008" w:right="0" w:hanging="1008"/>
              <w:jc w:val="left"/>
            </w:pPr>
            <w:r>
              <w:t>7</w:t>
            </w:r>
            <w:r w:rsidRPr="002D0A60">
              <w:t>.3.1.13.1</w:t>
            </w:r>
            <w:r w:rsidR="009C3521">
              <w:t>.</w:t>
            </w:r>
            <w:r w:rsidR="009C3521">
              <w:tab/>
            </w:r>
            <w:r w:rsidRPr="002D0A60">
              <w:t xml:space="preserve">In accordance with Annex </w:t>
            </w:r>
            <w:r>
              <w:t>8</w:t>
            </w:r>
            <w:r w:rsidRPr="002D0A60">
              <w:t>, the manufacturer shall describe the DSSAD installed on the ADS vehicle, including:</w:t>
            </w:r>
          </w:p>
        </w:tc>
      </w:tr>
      <w:tr w:rsidR="00D32315" w14:paraId="42ACD8B0" w14:textId="77777777" w:rsidTr="00A6381C">
        <w:trPr>
          <w:cantSplit/>
        </w:trPr>
        <w:tc>
          <w:tcPr>
            <w:tcW w:w="4250" w:type="dxa"/>
            <w:tcBorders>
              <w:top w:val="nil"/>
              <w:left w:val="nil"/>
              <w:bottom w:val="nil"/>
              <w:right w:val="single" w:sz="4" w:space="0" w:color="auto"/>
            </w:tcBorders>
          </w:tcPr>
          <w:p w14:paraId="503E9144" w14:textId="0C65DCF6" w:rsidR="00D32315" w:rsidRDefault="00D32315" w:rsidP="00D32315">
            <w:pPr>
              <w:pStyle w:val="SingleTxtG"/>
              <w:spacing w:after="0"/>
              <w:ind w:left="1440" w:right="0" w:hanging="432"/>
              <w:jc w:val="left"/>
            </w:pPr>
            <w:bookmarkStart w:id="471" w:name="_Hlk210752526"/>
            <w:r w:rsidRPr="00D32315">
              <w:t>(a)</w:t>
            </w:r>
            <w:r w:rsidRPr="00D32315">
              <w:tab/>
              <w:t>Capability to record time-stamped data,</w:t>
            </w:r>
            <w:bookmarkEnd w:id="471"/>
          </w:p>
        </w:tc>
        <w:tc>
          <w:tcPr>
            <w:tcW w:w="4251" w:type="dxa"/>
            <w:tcBorders>
              <w:top w:val="nil"/>
              <w:left w:val="single" w:sz="4" w:space="0" w:color="auto"/>
              <w:bottom w:val="nil"/>
              <w:right w:val="nil"/>
            </w:tcBorders>
          </w:tcPr>
          <w:p w14:paraId="0B57CF00" w14:textId="066A325C" w:rsidR="00D32315" w:rsidRDefault="00D32315" w:rsidP="00D32315">
            <w:pPr>
              <w:pStyle w:val="SingleTxtG"/>
              <w:spacing w:after="0"/>
              <w:ind w:left="1440" w:right="0" w:hanging="432"/>
              <w:jc w:val="left"/>
            </w:pPr>
            <w:r w:rsidRPr="00D32315">
              <w:t>(a)</w:t>
            </w:r>
            <w:r w:rsidRPr="00D32315">
              <w:tab/>
              <w:t>Capability to record time-stamped data,</w:t>
            </w:r>
          </w:p>
        </w:tc>
      </w:tr>
      <w:tr w:rsidR="00D32315" w14:paraId="0020602B" w14:textId="77777777" w:rsidTr="00A6381C">
        <w:trPr>
          <w:cantSplit/>
        </w:trPr>
        <w:tc>
          <w:tcPr>
            <w:tcW w:w="4250" w:type="dxa"/>
            <w:tcBorders>
              <w:top w:val="nil"/>
              <w:left w:val="nil"/>
              <w:bottom w:val="nil"/>
              <w:right w:val="single" w:sz="4" w:space="0" w:color="auto"/>
            </w:tcBorders>
          </w:tcPr>
          <w:p w14:paraId="7B08348E" w14:textId="438711AC" w:rsidR="00D32315" w:rsidRPr="00D32315" w:rsidRDefault="00D32315" w:rsidP="00D32315">
            <w:pPr>
              <w:pStyle w:val="SingleTxtG"/>
              <w:spacing w:after="0"/>
              <w:ind w:left="1440" w:right="0" w:hanging="432"/>
              <w:jc w:val="left"/>
            </w:pPr>
            <w:bookmarkStart w:id="472" w:name="_Hlk210752534"/>
            <w:r w:rsidRPr="00D32315">
              <w:t>(b)</w:t>
            </w:r>
            <w:r w:rsidRPr="00D32315">
              <w:tab/>
              <w:t>Capability to record time-series data,</w:t>
            </w:r>
            <w:bookmarkEnd w:id="472"/>
          </w:p>
        </w:tc>
        <w:tc>
          <w:tcPr>
            <w:tcW w:w="4251" w:type="dxa"/>
            <w:tcBorders>
              <w:top w:val="nil"/>
              <w:left w:val="single" w:sz="4" w:space="0" w:color="auto"/>
              <w:bottom w:val="nil"/>
              <w:right w:val="nil"/>
            </w:tcBorders>
          </w:tcPr>
          <w:p w14:paraId="04D52606" w14:textId="4E10780A" w:rsidR="00D32315" w:rsidRPr="00D32315" w:rsidRDefault="00D32315" w:rsidP="00D32315">
            <w:pPr>
              <w:pStyle w:val="SingleTxtG"/>
              <w:spacing w:after="0"/>
              <w:ind w:left="1440" w:right="0" w:hanging="432"/>
              <w:jc w:val="left"/>
            </w:pPr>
            <w:r w:rsidRPr="00D32315">
              <w:t>(b)</w:t>
            </w:r>
            <w:r w:rsidRPr="00D32315">
              <w:tab/>
              <w:t>Capability to record time-series data,</w:t>
            </w:r>
          </w:p>
        </w:tc>
      </w:tr>
      <w:tr w:rsidR="00D32315" w14:paraId="6F94E963" w14:textId="77777777" w:rsidTr="00A6381C">
        <w:trPr>
          <w:cantSplit/>
        </w:trPr>
        <w:tc>
          <w:tcPr>
            <w:tcW w:w="4250" w:type="dxa"/>
            <w:tcBorders>
              <w:top w:val="nil"/>
              <w:left w:val="nil"/>
              <w:bottom w:val="nil"/>
              <w:right w:val="single" w:sz="4" w:space="0" w:color="auto"/>
            </w:tcBorders>
          </w:tcPr>
          <w:p w14:paraId="085671B0" w14:textId="195E296E" w:rsidR="00D32315" w:rsidRPr="00D32315" w:rsidRDefault="00D32315" w:rsidP="00D32315">
            <w:pPr>
              <w:pStyle w:val="SingleTxtG"/>
              <w:spacing w:after="0"/>
              <w:ind w:left="1440" w:right="0" w:hanging="432"/>
              <w:jc w:val="left"/>
            </w:pPr>
            <w:bookmarkStart w:id="473" w:name="_Hlk210752542"/>
            <w:r w:rsidRPr="00D32315">
              <w:t>(c)</w:t>
            </w:r>
            <w:r w:rsidRPr="00D32315">
              <w:tab/>
              <w:t>List of recordable data elements,</w:t>
            </w:r>
            <w:bookmarkEnd w:id="473"/>
          </w:p>
        </w:tc>
        <w:tc>
          <w:tcPr>
            <w:tcW w:w="4251" w:type="dxa"/>
            <w:tcBorders>
              <w:top w:val="nil"/>
              <w:left w:val="single" w:sz="4" w:space="0" w:color="auto"/>
              <w:bottom w:val="nil"/>
              <w:right w:val="nil"/>
            </w:tcBorders>
          </w:tcPr>
          <w:p w14:paraId="7754141F" w14:textId="5D37A8EE" w:rsidR="00D32315" w:rsidRPr="00D32315" w:rsidRDefault="00D32315" w:rsidP="00D32315">
            <w:pPr>
              <w:pStyle w:val="SingleTxtG"/>
              <w:spacing w:after="0"/>
              <w:ind w:left="1440" w:right="0" w:hanging="432"/>
              <w:jc w:val="left"/>
            </w:pPr>
            <w:r w:rsidRPr="00D32315">
              <w:t>(c)</w:t>
            </w:r>
            <w:r w:rsidRPr="00D32315">
              <w:tab/>
              <w:t>List of recordable data elements,</w:t>
            </w:r>
          </w:p>
        </w:tc>
      </w:tr>
      <w:tr w:rsidR="00D32315" w14:paraId="154426D0" w14:textId="77777777" w:rsidTr="00A6381C">
        <w:trPr>
          <w:cantSplit/>
        </w:trPr>
        <w:tc>
          <w:tcPr>
            <w:tcW w:w="4250" w:type="dxa"/>
            <w:tcBorders>
              <w:top w:val="nil"/>
              <w:left w:val="nil"/>
              <w:bottom w:val="nil"/>
              <w:right w:val="single" w:sz="4" w:space="0" w:color="auto"/>
            </w:tcBorders>
          </w:tcPr>
          <w:p w14:paraId="2D25F700" w14:textId="224D4C04" w:rsidR="00D32315" w:rsidRPr="00D32315" w:rsidRDefault="00D32315" w:rsidP="00D32315">
            <w:pPr>
              <w:pStyle w:val="SingleTxtG"/>
              <w:spacing w:after="0"/>
              <w:ind w:left="1440" w:right="0" w:hanging="432"/>
              <w:jc w:val="left"/>
            </w:pPr>
            <w:bookmarkStart w:id="474" w:name="_Hlk210752550"/>
            <w:r w:rsidRPr="00D32315">
              <w:t>(d)</w:t>
            </w:r>
            <w:r w:rsidRPr="00D32315">
              <w:tab/>
              <w:t>Means for enabling access to stored data, and</w:t>
            </w:r>
            <w:bookmarkEnd w:id="474"/>
          </w:p>
        </w:tc>
        <w:tc>
          <w:tcPr>
            <w:tcW w:w="4251" w:type="dxa"/>
            <w:tcBorders>
              <w:top w:val="nil"/>
              <w:left w:val="single" w:sz="4" w:space="0" w:color="auto"/>
              <w:bottom w:val="nil"/>
              <w:right w:val="nil"/>
            </w:tcBorders>
          </w:tcPr>
          <w:p w14:paraId="248173CC" w14:textId="1544CCB0" w:rsidR="00D32315" w:rsidRPr="00D32315" w:rsidRDefault="00D32315" w:rsidP="00D32315">
            <w:pPr>
              <w:pStyle w:val="SingleTxtG"/>
              <w:spacing w:after="0"/>
              <w:ind w:left="1440" w:right="0" w:hanging="432"/>
              <w:jc w:val="left"/>
            </w:pPr>
            <w:r w:rsidRPr="00D32315">
              <w:t>(d)</w:t>
            </w:r>
            <w:r w:rsidRPr="00D32315">
              <w:tab/>
              <w:t>Means for enabling access to stored data, and</w:t>
            </w:r>
          </w:p>
        </w:tc>
      </w:tr>
      <w:tr w:rsidR="00D32315" w14:paraId="24D3A648" w14:textId="77777777" w:rsidTr="00A6381C">
        <w:trPr>
          <w:cantSplit/>
        </w:trPr>
        <w:tc>
          <w:tcPr>
            <w:tcW w:w="4250" w:type="dxa"/>
            <w:tcBorders>
              <w:top w:val="nil"/>
              <w:left w:val="nil"/>
              <w:bottom w:val="nil"/>
              <w:right w:val="single" w:sz="4" w:space="0" w:color="auto"/>
            </w:tcBorders>
          </w:tcPr>
          <w:p w14:paraId="356514C1" w14:textId="389E24C9" w:rsidR="00D32315" w:rsidRPr="00D32315" w:rsidRDefault="00D32315" w:rsidP="00D32315">
            <w:pPr>
              <w:pStyle w:val="SingleTxtG"/>
              <w:spacing w:after="0"/>
              <w:ind w:left="1440" w:right="0" w:hanging="432"/>
              <w:jc w:val="left"/>
            </w:pPr>
            <w:bookmarkStart w:id="475" w:name="_Hlk210752558"/>
            <w:r w:rsidRPr="00D32315">
              <w:t>(e)</w:t>
            </w:r>
            <w:r w:rsidRPr="00D32315">
              <w:tab/>
              <w:t>Means for protecting data against unauthorized access and manipulation.</w:t>
            </w:r>
            <w:bookmarkEnd w:id="475"/>
          </w:p>
        </w:tc>
        <w:tc>
          <w:tcPr>
            <w:tcW w:w="4251" w:type="dxa"/>
            <w:tcBorders>
              <w:top w:val="nil"/>
              <w:left w:val="single" w:sz="4" w:space="0" w:color="auto"/>
              <w:bottom w:val="nil"/>
              <w:right w:val="nil"/>
            </w:tcBorders>
          </w:tcPr>
          <w:p w14:paraId="01DA0A8E" w14:textId="56117B43" w:rsidR="00D32315" w:rsidRPr="00D32315" w:rsidRDefault="00D32315" w:rsidP="00D32315">
            <w:pPr>
              <w:pStyle w:val="SingleTxtG"/>
              <w:spacing w:after="0"/>
              <w:ind w:left="1440" w:right="0" w:hanging="432"/>
              <w:jc w:val="left"/>
            </w:pPr>
            <w:r w:rsidRPr="00D32315">
              <w:t>(e)</w:t>
            </w:r>
            <w:r w:rsidRPr="00D32315">
              <w:tab/>
              <w:t>Means for protecting data against unauthorized access and manipulation.</w:t>
            </w:r>
          </w:p>
        </w:tc>
      </w:tr>
      <w:tr w:rsidR="00D32315" w14:paraId="16613F0F" w14:textId="77777777" w:rsidTr="00501A93">
        <w:trPr>
          <w:cantSplit/>
        </w:trPr>
        <w:tc>
          <w:tcPr>
            <w:tcW w:w="4250" w:type="dxa"/>
            <w:tcBorders>
              <w:top w:val="nil"/>
              <w:left w:val="nil"/>
              <w:bottom w:val="nil"/>
              <w:right w:val="single" w:sz="4" w:space="0" w:color="auto"/>
            </w:tcBorders>
            <w:shd w:val="clear" w:color="auto" w:fill="D7E7F0" w:themeFill="accent1" w:themeFillTint="33"/>
          </w:tcPr>
          <w:p w14:paraId="075166C1" w14:textId="422EB025" w:rsidR="00D32315" w:rsidRDefault="00D32315" w:rsidP="00175323">
            <w:pPr>
              <w:pStyle w:val="SingleTxtG"/>
              <w:spacing w:after="0"/>
              <w:ind w:left="1008" w:right="0" w:hanging="1008"/>
              <w:jc w:val="left"/>
            </w:pPr>
            <w:r w:rsidRPr="00AE1ED8">
              <w:rPr>
                <w:color w:val="0070C0"/>
              </w:rPr>
              <w:t>5.3.1.13.2</w:t>
            </w:r>
            <w:r w:rsidR="00237052" w:rsidRPr="00AE1ED8">
              <w:rPr>
                <w:color w:val="0070C0"/>
              </w:rPr>
              <w:t>.</w:t>
            </w:r>
            <w:r w:rsidR="00237052" w:rsidRPr="00AE1ED8">
              <w:rPr>
                <w:color w:val="0070C0"/>
              </w:rPr>
              <w:tab/>
            </w:r>
            <w:r w:rsidR="00AE1ED8" w:rsidRPr="00AE1ED8">
              <w:rPr>
                <w:color w:val="0070C0"/>
              </w:rPr>
              <w:t xml:space="preserve">[The manufacturer shall justify the use of data elements provided by an alternative format listed in Annex </w:t>
            </w:r>
            <w:r w:rsidR="00AE1ED8">
              <w:rPr>
                <w:color w:val="0070C0"/>
              </w:rPr>
              <w:t>6</w:t>
            </w:r>
            <w:r w:rsidR="00AE1ED8" w:rsidRPr="00AE1ED8">
              <w:rPr>
                <w:color w:val="0070C0"/>
              </w:rPr>
              <w:t>.]</w:t>
            </w:r>
          </w:p>
        </w:tc>
        <w:tc>
          <w:tcPr>
            <w:tcW w:w="4251" w:type="dxa"/>
            <w:tcBorders>
              <w:top w:val="nil"/>
              <w:left w:val="single" w:sz="4" w:space="0" w:color="auto"/>
              <w:bottom w:val="nil"/>
              <w:right w:val="nil"/>
            </w:tcBorders>
            <w:shd w:val="clear" w:color="auto" w:fill="D7E7F0" w:themeFill="accent1" w:themeFillTint="33"/>
          </w:tcPr>
          <w:p w14:paraId="58DFA246" w14:textId="75A13CA7" w:rsidR="00D32315" w:rsidRDefault="00D32315" w:rsidP="00175323">
            <w:pPr>
              <w:pStyle w:val="SingleTxtG"/>
              <w:spacing w:after="0"/>
              <w:ind w:left="1008" w:right="0" w:hanging="1008"/>
              <w:jc w:val="left"/>
            </w:pPr>
            <w:r w:rsidRPr="00AE1ED8">
              <w:rPr>
                <w:color w:val="0070C0"/>
              </w:rPr>
              <w:t>7.3.1.13.2</w:t>
            </w:r>
            <w:r w:rsidR="00237052" w:rsidRPr="00AE1ED8">
              <w:rPr>
                <w:color w:val="0070C0"/>
              </w:rPr>
              <w:t>.</w:t>
            </w:r>
            <w:r w:rsidR="00237052" w:rsidRPr="00AE1ED8">
              <w:rPr>
                <w:color w:val="0070C0"/>
              </w:rPr>
              <w:tab/>
            </w:r>
            <w:r w:rsidR="00AE1ED8" w:rsidRPr="00AE1ED8">
              <w:rPr>
                <w:color w:val="0070C0"/>
              </w:rPr>
              <w:t xml:space="preserve">[The manufacturer shall justify the use of data elements provided by an alternative format listed in Annex </w:t>
            </w:r>
            <w:r w:rsidR="00AE1ED8">
              <w:rPr>
                <w:color w:val="0070C0"/>
              </w:rPr>
              <w:t>8</w:t>
            </w:r>
            <w:r w:rsidR="00AE1ED8" w:rsidRPr="00AE1ED8">
              <w:rPr>
                <w:color w:val="0070C0"/>
              </w:rPr>
              <w:t>.]</w:t>
            </w:r>
          </w:p>
        </w:tc>
      </w:tr>
      <w:tr w:rsidR="00237052" w14:paraId="6F4616A2" w14:textId="77777777" w:rsidTr="00A6381C">
        <w:trPr>
          <w:cantSplit/>
        </w:trPr>
        <w:tc>
          <w:tcPr>
            <w:tcW w:w="4250" w:type="dxa"/>
            <w:tcBorders>
              <w:top w:val="nil"/>
              <w:left w:val="nil"/>
              <w:bottom w:val="nil"/>
              <w:right w:val="single" w:sz="4" w:space="0" w:color="auto"/>
            </w:tcBorders>
          </w:tcPr>
          <w:p w14:paraId="45A21C10" w14:textId="53769C54" w:rsidR="00237052" w:rsidRDefault="00237052" w:rsidP="00175323">
            <w:pPr>
              <w:pStyle w:val="SingleTxtG"/>
              <w:spacing w:after="0"/>
              <w:ind w:left="1008" w:right="0" w:hanging="1008"/>
              <w:jc w:val="left"/>
            </w:pPr>
            <w:bookmarkStart w:id="476" w:name="_Hlk210752408"/>
            <w:bookmarkStart w:id="477" w:name="_Hlk209174496"/>
            <w:r>
              <w:t>5</w:t>
            </w:r>
            <w:r w:rsidRPr="00237052">
              <w:t>.3.1.14.      The system description shall describe the range of end states constituting a mitigated risk condition that can be achieved by the ADS feature</w:t>
            </w:r>
            <w:r>
              <w:t>, including:</w:t>
            </w:r>
            <w:bookmarkEnd w:id="476"/>
          </w:p>
        </w:tc>
        <w:tc>
          <w:tcPr>
            <w:tcW w:w="4251" w:type="dxa"/>
            <w:tcBorders>
              <w:top w:val="nil"/>
              <w:left w:val="single" w:sz="4" w:space="0" w:color="auto"/>
              <w:bottom w:val="nil"/>
              <w:right w:val="nil"/>
            </w:tcBorders>
          </w:tcPr>
          <w:p w14:paraId="771B5984" w14:textId="077DB7CD" w:rsidR="00237052" w:rsidRDefault="00237052" w:rsidP="00175323">
            <w:pPr>
              <w:pStyle w:val="SingleTxtG"/>
              <w:spacing w:after="0"/>
              <w:ind w:left="1008" w:right="0" w:hanging="1008"/>
              <w:jc w:val="left"/>
            </w:pPr>
            <w:r>
              <w:t>7</w:t>
            </w:r>
            <w:r w:rsidRPr="00237052">
              <w:t>.3.1.14.      The system description shall describe the range of end states constituting a mitigated risk condition that can be achieved by the ADS feature</w:t>
            </w:r>
            <w:r>
              <w:t>, including:</w:t>
            </w:r>
          </w:p>
        </w:tc>
      </w:tr>
      <w:tr w:rsidR="00237052" w14:paraId="3D51C59F" w14:textId="77777777" w:rsidTr="00A6381C">
        <w:trPr>
          <w:cantSplit/>
        </w:trPr>
        <w:tc>
          <w:tcPr>
            <w:tcW w:w="4250" w:type="dxa"/>
            <w:tcBorders>
              <w:top w:val="nil"/>
              <w:left w:val="nil"/>
              <w:bottom w:val="nil"/>
              <w:right w:val="single" w:sz="4" w:space="0" w:color="auto"/>
            </w:tcBorders>
          </w:tcPr>
          <w:p w14:paraId="1E739343" w14:textId="2A4E44B4" w:rsidR="00237052" w:rsidRDefault="00237052" w:rsidP="00237052">
            <w:pPr>
              <w:pStyle w:val="SingleTxtG"/>
              <w:spacing w:after="0"/>
              <w:ind w:left="1440" w:right="0" w:hanging="432"/>
              <w:jc w:val="left"/>
            </w:pPr>
            <w:bookmarkStart w:id="478" w:name="_Hlk210752418"/>
            <w:r w:rsidRPr="00237052">
              <w:lastRenderedPageBreak/>
              <w:t>(a)</w:t>
            </w:r>
            <w:r w:rsidRPr="00237052">
              <w:tab/>
              <w:t>The conditions which may trigger an attempt to reach a mitigated risk condition,</w:t>
            </w:r>
            <w:bookmarkEnd w:id="478"/>
          </w:p>
        </w:tc>
        <w:tc>
          <w:tcPr>
            <w:tcW w:w="4251" w:type="dxa"/>
            <w:tcBorders>
              <w:top w:val="nil"/>
              <w:left w:val="single" w:sz="4" w:space="0" w:color="auto"/>
              <w:bottom w:val="nil"/>
              <w:right w:val="nil"/>
            </w:tcBorders>
          </w:tcPr>
          <w:p w14:paraId="52E52F3B" w14:textId="58F6086E" w:rsidR="00237052" w:rsidRDefault="00237052" w:rsidP="00237052">
            <w:pPr>
              <w:pStyle w:val="SingleTxtG"/>
              <w:spacing w:after="0"/>
              <w:ind w:left="1440" w:right="0" w:hanging="432"/>
              <w:jc w:val="left"/>
            </w:pPr>
            <w:r w:rsidRPr="00237052">
              <w:t>(a)</w:t>
            </w:r>
            <w:r w:rsidRPr="00237052">
              <w:tab/>
              <w:t>The conditions which may trigger an attempt to reach a mitigated risk condition,</w:t>
            </w:r>
          </w:p>
        </w:tc>
      </w:tr>
      <w:tr w:rsidR="00237052" w14:paraId="5D51ABE5" w14:textId="77777777" w:rsidTr="00A6381C">
        <w:trPr>
          <w:cantSplit/>
        </w:trPr>
        <w:tc>
          <w:tcPr>
            <w:tcW w:w="4250" w:type="dxa"/>
            <w:tcBorders>
              <w:top w:val="nil"/>
              <w:left w:val="nil"/>
              <w:bottom w:val="nil"/>
              <w:right w:val="single" w:sz="4" w:space="0" w:color="auto"/>
            </w:tcBorders>
          </w:tcPr>
          <w:p w14:paraId="36E85E0A" w14:textId="1790B91A" w:rsidR="00237052" w:rsidRPr="00237052" w:rsidRDefault="00237052" w:rsidP="00237052">
            <w:pPr>
              <w:pStyle w:val="SingleTxtG"/>
              <w:spacing w:after="0"/>
              <w:ind w:left="1440" w:right="0" w:hanging="432"/>
              <w:jc w:val="left"/>
            </w:pPr>
            <w:bookmarkStart w:id="479" w:name="_Hlk210752426"/>
            <w:r w:rsidRPr="00237052">
              <w:t>(b)</w:t>
            </w:r>
            <w:r w:rsidRPr="00237052">
              <w:tab/>
              <w:t>The processes by which the ADS feature attempts to reach a mitigated risk condition, and</w:t>
            </w:r>
            <w:bookmarkEnd w:id="479"/>
          </w:p>
        </w:tc>
        <w:tc>
          <w:tcPr>
            <w:tcW w:w="4251" w:type="dxa"/>
            <w:tcBorders>
              <w:top w:val="nil"/>
              <w:left w:val="single" w:sz="4" w:space="0" w:color="auto"/>
              <w:bottom w:val="nil"/>
              <w:right w:val="nil"/>
            </w:tcBorders>
          </w:tcPr>
          <w:p w14:paraId="0B6C85B2" w14:textId="149D4BA2" w:rsidR="00237052" w:rsidRPr="00237052" w:rsidRDefault="003A1634" w:rsidP="00237052">
            <w:pPr>
              <w:pStyle w:val="SingleTxtG"/>
              <w:spacing w:after="0"/>
              <w:ind w:left="1440" w:right="0" w:hanging="432"/>
              <w:jc w:val="left"/>
            </w:pPr>
            <w:r w:rsidRPr="00237052">
              <w:t>(b)</w:t>
            </w:r>
            <w:r w:rsidRPr="00237052">
              <w:tab/>
              <w:t>The processes by which the ADS feature attempts to reach a mitigated risk condition, and</w:t>
            </w:r>
          </w:p>
        </w:tc>
      </w:tr>
      <w:tr w:rsidR="00237052" w14:paraId="3D15E7A3" w14:textId="77777777" w:rsidTr="00A6381C">
        <w:trPr>
          <w:cantSplit/>
        </w:trPr>
        <w:tc>
          <w:tcPr>
            <w:tcW w:w="4250" w:type="dxa"/>
            <w:tcBorders>
              <w:top w:val="nil"/>
              <w:left w:val="nil"/>
              <w:bottom w:val="nil"/>
              <w:right w:val="single" w:sz="4" w:space="0" w:color="auto"/>
            </w:tcBorders>
          </w:tcPr>
          <w:p w14:paraId="166C38FB" w14:textId="696B276A" w:rsidR="00237052" w:rsidRPr="00237052" w:rsidRDefault="00237052" w:rsidP="00237052">
            <w:pPr>
              <w:pStyle w:val="SingleTxtG"/>
              <w:spacing w:after="0"/>
              <w:ind w:left="1440" w:right="0" w:hanging="432"/>
              <w:jc w:val="left"/>
            </w:pPr>
            <w:bookmarkStart w:id="480" w:name="_Hlk210752434"/>
            <w:r w:rsidRPr="00237052">
              <w:t>(c)</w:t>
            </w:r>
            <w:r w:rsidRPr="00237052">
              <w:tab/>
              <w:t>The evaluation of risk related to mitigated risk condition end states.</w:t>
            </w:r>
            <w:bookmarkEnd w:id="480"/>
          </w:p>
        </w:tc>
        <w:tc>
          <w:tcPr>
            <w:tcW w:w="4251" w:type="dxa"/>
            <w:tcBorders>
              <w:top w:val="nil"/>
              <w:left w:val="single" w:sz="4" w:space="0" w:color="auto"/>
              <w:bottom w:val="nil"/>
              <w:right w:val="nil"/>
            </w:tcBorders>
          </w:tcPr>
          <w:p w14:paraId="50D2ABCE" w14:textId="6982358E" w:rsidR="00237052" w:rsidRPr="00237052" w:rsidRDefault="003A1634" w:rsidP="00237052">
            <w:pPr>
              <w:pStyle w:val="SingleTxtG"/>
              <w:spacing w:after="0"/>
              <w:ind w:left="1440" w:right="0" w:hanging="432"/>
              <w:jc w:val="left"/>
            </w:pPr>
            <w:r w:rsidRPr="00237052">
              <w:t>(c)</w:t>
            </w:r>
            <w:r w:rsidRPr="00237052">
              <w:tab/>
              <w:t>The evaluation of risk related to mitigated risk condition end states.</w:t>
            </w:r>
          </w:p>
        </w:tc>
      </w:tr>
      <w:tr w:rsidR="00054074" w14:paraId="523F9C46" w14:textId="77777777" w:rsidTr="00A6381C">
        <w:trPr>
          <w:cantSplit/>
        </w:trPr>
        <w:tc>
          <w:tcPr>
            <w:tcW w:w="4250" w:type="dxa"/>
            <w:tcBorders>
              <w:top w:val="nil"/>
              <w:left w:val="nil"/>
              <w:bottom w:val="nil"/>
              <w:right w:val="single" w:sz="4" w:space="0" w:color="auto"/>
            </w:tcBorders>
          </w:tcPr>
          <w:p w14:paraId="15FC279B" w14:textId="23395283" w:rsidR="00054074" w:rsidRDefault="00054074" w:rsidP="004464ED">
            <w:pPr>
              <w:pStyle w:val="SingleTxtG"/>
              <w:ind w:left="1008" w:right="0" w:hanging="1008"/>
              <w:jc w:val="left"/>
            </w:pPr>
            <w:bookmarkStart w:id="481" w:name="_Hlk210752332"/>
            <w:r>
              <w:t>5.3.1.15.</w:t>
            </w:r>
            <w:r>
              <w:tab/>
              <w:t>The safety concept shall include the following information</w:t>
            </w:r>
            <w:r w:rsidR="004464ED">
              <w:t>:</w:t>
            </w:r>
            <w:bookmarkEnd w:id="481"/>
          </w:p>
        </w:tc>
        <w:tc>
          <w:tcPr>
            <w:tcW w:w="4251" w:type="dxa"/>
            <w:tcBorders>
              <w:top w:val="nil"/>
              <w:left w:val="single" w:sz="4" w:space="0" w:color="auto"/>
              <w:bottom w:val="nil"/>
              <w:right w:val="nil"/>
            </w:tcBorders>
          </w:tcPr>
          <w:p w14:paraId="05881FFB" w14:textId="1867D96E" w:rsidR="00054074" w:rsidRDefault="004464ED" w:rsidP="00175323">
            <w:pPr>
              <w:pStyle w:val="SingleTxtG"/>
              <w:spacing w:after="0"/>
              <w:ind w:left="1008" w:right="0" w:hanging="1008"/>
              <w:jc w:val="left"/>
            </w:pPr>
            <w:r>
              <w:t>7.3.1.15.</w:t>
            </w:r>
            <w:r>
              <w:tab/>
              <w:t>The safety concept shall include the following information:</w:t>
            </w:r>
          </w:p>
        </w:tc>
      </w:tr>
      <w:tr w:rsidR="004464ED" w14:paraId="5FB02738" w14:textId="77777777" w:rsidTr="00A6381C">
        <w:trPr>
          <w:cantSplit/>
        </w:trPr>
        <w:tc>
          <w:tcPr>
            <w:tcW w:w="4250" w:type="dxa"/>
            <w:tcBorders>
              <w:top w:val="nil"/>
              <w:left w:val="nil"/>
              <w:bottom w:val="nil"/>
              <w:right w:val="single" w:sz="4" w:space="0" w:color="auto"/>
            </w:tcBorders>
          </w:tcPr>
          <w:p w14:paraId="58590084" w14:textId="3B7019EE" w:rsidR="004464ED" w:rsidRDefault="004464ED" w:rsidP="004464ED">
            <w:pPr>
              <w:pStyle w:val="SingleTxtG"/>
              <w:ind w:left="1440" w:right="0" w:hanging="432"/>
              <w:jc w:val="left"/>
            </w:pPr>
            <w:bookmarkStart w:id="482" w:name="_Hlk210752376"/>
            <w:bookmarkStart w:id="483" w:name="_Hlk209174521"/>
            <w:bookmarkEnd w:id="477"/>
            <w:r>
              <w:t>(</w:t>
            </w:r>
            <w:r w:rsidRPr="00054074">
              <w:t xml:space="preserve">a) </w:t>
            </w:r>
            <w:r>
              <w:tab/>
            </w:r>
            <w:r w:rsidRPr="00054074">
              <w:t>A list of the potential faults identifiable by the diagnostic system(s) of the ADS feature, and</w:t>
            </w:r>
            <w:bookmarkEnd w:id="482"/>
          </w:p>
        </w:tc>
        <w:tc>
          <w:tcPr>
            <w:tcW w:w="4251" w:type="dxa"/>
            <w:tcBorders>
              <w:top w:val="nil"/>
              <w:left w:val="single" w:sz="4" w:space="0" w:color="auto"/>
              <w:bottom w:val="nil"/>
              <w:right w:val="nil"/>
            </w:tcBorders>
          </w:tcPr>
          <w:p w14:paraId="69759A5F" w14:textId="00081A7F" w:rsidR="004464ED" w:rsidRDefault="004464ED" w:rsidP="004464ED">
            <w:pPr>
              <w:pStyle w:val="SingleTxtG"/>
              <w:spacing w:after="0"/>
              <w:ind w:left="1440" w:right="0" w:hanging="432"/>
              <w:jc w:val="left"/>
            </w:pPr>
            <w:r>
              <w:t>(</w:t>
            </w:r>
            <w:r w:rsidRPr="00054074">
              <w:t xml:space="preserve">a) </w:t>
            </w:r>
            <w:r>
              <w:tab/>
            </w:r>
            <w:r w:rsidRPr="00054074">
              <w:t>A list of the potential faults identifiable by the diagnostic system(s) of the ADS feature, and</w:t>
            </w:r>
          </w:p>
        </w:tc>
      </w:tr>
      <w:tr w:rsidR="004464ED" w14:paraId="1C1E093B" w14:textId="77777777" w:rsidTr="00A6381C">
        <w:trPr>
          <w:cantSplit/>
        </w:trPr>
        <w:tc>
          <w:tcPr>
            <w:tcW w:w="4250" w:type="dxa"/>
            <w:tcBorders>
              <w:top w:val="nil"/>
              <w:left w:val="nil"/>
              <w:bottom w:val="nil"/>
              <w:right w:val="single" w:sz="4" w:space="0" w:color="auto"/>
            </w:tcBorders>
          </w:tcPr>
          <w:p w14:paraId="7BC8FD29" w14:textId="24F10BE6" w:rsidR="004464ED" w:rsidRPr="00054074" w:rsidRDefault="004464ED" w:rsidP="004464ED">
            <w:pPr>
              <w:pStyle w:val="SingleTxtG"/>
              <w:ind w:left="1440" w:right="0" w:hanging="432"/>
              <w:jc w:val="left"/>
            </w:pPr>
            <w:bookmarkStart w:id="484" w:name="_Hlk210752385"/>
            <w:r>
              <w:t>(</w:t>
            </w:r>
            <w:r w:rsidRPr="004464ED">
              <w:t>b)</w:t>
            </w:r>
            <w:r>
              <w:tab/>
            </w:r>
            <w:r w:rsidRPr="004464ED">
              <w:t>A list of vehicle system(s) and/or component(s) other than the ADS whose failure would preclude the ADS from performing the DDT.</w:t>
            </w:r>
            <w:bookmarkEnd w:id="484"/>
          </w:p>
        </w:tc>
        <w:tc>
          <w:tcPr>
            <w:tcW w:w="4251" w:type="dxa"/>
            <w:tcBorders>
              <w:top w:val="nil"/>
              <w:left w:val="single" w:sz="4" w:space="0" w:color="auto"/>
              <w:bottom w:val="nil"/>
              <w:right w:val="nil"/>
            </w:tcBorders>
          </w:tcPr>
          <w:p w14:paraId="68A4FA2A" w14:textId="202ACC6C" w:rsidR="004464ED" w:rsidRDefault="004464ED" w:rsidP="004464ED">
            <w:pPr>
              <w:pStyle w:val="SingleTxtG"/>
              <w:spacing w:after="0"/>
              <w:ind w:left="1440" w:right="0" w:hanging="432"/>
              <w:jc w:val="left"/>
            </w:pPr>
            <w:r>
              <w:t>(</w:t>
            </w:r>
            <w:r w:rsidRPr="004464ED">
              <w:t>b)</w:t>
            </w:r>
            <w:r>
              <w:tab/>
            </w:r>
            <w:r w:rsidRPr="004464ED">
              <w:t>A list of vehicle system(s) and/or component(s) other than the ADS whose failure would preclude the ADS from performing the DDT.</w:t>
            </w:r>
          </w:p>
        </w:tc>
      </w:tr>
      <w:tr w:rsidR="003A1634" w14:paraId="315DB73E" w14:textId="77777777" w:rsidTr="00A6381C">
        <w:trPr>
          <w:cantSplit/>
        </w:trPr>
        <w:tc>
          <w:tcPr>
            <w:tcW w:w="4250" w:type="dxa"/>
            <w:tcBorders>
              <w:top w:val="nil"/>
              <w:left w:val="nil"/>
              <w:bottom w:val="nil"/>
              <w:right w:val="single" w:sz="4" w:space="0" w:color="auto"/>
            </w:tcBorders>
          </w:tcPr>
          <w:p w14:paraId="3A6FE52D" w14:textId="08B56A3A" w:rsidR="003A1634" w:rsidRPr="003A1634" w:rsidRDefault="00840CAD" w:rsidP="00175323">
            <w:pPr>
              <w:pStyle w:val="SingleTxtG"/>
              <w:spacing w:after="0"/>
              <w:ind w:left="1008" w:right="0" w:hanging="1008"/>
              <w:jc w:val="left"/>
            </w:pPr>
            <w:bookmarkStart w:id="485" w:name="_Hlk210752349"/>
            <w:r>
              <w:t>5</w:t>
            </w:r>
            <w:r w:rsidRPr="00840CAD">
              <w:t>.3.1.1</w:t>
            </w:r>
            <w:r w:rsidR="004464ED">
              <w:t>6</w:t>
            </w:r>
            <w:r w:rsidRPr="00840CAD">
              <w:t>.</w:t>
            </w:r>
            <w:r w:rsidRPr="00840CAD">
              <w:tab/>
              <w:t>The system description shall describe how the ADS feature responds to failure situations, including at least one or more following means (as applicable):</w:t>
            </w:r>
            <w:bookmarkEnd w:id="485"/>
          </w:p>
        </w:tc>
        <w:tc>
          <w:tcPr>
            <w:tcW w:w="4251" w:type="dxa"/>
            <w:tcBorders>
              <w:top w:val="nil"/>
              <w:left w:val="single" w:sz="4" w:space="0" w:color="auto"/>
              <w:bottom w:val="nil"/>
              <w:right w:val="nil"/>
            </w:tcBorders>
          </w:tcPr>
          <w:p w14:paraId="71B7C06B" w14:textId="7A2F3D81" w:rsidR="003A1634" w:rsidRDefault="00840CAD" w:rsidP="00175323">
            <w:pPr>
              <w:pStyle w:val="SingleTxtG"/>
              <w:spacing w:after="0"/>
              <w:ind w:left="1008" w:right="0" w:hanging="1008"/>
              <w:jc w:val="left"/>
            </w:pPr>
            <w:r>
              <w:t>7</w:t>
            </w:r>
            <w:r w:rsidRPr="00840CAD">
              <w:t>.3.1.1</w:t>
            </w:r>
            <w:r w:rsidR="004464ED">
              <w:t>6</w:t>
            </w:r>
            <w:r w:rsidRPr="00840CAD">
              <w:t>.</w:t>
            </w:r>
            <w:r w:rsidRPr="00840CAD">
              <w:tab/>
              <w:t>The system description shall describe how the ADS feature responds to failure situations, including at least one or more following means (as applicable):</w:t>
            </w:r>
          </w:p>
        </w:tc>
      </w:tr>
      <w:tr w:rsidR="00840CAD" w14:paraId="74695F17" w14:textId="77777777" w:rsidTr="00A6381C">
        <w:trPr>
          <w:cantSplit/>
        </w:trPr>
        <w:tc>
          <w:tcPr>
            <w:tcW w:w="4250" w:type="dxa"/>
            <w:tcBorders>
              <w:top w:val="nil"/>
              <w:left w:val="nil"/>
              <w:bottom w:val="nil"/>
              <w:right w:val="single" w:sz="4" w:space="0" w:color="auto"/>
            </w:tcBorders>
          </w:tcPr>
          <w:p w14:paraId="39C45249" w14:textId="7F5E2891" w:rsidR="00840CAD" w:rsidRPr="00840CAD" w:rsidRDefault="001D673C" w:rsidP="00840CAD">
            <w:pPr>
              <w:pStyle w:val="SingleTxtG"/>
              <w:spacing w:after="0"/>
              <w:ind w:left="1440" w:right="0" w:hanging="432"/>
              <w:jc w:val="left"/>
            </w:pPr>
            <w:r w:rsidRPr="001D673C">
              <w:t>(a)</w:t>
            </w:r>
            <w:r w:rsidRPr="001D673C">
              <w:tab/>
              <w:t>Fallback (or fail safe) operation using a partial system,</w:t>
            </w:r>
          </w:p>
        </w:tc>
        <w:tc>
          <w:tcPr>
            <w:tcW w:w="4251" w:type="dxa"/>
            <w:tcBorders>
              <w:top w:val="nil"/>
              <w:left w:val="single" w:sz="4" w:space="0" w:color="auto"/>
              <w:bottom w:val="nil"/>
              <w:right w:val="nil"/>
            </w:tcBorders>
          </w:tcPr>
          <w:p w14:paraId="3B95945C" w14:textId="4C2326D5" w:rsidR="00840CAD" w:rsidRPr="00840CAD" w:rsidRDefault="001D673C" w:rsidP="00840CAD">
            <w:pPr>
              <w:pStyle w:val="SingleTxtG"/>
              <w:spacing w:after="0"/>
              <w:ind w:left="1440" w:right="0" w:hanging="432"/>
              <w:jc w:val="left"/>
            </w:pPr>
            <w:r w:rsidRPr="001D673C">
              <w:t>(a)</w:t>
            </w:r>
            <w:r w:rsidRPr="001D673C">
              <w:tab/>
              <w:t>Fallback (or fail safe) operation using a partial system,</w:t>
            </w:r>
          </w:p>
        </w:tc>
      </w:tr>
      <w:tr w:rsidR="001D673C" w14:paraId="7C8EF10D" w14:textId="77777777" w:rsidTr="00A6381C">
        <w:trPr>
          <w:cantSplit/>
        </w:trPr>
        <w:tc>
          <w:tcPr>
            <w:tcW w:w="4250" w:type="dxa"/>
            <w:tcBorders>
              <w:top w:val="nil"/>
              <w:left w:val="nil"/>
              <w:bottom w:val="nil"/>
              <w:right w:val="single" w:sz="4" w:space="0" w:color="auto"/>
            </w:tcBorders>
          </w:tcPr>
          <w:p w14:paraId="484A4EC1" w14:textId="4B3AB291" w:rsidR="001D673C" w:rsidRPr="001D673C" w:rsidRDefault="001D673C" w:rsidP="00840CAD">
            <w:pPr>
              <w:pStyle w:val="SingleTxtG"/>
              <w:spacing w:after="0"/>
              <w:ind w:left="1440" w:right="0" w:hanging="432"/>
              <w:jc w:val="left"/>
            </w:pPr>
            <w:r w:rsidRPr="001D673C">
              <w:t>(b)</w:t>
            </w:r>
            <w:r w:rsidRPr="001D673C">
              <w:tab/>
              <w:t>Redundancy using separate systems,</w:t>
            </w:r>
          </w:p>
        </w:tc>
        <w:tc>
          <w:tcPr>
            <w:tcW w:w="4251" w:type="dxa"/>
            <w:tcBorders>
              <w:top w:val="nil"/>
              <w:left w:val="single" w:sz="4" w:space="0" w:color="auto"/>
              <w:bottom w:val="nil"/>
              <w:right w:val="nil"/>
            </w:tcBorders>
          </w:tcPr>
          <w:p w14:paraId="65BC1C1A" w14:textId="7D896818" w:rsidR="001D673C" w:rsidRPr="001D673C" w:rsidRDefault="001D673C" w:rsidP="00840CAD">
            <w:pPr>
              <w:pStyle w:val="SingleTxtG"/>
              <w:spacing w:after="0"/>
              <w:ind w:left="1440" w:right="0" w:hanging="432"/>
              <w:jc w:val="left"/>
            </w:pPr>
            <w:r w:rsidRPr="001D673C">
              <w:t>(b)</w:t>
            </w:r>
            <w:r w:rsidRPr="001D673C">
              <w:tab/>
              <w:t>Redundancy using separate systems,</w:t>
            </w:r>
          </w:p>
        </w:tc>
      </w:tr>
      <w:tr w:rsidR="001D673C" w14:paraId="0C41FCB9" w14:textId="77777777" w:rsidTr="00A6381C">
        <w:trPr>
          <w:cantSplit/>
        </w:trPr>
        <w:tc>
          <w:tcPr>
            <w:tcW w:w="4250" w:type="dxa"/>
            <w:tcBorders>
              <w:top w:val="nil"/>
              <w:left w:val="nil"/>
              <w:bottom w:val="nil"/>
              <w:right w:val="single" w:sz="4" w:space="0" w:color="auto"/>
            </w:tcBorders>
          </w:tcPr>
          <w:p w14:paraId="196EFA66" w14:textId="04BC5971" w:rsidR="001D673C" w:rsidRPr="001D673C" w:rsidRDefault="001D673C" w:rsidP="00840CAD">
            <w:pPr>
              <w:pStyle w:val="SingleTxtG"/>
              <w:spacing w:after="0"/>
              <w:ind w:left="1440" w:right="0" w:hanging="432"/>
              <w:jc w:val="left"/>
            </w:pPr>
            <w:r w:rsidRPr="001D673C">
              <w:t>(c)</w:t>
            </w:r>
            <w:r w:rsidRPr="001D673C">
              <w:tab/>
              <w:t>Diversity of systems performing the same function.</w:t>
            </w:r>
          </w:p>
        </w:tc>
        <w:tc>
          <w:tcPr>
            <w:tcW w:w="4251" w:type="dxa"/>
            <w:tcBorders>
              <w:top w:val="nil"/>
              <w:left w:val="single" w:sz="4" w:space="0" w:color="auto"/>
              <w:bottom w:val="nil"/>
              <w:right w:val="nil"/>
            </w:tcBorders>
          </w:tcPr>
          <w:p w14:paraId="5188E83B" w14:textId="0112634F" w:rsidR="001D673C" w:rsidRPr="001D673C" w:rsidRDefault="001D673C" w:rsidP="00840CAD">
            <w:pPr>
              <w:pStyle w:val="SingleTxtG"/>
              <w:spacing w:after="0"/>
              <w:ind w:left="1440" w:right="0" w:hanging="432"/>
              <w:jc w:val="left"/>
            </w:pPr>
            <w:r w:rsidRPr="001D673C">
              <w:t>(c)</w:t>
            </w:r>
            <w:r w:rsidRPr="001D673C">
              <w:tab/>
              <w:t>Diversity of systems performing the same function.</w:t>
            </w:r>
          </w:p>
        </w:tc>
      </w:tr>
      <w:tr w:rsidR="001D673C" w14:paraId="34C02FE0" w14:textId="77777777" w:rsidTr="00A6381C">
        <w:trPr>
          <w:cantSplit/>
        </w:trPr>
        <w:tc>
          <w:tcPr>
            <w:tcW w:w="4250" w:type="dxa"/>
            <w:tcBorders>
              <w:top w:val="nil"/>
              <w:left w:val="nil"/>
              <w:bottom w:val="nil"/>
              <w:right w:val="single" w:sz="4" w:space="0" w:color="auto"/>
            </w:tcBorders>
          </w:tcPr>
          <w:p w14:paraId="00A43410" w14:textId="46199668" w:rsidR="001D673C" w:rsidRPr="001D673C" w:rsidRDefault="001D673C" w:rsidP="00840CAD">
            <w:pPr>
              <w:pStyle w:val="SingleTxtG"/>
              <w:spacing w:after="0"/>
              <w:ind w:left="1440" w:right="0" w:hanging="432"/>
              <w:jc w:val="left"/>
            </w:pPr>
            <w:r>
              <w:t>(d)</w:t>
            </w:r>
            <w:r>
              <w:tab/>
              <w:t>Removal of some or all automated driving function(s)</w:t>
            </w:r>
            <w:r w:rsidR="004640E4">
              <w:t>.</w:t>
            </w:r>
          </w:p>
        </w:tc>
        <w:tc>
          <w:tcPr>
            <w:tcW w:w="4251" w:type="dxa"/>
            <w:tcBorders>
              <w:top w:val="nil"/>
              <w:left w:val="single" w:sz="4" w:space="0" w:color="auto"/>
              <w:bottom w:val="nil"/>
              <w:right w:val="nil"/>
            </w:tcBorders>
          </w:tcPr>
          <w:p w14:paraId="366DFE43" w14:textId="06B90810" w:rsidR="001D673C" w:rsidRPr="001D673C" w:rsidRDefault="001D673C" w:rsidP="00840CAD">
            <w:pPr>
              <w:pStyle w:val="SingleTxtG"/>
              <w:spacing w:after="0"/>
              <w:ind w:left="1440" w:right="0" w:hanging="432"/>
              <w:jc w:val="left"/>
            </w:pPr>
            <w:r>
              <w:t>(d)</w:t>
            </w:r>
            <w:r>
              <w:tab/>
              <w:t>Removal of some or all automated driving function(s)</w:t>
            </w:r>
            <w:r w:rsidR="004640E4">
              <w:t>.</w:t>
            </w:r>
          </w:p>
        </w:tc>
      </w:tr>
      <w:tr w:rsidR="00840CAD" w14:paraId="6D11956E" w14:textId="77777777" w:rsidTr="00A6381C">
        <w:trPr>
          <w:cantSplit/>
        </w:trPr>
        <w:tc>
          <w:tcPr>
            <w:tcW w:w="4250" w:type="dxa"/>
            <w:tcBorders>
              <w:top w:val="nil"/>
              <w:left w:val="nil"/>
              <w:bottom w:val="nil"/>
              <w:right w:val="single" w:sz="4" w:space="0" w:color="auto"/>
            </w:tcBorders>
          </w:tcPr>
          <w:p w14:paraId="4DA651AD" w14:textId="667AB7F1" w:rsidR="00840CAD" w:rsidRPr="00840CAD" w:rsidRDefault="001D673C" w:rsidP="00175323">
            <w:pPr>
              <w:pStyle w:val="SingleTxtG"/>
              <w:spacing w:after="0"/>
              <w:ind w:left="1008" w:right="0" w:hanging="1008"/>
              <w:jc w:val="left"/>
            </w:pPr>
            <w:bookmarkStart w:id="486" w:name="_Hlk210752198"/>
            <w:bookmarkEnd w:id="483"/>
            <w:r>
              <w:t>5</w:t>
            </w:r>
            <w:r w:rsidRPr="001D673C">
              <w:t>.3.1.1</w:t>
            </w:r>
            <w:r w:rsidR="00D64582">
              <w:t>6.</w:t>
            </w:r>
            <w:r w:rsidRPr="001D673C">
              <w:t>1.</w:t>
            </w:r>
            <w:r w:rsidRPr="001D673C">
              <w:tab/>
              <w:t>If a partial performance mode of operation is used under certain fault conditions (e.g. in case of severe failures), The system description shall describe:</w:t>
            </w:r>
            <w:bookmarkEnd w:id="486"/>
          </w:p>
        </w:tc>
        <w:tc>
          <w:tcPr>
            <w:tcW w:w="4251" w:type="dxa"/>
            <w:tcBorders>
              <w:top w:val="nil"/>
              <w:left w:val="single" w:sz="4" w:space="0" w:color="auto"/>
              <w:bottom w:val="nil"/>
              <w:right w:val="nil"/>
            </w:tcBorders>
          </w:tcPr>
          <w:p w14:paraId="00984812" w14:textId="5A2F2A8C" w:rsidR="00840CAD" w:rsidRPr="00840CAD" w:rsidRDefault="001D673C" w:rsidP="00175323">
            <w:pPr>
              <w:pStyle w:val="SingleTxtG"/>
              <w:spacing w:after="0"/>
              <w:ind w:left="1008" w:right="0" w:hanging="1008"/>
              <w:jc w:val="left"/>
            </w:pPr>
            <w:r>
              <w:t>7</w:t>
            </w:r>
            <w:r w:rsidRPr="001D673C">
              <w:t>.3.1.1</w:t>
            </w:r>
            <w:r w:rsidR="00D64582">
              <w:t>6</w:t>
            </w:r>
            <w:r w:rsidRPr="001D673C">
              <w:t>.1.</w:t>
            </w:r>
            <w:r w:rsidRPr="001D673C">
              <w:tab/>
              <w:t>If a partial performance mode of operation is used under certain fault conditions (e.g. in case of severe failures), The system description shall describe:</w:t>
            </w:r>
          </w:p>
        </w:tc>
      </w:tr>
      <w:tr w:rsidR="001D673C" w14:paraId="55F0DD3E" w14:textId="77777777" w:rsidTr="00A6381C">
        <w:trPr>
          <w:cantSplit/>
        </w:trPr>
        <w:tc>
          <w:tcPr>
            <w:tcW w:w="4250" w:type="dxa"/>
            <w:tcBorders>
              <w:top w:val="nil"/>
              <w:left w:val="nil"/>
              <w:bottom w:val="nil"/>
              <w:right w:val="single" w:sz="4" w:space="0" w:color="auto"/>
            </w:tcBorders>
          </w:tcPr>
          <w:p w14:paraId="51AEF3DA" w14:textId="7D3957B2" w:rsidR="001D673C" w:rsidRDefault="001D673C" w:rsidP="001D673C">
            <w:pPr>
              <w:pStyle w:val="SingleTxtG"/>
              <w:spacing w:after="0"/>
              <w:ind w:left="1440" w:right="0" w:hanging="432"/>
              <w:jc w:val="left"/>
            </w:pPr>
            <w:bookmarkStart w:id="487" w:name="_Hlk210752209"/>
            <w:r w:rsidRPr="001D673C">
              <w:t>(a)</w:t>
            </w:r>
            <w:r w:rsidRPr="001D673C">
              <w:tab/>
            </w:r>
            <w:r>
              <w:t>C</w:t>
            </w:r>
            <w:r w:rsidRPr="001D673C">
              <w:t>onditions for activation of that mode (e.g. type of failure),</w:t>
            </w:r>
            <w:bookmarkEnd w:id="487"/>
          </w:p>
        </w:tc>
        <w:tc>
          <w:tcPr>
            <w:tcW w:w="4251" w:type="dxa"/>
            <w:tcBorders>
              <w:top w:val="nil"/>
              <w:left w:val="single" w:sz="4" w:space="0" w:color="auto"/>
              <w:bottom w:val="nil"/>
              <w:right w:val="nil"/>
            </w:tcBorders>
          </w:tcPr>
          <w:p w14:paraId="3FCDD1A7" w14:textId="70CFDDB6" w:rsidR="001D673C" w:rsidRDefault="001D673C" w:rsidP="001D673C">
            <w:pPr>
              <w:pStyle w:val="SingleTxtG"/>
              <w:spacing w:after="0"/>
              <w:ind w:left="1440" w:right="0" w:hanging="432"/>
              <w:jc w:val="left"/>
            </w:pPr>
            <w:r w:rsidRPr="001D673C">
              <w:t>(a)</w:t>
            </w:r>
            <w:r w:rsidRPr="001D673C">
              <w:tab/>
            </w:r>
            <w:r>
              <w:t>C</w:t>
            </w:r>
            <w:r w:rsidRPr="001D673C">
              <w:t>onditions for activation of that mode (e.g. type of failure),</w:t>
            </w:r>
          </w:p>
        </w:tc>
      </w:tr>
      <w:tr w:rsidR="001D673C" w14:paraId="6BC521E4" w14:textId="77777777" w:rsidTr="00A6381C">
        <w:trPr>
          <w:cantSplit/>
        </w:trPr>
        <w:tc>
          <w:tcPr>
            <w:tcW w:w="4250" w:type="dxa"/>
            <w:tcBorders>
              <w:top w:val="nil"/>
              <w:left w:val="nil"/>
              <w:bottom w:val="nil"/>
              <w:right w:val="single" w:sz="4" w:space="0" w:color="auto"/>
            </w:tcBorders>
          </w:tcPr>
          <w:p w14:paraId="035FFD3B" w14:textId="12DA5C85" w:rsidR="001D673C" w:rsidRPr="00D8129E" w:rsidRDefault="001D673C" w:rsidP="001D673C">
            <w:pPr>
              <w:pStyle w:val="SingleTxtG"/>
              <w:spacing w:after="0"/>
              <w:ind w:left="1440" w:right="0" w:hanging="432"/>
              <w:jc w:val="left"/>
            </w:pPr>
            <w:bookmarkStart w:id="488" w:name="_Hlk210752220"/>
            <w:r w:rsidRPr="00D8129E">
              <w:t>(b)</w:t>
            </w:r>
            <w:r w:rsidRPr="00D8129E">
              <w:tab/>
              <w:t>Resulting ADS feature behaviour and capabilities (e.g. achievement of a mitigated</w:t>
            </w:r>
            <w:r w:rsidR="00D8129E" w:rsidRPr="00D8129E">
              <w:t xml:space="preserve"> </w:t>
            </w:r>
            <w:r w:rsidRPr="00D8129E">
              <w:t>risk condition immediately), and</w:t>
            </w:r>
            <w:bookmarkEnd w:id="488"/>
          </w:p>
        </w:tc>
        <w:tc>
          <w:tcPr>
            <w:tcW w:w="4251" w:type="dxa"/>
            <w:tcBorders>
              <w:top w:val="nil"/>
              <w:left w:val="single" w:sz="4" w:space="0" w:color="auto"/>
              <w:bottom w:val="nil"/>
              <w:right w:val="nil"/>
            </w:tcBorders>
          </w:tcPr>
          <w:p w14:paraId="148274BD" w14:textId="5BF70E3A" w:rsidR="001D673C" w:rsidRPr="00D8129E" w:rsidRDefault="001D673C" w:rsidP="001D673C">
            <w:pPr>
              <w:pStyle w:val="SingleTxtG"/>
              <w:spacing w:after="0"/>
              <w:ind w:left="1440" w:right="0" w:hanging="432"/>
              <w:jc w:val="left"/>
            </w:pPr>
            <w:r w:rsidRPr="00D8129E">
              <w:t>(b)</w:t>
            </w:r>
            <w:r w:rsidRPr="00D8129E">
              <w:tab/>
              <w:t>Resulting ADS feature behaviour and capabilities (e.g. achievement of a mitigated</w:t>
            </w:r>
            <w:r w:rsidR="00D8129E" w:rsidRPr="00D8129E">
              <w:t xml:space="preserve"> </w:t>
            </w:r>
            <w:r w:rsidRPr="00D8129E">
              <w:t>risk condition immediately), and</w:t>
            </w:r>
          </w:p>
        </w:tc>
      </w:tr>
      <w:tr w:rsidR="001D673C" w14:paraId="20D6AE9E" w14:textId="77777777" w:rsidTr="00A6381C">
        <w:trPr>
          <w:cantSplit/>
        </w:trPr>
        <w:tc>
          <w:tcPr>
            <w:tcW w:w="4250" w:type="dxa"/>
            <w:tcBorders>
              <w:top w:val="nil"/>
              <w:left w:val="nil"/>
              <w:bottom w:val="nil"/>
              <w:right w:val="single" w:sz="4" w:space="0" w:color="auto"/>
            </w:tcBorders>
          </w:tcPr>
          <w:p w14:paraId="14DB8933" w14:textId="407F0008" w:rsidR="001D673C" w:rsidRPr="001D673C" w:rsidRDefault="001D673C" w:rsidP="001D673C">
            <w:pPr>
              <w:pStyle w:val="SingleTxtG"/>
              <w:spacing w:after="0"/>
              <w:ind w:left="1440" w:right="0" w:hanging="432"/>
              <w:jc w:val="left"/>
            </w:pPr>
            <w:bookmarkStart w:id="489" w:name="_Hlk210752264"/>
            <w:r w:rsidRPr="001D673C">
              <w:lastRenderedPageBreak/>
              <w:t>(c)</w:t>
            </w:r>
            <w:r w:rsidRPr="001D673C">
              <w:tab/>
            </w:r>
            <w:r>
              <w:t>W</w:t>
            </w:r>
            <w:r w:rsidRPr="001D673C">
              <w:t>arning strategy to the user/remote supervision centre (if applicable).</w:t>
            </w:r>
            <w:bookmarkEnd w:id="489"/>
          </w:p>
        </w:tc>
        <w:tc>
          <w:tcPr>
            <w:tcW w:w="4251" w:type="dxa"/>
            <w:tcBorders>
              <w:top w:val="nil"/>
              <w:left w:val="single" w:sz="4" w:space="0" w:color="auto"/>
              <w:bottom w:val="nil"/>
              <w:right w:val="nil"/>
            </w:tcBorders>
          </w:tcPr>
          <w:p w14:paraId="452B1523" w14:textId="5672EF0B" w:rsidR="001D673C" w:rsidRPr="001D673C" w:rsidRDefault="001D673C" w:rsidP="001D673C">
            <w:pPr>
              <w:pStyle w:val="SingleTxtG"/>
              <w:spacing w:after="0"/>
              <w:ind w:left="1440" w:right="0" w:hanging="432"/>
              <w:jc w:val="left"/>
            </w:pPr>
            <w:r w:rsidRPr="001D673C">
              <w:t>(c)</w:t>
            </w:r>
            <w:r w:rsidRPr="001D673C">
              <w:tab/>
            </w:r>
            <w:r>
              <w:t>W</w:t>
            </w:r>
            <w:r w:rsidRPr="001D673C">
              <w:t>arning strategy to the user/remote supervision centre (if applicable).</w:t>
            </w:r>
          </w:p>
        </w:tc>
      </w:tr>
      <w:tr w:rsidR="00840CAD" w14:paraId="445FCDE0" w14:textId="77777777" w:rsidTr="00A6381C">
        <w:trPr>
          <w:cantSplit/>
        </w:trPr>
        <w:tc>
          <w:tcPr>
            <w:tcW w:w="4250" w:type="dxa"/>
            <w:tcBorders>
              <w:top w:val="nil"/>
              <w:left w:val="nil"/>
              <w:bottom w:val="nil"/>
              <w:right w:val="single" w:sz="4" w:space="0" w:color="auto"/>
            </w:tcBorders>
          </w:tcPr>
          <w:p w14:paraId="3404B1B5" w14:textId="77A52CA3" w:rsidR="00840CAD" w:rsidRPr="00840CAD" w:rsidRDefault="001D673C" w:rsidP="00175323">
            <w:pPr>
              <w:pStyle w:val="SingleTxtG"/>
              <w:spacing w:after="0"/>
              <w:ind w:left="1008" w:right="0" w:hanging="1008"/>
              <w:jc w:val="left"/>
            </w:pPr>
            <w:bookmarkStart w:id="490" w:name="_Hlk210752145"/>
            <w:r>
              <w:t>5</w:t>
            </w:r>
            <w:r w:rsidRPr="001D673C">
              <w:t>.3.1.1</w:t>
            </w:r>
            <w:r w:rsidR="00D64582">
              <w:t>6</w:t>
            </w:r>
            <w:r w:rsidRPr="001D673C">
              <w:t>.2.</w:t>
            </w:r>
            <w:r w:rsidRPr="001D673C">
              <w:tab/>
              <w:t>If a second (backup) or a diverse means to realize the performance of the dynamic driving task is used, the system description shall describe:</w:t>
            </w:r>
            <w:bookmarkEnd w:id="490"/>
          </w:p>
        </w:tc>
        <w:tc>
          <w:tcPr>
            <w:tcW w:w="4251" w:type="dxa"/>
            <w:tcBorders>
              <w:top w:val="nil"/>
              <w:left w:val="single" w:sz="4" w:space="0" w:color="auto"/>
              <w:bottom w:val="nil"/>
              <w:right w:val="nil"/>
            </w:tcBorders>
          </w:tcPr>
          <w:p w14:paraId="3322428C" w14:textId="70861580" w:rsidR="00840CAD" w:rsidRPr="00840CAD" w:rsidRDefault="001D673C" w:rsidP="00175323">
            <w:pPr>
              <w:pStyle w:val="SingleTxtG"/>
              <w:spacing w:after="0"/>
              <w:ind w:left="1008" w:right="0" w:hanging="1008"/>
              <w:jc w:val="left"/>
            </w:pPr>
            <w:r>
              <w:t>7</w:t>
            </w:r>
            <w:r w:rsidRPr="001D673C">
              <w:t>.3.1.1</w:t>
            </w:r>
            <w:r w:rsidR="00D64582">
              <w:t>6.</w:t>
            </w:r>
            <w:r w:rsidRPr="001D673C">
              <w:t>2.</w:t>
            </w:r>
            <w:r w:rsidRPr="001D673C">
              <w:tab/>
              <w:t>If a second (backup) or a diverse means to realize the performance of the dynamic driving task is used, the system description shall describe:</w:t>
            </w:r>
          </w:p>
        </w:tc>
      </w:tr>
      <w:tr w:rsidR="001D673C" w14:paraId="772F3FA1" w14:textId="77777777" w:rsidTr="00A6381C">
        <w:trPr>
          <w:cantSplit/>
        </w:trPr>
        <w:tc>
          <w:tcPr>
            <w:tcW w:w="4250" w:type="dxa"/>
            <w:tcBorders>
              <w:top w:val="nil"/>
              <w:left w:val="nil"/>
              <w:bottom w:val="nil"/>
              <w:right w:val="single" w:sz="4" w:space="0" w:color="auto"/>
            </w:tcBorders>
          </w:tcPr>
          <w:p w14:paraId="6DB34812" w14:textId="712FBED4" w:rsidR="001D673C" w:rsidRDefault="001D673C" w:rsidP="001D673C">
            <w:pPr>
              <w:pStyle w:val="SingleTxtG"/>
              <w:spacing w:after="0"/>
              <w:ind w:left="1440" w:right="0" w:hanging="432"/>
              <w:jc w:val="left"/>
            </w:pPr>
            <w:bookmarkStart w:id="491" w:name="_Hlk210752157"/>
            <w:r w:rsidRPr="001D673C">
              <w:t>(a)</w:t>
            </w:r>
            <w:r w:rsidRPr="001D673C">
              <w:tab/>
              <w:t>the principles of the change-over mechanism,</w:t>
            </w:r>
            <w:bookmarkEnd w:id="491"/>
          </w:p>
        </w:tc>
        <w:tc>
          <w:tcPr>
            <w:tcW w:w="4251" w:type="dxa"/>
            <w:tcBorders>
              <w:top w:val="nil"/>
              <w:left w:val="single" w:sz="4" w:space="0" w:color="auto"/>
              <w:bottom w:val="nil"/>
              <w:right w:val="nil"/>
            </w:tcBorders>
          </w:tcPr>
          <w:p w14:paraId="11E0C697" w14:textId="4728C061" w:rsidR="001D673C" w:rsidRDefault="001D673C" w:rsidP="001D673C">
            <w:pPr>
              <w:pStyle w:val="SingleTxtG"/>
              <w:spacing w:after="0"/>
              <w:ind w:left="1440" w:right="0" w:hanging="432"/>
              <w:jc w:val="left"/>
            </w:pPr>
            <w:r w:rsidRPr="001D673C">
              <w:t>(a)</w:t>
            </w:r>
            <w:r w:rsidRPr="001D673C">
              <w:tab/>
              <w:t>the principles of the change-over mechanism,</w:t>
            </w:r>
          </w:p>
        </w:tc>
      </w:tr>
      <w:tr w:rsidR="001D673C" w14:paraId="4FC0FFD7" w14:textId="77777777" w:rsidTr="00A6381C">
        <w:trPr>
          <w:cantSplit/>
        </w:trPr>
        <w:tc>
          <w:tcPr>
            <w:tcW w:w="4250" w:type="dxa"/>
            <w:tcBorders>
              <w:top w:val="nil"/>
              <w:left w:val="nil"/>
              <w:bottom w:val="nil"/>
              <w:right w:val="single" w:sz="4" w:space="0" w:color="auto"/>
            </w:tcBorders>
          </w:tcPr>
          <w:p w14:paraId="2B374617" w14:textId="2E5DB537" w:rsidR="001D673C" w:rsidRPr="001D673C" w:rsidRDefault="001D673C" w:rsidP="001D673C">
            <w:pPr>
              <w:pStyle w:val="SingleTxtG"/>
              <w:spacing w:after="0"/>
              <w:ind w:left="1440" w:right="0" w:hanging="432"/>
              <w:jc w:val="left"/>
            </w:pPr>
            <w:bookmarkStart w:id="492" w:name="_Hlk210752167"/>
            <w:r w:rsidRPr="001D673C">
              <w:t>(b)</w:t>
            </w:r>
            <w:r w:rsidRPr="001D673C">
              <w:tab/>
              <w:t>the logic and level of redundancy and any built-in checking features,</w:t>
            </w:r>
            <w:r w:rsidR="008C002B">
              <w:t xml:space="preserve"> and</w:t>
            </w:r>
            <w:bookmarkEnd w:id="492"/>
          </w:p>
        </w:tc>
        <w:tc>
          <w:tcPr>
            <w:tcW w:w="4251" w:type="dxa"/>
            <w:tcBorders>
              <w:top w:val="nil"/>
              <w:left w:val="single" w:sz="4" w:space="0" w:color="auto"/>
              <w:bottom w:val="nil"/>
              <w:right w:val="nil"/>
            </w:tcBorders>
          </w:tcPr>
          <w:p w14:paraId="0288A8D1" w14:textId="1EEB9170" w:rsidR="001D673C" w:rsidRPr="001D673C" w:rsidRDefault="001D673C" w:rsidP="001D673C">
            <w:pPr>
              <w:pStyle w:val="SingleTxtG"/>
              <w:spacing w:after="0"/>
              <w:ind w:left="1440" w:right="0" w:hanging="432"/>
              <w:jc w:val="left"/>
            </w:pPr>
            <w:r w:rsidRPr="001D673C">
              <w:t>(b)</w:t>
            </w:r>
            <w:r w:rsidRPr="001D673C">
              <w:tab/>
              <w:t>the logic and level of redundancy and any built-in checking features,</w:t>
            </w:r>
            <w:r w:rsidR="008C002B">
              <w:t xml:space="preserve"> and</w:t>
            </w:r>
          </w:p>
        </w:tc>
      </w:tr>
      <w:tr w:rsidR="001D673C" w14:paraId="444C3030" w14:textId="77777777" w:rsidTr="00A6381C">
        <w:trPr>
          <w:cantSplit/>
        </w:trPr>
        <w:tc>
          <w:tcPr>
            <w:tcW w:w="4250" w:type="dxa"/>
            <w:tcBorders>
              <w:top w:val="nil"/>
              <w:left w:val="nil"/>
              <w:bottom w:val="nil"/>
              <w:right w:val="single" w:sz="4" w:space="0" w:color="auto"/>
            </w:tcBorders>
          </w:tcPr>
          <w:p w14:paraId="4180E985" w14:textId="7FCB3EBC" w:rsidR="001D673C" w:rsidRPr="001D673C" w:rsidRDefault="008C002B" w:rsidP="001D673C">
            <w:pPr>
              <w:pStyle w:val="SingleTxtG"/>
              <w:spacing w:after="0"/>
              <w:ind w:left="1440" w:right="0" w:hanging="432"/>
              <w:jc w:val="left"/>
            </w:pPr>
            <w:bookmarkStart w:id="493" w:name="_Hlk210752176"/>
            <w:r w:rsidRPr="008C002B">
              <w:t>(c)</w:t>
            </w:r>
            <w:r w:rsidRPr="008C002B">
              <w:tab/>
              <w:t>the resulting limits of effectiveness.</w:t>
            </w:r>
            <w:bookmarkEnd w:id="493"/>
          </w:p>
        </w:tc>
        <w:tc>
          <w:tcPr>
            <w:tcW w:w="4251" w:type="dxa"/>
            <w:tcBorders>
              <w:top w:val="nil"/>
              <w:left w:val="single" w:sz="4" w:space="0" w:color="auto"/>
              <w:bottom w:val="nil"/>
              <w:right w:val="nil"/>
            </w:tcBorders>
          </w:tcPr>
          <w:p w14:paraId="098B691D" w14:textId="095AD841" w:rsidR="001D673C" w:rsidRPr="001D673C" w:rsidRDefault="008C002B" w:rsidP="001D673C">
            <w:pPr>
              <w:pStyle w:val="SingleTxtG"/>
              <w:spacing w:after="0"/>
              <w:ind w:left="1440" w:right="0" w:hanging="432"/>
              <w:jc w:val="left"/>
            </w:pPr>
            <w:r w:rsidRPr="008C002B">
              <w:t>(c)</w:t>
            </w:r>
            <w:r w:rsidRPr="008C002B">
              <w:tab/>
              <w:t>the resulting limits of effectiveness.</w:t>
            </w:r>
          </w:p>
        </w:tc>
      </w:tr>
      <w:tr w:rsidR="001D673C" w14:paraId="02620F82" w14:textId="77777777" w:rsidTr="00A6381C">
        <w:trPr>
          <w:cantSplit/>
        </w:trPr>
        <w:tc>
          <w:tcPr>
            <w:tcW w:w="4250" w:type="dxa"/>
            <w:tcBorders>
              <w:top w:val="nil"/>
              <w:left w:val="nil"/>
              <w:bottom w:val="nil"/>
              <w:right w:val="single" w:sz="4" w:space="0" w:color="auto"/>
            </w:tcBorders>
          </w:tcPr>
          <w:p w14:paraId="4CA833BD" w14:textId="430D50F4" w:rsidR="001D673C" w:rsidRDefault="008C002B" w:rsidP="00175323">
            <w:pPr>
              <w:pStyle w:val="SingleTxtG"/>
              <w:spacing w:after="0"/>
              <w:ind w:left="1008" w:right="0" w:hanging="1008"/>
              <w:jc w:val="left"/>
            </w:pPr>
            <w:r>
              <w:t>5</w:t>
            </w:r>
            <w:r w:rsidRPr="008C002B">
              <w:t>.3.1.1</w:t>
            </w:r>
            <w:r w:rsidR="00D64582">
              <w:t>6</w:t>
            </w:r>
            <w:r w:rsidRPr="008C002B">
              <w:t>.3.</w:t>
            </w:r>
            <w:r w:rsidRPr="008C002B">
              <w:tab/>
              <w:t>If the chosen response to a system failure entails the removal of an ADS function, the system description shall describe how it is done in compliance with the relevant provisions of this regulation. It shall also describe how all the corresponding output control signals associated with this function are inhibited.</w:t>
            </w:r>
          </w:p>
        </w:tc>
        <w:tc>
          <w:tcPr>
            <w:tcW w:w="4251" w:type="dxa"/>
            <w:tcBorders>
              <w:top w:val="nil"/>
              <w:left w:val="single" w:sz="4" w:space="0" w:color="auto"/>
              <w:bottom w:val="nil"/>
              <w:right w:val="nil"/>
            </w:tcBorders>
          </w:tcPr>
          <w:p w14:paraId="6BD5C135" w14:textId="3C2C7851" w:rsidR="001D673C" w:rsidRDefault="008C002B" w:rsidP="00175323">
            <w:pPr>
              <w:pStyle w:val="SingleTxtG"/>
              <w:spacing w:after="0"/>
              <w:ind w:left="1008" w:right="0" w:hanging="1008"/>
              <w:jc w:val="left"/>
            </w:pPr>
            <w:r>
              <w:t>7</w:t>
            </w:r>
            <w:r w:rsidRPr="008C002B">
              <w:t>.3.1.1</w:t>
            </w:r>
            <w:r w:rsidR="00D64582">
              <w:t>6</w:t>
            </w:r>
            <w:r w:rsidRPr="008C002B">
              <w:t>.3.</w:t>
            </w:r>
            <w:r w:rsidRPr="008C002B">
              <w:tab/>
              <w:t>If the chosen response to a system failure entails the removal of an ADS function, the system description shall describe how it is done in compliance with the relevant provisions of this regulation. It shall also describe how all the corresponding output control signals associated with this function are inhibited.</w:t>
            </w:r>
          </w:p>
        </w:tc>
      </w:tr>
      <w:tr w:rsidR="00443DB6" w14:paraId="36F87FC3" w14:textId="77777777" w:rsidTr="00174E47">
        <w:trPr>
          <w:cantSplit/>
        </w:trPr>
        <w:tc>
          <w:tcPr>
            <w:tcW w:w="4250" w:type="dxa"/>
            <w:tcBorders>
              <w:top w:val="nil"/>
              <w:left w:val="nil"/>
              <w:bottom w:val="nil"/>
              <w:right w:val="single" w:sz="4" w:space="0" w:color="auto"/>
            </w:tcBorders>
            <w:shd w:val="clear" w:color="auto" w:fill="F0F5CF" w:themeFill="accent2" w:themeFillTint="33"/>
          </w:tcPr>
          <w:p w14:paraId="70BC4796" w14:textId="0329908B" w:rsidR="00443DB6" w:rsidRPr="00443DB6" w:rsidRDefault="00443DB6" w:rsidP="00175323">
            <w:pPr>
              <w:pStyle w:val="SingleTxtG"/>
              <w:spacing w:after="0"/>
              <w:ind w:left="1008" w:right="0" w:hanging="1008"/>
              <w:jc w:val="left"/>
              <w:rPr>
                <w:color w:val="0070C0"/>
              </w:rPr>
            </w:pPr>
            <w:r>
              <w:rPr>
                <w:color w:val="0070C0"/>
              </w:rPr>
              <w:t>5.3.1.17.</w:t>
            </w:r>
            <w:r>
              <w:rPr>
                <w:color w:val="0070C0"/>
              </w:rPr>
              <w:tab/>
            </w:r>
            <w:r w:rsidR="00174E47" w:rsidRPr="00174E47">
              <w:rPr>
                <w:color w:val="0070C0"/>
              </w:rPr>
              <w:t>The system description shall describe how user gaze is monitored, how the ADS determines that gaze is directed to a driving task relevant area and what parameters are used by the ADS for gaze duration in those areas for the purposes of 4.2.2.3.8.1</w:t>
            </w:r>
            <w:r w:rsidR="00174E47">
              <w:rPr>
                <w:color w:val="0070C0"/>
              </w:rPr>
              <w:t>.(</w:t>
            </w:r>
            <w:r w:rsidR="00174E47" w:rsidRPr="00174E47">
              <w:rPr>
                <w:color w:val="0070C0"/>
              </w:rPr>
              <w:t>b)</w:t>
            </w:r>
            <w:r w:rsidR="00174E47">
              <w:rPr>
                <w:color w:val="0070C0"/>
              </w:rPr>
              <w:t>.</w:t>
            </w:r>
          </w:p>
        </w:tc>
        <w:tc>
          <w:tcPr>
            <w:tcW w:w="4251" w:type="dxa"/>
            <w:tcBorders>
              <w:top w:val="nil"/>
              <w:left w:val="single" w:sz="4" w:space="0" w:color="auto"/>
              <w:bottom w:val="nil"/>
              <w:right w:val="nil"/>
            </w:tcBorders>
            <w:shd w:val="clear" w:color="auto" w:fill="F0F5CF" w:themeFill="accent2" w:themeFillTint="33"/>
          </w:tcPr>
          <w:p w14:paraId="02133C2F" w14:textId="08DB39F9" w:rsidR="00443DB6" w:rsidRDefault="00443DB6" w:rsidP="00175323">
            <w:pPr>
              <w:pStyle w:val="SingleTxtG"/>
              <w:spacing w:after="0"/>
              <w:ind w:left="1008" w:right="0" w:hanging="1008"/>
              <w:jc w:val="left"/>
            </w:pPr>
            <w:r w:rsidRPr="00443DB6">
              <w:rPr>
                <w:color w:val="0070C0"/>
              </w:rPr>
              <w:t>7.3.1.17.</w:t>
            </w:r>
            <w:r>
              <w:rPr>
                <w:color w:val="0070C0"/>
              </w:rPr>
              <w:tab/>
            </w:r>
            <w:r w:rsidR="00174E47" w:rsidRPr="00174E47">
              <w:rPr>
                <w:color w:val="0070C0"/>
              </w:rPr>
              <w:t>The system description shall describe how user gaze is monitored, how the ADS determines that gaze is directed to a driving task relevant area and what parameters are used by the ADS for gaze duration in those areas for the purposes of 4.2.2.3.8.1</w:t>
            </w:r>
            <w:r w:rsidR="00174E47">
              <w:rPr>
                <w:color w:val="0070C0"/>
              </w:rPr>
              <w:t>.(</w:t>
            </w:r>
            <w:r w:rsidR="00174E47" w:rsidRPr="00174E47">
              <w:rPr>
                <w:color w:val="0070C0"/>
              </w:rPr>
              <w:t>b)</w:t>
            </w:r>
            <w:r w:rsidR="00174E47">
              <w:rPr>
                <w:color w:val="0070C0"/>
              </w:rPr>
              <w:t>.</w:t>
            </w:r>
          </w:p>
        </w:tc>
      </w:tr>
      <w:tr w:rsidR="00DF3021" w14:paraId="451C8A94" w14:textId="77777777" w:rsidTr="00A6381C">
        <w:trPr>
          <w:cantSplit/>
        </w:trPr>
        <w:tc>
          <w:tcPr>
            <w:tcW w:w="4250" w:type="dxa"/>
            <w:tcBorders>
              <w:top w:val="nil"/>
              <w:left w:val="nil"/>
              <w:bottom w:val="nil"/>
              <w:right w:val="single" w:sz="4" w:space="0" w:color="auto"/>
            </w:tcBorders>
          </w:tcPr>
          <w:p w14:paraId="22223D95" w14:textId="65BFBB95" w:rsidR="00DF3021" w:rsidRDefault="00B6744F" w:rsidP="00175323">
            <w:pPr>
              <w:pStyle w:val="SingleTxtG"/>
              <w:spacing w:after="0"/>
              <w:ind w:left="1008" w:right="0" w:hanging="1008"/>
              <w:jc w:val="left"/>
            </w:pPr>
            <w:bookmarkStart w:id="494" w:name="_Hlk210749800"/>
            <w:r>
              <w:t>5</w:t>
            </w:r>
            <w:r w:rsidR="00A43F61" w:rsidRPr="00A43F61">
              <w:t>.3.2.</w:t>
            </w:r>
            <w:r w:rsidR="00A43F61" w:rsidRPr="00A43F61">
              <w:tab/>
              <w:t xml:space="preserve">Safety </w:t>
            </w:r>
            <w:r w:rsidR="00BA590E">
              <w:t>c</w:t>
            </w:r>
            <w:r w:rsidR="00A43F61" w:rsidRPr="00A43F61">
              <w:t>oncept</w:t>
            </w:r>
            <w:bookmarkEnd w:id="494"/>
          </w:p>
        </w:tc>
        <w:tc>
          <w:tcPr>
            <w:tcW w:w="4251" w:type="dxa"/>
            <w:tcBorders>
              <w:top w:val="nil"/>
              <w:left w:val="single" w:sz="4" w:space="0" w:color="auto"/>
              <w:bottom w:val="nil"/>
              <w:right w:val="nil"/>
            </w:tcBorders>
          </w:tcPr>
          <w:p w14:paraId="16A14D3B" w14:textId="2AB528EA" w:rsidR="00DF3021" w:rsidRDefault="00B6744F" w:rsidP="00175323">
            <w:pPr>
              <w:pStyle w:val="SingleTxtG"/>
              <w:spacing w:after="0"/>
              <w:ind w:left="1008" w:right="0" w:hanging="1008"/>
              <w:jc w:val="left"/>
            </w:pPr>
            <w:r>
              <w:t>7</w:t>
            </w:r>
            <w:r w:rsidRPr="00B6744F">
              <w:t>.3.2.</w:t>
            </w:r>
            <w:r w:rsidRPr="00B6744F">
              <w:tab/>
              <w:t xml:space="preserve">Safety </w:t>
            </w:r>
            <w:r w:rsidR="00BA590E">
              <w:t>c</w:t>
            </w:r>
            <w:r w:rsidRPr="00B6744F">
              <w:t>oncept</w:t>
            </w:r>
          </w:p>
        </w:tc>
      </w:tr>
      <w:tr w:rsidR="008C002B" w14:paraId="15BEA209" w14:textId="77777777" w:rsidTr="00A6381C">
        <w:trPr>
          <w:cantSplit/>
        </w:trPr>
        <w:tc>
          <w:tcPr>
            <w:tcW w:w="4250" w:type="dxa"/>
            <w:tcBorders>
              <w:top w:val="nil"/>
              <w:left w:val="nil"/>
              <w:bottom w:val="nil"/>
              <w:right w:val="single" w:sz="4" w:space="0" w:color="auto"/>
            </w:tcBorders>
          </w:tcPr>
          <w:p w14:paraId="3B7B1901" w14:textId="0616BAAB" w:rsidR="008C002B" w:rsidRDefault="008C002B" w:rsidP="00175323">
            <w:pPr>
              <w:pStyle w:val="SingleTxtG"/>
              <w:spacing w:after="0"/>
              <w:ind w:left="1008" w:right="0" w:hanging="1008"/>
              <w:jc w:val="left"/>
            </w:pPr>
            <w:bookmarkStart w:id="495" w:name="_Hlk210751094"/>
            <w:r>
              <w:t>5</w:t>
            </w:r>
            <w:r w:rsidRPr="008C002B">
              <w:t>.3.2.1.</w:t>
            </w:r>
            <w:r w:rsidRPr="008C002B">
              <w:tab/>
              <w:t>The manufacturer shall document its safety concept which shall include the risks identified according to the SMS processes</w:t>
            </w:r>
            <w:r w:rsidR="00832EA5">
              <w:t xml:space="preserve"> relevant to the ADS under paragraph 5</w:t>
            </w:r>
            <w:r w:rsidRPr="008C002B">
              <w:t>.1.3</w:t>
            </w:r>
            <w:r w:rsidR="00832EA5">
              <w:t xml:space="preserve"> of this Regulation</w:t>
            </w:r>
            <w:r w:rsidRPr="008C002B">
              <w:t xml:space="preserve"> relevant to the ADS and shall include how those risks have been reduced, mitigated or accepted.</w:t>
            </w:r>
            <w:bookmarkEnd w:id="495"/>
          </w:p>
        </w:tc>
        <w:tc>
          <w:tcPr>
            <w:tcW w:w="4251" w:type="dxa"/>
            <w:tcBorders>
              <w:top w:val="nil"/>
              <w:left w:val="single" w:sz="4" w:space="0" w:color="auto"/>
              <w:bottom w:val="nil"/>
              <w:right w:val="nil"/>
            </w:tcBorders>
          </w:tcPr>
          <w:p w14:paraId="7C7B0012" w14:textId="669E052D" w:rsidR="008C002B" w:rsidRDefault="008C002B" w:rsidP="00175323">
            <w:pPr>
              <w:pStyle w:val="SingleTxtG"/>
              <w:spacing w:after="0"/>
              <w:ind w:left="1008" w:right="0" w:hanging="1008"/>
              <w:jc w:val="left"/>
            </w:pPr>
            <w:r>
              <w:t>7</w:t>
            </w:r>
            <w:r w:rsidRPr="008C002B">
              <w:t>.3.2.1.</w:t>
            </w:r>
            <w:r w:rsidRPr="008C002B">
              <w:tab/>
            </w:r>
            <w:r w:rsidR="00832EA5" w:rsidRPr="008C002B">
              <w:t>The manufacturer shall document its safety concept which shall include the risks identified according to the SMS processes</w:t>
            </w:r>
            <w:r w:rsidR="00832EA5">
              <w:t xml:space="preserve"> relevant to the ADS under paragraph 7</w:t>
            </w:r>
            <w:r w:rsidR="00832EA5" w:rsidRPr="008C002B">
              <w:t>.1.3</w:t>
            </w:r>
            <w:r w:rsidR="00832EA5">
              <w:t xml:space="preserve"> of this Regulation</w:t>
            </w:r>
            <w:r w:rsidR="00832EA5" w:rsidRPr="008C002B">
              <w:t xml:space="preserve"> relevant to the ADS and shall include how those risks have been reduced, mitigated or accepted.</w:t>
            </w:r>
          </w:p>
        </w:tc>
      </w:tr>
      <w:tr w:rsidR="00832EA5" w14:paraId="27CB90E3" w14:textId="77777777" w:rsidTr="00A6381C">
        <w:trPr>
          <w:cantSplit/>
        </w:trPr>
        <w:tc>
          <w:tcPr>
            <w:tcW w:w="4250" w:type="dxa"/>
            <w:tcBorders>
              <w:top w:val="nil"/>
              <w:left w:val="nil"/>
              <w:bottom w:val="nil"/>
              <w:right w:val="single" w:sz="4" w:space="0" w:color="auto"/>
            </w:tcBorders>
          </w:tcPr>
          <w:p w14:paraId="2096F359" w14:textId="1153FED2" w:rsidR="00832EA5" w:rsidRDefault="00832EA5" w:rsidP="00175323">
            <w:pPr>
              <w:pStyle w:val="SingleTxtG"/>
              <w:spacing w:after="0"/>
              <w:ind w:left="1008" w:right="0" w:hanging="1008"/>
              <w:jc w:val="left"/>
            </w:pPr>
            <w:bookmarkStart w:id="496" w:name="_Hlk210751103"/>
            <w:r>
              <w:t>5</w:t>
            </w:r>
            <w:r w:rsidRPr="00832EA5">
              <w:t>.3.2.1.1</w:t>
            </w:r>
            <w:r w:rsidR="00F00EFC">
              <w:t>.</w:t>
            </w:r>
            <w:r w:rsidR="00F00EFC">
              <w:tab/>
            </w:r>
            <w:r w:rsidRPr="00832EA5">
              <w:t>The safety concept shall demonstrate the manufacturer’s use of processes with top down (from possible hazard to design) and bottom-up approaches (from design to possible hazards) in its identification of hazards.</w:t>
            </w:r>
            <w:bookmarkEnd w:id="496"/>
          </w:p>
        </w:tc>
        <w:tc>
          <w:tcPr>
            <w:tcW w:w="4251" w:type="dxa"/>
            <w:tcBorders>
              <w:top w:val="nil"/>
              <w:left w:val="single" w:sz="4" w:space="0" w:color="auto"/>
              <w:bottom w:val="nil"/>
              <w:right w:val="nil"/>
            </w:tcBorders>
          </w:tcPr>
          <w:p w14:paraId="5A025D8B" w14:textId="4227CAC8" w:rsidR="00832EA5" w:rsidRDefault="00832EA5" w:rsidP="00175323">
            <w:pPr>
              <w:pStyle w:val="SingleTxtG"/>
              <w:spacing w:after="0"/>
              <w:ind w:left="1008" w:right="0" w:hanging="1008"/>
              <w:jc w:val="left"/>
            </w:pPr>
            <w:r>
              <w:t>7</w:t>
            </w:r>
            <w:r w:rsidRPr="00832EA5">
              <w:t>.3.2.1.1</w:t>
            </w:r>
            <w:r w:rsidR="00F00EFC">
              <w:t>.</w:t>
            </w:r>
            <w:r w:rsidR="00F00EFC">
              <w:tab/>
            </w:r>
            <w:r w:rsidRPr="00832EA5">
              <w:t>The safety concept shall demonstrate the manufacturer’s use of processes with top down (from possible hazard to design) and bottom-up approaches (from design to possible hazards) in its identification of hazards.</w:t>
            </w:r>
          </w:p>
        </w:tc>
      </w:tr>
      <w:tr w:rsidR="00832EA5" w14:paraId="4DD8DC47" w14:textId="77777777" w:rsidTr="00A6381C">
        <w:trPr>
          <w:cantSplit/>
        </w:trPr>
        <w:tc>
          <w:tcPr>
            <w:tcW w:w="4250" w:type="dxa"/>
            <w:tcBorders>
              <w:top w:val="nil"/>
              <w:left w:val="nil"/>
              <w:bottom w:val="nil"/>
              <w:right w:val="single" w:sz="4" w:space="0" w:color="auto"/>
            </w:tcBorders>
          </w:tcPr>
          <w:p w14:paraId="6B875DA5" w14:textId="24790E3B" w:rsidR="00832EA5" w:rsidRDefault="00832EA5" w:rsidP="00175323">
            <w:pPr>
              <w:pStyle w:val="SingleTxtG"/>
              <w:spacing w:after="0"/>
              <w:ind w:left="1008" w:right="0" w:hanging="1008"/>
              <w:jc w:val="left"/>
            </w:pPr>
            <w:bookmarkStart w:id="497" w:name="_Hlk210751113"/>
            <w:r>
              <w:lastRenderedPageBreak/>
              <w:t>5</w:t>
            </w:r>
            <w:r w:rsidRPr="00832EA5">
              <w:t>.3.2.2.</w:t>
            </w:r>
            <w:r w:rsidRPr="00832EA5">
              <w:tab/>
              <w:t>The safety concept shall describe how the ADS features detect, identify, and respond to hazards, including the following:</w:t>
            </w:r>
            <w:bookmarkEnd w:id="497"/>
          </w:p>
        </w:tc>
        <w:tc>
          <w:tcPr>
            <w:tcW w:w="4251" w:type="dxa"/>
            <w:tcBorders>
              <w:top w:val="nil"/>
              <w:left w:val="single" w:sz="4" w:space="0" w:color="auto"/>
              <w:bottom w:val="nil"/>
              <w:right w:val="nil"/>
            </w:tcBorders>
          </w:tcPr>
          <w:p w14:paraId="43206BEB" w14:textId="1A0BCEDE" w:rsidR="00832EA5" w:rsidRDefault="00832EA5" w:rsidP="00175323">
            <w:pPr>
              <w:pStyle w:val="SingleTxtG"/>
              <w:spacing w:after="0"/>
              <w:ind w:left="1008" w:right="0" w:hanging="1008"/>
              <w:jc w:val="left"/>
            </w:pPr>
            <w:r>
              <w:t>7</w:t>
            </w:r>
            <w:r w:rsidRPr="00832EA5">
              <w:t>.3.2.2.</w:t>
            </w:r>
            <w:r w:rsidRPr="00832EA5">
              <w:tab/>
              <w:t>The safety concept shall describe how the ADS features detect, identify, and respond to hazards, including the following:</w:t>
            </w:r>
          </w:p>
        </w:tc>
      </w:tr>
      <w:tr w:rsidR="00832EA5" w14:paraId="02861F38" w14:textId="77777777" w:rsidTr="00A6381C">
        <w:trPr>
          <w:cantSplit/>
        </w:trPr>
        <w:tc>
          <w:tcPr>
            <w:tcW w:w="4250" w:type="dxa"/>
            <w:tcBorders>
              <w:top w:val="nil"/>
              <w:left w:val="nil"/>
              <w:bottom w:val="nil"/>
              <w:right w:val="single" w:sz="4" w:space="0" w:color="auto"/>
            </w:tcBorders>
          </w:tcPr>
          <w:p w14:paraId="711FEA4B" w14:textId="2282F2F9" w:rsidR="00832EA5" w:rsidRDefault="00832EA5" w:rsidP="00832EA5">
            <w:pPr>
              <w:pStyle w:val="SingleTxtG"/>
              <w:spacing w:after="0"/>
              <w:ind w:left="1440" w:right="0" w:hanging="432"/>
              <w:jc w:val="left"/>
            </w:pPr>
            <w:bookmarkStart w:id="498" w:name="_Hlk210751125"/>
            <w:r w:rsidRPr="00832EA5">
              <w:t>(a)</w:t>
            </w:r>
            <w:r w:rsidRPr="00832EA5">
              <w:tab/>
              <w:t>Detection and identification of hazards,</w:t>
            </w:r>
            <w:bookmarkEnd w:id="498"/>
          </w:p>
        </w:tc>
        <w:tc>
          <w:tcPr>
            <w:tcW w:w="4251" w:type="dxa"/>
            <w:tcBorders>
              <w:top w:val="nil"/>
              <w:left w:val="single" w:sz="4" w:space="0" w:color="auto"/>
              <w:bottom w:val="nil"/>
              <w:right w:val="nil"/>
            </w:tcBorders>
          </w:tcPr>
          <w:p w14:paraId="706C36FB" w14:textId="189312E7" w:rsidR="00832EA5" w:rsidRDefault="00832EA5" w:rsidP="00832EA5">
            <w:pPr>
              <w:pStyle w:val="SingleTxtG"/>
              <w:spacing w:after="0"/>
              <w:ind w:left="1440" w:right="0" w:hanging="432"/>
              <w:jc w:val="left"/>
            </w:pPr>
            <w:r w:rsidRPr="00832EA5">
              <w:t>(a)</w:t>
            </w:r>
            <w:r w:rsidRPr="00832EA5">
              <w:tab/>
              <w:t>Detection and identification of hazards,</w:t>
            </w:r>
          </w:p>
        </w:tc>
      </w:tr>
      <w:tr w:rsidR="00832EA5" w14:paraId="60CEEBD2" w14:textId="77777777" w:rsidTr="00A6381C">
        <w:trPr>
          <w:cantSplit/>
        </w:trPr>
        <w:tc>
          <w:tcPr>
            <w:tcW w:w="4250" w:type="dxa"/>
            <w:tcBorders>
              <w:top w:val="nil"/>
              <w:left w:val="nil"/>
              <w:bottom w:val="nil"/>
              <w:right w:val="single" w:sz="4" w:space="0" w:color="auto"/>
            </w:tcBorders>
          </w:tcPr>
          <w:p w14:paraId="770E39B3" w14:textId="620C4CA8" w:rsidR="00832EA5" w:rsidRPr="00832EA5" w:rsidRDefault="00832EA5" w:rsidP="00832EA5">
            <w:pPr>
              <w:pStyle w:val="SingleTxtG"/>
              <w:spacing w:after="0"/>
              <w:ind w:left="1440" w:right="0" w:hanging="432"/>
              <w:jc w:val="left"/>
            </w:pPr>
            <w:bookmarkStart w:id="499" w:name="_Hlk210751133"/>
            <w:r w:rsidRPr="00832EA5">
              <w:t>(b)</w:t>
            </w:r>
            <w:r w:rsidRPr="00832EA5">
              <w:tab/>
              <w:t>Design provisions for SOTIF and functional safety (e.g. redundancies),</w:t>
            </w:r>
            <w:bookmarkEnd w:id="499"/>
          </w:p>
        </w:tc>
        <w:tc>
          <w:tcPr>
            <w:tcW w:w="4251" w:type="dxa"/>
            <w:tcBorders>
              <w:top w:val="nil"/>
              <w:left w:val="single" w:sz="4" w:space="0" w:color="auto"/>
              <w:bottom w:val="nil"/>
              <w:right w:val="nil"/>
            </w:tcBorders>
          </w:tcPr>
          <w:p w14:paraId="77C878CB" w14:textId="76D18A0F" w:rsidR="00832EA5" w:rsidRPr="00832EA5" w:rsidRDefault="00832EA5" w:rsidP="00832EA5">
            <w:pPr>
              <w:pStyle w:val="SingleTxtG"/>
              <w:spacing w:after="0"/>
              <w:ind w:left="1440" w:right="0" w:hanging="432"/>
              <w:jc w:val="left"/>
            </w:pPr>
            <w:r w:rsidRPr="00832EA5">
              <w:t>(b)</w:t>
            </w:r>
            <w:r w:rsidRPr="00832EA5">
              <w:tab/>
              <w:t>Design provisions for SOTIF and functional safety (e.g. redundancies),</w:t>
            </w:r>
          </w:p>
        </w:tc>
      </w:tr>
      <w:tr w:rsidR="00832EA5" w14:paraId="7783789D" w14:textId="77777777" w:rsidTr="00A6381C">
        <w:trPr>
          <w:cantSplit/>
        </w:trPr>
        <w:tc>
          <w:tcPr>
            <w:tcW w:w="4250" w:type="dxa"/>
            <w:tcBorders>
              <w:top w:val="nil"/>
              <w:left w:val="nil"/>
              <w:bottom w:val="nil"/>
              <w:right w:val="single" w:sz="4" w:space="0" w:color="auto"/>
            </w:tcBorders>
          </w:tcPr>
          <w:p w14:paraId="445AB61F" w14:textId="49CDEC57" w:rsidR="00832EA5" w:rsidRPr="00832EA5" w:rsidRDefault="00832EA5" w:rsidP="00832EA5">
            <w:pPr>
              <w:pStyle w:val="SingleTxtG"/>
              <w:spacing w:after="0"/>
              <w:ind w:left="1440" w:right="0" w:hanging="432"/>
              <w:jc w:val="left"/>
            </w:pPr>
            <w:bookmarkStart w:id="500" w:name="_Hlk210751142"/>
            <w:r w:rsidRPr="00832EA5">
              <w:t>(c)</w:t>
            </w:r>
            <w:r w:rsidRPr="00832EA5">
              <w:tab/>
              <w:t xml:space="preserve">An analysis </w:t>
            </w:r>
            <w:r>
              <w:t>that</w:t>
            </w:r>
            <w:r w:rsidRPr="00832EA5">
              <w:t xml:space="preserve"> shows how the ADS will behave (e.g. control strategies) to mitigate or avoid hazards which can have a bearing on the safety of the ADS user(s) and other road users, and</w:t>
            </w:r>
            <w:bookmarkEnd w:id="500"/>
          </w:p>
        </w:tc>
        <w:tc>
          <w:tcPr>
            <w:tcW w:w="4251" w:type="dxa"/>
            <w:tcBorders>
              <w:top w:val="nil"/>
              <w:left w:val="single" w:sz="4" w:space="0" w:color="auto"/>
              <w:bottom w:val="nil"/>
              <w:right w:val="nil"/>
            </w:tcBorders>
          </w:tcPr>
          <w:p w14:paraId="6709A172" w14:textId="01F1C0C3" w:rsidR="00832EA5" w:rsidRPr="00832EA5" w:rsidRDefault="00832EA5" w:rsidP="00832EA5">
            <w:pPr>
              <w:pStyle w:val="SingleTxtG"/>
              <w:spacing w:after="0"/>
              <w:ind w:left="1440" w:right="0" w:hanging="432"/>
              <w:jc w:val="left"/>
            </w:pPr>
            <w:r w:rsidRPr="00832EA5">
              <w:t>(c)</w:t>
            </w:r>
            <w:r w:rsidRPr="00832EA5">
              <w:tab/>
              <w:t xml:space="preserve">An analysis </w:t>
            </w:r>
            <w:r>
              <w:t>that</w:t>
            </w:r>
            <w:r w:rsidRPr="00832EA5">
              <w:t xml:space="preserve"> shows how the ADS will behave (e.g. control strategies) to mitigate or avoid hazards which can have a bearing on the safety of the ADS user(s) and other road users, and</w:t>
            </w:r>
          </w:p>
        </w:tc>
      </w:tr>
      <w:tr w:rsidR="00832EA5" w14:paraId="5BCBFCCE" w14:textId="77777777" w:rsidTr="00A6381C">
        <w:trPr>
          <w:cantSplit/>
        </w:trPr>
        <w:tc>
          <w:tcPr>
            <w:tcW w:w="4250" w:type="dxa"/>
            <w:tcBorders>
              <w:top w:val="nil"/>
              <w:left w:val="nil"/>
              <w:bottom w:val="nil"/>
              <w:right w:val="single" w:sz="4" w:space="0" w:color="auto"/>
            </w:tcBorders>
          </w:tcPr>
          <w:p w14:paraId="30B22B08" w14:textId="5F647C47" w:rsidR="00832EA5" w:rsidRPr="00832EA5" w:rsidRDefault="00832EA5" w:rsidP="00832EA5">
            <w:pPr>
              <w:pStyle w:val="SingleTxtG"/>
              <w:spacing w:after="0"/>
              <w:ind w:left="1440" w:right="0" w:hanging="432"/>
              <w:jc w:val="left"/>
            </w:pPr>
            <w:bookmarkStart w:id="501" w:name="_Hlk210751152"/>
            <w:r w:rsidRPr="00832EA5">
              <w:t>(d)</w:t>
            </w:r>
            <w:r w:rsidRPr="00832EA5">
              <w:tab/>
              <w:t>An analysis that shows how unknown hazardous scenarios and situations will be managed.</w:t>
            </w:r>
            <w:bookmarkEnd w:id="501"/>
          </w:p>
        </w:tc>
        <w:tc>
          <w:tcPr>
            <w:tcW w:w="4251" w:type="dxa"/>
            <w:tcBorders>
              <w:top w:val="nil"/>
              <w:left w:val="single" w:sz="4" w:space="0" w:color="auto"/>
              <w:bottom w:val="nil"/>
              <w:right w:val="nil"/>
            </w:tcBorders>
          </w:tcPr>
          <w:p w14:paraId="3E2991D2" w14:textId="7A0D26CC" w:rsidR="00832EA5" w:rsidRPr="00832EA5" w:rsidRDefault="00832EA5" w:rsidP="00832EA5">
            <w:pPr>
              <w:pStyle w:val="SingleTxtG"/>
              <w:spacing w:after="0"/>
              <w:ind w:left="1440" w:right="0" w:hanging="432"/>
              <w:jc w:val="left"/>
            </w:pPr>
            <w:r w:rsidRPr="00832EA5">
              <w:t>(d)</w:t>
            </w:r>
            <w:r w:rsidRPr="00832EA5">
              <w:tab/>
              <w:t>An analysis that shows how unknown hazardous scenarios and situations will be managed.</w:t>
            </w:r>
          </w:p>
        </w:tc>
      </w:tr>
      <w:tr w:rsidR="00832EA5" w14:paraId="24AD9C88" w14:textId="77777777" w:rsidTr="00A6381C">
        <w:trPr>
          <w:cantSplit/>
        </w:trPr>
        <w:tc>
          <w:tcPr>
            <w:tcW w:w="4250" w:type="dxa"/>
            <w:tcBorders>
              <w:top w:val="nil"/>
              <w:left w:val="nil"/>
              <w:bottom w:val="nil"/>
              <w:right w:val="single" w:sz="4" w:space="0" w:color="auto"/>
            </w:tcBorders>
          </w:tcPr>
          <w:p w14:paraId="6DFB7142" w14:textId="03367F84" w:rsidR="00832EA5" w:rsidRDefault="00832EA5" w:rsidP="00175323">
            <w:pPr>
              <w:pStyle w:val="SingleTxtG"/>
              <w:spacing w:after="0"/>
              <w:ind w:left="1008" w:right="0" w:hanging="1008"/>
              <w:jc w:val="left"/>
            </w:pPr>
            <w:bookmarkStart w:id="502" w:name="_Hlk210751167"/>
            <w:r>
              <w:t>5</w:t>
            </w:r>
            <w:r w:rsidRPr="00832EA5">
              <w:t>.3.2.3.</w:t>
            </w:r>
            <w:r w:rsidRPr="00832EA5">
              <w:tab/>
              <w:t>The safety concept shall describe the process the ADS uses to determine if a collision with an object would cause non-trivial damage</w:t>
            </w:r>
            <w:r>
              <w:t>.</w:t>
            </w:r>
            <w:bookmarkEnd w:id="502"/>
          </w:p>
        </w:tc>
        <w:tc>
          <w:tcPr>
            <w:tcW w:w="4251" w:type="dxa"/>
            <w:tcBorders>
              <w:top w:val="nil"/>
              <w:left w:val="single" w:sz="4" w:space="0" w:color="auto"/>
              <w:bottom w:val="nil"/>
              <w:right w:val="nil"/>
            </w:tcBorders>
          </w:tcPr>
          <w:p w14:paraId="6234F526" w14:textId="5CC69104" w:rsidR="00832EA5" w:rsidRDefault="00832EA5" w:rsidP="00175323">
            <w:pPr>
              <w:pStyle w:val="SingleTxtG"/>
              <w:spacing w:after="0"/>
              <w:ind w:left="1008" w:right="0" w:hanging="1008"/>
              <w:jc w:val="left"/>
            </w:pPr>
            <w:r>
              <w:t>7</w:t>
            </w:r>
            <w:r w:rsidRPr="00832EA5">
              <w:t>.3.2.3.</w:t>
            </w:r>
            <w:r w:rsidRPr="00832EA5">
              <w:tab/>
              <w:t>The safety concept shall describe the process the ADS uses to determine if a collision with an object would cause non-trivial damage</w:t>
            </w:r>
            <w:r>
              <w:t>.</w:t>
            </w:r>
          </w:p>
        </w:tc>
      </w:tr>
      <w:tr w:rsidR="00832EA5" w14:paraId="0F5CCED7" w14:textId="77777777" w:rsidTr="00A6381C">
        <w:trPr>
          <w:cantSplit/>
        </w:trPr>
        <w:tc>
          <w:tcPr>
            <w:tcW w:w="4250" w:type="dxa"/>
            <w:tcBorders>
              <w:top w:val="nil"/>
              <w:left w:val="nil"/>
              <w:bottom w:val="nil"/>
              <w:right w:val="single" w:sz="4" w:space="0" w:color="auto"/>
            </w:tcBorders>
          </w:tcPr>
          <w:p w14:paraId="4394A7C0" w14:textId="234BA5F3" w:rsidR="00832EA5" w:rsidRDefault="00832EA5" w:rsidP="00175323">
            <w:pPr>
              <w:pStyle w:val="SingleTxtG"/>
              <w:spacing w:after="0"/>
              <w:ind w:left="1008" w:right="0" w:hanging="1008"/>
              <w:jc w:val="left"/>
            </w:pPr>
            <w:bookmarkStart w:id="503" w:name="_Hlk210751176"/>
            <w:r>
              <w:t>5</w:t>
            </w:r>
            <w:r w:rsidRPr="00832EA5">
              <w:t>.3.2.4.</w:t>
            </w:r>
            <w:r w:rsidRPr="00832EA5">
              <w:tab/>
              <w:t>The safety concept shall describe the ADS’s strategy for determining if the ADS vehicle has collided with a safety-relevant object.</w:t>
            </w:r>
            <w:bookmarkEnd w:id="503"/>
          </w:p>
        </w:tc>
        <w:tc>
          <w:tcPr>
            <w:tcW w:w="4251" w:type="dxa"/>
            <w:tcBorders>
              <w:top w:val="nil"/>
              <w:left w:val="single" w:sz="4" w:space="0" w:color="auto"/>
              <w:bottom w:val="nil"/>
              <w:right w:val="nil"/>
            </w:tcBorders>
          </w:tcPr>
          <w:p w14:paraId="38F44DE3" w14:textId="74AF43CD" w:rsidR="00832EA5" w:rsidRDefault="00832EA5" w:rsidP="00175323">
            <w:pPr>
              <w:pStyle w:val="SingleTxtG"/>
              <w:spacing w:after="0"/>
              <w:ind w:left="1008" w:right="0" w:hanging="1008"/>
              <w:jc w:val="left"/>
            </w:pPr>
            <w:r>
              <w:t>7</w:t>
            </w:r>
            <w:r w:rsidRPr="00832EA5">
              <w:t>.3.2.4.</w:t>
            </w:r>
            <w:r w:rsidRPr="00832EA5">
              <w:tab/>
              <w:t>The safety concept shall describe the ADS’s strategy for determining if the ADS vehicle has collided with a safety-relevant object.</w:t>
            </w:r>
          </w:p>
        </w:tc>
      </w:tr>
      <w:tr w:rsidR="003443CA" w14:paraId="06E43145" w14:textId="77777777" w:rsidTr="00501A93">
        <w:trPr>
          <w:cantSplit/>
        </w:trPr>
        <w:tc>
          <w:tcPr>
            <w:tcW w:w="4250" w:type="dxa"/>
            <w:tcBorders>
              <w:top w:val="nil"/>
              <w:left w:val="nil"/>
              <w:bottom w:val="nil"/>
              <w:right w:val="single" w:sz="4" w:space="0" w:color="auto"/>
            </w:tcBorders>
            <w:shd w:val="clear" w:color="auto" w:fill="F0F5CF" w:themeFill="accent2" w:themeFillTint="33"/>
          </w:tcPr>
          <w:p w14:paraId="5C50A8EC" w14:textId="2F0E2997" w:rsidR="003443CA" w:rsidRPr="00327610" w:rsidRDefault="003443CA" w:rsidP="00175323">
            <w:pPr>
              <w:pStyle w:val="SingleTxtG"/>
              <w:spacing w:after="0"/>
              <w:ind w:left="1008" w:right="0" w:hanging="1008"/>
              <w:jc w:val="left"/>
              <w:rPr>
                <w:strike/>
                <w:color w:val="0070C0"/>
              </w:rPr>
            </w:pPr>
            <w:bookmarkStart w:id="504" w:name="_Hlk210751184"/>
            <w:r w:rsidRPr="00327610">
              <w:rPr>
                <w:strike/>
                <w:color w:val="0070C0"/>
              </w:rPr>
              <w:t>5.3.2.5.</w:t>
            </w:r>
            <w:r w:rsidRPr="00327610">
              <w:rPr>
                <w:strike/>
                <w:color w:val="0070C0"/>
              </w:rPr>
              <w:tab/>
              <w:t>[The safety concept shall describe measures taken to assure the cybersecurity of the ADS and the analysis performed to identify and disposition likely security threats.]</w:t>
            </w:r>
            <w:bookmarkEnd w:id="504"/>
          </w:p>
        </w:tc>
        <w:tc>
          <w:tcPr>
            <w:tcW w:w="4251" w:type="dxa"/>
            <w:tcBorders>
              <w:top w:val="nil"/>
              <w:left w:val="single" w:sz="4" w:space="0" w:color="auto"/>
              <w:bottom w:val="nil"/>
              <w:right w:val="nil"/>
            </w:tcBorders>
            <w:shd w:val="clear" w:color="auto" w:fill="F0F5CF" w:themeFill="accent2" w:themeFillTint="33"/>
          </w:tcPr>
          <w:p w14:paraId="1D6D5861" w14:textId="3861C326" w:rsidR="003443CA" w:rsidRPr="00327610" w:rsidRDefault="003443CA" w:rsidP="00175323">
            <w:pPr>
              <w:pStyle w:val="SingleTxtG"/>
              <w:spacing w:after="0"/>
              <w:ind w:left="1008" w:right="0" w:hanging="1008"/>
              <w:jc w:val="left"/>
              <w:rPr>
                <w:strike/>
                <w:color w:val="0070C0"/>
              </w:rPr>
            </w:pPr>
            <w:r w:rsidRPr="00327610">
              <w:rPr>
                <w:strike/>
                <w:color w:val="0070C0"/>
              </w:rPr>
              <w:t>7.3.2.5.</w:t>
            </w:r>
            <w:r w:rsidRPr="00327610">
              <w:rPr>
                <w:strike/>
                <w:color w:val="0070C0"/>
              </w:rPr>
              <w:tab/>
              <w:t>[The safety concept shall describe measures taken to assure the cybersecurity of the ADS and the analysis performed to identify and disposition likely security threats. Where UN Regulation No. 155 applies, the manufacturer shall describe how the ADS meets the requirements of that regulation.]</w:t>
            </w:r>
          </w:p>
        </w:tc>
      </w:tr>
      <w:tr w:rsidR="003443CA" w14:paraId="440D20E9" w14:textId="77777777" w:rsidTr="00501A93">
        <w:trPr>
          <w:cantSplit/>
        </w:trPr>
        <w:tc>
          <w:tcPr>
            <w:tcW w:w="4250" w:type="dxa"/>
            <w:tcBorders>
              <w:top w:val="nil"/>
              <w:left w:val="nil"/>
              <w:bottom w:val="nil"/>
              <w:right w:val="single" w:sz="4" w:space="0" w:color="auto"/>
            </w:tcBorders>
            <w:shd w:val="clear" w:color="auto" w:fill="F0F5CF" w:themeFill="accent2" w:themeFillTint="33"/>
          </w:tcPr>
          <w:p w14:paraId="1958C987" w14:textId="27DF9B00" w:rsidR="003443CA" w:rsidRPr="00327610" w:rsidRDefault="003443CA" w:rsidP="00175323">
            <w:pPr>
              <w:pStyle w:val="SingleTxtG"/>
              <w:spacing w:after="0"/>
              <w:ind w:left="1008" w:right="0" w:hanging="1008"/>
              <w:jc w:val="left"/>
              <w:rPr>
                <w:strike/>
                <w:color w:val="0070C0"/>
              </w:rPr>
            </w:pPr>
            <w:bookmarkStart w:id="505" w:name="_Hlk210751199"/>
            <w:r w:rsidRPr="00327610">
              <w:rPr>
                <w:strike/>
                <w:color w:val="0070C0"/>
              </w:rPr>
              <w:t>5.3.2.6.</w:t>
            </w:r>
            <w:r w:rsidRPr="00327610">
              <w:rPr>
                <w:strike/>
                <w:color w:val="0070C0"/>
              </w:rPr>
              <w:tab/>
              <w:t xml:space="preserve">[Software updates &amp; Safety Case updates as per </w:t>
            </w:r>
            <w:r w:rsidR="00F1123C" w:rsidRPr="00327610">
              <w:rPr>
                <w:strike/>
                <w:color w:val="0070C0"/>
              </w:rPr>
              <w:t>5</w:t>
            </w:r>
            <w:r w:rsidRPr="00327610">
              <w:rPr>
                <w:strike/>
                <w:color w:val="0070C0"/>
              </w:rPr>
              <w:t>.1.4.3]</w:t>
            </w:r>
            <w:bookmarkEnd w:id="505"/>
          </w:p>
        </w:tc>
        <w:tc>
          <w:tcPr>
            <w:tcW w:w="4251" w:type="dxa"/>
            <w:tcBorders>
              <w:top w:val="nil"/>
              <w:left w:val="single" w:sz="4" w:space="0" w:color="auto"/>
              <w:bottom w:val="nil"/>
              <w:right w:val="nil"/>
            </w:tcBorders>
            <w:shd w:val="clear" w:color="auto" w:fill="F0F5CF" w:themeFill="accent2" w:themeFillTint="33"/>
          </w:tcPr>
          <w:p w14:paraId="7E37F709" w14:textId="59A9E332" w:rsidR="003443CA" w:rsidRPr="00327610" w:rsidRDefault="003443CA" w:rsidP="00175323">
            <w:pPr>
              <w:pStyle w:val="SingleTxtG"/>
              <w:spacing w:after="0"/>
              <w:ind w:left="1008" w:right="0" w:hanging="1008"/>
              <w:jc w:val="left"/>
              <w:rPr>
                <w:strike/>
                <w:color w:val="0070C0"/>
              </w:rPr>
            </w:pPr>
            <w:r w:rsidRPr="00327610">
              <w:rPr>
                <w:strike/>
                <w:color w:val="0070C0"/>
              </w:rPr>
              <w:t>7.3.2.6.</w:t>
            </w:r>
            <w:r w:rsidRPr="00327610">
              <w:rPr>
                <w:strike/>
                <w:color w:val="0070C0"/>
              </w:rPr>
              <w:tab/>
              <w:t xml:space="preserve">[Software updates &amp; Safety Case updates as per </w:t>
            </w:r>
            <w:r w:rsidR="00F1123C" w:rsidRPr="00327610">
              <w:rPr>
                <w:strike/>
                <w:color w:val="0070C0"/>
              </w:rPr>
              <w:t>7</w:t>
            </w:r>
            <w:r w:rsidRPr="00327610">
              <w:rPr>
                <w:strike/>
                <w:color w:val="0070C0"/>
              </w:rPr>
              <w:t>.1.4.3]</w:t>
            </w:r>
          </w:p>
        </w:tc>
      </w:tr>
      <w:tr w:rsidR="003443CA" w14:paraId="482E5A88" w14:textId="77777777" w:rsidTr="00A6381C">
        <w:trPr>
          <w:cantSplit/>
        </w:trPr>
        <w:tc>
          <w:tcPr>
            <w:tcW w:w="4250" w:type="dxa"/>
            <w:tcBorders>
              <w:top w:val="nil"/>
              <w:left w:val="nil"/>
              <w:bottom w:val="nil"/>
              <w:right w:val="single" w:sz="4" w:space="0" w:color="auto"/>
            </w:tcBorders>
          </w:tcPr>
          <w:p w14:paraId="00E08F24" w14:textId="767F7805" w:rsidR="003443CA" w:rsidRPr="00F1123C" w:rsidRDefault="00357B5B" w:rsidP="00175323">
            <w:pPr>
              <w:pStyle w:val="SingleTxtG"/>
              <w:spacing w:after="0"/>
              <w:ind w:left="1008" w:right="0" w:hanging="1008"/>
              <w:jc w:val="left"/>
              <w:rPr>
                <w:color w:val="0070C0"/>
              </w:rPr>
            </w:pPr>
            <w:bookmarkStart w:id="506" w:name="_Hlk210751216"/>
            <w:r w:rsidRPr="00F1123C">
              <w:rPr>
                <w:color w:val="0070C0"/>
              </w:rPr>
              <w:t>5</w:t>
            </w:r>
            <w:r w:rsidR="003443CA" w:rsidRPr="00F1123C">
              <w:rPr>
                <w:color w:val="0070C0"/>
              </w:rPr>
              <w:t>.3.2.7.</w:t>
            </w:r>
            <w:r w:rsidR="003443CA" w:rsidRPr="00F1123C">
              <w:rPr>
                <w:color w:val="0070C0"/>
              </w:rPr>
              <w:tab/>
              <w:t xml:space="preserve">[The safety concept shall describe how software updates are validated and confirmed in accordance with paragraph </w:t>
            </w:r>
            <w:r w:rsidR="007B2ADB" w:rsidRPr="00F1123C">
              <w:rPr>
                <w:color w:val="0070C0"/>
              </w:rPr>
              <w:t>[</w:t>
            </w:r>
            <w:r w:rsidR="003443CA" w:rsidRPr="00F1123C">
              <w:rPr>
                <w:color w:val="0070C0"/>
              </w:rPr>
              <w:t>5.1.4.3.</w:t>
            </w:r>
            <w:r w:rsidR="007B2ADB" w:rsidRPr="00F1123C">
              <w:rPr>
                <w:color w:val="0070C0"/>
              </w:rPr>
              <w:t>]</w:t>
            </w:r>
            <w:r w:rsidR="003443CA" w:rsidRPr="00F1123C">
              <w:rPr>
                <w:color w:val="0070C0"/>
              </w:rPr>
              <w:t xml:space="preserve"> of this Regulation.</w:t>
            </w:r>
            <w:r w:rsidR="007B2ADB" w:rsidRPr="00F1123C">
              <w:rPr>
                <w:color w:val="0070C0"/>
              </w:rPr>
              <w:t>]</w:t>
            </w:r>
            <w:bookmarkEnd w:id="506"/>
          </w:p>
        </w:tc>
        <w:tc>
          <w:tcPr>
            <w:tcW w:w="4251" w:type="dxa"/>
            <w:tcBorders>
              <w:top w:val="nil"/>
              <w:left w:val="single" w:sz="4" w:space="0" w:color="auto"/>
              <w:bottom w:val="nil"/>
              <w:right w:val="nil"/>
            </w:tcBorders>
          </w:tcPr>
          <w:p w14:paraId="41DFF7B3" w14:textId="59727339" w:rsidR="003443CA" w:rsidRPr="00F1123C" w:rsidRDefault="003443CA" w:rsidP="00175323">
            <w:pPr>
              <w:pStyle w:val="SingleTxtG"/>
              <w:spacing w:after="0"/>
              <w:ind w:left="1008" w:right="0" w:hanging="1008"/>
              <w:jc w:val="left"/>
              <w:rPr>
                <w:color w:val="0070C0"/>
              </w:rPr>
            </w:pPr>
            <w:r w:rsidRPr="00F1123C">
              <w:rPr>
                <w:color w:val="0070C0"/>
              </w:rPr>
              <w:t>7.3.2.7.</w:t>
            </w:r>
            <w:r w:rsidRPr="00F1123C">
              <w:rPr>
                <w:color w:val="0070C0"/>
              </w:rPr>
              <w:tab/>
              <w:t xml:space="preserve">[The safety concept shall describe how software updates are validated and confirmed. Where UN Regulation No. 156 applies, the manufacturer shall describe how the ADS meets the requirements of that regulation in accordance with paragraph </w:t>
            </w:r>
            <w:r w:rsidR="007B2ADB" w:rsidRPr="00F1123C">
              <w:rPr>
                <w:color w:val="0070C0"/>
              </w:rPr>
              <w:t>[</w:t>
            </w:r>
            <w:r w:rsidRPr="00F1123C">
              <w:rPr>
                <w:color w:val="0070C0"/>
              </w:rPr>
              <w:t>7.1.4.3.</w:t>
            </w:r>
            <w:r w:rsidR="007B2ADB" w:rsidRPr="00F1123C">
              <w:rPr>
                <w:color w:val="0070C0"/>
              </w:rPr>
              <w:t>]</w:t>
            </w:r>
            <w:r w:rsidRPr="00F1123C">
              <w:rPr>
                <w:color w:val="0070C0"/>
              </w:rPr>
              <w:t xml:space="preserve"> of this Regulation.]</w:t>
            </w:r>
          </w:p>
        </w:tc>
      </w:tr>
      <w:tr w:rsidR="007B2ADB" w14:paraId="3E78041D" w14:textId="77777777" w:rsidTr="00A6381C">
        <w:trPr>
          <w:cantSplit/>
        </w:trPr>
        <w:tc>
          <w:tcPr>
            <w:tcW w:w="4250" w:type="dxa"/>
            <w:tcBorders>
              <w:top w:val="nil"/>
              <w:left w:val="nil"/>
              <w:bottom w:val="nil"/>
              <w:right w:val="single" w:sz="4" w:space="0" w:color="auto"/>
            </w:tcBorders>
          </w:tcPr>
          <w:p w14:paraId="1EE08CF2" w14:textId="2E7D0DF4" w:rsidR="007B2ADB" w:rsidRPr="003443CA" w:rsidRDefault="007B2ADB" w:rsidP="00175323">
            <w:pPr>
              <w:pStyle w:val="SingleTxtG"/>
              <w:spacing w:after="0"/>
              <w:ind w:left="1008" w:right="0" w:hanging="1008"/>
              <w:jc w:val="left"/>
            </w:pPr>
            <w:bookmarkStart w:id="507" w:name="_Hlk210751227"/>
            <w:r>
              <w:lastRenderedPageBreak/>
              <w:t>5</w:t>
            </w:r>
            <w:r w:rsidRPr="007B2ADB">
              <w:t>.3.2.8.</w:t>
            </w:r>
            <w:r w:rsidRPr="007B2ADB">
              <w:tab/>
              <w:t xml:space="preserve">The safety concept shall describe how the ADS determines the presence/absence of the conditions stated in </w:t>
            </w:r>
            <w:r>
              <w:t>5</w:t>
            </w:r>
            <w:r w:rsidRPr="007B2ADB">
              <w:t>.3.1.3. and any linked/dependent conditions (e.g.</w:t>
            </w:r>
            <w:r>
              <w:t>,</w:t>
            </w:r>
            <w:r w:rsidRPr="007B2ADB">
              <w:t xml:space="preserve"> reduced speed in icy weather).</w:t>
            </w:r>
            <w:bookmarkEnd w:id="507"/>
          </w:p>
        </w:tc>
        <w:tc>
          <w:tcPr>
            <w:tcW w:w="4251" w:type="dxa"/>
            <w:tcBorders>
              <w:top w:val="nil"/>
              <w:left w:val="single" w:sz="4" w:space="0" w:color="auto"/>
              <w:bottom w:val="nil"/>
              <w:right w:val="nil"/>
            </w:tcBorders>
          </w:tcPr>
          <w:p w14:paraId="278BEFB7" w14:textId="0512C8A6" w:rsidR="007B2ADB" w:rsidRDefault="007B2ADB" w:rsidP="00175323">
            <w:pPr>
              <w:pStyle w:val="SingleTxtG"/>
              <w:spacing w:after="0"/>
              <w:ind w:left="1008" w:right="0" w:hanging="1008"/>
              <w:jc w:val="left"/>
            </w:pPr>
            <w:r>
              <w:t>7</w:t>
            </w:r>
            <w:r w:rsidRPr="007B2ADB">
              <w:t>.3.2.8.</w:t>
            </w:r>
            <w:r w:rsidRPr="007B2ADB">
              <w:tab/>
              <w:t xml:space="preserve">The safety concept shall describe how the ADS determines the presence/absence of the conditions stated in </w:t>
            </w:r>
            <w:r>
              <w:t>7</w:t>
            </w:r>
            <w:r w:rsidRPr="007B2ADB">
              <w:t>.3.1.3. and any linked/dependent conditions (e.g.</w:t>
            </w:r>
            <w:r>
              <w:t>,</w:t>
            </w:r>
            <w:r w:rsidRPr="007B2ADB">
              <w:t xml:space="preserve"> reduced speed in icy weather).</w:t>
            </w:r>
          </w:p>
        </w:tc>
      </w:tr>
      <w:tr w:rsidR="007B2ADB" w14:paraId="267CCA17" w14:textId="77777777" w:rsidTr="00A6381C">
        <w:trPr>
          <w:cantSplit/>
        </w:trPr>
        <w:tc>
          <w:tcPr>
            <w:tcW w:w="4250" w:type="dxa"/>
            <w:tcBorders>
              <w:top w:val="nil"/>
              <w:left w:val="nil"/>
              <w:bottom w:val="nil"/>
              <w:right w:val="single" w:sz="4" w:space="0" w:color="auto"/>
            </w:tcBorders>
          </w:tcPr>
          <w:p w14:paraId="3A51A697" w14:textId="007F50E1" w:rsidR="007B2ADB" w:rsidRDefault="007B2ADB" w:rsidP="00175323">
            <w:pPr>
              <w:pStyle w:val="SingleTxtG"/>
              <w:spacing w:after="0"/>
              <w:ind w:left="1008" w:right="0" w:hanging="1008"/>
              <w:jc w:val="left"/>
            </w:pPr>
            <w:bookmarkStart w:id="508" w:name="_Hlk210751238"/>
            <w:r>
              <w:t>5</w:t>
            </w:r>
            <w:r w:rsidRPr="007B2ADB">
              <w:t>.3.2.9.</w:t>
            </w:r>
            <w:r w:rsidRPr="007B2ADB">
              <w:tab/>
              <w:t xml:space="preserve">The safety concept shall describe the conditions that the automated driving system is reasonably likely to encounter on its trip(s), including, but not limited to, environmental and geographical conditions, and/or the presence or absence of certain traffic or roadway characteristics, and explain how those expected </w:t>
            </w:r>
            <w:r w:rsidR="0004614A" w:rsidRPr="0004614A">
              <w:t xml:space="preserve">conditions compare to the ODD of the ADS as described pursuant to paragraph </w:t>
            </w:r>
            <w:r w:rsidR="0004614A">
              <w:t>5</w:t>
            </w:r>
            <w:r w:rsidR="0004614A" w:rsidRPr="0004614A">
              <w:t>.3.1.3. of this Regulation.</w:t>
            </w:r>
            <w:bookmarkEnd w:id="508"/>
          </w:p>
        </w:tc>
        <w:tc>
          <w:tcPr>
            <w:tcW w:w="4251" w:type="dxa"/>
            <w:tcBorders>
              <w:top w:val="nil"/>
              <w:left w:val="single" w:sz="4" w:space="0" w:color="auto"/>
              <w:bottom w:val="nil"/>
              <w:right w:val="nil"/>
            </w:tcBorders>
          </w:tcPr>
          <w:p w14:paraId="6970C685" w14:textId="2159B03A" w:rsidR="007B2ADB" w:rsidRDefault="007B2ADB" w:rsidP="00175323">
            <w:pPr>
              <w:pStyle w:val="SingleTxtG"/>
              <w:spacing w:after="0"/>
              <w:ind w:left="1008" w:right="0" w:hanging="1008"/>
              <w:jc w:val="left"/>
            </w:pPr>
            <w:r>
              <w:t>7</w:t>
            </w:r>
            <w:r w:rsidRPr="007B2ADB">
              <w:t>.3.2.9.</w:t>
            </w:r>
            <w:r w:rsidRPr="007B2ADB">
              <w:tab/>
              <w:t xml:space="preserve">The safety concept shall describe the conditions that the automated driving system is reasonably likely to encounter on its trip(s), including, but not limited to, environmental and geographical conditions, and/or the presence or absence of certain traffic or roadway characteristics, and explain how those expected </w:t>
            </w:r>
            <w:r w:rsidR="0004614A" w:rsidRPr="0004614A">
              <w:t>conditions compare to the ODD of the ADS as described pursuant to paragraph 7.3.1.3. of this Regulation.</w:t>
            </w:r>
          </w:p>
        </w:tc>
      </w:tr>
      <w:tr w:rsidR="007B2ADB" w14:paraId="26FCC07A" w14:textId="77777777" w:rsidTr="002B1755">
        <w:trPr>
          <w:cantSplit/>
        </w:trPr>
        <w:tc>
          <w:tcPr>
            <w:tcW w:w="4250" w:type="dxa"/>
            <w:tcBorders>
              <w:top w:val="nil"/>
              <w:left w:val="nil"/>
              <w:bottom w:val="nil"/>
              <w:right w:val="single" w:sz="4" w:space="0" w:color="auto"/>
            </w:tcBorders>
            <w:shd w:val="clear" w:color="auto" w:fill="F0F5CF" w:themeFill="accent2" w:themeFillTint="33"/>
          </w:tcPr>
          <w:p w14:paraId="44292324" w14:textId="3C69561C" w:rsidR="007B2ADB" w:rsidRDefault="007B2ADB" w:rsidP="00175323">
            <w:pPr>
              <w:pStyle w:val="SingleTxtG"/>
              <w:spacing w:after="0"/>
              <w:ind w:left="1008" w:right="0" w:hanging="1008"/>
              <w:jc w:val="left"/>
            </w:pPr>
            <w:bookmarkStart w:id="509" w:name="_Hlk210751248"/>
            <w:r>
              <w:t>5</w:t>
            </w:r>
            <w:r w:rsidRPr="007B2ADB">
              <w:t>.3.2.10.</w:t>
            </w:r>
            <w:r w:rsidRPr="007B2ADB">
              <w:tab/>
            </w:r>
            <w:r w:rsidR="002B1755" w:rsidRPr="002B1755">
              <w:t>T</w:t>
            </w:r>
            <w:r w:rsidRPr="007B2ADB">
              <w:t>he safety concept shall describe measures or strategies</w:t>
            </w:r>
            <w:r w:rsidR="002B1755" w:rsidRPr="002B1755">
              <w:rPr>
                <w:b/>
                <w:bCs/>
              </w:rPr>
              <w:t>, where applicable,</w:t>
            </w:r>
            <w:r w:rsidRPr="007B2ADB">
              <w:t xml:space="preserve"> implemented to:</w:t>
            </w:r>
            <w:bookmarkEnd w:id="509"/>
          </w:p>
        </w:tc>
        <w:tc>
          <w:tcPr>
            <w:tcW w:w="4251" w:type="dxa"/>
            <w:tcBorders>
              <w:top w:val="nil"/>
              <w:left w:val="single" w:sz="4" w:space="0" w:color="auto"/>
              <w:bottom w:val="nil"/>
              <w:right w:val="nil"/>
            </w:tcBorders>
            <w:shd w:val="clear" w:color="auto" w:fill="F0F5CF" w:themeFill="accent2" w:themeFillTint="33"/>
          </w:tcPr>
          <w:p w14:paraId="7935FB75" w14:textId="015036DA" w:rsidR="007B2ADB" w:rsidRDefault="007B2ADB" w:rsidP="00175323">
            <w:pPr>
              <w:pStyle w:val="SingleTxtG"/>
              <w:spacing w:after="0"/>
              <w:ind w:left="1008" w:right="0" w:hanging="1008"/>
              <w:jc w:val="left"/>
            </w:pPr>
            <w:r>
              <w:t>7</w:t>
            </w:r>
            <w:r w:rsidRPr="007B2ADB">
              <w:t>.3.2.10.</w:t>
            </w:r>
            <w:r w:rsidRPr="007B2ADB">
              <w:tab/>
            </w:r>
            <w:r w:rsidR="002B1755" w:rsidRPr="002B1755">
              <w:t>T</w:t>
            </w:r>
            <w:r w:rsidR="002B1755" w:rsidRPr="007B2ADB">
              <w:t>he safety concept shall describe measures or strategies</w:t>
            </w:r>
            <w:r w:rsidR="002B1755" w:rsidRPr="002B1755">
              <w:rPr>
                <w:b/>
                <w:bCs/>
              </w:rPr>
              <w:t>, where applicable,</w:t>
            </w:r>
            <w:r w:rsidR="002B1755" w:rsidRPr="007B2ADB">
              <w:t xml:space="preserve"> implemented to:</w:t>
            </w:r>
          </w:p>
        </w:tc>
      </w:tr>
      <w:tr w:rsidR="007B2ADB" w14:paraId="1CB2F4C0" w14:textId="77777777" w:rsidTr="002B1755">
        <w:trPr>
          <w:cantSplit/>
        </w:trPr>
        <w:tc>
          <w:tcPr>
            <w:tcW w:w="4250" w:type="dxa"/>
            <w:tcBorders>
              <w:top w:val="nil"/>
              <w:left w:val="nil"/>
              <w:bottom w:val="nil"/>
              <w:right w:val="single" w:sz="4" w:space="0" w:color="auto"/>
            </w:tcBorders>
            <w:shd w:val="clear" w:color="auto" w:fill="F0F5CF" w:themeFill="accent2" w:themeFillTint="33"/>
          </w:tcPr>
          <w:p w14:paraId="4B85563D" w14:textId="1C7C0E3C" w:rsidR="007B2ADB" w:rsidRDefault="007B2ADB" w:rsidP="007B2ADB">
            <w:pPr>
              <w:pStyle w:val="SingleTxtG"/>
              <w:spacing w:after="0"/>
              <w:ind w:left="1440" w:right="0" w:hanging="432"/>
              <w:jc w:val="left"/>
            </w:pPr>
            <w:bookmarkStart w:id="510" w:name="_Hlk210751260"/>
            <w:r w:rsidRPr="007B2ADB">
              <w:t>(a)</w:t>
            </w:r>
            <w:r w:rsidRPr="007B2ADB">
              <w:tab/>
            </w:r>
            <w:r>
              <w:t>P</w:t>
            </w:r>
            <w:r w:rsidRPr="007B2ADB">
              <w:t>revent or mitigate abuse</w:t>
            </w:r>
            <w:r>
              <w:t xml:space="preserve">, </w:t>
            </w:r>
            <w:r w:rsidRPr="007B2ADB">
              <w:t>misuse</w:t>
            </w:r>
            <w:r>
              <w:t>,</w:t>
            </w:r>
            <w:r w:rsidRPr="007B2ADB">
              <w:t xml:space="preserve"> and errors by occupants that could affect safe performance of the DDT (e.g.</w:t>
            </w:r>
            <w:r>
              <w:t>,</w:t>
            </w:r>
            <w:r w:rsidRPr="007B2ADB">
              <w:t xml:space="preserve"> occupants attempting to access driving controls)</w:t>
            </w:r>
            <w:r>
              <w:t>,</w:t>
            </w:r>
            <w:bookmarkEnd w:id="510"/>
          </w:p>
        </w:tc>
        <w:tc>
          <w:tcPr>
            <w:tcW w:w="4251" w:type="dxa"/>
            <w:tcBorders>
              <w:top w:val="nil"/>
              <w:left w:val="single" w:sz="4" w:space="0" w:color="auto"/>
              <w:bottom w:val="nil"/>
              <w:right w:val="nil"/>
            </w:tcBorders>
            <w:shd w:val="clear" w:color="auto" w:fill="F0F5CF" w:themeFill="accent2" w:themeFillTint="33"/>
          </w:tcPr>
          <w:p w14:paraId="554A412B" w14:textId="6051206E" w:rsidR="007B2ADB" w:rsidRDefault="007B2ADB" w:rsidP="007B2ADB">
            <w:pPr>
              <w:pStyle w:val="SingleTxtG"/>
              <w:spacing w:after="0"/>
              <w:ind w:left="1440" w:right="0" w:hanging="432"/>
              <w:jc w:val="left"/>
            </w:pPr>
            <w:r w:rsidRPr="007B2ADB">
              <w:t>(a)</w:t>
            </w:r>
            <w:r w:rsidRPr="007B2ADB">
              <w:tab/>
              <w:t>Prevent or mitigate abuse, misuse, and errors by occupants that could affect safe performance of the DDT (e.g., occupants attempting to access driving controls),</w:t>
            </w:r>
          </w:p>
        </w:tc>
      </w:tr>
      <w:tr w:rsidR="007B2ADB" w14:paraId="17B08741" w14:textId="77777777" w:rsidTr="002B1755">
        <w:trPr>
          <w:cantSplit/>
        </w:trPr>
        <w:tc>
          <w:tcPr>
            <w:tcW w:w="4250" w:type="dxa"/>
            <w:tcBorders>
              <w:top w:val="nil"/>
              <w:left w:val="nil"/>
              <w:bottom w:val="nil"/>
              <w:right w:val="single" w:sz="4" w:space="0" w:color="auto"/>
            </w:tcBorders>
            <w:shd w:val="clear" w:color="auto" w:fill="F0F5CF" w:themeFill="accent2" w:themeFillTint="33"/>
          </w:tcPr>
          <w:p w14:paraId="637ABFB3" w14:textId="5243B822" w:rsidR="007B2ADB" w:rsidRPr="007B2ADB" w:rsidRDefault="007B2ADB" w:rsidP="007B2ADB">
            <w:pPr>
              <w:pStyle w:val="SingleTxtG"/>
              <w:spacing w:after="0"/>
              <w:ind w:left="1440" w:right="0" w:hanging="432"/>
              <w:jc w:val="left"/>
            </w:pPr>
            <w:bookmarkStart w:id="511" w:name="_Hlk210751270"/>
            <w:r w:rsidRPr="007B2ADB">
              <w:t>(b)</w:t>
            </w:r>
            <w:r w:rsidRPr="007B2ADB">
              <w:tab/>
              <w:t>Prevent, mitigate</w:t>
            </w:r>
            <w:r>
              <w:t>,</w:t>
            </w:r>
            <w:r w:rsidRPr="007B2ADB">
              <w:t xml:space="preserve"> or deter harm to occupants caused by external sources (e.g.</w:t>
            </w:r>
            <w:r>
              <w:t>,</w:t>
            </w:r>
            <w:r w:rsidRPr="007B2ADB">
              <w:t xml:space="preserve"> unauthorised persons attempting to access a vehicle with occupants), and</w:t>
            </w:r>
            <w:bookmarkEnd w:id="511"/>
          </w:p>
        </w:tc>
        <w:tc>
          <w:tcPr>
            <w:tcW w:w="4251" w:type="dxa"/>
            <w:tcBorders>
              <w:top w:val="nil"/>
              <w:left w:val="single" w:sz="4" w:space="0" w:color="auto"/>
              <w:bottom w:val="nil"/>
              <w:right w:val="nil"/>
            </w:tcBorders>
            <w:shd w:val="clear" w:color="auto" w:fill="F0F5CF" w:themeFill="accent2" w:themeFillTint="33"/>
          </w:tcPr>
          <w:p w14:paraId="77191110" w14:textId="2B9F3E2D" w:rsidR="007B2ADB" w:rsidRPr="007B2ADB" w:rsidRDefault="007B2ADB" w:rsidP="007B2ADB">
            <w:pPr>
              <w:pStyle w:val="SingleTxtG"/>
              <w:spacing w:after="0"/>
              <w:ind w:left="1440" w:right="0" w:hanging="432"/>
              <w:jc w:val="left"/>
            </w:pPr>
            <w:r w:rsidRPr="007B2ADB">
              <w:t>(b)</w:t>
            </w:r>
            <w:r w:rsidRPr="007B2ADB">
              <w:tab/>
              <w:t>Prevent, mitigate, or deter harm to occupants caused by external sources (e.g., unauthorised persons attempting to access a vehicle with occupants), and</w:t>
            </w:r>
          </w:p>
        </w:tc>
      </w:tr>
      <w:tr w:rsidR="007B2ADB" w14:paraId="70354E5F" w14:textId="77777777" w:rsidTr="002B1755">
        <w:trPr>
          <w:cantSplit/>
        </w:trPr>
        <w:tc>
          <w:tcPr>
            <w:tcW w:w="4250" w:type="dxa"/>
            <w:tcBorders>
              <w:top w:val="nil"/>
              <w:left w:val="nil"/>
              <w:bottom w:val="nil"/>
              <w:right w:val="single" w:sz="4" w:space="0" w:color="auto"/>
            </w:tcBorders>
            <w:shd w:val="clear" w:color="auto" w:fill="F0F5CF" w:themeFill="accent2" w:themeFillTint="33"/>
          </w:tcPr>
          <w:p w14:paraId="0648C220" w14:textId="3B68EB72" w:rsidR="007B2ADB" w:rsidRPr="007B2ADB" w:rsidRDefault="007B2ADB" w:rsidP="007B2ADB">
            <w:pPr>
              <w:pStyle w:val="SingleTxtG"/>
              <w:spacing w:after="0"/>
              <w:ind w:left="1440" w:right="0" w:hanging="432"/>
              <w:jc w:val="left"/>
            </w:pPr>
            <w:bookmarkStart w:id="512" w:name="_Hlk210751279"/>
            <w:r w:rsidRPr="007B2ADB">
              <w:t>(c)</w:t>
            </w:r>
            <w:r w:rsidRPr="007B2ADB">
              <w:tab/>
              <w:t>Prevent, mitigate</w:t>
            </w:r>
            <w:r>
              <w:t>,</w:t>
            </w:r>
            <w:r w:rsidRPr="007B2ADB">
              <w:t xml:space="preserve"> or deter abuse</w:t>
            </w:r>
            <w:r>
              <w:t xml:space="preserve"> and </w:t>
            </w:r>
            <w:r w:rsidRPr="007B2ADB">
              <w:t>misuse of the vehicle or its systems from external sources. (e.g.</w:t>
            </w:r>
            <w:r>
              <w:t>,</w:t>
            </w:r>
            <w:r w:rsidRPr="007B2ADB">
              <w:t xml:space="preserve"> </w:t>
            </w:r>
            <w:r>
              <w:t>o</w:t>
            </w:r>
            <w:r w:rsidRPr="007B2ADB">
              <w:t>bjects placed on vehicles during operation, attempts to damage a vehicle).</w:t>
            </w:r>
            <w:bookmarkEnd w:id="512"/>
          </w:p>
        </w:tc>
        <w:tc>
          <w:tcPr>
            <w:tcW w:w="4251" w:type="dxa"/>
            <w:tcBorders>
              <w:top w:val="nil"/>
              <w:left w:val="single" w:sz="4" w:space="0" w:color="auto"/>
              <w:bottom w:val="nil"/>
              <w:right w:val="nil"/>
            </w:tcBorders>
            <w:shd w:val="clear" w:color="auto" w:fill="F0F5CF" w:themeFill="accent2" w:themeFillTint="33"/>
          </w:tcPr>
          <w:p w14:paraId="304C0A56" w14:textId="6E739A18" w:rsidR="007B2ADB" w:rsidRPr="007B2ADB" w:rsidRDefault="007B2ADB" w:rsidP="007B2ADB">
            <w:pPr>
              <w:pStyle w:val="SingleTxtG"/>
              <w:spacing w:after="0"/>
              <w:ind w:left="1440" w:right="0" w:hanging="432"/>
              <w:jc w:val="left"/>
            </w:pPr>
            <w:r w:rsidRPr="007B2ADB">
              <w:t>(c)</w:t>
            </w:r>
            <w:r w:rsidRPr="007B2ADB">
              <w:tab/>
              <w:t>Prevent, mitigate, or deter abuse and misuse of the vehicle or its systems from external sources. (e.g., objects placed on vehicles during operation, attempts to damage a vehicle).</w:t>
            </w:r>
          </w:p>
        </w:tc>
      </w:tr>
      <w:tr w:rsidR="007B2ADB" w14:paraId="1905870E" w14:textId="77777777" w:rsidTr="00A6381C">
        <w:trPr>
          <w:cantSplit/>
        </w:trPr>
        <w:tc>
          <w:tcPr>
            <w:tcW w:w="4250" w:type="dxa"/>
            <w:tcBorders>
              <w:top w:val="nil"/>
              <w:left w:val="nil"/>
              <w:bottom w:val="nil"/>
              <w:right w:val="single" w:sz="4" w:space="0" w:color="auto"/>
            </w:tcBorders>
          </w:tcPr>
          <w:p w14:paraId="19D819D5" w14:textId="374DBFFC" w:rsidR="007B2ADB" w:rsidRDefault="007B2ADB" w:rsidP="00175323">
            <w:pPr>
              <w:pStyle w:val="SingleTxtG"/>
              <w:spacing w:after="0"/>
              <w:ind w:left="1008" w:right="0" w:hanging="1008"/>
              <w:jc w:val="left"/>
            </w:pPr>
            <w:bookmarkStart w:id="513" w:name="_Hlk210751293"/>
            <w:r>
              <w:t>5</w:t>
            </w:r>
            <w:r w:rsidRPr="007B2ADB">
              <w:t>.3.2.11.</w:t>
            </w:r>
            <w:r w:rsidRPr="007B2ADB">
              <w:tab/>
              <w:t>The safety concept shall describe strategies to limit sudden ODD exits and frequent activation</w:t>
            </w:r>
            <w:r>
              <w:t xml:space="preserve"> and </w:t>
            </w:r>
            <w:r w:rsidRPr="007B2ADB">
              <w:t>deactivation situations.</w:t>
            </w:r>
            <w:bookmarkEnd w:id="513"/>
          </w:p>
        </w:tc>
        <w:tc>
          <w:tcPr>
            <w:tcW w:w="4251" w:type="dxa"/>
            <w:tcBorders>
              <w:top w:val="nil"/>
              <w:left w:val="single" w:sz="4" w:space="0" w:color="auto"/>
              <w:bottom w:val="nil"/>
              <w:right w:val="nil"/>
            </w:tcBorders>
          </w:tcPr>
          <w:p w14:paraId="1263C83D" w14:textId="1CBF5133" w:rsidR="007B2ADB" w:rsidRDefault="007B2ADB" w:rsidP="00175323">
            <w:pPr>
              <w:pStyle w:val="SingleTxtG"/>
              <w:spacing w:after="0"/>
              <w:ind w:left="1008" w:right="0" w:hanging="1008"/>
              <w:jc w:val="left"/>
            </w:pPr>
            <w:r>
              <w:t>7</w:t>
            </w:r>
            <w:r w:rsidRPr="007B2ADB">
              <w:t>.3.2.11.</w:t>
            </w:r>
            <w:r w:rsidRPr="007B2ADB">
              <w:tab/>
              <w:t>The safety concept shall describe strategies to limit sudden ODD exits and frequent activation</w:t>
            </w:r>
            <w:r>
              <w:t xml:space="preserve"> and </w:t>
            </w:r>
            <w:r w:rsidRPr="007B2ADB">
              <w:t>deactivation situations.</w:t>
            </w:r>
          </w:p>
        </w:tc>
      </w:tr>
      <w:tr w:rsidR="007B2ADB" w14:paraId="6A32A027" w14:textId="77777777" w:rsidTr="00A6381C">
        <w:trPr>
          <w:cantSplit/>
        </w:trPr>
        <w:tc>
          <w:tcPr>
            <w:tcW w:w="4250" w:type="dxa"/>
            <w:tcBorders>
              <w:top w:val="nil"/>
              <w:left w:val="nil"/>
              <w:bottom w:val="nil"/>
              <w:right w:val="single" w:sz="4" w:space="0" w:color="auto"/>
            </w:tcBorders>
          </w:tcPr>
          <w:p w14:paraId="7E8D6F57" w14:textId="75531813" w:rsidR="007B2ADB" w:rsidRDefault="00F25C6F" w:rsidP="00175323">
            <w:pPr>
              <w:pStyle w:val="SingleTxtG"/>
              <w:spacing w:after="0"/>
              <w:ind w:left="1008" w:right="0" w:hanging="1008"/>
              <w:jc w:val="left"/>
            </w:pPr>
            <w:bookmarkStart w:id="514" w:name="_Hlk210751302"/>
            <w:r>
              <w:t>5</w:t>
            </w:r>
            <w:r w:rsidR="007B2ADB" w:rsidRPr="007B2ADB">
              <w:t>.3.2.12</w:t>
            </w:r>
            <w:r>
              <w:t>.</w:t>
            </w:r>
            <w:r>
              <w:tab/>
            </w:r>
            <w:r w:rsidR="007B2ADB" w:rsidRPr="007B2ADB">
              <w:t>The safety case shall include a list of safety risks to passengers (e.g., safety belts not fastened, passengers not seated) and a description of how they are managed for all passengers while an ADS feature is active.</w:t>
            </w:r>
            <w:bookmarkEnd w:id="514"/>
          </w:p>
        </w:tc>
        <w:tc>
          <w:tcPr>
            <w:tcW w:w="4251" w:type="dxa"/>
            <w:tcBorders>
              <w:top w:val="nil"/>
              <w:left w:val="single" w:sz="4" w:space="0" w:color="auto"/>
              <w:bottom w:val="nil"/>
              <w:right w:val="nil"/>
            </w:tcBorders>
          </w:tcPr>
          <w:p w14:paraId="12F55E62" w14:textId="5400B6E5" w:rsidR="007B2ADB" w:rsidRDefault="00F25C6F" w:rsidP="00175323">
            <w:pPr>
              <w:pStyle w:val="SingleTxtG"/>
              <w:spacing w:after="0"/>
              <w:ind w:left="1008" w:right="0" w:hanging="1008"/>
              <w:jc w:val="left"/>
            </w:pPr>
            <w:r>
              <w:t>7</w:t>
            </w:r>
            <w:r w:rsidR="007B2ADB" w:rsidRPr="007B2ADB">
              <w:t>.3.2.12</w:t>
            </w:r>
            <w:r>
              <w:t>.</w:t>
            </w:r>
            <w:r>
              <w:tab/>
            </w:r>
            <w:r w:rsidR="007B2ADB" w:rsidRPr="007B2ADB">
              <w:t>The safety case shall include a list of safety risks to passengers (e.g., safety belts not fastened, passengers not seated) and a description of how they are managed for all passengers while an ADS feature is active.</w:t>
            </w:r>
          </w:p>
        </w:tc>
      </w:tr>
      <w:tr w:rsidR="00F25C6F" w14:paraId="42BCDEAF" w14:textId="77777777" w:rsidTr="00A6381C">
        <w:trPr>
          <w:cantSplit/>
        </w:trPr>
        <w:tc>
          <w:tcPr>
            <w:tcW w:w="4250" w:type="dxa"/>
            <w:tcBorders>
              <w:top w:val="nil"/>
              <w:left w:val="nil"/>
              <w:bottom w:val="nil"/>
              <w:right w:val="single" w:sz="4" w:space="0" w:color="auto"/>
            </w:tcBorders>
          </w:tcPr>
          <w:p w14:paraId="4CBED3C2" w14:textId="3096C020" w:rsidR="00F25C6F" w:rsidRPr="007B2ADB" w:rsidRDefault="00F25C6F" w:rsidP="00175323">
            <w:pPr>
              <w:pStyle w:val="SingleTxtG"/>
              <w:spacing w:after="0"/>
              <w:ind w:left="1008" w:right="0" w:hanging="1008"/>
              <w:jc w:val="left"/>
            </w:pPr>
            <w:bookmarkStart w:id="515" w:name="_Hlk210751312"/>
            <w:r>
              <w:lastRenderedPageBreak/>
              <w:t>5</w:t>
            </w:r>
            <w:r w:rsidRPr="00F25C6F">
              <w:t>.3.2.13</w:t>
            </w:r>
            <w:r>
              <w:t>.</w:t>
            </w:r>
            <w:r>
              <w:tab/>
            </w:r>
            <w:r w:rsidRPr="00F25C6F">
              <w:t>The safety concept shall describe the strategies in place to avoid operating the vehicle when the general working condition of the vehicle is not satisfactory (e.g.</w:t>
            </w:r>
            <w:r>
              <w:t>,</w:t>
            </w:r>
            <w:r w:rsidRPr="00F25C6F">
              <w:t xml:space="preserve"> condition of tyres, brakes, lighting, status of external loads, steering). These strategies may include technological solutions, physical inspections or other relevant solutions.</w:t>
            </w:r>
            <w:bookmarkEnd w:id="515"/>
          </w:p>
        </w:tc>
        <w:tc>
          <w:tcPr>
            <w:tcW w:w="4251" w:type="dxa"/>
            <w:tcBorders>
              <w:top w:val="nil"/>
              <w:left w:val="single" w:sz="4" w:space="0" w:color="auto"/>
              <w:bottom w:val="nil"/>
              <w:right w:val="nil"/>
            </w:tcBorders>
          </w:tcPr>
          <w:p w14:paraId="4FCE91D1" w14:textId="3BC92CC3" w:rsidR="00F25C6F" w:rsidRPr="007B2ADB" w:rsidRDefault="00F25C6F" w:rsidP="00175323">
            <w:pPr>
              <w:pStyle w:val="SingleTxtG"/>
              <w:spacing w:after="0"/>
              <w:ind w:left="1008" w:right="0" w:hanging="1008"/>
              <w:jc w:val="left"/>
            </w:pPr>
            <w:r>
              <w:t>7</w:t>
            </w:r>
            <w:r w:rsidRPr="00F25C6F">
              <w:t>.3.2.13</w:t>
            </w:r>
            <w:r>
              <w:t>.</w:t>
            </w:r>
            <w:r>
              <w:tab/>
            </w:r>
            <w:r w:rsidRPr="00F25C6F">
              <w:t>The safety concept shall describe the strategies in place to avoid operating the vehicle when the general working condition of the vehicle is not satisfactory (e.g.</w:t>
            </w:r>
            <w:r>
              <w:t>,</w:t>
            </w:r>
            <w:r w:rsidRPr="00F25C6F">
              <w:t xml:space="preserve"> condition of tyres, brakes, lighting, status of external loads, steering). These strategies may include technological solutions, physical inspections or other relevant solutions.</w:t>
            </w:r>
          </w:p>
        </w:tc>
      </w:tr>
      <w:tr w:rsidR="00F25C6F" w14:paraId="1D90336F" w14:textId="77777777" w:rsidTr="00A6381C">
        <w:trPr>
          <w:cantSplit/>
        </w:trPr>
        <w:tc>
          <w:tcPr>
            <w:tcW w:w="4250" w:type="dxa"/>
            <w:tcBorders>
              <w:top w:val="nil"/>
              <w:left w:val="nil"/>
              <w:bottom w:val="nil"/>
              <w:right w:val="single" w:sz="4" w:space="0" w:color="auto"/>
            </w:tcBorders>
          </w:tcPr>
          <w:p w14:paraId="1AC483F3" w14:textId="44889E36" w:rsidR="00F25C6F" w:rsidRDefault="009538A7" w:rsidP="00175323">
            <w:pPr>
              <w:pStyle w:val="SingleTxtG"/>
              <w:spacing w:after="0"/>
              <w:ind w:left="1008" w:right="0" w:hanging="1008"/>
              <w:jc w:val="left"/>
            </w:pPr>
            <w:bookmarkStart w:id="516" w:name="_Hlk210751322"/>
            <w:r>
              <w:t>5</w:t>
            </w:r>
            <w:r w:rsidR="00F25C6F" w:rsidRPr="00F25C6F">
              <w:t>.3.2.14.</w:t>
            </w:r>
            <w:r w:rsidR="00F25C6F" w:rsidRPr="00F25C6F">
              <w:tab/>
              <w:t>Data Storage System for Automated Driving</w:t>
            </w:r>
            <w:bookmarkEnd w:id="516"/>
          </w:p>
        </w:tc>
        <w:tc>
          <w:tcPr>
            <w:tcW w:w="4251" w:type="dxa"/>
            <w:tcBorders>
              <w:top w:val="nil"/>
              <w:left w:val="single" w:sz="4" w:space="0" w:color="auto"/>
              <w:bottom w:val="nil"/>
              <w:right w:val="nil"/>
            </w:tcBorders>
          </w:tcPr>
          <w:p w14:paraId="0006BD13" w14:textId="27A3FC43" w:rsidR="00F25C6F" w:rsidRDefault="00D9735F" w:rsidP="00175323">
            <w:pPr>
              <w:pStyle w:val="SingleTxtG"/>
              <w:spacing w:after="0"/>
              <w:ind w:left="1008" w:right="0" w:hanging="1008"/>
              <w:jc w:val="left"/>
            </w:pPr>
            <w:r>
              <w:t>7</w:t>
            </w:r>
            <w:r w:rsidR="00F25C6F" w:rsidRPr="00F25C6F">
              <w:t>.3.2.14.</w:t>
            </w:r>
            <w:r w:rsidR="00F25C6F" w:rsidRPr="00F25C6F">
              <w:tab/>
              <w:t>Data Storage System for Automated Driving</w:t>
            </w:r>
          </w:p>
        </w:tc>
      </w:tr>
      <w:tr w:rsidR="009538A7" w14:paraId="502528D1" w14:textId="77777777" w:rsidTr="00A6381C">
        <w:trPr>
          <w:cantSplit/>
        </w:trPr>
        <w:tc>
          <w:tcPr>
            <w:tcW w:w="4250" w:type="dxa"/>
            <w:tcBorders>
              <w:top w:val="nil"/>
              <w:left w:val="nil"/>
              <w:bottom w:val="nil"/>
              <w:right w:val="single" w:sz="4" w:space="0" w:color="auto"/>
            </w:tcBorders>
          </w:tcPr>
          <w:p w14:paraId="6E1C20D9" w14:textId="1AAC3DB7" w:rsidR="009538A7" w:rsidRPr="00F25C6F" w:rsidRDefault="009538A7" w:rsidP="00175323">
            <w:pPr>
              <w:pStyle w:val="SingleTxtG"/>
              <w:spacing w:after="0"/>
              <w:ind w:left="1008" w:right="0" w:hanging="1008"/>
              <w:jc w:val="left"/>
            </w:pPr>
            <w:bookmarkStart w:id="517" w:name="_Hlk210751332"/>
            <w:r>
              <w:t>5</w:t>
            </w:r>
            <w:r w:rsidRPr="009538A7">
              <w:t>.3.2.14.1.</w:t>
            </w:r>
            <w:r w:rsidRPr="009538A7">
              <w:tab/>
              <w:t>The manufacturer shall provide evidence demonstrating the following:</w:t>
            </w:r>
            <w:bookmarkEnd w:id="517"/>
          </w:p>
        </w:tc>
        <w:tc>
          <w:tcPr>
            <w:tcW w:w="4251" w:type="dxa"/>
            <w:tcBorders>
              <w:top w:val="nil"/>
              <w:left w:val="single" w:sz="4" w:space="0" w:color="auto"/>
              <w:bottom w:val="nil"/>
              <w:right w:val="nil"/>
            </w:tcBorders>
          </w:tcPr>
          <w:p w14:paraId="48250B09" w14:textId="0B16AB82" w:rsidR="009538A7" w:rsidRPr="00F25C6F" w:rsidRDefault="009538A7" w:rsidP="00175323">
            <w:pPr>
              <w:pStyle w:val="SingleTxtG"/>
              <w:spacing w:after="0"/>
              <w:ind w:left="1008" w:right="0" w:hanging="1008"/>
              <w:jc w:val="left"/>
            </w:pPr>
            <w:r>
              <w:t>7</w:t>
            </w:r>
            <w:r w:rsidRPr="009538A7">
              <w:t>.3.2.14.1.</w:t>
            </w:r>
            <w:r w:rsidRPr="009538A7">
              <w:tab/>
              <w:t>The manufacturer shall provide evidence demonstrating the following:</w:t>
            </w:r>
          </w:p>
        </w:tc>
      </w:tr>
      <w:tr w:rsidR="009538A7" w14:paraId="45428C04" w14:textId="77777777" w:rsidTr="00A6381C">
        <w:trPr>
          <w:cantSplit/>
        </w:trPr>
        <w:tc>
          <w:tcPr>
            <w:tcW w:w="4250" w:type="dxa"/>
            <w:tcBorders>
              <w:top w:val="nil"/>
              <w:left w:val="nil"/>
              <w:bottom w:val="nil"/>
              <w:right w:val="single" w:sz="4" w:space="0" w:color="auto"/>
            </w:tcBorders>
          </w:tcPr>
          <w:p w14:paraId="0D599412" w14:textId="5402DAA7" w:rsidR="009538A7" w:rsidRPr="009538A7" w:rsidRDefault="009538A7" w:rsidP="009538A7">
            <w:pPr>
              <w:pStyle w:val="SingleTxtG"/>
              <w:spacing w:after="0"/>
              <w:ind w:left="1440" w:right="0" w:hanging="432"/>
              <w:jc w:val="left"/>
            </w:pPr>
            <w:bookmarkStart w:id="518" w:name="_Hlk210751345"/>
            <w:r w:rsidRPr="009538A7">
              <w:t>(a)</w:t>
            </w:r>
            <w:r w:rsidRPr="009538A7">
              <w:tab/>
              <w:t xml:space="preserve">Recording of the data elements listed under </w:t>
            </w:r>
            <w:r>
              <w:t>5</w:t>
            </w:r>
            <w:r w:rsidRPr="009538A7">
              <w:t>.3.1.13.1.(c)</w:t>
            </w:r>
            <w:bookmarkEnd w:id="518"/>
            <w:r w:rsidR="00FB71CC">
              <w:t xml:space="preserve"> and</w:t>
            </w:r>
          </w:p>
        </w:tc>
        <w:tc>
          <w:tcPr>
            <w:tcW w:w="4251" w:type="dxa"/>
            <w:tcBorders>
              <w:top w:val="nil"/>
              <w:left w:val="single" w:sz="4" w:space="0" w:color="auto"/>
              <w:bottom w:val="nil"/>
              <w:right w:val="nil"/>
            </w:tcBorders>
          </w:tcPr>
          <w:p w14:paraId="40923D32" w14:textId="742FB1AA" w:rsidR="009538A7" w:rsidRPr="009538A7" w:rsidRDefault="009538A7" w:rsidP="009538A7">
            <w:pPr>
              <w:pStyle w:val="SingleTxtG"/>
              <w:spacing w:after="0"/>
              <w:ind w:left="1440" w:right="0" w:hanging="432"/>
              <w:jc w:val="left"/>
            </w:pPr>
            <w:r w:rsidRPr="009538A7">
              <w:t>(a)</w:t>
            </w:r>
            <w:r w:rsidRPr="009538A7">
              <w:tab/>
              <w:t xml:space="preserve">Recording of the data elements listed under </w:t>
            </w:r>
            <w:r>
              <w:t>7</w:t>
            </w:r>
            <w:r w:rsidRPr="009538A7">
              <w:t>.3.1.13.1.(c)</w:t>
            </w:r>
            <w:r w:rsidR="00FB71CC">
              <w:t xml:space="preserve"> and</w:t>
            </w:r>
          </w:p>
        </w:tc>
      </w:tr>
      <w:tr w:rsidR="009538A7" w14:paraId="026C625B" w14:textId="77777777" w:rsidTr="00A6381C">
        <w:trPr>
          <w:cantSplit/>
        </w:trPr>
        <w:tc>
          <w:tcPr>
            <w:tcW w:w="4250" w:type="dxa"/>
            <w:tcBorders>
              <w:top w:val="nil"/>
              <w:left w:val="nil"/>
              <w:bottom w:val="nil"/>
              <w:right w:val="single" w:sz="4" w:space="0" w:color="auto"/>
            </w:tcBorders>
          </w:tcPr>
          <w:p w14:paraId="5B4941F1" w14:textId="0CA17256" w:rsidR="009538A7" w:rsidRPr="009538A7" w:rsidRDefault="009538A7" w:rsidP="009538A7">
            <w:pPr>
              <w:pStyle w:val="SingleTxtG"/>
              <w:spacing w:after="0"/>
              <w:ind w:left="1440" w:right="0" w:hanging="432"/>
              <w:jc w:val="left"/>
            </w:pPr>
            <w:bookmarkStart w:id="519" w:name="_Hlk210751355"/>
            <w:r w:rsidRPr="009538A7">
              <w:t>(b)</w:t>
            </w:r>
            <w:r w:rsidRPr="009538A7">
              <w:tab/>
              <w:t>Storage of recorded data in accordance with Annex 6.</w:t>
            </w:r>
            <w:bookmarkEnd w:id="519"/>
          </w:p>
        </w:tc>
        <w:tc>
          <w:tcPr>
            <w:tcW w:w="4251" w:type="dxa"/>
            <w:tcBorders>
              <w:top w:val="nil"/>
              <w:left w:val="single" w:sz="4" w:space="0" w:color="auto"/>
              <w:bottom w:val="nil"/>
              <w:right w:val="nil"/>
            </w:tcBorders>
          </w:tcPr>
          <w:p w14:paraId="24739D75" w14:textId="48049DF4" w:rsidR="009538A7" w:rsidRPr="009538A7" w:rsidRDefault="009538A7" w:rsidP="009538A7">
            <w:pPr>
              <w:pStyle w:val="SingleTxtG"/>
              <w:spacing w:after="0"/>
              <w:ind w:left="1440" w:right="0" w:hanging="432"/>
              <w:jc w:val="left"/>
            </w:pPr>
            <w:r w:rsidRPr="009538A7">
              <w:t>(b)</w:t>
            </w:r>
            <w:r w:rsidRPr="009538A7">
              <w:tab/>
              <w:t xml:space="preserve">Storage of recorded data in accordance with Annex </w:t>
            </w:r>
            <w:r>
              <w:t>8</w:t>
            </w:r>
            <w:r w:rsidRPr="009538A7">
              <w:t>.</w:t>
            </w:r>
          </w:p>
        </w:tc>
      </w:tr>
      <w:tr w:rsidR="009538A7" w14:paraId="55108A2D" w14:textId="77777777" w:rsidTr="00A6381C">
        <w:trPr>
          <w:cantSplit/>
        </w:trPr>
        <w:tc>
          <w:tcPr>
            <w:tcW w:w="4250" w:type="dxa"/>
            <w:tcBorders>
              <w:top w:val="nil"/>
              <w:left w:val="nil"/>
              <w:bottom w:val="nil"/>
              <w:right w:val="single" w:sz="4" w:space="0" w:color="auto"/>
            </w:tcBorders>
          </w:tcPr>
          <w:p w14:paraId="69E7966D" w14:textId="08053EDE" w:rsidR="009538A7" w:rsidRPr="009538A7" w:rsidRDefault="00902D5B" w:rsidP="00175323">
            <w:pPr>
              <w:pStyle w:val="SingleTxtG"/>
              <w:spacing w:after="0"/>
              <w:ind w:left="1008" w:right="0" w:hanging="1008"/>
              <w:jc w:val="left"/>
            </w:pPr>
            <w:bookmarkStart w:id="520" w:name="_Hlk210751394"/>
            <w:r>
              <w:t>5</w:t>
            </w:r>
            <w:r w:rsidRPr="00902D5B">
              <w:t>.3.2.15</w:t>
            </w:r>
            <w:r w:rsidR="004728C8">
              <w:t>.</w:t>
            </w:r>
            <w:r w:rsidR="004728C8">
              <w:tab/>
            </w:r>
            <w:r w:rsidRPr="00902D5B">
              <w:t>The safety concept shall describe the approach used by the manufacturer to derive behavioural competencies and scenarios that are ODD-relevant</w:t>
            </w:r>
            <w:r>
              <w:t>.</w:t>
            </w:r>
            <w:bookmarkEnd w:id="520"/>
          </w:p>
        </w:tc>
        <w:tc>
          <w:tcPr>
            <w:tcW w:w="4251" w:type="dxa"/>
            <w:tcBorders>
              <w:top w:val="nil"/>
              <w:left w:val="single" w:sz="4" w:space="0" w:color="auto"/>
              <w:bottom w:val="nil"/>
              <w:right w:val="nil"/>
            </w:tcBorders>
          </w:tcPr>
          <w:p w14:paraId="7482B2C1" w14:textId="377A34C9" w:rsidR="009538A7" w:rsidRPr="009538A7" w:rsidRDefault="00902D5B" w:rsidP="00175323">
            <w:pPr>
              <w:pStyle w:val="SingleTxtG"/>
              <w:spacing w:after="0"/>
              <w:ind w:left="1008" w:right="0" w:hanging="1008"/>
              <w:jc w:val="left"/>
            </w:pPr>
            <w:r>
              <w:t>7</w:t>
            </w:r>
            <w:r w:rsidRPr="00902D5B">
              <w:t>.3.2.15</w:t>
            </w:r>
            <w:r w:rsidR="004728C8">
              <w:t>.</w:t>
            </w:r>
            <w:r w:rsidR="004728C8">
              <w:tab/>
            </w:r>
            <w:r w:rsidRPr="00902D5B">
              <w:t>The safety concept shall describe the approach used by the manufacturer to derive behavioural competencies and scenarios that are ODD-relevant</w:t>
            </w:r>
            <w:r>
              <w:t>.</w:t>
            </w:r>
          </w:p>
        </w:tc>
      </w:tr>
      <w:tr w:rsidR="003E1CB1" w14:paraId="712CC3F4" w14:textId="77777777" w:rsidTr="00A6381C">
        <w:trPr>
          <w:cantSplit/>
        </w:trPr>
        <w:tc>
          <w:tcPr>
            <w:tcW w:w="4250" w:type="dxa"/>
            <w:tcBorders>
              <w:top w:val="nil"/>
              <w:left w:val="nil"/>
              <w:bottom w:val="nil"/>
              <w:right w:val="single" w:sz="4" w:space="0" w:color="auto"/>
            </w:tcBorders>
          </w:tcPr>
          <w:p w14:paraId="4FC5D690" w14:textId="2FFB7F9F" w:rsidR="003E1CB1" w:rsidRDefault="003E1CB1" w:rsidP="00175323">
            <w:pPr>
              <w:pStyle w:val="SingleTxtG"/>
              <w:spacing w:after="0"/>
              <w:ind w:left="1008" w:right="0" w:hanging="1008"/>
              <w:jc w:val="left"/>
            </w:pPr>
            <w:bookmarkStart w:id="521" w:name="_Hlk210751407"/>
            <w:r>
              <w:t>5</w:t>
            </w:r>
            <w:r w:rsidRPr="003E1CB1">
              <w:t>.3.2.15.1</w:t>
            </w:r>
            <w:r>
              <w:t>.</w:t>
            </w:r>
            <w:r>
              <w:tab/>
            </w:r>
            <w:r w:rsidRPr="003E1CB1">
              <w:t>The manufacturer may refer to the methodology outlined in the Annex</w:t>
            </w:r>
            <w:r>
              <w:t xml:space="preserve"> 5</w:t>
            </w:r>
            <w:r w:rsidRPr="003E1CB1">
              <w:t xml:space="preserve"> as a suitable approach to derive behavioural competencies and scenarios that are ODD-relevant or alternative methods providing they are equally comprehensive.</w:t>
            </w:r>
            <w:bookmarkEnd w:id="521"/>
          </w:p>
        </w:tc>
        <w:tc>
          <w:tcPr>
            <w:tcW w:w="4251" w:type="dxa"/>
            <w:tcBorders>
              <w:top w:val="nil"/>
              <w:left w:val="single" w:sz="4" w:space="0" w:color="auto"/>
              <w:bottom w:val="nil"/>
              <w:right w:val="nil"/>
            </w:tcBorders>
          </w:tcPr>
          <w:p w14:paraId="73C53FC8" w14:textId="4EEE236B" w:rsidR="003E1CB1" w:rsidRDefault="003E1CB1" w:rsidP="00175323">
            <w:pPr>
              <w:pStyle w:val="SingleTxtG"/>
              <w:spacing w:after="0"/>
              <w:ind w:left="1008" w:right="0" w:hanging="1008"/>
              <w:jc w:val="left"/>
            </w:pPr>
            <w:r>
              <w:t>7</w:t>
            </w:r>
            <w:r w:rsidRPr="003E1CB1">
              <w:t>.3.2.15.1</w:t>
            </w:r>
            <w:r>
              <w:t>.</w:t>
            </w:r>
            <w:r>
              <w:tab/>
            </w:r>
            <w:r w:rsidRPr="003E1CB1">
              <w:t xml:space="preserve">The manufacturer may refer to the methodology outlined in the Annex </w:t>
            </w:r>
            <w:r>
              <w:t>7</w:t>
            </w:r>
            <w:r w:rsidRPr="003E1CB1">
              <w:t xml:space="preserve"> as a suitable approach to derive behavioural competencies and scenarios that are ODD-relevant or alternative methods providing they are equally comprehensive.</w:t>
            </w:r>
          </w:p>
        </w:tc>
      </w:tr>
      <w:tr w:rsidR="003E1CB1" w14:paraId="1DACC28E" w14:textId="77777777" w:rsidTr="00A6381C">
        <w:trPr>
          <w:cantSplit/>
        </w:trPr>
        <w:tc>
          <w:tcPr>
            <w:tcW w:w="4250" w:type="dxa"/>
            <w:tcBorders>
              <w:top w:val="nil"/>
              <w:left w:val="nil"/>
              <w:bottom w:val="nil"/>
              <w:right w:val="single" w:sz="4" w:space="0" w:color="auto"/>
            </w:tcBorders>
          </w:tcPr>
          <w:p w14:paraId="3FCB6856" w14:textId="72FD3126" w:rsidR="003E1CB1" w:rsidRDefault="003E1CB1" w:rsidP="003E1CB1">
            <w:pPr>
              <w:pStyle w:val="SingleTxtG"/>
              <w:spacing w:after="0"/>
              <w:ind w:left="1008" w:right="0" w:hanging="1008"/>
              <w:jc w:val="left"/>
            </w:pPr>
            <w:bookmarkStart w:id="522" w:name="_Hlk210751416"/>
            <w:r>
              <w:t>5.3.2.16.</w:t>
            </w:r>
            <w:r>
              <w:tab/>
              <w:t>The safety concept shall describe the scenario identification and generation approach and how that approach addresses the following:</w:t>
            </w:r>
            <w:bookmarkEnd w:id="522"/>
          </w:p>
        </w:tc>
        <w:tc>
          <w:tcPr>
            <w:tcW w:w="4251" w:type="dxa"/>
            <w:tcBorders>
              <w:top w:val="nil"/>
              <w:left w:val="single" w:sz="4" w:space="0" w:color="auto"/>
              <w:bottom w:val="nil"/>
              <w:right w:val="nil"/>
            </w:tcBorders>
          </w:tcPr>
          <w:p w14:paraId="796E75DE" w14:textId="765381ED" w:rsidR="003E1CB1" w:rsidRDefault="003E1CB1" w:rsidP="003E1CB1">
            <w:pPr>
              <w:pStyle w:val="SingleTxtG"/>
              <w:spacing w:after="0"/>
              <w:ind w:left="1008" w:right="0" w:hanging="1008"/>
              <w:jc w:val="left"/>
            </w:pPr>
            <w:r>
              <w:t>7</w:t>
            </w:r>
            <w:r w:rsidRPr="003E1CB1">
              <w:t>.3.2.16.</w:t>
            </w:r>
            <w:r w:rsidRPr="003E1CB1">
              <w:tab/>
              <w:t>The safety concept shall describe the scenario identification and generation approach and how that approach addresses the following:</w:t>
            </w:r>
          </w:p>
        </w:tc>
      </w:tr>
      <w:tr w:rsidR="003E1CB1" w14:paraId="7A6E0362"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205E0104" w14:textId="5D389241" w:rsidR="003E1CB1" w:rsidRPr="00127D5F" w:rsidRDefault="003E1CB1" w:rsidP="003E1CB1">
            <w:pPr>
              <w:pStyle w:val="SingleTxtG"/>
              <w:spacing w:after="0"/>
              <w:ind w:left="1440" w:right="0" w:hanging="432"/>
              <w:jc w:val="left"/>
              <w:rPr>
                <w:color w:val="0070C0"/>
              </w:rPr>
            </w:pPr>
            <w:bookmarkStart w:id="523" w:name="_Hlk210751432"/>
            <w:r w:rsidRPr="00127D5F">
              <w:rPr>
                <w:color w:val="0070C0"/>
              </w:rPr>
              <w:t xml:space="preserve">(a) </w:t>
            </w:r>
            <w:r w:rsidRPr="00127D5F">
              <w:rPr>
                <w:color w:val="0070C0"/>
              </w:rPr>
              <w:tab/>
              <w:t>Coverage of the appropriate nominal, critical and failure situations,</w:t>
            </w:r>
            <w:bookmarkEnd w:id="523"/>
          </w:p>
        </w:tc>
        <w:tc>
          <w:tcPr>
            <w:tcW w:w="4251" w:type="dxa"/>
            <w:tcBorders>
              <w:top w:val="nil"/>
              <w:left w:val="single" w:sz="4" w:space="0" w:color="auto"/>
              <w:bottom w:val="nil"/>
              <w:right w:val="nil"/>
            </w:tcBorders>
            <w:shd w:val="clear" w:color="auto" w:fill="F0F5CF" w:themeFill="accent2" w:themeFillTint="33"/>
          </w:tcPr>
          <w:p w14:paraId="5159BB29" w14:textId="016B554F" w:rsidR="003E1CB1" w:rsidRPr="00127D5F" w:rsidRDefault="003E1CB1" w:rsidP="003E1CB1">
            <w:pPr>
              <w:pStyle w:val="SingleTxtG"/>
              <w:spacing w:after="0"/>
              <w:ind w:left="1440" w:right="0" w:hanging="432"/>
              <w:jc w:val="left"/>
              <w:rPr>
                <w:color w:val="0070C0"/>
              </w:rPr>
            </w:pPr>
            <w:r w:rsidRPr="00127D5F">
              <w:rPr>
                <w:color w:val="0070C0"/>
              </w:rPr>
              <w:t xml:space="preserve">(a) </w:t>
            </w:r>
            <w:r w:rsidRPr="00127D5F">
              <w:rPr>
                <w:color w:val="0070C0"/>
              </w:rPr>
              <w:tab/>
              <w:t>Coverage of the appropriate nominal, critical and failure situations,</w:t>
            </w:r>
          </w:p>
        </w:tc>
      </w:tr>
      <w:tr w:rsidR="003E1CB1" w14:paraId="68B40618" w14:textId="77777777" w:rsidTr="00A6381C">
        <w:trPr>
          <w:cantSplit/>
        </w:trPr>
        <w:tc>
          <w:tcPr>
            <w:tcW w:w="4250" w:type="dxa"/>
            <w:tcBorders>
              <w:top w:val="nil"/>
              <w:left w:val="nil"/>
              <w:bottom w:val="nil"/>
              <w:right w:val="single" w:sz="4" w:space="0" w:color="auto"/>
            </w:tcBorders>
          </w:tcPr>
          <w:p w14:paraId="42D65478" w14:textId="2D806D6D" w:rsidR="003E1CB1" w:rsidRDefault="003E1CB1" w:rsidP="003E1CB1">
            <w:pPr>
              <w:pStyle w:val="SingleTxtG"/>
              <w:spacing w:after="0"/>
              <w:ind w:left="1440" w:right="0" w:hanging="432"/>
              <w:jc w:val="left"/>
            </w:pPr>
            <w:bookmarkStart w:id="524" w:name="_Hlk210751497"/>
            <w:r>
              <w:t>(</w:t>
            </w:r>
            <w:r w:rsidRPr="003E1CB1">
              <w:t>b)</w:t>
            </w:r>
            <w:r>
              <w:tab/>
              <w:t>U</w:t>
            </w:r>
            <w:r w:rsidRPr="003E1CB1">
              <w:t>se of data driven, knowledge driven and stochastic approaches to systematically identify hazardous events and other occurrences</w:t>
            </w:r>
            <w:r>
              <w:t>,</w:t>
            </w:r>
            <w:bookmarkEnd w:id="524"/>
          </w:p>
        </w:tc>
        <w:tc>
          <w:tcPr>
            <w:tcW w:w="4251" w:type="dxa"/>
            <w:tcBorders>
              <w:top w:val="nil"/>
              <w:left w:val="single" w:sz="4" w:space="0" w:color="auto"/>
              <w:bottom w:val="nil"/>
              <w:right w:val="nil"/>
            </w:tcBorders>
          </w:tcPr>
          <w:p w14:paraId="33734893" w14:textId="4105B684" w:rsidR="003E1CB1" w:rsidRDefault="003E1CB1" w:rsidP="003E1CB1">
            <w:pPr>
              <w:pStyle w:val="SingleTxtG"/>
              <w:spacing w:after="0"/>
              <w:ind w:left="1440" w:right="0" w:hanging="432"/>
              <w:jc w:val="left"/>
            </w:pPr>
            <w:r>
              <w:t>(</w:t>
            </w:r>
            <w:r w:rsidRPr="003E1CB1">
              <w:t>b)</w:t>
            </w:r>
            <w:r>
              <w:tab/>
              <w:t>U</w:t>
            </w:r>
            <w:r w:rsidRPr="003E1CB1">
              <w:t>se of data driven, knowledge driven and stochastic approaches to systematically identify hazardous events and other occurrences</w:t>
            </w:r>
            <w:r>
              <w:t>,</w:t>
            </w:r>
          </w:p>
        </w:tc>
      </w:tr>
      <w:tr w:rsidR="003E1CB1" w14:paraId="0C1CD4BD" w14:textId="77777777" w:rsidTr="00A6381C">
        <w:trPr>
          <w:cantSplit/>
        </w:trPr>
        <w:tc>
          <w:tcPr>
            <w:tcW w:w="4250" w:type="dxa"/>
            <w:tcBorders>
              <w:top w:val="nil"/>
              <w:left w:val="nil"/>
              <w:bottom w:val="nil"/>
              <w:right w:val="single" w:sz="4" w:space="0" w:color="auto"/>
            </w:tcBorders>
          </w:tcPr>
          <w:p w14:paraId="487885CD" w14:textId="4B550C16" w:rsidR="003E1CB1" w:rsidRDefault="003E1CB1" w:rsidP="003E1CB1">
            <w:pPr>
              <w:pStyle w:val="SingleTxtG"/>
              <w:spacing w:after="0"/>
              <w:ind w:left="1440" w:right="0" w:hanging="432"/>
              <w:jc w:val="left"/>
            </w:pPr>
            <w:bookmarkStart w:id="525" w:name="_Hlk210751509"/>
            <w:r>
              <w:lastRenderedPageBreak/>
              <w:t>(</w:t>
            </w:r>
            <w:r w:rsidRPr="003E1CB1">
              <w:t>c)</w:t>
            </w:r>
            <w:r>
              <w:tab/>
              <w:t>I</w:t>
            </w:r>
            <w:r w:rsidRPr="003E1CB1">
              <w:t>nclusion of elements (especially dynamic elements) that are representative of existing traffic conditions in the expected operating conditions</w:t>
            </w:r>
            <w:r>
              <w:t>, and</w:t>
            </w:r>
            <w:bookmarkEnd w:id="525"/>
          </w:p>
        </w:tc>
        <w:tc>
          <w:tcPr>
            <w:tcW w:w="4251" w:type="dxa"/>
            <w:tcBorders>
              <w:top w:val="nil"/>
              <w:left w:val="single" w:sz="4" w:space="0" w:color="auto"/>
              <w:bottom w:val="nil"/>
              <w:right w:val="nil"/>
            </w:tcBorders>
          </w:tcPr>
          <w:p w14:paraId="52B1DA9F" w14:textId="77749819" w:rsidR="003E1CB1" w:rsidRDefault="003E1CB1" w:rsidP="003E1CB1">
            <w:pPr>
              <w:pStyle w:val="SingleTxtG"/>
              <w:spacing w:after="0"/>
              <w:ind w:left="1440" w:right="0" w:hanging="432"/>
              <w:jc w:val="left"/>
            </w:pPr>
            <w:r w:rsidRPr="003E1CB1">
              <w:t>(c)</w:t>
            </w:r>
            <w:r w:rsidRPr="003E1CB1">
              <w:tab/>
              <w:t>Inclusion of elements (especially dynamic elements) that are representative of existing traffic conditions in the expected operating conditions, and</w:t>
            </w:r>
          </w:p>
        </w:tc>
      </w:tr>
      <w:tr w:rsidR="003E1CB1" w14:paraId="2D189E75" w14:textId="77777777" w:rsidTr="00A6381C">
        <w:trPr>
          <w:cantSplit/>
        </w:trPr>
        <w:tc>
          <w:tcPr>
            <w:tcW w:w="4250" w:type="dxa"/>
            <w:tcBorders>
              <w:top w:val="nil"/>
              <w:left w:val="nil"/>
              <w:bottom w:val="nil"/>
              <w:right w:val="single" w:sz="4" w:space="0" w:color="auto"/>
            </w:tcBorders>
          </w:tcPr>
          <w:p w14:paraId="6B3DA0EA" w14:textId="3CE21D45" w:rsidR="003E1CB1" w:rsidRDefault="003E1CB1" w:rsidP="003E1CB1">
            <w:pPr>
              <w:pStyle w:val="SingleTxtG"/>
              <w:spacing w:after="0"/>
              <w:ind w:left="1440" w:right="0" w:hanging="432"/>
              <w:jc w:val="left"/>
            </w:pPr>
            <w:bookmarkStart w:id="526" w:name="_Hlk210751519"/>
            <w:r>
              <w:t>(</w:t>
            </w:r>
            <w:r w:rsidRPr="003E1CB1">
              <w:t>d)</w:t>
            </w:r>
            <w:r>
              <w:tab/>
              <w:t>I</w:t>
            </w:r>
            <w:r w:rsidRPr="003E1CB1">
              <w:t>ncorporate the identified characteristics and behaviours of all the relevant scenario elements.</w:t>
            </w:r>
            <w:bookmarkEnd w:id="526"/>
          </w:p>
        </w:tc>
        <w:tc>
          <w:tcPr>
            <w:tcW w:w="4251" w:type="dxa"/>
            <w:tcBorders>
              <w:top w:val="nil"/>
              <w:left w:val="single" w:sz="4" w:space="0" w:color="auto"/>
              <w:bottom w:val="nil"/>
              <w:right w:val="nil"/>
            </w:tcBorders>
          </w:tcPr>
          <w:p w14:paraId="365319FC" w14:textId="4989C632" w:rsidR="003E1CB1" w:rsidRPr="003E1CB1" w:rsidRDefault="003E1CB1" w:rsidP="003E1CB1">
            <w:pPr>
              <w:pStyle w:val="SingleTxtG"/>
              <w:spacing w:after="0"/>
              <w:ind w:left="1440" w:right="0" w:hanging="432"/>
              <w:jc w:val="left"/>
            </w:pPr>
            <w:r>
              <w:t>(</w:t>
            </w:r>
            <w:r w:rsidRPr="003E1CB1">
              <w:t>d)</w:t>
            </w:r>
            <w:r>
              <w:tab/>
              <w:t>I</w:t>
            </w:r>
            <w:r w:rsidRPr="003E1CB1">
              <w:t>ncorporate the identified characteristics and behaviours of all the relevant scenario elements.</w:t>
            </w:r>
          </w:p>
        </w:tc>
      </w:tr>
      <w:tr w:rsidR="003E1CB1" w14:paraId="003CF438" w14:textId="77777777" w:rsidTr="00501A93">
        <w:trPr>
          <w:cantSplit/>
        </w:trPr>
        <w:tc>
          <w:tcPr>
            <w:tcW w:w="4250" w:type="dxa"/>
            <w:tcBorders>
              <w:top w:val="nil"/>
              <w:left w:val="nil"/>
              <w:bottom w:val="nil"/>
              <w:right w:val="single" w:sz="4" w:space="0" w:color="auto"/>
            </w:tcBorders>
            <w:shd w:val="clear" w:color="auto" w:fill="F0F5CF" w:themeFill="accent2" w:themeFillTint="33"/>
          </w:tcPr>
          <w:p w14:paraId="172B2ABF" w14:textId="55596D31" w:rsidR="003E1CB1" w:rsidRDefault="00CC1F6C" w:rsidP="003E1CB1">
            <w:pPr>
              <w:pStyle w:val="SingleTxtG"/>
              <w:spacing w:after="0"/>
              <w:ind w:left="1008" w:right="0" w:hanging="1008"/>
              <w:jc w:val="left"/>
            </w:pPr>
            <w:bookmarkStart w:id="527" w:name="_Hlk210751533"/>
            <w:r>
              <w:t>5</w:t>
            </w:r>
            <w:r w:rsidRPr="00CC1F6C">
              <w:t>.3.2.17</w:t>
            </w:r>
            <w:r>
              <w:t>.</w:t>
            </w:r>
            <w:r>
              <w:tab/>
            </w:r>
            <w:r w:rsidRPr="00CC1F6C">
              <w:t xml:space="preserve">The safety concept shall describe the manufacturer’s </w:t>
            </w:r>
            <w:r w:rsidR="00D525E8" w:rsidRPr="00501A93">
              <w:rPr>
                <w:color w:val="0070C0"/>
              </w:rPr>
              <w:t>approach to scenario selection</w:t>
            </w:r>
            <w:r w:rsidRPr="00501A93">
              <w:rPr>
                <w:color w:val="0070C0"/>
              </w:rPr>
              <w:t xml:space="preserve"> </w:t>
            </w:r>
            <w:r w:rsidRPr="00CC1F6C">
              <w:t>to cover the reasonably foreseeable situations and conditions that the ADS will encounter including how the following aspects are covered:</w:t>
            </w:r>
            <w:bookmarkEnd w:id="527"/>
          </w:p>
        </w:tc>
        <w:tc>
          <w:tcPr>
            <w:tcW w:w="4251" w:type="dxa"/>
            <w:tcBorders>
              <w:top w:val="nil"/>
              <w:left w:val="single" w:sz="4" w:space="0" w:color="auto"/>
              <w:bottom w:val="nil"/>
              <w:right w:val="nil"/>
            </w:tcBorders>
            <w:shd w:val="clear" w:color="auto" w:fill="F0F5CF" w:themeFill="accent2" w:themeFillTint="33"/>
          </w:tcPr>
          <w:p w14:paraId="6E1394B6" w14:textId="22D8A412" w:rsidR="003E1CB1" w:rsidRPr="003E1CB1" w:rsidRDefault="00CC1F6C" w:rsidP="003E1CB1">
            <w:pPr>
              <w:pStyle w:val="SingleTxtG"/>
              <w:spacing w:after="0"/>
              <w:ind w:left="1008" w:right="0" w:hanging="1008"/>
              <w:jc w:val="left"/>
            </w:pPr>
            <w:r>
              <w:t>7</w:t>
            </w:r>
            <w:r w:rsidRPr="00CC1F6C">
              <w:t>.3.2.17</w:t>
            </w:r>
            <w:r>
              <w:t>.</w:t>
            </w:r>
            <w:r>
              <w:tab/>
            </w:r>
            <w:r w:rsidRPr="00CC1F6C">
              <w:t>The safety concept shall describe the manufacturer’</w:t>
            </w:r>
            <w:r w:rsidR="00D525E8">
              <w:t>s</w:t>
            </w:r>
            <w:r w:rsidR="00D525E8" w:rsidRPr="00CC1F6C">
              <w:t xml:space="preserve"> </w:t>
            </w:r>
            <w:r w:rsidR="00D525E8" w:rsidRPr="00501A93">
              <w:rPr>
                <w:color w:val="0070C0"/>
              </w:rPr>
              <w:t>approach to scenario selection</w:t>
            </w:r>
            <w:r w:rsidRPr="00501A93">
              <w:rPr>
                <w:color w:val="0070C0"/>
              </w:rPr>
              <w:t xml:space="preserve"> </w:t>
            </w:r>
            <w:r w:rsidRPr="00CC1F6C">
              <w:t>to cover the reasonably foreseeable situations and conditions that the ADS will encounter including how the following aspects are covered:</w:t>
            </w:r>
          </w:p>
        </w:tc>
      </w:tr>
      <w:tr w:rsidR="00CC1F6C" w14:paraId="7776CD31" w14:textId="77777777" w:rsidTr="00A6381C">
        <w:trPr>
          <w:cantSplit/>
        </w:trPr>
        <w:tc>
          <w:tcPr>
            <w:tcW w:w="4250" w:type="dxa"/>
            <w:tcBorders>
              <w:top w:val="nil"/>
              <w:left w:val="nil"/>
              <w:bottom w:val="nil"/>
              <w:right w:val="single" w:sz="4" w:space="0" w:color="auto"/>
            </w:tcBorders>
          </w:tcPr>
          <w:p w14:paraId="3DFB292A" w14:textId="62F2D461" w:rsidR="00CC1F6C" w:rsidRPr="00CC1F6C" w:rsidRDefault="00CC1F6C" w:rsidP="00CC1F6C">
            <w:pPr>
              <w:pStyle w:val="SingleTxtG"/>
              <w:spacing w:after="0"/>
              <w:ind w:left="1440" w:right="0" w:hanging="432"/>
              <w:jc w:val="left"/>
            </w:pPr>
            <w:bookmarkStart w:id="528" w:name="_Hlk210751550"/>
            <w:r>
              <w:t>(</w:t>
            </w:r>
            <w:r w:rsidRPr="00CC1F6C">
              <w:t>a)</w:t>
            </w:r>
            <w:r>
              <w:tab/>
              <w:t>T</w:t>
            </w:r>
            <w:r w:rsidRPr="00CC1F6C">
              <w:t>he selection of sufficient scenarios in which the ADS needs to initiate a fall-back response (e.g. approaching the ODD limits)</w:t>
            </w:r>
            <w:r>
              <w:t>,</w:t>
            </w:r>
            <w:bookmarkEnd w:id="528"/>
          </w:p>
        </w:tc>
        <w:tc>
          <w:tcPr>
            <w:tcW w:w="4251" w:type="dxa"/>
            <w:tcBorders>
              <w:top w:val="nil"/>
              <w:left w:val="single" w:sz="4" w:space="0" w:color="auto"/>
              <w:bottom w:val="nil"/>
              <w:right w:val="nil"/>
            </w:tcBorders>
          </w:tcPr>
          <w:p w14:paraId="67670D51" w14:textId="05A7BCF3" w:rsidR="00CC1F6C" w:rsidRDefault="00CC1F6C" w:rsidP="00CC1F6C">
            <w:pPr>
              <w:pStyle w:val="SingleTxtG"/>
              <w:spacing w:after="0"/>
              <w:ind w:left="1440" w:right="0" w:hanging="432"/>
              <w:jc w:val="left"/>
            </w:pPr>
            <w:r>
              <w:t>(</w:t>
            </w:r>
            <w:r w:rsidRPr="00CC1F6C">
              <w:t>a)</w:t>
            </w:r>
            <w:r>
              <w:tab/>
              <w:t>T</w:t>
            </w:r>
            <w:r w:rsidRPr="00CC1F6C">
              <w:t>he selection of sufficient scenarios in which the ADS needs to initiate a fall-back response (e.g. approaching the ODD limits)</w:t>
            </w:r>
            <w:r>
              <w:t>,</w:t>
            </w:r>
          </w:p>
        </w:tc>
      </w:tr>
      <w:tr w:rsidR="00CC1F6C" w14:paraId="4BC49734"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4B483F86" w14:textId="3F2939C8" w:rsidR="00CC1F6C" w:rsidRPr="00127D5F" w:rsidRDefault="00CC1F6C" w:rsidP="00CC1F6C">
            <w:pPr>
              <w:pStyle w:val="SingleTxtG"/>
              <w:spacing w:after="0"/>
              <w:ind w:left="1440" w:right="0" w:hanging="432"/>
              <w:jc w:val="left"/>
              <w:rPr>
                <w:color w:val="0070C0"/>
              </w:rPr>
            </w:pPr>
            <w:bookmarkStart w:id="529" w:name="_Hlk210751559"/>
            <w:r w:rsidRPr="00127D5F">
              <w:rPr>
                <w:color w:val="0070C0"/>
              </w:rPr>
              <w:t>(b)</w:t>
            </w:r>
            <w:r w:rsidRPr="00127D5F">
              <w:rPr>
                <w:color w:val="0070C0"/>
              </w:rPr>
              <w:tab/>
              <w:t xml:space="preserve">Reasonably foreseeable situations that are not deemed to be preventable by the ADS (e.g. related to unsafe behaviour by other road users or by infrastructural failures), and </w:t>
            </w:r>
            <w:bookmarkEnd w:id="529"/>
          </w:p>
        </w:tc>
        <w:tc>
          <w:tcPr>
            <w:tcW w:w="4251" w:type="dxa"/>
            <w:tcBorders>
              <w:top w:val="nil"/>
              <w:left w:val="single" w:sz="4" w:space="0" w:color="auto"/>
              <w:bottom w:val="nil"/>
              <w:right w:val="nil"/>
            </w:tcBorders>
            <w:shd w:val="clear" w:color="auto" w:fill="F0F5CF" w:themeFill="accent2" w:themeFillTint="33"/>
          </w:tcPr>
          <w:p w14:paraId="2DB9CB9A" w14:textId="042AF2ED" w:rsidR="00CC1F6C" w:rsidRPr="00127D5F" w:rsidRDefault="00CC1F6C" w:rsidP="00CC1F6C">
            <w:pPr>
              <w:pStyle w:val="SingleTxtG"/>
              <w:spacing w:after="0"/>
              <w:ind w:left="1440" w:right="0" w:hanging="432"/>
              <w:jc w:val="left"/>
              <w:rPr>
                <w:color w:val="0070C0"/>
              </w:rPr>
            </w:pPr>
            <w:r w:rsidRPr="00127D5F">
              <w:rPr>
                <w:color w:val="0070C0"/>
              </w:rPr>
              <w:t>(b)</w:t>
            </w:r>
            <w:r w:rsidRPr="00127D5F">
              <w:rPr>
                <w:color w:val="0070C0"/>
              </w:rPr>
              <w:tab/>
              <w:t xml:space="preserve">Reasonably foreseeable situations that are not deemed to be preventable by the ADS (e.g. related to unsafe behaviour by other road users or by infrastructural failures), and </w:t>
            </w:r>
          </w:p>
        </w:tc>
      </w:tr>
      <w:tr w:rsidR="00CC1F6C" w14:paraId="7D583A60" w14:textId="77777777" w:rsidTr="00A6381C">
        <w:trPr>
          <w:cantSplit/>
        </w:trPr>
        <w:tc>
          <w:tcPr>
            <w:tcW w:w="4250" w:type="dxa"/>
            <w:tcBorders>
              <w:top w:val="nil"/>
              <w:left w:val="nil"/>
              <w:bottom w:val="nil"/>
              <w:right w:val="single" w:sz="4" w:space="0" w:color="auto"/>
            </w:tcBorders>
          </w:tcPr>
          <w:p w14:paraId="6E02FACA" w14:textId="10000E8B" w:rsidR="00CC1F6C" w:rsidRDefault="00CC1F6C" w:rsidP="00CC1F6C">
            <w:pPr>
              <w:pStyle w:val="SingleTxtG"/>
              <w:spacing w:after="0"/>
              <w:ind w:left="1440" w:right="0" w:hanging="432"/>
              <w:jc w:val="left"/>
            </w:pPr>
            <w:bookmarkStart w:id="530" w:name="_Hlk210751586"/>
            <w:r>
              <w:t>(</w:t>
            </w:r>
            <w:r w:rsidRPr="00CC1F6C">
              <w:t>c)</w:t>
            </w:r>
            <w:r>
              <w:tab/>
              <w:t>T</w:t>
            </w:r>
            <w:r w:rsidRPr="00CC1F6C">
              <w:t xml:space="preserve">he use </w:t>
            </w:r>
            <w:r w:rsidR="00FB71CC">
              <w:t xml:space="preserve">of </w:t>
            </w:r>
            <w:r w:rsidRPr="00CC1F6C">
              <w:t>appropriate techniques to explore the parameter space when choosing concrete scenarios.</w:t>
            </w:r>
            <w:bookmarkEnd w:id="530"/>
          </w:p>
        </w:tc>
        <w:tc>
          <w:tcPr>
            <w:tcW w:w="4251" w:type="dxa"/>
            <w:tcBorders>
              <w:top w:val="nil"/>
              <w:left w:val="single" w:sz="4" w:space="0" w:color="auto"/>
              <w:bottom w:val="nil"/>
              <w:right w:val="nil"/>
            </w:tcBorders>
          </w:tcPr>
          <w:p w14:paraId="035C0C80" w14:textId="4618EDE2" w:rsidR="00CC1F6C" w:rsidRDefault="00CC1F6C" w:rsidP="00CC1F6C">
            <w:pPr>
              <w:pStyle w:val="SingleTxtG"/>
              <w:spacing w:after="0"/>
              <w:ind w:left="1440" w:right="0" w:hanging="432"/>
              <w:jc w:val="left"/>
            </w:pPr>
            <w:r>
              <w:t>(</w:t>
            </w:r>
            <w:r w:rsidRPr="00CC1F6C">
              <w:t>c)</w:t>
            </w:r>
            <w:r>
              <w:tab/>
              <w:t>T</w:t>
            </w:r>
            <w:r w:rsidRPr="00CC1F6C">
              <w:t>he use</w:t>
            </w:r>
            <w:r w:rsidR="00FB71CC">
              <w:t xml:space="preserve"> of</w:t>
            </w:r>
            <w:r w:rsidRPr="00CC1F6C">
              <w:t xml:space="preserve"> appropriate techniques to explore the parameter space when choosing concrete scenarios.</w:t>
            </w:r>
          </w:p>
        </w:tc>
      </w:tr>
      <w:tr w:rsidR="00CC1F6C" w14:paraId="54909B54" w14:textId="77777777" w:rsidTr="00A6381C">
        <w:trPr>
          <w:cantSplit/>
        </w:trPr>
        <w:tc>
          <w:tcPr>
            <w:tcW w:w="4250" w:type="dxa"/>
            <w:tcBorders>
              <w:top w:val="nil"/>
              <w:left w:val="nil"/>
              <w:bottom w:val="nil"/>
              <w:right w:val="single" w:sz="4" w:space="0" w:color="auto"/>
            </w:tcBorders>
          </w:tcPr>
          <w:p w14:paraId="4527C8FA" w14:textId="3C816A83" w:rsidR="00CC1F6C" w:rsidRPr="00CC1F6C" w:rsidRDefault="007D3ECE" w:rsidP="003E1CB1">
            <w:pPr>
              <w:pStyle w:val="SingleTxtG"/>
              <w:spacing w:after="0"/>
              <w:ind w:left="1008" w:right="0" w:hanging="1008"/>
              <w:jc w:val="left"/>
            </w:pPr>
            <w:r>
              <w:t>5</w:t>
            </w:r>
            <w:r w:rsidRPr="007D3ECE">
              <w:t>.3.2.18</w:t>
            </w:r>
            <w:r w:rsidR="004728C8">
              <w:t>.</w:t>
            </w:r>
            <w:r w:rsidR="004728C8">
              <w:tab/>
            </w:r>
            <w:r w:rsidRPr="007D3ECE">
              <w:t>The safety case shall describe how the manufacturer has determined the suitability of processes, resources and competent personnel in place to:</w:t>
            </w:r>
          </w:p>
        </w:tc>
        <w:tc>
          <w:tcPr>
            <w:tcW w:w="4251" w:type="dxa"/>
            <w:tcBorders>
              <w:top w:val="nil"/>
              <w:left w:val="single" w:sz="4" w:space="0" w:color="auto"/>
              <w:bottom w:val="nil"/>
              <w:right w:val="nil"/>
            </w:tcBorders>
          </w:tcPr>
          <w:p w14:paraId="2255E721" w14:textId="42DD020C" w:rsidR="00CC1F6C" w:rsidRDefault="007D3ECE" w:rsidP="003E1CB1">
            <w:pPr>
              <w:pStyle w:val="SingleTxtG"/>
              <w:spacing w:after="0"/>
              <w:ind w:left="1008" w:right="0" w:hanging="1008"/>
              <w:jc w:val="left"/>
            </w:pPr>
            <w:r>
              <w:t>7</w:t>
            </w:r>
            <w:r w:rsidRPr="007D3ECE">
              <w:t>.3.2.18</w:t>
            </w:r>
            <w:r w:rsidR="004728C8">
              <w:t>.</w:t>
            </w:r>
            <w:r w:rsidR="004728C8">
              <w:tab/>
            </w:r>
            <w:r w:rsidRPr="007D3ECE">
              <w:t>The safety case shall describe how the manufacturer has determined the suitability of processes, resources and competent personnel in place to:</w:t>
            </w:r>
          </w:p>
        </w:tc>
      </w:tr>
      <w:tr w:rsidR="007D3ECE" w14:paraId="423EA4E5" w14:textId="77777777" w:rsidTr="00A6381C">
        <w:trPr>
          <w:cantSplit/>
        </w:trPr>
        <w:tc>
          <w:tcPr>
            <w:tcW w:w="4250" w:type="dxa"/>
            <w:tcBorders>
              <w:top w:val="nil"/>
              <w:left w:val="nil"/>
              <w:bottom w:val="nil"/>
              <w:right w:val="single" w:sz="4" w:space="0" w:color="auto"/>
            </w:tcBorders>
          </w:tcPr>
          <w:p w14:paraId="6E138B25" w14:textId="1EB53DA1" w:rsidR="007D3ECE" w:rsidRDefault="007D3ECE" w:rsidP="007D3ECE">
            <w:pPr>
              <w:pStyle w:val="SingleTxtG"/>
              <w:spacing w:after="0"/>
              <w:ind w:left="1440" w:right="0" w:hanging="432"/>
              <w:jc w:val="left"/>
            </w:pPr>
            <w:r>
              <w:t>(</w:t>
            </w:r>
            <w:r w:rsidRPr="007D3ECE">
              <w:t>a)</w:t>
            </w:r>
            <w:r>
              <w:tab/>
              <w:t>D</w:t>
            </w:r>
            <w:r w:rsidRPr="007D3ECE">
              <w:t>esign and undertake the testing that produces the evidence supporting the ADS safety case</w:t>
            </w:r>
            <w:r>
              <w:t>,</w:t>
            </w:r>
          </w:p>
        </w:tc>
        <w:tc>
          <w:tcPr>
            <w:tcW w:w="4251" w:type="dxa"/>
            <w:tcBorders>
              <w:top w:val="nil"/>
              <w:left w:val="single" w:sz="4" w:space="0" w:color="auto"/>
              <w:bottom w:val="nil"/>
              <w:right w:val="nil"/>
            </w:tcBorders>
          </w:tcPr>
          <w:p w14:paraId="7ECE0FBC" w14:textId="09C8983D" w:rsidR="007D3ECE" w:rsidRDefault="007D3ECE" w:rsidP="007D3ECE">
            <w:pPr>
              <w:pStyle w:val="SingleTxtG"/>
              <w:spacing w:after="0"/>
              <w:ind w:left="1440" w:right="0" w:hanging="432"/>
              <w:jc w:val="left"/>
            </w:pPr>
            <w:r>
              <w:t>(</w:t>
            </w:r>
            <w:r w:rsidRPr="007D3ECE">
              <w:t>a)</w:t>
            </w:r>
            <w:r>
              <w:tab/>
              <w:t>D</w:t>
            </w:r>
            <w:r w:rsidRPr="007D3ECE">
              <w:t>esign and undertake the testing that produces the evidence supporting the ADS safety case</w:t>
            </w:r>
            <w:r>
              <w:t>,</w:t>
            </w:r>
          </w:p>
        </w:tc>
      </w:tr>
      <w:tr w:rsidR="007D3ECE" w14:paraId="5BA900FF"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65FF9293" w14:textId="584B8978" w:rsidR="007D3ECE" w:rsidRPr="00127D5F" w:rsidRDefault="00251070" w:rsidP="007D3ECE">
            <w:pPr>
              <w:pStyle w:val="SingleTxtG"/>
              <w:spacing w:after="0"/>
              <w:ind w:left="1440" w:right="0" w:hanging="432"/>
              <w:jc w:val="left"/>
              <w:rPr>
                <w:color w:val="0070C0"/>
              </w:rPr>
            </w:pPr>
            <w:r w:rsidRPr="00127D5F">
              <w:rPr>
                <w:color w:val="0070C0"/>
              </w:rPr>
              <w:t>(b)</w:t>
            </w:r>
            <w:r w:rsidRPr="00127D5F">
              <w:rPr>
                <w:color w:val="0070C0"/>
              </w:rPr>
              <w:tab/>
            </w:r>
            <w:r w:rsidRPr="00251070">
              <w:rPr>
                <w:color w:val="0070C0"/>
              </w:rPr>
              <w:t>Select scenarios that combine static and dynamic elements of a test track for correctly reproducing the situations selected for track testing,</w:t>
            </w:r>
          </w:p>
        </w:tc>
        <w:tc>
          <w:tcPr>
            <w:tcW w:w="4251" w:type="dxa"/>
            <w:tcBorders>
              <w:top w:val="nil"/>
              <w:left w:val="single" w:sz="4" w:space="0" w:color="auto"/>
              <w:bottom w:val="nil"/>
              <w:right w:val="nil"/>
            </w:tcBorders>
            <w:shd w:val="clear" w:color="auto" w:fill="F0F5CF" w:themeFill="accent2" w:themeFillTint="33"/>
          </w:tcPr>
          <w:p w14:paraId="18A70CF6" w14:textId="268D19B1" w:rsidR="007D3ECE" w:rsidRPr="00127D5F" w:rsidRDefault="007D3ECE" w:rsidP="007D3ECE">
            <w:pPr>
              <w:pStyle w:val="SingleTxtG"/>
              <w:spacing w:after="0"/>
              <w:ind w:left="1440" w:right="0" w:hanging="432"/>
              <w:jc w:val="left"/>
              <w:rPr>
                <w:color w:val="0070C0"/>
              </w:rPr>
            </w:pPr>
            <w:r w:rsidRPr="00127D5F">
              <w:rPr>
                <w:color w:val="0070C0"/>
              </w:rPr>
              <w:t>(b)</w:t>
            </w:r>
            <w:r w:rsidRPr="00127D5F">
              <w:rPr>
                <w:color w:val="0070C0"/>
              </w:rPr>
              <w:tab/>
            </w:r>
            <w:r w:rsidR="00FE18D5" w:rsidRPr="00251070">
              <w:rPr>
                <w:color w:val="0070C0"/>
              </w:rPr>
              <w:t>S</w:t>
            </w:r>
            <w:r w:rsidR="00251070" w:rsidRPr="00251070">
              <w:rPr>
                <w:color w:val="0070C0"/>
              </w:rPr>
              <w:t>elect scenarios that combine static and dynamic elements of a test track for correctly reproducing the situations selected for track testing, </w:t>
            </w:r>
          </w:p>
        </w:tc>
      </w:tr>
      <w:tr w:rsidR="007D3ECE" w14:paraId="51074FC0" w14:textId="77777777" w:rsidTr="00127D5F">
        <w:trPr>
          <w:cantSplit/>
        </w:trPr>
        <w:tc>
          <w:tcPr>
            <w:tcW w:w="4250" w:type="dxa"/>
            <w:tcBorders>
              <w:top w:val="nil"/>
              <w:left w:val="nil"/>
              <w:bottom w:val="nil"/>
              <w:right w:val="single" w:sz="4" w:space="0" w:color="auto"/>
            </w:tcBorders>
            <w:shd w:val="clear" w:color="auto" w:fill="F0F5CF" w:themeFill="accent2" w:themeFillTint="33"/>
          </w:tcPr>
          <w:p w14:paraId="608EBB65" w14:textId="4C01ACE9" w:rsidR="007D3ECE" w:rsidRDefault="007D3ECE" w:rsidP="007D3ECE">
            <w:pPr>
              <w:pStyle w:val="SingleTxtG"/>
              <w:spacing w:after="0"/>
              <w:ind w:left="1440" w:right="0" w:hanging="432"/>
              <w:jc w:val="left"/>
            </w:pPr>
            <w:r w:rsidRPr="00127D5F">
              <w:rPr>
                <w:color w:val="0070C0"/>
              </w:rPr>
              <w:lastRenderedPageBreak/>
              <w:t>(c)</w:t>
            </w:r>
            <w:r w:rsidRPr="00127D5F">
              <w:rPr>
                <w:color w:val="0070C0"/>
              </w:rPr>
              <w:tab/>
              <w:t>To identify test routes that capture predictable aspects of the ODD (e.g., road types and geometries), elements found in the related nominal situations (e.g., other road users, signs, and signals), and typical dynamic conditions (e.g., high/low traffic densities).</w:t>
            </w:r>
          </w:p>
        </w:tc>
        <w:tc>
          <w:tcPr>
            <w:tcW w:w="4251" w:type="dxa"/>
            <w:tcBorders>
              <w:top w:val="nil"/>
              <w:left w:val="single" w:sz="4" w:space="0" w:color="auto"/>
              <w:bottom w:val="nil"/>
              <w:right w:val="nil"/>
            </w:tcBorders>
            <w:shd w:val="clear" w:color="auto" w:fill="F0F5CF" w:themeFill="accent2" w:themeFillTint="33"/>
          </w:tcPr>
          <w:p w14:paraId="5EB7ECE1" w14:textId="70A91682" w:rsidR="007D3ECE" w:rsidRPr="00126868" w:rsidRDefault="007D3ECE" w:rsidP="007D3ECE">
            <w:pPr>
              <w:pStyle w:val="SingleTxtG"/>
              <w:spacing w:after="0"/>
              <w:ind w:left="1440" w:right="0" w:hanging="432"/>
              <w:jc w:val="left"/>
              <w:rPr>
                <w:color w:val="C00000"/>
              </w:rPr>
            </w:pPr>
            <w:r w:rsidRPr="00127D5F">
              <w:rPr>
                <w:color w:val="0070C0"/>
              </w:rPr>
              <w:t>(c)</w:t>
            </w:r>
            <w:r w:rsidRPr="00127D5F">
              <w:rPr>
                <w:color w:val="0070C0"/>
              </w:rPr>
              <w:tab/>
            </w:r>
            <w:r w:rsidR="00501A93">
              <w:rPr>
                <w:color w:val="0070C0"/>
              </w:rPr>
              <w:t>I</w:t>
            </w:r>
            <w:r w:rsidRPr="00127D5F">
              <w:rPr>
                <w:color w:val="0070C0"/>
              </w:rPr>
              <w:t>dentify test routes that capture predictable aspects of the ODD (e.g., road types and geometries), elements found in the related nominal situations (e.g., other road users, signs, and signals), and typical dynamic conditions (e.g., high/low traffic densities).</w:t>
            </w:r>
          </w:p>
        </w:tc>
      </w:tr>
      <w:tr w:rsidR="00127D5F" w14:paraId="0028A40F" w14:textId="77777777" w:rsidTr="00A6381C">
        <w:trPr>
          <w:cantSplit/>
        </w:trPr>
        <w:tc>
          <w:tcPr>
            <w:tcW w:w="4250" w:type="dxa"/>
            <w:tcBorders>
              <w:top w:val="nil"/>
              <w:left w:val="nil"/>
              <w:bottom w:val="nil"/>
              <w:right w:val="single" w:sz="4" w:space="0" w:color="auto"/>
            </w:tcBorders>
          </w:tcPr>
          <w:p w14:paraId="727476D4" w14:textId="6F2934AC" w:rsidR="00127D5F" w:rsidRDefault="00127D5F" w:rsidP="007D3ECE">
            <w:pPr>
              <w:pStyle w:val="SingleTxtG"/>
              <w:spacing w:after="0"/>
              <w:ind w:left="1440" w:right="0" w:hanging="432"/>
              <w:jc w:val="left"/>
            </w:pPr>
            <w:r w:rsidRPr="00126868">
              <w:rPr>
                <w:color w:val="0070C0"/>
              </w:rPr>
              <w:t>The test routes shall also enable verification of nominal requirements for the safety of user interactions, including prior to, at the time of, and after entering and exiting the ODD of an ADS feature,</w:t>
            </w:r>
          </w:p>
        </w:tc>
        <w:tc>
          <w:tcPr>
            <w:tcW w:w="4251" w:type="dxa"/>
            <w:tcBorders>
              <w:top w:val="nil"/>
              <w:left w:val="single" w:sz="4" w:space="0" w:color="auto"/>
              <w:bottom w:val="nil"/>
              <w:right w:val="nil"/>
            </w:tcBorders>
          </w:tcPr>
          <w:p w14:paraId="78FF95F4" w14:textId="48921C3F" w:rsidR="00127D5F" w:rsidRDefault="00127D5F" w:rsidP="007D3ECE">
            <w:pPr>
              <w:pStyle w:val="SingleTxtG"/>
              <w:spacing w:after="0"/>
              <w:ind w:left="1440" w:right="0" w:hanging="432"/>
              <w:jc w:val="left"/>
            </w:pPr>
            <w:r>
              <w:rPr>
                <w:color w:val="0070C0"/>
              </w:rPr>
              <w:tab/>
            </w:r>
            <w:r w:rsidR="00501A93">
              <w:rPr>
                <w:color w:val="0070C0"/>
              </w:rPr>
              <w:t xml:space="preserve">The test </w:t>
            </w:r>
            <w:proofErr w:type="spellStart"/>
            <w:r w:rsidR="00501A93">
              <w:rPr>
                <w:color w:val="0070C0"/>
              </w:rPr>
              <w:t>routesnable</w:t>
            </w:r>
            <w:proofErr w:type="spellEnd"/>
            <w:r w:rsidRPr="00126868">
              <w:rPr>
                <w:color w:val="0070C0"/>
              </w:rPr>
              <w:t xml:space="preserve"> verification of nominal requirements for the safety of user interactions, including prior to, at the time of, and after entering and exiting the ODD of an ADS feature,</w:t>
            </w:r>
          </w:p>
        </w:tc>
      </w:tr>
      <w:tr w:rsidR="007D3ECE" w14:paraId="48AC2AB4" w14:textId="77777777" w:rsidTr="00A6381C">
        <w:trPr>
          <w:cantSplit/>
        </w:trPr>
        <w:tc>
          <w:tcPr>
            <w:tcW w:w="4250" w:type="dxa"/>
            <w:tcBorders>
              <w:top w:val="nil"/>
              <w:left w:val="nil"/>
              <w:bottom w:val="nil"/>
              <w:right w:val="single" w:sz="4" w:space="0" w:color="auto"/>
            </w:tcBorders>
          </w:tcPr>
          <w:p w14:paraId="457E1FA2" w14:textId="367A0F7C" w:rsidR="007D3ECE" w:rsidRDefault="007D3ECE" w:rsidP="007D3ECE">
            <w:pPr>
              <w:pStyle w:val="SingleTxtG"/>
              <w:spacing w:after="0"/>
              <w:ind w:left="1440" w:right="0" w:hanging="432"/>
              <w:jc w:val="left"/>
            </w:pPr>
            <w:bookmarkStart w:id="531" w:name="_Hlk210751770"/>
            <w:r>
              <w:t>(</w:t>
            </w:r>
            <w:r w:rsidR="00501A93">
              <w:t>d</w:t>
            </w:r>
            <w:r w:rsidRPr="007D3ECE">
              <w:t>)</w:t>
            </w:r>
            <w:r>
              <w:tab/>
              <w:t>T</w:t>
            </w:r>
            <w:r w:rsidRPr="007D3ECE">
              <w:t xml:space="preserve">o assess the behavioural competencies demonstrated by the ADS for each scenario against the </w:t>
            </w:r>
            <w:r>
              <w:t>DDT performance requirements under paragraph 4.1. of this Regulation, and</w:t>
            </w:r>
            <w:bookmarkEnd w:id="531"/>
          </w:p>
        </w:tc>
        <w:tc>
          <w:tcPr>
            <w:tcW w:w="4251" w:type="dxa"/>
            <w:tcBorders>
              <w:top w:val="nil"/>
              <w:left w:val="single" w:sz="4" w:space="0" w:color="auto"/>
              <w:bottom w:val="nil"/>
              <w:right w:val="nil"/>
            </w:tcBorders>
          </w:tcPr>
          <w:p w14:paraId="1290662B" w14:textId="43708E8E" w:rsidR="007D3ECE" w:rsidRDefault="007D3ECE" w:rsidP="007D3ECE">
            <w:pPr>
              <w:pStyle w:val="SingleTxtG"/>
              <w:spacing w:after="0"/>
              <w:ind w:left="1440" w:right="0" w:hanging="432"/>
              <w:jc w:val="left"/>
            </w:pPr>
            <w:r>
              <w:t>(</w:t>
            </w:r>
            <w:r w:rsidRPr="007D3ECE">
              <w:t>d)</w:t>
            </w:r>
            <w:r>
              <w:tab/>
            </w:r>
            <w:r w:rsidR="00501A93">
              <w:t>A</w:t>
            </w:r>
            <w:r w:rsidRPr="007D3ECE">
              <w:t xml:space="preserve">ssess the behavioural competencies demonstrated by the ADS for each scenario against the </w:t>
            </w:r>
            <w:r>
              <w:t xml:space="preserve">DDT performance requirements under paragraph </w:t>
            </w:r>
            <w:r w:rsidR="00F1123C">
              <w:t>6</w:t>
            </w:r>
            <w:r>
              <w:t>.1. of this Regulation, and</w:t>
            </w:r>
          </w:p>
        </w:tc>
      </w:tr>
      <w:tr w:rsidR="007D3ECE" w14:paraId="5711BCD0" w14:textId="77777777" w:rsidTr="00A6381C">
        <w:trPr>
          <w:cantSplit/>
        </w:trPr>
        <w:tc>
          <w:tcPr>
            <w:tcW w:w="4250" w:type="dxa"/>
            <w:tcBorders>
              <w:top w:val="nil"/>
              <w:left w:val="nil"/>
              <w:bottom w:val="nil"/>
              <w:right w:val="single" w:sz="4" w:space="0" w:color="auto"/>
            </w:tcBorders>
          </w:tcPr>
          <w:p w14:paraId="6CD21DD5" w14:textId="314FD03C" w:rsidR="007D3ECE" w:rsidRDefault="007D3ECE" w:rsidP="007D3ECE">
            <w:pPr>
              <w:pStyle w:val="SingleTxtG"/>
              <w:spacing w:after="0"/>
              <w:ind w:left="1440" w:right="0" w:hanging="432"/>
              <w:jc w:val="left"/>
            </w:pPr>
            <w:bookmarkStart w:id="532" w:name="_Hlk210751781"/>
            <w:r>
              <w:t>(</w:t>
            </w:r>
            <w:r w:rsidR="00501A93">
              <w:t>e</w:t>
            </w:r>
            <w:r>
              <w:t>)</w:t>
            </w:r>
            <w:r>
              <w:tab/>
              <w:t>T</w:t>
            </w:r>
            <w:r w:rsidRPr="007D3ECE">
              <w:t>o assess the capability of the ADS to ensure the safety of users and the safe use of the ADS.</w:t>
            </w:r>
            <w:bookmarkEnd w:id="532"/>
          </w:p>
        </w:tc>
        <w:tc>
          <w:tcPr>
            <w:tcW w:w="4251" w:type="dxa"/>
            <w:tcBorders>
              <w:top w:val="nil"/>
              <w:left w:val="single" w:sz="4" w:space="0" w:color="auto"/>
              <w:bottom w:val="nil"/>
              <w:right w:val="nil"/>
            </w:tcBorders>
          </w:tcPr>
          <w:p w14:paraId="53CF6991" w14:textId="2E2CA823" w:rsidR="007D3ECE" w:rsidRDefault="007D3ECE" w:rsidP="007D3ECE">
            <w:pPr>
              <w:pStyle w:val="SingleTxtG"/>
              <w:spacing w:after="0"/>
              <w:ind w:left="1440" w:right="0" w:hanging="432"/>
              <w:jc w:val="left"/>
            </w:pPr>
            <w:r>
              <w:t>(e)</w:t>
            </w:r>
            <w:r>
              <w:tab/>
            </w:r>
            <w:r w:rsidR="00501A93">
              <w:t>A</w:t>
            </w:r>
            <w:r w:rsidRPr="007D3ECE">
              <w:t>ssess the capability of the ADS to ensure the safety of users and the safe use of the ADS.</w:t>
            </w:r>
          </w:p>
        </w:tc>
      </w:tr>
      <w:tr w:rsidR="00A43F61" w14:paraId="07BB22E0" w14:textId="77777777" w:rsidTr="00646D06">
        <w:trPr>
          <w:cantSplit/>
        </w:trPr>
        <w:tc>
          <w:tcPr>
            <w:tcW w:w="4250" w:type="dxa"/>
            <w:tcBorders>
              <w:top w:val="nil"/>
              <w:left w:val="nil"/>
              <w:bottom w:val="nil"/>
              <w:right w:val="single" w:sz="4" w:space="0" w:color="auto"/>
            </w:tcBorders>
          </w:tcPr>
          <w:p w14:paraId="427F05DE" w14:textId="3B104935" w:rsidR="00A43F61" w:rsidRDefault="00646D06" w:rsidP="007D3ECE">
            <w:pPr>
              <w:pStyle w:val="SingleTxtG"/>
              <w:spacing w:after="0"/>
              <w:ind w:left="1008" w:right="0" w:hanging="1008"/>
              <w:jc w:val="left"/>
            </w:pPr>
            <w:r>
              <w:t>5</w:t>
            </w:r>
            <w:r w:rsidRPr="00646D06">
              <w:t xml:space="preserve">.3.2.19. </w:t>
            </w:r>
            <w:r w:rsidRPr="00646D06">
              <w:tab/>
              <w:t>The safety concept shall include the following information:</w:t>
            </w:r>
          </w:p>
        </w:tc>
        <w:tc>
          <w:tcPr>
            <w:tcW w:w="4251" w:type="dxa"/>
            <w:tcBorders>
              <w:top w:val="nil"/>
              <w:left w:val="single" w:sz="4" w:space="0" w:color="auto"/>
              <w:bottom w:val="nil"/>
              <w:right w:val="nil"/>
            </w:tcBorders>
          </w:tcPr>
          <w:p w14:paraId="1E10DB56" w14:textId="2E74264D" w:rsidR="00A43F61" w:rsidRDefault="00646D06" w:rsidP="00175323">
            <w:pPr>
              <w:pStyle w:val="SingleTxtG"/>
              <w:spacing w:after="0"/>
              <w:ind w:left="1008" w:right="0" w:hanging="1008"/>
              <w:jc w:val="left"/>
            </w:pPr>
            <w:r>
              <w:t>7</w:t>
            </w:r>
            <w:r w:rsidRPr="00646D06">
              <w:t xml:space="preserve">.3.2.19. </w:t>
            </w:r>
            <w:r w:rsidRPr="00646D06">
              <w:tab/>
              <w:t>The safety concept shall include the following information:</w:t>
            </w:r>
          </w:p>
        </w:tc>
      </w:tr>
      <w:tr w:rsidR="00646D06" w14:paraId="1F47BA84" w14:textId="77777777" w:rsidTr="00646D06">
        <w:trPr>
          <w:cantSplit/>
        </w:trPr>
        <w:tc>
          <w:tcPr>
            <w:tcW w:w="4250" w:type="dxa"/>
            <w:tcBorders>
              <w:top w:val="nil"/>
              <w:left w:val="nil"/>
              <w:bottom w:val="nil"/>
              <w:right w:val="single" w:sz="4" w:space="0" w:color="auto"/>
            </w:tcBorders>
          </w:tcPr>
          <w:p w14:paraId="3A56AF55" w14:textId="60B2CF6A" w:rsidR="00646D06" w:rsidRDefault="00646D06" w:rsidP="00646D06">
            <w:pPr>
              <w:pStyle w:val="SingleTxtG"/>
              <w:spacing w:after="0"/>
              <w:ind w:left="1440" w:right="0" w:hanging="432"/>
              <w:jc w:val="left"/>
            </w:pPr>
            <w:r w:rsidRPr="00646D06">
              <w:t>(a)</w:t>
            </w:r>
            <w:r w:rsidRPr="00646D06">
              <w:tab/>
              <w:t>Verification and validation plans including metrics and targets:</w:t>
            </w:r>
          </w:p>
        </w:tc>
        <w:tc>
          <w:tcPr>
            <w:tcW w:w="4251" w:type="dxa"/>
            <w:tcBorders>
              <w:top w:val="nil"/>
              <w:left w:val="single" w:sz="4" w:space="0" w:color="auto"/>
              <w:bottom w:val="nil"/>
              <w:right w:val="nil"/>
            </w:tcBorders>
          </w:tcPr>
          <w:p w14:paraId="2A913269" w14:textId="3D782531" w:rsidR="00646D06" w:rsidRDefault="00646D06" w:rsidP="00646D06">
            <w:pPr>
              <w:pStyle w:val="SingleTxtG"/>
              <w:spacing w:after="0"/>
              <w:ind w:left="1440" w:right="0" w:hanging="432"/>
              <w:jc w:val="left"/>
            </w:pPr>
            <w:r w:rsidRPr="00646D06">
              <w:t>(a)</w:t>
            </w:r>
            <w:r w:rsidRPr="00646D06">
              <w:tab/>
              <w:t>Verification and validation plans including metrics and targets:</w:t>
            </w:r>
          </w:p>
        </w:tc>
      </w:tr>
      <w:tr w:rsidR="00646D06" w14:paraId="3A160D2D" w14:textId="77777777" w:rsidTr="00AA14B2">
        <w:trPr>
          <w:cantSplit/>
        </w:trPr>
        <w:tc>
          <w:tcPr>
            <w:tcW w:w="4250" w:type="dxa"/>
            <w:tcBorders>
              <w:top w:val="nil"/>
              <w:left w:val="nil"/>
              <w:bottom w:val="nil"/>
              <w:right w:val="single" w:sz="4" w:space="0" w:color="auto"/>
            </w:tcBorders>
            <w:shd w:val="clear" w:color="auto" w:fill="F0F5CF" w:themeFill="accent2" w:themeFillTint="33"/>
          </w:tcPr>
          <w:p w14:paraId="51DF38E0" w14:textId="14D37F00" w:rsidR="00646D06" w:rsidRPr="00AA14B2" w:rsidRDefault="00646D06" w:rsidP="00646D06">
            <w:pPr>
              <w:pStyle w:val="SingleTxtG"/>
              <w:spacing w:after="0"/>
              <w:ind w:left="1872" w:right="0" w:hanging="432"/>
              <w:jc w:val="left"/>
              <w:rPr>
                <w:color w:val="0070C0"/>
              </w:rPr>
            </w:pPr>
            <w:r w:rsidRPr="00AA14B2">
              <w:rPr>
                <w:color w:val="0070C0"/>
              </w:rPr>
              <w:t>(</w:t>
            </w:r>
            <w:proofErr w:type="spellStart"/>
            <w:r w:rsidRPr="00AA14B2">
              <w:rPr>
                <w:color w:val="0070C0"/>
              </w:rPr>
              <w:t>i</w:t>
            </w:r>
            <w:proofErr w:type="spellEnd"/>
            <w:r w:rsidRPr="00AA14B2">
              <w:rPr>
                <w:color w:val="0070C0"/>
              </w:rPr>
              <w:t>)</w:t>
            </w:r>
            <w:r w:rsidRPr="00AA14B2">
              <w:rPr>
                <w:color w:val="0070C0"/>
              </w:rPr>
              <w:tab/>
              <w:t xml:space="preserve"> An explanation how scenarios and situations are selected as part of verification and validation to provide reasonable coverage of the ODD and its boundaries,</w:t>
            </w:r>
          </w:p>
        </w:tc>
        <w:tc>
          <w:tcPr>
            <w:tcW w:w="4251" w:type="dxa"/>
            <w:tcBorders>
              <w:top w:val="nil"/>
              <w:left w:val="single" w:sz="4" w:space="0" w:color="auto"/>
              <w:bottom w:val="nil"/>
              <w:right w:val="nil"/>
            </w:tcBorders>
            <w:shd w:val="clear" w:color="auto" w:fill="F0F5CF" w:themeFill="accent2" w:themeFillTint="33"/>
          </w:tcPr>
          <w:p w14:paraId="7B95BA39" w14:textId="690AF322" w:rsidR="00646D06" w:rsidRPr="00AA14B2" w:rsidRDefault="00646D06" w:rsidP="00646D06">
            <w:pPr>
              <w:pStyle w:val="SingleTxtG"/>
              <w:spacing w:after="0"/>
              <w:ind w:left="1872" w:right="0" w:hanging="432"/>
              <w:jc w:val="left"/>
              <w:rPr>
                <w:color w:val="0070C0"/>
              </w:rPr>
            </w:pPr>
            <w:r w:rsidRPr="00AA14B2">
              <w:rPr>
                <w:color w:val="0070C0"/>
              </w:rPr>
              <w:t>(</w:t>
            </w:r>
            <w:proofErr w:type="spellStart"/>
            <w:r w:rsidRPr="00AA14B2">
              <w:rPr>
                <w:color w:val="0070C0"/>
              </w:rPr>
              <w:t>i</w:t>
            </w:r>
            <w:proofErr w:type="spellEnd"/>
            <w:r w:rsidRPr="00AA14B2">
              <w:rPr>
                <w:color w:val="0070C0"/>
              </w:rPr>
              <w:t>)</w:t>
            </w:r>
            <w:r w:rsidRPr="00AA14B2">
              <w:rPr>
                <w:color w:val="0070C0"/>
              </w:rPr>
              <w:tab/>
              <w:t>An explanation how scenarios and situations</w:t>
            </w:r>
            <w:r w:rsidR="00FE18D5" w:rsidRPr="00AA14B2">
              <w:rPr>
                <w:color w:val="0070C0"/>
              </w:rPr>
              <w:t xml:space="preserve"> </w:t>
            </w:r>
            <w:r w:rsidRPr="00AA14B2">
              <w:rPr>
                <w:color w:val="0070C0"/>
              </w:rPr>
              <w:t>are selected as part of verification and validation to provide reasonable coverage of the ODD and its boundaries,</w:t>
            </w:r>
          </w:p>
        </w:tc>
      </w:tr>
      <w:tr w:rsidR="00646D06" w14:paraId="181A7381" w14:textId="77777777" w:rsidTr="00646D06">
        <w:trPr>
          <w:cantSplit/>
        </w:trPr>
        <w:tc>
          <w:tcPr>
            <w:tcW w:w="4250" w:type="dxa"/>
            <w:tcBorders>
              <w:top w:val="nil"/>
              <w:left w:val="nil"/>
              <w:bottom w:val="nil"/>
              <w:right w:val="single" w:sz="4" w:space="0" w:color="auto"/>
            </w:tcBorders>
          </w:tcPr>
          <w:p w14:paraId="68D5EEC5" w14:textId="631F79AF" w:rsidR="00646D06" w:rsidRPr="00646D06" w:rsidRDefault="00646D06" w:rsidP="00646D06">
            <w:pPr>
              <w:pStyle w:val="SingleTxtG"/>
              <w:spacing w:after="0"/>
              <w:ind w:left="1872" w:right="0" w:hanging="432"/>
              <w:jc w:val="left"/>
            </w:pPr>
            <w:r w:rsidRPr="00646D06">
              <w:t xml:space="preserve">(ii) </w:t>
            </w:r>
            <w:r w:rsidRPr="00646D06">
              <w:tab/>
              <w:t>Methodology, metrics and targets used to determine reasonable ODD coverage,</w:t>
            </w:r>
          </w:p>
        </w:tc>
        <w:tc>
          <w:tcPr>
            <w:tcW w:w="4251" w:type="dxa"/>
            <w:tcBorders>
              <w:top w:val="nil"/>
              <w:left w:val="single" w:sz="4" w:space="0" w:color="auto"/>
              <w:bottom w:val="nil"/>
              <w:right w:val="nil"/>
            </w:tcBorders>
          </w:tcPr>
          <w:p w14:paraId="7235E18B" w14:textId="6C10F638" w:rsidR="00646D06" w:rsidRPr="00646D06" w:rsidRDefault="00646D06" w:rsidP="00646D06">
            <w:pPr>
              <w:pStyle w:val="SingleTxtG"/>
              <w:spacing w:after="0"/>
              <w:ind w:left="1872" w:right="0" w:hanging="432"/>
              <w:jc w:val="left"/>
            </w:pPr>
            <w:r w:rsidRPr="00646D06">
              <w:t xml:space="preserve">(ii) </w:t>
            </w:r>
            <w:r w:rsidRPr="00646D06">
              <w:tab/>
              <w:t>Methodology, metrics and targets used to determine reasonable ODD coverage,</w:t>
            </w:r>
          </w:p>
        </w:tc>
      </w:tr>
      <w:tr w:rsidR="00646D06" w14:paraId="7B46A69D" w14:textId="77777777" w:rsidTr="003C1BB0">
        <w:trPr>
          <w:cantSplit/>
        </w:trPr>
        <w:tc>
          <w:tcPr>
            <w:tcW w:w="4250" w:type="dxa"/>
            <w:tcBorders>
              <w:top w:val="nil"/>
              <w:left w:val="nil"/>
              <w:bottom w:val="nil"/>
              <w:right w:val="single" w:sz="4" w:space="0" w:color="auto"/>
            </w:tcBorders>
            <w:shd w:val="clear" w:color="auto" w:fill="F0F5CF" w:themeFill="accent2" w:themeFillTint="33"/>
          </w:tcPr>
          <w:p w14:paraId="69CA4A9C" w14:textId="6B1118A3" w:rsidR="00646D06" w:rsidRPr="00646D06" w:rsidRDefault="00646D06" w:rsidP="00646D06">
            <w:pPr>
              <w:pStyle w:val="SingleTxtG"/>
              <w:spacing w:after="0"/>
              <w:ind w:left="1872" w:right="0" w:hanging="432"/>
              <w:jc w:val="left"/>
            </w:pPr>
            <w:r w:rsidRPr="00646D06">
              <w:lastRenderedPageBreak/>
              <w:t xml:space="preserve">(iii) </w:t>
            </w:r>
            <w:r w:rsidRPr="00646D06">
              <w:tab/>
              <w:t xml:space="preserve">Any analysis comparing the performance of an ADS feature to that of a manually driven vehicle of comparable category </w:t>
            </w:r>
            <w:r w:rsidRPr="008A4CFC">
              <w:rPr>
                <w:color w:val="0070C0"/>
              </w:rPr>
              <w:t>(e.g.</w:t>
            </w:r>
            <w:r w:rsidR="008A4CFC" w:rsidRPr="008A4CFC">
              <w:rPr>
                <w:color w:val="0070C0"/>
              </w:rPr>
              <w:t>,</w:t>
            </w:r>
            <w:r w:rsidRPr="008A4CFC">
              <w:rPr>
                <w:color w:val="0070C0"/>
              </w:rPr>
              <w:t xml:space="preserve"> </w:t>
            </w:r>
            <w:r w:rsidR="00B73395">
              <w:rPr>
                <w:color w:val="0070C0"/>
              </w:rPr>
              <w:t>C</w:t>
            </w:r>
            <w:r w:rsidRPr="008A4CFC">
              <w:rPr>
                <w:color w:val="0070C0"/>
              </w:rPr>
              <w:t xml:space="preserve">ategory 1-1) </w:t>
            </w:r>
            <w:r w:rsidRPr="00646D06">
              <w:t>in situations within the ODD of the feature and,</w:t>
            </w:r>
          </w:p>
        </w:tc>
        <w:tc>
          <w:tcPr>
            <w:tcW w:w="4251" w:type="dxa"/>
            <w:tcBorders>
              <w:top w:val="nil"/>
              <w:left w:val="single" w:sz="4" w:space="0" w:color="auto"/>
              <w:bottom w:val="nil"/>
              <w:right w:val="nil"/>
            </w:tcBorders>
            <w:shd w:val="clear" w:color="auto" w:fill="F0F5CF" w:themeFill="accent2" w:themeFillTint="33"/>
          </w:tcPr>
          <w:p w14:paraId="109D3D55" w14:textId="3220D598" w:rsidR="00646D06" w:rsidRPr="00646D06" w:rsidRDefault="00646D06" w:rsidP="00646D06">
            <w:pPr>
              <w:pStyle w:val="SingleTxtG"/>
              <w:spacing w:after="0"/>
              <w:ind w:left="1872" w:right="0" w:hanging="432"/>
              <w:jc w:val="left"/>
            </w:pPr>
            <w:r w:rsidRPr="00646D06">
              <w:t xml:space="preserve">(iii) </w:t>
            </w:r>
            <w:r w:rsidRPr="00646D06">
              <w:tab/>
              <w:t xml:space="preserve">Any analysis comparing the performance of an ADS feature to that of a manually driven vehicle of comparable category </w:t>
            </w:r>
            <w:r w:rsidRPr="00FB71CC">
              <w:rPr>
                <w:color w:val="0070C0"/>
              </w:rPr>
              <w:t>(e.g.</w:t>
            </w:r>
            <w:r w:rsidR="00FB71CC" w:rsidRPr="00FB71CC">
              <w:rPr>
                <w:color w:val="0070C0"/>
              </w:rPr>
              <w:t>, C</w:t>
            </w:r>
            <w:r w:rsidRPr="00FB71CC">
              <w:rPr>
                <w:color w:val="0070C0"/>
              </w:rPr>
              <w:t>ategory M</w:t>
            </w:r>
            <w:r w:rsidR="008A4CFC" w:rsidRPr="00FB71CC">
              <w:rPr>
                <w:color w:val="0070C0"/>
                <w:vertAlign w:val="subscript"/>
              </w:rPr>
              <w:t>1</w:t>
            </w:r>
            <w:r w:rsidRPr="00FB71CC">
              <w:rPr>
                <w:color w:val="0070C0"/>
              </w:rPr>
              <w:t xml:space="preserve">) </w:t>
            </w:r>
            <w:r w:rsidRPr="00646D06">
              <w:t>in situations within the ODD of the feature and,</w:t>
            </w:r>
          </w:p>
        </w:tc>
      </w:tr>
      <w:tr w:rsidR="00646D06" w14:paraId="719B1855" w14:textId="77777777" w:rsidTr="00646D06">
        <w:trPr>
          <w:cantSplit/>
        </w:trPr>
        <w:tc>
          <w:tcPr>
            <w:tcW w:w="4250" w:type="dxa"/>
            <w:tcBorders>
              <w:top w:val="nil"/>
              <w:left w:val="nil"/>
              <w:bottom w:val="nil"/>
              <w:right w:val="single" w:sz="4" w:space="0" w:color="auto"/>
            </w:tcBorders>
          </w:tcPr>
          <w:p w14:paraId="7683163C" w14:textId="03238B54" w:rsidR="00646D06" w:rsidRPr="00646D06" w:rsidRDefault="00646D06" w:rsidP="00646D06">
            <w:pPr>
              <w:pStyle w:val="SingleTxtG"/>
              <w:spacing w:after="0"/>
              <w:ind w:left="1872" w:right="0" w:hanging="432"/>
              <w:jc w:val="left"/>
            </w:pPr>
            <w:r w:rsidRPr="00646D06">
              <w:t>(iv)</w:t>
            </w:r>
            <w:r w:rsidRPr="00646D06">
              <w:tab/>
              <w:t>Identification of any metrics or targets resulting from the analysis in (iii).</w:t>
            </w:r>
          </w:p>
        </w:tc>
        <w:tc>
          <w:tcPr>
            <w:tcW w:w="4251" w:type="dxa"/>
            <w:tcBorders>
              <w:top w:val="nil"/>
              <w:left w:val="single" w:sz="4" w:space="0" w:color="auto"/>
              <w:bottom w:val="nil"/>
              <w:right w:val="nil"/>
            </w:tcBorders>
          </w:tcPr>
          <w:p w14:paraId="1DF8ECA4" w14:textId="43E8A4CD" w:rsidR="00646D06" w:rsidRPr="00646D06" w:rsidRDefault="00646D06" w:rsidP="00646D06">
            <w:pPr>
              <w:pStyle w:val="SingleTxtG"/>
              <w:spacing w:after="0"/>
              <w:ind w:left="1872" w:right="0" w:hanging="432"/>
              <w:jc w:val="left"/>
            </w:pPr>
            <w:r w:rsidRPr="00646D06">
              <w:t>(iv)</w:t>
            </w:r>
            <w:r w:rsidRPr="00646D06">
              <w:tab/>
              <w:t>Identification of any metrics or targets resulting from the analysis in (iii).</w:t>
            </w:r>
          </w:p>
        </w:tc>
      </w:tr>
      <w:tr w:rsidR="00646D06" w14:paraId="532EA999" w14:textId="77777777" w:rsidTr="00646D06">
        <w:trPr>
          <w:cantSplit/>
        </w:trPr>
        <w:tc>
          <w:tcPr>
            <w:tcW w:w="4250" w:type="dxa"/>
            <w:tcBorders>
              <w:top w:val="nil"/>
              <w:left w:val="nil"/>
              <w:bottom w:val="nil"/>
              <w:right w:val="single" w:sz="4" w:space="0" w:color="auto"/>
            </w:tcBorders>
          </w:tcPr>
          <w:p w14:paraId="38E97376" w14:textId="73F7DD5F" w:rsidR="00646D06" w:rsidRPr="00646D06" w:rsidRDefault="00646D06" w:rsidP="00646D06">
            <w:pPr>
              <w:pStyle w:val="SingleTxtG"/>
              <w:spacing w:after="0"/>
              <w:ind w:left="1440" w:right="0" w:hanging="432"/>
              <w:jc w:val="left"/>
            </w:pPr>
            <w:bookmarkStart w:id="533" w:name="_Hlk210751028"/>
            <w:r w:rsidRPr="00646D06">
              <w:t>(b)</w:t>
            </w:r>
            <w:r w:rsidRPr="00646D06">
              <w:tab/>
              <w:t>Scoring/evaluation methodology to obtain metrics,</w:t>
            </w:r>
            <w:bookmarkEnd w:id="533"/>
          </w:p>
        </w:tc>
        <w:tc>
          <w:tcPr>
            <w:tcW w:w="4251" w:type="dxa"/>
            <w:tcBorders>
              <w:top w:val="nil"/>
              <w:left w:val="single" w:sz="4" w:space="0" w:color="auto"/>
              <w:bottom w:val="nil"/>
              <w:right w:val="nil"/>
            </w:tcBorders>
          </w:tcPr>
          <w:p w14:paraId="6EFF4CB5" w14:textId="3D6821C5" w:rsidR="00646D06" w:rsidRPr="00646D06" w:rsidRDefault="00646D06" w:rsidP="00646D06">
            <w:pPr>
              <w:pStyle w:val="SingleTxtG"/>
              <w:spacing w:after="0"/>
              <w:ind w:left="1440" w:right="0" w:hanging="432"/>
              <w:jc w:val="left"/>
            </w:pPr>
            <w:r w:rsidRPr="00646D06">
              <w:t>(b)</w:t>
            </w:r>
            <w:r w:rsidRPr="00646D06">
              <w:tab/>
              <w:t>Scoring/evaluation methodology to obtain metrics,</w:t>
            </w:r>
          </w:p>
        </w:tc>
      </w:tr>
      <w:tr w:rsidR="00646D06" w14:paraId="245B9C26" w14:textId="77777777" w:rsidTr="00646D06">
        <w:trPr>
          <w:cantSplit/>
        </w:trPr>
        <w:tc>
          <w:tcPr>
            <w:tcW w:w="4250" w:type="dxa"/>
            <w:tcBorders>
              <w:top w:val="nil"/>
              <w:left w:val="nil"/>
              <w:bottom w:val="nil"/>
              <w:right w:val="single" w:sz="4" w:space="0" w:color="auto"/>
            </w:tcBorders>
          </w:tcPr>
          <w:p w14:paraId="536A844B" w14:textId="0B511591" w:rsidR="00646D06" w:rsidRPr="00646D06" w:rsidRDefault="00646D06" w:rsidP="00646D06">
            <w:pPr>
              <w:pStyle w:val="SingleTxtG"/>
              <w:spacing w:after="0"/>
              <w:ind w:left="1440" w:right="0" w:hanging="432"/>
              <w:jc w:val="left"/>
            </w:pPr>
            <w:bookmarkStart w:id="534" w:name="_Hlk210751037"/>
            <w:r w:rsidRPr="00646D06">
              <w:t>(c)</w:t>
            </w:r>
            <w:r w:rsidRPr="00646D06">
              <w:tab/>
              <w:t>Justification of the chosen acceptance</w:t>
            </w:r>
            <w:r>
              <w:t xml:space="preserve"> criteria for metrics, and</w:t>
            </w:r>
            <w:bookmarkEnd w:id="534"/>
          </w:p>
        </w:tc>
        <w:tc>
          <w:tcPr>
            <w:tcW w:w="4251" w:type="dxa"/>
            <w:tcBorders>
              <w:top w:val="nil"/>
              <w:left w:val="single" w:sz="4" w:space="0" w:color="auto"/>
              <w:bottom w:val="nil"/>
              <w:right w:val="nil"/>
            </w:tcBorders>
          </w:tcPr>
          <w:p w14:paraId="38620B63" w14:textId="36F4F6E6" w:rsidR="00646D06" w:rsidRPr="00646D06" w:rsidRDefault="00646D06" w:rsidP="00646D06">
            <w:pPr>
              <w:pStyle w:val="SingleTxtG"/>
              <w:spacing w:after="0"/>
              <w:ind w:left="1440" w:right="0" w:hanging="432"/>
              <w:jc w:val="left"/>
            </w:pPr>
            <w:r w:rsidRPr="00646D06">
              <w:t>(c)</w:t>
            </w:r>
            <w:r w:rsidRPr="00646D06">
              <w:tab/>
              <w:t>Justification of the chosen acceptance</w:t>
            </w:r>
            <w:r>
              <w:t xml:space="preserve"> </w:t>
            </w:r>
            <w:r w:rsidRPr="00646D06">
              <w:t>criteria for metrics, and</w:t>
            </w:r>
          </w:p>
        </w:tc>
      </w:tr>
      <w:tr w:rsidR="00646D06" w14:paraId="40A657A9" w14:textId="77777777" w:rsidTr="00646D06">
        <w:trPr>
          <w:cantSplit/>
        </w:trPr>
        <w:tc>
          <w:tcPr>
            <w:tcW w:w="4250" w:type="dxa"/>
            <w:tcBorders>
              <w:top w:val="nil"/>
              <w:left w:val="nil"/>
              <w:bottom w:val="nil"/>
              <w:right w:val="single" w:sz="4" w:space="0" w:color="auto"/>
            </w:tcBorders>
          </w:tcPr>
          <w:p w14:paraId="254A72A2" w14:textId="7B5970E5" w:rsidR="00646D06" w:rsidRPr="00646D06" w:rsidRDefault="00646D06" w:rsidP="00646D06">
            <w:pPr>
              <w:pStyle w:val="SingleTxtG"/>
              <w:spacing w:after="0"/>
              <w:ind w:left="1440" w:right="0" w:hanging="432"/>
              <w:jc w:val="left"/>
            </w:pPr>
            <w:bookmarkStart w:id="535" w:name="_Hlk210751049"/>
            <w:r w:rsidRPr="00646D06">
              <w:t>(d)</w:t>
            </w:r>
            <w:r w:rsidRPr="00646D06">
              <w:tab/>
              <w:t>Verification and validation results including evidence that the targets have been met (i.e.</w:t>
            </w:r>
            <w:r>
              <w:t>,</w:t>
            </w:r>
            <w:r w:rsidRPr="00646D06">
              <w:t xml:space="preserve"> metrics meet acceptance criteria)</w:t>
            </w:r>
            <w:r>
              <w:t>.</w:t>
            </w:r>
            <w:bookmarkEnd w:id="535"/>
          </w:p>
        </w:tc>
        <w:tc>
          <w:tcPr>
            <w:tcW w:w="4251" w:type="dxa"/>
            <w:tcBorders>
              <w:top w:val="nil"/>
              <w:left w:val="single" w:sz="4" w:space="0" w:color="auto"/>
              <w:bottom w:val="nil"/>
              <w:right w:val="nil"/>
            </w:tcBorders>
          </w:tcPr>
          <w:p w14:paraId="341C66F3" w14:textId="65DF11CA" w:rsidR="00646D06" w:rsidRPr="00646D06" w:rsidRDefault="00646D06" w:rsidP="00646D06">
            <w:pPr>
              <w:pStyle w:val="SingleTxtG"/>
              <w:spacing w:after="0"/>
              <w:ind w:left="1440" w:right="0" w:hanging="432"/>
              <w:jc w:val="left"/>
            </w:pPr>
            <w:r w:rsidRPr="00646D06">
              <w:t>(d)</w:t>
            </w:r>
            <w:r w:rsidRPr="00646D06">
              <w:tab/>
              <w:t>Verification and validation results including evidence that the targets have been met (i.e.</w:t>
            </w:r>
            <w:r>
              <w:t>,</w:t>
            </w:r>
            <w:r w:rsidRPr="00646D06">
              <w:t xml:space="preserve"> metrics meet acceptance criteria)</w:t>
            </w:r>
            <w:r>
              <w:t>.</w:t>
            </w:r>
          </w:p>
        </w:tc>
      </w:tr>
      <w:tr w:rsidR="007032B6" w14:paraId="28804011" w14:textId="77777777" w:rsidTr="003311CA">
        <w:trPr>
          <w:cantSplit/>
        </w:trPr>
        <w:tc>
          <w:tcPr>
            <w:tcW w:w="4250" w:type="dxa"/>
            <w:tcBorders>
              <w:top w:val="nil"/>
              <w:left w:val="nil"/>
              <w:bottom w:val="nil"/>
              <w:right w:val="single" w:sz="4" w:space="0" w:color="auto"/>
            </w:tcBorders>
            <w:shd w:val="clear" w:color="auto" w:fill="F0F5CF" w:themeFill="accent2" w:themeFillTint="33"/>
          </w:tcPr>
          <w:p w14:paraId="5BFDFAE1" w14:textId="2FBAC01D" w:rsidR="007032B6" w:rsidRPr="00646D06" w:rsidRDefault="007E7948" w:rsidP="00646D06">
            <w:pPr>
              <w:pStyle w:val="SingleTxtG"/>
              <w:spacing w:after="0"/>
              <w:ind w:left="1440" w:right="0" w:hanging="432"/>
              <w:jc w:val="left"/>
            </w:pPr>
            <w:r w:rsidRPr="003311CA">
              <w:rPr>
                <w:color w:val="0070C0"/>
              </w:rPr>
              <w:t>(e)</w:t>
            </w:r>
            <w:r w:rsidR="007032B6" w:rsidRPr="003311CA">
              <w:rPr>
                <w:color w:val="0070C0"/>
              </w:rPr>
              <w:tab/>
            </w:r>
            <w:r w:rsidR="007032B6" w:rsidRPr="007032B6">
              <w:rPr>
                <w:color w:val="0070C0"/>
              </w:rPr>
              <w:t>The strategy applied for preventing activation of the ADS or ADS feature(s) after it has been decommissioned</w:t>
            </w:r>
            <w:r w:rsidR="007032B6">
              <w:rPr>
                <w:color w:val="0070C0"/>
              </w:rPr>
              <w:t>.</w:t>
            </w:r>
          </w:p>
        </w:tc>
        <w:tc>
          <w:tcPr>
            <w:tcW w:w="4251" w:type="dxa"/>
            <w:tcBorders>
              <w:top w:val="nil"/>
              <w:left w:val="single" w:sz="4" w:space="0" w:color="auto"/>
              <w:bottom w:val="nil"/>
              <w:right w:val="nil"/>
            </w:tcBorders>
            <w:shd w:val="clear" w:color="auto" w:fill="F0F5CF" w:themeFill="accent2" w:themeFillTint="33"/>
          </w:tcPr>
          <w:p w14:paraId="398E708A" w14:textId="1498BDE5" w:rsidR="00364CA0" w:rsidRPr="003311CA" w:rsidRDefault="007032B6" w:rsidP="00646D06">
            <w:pPr>
              <w:pStyle w:val="SingleTxtG"/>
              <w:spacing w:after="0"/>
              <w:ind w:left="1440" w:right="0" w:hanging="432"/>
              <w:jc w:val="left"/>
              <w:rPr>
                <w:color w:val="0070C0"/>
              </w:rPr>
            </w:pPr>
            <w:r w:rsidRPr="007032B6">
              <w:rPr>
                <w:color w:val="0070C0"/>
              </w:rPr>
              <w:t>(e)</w:t>
            </w:r>
            <w:r w:rsidRPr="007032B6">
              <w:rPr>
                <w:color w:val="0070C0"/>
              </w:rPr>
              <w:tab/>
              <w:t>The strategy applied for preventing activation of the ADS or ADS feature(s) after it has been decommissioned.</w:t>
            </w:r>
          </w:p>
        </w:tc>
      </w:tr>
      <w:tr w:rsidR="00BA590E" w14:paraId="15F218FA" w14:textId="77777777" w:rsidTr="00A6381C">
        <w:trPr>
          <w:cantSplit/>
        </w:trPr>
        <w:tc>
          <w:tcPr>
            <w:tcW w:w="4250" w:type="dxa"/>
            <w:tcBorders>
              <w:top w:val="nil"/>
              <w:left w:val="nil"/>
              <w:bottom w:val="nil"/>
              <w:right w:val="single" w:sz="4" w:space="0" w:color="auto"/>
            </w:tcBorders>
          </w:tcPr>
          <w:p w14:paraId="4DE0D6C6" w14:textId="080ACF8D" w:rsidR="00BA590E" w:rsidRDefault="00BA590E" w:rsidP="00175323">
            <w:pPr>
              <w:pStyle w:val="SingleTxtG"/>
              <w:spacing w:after="0"/>
              <w:ind w:left="1008" w:right="0" w:hanging="1008"/>
              <w:jc w:val="left"/>
            </w:pPr>
            <w:bookmarkStart w:id="536" w:name="_Hlk210749828"/>
            <w:r>
              <w:t>5.3.3.</w:t>
            </w:r>
            <w:r>
              <w:tab/>
            </w:r>
            <w:r w:rsidRPr="00BA590E">
              <w:t xml:space="preserve">Claims, </w:t>
            </w:r>
            <w:r>
              <w:t>a</w:t>
            </w:r>
            <w:r w:rsidRPr="00BA590E">
              <w:t xml:space="preserve">rguments, and </w:t>
            </w:r>
            <w:r>
              <w:t>e</w:t>
            </w:r>
            <w:r w:rsidRPr="00BA590E">
              <w:t>vidence</w:t>
            </w:r>
            <w:bookmarkEnd w:id="536"/>
          </w:p>
        </w:tc>
        <w:tc>
          <w:tcPr>
            <w:tcW w:w="4251" w:type="dxa"/>
            <w:tcBorders>
              <w:top w:val="nil"/>
              <w:left w:val="single" w:sz="4" w:space="0" w:color="auto"/>
              <w:bottom w:val="nil"/>
              <w:right w:val="nil"/>
            </w:tcBorders>
          </w:tcPr>
          <w:p w14:paraId="459C3D8D" w14:textId="472499B1" w:rsidR="00BA590E" w:rsidRDefault="00BA590E" w:rsidP="00175323">
            <w:pPr>
              <w:pStyle w:val="SingleTxtG"/>
              <w:spacing w:after="0"/>
              <w:ind w:left="1008" w:right="0" w:hanging="1008"/>
              <w:jc w:val="left"/>
            </w:pPr>
            <w:r>
              <w:t>7</w:t>
            </w:r>
            <w:r w:rsidRPr="00BA590E">
              <w:t>.3.3.</w:t>
            </w:r>
            <w:r w:rsidRPr="00BA590E">
              <w:tab/>
              <w:t>Claims, arguments, and evidence</w:t>
            </w:r>
          </w:p>
        </w:tc>
      </w:tr>
      <w:tr w:rsidR="00F25C6F" w14:paraId="2FF73762" w14:textId="77777777" w:rsidTr="00A6381C">
        <w:trPr>
          <w:cantSplit/>
        </w:trPr>
        <w:tc>
          <w:tcPr>
            <w:tcW w:w="4250" w:type="dxa"/>
            <w:tcBorders>
              <w:top w:val="nil"/>
              <w:left w:val="nil"/>
              <w:bottom w:val="nil"/>
              <w:right w:val="single" w:sz="4" w:space="0" w:color="auto"/>
            </w:tcBorders>
          </w:tcPr>
          <w:p w14:paraId="0D62D44D" w14:textId="1D22C727" w:rsidR="00F25C6F" w:rsidRDefault="00F25C6F" w:rsidP="00175323">
            <w:pPr>
              <w:pStyle w:val="SingleTxtG"/>
              <w:spacing w:after="0"/>
              <w:ind w:left="1008" w:right="0" w:hanging="1008"/>
              <w:jc w:val="left"/>
            </w:pPr>
            <w:r>
              <w:t>5</w:t>
            </w:r>
            <w:r w:rsidRPr="00F25C6F">
              <w:t>.3.3.1.</w:t>
            </w:r>
            <w:r w:rsidRPr="00F25C6F">
              <w:tab/>
              <w:t>The safety case shall include a series of claims for each of which there must be at least one supporting argument.</w:t>
            </w:r>
          </w:p>
        </w:tc>
        <w:tc>
          <w:tcPr>
            <w:tcW w:w="4251" w:type="dxa"/>
            <w:tcBorders>
              <w:top w:val="nil"/>
              <w:left w:val="single" w:sz="4" w:space="0" w:color="auto"/>
              <w:bottom w:val="nil"/>
              <w:right w:val="nil"/>
            </w:tcBorders>
          </w:tcPr>
          <w:p w14:paraId="237739F5" w14:textId="3B21628F" w:rsidR="00F25C6F" w:rsidRDefault="00F25C6F" w:rsidP="00175323">
            <w:pPr>
              <w:pStyle w:val="SingleTxtG"/>
              <w:spacing w:after="0"/>
              <w:ind w:left="1008" w:right="0" w:hanging="1008"/>
              <w:jc w:val="left"/>
            </w:pPr>
            <w:r>
              <w:t>7</w:t>
            </w:r>
            <w:r w:rsidRPr="00F25C6F">
              <w:t>.3.3.1.</w:t>
            </w:r>
            <w:r w:rsidRPr="00F25C6F">
              <w:tab/>
              <w:t>The safety case shall include a series of claims for each of which there must be at least one supporting argument.</w:t>
            </w:r>
          </w:p>
        </w:tc>
      </w:tr>
      <w:tr w:rsidR="00BA590E" w14:paraId="3A786F18" w14:textId="77777777" w:rsidTr="007E453A">
        <w:trPr>
          <w:cantSplit/>
        </w:trPr>
        <w:tc>
          <w:tcPr>
            <w:tcW w:w="4250" w:type="dxa"/>
            <w:tcBorders>
              <w:top w:val="nil"/>
              <w:left w:val="nil"/>
              <w:bottom w:val="nil"/>
              <w:right w:val="single" w:sz="4" w:space="0" w:color="auto"/>
            </w:tcBorders>
          </w:tcPr>
          <w:p w14:paraId="09BF926B" w14:textId="30E6EF73" w:rsidR="00BA590E" w:rsidRDefault="007E453A" w:rsidP="00175323">
            <w:pPr>
              <w:pStyle w:val="SingleTxtG"/>
              <w:spacing w:after="0"/>
              <w:ind w:left="1008" w:right="0" w:hanging="1008"/>
              <w:jc w:val="left"/>
            </w:pPr>
            <w:r>
              <w:t>5</w:t>
            </w:r>
            <w:r w:rsidRPr="007E453A">
              <w:t>.3.3.1.1.</w:t>
            </w:r>
            <w:r w:rsidRPr="007E453A">
              <w:tab/>
              <w:t>Each argument shall be supported by at least one piece of evidence.</w:t>
            </w:r>
          </w:p>
        </w:tc>
        <w:tc>
          <w:tcPr>
            <w:tcW w:w="4251" w:type="dxa"/>
            <w:tcBorders>
              <w:top w:val="nil"/>
              <w:left w:val="single" w:sz="4" w:space="0" w:color="auto"/>
              <w:bottom w:val="nil"/>
              <w:right w:val="nil"/>
            </w:tcBorders>
          </w:tcPr>
          <w:p w14:paraId="1560B7D0" w14:textId="1B8FFB19" w:rsidR="00BA590E" w:rsidRDefault="007E453A" w:rsidP="00175323">
            <w:pPr>
              <w:pStyle w:val="SingleTxtG"/>
              <w:spacing w:after="0"/>
              <w:ind w:left="1008" w:right="0" w:hanging="1008"/>
              <w:jc w:val="left"/>
            </w:pPr>
            <w:r>
              <w:t>7</w:t>
            </w:r>
            <w:r w:rsidRPr="007E453A">
              <w:t>.3.3.1.1.</w:t>
            </w:r>
            <w:r w:rsidRPr="007E453A">
              <w:tab/>
              <w:t>Each argument shall be supported by at least one piece of evidence.</w:t>
            </w:r>
          </w:p>
        </w:tc>
      </w:tr>
      <w:tr w:rsidR="007E453A" w14:paraId="2CC19D7D" w14:textId="77777777" w:rsidTr="007E453A">
        <w:trPr>
          <w:cantSplit/>
        </w:trPr>
        <w:tc>
          <w:tcPr>
            <w:tcW w:w="4250" w:type="dxa"/>
            <w:tcBorders>
              <w:top w:val="nil"/>
              <w:left w:val="nil"/>
              <w:bottom w:val="nil"/>
              <w:right w:val="single" w:sz="4" w:space="0" w:color="auto"/>
            </w:tcBorders>
          </w:tcPr>
          <w:p w14:paraId="6CA5A696" w14:textId="0C3CE724" w:rsidR="007E453A" w:rsidRDefault="007E453A" w:rsidP="00175323">
            <w:pPr>
              <w:pStyle w:val="SingleTxtG"/>
              <w:spacing w:after="0"/>
              <w:ind w:left="1008" w:right="0" w:hanging="1008"/>
              <w:jc w:val="left"/>
            </w:pPr>
            <w:r>
              <w:t>5</w:t>
            </w:r>
            <w:r w:rsidRPr="007E453A">
              <w:t>.3.3.1.2.</w:t>
            </w:r>
            <w:r w:rsidRPr="007E453A">
              <w:tab/>
              <w:t>Each claim, argument</w:t>
            </w:r>
            <w:r>
              <w:t>, and piece</w:t>
            </w:r>
            <w:r w:rsidRPr="007E453A">
              <w:t xml:space="preserve"> </w:t>
            </w:r>
            <w:r>
              <w:t xml:space="preserve">of </w:t>
            </w:r>
            <w:r w:rsidRPr="007E453A">
              <w:t>evidence shall be uniquely labelled but may be used more than once (i.e.</w:t>
            </w:r>
            <w:r>
              <w:t>,</w:t>
            </w:r>
            <w:r w:rsidRPr="007E453A">
              <w:t xml:space="preserve"> a piece of evidence may support more than one argument).</w:t>
            </w:r>
          </w:p>
        </w:tc>
        <w:tc>
          <w:tcPr>
            <w:tcW w:w="4251" w:type="dxa"/>
            <w:tcBorders>
              <w:top w:val="nil"/>
              <w:left w:val="single" w:sz="4" w:space="0" w:color="auto"/>
              <w:bottom w:val="nil"/>
              <w:right w:val="nil"/>
            </w:tcBorders>
          </w:tcPr>
          <w:p w14:paraId="29F4BB49" w14:textId="0B95B0C7" w:rsidR="007E453A" w:rsidRDefault="007E453A" w:rsidP="00175323">
            <w:pPr>
              <w:pStyle w:val="SingleTxtG"/>
              <w:spacing w:after="0"/>
              <w:ind w:left="1008" w:right="0" w:hanging="1008"/>
              <w:jc w:val="left"/>
            </w:pPr>
            <w:r>
              <w:t>7</w:t>
            </w:r>
            <w:r w:rsidRPr="007E453A">
              <w:t>.3.3.1.2.</w:t>
            </w:r>
            <w:r w:rsidRPr="007E453A">
              <w:tab/>
              <w:t>Each claim, argument, and piece of evidence shall be uniquely labelled but may be used more than once (i.e.</w:t>
            </w:r>
            <w:r>
              <w:t>,</w:t>
            </w:r>
            <w:r w:rsidRPr="007E453A">
              <w:t xml:space="preserve"> a piece of evidence may support more than one argument).</w:t>
            </w:r>
          </w:p>
        </w:tc>
      </w:tr>
      <w:tr w:rsidR="007E453A" w14:paraId="0D0EDE69" w14:textId="77777777" w:rsidTr="007E453A">
        <w:trPr>
          <w:cantSplit/>
        </w:trPr>
        <w:tc>
          <w:tcPr>
            <w:tcW w:w="4250" w:type="dxa"/>
            <w:tcBorders>
              <w:top w:val="nil"/>
              <w:left w:val="nil"/>
              <w:bottom w:val="nil"/>
              <w:right w:val="single" w:sz="4" w:space="0" w:color="auto"/>
            </w:tcBorders>
          </w:tcPr>
          <w:p w14:paraId="1788BC2E" w14:textId="4F1670BA" w:rsidR="007E453A" w:rsidRPr="007E453A" w:rsidRDefault="007E453A" w:rsidP="00175323">
            <w:pPr>
              <w:pStyle w:val="SingleTxtG"/>
              <w:spacing w:after="0"/>
              <w:ind w:left="1008" w:right="0" w:hanging="1008"/>
              <w:jc w:val="left"/>
            </w:pPr>
            <w:r>
              <w:t>5</w:t>
            </w:r>
            <w:r w:rsidRPr="007E453A">
              <w:t>.3.3.2.</w:t>
            </w:r>
            <w:r w:rsidRPr="007E453A">
              <w:tab/>
              <w:t>The claims, arguments and evidence shall be understandable, logical, correct and robust and shall demonstrate that:</w:t>
            </w:r>
          </w:p>
        </w:tc>
        <w:tc>
          <w:tcPr>
            <w:tcW w:w="4251" w:type="dxa"/>
            <w:tcBorders>
              <w:top w:val="nil"/>
              <w:left w:val="single" w:sz="4" w:space="0" w:color="auto"/>
              <w:bottom w:val="nil"/>
              <w:right w:val="nil"/>
            </w:tcBorders>
          </w:tcPr>
          <w:p w14:paraId="73A7F27F" w14:textId="6406FC84" w:rsidR="007E453A" w:rsidRPr="007E453A" w:rsidRDefault="007E453A" w:rsidP="00175323">
            <w:pPr>
              <w:pStyle w:val="SingleTxtG"/>
              <w:spacing w:after="0"/>
              <w:ind w:left="1008" w:right="0" w:hanging="1008"/>
              <w:jc w:val="left"/>
            </w:pPr>
            <w:r>
              <w:t>7</w:t>
            </w:r>
            <w:r w:rsidRPr="007E453A">
              <w:t>.3.3.2.</w:t>
            </w:r>
            <w:r w:rsidRPr="007E453A">
              <w:tab/>
              <w:t>The claims, arguments and evidence shall be understandable, logical, correct and robust and shall demonstrate that:</w:t>
            </w:r>
          </w:p>
        </w:tc>
      </w:tr>
      <w:tr w:rsidR="007E453A" w14:paraId="5A14C91B" w14:textId="77777777" w:rsidTr="007E453A">
        <w:trPr>
          <w:cantSplit/>
        </w:trPr>
        <w:tc>
          <w:tcPr>
            <w:tcW w:w="4250" w:type="dxa"/>
            <w:tcBorders>
              <w:top w:val="nil"/>
              <w:left w:val="nil"/>
              <w:bottom w:val="nil"/>
              <w:right w:val="single" w:sz="4" w:space="0" w:color="auto"/>
            </w:tcBorders>
          </w:tcPr>
          <w:p w14:paraId="606EBF9D" w14:textId="2D6CCA3C" w:rsidR="007E453A" w:rsidRDefault="007E453A" w:rsidP="007E453A">
            <w:pPr>
              <w:pStyle w:val="SingleTxtG"/>
              <w:spacing w:after="0"/>
              <w:ind w:left="1440" w:right="0" w:hanging="432"/>
              <w:jc w:val="left"/>
            </w:pPr>
            <w:r w:rsidRPr="007E453A">
              <w:t>(a)</w:t>
            </w:r>
            <w:r w:rsidRPr="007E453A">
              <w:tab/>
              <w:t>the ADS is free of unreasonable risk to ADS user(s) and other road users and</w:t>
            </w:r>
          </w:p>
        </w:tc>
        <w:tc>
          <w:tcPr>
            <w:tcW w:w="4251" w:type="dxa"/>
            <w:tcBorders>
              <w:top w:val="nil"/>
              <w:left w:val="single" w:sz="4" w:space="0" w:color="auto"/>
              <w:bottom w:val="nil"/>
              <w:right w:val="nil"/>
            </w:tcBorders>
          </w:tcPr>
          <w:p w14:paraId="13B9CDB1" w14:textId="313D5244" w:rsidR="007E453A" w:rsidRDefault="007E453A" w:rsidP="007E453A">
            <w:pPr>
              <w:pStyle w:val="SingleTxtG"/>
              <w:spacing w:after="0"/>
              <w:ind w:left="1440" w:right="0" w:hanging="432"/>
              <w:jc w:val="left"/>
            </w:pPr>
            <w:r w:rsidRPr="007E453A">
              <w:t>(a)</w:t>
            </w:r>
            <w:r w:rsidRPr="007E453A">
              <w:tab/>
              <w:t>the ADS is free of unreasonable risk to ADS user(s) and other road users and</w:t>
            </w:r>
          </w:p>
        </w:tc>
      </w:tr>
      <w:tr w:rsidR="007E453A" w14:paraId="5B1C9757" w14:textId="77777777" w:rsidTr="007E453A">
        <w:trPr>
          <w:cantSplit/>
        </w:trPr>
        <w:tc>
          <w:tcPr>
            <w:tcW w:w="4250" w:type="dxa"/>
            <w:tcBorders>
              <w:top w:val="nil"/>
              <w:left w:val="nil"/>
              <w:bottom w:val="nil"/>
              <w:right w:val="single" w:sz="4" w:space="0" w:color="auto"/>
            </w:tcBorders>
          </w:tcPr>
          <w:p w14:paraId="3272A38D" w14:textId="5BD27097" w:rsidR="007E453A" w:rsidRPr="007E453A" w:rsidRDefault="007E453A" w:rsidP="007E453A">
            <w:pPr>
              <w:pStyle w:val="SingleTxtG"/>
              <w:spacing w:after="0"/>
              <w:ind w:left="1440" w:right="0" w:hanging="432"/>
              <w:jc w:val="left"/>
            </w:pPr>
            <w:r w:rsidRPr="007E453A">
              <w:lastRenderedPageBreak/>
              <w:t>(b)</w:t>
            </w:r>
            <w:r w:rsidRPr="007E453A">
              <w:tab/>
              <w:t>the ADS meets applicable requirements of this regulation in each of following areas:</w:t>
            </w:r>
          </w:p>
        </w:tc>
        <w:tc>
          <w:tcPr>
            <w:tcW w:w="4251" w:type="dxa"/>
            <w:tcBorders>
              <w:top w:val="nil"/>
              <w:left w:val="single" w:sz="4" w:space="0" w:color="auto"/>
              <w:bottom w:val="nil"/>
              <w:right w:val="nil"/>
            </w:tcBorders>
          </w:tcPr>
          <w:p w14:paraId="72F92565" w14:textId="3B24AB45" w:rsidR="007E453A" w:rsidRPr="007E453A" w:rsidRDefault="007E453A" w:rsidP="007E453A">
            <w:pPr>
              <w:pStyle w:val="SingleTxtG"/>
              <w:spacing w:after="0"/>
              <w:ind w:left="1440" w:right="0" w:hanging="432"/>
              <w:jc w:val="left"/>
            </w:pPr>
            <w:r w:rsidRPr="007E453A">
              <w:t>(b)</w:t>
            </w:r>
            <w:r w:rsidRPr="007E453A">
              <w:tab/>
              <w:t>the ADS meets applicable requirements of this regulation in each of following areas:</w:t>
            </w:r>
          </w:p>
        </w:tc>
      </w:tr>
      <w:tr w:rsidR="00B530B1" w14:paraId="05EA7C7F" w14:textId="77777777" w:rsidTr="007E453A">
        <w:trPr>
          <w:cantSplit/>
        </w:trPr>
        <w:tc>
          <w:tcPr>
            <w:tcW w:w="4250" w:type="dxa"/>
            <w:tcBorders>
              <w:top w:val="nil"/>
              <w:left w:val="nil"/>
              <w:bottom w:val="nil"/>
              <w:right w:val="single" w:sz="4" w:space="0" w:color="auto"/>
            </w:tcBorders>
          </w:tcPr>
          <w:p w14:paraId="724256C0" w14:textId="7801C672" w:rsidR="00B530B1" w:rsidRPr="007E453A" w:rsidRDefault="00B530B1" w:rsidP="00B530B1">
            <w:pPr>
              <w:pStyle w:val="SingleTxtG"/>
              <w:spacing w:after="0"/>
              <w:ind w:left="1872" w:right="0" w:hanging="432"/>
              <w:jc w:val="left"/>
            </w:pPr>
            <w:r>
              <w:t>(</w:t>
            </w:r>
            <w:proofErr w:type="spellStart"/>
            <w:r>
              <w:t>i</w:t>
            </w:r>
            <w:proofErr w:type="spellEnd"/>
            <w:r>
              <w:t>)</w:t>
            </w:r>
            <w:r>
              <w:tab/>
              <w:t>Performance of the DDT (paragraph 4.1.)</w:t>
            </w:r>
          </w:p>
        </w:tc>
        <w:tc>
          <w:tcPr>
            <w:tcW w:w="4251" w:type="dxa"/>
            <w:tcBorders>
              <w:top w:val="nil"/>
              <w:left w:val="single" w:sz="4" w:space="0" w:color="auto"/>
              <w:bottom w:val="nil"/>
              <w:right w:val="nil"/>
            </w:tcBorders>
          </w:tcPr>
          <w:p w14:paraId="76070227" w14:textId="5EBC3218" w:rsidR="00B530B1" w:rsidRPr="007E453A" w:rsidRDefault="00B530B1" w:rsidP="00B530B1">
            <w:pPr>
              <w:pStyle w:val="SingleTxtG"/>
              <w:spacing w:after="0"/>
              <w:ind w:left="1872" w:right="0" w:hanging="432"/>
            </w:pPr>
            <w:r>
              <w:t>(</w:t>
            </w:r>
            <w:proofErr w:type="spellStart"/>
            <w:r>
              <w:t>i</w:t>
            </w:r>
            <w:proofErr w:type="spellEnd"/>
            <w:r>
              <w:t>)</w:t>
            </w:r>
            <w:r>
              <w:tab/>
              <w:t>Performance of the DDT (paragraph 6.1.)</w:t>
            </w:r>
          </w:p>
        </w:tc>
      </w:tr>
      <w:tr w:rsidR="00B530B1" w14:paraId="0498DCB3" w14:textId="77777777" w:rsidTr="007E453A">
        <w:trPr>
          <w:cantSplit/>
        </w:trPr>
        <w:tc>
          <w:tcPr>
            <w:tcW w:w="4250" w:type="dxa"/>
            <w:tcBorders>
              <w:top w:val="nil"/>
              <w:left w:val="nil"/>
              <w:bottom w:val="nil"/>
              <w:right w:val="single" w:sz="4" w:space="0" w:color="auto"/>
            </w:tcBorders>
          </w:tcPr>
          <w:p w14:paraId="19169B4A" w14:textId="5687EA84" w:rsidR="00B530B1" w:rsidRPr="005B174D" w:rsidRDefault="00B530B1" w:rsidP="00B530B1">
            <w:pPr>
              <w:pStyle w:val="SingleTxtG"/>
              <w:spacing w:after="0"/>
              <w:ind w:left="1872" w:right="0" w:hanging="432"/>
              <w:jc w:val="left"/>
            </w:pPr>
            <w:r w:rsidRPr="00B530B1">
              <w:t>(ii)</w:t>
            </w:r>
            <w:r w:rsidRPr="00B530B1">
              <w:tab/>
              <w:t xml:space="preserve">User interactions (paragraph </w:t>
            </w:r>
            <w:r>
              <w:t>4</w:t>
            </w:r>
            <w:r w:rsidRPr="00B530B1">
              <w:t xml:space="preserve">.2), except for the user information requirements under paragraph </w:t>
            </w:r>
            <w:r>
              <w:t>4</w:t>
            </w:r>
            <w:r w:rsidRPr="00B530B1">
              <w:t>.2.5., and</w:t>
            </w:r>
          </w:p>
        </w:tc>
        <w:tc>
          <w:tcPr>
            <w:tcW w:w="4251" w:type="dxa"/>
            <w:tcBorders>
              <w:top w:val="nil"/>
              <w:left w:val="single" w:sz="4" w:space="0" w:color="auto"/>
              <w:bottom w:val="nil"/>
              <w:right w:val="nil"/>
            </w:tcBorders>
          </w:tcPr>
          <w:p w14:paraId="1350249A" w14:textId="3C9FC481" w:rsidR="00B530B1" w:rsidRPr="005B174D" w:rsidRDefault="00B530B1" w:rsidP="00B530B1">
            <w:pPr>
              <w:pStyle w:val="SingleTxtG"/>
              <w:spacing w:after="0"/>
              <w:ind w:left="1872" w:right="0" w:hanging="432"/>
              <w:jc w:val="left"/>
            </w:pPr>
            <w:r w:rsidRPr="00B530B1">
              <w:t>(ii)</w:t>
            </w:r>
            <w:r w:rsidRPr="00B530B1">
              <w:tab/>
              <w:t>User interactions (paragraph 6.2), except for the user information requirements under paragraph 6.2.5., and</w:t>
            </w:r>
          </w:p>
        </w:tc>
      </w:tr>
      <w:tr w:rsidR="00B530B1" w14:paraId="0A8029F7" w14:textId="77777777" w:rsidTr="007E453A">
        <w:trPr>
          <w:cantSplit/>
        </w:trPr>
        <w:tc>
          <w:tcPr>
            <w:tcW w:w="4250" w:type="dxa"/>
            <w:tcBorders>
              <w:top w:val="nil"/>
              <w:left w:val="nil"/>
              <w:bottom w:val="nil"/>
              <w:right w:val="single" w:sz="4" w:space="0" w:color="auto"/>
            </w:tcBorders>
          </w:tcPr>
          <w:p w14:paraId="09B7BD40" w14:textId="2BD4BAE3" w:rsidR="00B530B1" w:rsidRPr="005B174D" w:rsidRDefault="00B530B1" w:rsidP="00B530B1">
            <w:pPr>
              <w:pStyle w:val="SingleTxtG"/>
              <w:spacing w:after="0"/>
              <w:ind w:left="1872" w:right="0" w:hanging="432"/>
              <w:jc w:val="left"/>
            </w:pPr>
            <w:r w:rsidRPr="00B530B1">
              <w:t>(iii)</w:t>
            </w:r>
            <w:r w:rsidRPr="00B530B1">
              <w:tab/>
              <w:t xml:space="preserve">Other requirements (paragraph </w:t>
            </w:r>
            <w:r>
              <w:t>4</w:t>
            </w:r>
            <w:r w:rsidRPr="00B530B1">
              <w:t>.3.),</w:t>
            </w:r>
          </w:p>
        </w:tc>
        <w:tc>
          <w:tcPr>
            <w:tcW w:w="4251" w:type="dxa"/>
            <w:tcBorders>
              <w:top w:val="nil"/>
              <w:left w:val="single" w:sz="4" w:space="0" w:color="auto"/>
              <w:bottom w:val="nil"/>
              <w:right w:val="nil"/>
            </w:tcBorders>
          </w:tcPr>
          <w:p w14:paraId="68E3E975" w14:textId="78500820" w:rsidR="00B530B1" w:rsidRPr="005B174D" w:rsidRDefault="00B530B1" w:rsidP="00B530B1">
            <w:pPr>
              <w:pStyle w:val="SingleTxtG"/>
              <w:spacing w:after="0"/>
              <w:ind w:left="1872" w:right="0" w:hanging="432"/>
              <w:jc w:val="left"/>
            </w:pPr>
            <w:r w:rsidRPr="00B530B1">
              <w:t>(iii)</w:t>
            </w:r>
            <w:r w:rsidRPr="00B530B1">
              <w:tab/>
              <w:t>Other requirements (paragraph 6.3.),</w:t>
            </w:r>
          </w:p>
        </w:tc>
      </w:tr>
      <w:tr w:rsidR="005B174D" w14:paraId="6063452D" w14:textId="77777777" w:rsidTr="007E453A">
        <w:trPr>
          <w:cantSplit/>
        </w:trPr>
        <w:tc>
          <w:tcPr>
            <w:tcW w:w="4250" w:type="dxa"/>
            <w:tcBorders>
              <w:top w:val="nil"/>
              <w:left w:val="nil"/>
              <w:bottom w:val="nil"/>
              <w:right w:val="single" w:sz="4" w:space="0" w:color="auto"/>
            </w:tcBorders>
          </w:tcPr>
          <w:p w14:paraId="2457F37C" w14:textId="54DEA1EC" w:rsidR="005B174D" w:rsidRPr="005B174D" w:rsidRDefault="005B174D" w:rsidP="005B174D">
            <w:pPr>
              <w:pStyle w:val="SingleTxtG"/>
              <w:spacing w:after="0"/>
              <w:ind w:left="1008" w:right="0" w:hanging="1008"/>
              <w:jc w:val="left"/>
            </w:pPr>
            <w:r>
              <w:t>5</w:t>
            </w:r>
            <w:r w:rsidRPr="005B174D">
              <w:t>.3.3.3.</w:t>
            </w:r>
            <w:r w:rsidRPr="005B174D">
              <w:tab/>
              <w:t>The following summary information shall be provided with regards to the claims, arguments and evidence:</w:t>
            </w:r>
          </w:p>
        </w:tc>
        <w:tc>
          <w:tcPr>
            <w:tcW w:w="4251" w:type="dxa"/>
            <w:tcBorders>
              <w:top w:val="nil"/>
              <w:left w:val="single" w:sz="4" w:space="0" w:color="auto"/>
              <w:bottom w:val="nil"/>
              <w:right w:val="nil"/>
            </w:tcBorders>
          </w:tcPr>
          <w:p w14:paraId="5D249B36" w14:textId="3F10D1D0" w:rsidR="005B174D" w:rsidRPr="005B174D" w:rsidRDefault="005B174D" w:rsidP="005B174D">
            <w:pPr>
              <w:pStyle w:val="SingleTxtG"/>
              <w:spacing w:after="0"/>
              <w:ind w:left="1008" w:right="0" w:hanging="1008"/>
              <w:jc w:val="left"/>
            </w:pPr>
            <w:r>
              <w:t>7</w:t>
            </w:r>
            <w:r w:rsidRPr="005B174D">
              <w:t>.3.3.3.</w:t>
            </w:r>
            <w:r w:rsidRPr="005B174D">
              <w:tab/>
              <w:t>The following summary information shall be provided with regards to the claims, arguments and evidence:</w:t>
            </w:r>
          </w:p>
        </w:tc>
      </w:tr>
      <w:tr w:rsidR="007E453A" w14:paraId="47213D18" w14:textId="77777777" w:rsidTr="007E453A">
        <w:trPr>
          <w:cantSplit/>
        </w:trPr>
        <w:tc>
          <w:tcPr>
            <w:tcW w:w="4250" w:type="dxa"/>
            <w:tcBorders>
              <w:top w:val="nil"/>
              <w:left w:val="nil"/>
              <w:bottom w:val="nil"/>
              <w:right w:val="single" w:sz="4" w:space="0" w:color="auto"/>
            </w:tcBorders>
          </w:tcPr>
          <w:p w14:paraId="491A8DE9" w14:textId="4402763A" w:rsidR="007E453A" w:rsidRDefault="005B174D" w:rsidP="005B174D">
            <w:pPr>
              <w:pStyle w:val="SingleTxtG"/>
              <w:spacing w:after="0"/>
              <w:ind w:left="1440" w:right="0" w:hanging="432"/>
              <w:jc w:val="left"/>
            </w:pPr>
            <w:r w:rsidRPr="005B174D">
              <w:t>(a)</w:t>
            </w:r>
            <w:r w:rsidRPr="005B174D">
              <w:tab/>
              <w:t>A summary identifying the relationships between claims and their supporting argument and evidence, and</w:t>
            </w:r>
          </w:p>
        </w:tc>
        <w:tc>
          <w:tcPr>
            <w:tcW w:w="4251" w:type="dxa"/>
            <w:tcBorders>
              <w:top w:val="nil"/>
              <w:left w:val="single" w:sz="4" w:space="0" w:color="auto"/>
              <w:bottom w:val="nil"/>
              <w:right w:val="nil"/>
            </w:tcBorders>
          </w:tcPr>
          <w:p w14:paraId="1AC30847" w14:textId="546E9B4D" w:rsidR="007E453A" w:rsidRDefault="005B174D" w:rsidP="005B174D">
            <w:pPr>
              <w:pStyle w:val="SingleTxtG"/>
              <w:spacing w:after="0"/>
              <w:ind w:left="1440" w:right="0" w:hanging="432"/>
              <w:jc w:val="left"/>
            </w:pPr>
            <w:r w:rsidRPr="005B174D">
              <w:t>(a)</w:t>
            </w:r>
            <w:r w:rsidRPr="005B174D">
              <w:tab/>
              <w:t>A summary identifying the relationships between claims and their supporting argument and evidence, and</w:t>
            </w:r>
          </w:p>
        </w:tc>
      </w:tr>
      <w:tr w:rsidR="005B174D" w14:paraId="4E435FF7" w14:textId="77777777" w:rsidTr="007E453A">
        <w:trPr>
          <w:cantSplit/>
        </w:trPr>
        <w:tc>
          <w:tcPr>
            <w:tcW w:w="4250" w:type="dxa"/>
            <w:tcBorders>
              <w:top w:val="nil"/>
              <w:left w:val="nil"/>
              <w:bottom w:val="nil"/>
              <w:right w:val="single" w:sz="4" w:space="0" w:color="auto"/>
            </w:tcBorders>
          </w:tcPr>
          <w:p w14:paraId="50C271E7" w14:textId="7BB73015" w:rsidR="005B174D" w:rsidRPr="005B174D" w:rsidRDefault="005B174D" w:rsidP="005B174D">
            <w:pPr>
              <w:pStyle w:val="SingleTxtG"/>
              <w:spacing w:after="0"/>
              <w:ind w:left="1440" w:right="0" w:hanging="432"/>
              <w:jc w:val="left"/>
            </w:pPr>
            <w:r w:rsidRPr="005B174D">
              <w:t>(b)</w:t>
            </w:r>
            <w:r w:rsidRPr="005B174D">
              <w:tab/>
              <w:t>A summary identifying each regulatory requirement noted above and the claims that demonstrate the requirement is met.</w:t>
            </w:r>
          </w:p>
        </w:tc>
        <w:tc>
          <w:tcPr>
            <w:tcW w:w="4251" w:type="dxa"/>
            <w:tcBorders>
              <w:top w:val="nil"/>
              <w:left w:val="single" w:sz="4" w:space="0" w:color="auto"/>
              <w:bottom w:val="nil"/>
              <w:right w:val="nil"/>
            </w:tcBorders>
          </w:tcPr>
          <w:p w14:paraId="4E9892C5" w14:textId="541F8F5D" w:rsidR="005B174D" w:rsidRPr="005B174D" w:rsidRDefault="005B174D" w:rsidP="005B174D">
            <w:pPr>
              <w:pStyle w:val="SingleTxtG"/>
              <w:spacing w:after="0"/>
              <w:ind w:left="1440" w:right="0" w:hanging="432"/>
              <w:jc w:val="left"/>
            </w:pPr>
            <w:r w:rsidRPr="005B174D">
              <w:t>(b)</w:t>
            </w:r>
            <w:r w:rsidRPr="005B174D">
              <w:tab/>
              <w:t>A summary identifying each regulatory requirement noted above and the claims that demonstrate the requirement is met.</w:t>
            </w:r>
          </w:p>
        </w:tc>
      </w:tr>
      <w:tr w:rsidR="005B174D" w14:paraId="197977FD" w14:textId="77777777" w:rsidTr="007E453A">
        <w:trPr>
          <w:cantSplit/>
        </w:trPr>
        <w:tc>
          <w:tcPr>
            <w:tcW w:w="4250" w:type="dxa"/>
            <w:tcBorders>
              <w:top w:val="nil"/>
              <w:left w:val="nil"/>
              <w:bottom w:val="nil"/>
              <w:right w:val="single" w:sz="4" w:space="0" w:color="auto"/>
            </w:tcBorders>
          </w:tcPr>
          <w:p w14:paraId="67406A9E" w14:textId="313359D3" w:rsidR="005B174D" w:rsidRDefault="005B174D" w:rsidP="00175323">
            <w:pPr>
              <w:pStyle w:val="SingleTxtG"/>
              <w:spacing w:after="0"/>
              <w:ind w:left="1008" w:right="0" w:hanging="1008"/>
              <w:jc w:val="left"/>
            </w:pPr>
            <w:r>
              <w:t>5</w:t>
            </w:r>
            <w:r w:rsidRPr="005B174D">
              <w:t>.3.3.4.</w:t>
            </w:r>
            <w:r w:rsidRPr="005B174D">
              <w:tab/>
              <w:t xml:space="preserve">The claims, arguments and evidence shall describe how the SMS processes (section </w:t>
            </w:r>
            <w:r>
              <w:t>5</w:t>
            </w:r>
            <w:r w:rsidRPr="005B174D">
              <w:t>.1) have been applied to manage ADS safety throughout the lifecycle of the system.</w:t>
            </w:r>
          </w:p>
        </w:tc>
        <w:tc>
          <w:tcPr>
            <w:tcW w:w="4251" w:type="dxa"/>
            <w:tcBorders>
              <w:top w:val="nil"/>
              <w:left w:val="single" w:sz="4" w:space="0" w:color="auto"/>
              <w:bottom w:val="nil"/>
              <w:right w:val="nil"/>
            </w:tcBorders>
          </w:tcPr>
          <w:p w14:paraId="2D470AE3" w14:textId="584AE9EF" w:rsidR="005B174D" w:rsidRDefault="005B174D" w:rsidP="00175323">
            <w:pPr>
              <w:pStyle w:val="SingleTxtG"/>
              <w:spacing w:after="0"/>
              <w:ind w:left="1008" w:right="0" w:hanging="1008"/>
              <w:jc w:val="left"/>
            </w:pPr>
            <w:r>
              <w:t>7</w:t>
            </w:r>
            <w:r w:rsidRPr="005B174D">
              <w:t>.3.3.4.</w:t>
            </w:r>
            <w:r w:rsidRPr="005B174D">
              <w:tab/>
              <w:t xml:space="preserve">The claims, arguments and evidence shall describe how the SMS processes (section </w:t>
            </w:r>
            <w:r w:rsidR="00210F03">
              <w:t>7</w:t>
            </w:r>
            <w:r w:rsidRPr="005B174D">
              <w:t>.1) have been applied to manage ADS safety throughout the lifecycle of the system.</w:t>
            </w:r>
          </w:p>
        </w:tc>
      </w:tr>
      <w:tr w:rsidR="00EC3477" w14:paraId="237D4894" w14:textId="77777777" w:rsidTr="007E453A">
        <w:trPr>
          <w:cantSplit/>
        </w:trPr>
        <w:tc>
          <w:tcPr>
            <w:tcW w:w="4250" w:type="dxa"/>
            <w:tcBorders>
              <w:top w:val="nil"/>
              <w:left w:val="nil"/>
              <w:bottom w:val="nil"/>
              <w:right w:val="single" w:sz="4" w:space="0" w:color="auto"/>
            </w:tcBorders>
          </w:tcPr>
          <w:p w14:paraId="56CB6AF0" w14:textId="315F70F6" w:rsidR="00EC3477" w:rsidRDefault="00EC3477" w:rsidP="00175323">
            <w:pPr>
              <w:pStyle w:val="SingleTxtG"/>
              <w:spacing w:after="0"/>
              <w:ind w:left="1008" w:right="0" w:hanging="1008"/>
              <w:jc w:val="left"/>
            </w:pPr>
            <w:r>
              <w:t>5</w:t>
            </w:r>
            <w:r w:rsidRPr="00EC3477">
              <w:t>.3.3.5.</w:t>
            </w:r>
            <w:r w:rsidRPr="00EC3477">
              <w:tab/>
              <w:t>Relevant assumptions made in relation to claims, arguments and evidence shall be stated.</w:t>
            </w:r>
          </w:p>
        </w:tc>
        <w:tc>
          <w:tcPr>
            <w:tcW w:w="4251" w:type="dxa"/>
            <w:tcBorders>
              <w:top w:val="nil"/>
              <w:left w:val="single" w:sz="4" w:space="0" w:color="auto"/>
              <w:bottom w:val="nil"/>
              <w:right w:val="nil"/>
            </w:tcBorders>
          </w:tcPr>
          <w:p w14:paraId="54D25114" w14:textId="5AD14E7D" w:rsidR="00EC3477" w:rsidRDefault="00EC3477" w:rsidP="00175323">
            <w:pPr>
              <w:pStyle w:val="SingleTxtG"/>
              <w:spacing w:after="0"/>
              <w:ind w:left="1008" w:right="0" w:hanging="1008"/>
              <w:jc w:val="left"/>
            </w:pPr>
            <w:r>
              <w:t>7</w:t>
            </w:r>
            <w:r w:rsidRPr="00EC3477">
              <w:t>.3.3.5.</w:t>
            </w:r>
            <w:r w:rsidRPr="00EC3477">
              <w:tab/>
              <w:t>Relevant assumptions made in relation to claims, arguments and evidence shall be stated.</w:t>
            </w:r>
          </w:p>
        </w:tc>
      </w:tr>
      <w:tr w:rsidR="00EC3477" w14:paraId="651D0323" w14:textId="77777777" w:rsidTr="007E453A">
        <w:trPr>
          <w:cantSplit/>
        </w:trPr>
        <w:tc>
          <w:tcPr>
            <w:tcW w:w="4250" w:type="dxa"/>
            <w:tcBorders>
              <w:top w:val="nil"/>
              <w:left w:val="nil"/>
              <w:bottom w:val="nil"/>
              <w:right w:val="single" w:sz="4" w:space="0" w:color="auto"/>
            </w:tcBorders>
          </w:tcPr>
          <w:p w14:paraId="103CA9C6" w14:textId="5C61FD3F" w:rsidR="00EC3477" w:rsidRDefault="00EC3477" w:rsidP="00175323">
            <w:pPr>
              <w:pStyle w:val="SingleTxtG"/>
              <w:spacing w:after="0"/>
              <w:ind w:left="1008" w:right="0" w:hanging="1008"/>
              <w:jc w:val="left"/>
            </w:pPr>
            <w:r>
              <w:t>5</w:t>
            </w:r>
            <w:r w:rsidRPr="00EC3477">
              <w:t>.3.3.6.</w:t>
            </w:r>
            <w:r w:rsidRPr="00EC3477">
              <w:tab/>
              <w:t>The claims, arguments and evidence shall demonstrate that the approach to testing is suitable for the demonstration of the safety case and the compliance with performance/functional requirements.</w:t>
            </w:r>
          </w:p>
        </w:tc>
        <w:tc>
          <w:tcPr>
            <w:tcW w:w="4251" w:type="dxa"/>
            <w:tcBorders>
              <w:top w:val="nil"/>
              <w:left w:val="single" w:sz="4" w:space="0" w:color="auto"/>
              <w:bottom w:val="nil"/>
              <w:right w:val="nil"/>
            </w:tcBorders>
          </w:tcPr>
          <w:p w14:paraId="0249D27F" w14:textId="5741C467" w:rsidR="00EC3477" w:rsidRDefault="00EC3477" w:rsidP="00175323">
            <w:pPr>
              <w:pStyle w:val="SingleTxtG"/>
              <w:spacing w:after="0"/>
              <w:ind w:left="1008" w:right="0" w:hanging="1008"/>
              <w:jc w:val="left"/>
            </w:pPr>
            <w:r>
              <w:t>7</w:t>
            </w:r>
            <w:r w:rsidRPr="00EC3477">
              <w:t>.3.3.6.</w:t>
            </w:r>
            <w:r w:rsidRPr="00EC3477">
              <w:tab/>
              <w:t xml:space="preserve">The claims, arguments and evidence shall demonstrate that the approach to testing is suitable for the demonstration of the safety case and the compliance with performance/functional requirements.  </w:t>
            </w:r>
          </w:p>
        </w:tc>
      </w:tr>
      <w:tr w:rsidR="00EC3477" w14:paraId="5ACF5458" w14:textId="77777777" w:rsidTr="007E453A">
        <w:trPr>
          <w:cantSplit/>
        </w:trPr>
        <w:tc>
          <w:tcPr>
            <w:tcW w:w="4250" w:type="dxa"/>
            <w:tcBorders>
              <w:top w:val="nil"/>
              <w:left w:val="nil"/>
              <w:bottom w:val="nil"/>
              <w:right w:val="single" w:sz="4" w:space="0" w:color="auto"/>
            </w:tcBorders>
          </w:tcPr>
          <w:p w14:paraId="10E120D1" w14:textId="25E1F6BF" w:rsidR="00EC3477" w:rsidRDefault="00EC3477" w:rsidP="00EC3477">
            <w:pPr>
              <w:ind w:left="1008" w:hanging="1008"/>
            </w:pPr>
            <w:r>
              <w:t>5</w:t>
            </w:r>
            <w:r w:rsidRPr="00EC3477">
              <w:t>.3.3.7.</w:t>
            </w:r>
            <w:r w:rsidRPr="00EC3477">
              <w:tab/>
              <w:t xml:space="preserve">Each requirement defined under </w:t>
            </w:r>
            <w:r>
              <w:t>5</w:t>
            </w:r>
            <w:r w:rsidRPr="00EC3477">
              <w:t xml:space="preserve">.3.3.2, </w:t>
            </w:r>
            <w:r>
              <w:t>5</w:t>
            </w:r>
            <w:r w:rsidRPr="00EC3477">
              <w:t xml:space="preserve">.3.3.4, </w:t>
            </w:r>
            <w:r>
              <w:t>5</w:t>
            </w:r>
            <w:r w:rsidRPr="00EC3477">
              <w:t>.3.3.6 and as may be defined by the manufacturer shall have at least a claim</w:t>
            </w:r>
            <w:r>
              <w:t>.</w:t>
            </w:r>
          </w:p>
        </w:tc>
        <w:tc>
          <w:tcPr>
            <w:tcW w:w="4251" w:type="dxa"/>
            <w:tcBorders>
              <w:top w:val="nil"/>
              <w:left w:val="single" w:sz="4" w:space="0" w:color="auto"/>
              <w:bottom w:val="nil"/>
              <w:right w:val="nil"/>
            </w:tcBorders>
          </w:tcPr>
          <w:p w14:paraId="27B4B6A3" w14:textId="1E883000" w:rsidR="00EC3477" w:rsidRDefault="00EC3477" w:rsidP="00175323">
            <w:pPr>
              <w:pStyle w:val="SingleTxtG"/>
              <w:spacing w:after="0"/>
              <w:ind w:left="1008" w:right="0" w:hanging="1008"/>
              <w:jc w:val="left"/>
            </w:pPr>
            <w:r>
              <w:t>7</w:t>
            </w:r>
            <w:r w:rsidRPr="00EC3477">
              <w:t>.3.3.7.</w:t>
            </w:r>
            <w:r w:rsidRPr="00EC3477">
              <w:tab/>
              <w:t xml:space="preserve">Each requirement defined under </w:t>
            </w:r>
            <w:r>
              <w:t>7</w:t>
            </w:r>
            <w:r w:rsidRPr="00EC3477">
              <w:t xml:space="preserve">.3.3.2, </w:t>
            </w:r>
            <w:r>
              <w:t>7</w:t>
            </w:r>
            <w:r w:rsidRPr="00EC3477">
              <w:t xml:space="preserve">.3.3.4, </w:t>
            </w:r>
            <w:r>
              <w:t>7</w:t>
            </w:r>
            <w:r w:rsidRPr="00EC3477">
              <w:t>.3.3.6 and as may be defined by the manufacturer shall have at least a claim.</w:t>
            </w:r>
          </w:p>
        </w:tc>
      </w:tr>
      <w:tr w:rsidR="00EC3477" w14:paraId="2F356E81" w14:textId="77777777" w:rsidTr="007E453A">
        <w:trPr>
          <w:cantSplit/>
        </w:trPr>
        <w:tc>
          <w:tcPr>
            <w:tcW w:w="4250" w:type="dxa"/>
            <w:tcBorders>
              <w:top w:val="nil"/>
              <w:left w:val="nil"/>
              <w:bottom w:val="nil"/>
              <w:right w:val="single" w:sz="4" w:space="0" w:color="auto"/>
            </w:tcBorders>
          </w:tcPr>
          <w:p w14:paraId="30FAF194" w14:textId="0204807B" w:rsidR="00EC3477" w:rsidRDefault="00EC3477" w:rsidP="00EC3477">
            <w:pPr>
              <w:ind w:left="1008" w:hanging="1008"/>
            </w:pPr>
            <w:r>
              <w:lastRenderedPageBreak/>
              <w:t>5</w:t>
            </w:r>
            <w:r w:rsidRPr="00EC3477">
              <w:t>.3.3.7.1.</w:t>
            </w:r>
            <w:r w:rsidRPr="00EC3477">
              <w:tab/>
              <w:t>Multiple sub-claims for a claim may be created, where a broader claim may not be sufficient or where additional justification is warranted as long as said sub-claims are sequenced logically and their relationships are included in the summary documents.</w:t>
            </w:r>
          </w:p>
        </w:tc>
        <w:tc>
          <w:tcPr>
            <w:tcW w:w="4251" w:type="dxa"/>
            <w:tcBorders>
              <w:top w:val="nil"/>
              <w:left w:val="single" w:sz="4" w:space="0" w:color="auto"/>
              <w:bottom w:val="nil"/>
              <w:right w:val="nil"/>
            </w:tcBorders>
          </w:tcPr>
          <w:p w14:paraId="261282EC" w14:textId="7A7A0775" w:rsidR="00EC3477" w:rsidRDefault="00EC3477" w:rsidP="00175323">
            <w:pPr>
              <w:pStyle w:val="SingleTxtG"/>
              <w:spacing w:after="0"/>
              <w:ind w:left="1008" w:right="0" w:hanging="1008"/>
              <w:jc w:val="left"/>
            </w:pPr>
            <w:r>
              <w:t>7</w:t>
            </w:r>
            <w:r w:rsidRPr="00EC3477">
              <w:t>.3.3.7.1.</w:t>
            </w:r>
            <w:r w:rsidRPr="00EC3477">
              <w:tab/>
              <w:t>Multiple sub-claims for a claim may be created, where a broader claim may not be sufficient or where additional justification is warranted as long as said sub-claims are sequenced logically and their relationships are included in the summary documents.</w:t>
            </w:r>
          </w:p>
        </w:tc>
      </w:tr>
      <w:tr w:rsidR="00EC3477" w14:paraId="0A978CE6" w14:textId="77777777" w:rsidTr="007E453A">
        <w:trPr>
          <w:cantSplit/>
        </w:trPr>
        <w:tc>
          <w:tcPr>
            <w:tcW w:w="4250" w:type="dxa"/>
            <w:tcBorders>
              <w:top w:val="nil"/>
              <w:left w:val="nil"/>
              <w:bottom w:val="nil"/>
              <w:right w:val="single" w:sz="4" w:space="0" w:color="auto"/>
            </w:tcBorders>
          </w:tcPr>
          <w:p w14:paraId="4BA23491" w14:textId="13FEAAF9" w:rsidR="00EC3477" w:rsidRDefault="00990025" w:rsidP="00EC3477">
            <w:pPr>
              <w:ind w:left="1008" w:hanging="1008"/>
            </w:pPr>
            <w:r>
              <w:t>5</w:t>
            </w:r>
            <w:r w:rsidRPr="00990025">
              <w:t>.3.3.8.</w:t>
            </w:r>
            <w:r w:rsidRPr="00990025">
              <w:tab/>
              <w:t>Each argument supporting a claim shall provide contextual information and supporting information that explains how a claim is met based on an appropriate set of evidence.</w:t>
            </w:r>
          </w:p>
        </w:tc>
        <w:tc>
          <w:tcPr>
            <w:tcW w:w="4251" w:type="dxa"/>
            <w:tcBorders>
              <w:top w:val="nil"/>
              <w:left w:val="single" w:sz="4" w:space="0" w:color="auto"/>
              <w:bottom w:val="nil"/>
              <w:right w:val="nil"/>
            </w:tcBorders>
          </w:tcPr>
          <w:p w14:paraId="28C78DCC" w14:textId="75B06E94" w:rsidR="00EC3477" w:rsidRDefault="00990025" w:rsidP="00175323">
            <w:pPr>
              <w:pStyle w:val="SingleTxtG"/>
              <w:spacing w:after="0"/>
              <w:ind w:left="1008" w:right="0" w:hanging="1008"/>
              <w:jc w:val="left"/>
            </w:pPr>
            <w:r>
              <w:t>7</w:t>
            </w:r>
            <w:r w:rsidRPr="00990025">
              <w:t>.3.3.8.</w:t>
            </w:r>
            <w:r w:rsidRPr="00990025">
              <w:tab/>
              <w:t>Each argument supporting a claim shall provide contextual information and supporting information that explains how a claim is met based on an appropriate set of evidence.</w:t>
            </w:r>
          </w:p>
        </w:tc>
      </w:tr>
      <w:tr w:rsidR="00990025" w14:paraId="78CD62A8" w14:textId="77777777" w:rsidTr="007E453A">
        <w:trPr>
          <w:cantSplit/>
        </w:trPr>
        <w:tc>
          <w:tcPr>
            <w:tcW w:w="4250" w:type="dxa"/>
            <w:tcBorders>
              <w:top w:val="nil"/>
              <w:left w:val="nil"/>
              <w:bottom w:val="nil"/>
              <w:right w:val="single" w:sz="4" w:space="0" w:color="auto"/>
            </w:tcBorders>
          </w:tcPr>
          <w:p w14:paraId="609CE7B6" w14:textId="6F11C285" w:rsidR="00990025" w:rsidRDefault="00990025" w:rsidP="00EC3477">
            <w:pPr>
              <w:ind w:left="1008" w:hanging="1008"/>
            </w:pPr>
            <w:r>
              <w:t>5</w:t>
            </w:r>
            <w:r w:rsidRPr="00990025">
              <w:t>.3.3.9.</w:t>
            </w:r>
            <w:r w:rsidRPr="00990025">
              <w:tab/>
              <w:t>Evidence supporting argumentation shall consist of test results or analysis (e.g. system layout and schematics, photographs, required documentation etc.) as appropriate.</w:t>
            </w:r>
          </w:p>
        </w:tc>
        <w:tc>
          <w:tcPr>
            <w:tcW w:w="4251" w:type="dxa"/>
            <w:tcBorders>
              <w:top w:val="nil"/>
              <w:left w:val="single" w:sz="4" w:space="0" w:color="auto"/>
              <w:bottom w:val="nil"/>
              <w:right w:val="nil"/>
            </w:tcBorders>
          </w:tcPr>
          <w:p w14:paraId="7E720F99" w14:textId="323FEC54" w:rsidR="00990025" w:rsidRDefault="00990025" w:rsidP="00175323">
            <w:pPr>
              <w:pStyle w:val="SingleTxtG"/>
              <w:spacing w:after="0"/>
              <w:ind w:left="1008" w:right="0" w:hanging="1008"/>
              <w:jc w:val="left"/>
            </w:pPr>
            <w:r>
              <w:t>7</w:t>
            </w:r>
            <w:r w:rsidRPr="00990025">
              <w:t>.3.3.9.</w:t>
            </w:r>
            <w:r w:rsidRPr="00990025">
              <w:tab/>
              <w:t>Evidence supporting argumentation shall consist of test results or analysis (e.g. system layout and schematics, photographs, required documentation etc.) as appropriate.</w:t>
            </w:r>
          </w:p>
        </w:tc>
      </w:tr>
      <w:tr w:rsidR="007C0C10" w14:paraId="7D25E660" w14:textId="77777777" w:rsidTr="007E453A">
        <w:trPr>
          <w:cantSplit/>
        </w:trPr>
        <w:tc>
          <w:tcPr>
            <w:tcW w:w="4250" w:type="dxa"/>
            <w:tcBorders>
              <w:top w:val="nil"/>
              <w:left w:val="nil"/>
              <w:bottom w:val="nil"/>
              <w:right w:val="single" w:sz="4" w:space="0" w:color="auto"/>
            </w:tcBorders>
          </w:tcPr>
          <w:p w14:paraId="4781F670" w14:textId="208C66BB" w:rsidR="007C0C10" w:rsidRDefault="007C0C10" w:rsidP="00EC3477">
            <w:pPr>
              <w:ind w:left="1008" w:hanging="1008"/>
            </w:pPr>
            <w:r>
              <w:t>5</w:t>
            </w:r>
            <w:r w:rsidRPr="007C0C10">
              <w:t>.3.3.9.1</w:t>
            </w:r>
            <w:r w:rsidRPr="007C0C10">
              <w:tab/>
            </w:r>
            <w:r w:rsidR="007010A6" w:rsidRPr="007010A6">
              <w:t xml:space="preserve">The virtual, track, and real-world test environments used to generate evidence shall satisfy the requirements under paragraphs </w:t>
            </w:r>
            <w:r w:rsidR="00210F03">
              <w:t>5</w:t>
            </w:r>
            <w:r w:rsidR="007010A6" w:rsidRPr="007010A6">
              <w:t xml:space="preserve">.2.1., </w:t>
            </w:r>
            <w:r w:rsidR="00210F03">
              <w:t>5</w:t>
            </w:r>
            <w:r w:rsidR="007010A6" w:rsidRPr="007010A6">
              <w:t xml:space="preserve">.2.2., and </w:t>
            </w:r>
            <w:r w:rsidR="00210F03">
              <w:t>5</w:t>
            </w:r>
            <w:r w:rsidR="007010A6" w:rsidRPr="007010A6">
              <w:t>.2.3. respectively.</w:t>
            </w:r>
          </w:p>
        </w:tc>
        <w:tc>
          <w:tcPr>
            <w:tcW w:w="4251" w:type="dxa"/>
            <w:tcBorders>
              <w:top w:val="nil"/>
              <w:left w:val="single" w:sz="4" w:space="0" w:color="auto"/>
              <w:bottom w:val="nil"/>
              <w:right w:val="nil"/>
            </w:tcBorders>
          </w:tcPr>
          <w:p w14:paraId="5FD80432" w14:textId="3697467F" w:rsidR="007C0C10" w:rsidRDefault="007C0C10" w:rsidP="00175323">
            <w:pPr>
              <w:pStyle w:val="SingleTxtG"/>
              <w:spacing w:after="0"/>
              <w:ind w:left="1008" w:right="0" w:hanging="1008"/>
              <w:jc w:val="left"/>
            </w:pPr>
            <w:r>
              <w:t>7</w:t>
            </w:r>
            <w:r w:rsidRPr="007C0C10">
              <w:t>.3.3.9.1</w:t>
            </w:r>
            <w:r w:rsidRPr="007C0C10">
              <w:tab/>
            </w:r>
            <w:r w:rsidR="007010A6" w:rsidRPr="007010A6">
              <w:t xml:space="preserve">The virtual, track, and real-world test environments used to generate evidence shall satisfy the requirements under paragraphs </w:t>
            </w:r>
            <w:r w:rsidR="00210F03">
              <w:t>7</w:t>
            </w:r>
            <w:r w:rsidR="007010A6" w:rsidRPr="007010A6">
              <w:t xml:space="preserve">.2.1., </w:t>
            </w:r>
            <w:r w:rsidR="00210F03">
              <w:t>7</w:t>
            </w:r>
            <w:r w:rsidR="007010A6" w:rsidRPr="007010A6">
              <w:t xml:space="preserve">.2.2., and </w:t>
            </w:r>
            <w:r w:rsidR="00210F03">
              <w:t>7</w:t>
            </w:r>
            <w:r w:rsidR="007010A6" w:rsidRPr="007010A6">
              <w:t>.2.3. respectively.</w:t>
            </w:r>
          </w:p>
        </w:tc>
      </w:tr>
      <w:tr w:rsidR="007C0C10" w14:paraId="0F85B60B" w14:textId="77777777" w:rsidTr="007E453A">
        <w:trPr>
          <w:cantSplit/>
        </w:trPr>
        <w:tc>
          <w:tcPr>
            <w:tcW w:w="4250" w:type="dxa"/>
            <w:tcBorders>
              <w:top w:val="nil"/>
              <w:left w:val="nil"/>
              <w:bottom w:val="nil"/>
              <w:right w:val="single" w:sz="4" w:space="0" w:color="auto"/>
            </w:tcBorders>
          </w:tcPr>
          <w:p w14:paraId="54E4152D" w14:textId="129CDDF1" w:rsidR="007C0C10" w:rsidRDefault="007C0C10" w:rsidP="00EC3477">
            <w:pPr>
              <w:ind w:left="1008" w:hanging="1008"/>
            </w:pPr>
            <w:r>
              <w:t>5</w:t>
            </w:r>
            <w:r w:rsidRPr="007C0C10">
              <w:t>.3.3.9.2.</w:t>
            </w:r>
            <w:r w:rsidRPr="007C0C10">
              <w:tab/>
              <w:t>Testing results may be provided individually or on aggregate and shall include appropriate acceptance criteria.</w:t>
            </w:r>
          </w:p>
        </w:tc>
        <w:tc>
          <w:tcPr>
            <w:tcW w:w="4251" w:type="dxa"/>
            <w:tcBorders>
              <w:top w:val="nil"/>
              <w:left w:val="single" w:sz="4" w:space="0" w:color="auto"/>
              <w:bottom w:val="nil"/>
              <w:right w:val="nil"/>
            </w:tcBorders>
          </w:tcPr>
          <w:p w14:paraId="4D0D3A63" w14:textId="44EC6056" w:rsidR="007C0C10" w:rsidRDefault="007C0C10" w:rsidP="00175323">
            <w:pPr>
              <w:pStyle w:val="SingleTxtG"/>
              <w:spacing w:after="0"/>
              <w:ind w:left="1008" w:right="0" w:hanging="1008"/>
              <w:jc w:val="left"/>
            </w:pPr>
            <w:r>
              <w:t>7</w:t>
            </w:r>
            <w:r w:rsidRPr="007C0C10">
              <w:t>.3.3.9.2.</w:t>
            </w:r>
            <w:r w:rsidRPr="007C0C10">
              <w:tab/>
              <w:t>Testing results may be provided individually or on aggregate and shall include appropriate acceptance criteria.</w:t>
            </w:r>
          </w:p>
        </w:tc>
      </w:tr>
      <w:tr w:rsidR="007C0C10" w14:paraId="237E3A9B" w14:textId="77777777" w:rsidTr="007E453A">
        <w:trPr>
          <w:cantSplit/>
        </w:trPr>
        <w:tc>
          <w:tcPr>
            <w:tcW w:w="4250" w:type="dxa"/>
            <w:tcBorders>
              <w:top w:val="nil"/>
              <w:left w:val="nil"/>
              <w:bottom w:val="nil"/>
              <w:right w:val="single" w:sz="4" w:space="0" w:color="auto"/>
            </w:tcBorders>
          </w:tcPr>
          <w:p w14:paraId="59AF08E7" w14:textId="1E831B7D" w:rsidR="007C0C10" w:rsidRDefault="007C0C10" w:rsidP="00EC3477">
            <w:pPr>
              <w:ind w:left="1008" w:hanging="1008"/>
            </w:pPr>
            <w:r>
              <w:t>5</w:t>
            </w:r>
            <w:r w:rsidRPr="007C0C10">
              <w:t>.3.3.9.3.</w:t>
            </w:r>
            <w:r w:rsidRPr="007C0C10">
              <w:tab/>
              <w:t>Each test shall include enough information or be recorded in such a way that it may be reproduced upon request (e.g. same software/hardware versions, same tool versions, same scenario, same parameters etc.).</w:t>
            </w:r>
          </w:p>
        </w:tc>
        <w:tc>
          <w:tcPr>
            <w:tcW w:w="4251" w:type="dxa"/>
            <w:tcBorders>
              <w:top w:val="nil"/>
              <w:left w:val="single" w:sz="4" w:space="0" w:color="auto"/>
              <w:bottom w:val="nil"/>
              <w:right w:val="nil"/>
            </w:tcBorders>
          </w:tcPr>
          <w:p w14:paraId="2AF56707" w14:textId="48BF8B42" w:rsidR="007C0C10" w:rsidRDefault="007C0C10" w:rsidP="00175323">
            <w:pPr>
              <w:pStyle w:val="SingleTxtG"/>
              <w:spacing w:after="0"/>
              <w:ind w:left="1008" w:right="0" w:hanging="1008"/>
              <w:jc w:val="left"/>
            </w:pPr>
            <w:r>
              <w:t>7</w:t>
            </w:r>
            <w:r w:rsidRPr="007C0C10">
              <w:t>.3.3.9.3.</w:t>
            </w:r>
            <w:r w:rsidRPr="007C0C10">
              <w:tab/>
              <w:t>Each test shall include enough information or be recorded in such a way that it may be reproduced upon request (e.g. same software/hardware versions, same tool versions, same scenario, same parameters etc.).</w:t>
            </w:r>
          </w:p>
        </w:tc>
      </w:tr>
      <w:tr w:rsidR="007E453A" w14:paraId="30F7BC3E" w14:textId="77777777" w:rsidTr="007C0C10">
        <w:trPr>
          <w:cantSplit/>
        </w:trPr>
        <w:tc>
          <w:tcPr>
            <w:tcW w:w="4250" w:type="dxa"/>
            <w:tcBorders>
              <w:top w:val="nil"/>
              <w:left w:val="nil"/>
              <w:bottom w:val="nil"/>
              <w:right w:val="single" w:sz="4" w:space="0" w:color="auto"/>
            </w:tcBorders>
          </w:tcPr>
          <w:p w14:paraId="233B1007" w14:textId="29188B32" w:rsidR="007E453A" w:rsidRDefault="007C0C10" w:rsidP="00990025">
            <w:pPr>
              <w:pStyle w:val="SingleTxtG"/>
              <w:spacing w:after="0"/>
              <w:ind w:left="1008" w:right="0" w:hanging="1008"/>
              <w:jc w:val="left"/>
            </w:pPr>
            <w:r>
              <w:t>5</w:t>
            </w:r>
            <w:r w:rsidRPr="007C0C10">
              <w:t>.3.3.9.3.1.</w:t>
            </w:r>
            <w:r w:rsidRPr="007C0C10">
              <w:tab/>
              <w:t>The manufacturer shall facilitate access and execution of the necessary tools and analysis software upon request by the authority for the purpose of reproducing this evidence as part of the approval process or during compliance verification.</w:t>
            </w:r>
          </w:p>
        </w:tc>
        <w:tc>
          <w:tcPr>
            <w:tcW w:w="4251" w:type="dxa"/>
            <w:tcBorders>
              <w:top w:val="nil"/>
              <w:left w:val="single" w:sz="4" w:space="0" w:color="auto"/>
              <w:bottom w:val="nil"/>
              <w:right w:val="nil"/>
            </w:tcBorders>
          </w:tcPr>
          <w:p w14:paraId="2BE2A599" w14:textId="2C96128A" w:rsidR="007E453A" w:rsidRDefault="007C0C10" w:rsidP="00175323">
            <w:pPr>
              <w:pStyle w:val="SingleTxtG"/>
              <w:spacing w:after="0"/>
              <w:ind w:left="1008" w:right="0" w:hanging="1008"/>
              <w:jc w:val="left"/>
            </w:pPr>
            <w:r>
              <w:t>7</w:t>
            </w:r>
            <w:r w:rsidRPr="007C0C10">
              <w:t>.3.3.9.3.1.</w:t>
            </w:r>
            <w:r w:rsidRPr="007C0C10">
              <w:tab/>
              <w:t>The manufacturer shall facilitate access and execution of the necessary tools and analysis software upon request by the authority for the purpose of reproducing this evidence as part of the approval process or during compliance verification.</w:t>
            </w:r>
          </w:p>
        </w:tc>
      </w:tr>
      <w:tr w:rsidR="004C0059" w14:paraId="510DE0F6" w14:textId="77777777" w:rsidTr="00A6381C">
        <w:trPr>
          <w:cantSplit/>
        </w:trPr>
        <w:tc>
          <w:tcPr>
            <w:tcW w:w="4250" w:type="dxa"/>
            <w:tcBorders>
              <w:top w:val="nil"/>
              <w:left w:val="nil"/>
              <w:bottom w:val="nil"/>
              <w:right w:val="single" w:sz="4" w:space="0" w:color="auto"/>
            </w:tcBorders>
          </w:tcPr>
          <w:p w14:paraId="149ED8D9" w14:textId="26F9156B" w:rsidR="004C0059" w:rsidRDefault="004C0059" w:rsidP="00175323">
            <w:pPr>
              <w:pStyle w:val="SingleTxtG"/>
              <w:spacing w:after="0"/>
              <w:ind w:left="1008" w:right="0" w:hanging="1008"/>
              <w:jc w:val="left"/>
            </w:pPr>
            <w:bookmarkStart w:id="537" w:name="_Hlk210749844"/>
            <w:r>
              <w:t>5</w:t>
            </w:r>
            <w:r w:rsidRPr="004C0059">
              <w:t>.3.4</w:t>
            </w:r>
            <w:r>
              <w:t>.</w:t>
            </w:r>
            <w:r>
              <w:tab/>
            </w:r>
            <w:r w:rsidRPr="004C0059">
              <w:t xml:space="preserve">Manufacturer’s </w:t>
            </w:r>
            <w:r w:rsidR="00AD756C">
              <w:t>r</w:t>
            </w:r>
            <w:r w:rsidRPr="004C0059">
              <w:t xml:space="preserve">eview of its </w:t>
            </w:r>
            <w:r>
              <w:t>s</w:t>
            </w:r>
            <w:r w:rsidRPr="004C0059">
              <w:t>afety</w:t>
            </w:r>
            <w:r>
              <w:t xml:space="preserve"> c</w:t>
            </w:r>
            <w:r w:rsidRPr="004C0059">
              <w:t>ase</w:t>
            </w:r>
            <w:bookmarkEnd w:id="537"/>
          </w:p>
        </w:tc>
        <w:tc>
          <w:tcPr>
            <w:tcW w:w="4251" w:type="dxa"/>
            <w:tcBorders>
              <w:top w:val="nil"/>
              <w:left w:val="single" w:sz="4" w:space="0" w:color="auto"/>
              <w:bottom w:val="nil"/>
              <w:right w:val="nil"/>
            </w:tcBorders>
          </w:tcPr>
          <w:p w14:paraId="2CF1BDDF" w14:textId="669B166B" w:rsidR="004C0059" w:rsidRDefault="004C0059" w:rsidP="00175323">
            <w:pPr>
              <w:pStyle w:val="SingleTxtG"/>
              <w:spacing w:after="0"/>
              <w:ind w:left="1008" w:right="0" w:hanging="1008"/>
              <w:jc w:val="left"/>
            </w:pPr>
            <w:r>
              <w:t>7</w:t>
            </w:r>
            <w:r w:rsidRPr="004C0059">
              <w:t>.3.4</w:t>
            </w:r>
            <w:r>
              <w:t>.</w:t>
            </w:r>
            <w:r>
              <w:tab/>
            </w:r>
            <w:r w:rsidRPr="004C0059">
              <w:t xml:space="preserve">Manufacturer’s </w:t>
            </w:r>
            <w:r w:rsidR="00AD756C">
              <w:t>r</w:t>
            </w:r>
            <w:r w:rsidRPr="004C0059">
              <w:t xml:space="preserve">eview of its </w:t>
            </w:r>
            <w:r>
              <w:t>s</w:t>
            </w:r>
            <w:r w:rsidRPr="004C0059">
              <w:t xml:space="preserve">afety </w:t>
            </w:r>
            <w:r>
              <w:t>c</w:t>
            </w:r>
            <w:r w:rsidRPr="004C0059">
              <w:t>ase</w:t>
            </w:r>
          </w:p>
        </w:tc>
      </w:tr>
      <w:tr w:rsidR="004C0059" w14:paraId="74039F24" w14:textId="77777777" w:rsidTr="003C1BB0">
        <w:trPr>
          <w:cantSplit/>
        </w:trPr>
        <w:tc>
          <w:tcPr>
            <w:tcW w:w="4250" w:type="dxa"/>
            <w:tcBorders>
              <w:top w:val="nil"/>
              <w:left w:val="nil"/>
              <w:bottom w:val="nil"/>
              <w:right w:val="single" w:sz="4" w:space="0" w:color="auto"/>
            </w:tcBorders>
            <w:shd w:val="clear" w:color="auto" w:fill="F0F5CF" w:themeFill="accent2" w:themeFillTint="33"/>
          </w:tcPr>
          <w:p w14:paraId="21359C9F" w14:textId="383711B4" w:rsidR="004C0059" w:rsidRDefault="004C0059" w:rsidP="00175323">
            <w:pPr>
              <w:pStyle w:val="SingleTxtG"/>
              <w:spacing w:after="0"/>
              <w:ind w:left="1008" w:right="0" w:hanging="1008"/>
              <w:jc w:val="left"/>
            </w:pPr>
            <w:bookmarkStart w:id="538" w:name="_Hlk210750001"/>
            <w:r w:rsidRPr="00D408F9">
              <w:lastRenderedPageBreak/>
              <w:t>5.3.4.1.</w:t>
            </w:r>
            <w:r w:rsidRPr="00D408F9">
              <w:tab/>
              <w:t xml:space="preserve">As part of the manufacturer’s demonstration of compliance </w:t>
            </w:r>
            <w:r w:rsidR="00D408F9" w:rsidRPr="00D408F9">
              <w:rPr>
                <w:color w:val="0070C0"/>
              </w:rPr>
              <w:t>with the specifications of paragraph</w:t>
            </w:r>
            <w:r w:rsidRPr="00D408F9">
              <w:t xml:space="preserve"> 5.1.4</w:t>
            </w:r>
            <w:r w:rsidR="00D408F9" w:rsidRPr="00D408F9">
              <w:t xml:space="preserve">. </w:t>
            </w:r>
            <w:r w:rsidR="00D408F9" w:rsidRPr="00D408F9">
              <w:rPr>
                <w:color w:val="0070C0"/>
              </w:rPr>
              <w:t>of this Regulation</w:t>
            </w:r>
            <w:r w:rsidRPr="00D408F9">
              <w:t>, the manufacturer shall review its safety case prior to certification/approval and is encouraged do so during the development process.</w:t>
            </w:r>
            <w:bookmarkEnd w:id="538"/>
          </w:p>
        </w:tc>
        <w:tc>
          <w:tcPr>
            <w:tcW w:w="4251" w:type="dxa"/>
            <w:tcBorders>
              <w:top w:val="nil"/>
              <w:left w:val="single" w:sz="4" w:space="0" w:color="auto"/>
              <w:bottom w:val="nil"/>
              <w:right w:val="nil"/>
            </w:tcBorders>
            <w:shd w:val="clear" w:color="auto" w:fill="F0F5CF" w:themeFill="accent2" w:themeFillTint="33"/>
          </w:tcPr>
          <w:p w14:paraId="20C656FB" w14:textId="23D88C98" w:rsidR="004C0059" w:rsidRDefault="004C0059" w:rsidP="00175323">
            <w:pPr>
              <w:pStyle w:val="SingleTxtG"/>
              <w:spacing w:after="0"/>
              <w:ind w:left="1008" w:right="0" w:hanging="1008"/>
              <w:jc w:val="left"/>
            </w:pPr>
            <w:r>
              <w:t>7</w:t>
            </w:r>
            <w:r w:rsidRPr="004C0059">
              <w:t>.3.4.1.</w:t>
            </w:r>
            <w:r w:rsidRPr="004C0059">
              <w:tab/>
              <w:t>As part of the manufacturer’s demonstration of compliance</w:t>
            </w:r>
            <w:r w:rsidR="00D408F9">
              <w:rPr>
                <w:color w:val="0070C0"/>
              </w:rPr>
              <w:t xml:space="preserve"> with the specifications of paragraph</w:t>
            </w:r>
            <w:r w:rsidR="00D408F9" w:rsidRPr="00D408F9">
              <w:rPr>
                <w:color w:val="0070C0"/>
              </w:rPr>
              <w:t xml:space="preserve"> </w:t>
            </w:r>
            <w:r>
              <w:t>7</w:t>
            </w:r>
            <w:r w:rsidRPr="004C0059">
              <w:t>.1.4</w:t>
            </w:r>
            <w:r w:rsidR="00D408F9">
              <w:t xml:space="preserve">. </w:t>
            </w:r>
            <w:r w:rsidR="00D408F9" w:rsidRPr="00D408F9">
              <w:rPr>
                <w:color w:val="0070C0"/>
              </w:rPr>
              <w:t>of this Regulation</w:t>
            </w:r>
            <w:r w:rsidR="00D408F9">
              <w:t>,</w:t>
            </w:r>
            <w:r w:rsidRPr="004C0059">
              <w:t xml:space="preserve"> the manufacturer shall review its safety case prior to certification/approval and is encouraged do so during the development process.</w:t>
            </w:r>
          </w:p>
        </w:tc>
      </w:tr>
      <w:tr w:rsidR="00305A11" w14:paraId="75AB5D8E" w14:textId="77777777" w:rsidTr="003C1BB0">
        <w:trPr>
          <w:cantSplit/>
        </w:trPr>
        <w:tc>
          <w:tcPr>
            <w:tcW w:w="4250" w:type="dxa"/>
            <w:tcBorders>
              <w:top w:val="nil"/>
              <w:left w:val="nil"/>
              <w:bottom w:val="nil"/>
              <w:right w:val="single" w:sz="4" w:space="0" w:color="auto"/>
            </w:tcBorders>
            <w:shd w:val="clear" w:color="auto" w:fill="F0F5CF" w:themeFill="accent2" w:themeFillTint="33"/>
          </w:tcPr>
          <w:p w14:paraId="0859F406" w14:textId="0519E994" w:rsidR="00305A11" w:rsidRDefault="00305A11" w:rsidP="00175323">
            <w:pPr>
              <w:pStyle w:val="SingleTxtG"/>
              <w:spacing w:after="0"/>
              <w:ind w:left="1008" w:right="0" w:hanging="1008"/>
              <w:jc w:val="left"/>
            </w:pPr>
            <w:bookmarkStart w:id="539" w:name="_Hlk210750165"/>
            <w:r w:rsidRPr="00382530">
              <w:rPr>
                <w:color w:val="0070C0"/>
              </w:rPr>
              <w:t>5.3.4.2.</w:t>
            </w:r>
            <w:r w:rsidRPr="00382530">
              <w:rPr>
                <w:color w:val="0070C0"/>
              </w:rPr>
              <w:tab/>
              <w:t>The reviewer(s) shall be independent, meaning that they are free from conditions that would threaten their ability to review the safety case without bias.</w:t>
            </w:r>
            <w:bookmarkEnd w:id="539"/>
            <w:r w:rsidR="00381F86">
              <w:rPr>
                <w:color w:val="0070C0"/>
              </w:rPr>
              <w:t xml:space="preserve"> </w:t>
            </w:r>
            <w:r w:rsidR="00381F86">
              <w:rPr>
                <w:color w:val="C00000"/>
              </w:rPr>
              <w:t>[Administrative provision: What is the requirement?]</w:t>
            </w:r>
          </w:p>
        </w:tc>
        <w:tc>
          <w:tcPr>
            <w:tcW w:w="4251" w:type="dxa"/>
            <w:tcBorders>
              <w:top w:val="nil"/>
              <w:left w:val="single" w:sz="4" w:space="0" w:color="auto"/>
              <w:bottom w:val="nil"/>
              <w:right w:val="nil"/>
            </w:tcBorders>
            <w:shd w:val="clear" w:color="auto" w:fill="F0F5CF" w:themeFill="accent2" w:themeFillTint="33"/>
          </w:tcPr>
          <w:p w14:paraId="7DF330FD" w14:textId="029984F2" w:rsidR="00305A11" w:rsidRPr="00382530" w:rsidRDefault="00305A11" w:rsidP="00175323">
            <w:pPr>
              <w:pStyle w:val="SingleTxtG"/>
              <w:spacing w:after="0"/>
              <w:ind w:left="1008" w:right="0" w:hanging="1008"/>
              <w:jc w:val="left"/>
              <w:rPr>
                <w:color w:val="C00000"/>
              </w:rPr>
            </w:pPr>
            <w:r w:rsidRPr="00382530">
              <w:rPr>
                <w:color w:val="0070C0"/>
              </w:rPr>
              <w:t>7.3.4.2.</w:t>
            </w:r>
            <w:r w:rsidRPr="00382530">
              <w:rPr>
                <w:color w:val="0070C0"/>
              </w:rPr>
              <w:tab/>
              <w:t>The reviewer(s) shall be independent, meaning that they are free from conditions that would threaten their ability to review the safety case without bias.</w:t>
            </w:r>
            <w:r w:rsidR="00382530">
              <w:rPr>
                <w:color w:val="0070C0"/>
              </w:rPr>
              <w:t xml:space="preserve"> </w:t>
            </w:r>
            <w:r w:rsidR="00381F86">
              <w:rPr>
                <w:color w:val="C00000"/>
              </w:rPr>
              <w:t>[Administrative provision: What is the requirement?]</w:t>
            </w:r>
          </w:p>
        </w:tc>
      </w:tr>
      <w:tr w:rsidR="00305A11" w14:paraId="10262364" w14:textId="77777777" w:rsidTr="00A6381C">
        <w:trPr>
          <w:cantSplit/>
        </w:trPr>
        <w:tc>
          <w:tcPr>
            <w:tcW w:w="4250" w:type="dxa"/>
            <w:tcBorders>
              <w:top w:val="nil"/>
              <w:left w:val="nil"/>
              <w:bottom w:val="nil"/>
              <w:right w:val="single" w:sz="4" w:space="0" w:color="auto"/>
            </w:tcBorders>
          </w:tcPr>
          <w:p w14:paraId="16909D8B" w14:textId="704C3C71" w:rsidR="00305A11" w:rsidRDefault="00305A11" w:rsidP="00175323">
            <w:pPr>
              <w:pStyle w:val="SingleTxtG"/>
              <w:spacing w:after="0"/>
              <w:ind w:left="1008" w:right="0" w:hanging="1008"/>
              <w:jc w:val="left"/>
            </w:pPr>
            <w:r>
              <w:t>5</w:t>
            </w:r>
            <w:r w:rsidRPr="00305A11">
              <w:t>.3.4.</w:t>
            </w:r>
            <w:r w:rsidR="00E45DD8">
              <w:t>3</w:t>
            </w:r>
            <w:r w:rsidRPr="00305A11">
              <w:t>.</w:t>
            </w:r>
            <w:r w:rsidRPr="00305A11">
              <w:tab/>
              <w:t>The reviewer(s) may be internal or external to the manufacturer.</w:t>
            </w:r>
          </w:p>
        </w:tc>
        <w:tc>
          <w:tcPr>
            <w:tcW w:w="4251" w:type="dxa"/>
            <w:tcBorders>
              <w:top w:val="nil"/>
              <w:left w:val="single" w:sz="4" w:space="0" w:color="auto"/>
              <w:bottom w:val="nil"/>
              <w:right w:val="nil"/>
            </w:tcBorders>
          </w:tcPr>
          <w:p w14:paraId="44F89984" w14:textId="2B5401A9" w:rsidR="00305A11" w:rsidRDefault="00305A11" w:rsidP="00175323">
            <w:pPr>
              <w:pStyle w:val="SingleTxtG"/>
              <w:spacing w:after="0"/>
              <w:ind w:left="1008" w:right="0" w:hanging="1008"/>
              <w:jc w:val="left"/>
            </w:pPr>
            <w:r>
              <w:t>7</w:t>
            </w:r>
            <w:r w:rsidRPr="00305A11">
              <w:t>.3.4.</w:t>
            </w:r>
            <w:r w:rsidR="00D408F9">
              <w:t>3</w:t>
            </w:r>
            <w:r w:rsidRPr="00305A11">
              <w:t>.</w:t>
            </w:r>
            <w:r w:rsidRPr="00305A11">
              <w:tab/>
              <w:t>The reviewer(s) may be internal or external to the manufacturer.</w:t>
            </w:r>
          </w:p>
        </w:tc>
      </w:tr>
      <w:tr w:rsidR="00305A11" w14:paraId="10BBF593" w14:textId="77777777" w:rsidTr="00A6381C">
        <w:trPr>
          <w:cantSplit/>
        </w:trPr>
        <w:tc>
          <w:tcPr>
            <w:tcW w:w="4250" w:type="dxa"/>
            <w:tcBorders>
              <w:top w:val="nil"/>
              <w:left w:val="nil"/>
              <w:bottom w:val="nil"/>
              <w:right w:val="single" w:sz="4" w:space="0" w:color="auto"/>
            </w:tcBorders>
          </w:tcPr>
          <w:p w14:paraId="1A4DAE29" w14:textId="687F920F" w:rsidR="00305A11" w:rsidRDefault="00305A11" w:rsidP="00175323">
            <w:pPr>
              <w:pStyle w:val="SingleTxtG"/>
              <w:spacing w:after="0"/>
              <w:ind w:left="1008" w:right="0" w:hanging="1008"/>
              <w:jc w:val="left"/>
            </w:pPr>
            <w:bookmarkStart w:id="540" w:name="_Hlk210749891"/>
            <w:r>
              <w:t>5</w:t>
            </w:r>
            <w:r w:rsidRPr="00305A11">
              <w:t>.3.4.</w:t>
            </w:r>
            <w:r w:rsidR="00D408F9">
              <w:t>4</w:t>
            </w:r>
            <w:r w:rsidRPr="00305A11">
              <w:t>.</w:t>
            </w:r>
            <w:r w:rsidRPr="00305A11">
              <w:tab/>
              <w:t>The review shall be documented, available for inspection and include:</w:t>
            </w:r>
            <w:bookmarkEnd w:id="540"/>
          </w:p>
        </w:tc>
        <w:tc>
          <w:tcPr>
            <w:tcW w:w="4251" w:type="dxa"/>
            <w:tcBorders>
              <w:top w:val="nil"/>
              <w:left w:val="single" w:sz="4" w:space="0" w:color="auto"/>
              <w:bottom w:val="nil"/>
              <w:right w:val="nil"/>
            </w:tcBorders>
          </w:tcPr>
          <w:p w14:paraId="311F16D7" w14:textId="5693DBAC" w:rsidR="00305A11" w:rsidRDefault="00305A11" w:rsidP="00175323">
            <w:pPr>
              <w:pStyle w:val="SingleTxtG"/>
              <w:spacing w:after="0"/>
              <w:ind w:left="1008" w:right="0" w:hanging="1008"/>
              <w:jc w:val="left"/>
            </w:pPr>
            <w:r>
              <w:t>7</w:t>
            </w:r>
            <w:r w:rsidRPr="00305A11">
              <w:t>.3.4.</w:t>
            </w:r>
            <w:r w:rsidR="00D408F9">
              <w:t>4</w:t>
            </w:r>
            <w:r w:rsidRPr="00305A11">
              <w:t>.</w:t>
            </w:r>
            <w:r w:rsidRPr="00305A11">
              <w:tab/>
              <w:t>The review shall be documented, available for inspection and include:</w:t>
            </w:r>
          </w:p>
        </w:tc>
      </w:tr>
      <w:tr w:rsidR="00201FDC" w14:paraId="5ABA13AE" w14:textId="77777777" w:rsidTr="00A6381C">
        <w:trPr>
          <w:cantSplit/>
        </w:trPr>
        <w:tc>
          <w:tcPr>
            <w:tcW w:w="4250" w:type="dxa"/>
            <w:tcBorders>
              <w:top w:val="nil"/>
              <w:left w:val="nil"/>
              <w:bottom w:val="nil"/>
              <w:right w:val="single" w:sz="4" w:space="0" w:color="auto"/>
            </w:tcBorders>
          </w:tcPr>
          <w:p w14:paraId="6D3CC4E5" w14:textId="081127F5" w:rsidR="00201FDC" w:rsidRDefault="00201FDC" w:rsidP="00201FDC">
            <w:pPr>
              <w:pStyle w:val="SingleTxtG"/>
              <w:spacing w:after="0"/>
              <w:ind w:left="1440" w:right="0" w:hanging="432"/>
              <w:jc w:val="left"/>
            </w:pPr>
            <w:bookmarkStart w:id="541" w:name="_Hlk210749903"/>
            <w:r w:rsidRPr="00201FDC">
              <w:t>(a)</w:t>
            </w:r>
            <w:r w:rsidRPr="00201FDC">
              <w:tab/>
              <w:t>Qualifications of the reviewer/ review team,</w:t>
            </w:r>
            <w:bookmarkEnd w:id="541"/>
          </w:p>
        </w:tc>
        <w:tc>
          <w:tcPr>
            <w:tcW w:w="4251" w:type="dxa"/>
            <w:tcBorders>
              <w:top w:val="nil"/>
              <w:left w:val="single" w:sz="4" w:space="0" w:color="auto"/>
              <w:bottom w:val="nil"/>
              <w:right w:val="nil"/>
            </w:tcBorders>
          </w:tcPr>
          <w:p w14:paraId="4F5A6AA5" w14:textId="779FB10B" w:rsidR="00201FDC" w:rsidRDefault="00201FDC" w:rsidP="00201FDC">
            <w:pPr>
              <w:pStyle w:val="SingleTxtG"/>
              <w:spacing w:after="0"/>
              <w:ind w:left="1440" w:right="0" w:hanging="432"/>
              <w:jc w:val="left"/>
            </w:pPr>
            <w:r w:rsidRPr="00201FDC">
              <w:t>(a)</w:t>
            </w:r>
            <w:r w:rsidRPr="00201FDC">
              <w:tab/>
              <w:t>Qualifications of the reviewer/ review team,</w:t>
            </w:r>
          </w:p>
        </w:tc>
      </w:tr>
      <w:tr w:rsidR="00201FDC" w14:paraId="5C050E91" w14:textId="77777777" w:rsidTr="00A6381C">
        <w:trPr>
          <w:cantSplit/>
        </w:trPr>
        <w:tc>
          <w:tcPr>
            <w:tcW w:w="4250" w:type="dxa"/>
            <w:tcBorders>
              <w:top w:val="nil"/>
              <w:left w:val="nil"/>
              <w:bottom w:val="nil"/>
              <w:right w:val="single" w:sz="4" w:space="0" w:color="auto"/>
            </w:tcBorders>
          </w:tcPr>
          <w:p w14:paraId="324B2C09" w14:textId="65B0C6B6" w:rsidR="00201FDC" w:rsidRPr="00201FDC" w:rsidRDefault="00201FDC" w:rsidP="00201FDC">
            <w:pPr>
              <w:pStyle w:val="SingleTxtG"/>
              <w:spacing w:after="0"/>
              <w:ind w:left="1440" w:right="0" w:hanging="432"/>
              <w:jc w:val="left"/>
            </w:pPr>
            <w:bookmarkStart w:id="542" w:name="_Hlk210749914"/>
            <w:r w:rsidRPr="00201FDC">
              <w:t>(b)</w:t>
            </w:r>
            <w:r w:rsidRPr="00201FDC">
              <w:tab/>
              <w:t>Date/period of review, version of</w:t>
            </w:r>
            <w:r>
              <w:t xml:space="preserve"> </w:t>
            </w:r>
            <w:r w:rsidRPr="00201FDC">
              <w:t>the safety case, tools and ADS reviewed,</w:t>
            </w:r>
            <w:bookmarkEnd w:id="542"/>
          </w:p>
        </w:tc>
        <w:tc>
          <w:tcPr>
            <w:tcW w:w="4251" w:type="dxa"/>
            <w:tcBorders>
              <w:top w:val="nil"/>
              <w:left w:val="single" w:sz="4" w:space="0" w:color="auto"/>
              <w:bottom w:val="nil"/>
              <w:right w:val="nil"/>
            </w:tcBorders>
          </w:tcPr>
          <w:p w14:paraId="08E533E8" w14:textId="6AC0289D" w:rsidR="00201FDC" w:rsidRPr="00201FDC" w:rsidRDefault="00201FDC" w:rsidP="00201FDC">
            <w:pPr>
              <w:pStyle w:val="SingleTxtG"/>
              <w:spacing w:after="0"/>
              <w:ind w:left="1440" w:right="0" w:hanging="432"/>
              <w:jc w:val="left"/>
            </w:pPr>
            <w:r w:rsidRPr="00201FDC">
              <w:t>(b)</w:t>
            </w:r>
            <w:r w:rsidRPr="00201FDC">
              <w:tab/>
              <w:t>Date/period of review, version of the safety case, tools and ADS reviewed,</w:t>
            </w:r>
          </w:p>
        </w:tc>
      </w:tr>
      <w:tr w:rsidR="00201FDC" w14:paraId="0BFF0DA9" w14:textId="77777777" w:rsidTr="00A6381C">
        <w:trPr>
          <w:cantSplit/>
        </w:trPr>
        <w:tc>
          <w:tcPr>
            <w:tcW w:w="4250" w:type="dxa"/>
            <w:tcBorders>
              <w:top w:val="nil"/>
              <w:left w:val="nil"/>
              <w:bottom w:val="nil"/>
              <w:right w:val="single" w:sz="4" w:space="0" w:color="auto"/>
            </w:tcBorders>
          </w:tcPr>
          <w:p w14:paraId="62BB2834" w14:textId="18DDDFBD" w:rsidR="00201FDC" w:rsidRPr="00201FDC" w:rsidRDefault="00201FDC" w:rsidP="00201FDC">
            <w:pPr>
              <w:pStyle w:val="SingleTxtG"/>
              <w:spacing w:after="0"/>
              <w:ind w:left="1440" w:right="0" w:hanging="432"/>
              <w:jc w:val="left"/>
            </w:pPr>
            <w:bookmarkStart w:id="543" w:name="_Hlk210749923"/>
            <w:r w:rsidRPr="00201FDC">
              <w:t>(c)</w:t>
            </w:r>
            <w:r w:rsidRPr="00201FDC">
              <w:tab/>
              <w:t xml:space="preserve">Methods used to review the </w:t>
            </w:r>
            <w:r>
              <w:t>s</w:t>
            </w:r>
            <w:r w:rsidRPr="00201FDC">
              <w:t xml:space="preserve">afety </w:t>
            </w:r>
            <w:r>
              <w:t>c</w:t>
            </w:r>
            <w:r w:rsidRPr="00201FDC">
              <w:t>ase,</w:t>
            </w:r>
            <w:bookmarkEnd w:id="543"/>
          </w:p>
        </w:tc>
        <w:tc>
          <w:tcPr>
            <w:tcW w:w="4251" w:type="dxa"/>
            <w:tcBorders>
              <w:top w:val="nil"/>
              <w:left w:val="single" w:sz="4" w:space="0" w:color="auto"/>
              <w:bottom w:val="nil"/>
              <w:right w:val="nil"/>
            </w:tcBorders>
          </w:tcPr>
          <w:p w14:paraId="4102302D" w14:textId="0684B2FE" w:rsidR="00201FDC" w:rsidRPr="00201FDC" w:rsidRDefault="00201FDC" w:rsidP="00201FDC">
            <w:pPr>
              <w:pStyle w:val="SingleTxtG"/>
              <w:spacing w:after="0"/>
              <w:ind w:left="1440" w:right="0" w:hanging="432"/>
              <w:jc w:val="left"/>
            </w:pPr>
            <w:r w:rsidRPr="00201FDC">
              <w:t>(c)</w:t>
            </w:r>
            <w:r w:rsidRPr="00201FDC">
              <w:tab/>
              <w:t>Methods used to review the safety case,</w:t>
            </w:r>
          </w:p>
        </w:tc>
      </w:tr>
      <w:tr w:rsidR="00201FDC" w14:paraId="220A13EA" w14:textId="77777777" w:rsidTr="00A6381C">
        <w:trPr>
          <w:cantSplit/>
        </w:trPr>
        <w:tc>
          <w:tcPr>
            <w:tcW w:w="4250" w:type="dxa"/>
            <w:tcBorders>
              <w:top w:val="nil"/>
              <w:left w:val="nil"/>
              <w:bottom w:val="nil"/>
              <w:right w:val="single" w:sz="4" w:space="0" w:color="auto"/>
            </w:tcBorders>
          </w:tcPr>
          <w:p w14:paraId="7B4196E6" w14:textId="70671439" w:rsidR="00201FDC" w:rsidRPr="00201FDC" w:rsidRDefault="00201FDC" w:rsidP="00201FDC">
            <w:pPr>
              <w:pStyle w:val="SingleTxtG"/>
              <w:spacing w:after="0"/>
              <w:ind w:left="1440" w:right="0" w:hanging="432"/>
              <w:jc w:val="left"/>
            </w:pPr>
            <w:bookmarkStart w:id="544" w:name="_Hlk210749936"/>
            <w:r w:rsidRPr="00201FDC">
              <w:t>(d)</w:t>
            </w:r>
            <w:r w:rsidRPr="00201FDC">
              <w:tab/>
              <w:t>Listing of any evidence repeated/reproduced, and</w:t>
            </w:r>
            <w:bookmarkEnd w:id="544"/>
          </w:p>
        </w:tc>
        <w:tc>
          <w:tcPr>
            <w:tcW w:w="4251" w:type="dxa"/>
            <w:tcBorders>
              <w:top w:val="nil"/>
              <w:left w:val="single" w:sz="4" w:space="0" w:color="auto"/>
              <w:bottom w:val="nil"/>
              <w:right w:val="nil"/>
            </w:tcBorders>
          </w:tcPr>
          <w:p w14:paraId="1E46ED4B" w14:textId="7A562D00" w:rsidR="00201FDC" w:rsidRPr="00201FDC" w:rsidRDefault="00201FDC" w:rsidP="00201FDC">
            <w:pPr>
              <w:pStyle w:val="SingleTxtG"/>
              <w:spacing w:after="0"/>
              <w:ind w:left="1440" w:right="0" w:hanging="432"/>
              <w:jc w:val="left"/>
            </w:pPr>
            <w:r w:rsidRPr="00201FDC">
              <w:t>(d)</w:t>
            </w:r>
            <w:r w:rsidRPr="00201FDC">
              <w:tab/>
              <w:t>Listing of any evidence repeated/reproduced, and</w:t>
            </w:r>
          </w:p>
        </w:tc>
      </w:tr>
      <w:tr w:rsidR="00201FDC" w14:paraId="34627DA3" w14:textId="77777777" w:rsidTr="00A6381C">
        <w:trPr>
          <w:cantSplit/>
        </w:trPr>
        <w:tc>
          <w:tcPr>
            <w:tcW w:w="4250" w:type="dxa"/>
            <w:tcBorders>
              <w:top w:val="nil"/>
              <w:left w:val="nil"/>
              <w:bottom w:val="nil"/>
              <w:right w:val="single" w:sz="4" w:space="0" w:color="auto"/>
            </w:tcBorders>
          </w:tcPr>
          <w:p w14:paraId="7A9FFD35" w14:textId="55060B5B" w:rsidR="00201FDC" w:rsidRPr="00201FDC" w:rsidRDefault="00201FDC" w:rsidP="00201FDC">
            <w:pPr>
              <w:pStyle w:val="SingleTxtG"/>
              <w:spacing w:after="0"/>
              <w:ind w:left="1440" w:right="0" w:hanging="432"/>
              <w:jc w:val="left"/>
            </w:pPr>
            <w:bookmarkStart w:id="545" w:name="_Hlk210749950"/>
            <w:r w:rsidRPr="00201FDC">
              <w:t>(e)</w:t>
            </w:r>
            <w:r w:rsidRPr="00201FDC">
              <w:tab/>
              <w:t>Identified gaps, questions or areas of lower confidence or unknowns</w:t>
            </w:r>
            <w:bookmarkEnd w:id="545"/>
            <w:r w:rsidR="00D408F9">
              <w:t>.</w:t>
            </w:r>
          </w:p>
        </w:tc>
        <w:tc>
          <w:tcPr>
            <w:tcW w:w="4251" w:type="dxa"/>
            <w:tcBorders>
              <w:top w:val="nil"/>
              <w:left w:val="single" w:sz="4" w:space="0" w:color="auto"/>
              <w:bottom w:val="nil"/>
              <w:right w:val="nil"/>
            </w:tcBorders>
          </w:tcPr>
          <w:p w14:paraId="66C1D057" w14:textId="63EE75D4" w:rsidR="00201FDC" w:rsidRPr="00201FDC" w:rsidRDefault="00201FDC" w:rsidP="00201FDC">
            <w:pPr>
              <w:pStyle w:val="SingleTxtG"/>
              <w:spacing w:after="0"/>
              <w:ind w:left="1440" w:right="0" w:hanging="432"/>
              <w:jc w:val="left"/>
            </w:pPr>
            <w:r w:rsidRPr="00201FDC">
              <w:t>(e)</w:t>
            </w:r>
            <w:r w:rsidRPr="00201FDC">
              <w:tab/>
              <w:t>Identified gaps, questions or areas of lower confidence or unknowns</w:t>
            </w:r>
            <w:r w:rsidR="00D408F9">
              <w:t>.</w:t>
            </w:r>
          </w:p>
        </w:tc>
      </w:tr>
      <w:tr w:rsidR="00201FDC" w14:paraId="2E61ADDB" w14:textId="77777777" w:rsidTr="00A6381C">
        <w:trPr>
          <w:cantSplit/>
        </w:trPr>
        <w:tc>
          <w:tcPr>
            <w:tcW w:w="4250" w:type="dxa"/>
            <w:tcBorders>
              <w:top w:val="nil"/>
              <w:left w:val="nil"/>
              <w:bottom w:val="nil"/>
              <w:right w:val="single" w:sz="4" w:space="0" w:color="auto"/>
            </w:tcBorders>
          </w:tcPr>
          <w:p w14:paraId="745322D3" w14:textId="400E2D98" w:rsidR="00201FDC" w:rsidRDefault="00201FDC" w:rsidP="00175323">
            <w:pPr>
              <w:pStyle w:val="SingleTxtG"/>
              <w:spacing w:after="0"/>
              <w:ind w:left="1008" w:right="0" w:hanging="1008"/>
              <w:jc w:val="left"/>
            </w:pPr>
            <w:bookmarkStart w:id="546" w:name="_Hlk210749877"/>
            <w:r>
              <w:t>5</w:t>
            </w:r>
            <w:r w:rsidRPr="00201FDC">
              <w:t>.3.4.</w:t>
            </w:r>
            <w:r w:rsidR="00D408F9">
              <w:t>5</w:t>
            </w:r>
            <w:r w:rsidRPr="00201FDC">
              <w:t>.</w:t>
            </w:r>
            <w:r w:rsidRPr="00201FDC">
              <w:tab/>
              <w:t>Following each review, and after a time of the manufacturer’s choice but before assessment of compliance, the manufacturer shall include in their review documentation the steps taken to remediate or improve upon any findings (e.g.</w:t>
            </w:r>
            <w:r>
              <w:t>,</w:t>
            </w:r>
            <w:r w:rsidRPr="00201FDC">
              <w:t xml:space="preserve"> release notes).</w:t>
            </w:r>
            <w:bookmarkEnd w:id="546"/>
          </w:p>
        </w:tc>
        <w:tc>
          <w:tcPr>
            <w:tcW w:w="4251" w:type="dxa"/>
            <w:tcBorders>
              <w:top w:val="nil"/>
              <w:left w:val="single" w:sz="4" w:space="0" w:color="auto"/>
              <w:bottom w:val="nil"/>
              <w:right w:val="nil"/>
            </w:tcBorders>
          </w:tcPr>
          <w:p w14:paraId="346C00A6" w14:textId="145B2472" w:rsidR="00201FDC" w:rsidRDefault="00201FDC" w:rsidP="00175323">
            <w:pPr>
              <w:pStyle w:val="SingleTxtG"/>
              <w:spacing w:after="0"/>
              <w:ind w:left="1008" w:right="0" w:hanging="1008"/>
              <w:jc w:val="left"/>
            </w:pPr>
            <w:r>
              <w:t>7</w:t>
            </w:r>
            <w:r w:rsidRPr="00201FDC">
              <w:t>.3.4.</w:t>
            </w:r>
            <w:r w:rsidR="00D408F9">
              <w:t>5</w:t>
            </w:r>
            <w:r w:rsidRPr="00201FDC">
              <w:t>.</w:t>
            </w:r>
            <w:r w:rsidRPr="00201FDC">
              <w:tab/>
              <w:t>Following each review, and after a time of the manufacturer’s choice but before assessment of compliance, the manufacturer shall include in their review documentation the steps taken to remediate or improve upon any findings (e.g.</w:t>
            </w:r>
            <w:r>
              <w:t>,</w:t>
            </w:r>
            <w:r w:rsidRPr="00201FDC">
              <w:t xml:space="preserve"> release notes).</w:t>
            </w:r>
          </w:p>
        </w:tc>
      </w:tr>
      <w:tr w:rsidR="00DF3021" w14:paraId="231C260A" w14:textId="77777777" w:rsidTr="00A6381C">
        <w:trPr>
          <w:cantSplit/>
        </w:trPr>
        <w:tc>
          <w:tcPr>
            <w:tcW w:w="4250" w:type="dxa"/>
            <w:tcBorders>
              <w:top w:val="nil"/>
              <w:left w:val="nil"/>
              <w:bottom w:val="nil"/>
              <w:right w:val="single" w:sz="4" w:space="0" w:color="auto"/>
            </w:tcBorders>
          </w:tcPr>
          <w:p w14:paraId="415CB959" w14:textId="6079BE05" w:rsidR="00DF3021" w:rsidRDefault="00AA26C5" w:rsidP="00175323">
            <w:pPr>
              <w:pStyle w:val="SingleTxtG"/>
              <w:spacing w:after="0"/>
              <w:ind w:left="1008" w:right="0" w:hanging="1008"/>
              <w:jc w:val="left"/>
            </w:pPr>
            <w:bookmarkStart w:id="547" w:name="_Hlk210748221"/>
            <w:r>
              <w:t>5</w:t>
            </w:r>
            <w:r w:rsidRPr="00AA26C5">
              <w:t>.4.</w:t>
            </w:r>
            <w:r w:rsidRPr="00AA26C5">
              <w:tab/>
              <w:t xml:space="preserve">Post-deployment </w:t>
            </w:r>
            <w:r>
              <w:t>s</w:t>
            </w:r>
            <w:r w:rsidRPr="00AA26C5">
              <w:t>afety</w:t>
            </w:r>
            <w:bookmarkEnd w:id="547"/>
          </w:p>
        </w:tc>
        <w:tc>
          <w:tcPr>
            <w:tcW w:w="4251" w:type="dxa"/>
            <w:tcBorders>
              <w:top w:val="nil"/>
              <w:left w:val="single" w:sz="4" w:space="0" w:color="auto"/>
              <w:bottom w:val="nil"/>
              <w:right w:val="nil"/>
            </w:tcBorders>
          </w:tcPr>
          <w:p w14:paraId="1D3F5E94" w14:textId="6236D66D" w:rsidR="00DF3021" w:rsidRDefault="00AA26C5" w:rsidP="00175323">
            <w:pPr>
              <w:pStyle w:val="SingleTxtG"/>
              <w:spacing w:after="0"/>
              <w:ind w:left="1008" w:right="0" w:hanging="1008"/>
              <w:jc w:val="left"/>
            </w:pPr>
            <w:r>
              <w:t>7</w:t>
            </w:r>
            <w:r w:rsidRPr="00AA26C5">
              <w:t>.4.</w:t>
            </w:r>
            <w:r w:rsidRPr="00AA26C5">
              <w:tab/>
              <w:t xml:space="preserve">Post-deployment </w:t>
            </w:r>
            <w:r>
              <w:t>s</w:t>
            </w:r>
            <w:r w:rsidRPr="00AA26C5">
              <w:t>afety</w:t>
            </w:r>
          </w:p>
        </w:tc>
      </w:tr>
      <w:tr w:rsidR="00201FDC" w14:paraId="6EDB1FC6" w14:textId="77777777" w:rsidTr="00A6381C">
        <w:trPr>
          <w:cantSplit/>
        </w:trPr>
        <w:tc>
          <w:tcPr>
            <w:tcW w:w="4250" w:type="dxa"/>
            <w:tcBorders>
              <w:top w:val="nil"/>
              <w:left w:val="nil"/>
              <w:bottom w:val="nil"/>
              <w:right w:val="single" w:sz="4" w:space="0" w:color="auto"/>
            </w:tcBorders>
          </w:tcPr>
          <w:p w14:paraId="53377F01" w14:textId="1C8081D0" w:rsidR="00201FDC" w:rsidRDefault="007D2374" w:rsidP="00175323">
            <w:pPr>
              <w:pStyle w:val="SingleTxtG"/>
              <w:spacing w:after="0"/>
              <w:ind w:left="1008" w:right="0" w:hanging="1008"/>
              <w:jc w:val="left"/>
            </w:pPr>
            <w:bookmarkStart w:id="548" w:name="_Hlk210749862"/>
            <w:r>
              <w:t>5</w:t>
            </w:r>
            <w:r w:rsidR="00201FDC" w:rsidRPr="00201FDC">
              <w:t>.4.1.</w:t>
            </w:r>
            <w:r w:rsidR="00201FDC" w:rsidRPr="00201FDC">
              <w:tab/>
              <w:t>The manufacturer shall provide reports on the in-service safety performance of its ADS vehicles to enable:</w:t>
            </w:r>
            <w:bookmarkEnd w:id="548"/>
          </w:p>
        </w:tc>
        <w:tc>
          <w:tcPr>
            <w:tcW w:w="4251" w:type="dxa"/>
            <w:tcBorders>
              <w:top w:val="nil"/>
              <w:left w:val="single" w:sz="4" w:space="0" w:color="auto"/>
              <w:bottom w:val="nil"/>
              <w:right w:val="nil"/>
            </w:tcBorders>
          </w:tcPr>
          <w:p w14:paraId="13102EAB" w14:textId="0E7A7EFF" w:rsidR="00201FDC" w:rsidRDefault="007D2374" w:rsidP="00175323">
            <w:pPr>
              <w:pStyle w:val="SingleTxtG"/>
              <w:spacing w:after="0"/>
              <w:ind w:left="1008" w:right="0" w:hanging="1008"/>
              <w:jc w:val="left"/>
            </w:pPr>
            <w:r>
              <w:t>7</w:t>
            </w:r>
            <w:r w:rsidRPr="007D2374">
              <w:t>.4.1.</w:t>
            </w:r>
            <w:r w:rsidRPr="007D2374">
              <w:tab/>
              <w:t>The manufacturer shall provide reports on the in-service safety performance of its ADS vehicles to enable:</w:t>
            </w:r>
          </w:p>
        </w:tc>
      </w:tr>
      <w:tr w:rsidR="007D2374" w14:paraId="121A5A90" w14:textId="77777777" w:rsidTr="00A6381C">
        <w:trPr>
          <w:cantSplit/>
        </w:trPr>
        <w:tc>
          <w:tcPr>
            <w:tcW w:w="4250" w:type="dxa"/>
            <w:tcBorders>
              <w:top w:val="nil"/>
              <w:left w:val="nil"/>
              <w:bottom w:val="nil"/>
              <w:right w:val="single" w:sz="4" w:space="0" w:color="auto"/>
            </w:tcBorders>
          </w:tcPr>
          <w:p w14:paraId="087D37CD" w14:textId="04B91836" w:rsidR="007D2374" w:rsidRDefault="007D2374" w:rsidP="007D2374">
            <w:pPr>
              <w:pStyle w:val="SingleTxtG"/>
              <w:spacing w:after="0"/>
              <w:ind w:left="1440" w:right="0" w:hanging="432"/>
              <w:jc w:val="left"/>
            </w:pPr>
            <w:bookmarkStart w:id="549" w:name="_Hlk210906776"/>
            <w:r w:rsidRPr="007D2374">
              <w:lastRenderedPageBreak/>
              <w:t>(a)</w:t>
            </w:r>
            <w:r w:rsidRPr="007D2374">
              <w:tab/>
              <w:t xml:space="preserve">Monitoring implementation of the SMS processes required under paragraphs </w:t>
            </w:r>
            <w:r>
              <w:t>5</w:t>
            </w:r>
            <w:r w:rsidRPr="007D2374">
              <w:t xml:space="preserve">.1.4. and </w:t>
            </w:r>
            <w:r>
              <w:t>5</w:t>
            </w:r>
            <w:r w:rsidRPr="007D2374">
              <w:t>.1.8. of this Regulation,</w:t>
            </w:r>
            <w:bookmarkEnd w:id="549"/>
          </w:p>
        </w:tc>
        <w:tc>
          <w:tcPr>
            <w:tcW w:w="4251" w:type="dxa"/>
            <w:tcBorders>
              <w:top w:val="nil"/>
              <w:left w:val="single" w:sz="4" w:space="0" w:color="auto"/>
              <w:bottom w:val="nil"/>
              <w:right w:val="nil"/>
            </w:tcBorders>
          </w:tcPr>
          <w:p w14:paraId="46D26FDD" w14:textId="4A8CB057" w:rsidR="007D2374" w:rsidRDefault="007D2374" w:rsidP="007D2374">
            <w:pPr>
              <w:pStyle w:val="SingleTxtG"/>
              <w:spacing w:after="0"/>
              <w:ind w:left="1440" w:right="0" w:hanging="432"/>
              <w:jc w:val="left"/>
            </w:pPr>
            <w:r w:rsidRPr="007D2374">
              <w:t>(a)</w:t>
            </w:r>
            <w:r w:rsidRPr="007D2374">
              <w:tab/>
              <w:t xml:space="preserve">Monitoring implementation of the SMS processes required under paragraphs </w:t>
            </w:r>
            <w:r>
              <w:t>7</w:t>
            </w:r>
            <w:r w:rsidRPr="007D2374">
              <w:t xml:space="preserve">.1.4. and </w:t>
            </w:r>
            <w:r>
              <w:t>7</w:t>
            </w:r>
            <w:r w:rsidRPr="007D2374">
              <w:t>.1.8. of this Regulation,</w:t>
            </w:r>
          </w:p>
        </w:tc>
      </w:tr>
      <w:tr w:rsidR="007D2374" w14:paraId="3AE2E444" w14:textId="77777777" w:rsidTr="00A6381C">
        <w:trPr>
          <w:cantSplit/>
        </w:trPr>
        <w:tc>
          <w:tcPr>
            <w:tcW w:w="4250" w:type="dxa"/>
            <w:tcBorders>
              <w:top w:val="nil"/>
              <w:left w:val="nil"/>
              <w:bottom w:val="nil"/>
              <w:right w:val="single" w:sz="4" w:space="0" w:color="auto"/>
            </w:tcBorders>
          </w:tcPr>
          <w:p w14:paraId="5B08D99B" w14:textId="1E04F27D" w:rsidR="007D2374" w:rsidRPr="007D2374" w:rsidRDefault="007D2374" w:rsidP="007D2374">
            <w:pPr>
              <w:pStyle w:val="SingleTxtG"/>
              <w:spacing w:after="0"/>
              <w:ind w:left="1440" w:right="0" w:hanging="432"/>
              <w:jc w:val="left"/>
            </w:pPr>
            <w:bookmarkStart w:id="550" w:name="_Hlk210906791"/>
            <w:r w:rsidRPr="007D2374">
              <w:t>(b)</w:t>
            </w:r>
            <w:r w:rsidRPr="007D2374">
              <w:tab/>
              <w:t xml:space="preserve">Monitoring of ADS performance for consistency with the claims evidenced in the safety case of the ADS under paragraph </w:t>
            </w:r>
            <w:r>
              <w:t>5</w:t>
            </w:r>
            <w:r w:rsidRPr="007D2374">
              <w:t>.3.3. of this Regulation, and</w:t>
            </w:r>
            <w:bookmarkEnd w:id="550"/>
          </w:p>
        </w:tc>
        <w:tc>
          <w:tcPr>
            <w:tcW w:w="4251" w:type="dxa"/>
            <w:tcBorders>
              <w:top w:val="nil"/>
              <w:left w:val="single" w:sz="4" w:space="0" w:color="auto"/>
              <w:bottom w:val="nil"/>
              <w:right w:val="nil"/>
            </w:tcBorders>
          </w:tcPr>
          <w:p w14:paraId="7D90E660" w14:textId="05D49CD9" w:rsidR="007D2374" w:rsidRPr="007D2374" w:rsidRDefault="007D2374" w:rsidP="007D2374">
            <w:pPr>
              <w:pStyle w:val="SingleTxtG"/>
              <w:spacing w:after="0"/>
              <w:ind w:left="1440" w:right="0" w:hanging="432"/>
              <w:jc w:val="left"/>
            </w:pPr>
            <w:r w:rsidRPr="007D2374">
              <w:t>(b)</w:t>
            </w:r>
            <w:r w:rsidRPr="007D2374">
              <w:tab/>
              <w:t xml:space="preserve">Monitoring of ADS performance for consistency with the claims evidenced in the safety case of the ADS under paragraph </w:t>
            </w:r>
            <w:r>
              <w:t>7</w:t>
            </w:r>
            <w:r w:rsidRPr="007D2374">
              <w:t>.3.3. of this Regulation, and</w:t>
            </w:r>
          </w:p>
        </w:tc>
      </w:tr>
      <w:tr w:rsidR="007D2374" w14:paraId="25C1298D" w14:textId="77777777" w:rsidTr="00A6381C">
        <w:trPr>
          <w:cantSplit/>
        </w:trPr>
        <w:tc>
          <w:tcPr>
            <w:tcW w:w="4250" w:type="dxa"/>
            <w:tcBorders>
              <w:top w:val="nil"/>
              <w:left w:val="nil"/>
              <w:bottom w:val="nil"/>
              <w:right w:val="single" w:sz="4" w:space="0" w:color="auto"/>
            </w:tcBorders>
          </w:tcPr>
          <w:p w14:paraId="3E3BA019" w14:textId="42CE3CCF" w:rsidR="007D2374" w:rsidRPr="007D2374" w:rsidRDefault="007D2374" w:rsidP="007D2374">
            <w:pPr>
              <w:pStyle w:val="SingleTxtG"/>
              <w:spacing w:after="0"/>
              <w:ind w:left="1440" w:right="0" w:hanging="432"/>
              <w:jc w:val="left"/>
            </w:pPr>
            <w:bookmarkStart w:id="551" w:name="_Hlk210906801"/>
            <w:r w:rsidRPr="007D2374">
              <w:t>(c)</w:t>
            </w:r>
            <w:r w:rsidRPr="007D2374">
              <w:tab/>
              <w:t>Identification of safety concerns in need of remedy</w:t>
            </w:r>
            <w:r>
              <w:t>.</w:t>
            </w:r>
            <w:bookmarkEnd w:id="551"/>
          </w:p>
        </w:tc>
        <w:tc>
          <w:tcPr>
            <w:tcW w:w="4251" w:type="dxa"/>
            <w:tcBorders>
              <w:top w:val="nil"/>
              <w:left w:val="single" w:sz="4" w:space="0" w:color="auto"/>
              <w:bottom w:val="nil"/>
              <w:right w:val="nil"/>
            </w:tcBorders>
          </w:tcPr>
          <w:p w14:paraId="1079A525" w14:textId="79F311DD" w:rsidR="007D2374" w:rsidRPr="007D2374" w:rsidRDefault="007D2374" w:rsidP="007D2374">
            <w:pPr>
              <w:pStyle w:val="SingleTxtG"/>
              <w:spacing w:after="0"/>
              <w:ind w:left="1440" w:right="0" w:hanging="432"/>
              <w:jc w:val="left"/>
            </w:pPr>
            <w:r w:rsidRPr="007D2374">
              <w:t>(c)</w:t>
            </w:r>
            <w:r w:rsidRPr="007D2374">
              <w:tab/>
              <w:t>Identification of safety concerns in need of remedy</w:t>
            </w:r>
            <w:r>
              <w:t>.</w:t>
            </w:r>
          </w:p>
        </w:tc>
      </w:tr>
      <w:tr w:rsidR="007D2374" w14:paraId="60E8D85B" w14:textId="77777777" w:rsidTr="00316FDB">
        <w:trPr>
          <w:cantSplit/>
        </w:trPr>
        <w:tc>
          <w:tcPr>
            <w:tcW w:w="4250" w:type="dxa"/>
            <w:tcBorders>
              <w:top w:val="nil"/>
              <w:left w:val="nil"/>
              <w:bottom w:val="nil"/>
              <w:right w:val="single" w:sz="4" w:space="0" w:color="auto"/>
            </w:tcBorders>
            <w:shd w:val="clear" w:color="auto" w:fill="F0F5CF" w:themeFill="accent2" w:themeFillTint="33"/>
          </w:tcPr>
          <w:p w14:paraId="4E2A3CFF" w14:textId="462CEAD6" w:rsidR="007D2374" w:rsidRPr="00316FDB" w:rsidRDefault="007D2374" w:rsidP="00175323">
            <w:pPr>
              <w:pStyle w:val="SingleTxtG"/>
              <w:spacing w:after="0"/>
              <w:ind w:left="1008" w:right="0" w:hanging="1008"/>
              <w:jc w:val="left"/>
              <w:rPr>
                <w:strike/>
                <w:color w:val="0070C0"/>
              </w:rPr>
            </w:pPr>
            <w:bookmarkStart w:id="552" w:name="_Hlk210906817"/>
            <w:r w:rsidRPr="00316FDB">
              <w:rPr>
                <w:strike/>
                <w:color w:val="0070C0"/>
              </w:rPr>
              <w:t>5.4.2.</w:t>
            </w:r>
            <w:r w:rsidRPr="00316FDB">
              <w:rPr>
                <w:strike/>
                <w:color w:val="0070C0"/>
              </w:rPr>
              <w:tab/>
              <w:t>The reporting by the manufacturer shall be conducted in accordance with the laws of the Contracting Party or Parties with jurisdiction over the reporting, including but not necessarily limited to laws governing:</w:t>
            </w:r>
            <w:bookmarkEnd w:id="552"/>
          </w:p>
        </w:tc>
        <w:tc>
          <w:tcPr>
            <w:tcW w:w="4251" w:type="dxa"/>
            <w:tcBorders>
              <w:top w:val="nil"/>
              <w:left w:val="single" w:sz="4" w:space="0" w:color="auto"/>
              <w:bottom w:val="nil"/>
              <w:right w:val="nil"/>
            </w:tcBorders>
            <w:shd w:val="clear" w:color="auto" w:fill="F0F5CF" w:themeFill="accent2" w:themeFillTint="33"/>
          </w:tcPr>
          <w:p w14:paraId="4572D1D6" w14:textId="7B14B90D" w:rsidR="007D2374" w:rsidRPr="00316FDB" w:rsidRDefault="007D2374" w:rsidP="00175323">
            <w:pPr>
              <w:pStyle w:val="SingleTxtG"/>
              <w:spacing w:after="0"/>
              <w:ind w:left="1008" w:right="0" w:hanging="1008"/>
              <w:jc w:val="left"/>
              <w:rPr>
                <w:strike/>
                <w:color w:val="0070C0"/>
              </w:rPr>
            </w:pPr>
            <w:r w:rsidRPr="00316FDB">
              <w:rPr>
                <w:strike/>
                <w:color w:val="0070C0"/>
              </w:rPr>
              <w:t>7.4.2.</w:t>
            </w:r>
            <w:r w:rsidRPr="00316FDB">
              <w:rPr>
                <w:strike/>
                <w:color w:val="0070C0"/>
              </w:rPr>
              <w:tab/>
              <w:t>The reporting by the manufacturer shall be conducted in accordance with the laws of the Contracting Party or Parties with jurisdiction over the reporting, including but not necessarily limited to laws governing:</w:t>
            </w:r>
          </w:p>
        </w:tc>
      </w:tr>
      <w:tr w:rsidR="00253112" w14:paraId="21D9AC2B" w14:textId="77777777" w:rsidTr="00316FDB">
        <w:trPr>
          <w:cantSplit/>
        </w:trPr>
        <w:tc>
          <w:tcPr>
            <w:tcW w:w="4250" w:type="dxa"/>
            <w:tcBorders>
              <w:top w:val="nil"/>
              <w:left w:val="nil"/>
              <w:bottom w:val="nil"/>
              <w:right w:val="single" w:sz="4" w:space="0" w:color="auto"/>
            </w:tcBorders>
            <w:shd w:val="clear" w:color="auto" w:fill="F0F5CF" w:themeFill="accent2" w:themeFillTint="33"/>
          </w:tcPr>
          <w:p w14:paraId="746F274C" w14:textId="731B0B9D" w:rsidR="00253112" w:rsidRPr="00316FDB" w:rsidRDefault="00253112" w:rsidP="00253112">
            <w:pPr>
              <w:pStyle w:val="SingleTxtG"/>
              <w:spacing w:after="0"/>
              <w:ind w:left="1440" w:right="0" w:hanging="432"/>
              <w:jc w:val="left"/>
              <w:rPr>
                <w:strike/>
                <w:color w:val="0070C0"/>
              </w:rPr>
            </w:pPr>
            <w:bookmarkStart w:id="553" w:name="_Hlk210906842"/>
            <w:r w:rsidRPr="00316FDB">
              <w:rPr>
                <w:strike/>
                <w:color w:val="0070C0"/>
              </w:rPr>
              <w:t>(a)</w:t>
            </w:r>
            <w:r w:rsidRPr="00316FDB">
              <w:rPr>
                <w:strike/>
                <w:color w:val="0070C0"/>
              </w:rPr>
              <w:tab/>
              <w:t>Data access</w:t>
            </w:r>
            <w:r w:rsidR="00C41955" w:rsidRPr="00316FDB">
              <w:rPr>
                <w:strike/>
                <w:color w:val="0070C0"/>
              </w:rPr>
              <w:t>,</w:t>
            </w:r>
            <w:bookmarkEnd w:id="553"/>
          </w:p>
        </w:tc>
        <w:tc>
          <w:tcPr>
            <w:tcW w:w="4251" w:type="dxa"/>
            <w:tcBorders>
              <w:top w:val="nil"/>
              <w:left w:val="single" w:sz="4" w:space="0" w:color="auto"/>
              <w:bottom w:val="nil"/>
              <w:right w:val="nil"/>
            </w:tcBorders>
            <w:shd w:val="clear" w:color="auto" w:fill="F0F5CF" w:themeFill="accent2" w:themeFillTint="33"/>
          </w:tcPr>
          <w:p w14:paraId="67437483" w14:textId="22DF7F15" w:rsidR="00253112" w:rsidRPr="00316FDB" w:rsidRDefault="00253112" w:rsidP="00253112">
            <w:pPr>
              <w:pStyle w:val="SingleTxtG"/>
              <w:spacing w:after="0"/>
              <w:ind w:left="1440" w:right="0" w:hanging="432"/>
              <w:jc w:val="left"/>
              <w:rPr>
                <w:strike/>
                <w:color w:val="0070C0"/>
              </w:rPr>
            </w:pPr>
            <w:r w:rsidRPr="00316FDB">
              <w:rPr>
                <w:strike/>
                <w:color w:val="0070C0"/>
              </w:rPr>
              <w:t>(a)</w:t>
            </w:r>
            <w:r w:rsidRPr="00316FDB">
              <w:rPr>
                <w:strike/>
                <w:color w:val="0070C0"/>
              </w:rPr>
              <w:tab/>
              <w:t>Data access</w:t>
            </w:r>
            <w:r w:rsidR="00C41955" w:rsidRPr="00316FDB">
              <w:rPr>
                <w:strike/>
                <w:color w:val="0070C0"/>
              </w:rPr>
              <w:t>,</w:t>
            </w:r>
          </w:p>
        </w:tc>
      </w:tr>
      <w:tr w:rsidR="00253112" w14:paraId="7F4C3A87" w14:textId="77777777" w:rsidTr="00316FDB">
        <w:trPr>
          <w:cantSplit/>
        </w:trPr>
        <w:tc>
          <w:tcPr>
            <w:tcW w:w="4250" w:type="dxa"/>
            <w:tcBorders>
              <w:top w:val="nil"/>
              <w:left w:val="nil"/>
              <w:bottom w:val="nil"/>
              <w:right w:val="single" w:sz="4" w:space="0" w:color="auto"/>
            </w:tcBorders>
            <w:shd w:val="clear" w:color="auto" w:fill="F0F5CF" w:themeFill="accent2" w:themeFillTint="33"/>
          </w:tcPr>
          <w:p w14:paraId="2E1BC64D" w14:textId="387D3241" w:rsidR="00253112" w:rsidRPr="00316FDB" w:rsidRDefault="00253112" w:rsidP="00253112">
            <w:pPr>
              <w:pStyle w:val="SingleTxtG"/>
              <w:spacing w:after="0"/>
              <w:ind w:left="1440" w:right="0" w:hanging="432"/>
              <w:jc w:val="left"/>
              <w:rPr>
                <w:strike/>
                <w:color w:val="0070C0"/>
              </w:rPr>
            </w:pPr>
            <w:bookmarkStart w:id="554" w:name="_Hlk210908788"/>
            <w:r w:rsidRPr="00316FDB">
              <w:rPr>
                <w:strike/>
                <w:color w:val="0070C0"/>
              </w:rPr>
              <w:t>(b)</w:t>
            </w:r>
            <w:r w:rsidRPr="00316FDB">
              <w:rPr>
                <w:strike/>
                <w:color w:val="0070C0"/>
              </w:rPr>
              <w:tab/>
              <w:t>Data privacy, and</w:t>
            </w:r>
            <w:bookmarkEnd w:id="554"/>
          </w:p>
        </w:tc>
        <w:tc>
          <w:tcPr>
            <w:tcW w:w="4251" w:type="dxa"/>
            <w:tcBorders>
              <w:top w:val="nil"/>
              <w:left w:val="single" w:sz="4" w:space="0" w:color="auto"/>
              <w:bottom w:val="nil"/>
              <w:right w:val="nil"/>
            </w:tcBorders>
            <w:shd w:val="clear" w:color="auto" w:fill="F0F5CF" w:themeFill="accent2" w:themeFillTint="33"/>
          </w:tcPr>
          <w:p w14:paraId="7A93485E" w14:textId="3DE1AB31" w:rsidR="00253112" w:rsidRPr="00316FDB" w:rsidRDefault="00253112" w:rsidP="00253112">
            <w:pPr>
              <w:pStyle w:val="SingleTxtG"/>
              <w:spacing w:after="0"/>
              <w:ind w:left="1440" w:right="0" w:hanging="432"/>
              <w:jc w:val="left"/>
              <w:rPr>
                <w:strike/>
                <w:color w:val="0070C0"/>
              </w:rPr>
            </w:pPr>
            <w:r w:rsidRPr="00316FDB">
              <w:rPr>
                <w:strike/>
                <w:color w:val="0070C0"/>
              </w:rPr>
              <w:t>(b)</w:t>
            </w:r>
            <w:r w:rsidRPr="00316FDB">
              <w:rPr>
                <w:strike/>
                <w:color w:val="0070C0"/>
              </w:rPr>
              <w:tab/>
              <w:t>Data privacy, and</w:t>
            </w:r>
          </w:p>
        </w:tc>
      </w:tr>
      <w:tr w:rsidR="00253112" w14:paraId="4AC265A3" w14:textId="77777777" w:rsidTr="00316FDB">
        <w:trPr>
          <w:cantSplit/>
        </w:trPr>
        <w:tc>
          <w:tcPr>
            <w:tcW w:w="4250" w:type="dxa"/>
            <w:tcBorders>
              <w:top w:val="nil"/>
              <w:left w:val="nil"/>
              <w:bottom w:val="nil"/>
              <w:right w:val="single" w:sz="4" w:space="0" w:color="auto"/>
            </w:tcBorders>
            <w:shd w:val="clear" w:color="auto" w:fill="F0F5CF" w:themeFill="accent2" w:themeFillTint="33"/>
          </w:tcPr>
          <w:p w14:paraId="407EA284" w14:textId="0933FCB1" w:rsidR="00253112" w:rsidRPr="00316FDB" w:rsidRDefault="00253112" w:rsidP="00253112">
            <w:pPr>
              <w:pStyle w:val="SingleTxtG"/>
              <w:spacing w:after="0"/>
              <w:ind w:left="1440" w:right="0" w:hanging="432"/>
              <w:jc w:val="left"/>
              <w:rPr>
                <w:strike/>
                <w:color w:val="0070C0"/>
              </w:rPr>
            </w:pPr>
            <w:bookmarkStart w:id="555" w:name="_Hlk210908774"/>
            <w:r w:rsidRPr="00316FDB">
              <w:rPr>
                <w:strike/>
                <w:color w:val="0070C0"/>
              </w:rPr>
              <w:t>(c)</w:t>
            </w:r>
            <w:r w:rsidRPr="00316FDB">
              <w:rPr>
                <w:strike/>
                <w:color w:val="0070C0"/>
              </w:rPr>
              <w:tab/>
              <w:t>Data protection.</w:t>
            </w:r>
            <w:bookmarkEnd w:id="555"/>
            <w:r w:rsidR="00381F86" w:rsidRPr="00316FDB">
              <w:rPr>
                <w:strike/>
                <w:color w:val="C00000"/>
              </w:rPr>
              <w:t xml:space="preserve"> [impacted by “general requirements” on data?]</w:t>
            </w:r>
          </w:p>
        </w:tc>
        <w:tc>
          <w:tcPr>
            <w:tcW w:w="4251" w:type="dxa"/>
            <w:tcBorders>
              <w:top w:val="nil"/>
              <w:left w:val="single" w:sz="4" w:space="0" w:color="auto"/>
              <w:bottom w:val="nil"/>
              <w:right w:val="nil"/>
            </w:tcBorders>
            <w:shd w:val="clear" w:color="auto" w:fill="F0F5CF" w:themeFill="accent2" w:themeFillTint="33"/>
          </w:tcPr>
          <w:p w14:paraId="552D6D2E" w14:textId="782F0053" w:rsidR="00253112" w:rsidRPr="00316FDB" w:rsidRDefault="00253112" w:rsidP="00253112">
            <w:pPr>
              <w:pStyle w:val="SingleTxtG"/>
              <w:spacing w:after="0"/>
              <w:ind w:left="1440" w:right="0" w:hanging="432"/>
              <w:jc w:val="left"/>
              <w:rPr>
                <w:strike/>
                <w:color w:val="C00000"/>
              </w:rPr>
            </w:pPr>
            <w:r w:rsidRPr="00316FDB">
              <w:rPr>
                <w:strike/>
                <w:color w:val="0070C0"/>
              </w:rPr>
              <w:t>(c)</w:t>
            </w:r>
            <w:r w:rsidRPr="00316FDB">
              <w:rPr>
                <w:strike/>
                <w:color w:val="0070C0"/>
              </w:rPr>
              <w:tab/>
              <w:t>Data protection.</w:t>
            </w:r>
            <w:r w:rsidR="00C54A91" w:rsidRPr="00316FDB">
              <w:rPr>
                <w:strike/>
                <w:color w:val="0070C0"/>
              </w:rPr>
              <w:t xml:space="preserve"> </w:t>
            </w:r>
            <w:r w:rsidR="00C54A91" w:rsidRPr="00316FDB">
              <w:rPr>
                <w:strike/>
                <w:color w:val="C00000"/>
              </w:rPr>
              <w:t>[impacted by “general requirements” on data?]</w:t>
            </w:r>
          </w:p>
        </w:tc>
      </w:tr>
      <w:tr w:rsidR="00253112" w14:paraId="6395C3EF" w14:textId="77777777" w:rsidTr="00A6381C">
        <w:trPr>
          <w:cantSplit/>
        </w:trPr>
        <w:tc>
          <w:tcPr>
            <w:tcW w:w="4250" w:type="dxa"/>
            <w:tcBorders>
              <w:top w:val="nil"/>
              <w:left w:val="nil"/>
              <w:bottom w:val="nil"/>
              <w:right w:val="single" w:sz="4" w:space="0" w:color="auto"/>
            </w:tcBorders>
          </w:tcPr>
          <w:p w14:paraId="44528B38" w14:textId="356EDF01" w:rsidR="00253112" w:rsidRDefault="00253112" w:rsidP="00175323">
            <w:pPr>
              <w:pStyle w:val="SingleTxtG"/>
              <w:spacing w:after="0"/>
              <w:ind w:left="1008" w:right="0" w:hanging="1008"/>
              <w:jc w:val="left"/>
            </w:pPr>
            <w:bookmarkStart w:id="556" w:name="_Hlk210908809"/>
            <w:r>
              <w:t>5</w:t>
            </w:r>
            <w:r w:rsidRPr="00253112">
              <w:t>.4.3.</w:t>
            </w:r>
            <w:r w:rsidRPr="00253112">
              <w:tab/>
              <w:t>The reporting by the manufacturer shall be based upon information known to the manufacturer</w:t>
            </w:r>
            <w:r w:rsidR="00C54A91">
              <w:t>.</w:t>
            </w:r>
            <w:bookmarkEnd w:id="556"/>
          </w:p>
        </w:tc>
        <w:tc>
          <w:tcPr>
            <w:tcW w:w="4251" w:type="dxa"/>
            <w:tcBorders>
              <w:top w:val="nil"/>
              <w:left w:val="single" w:sz="4" w:space="0" w:color="auto"/>
              <w:bottom w:val="nil"/>
              <w:right w:val="nil"/>
            </w:tcBorders>
          </w:tcPr>
          <w:p w14:paraId="2DB3BE3C" w14:textId="796DEC6C" w:rsidR="00253112" w:rsidRDefault="00253112" w:rsidP="00175323">
            <w:pPr>
              <w:pStyle w:val="SingleTxtG"/>
              <w:spacing w:after="0"/>
              <w:ind w:left="1008" w:right="0" w:hanging="1008"/>
              <w:jc w:val="left"/>
            </w:pPr>
            <w:r>
              <w:t>7</w:t>
            </w:r>
            <w:r w:rsidRPr="00253112">
              <w:t>.4.3.</w:t>
            </w:r>
            <w:r w:rsidRPr="00253112">
              <w:tab/>
              <w:t>The reporting by the manufacturer shall be based upon information known to the manufacturer</w:t>
            </w:r>
            <w:r w:rsidR="00C54A91">
              <w:t>.</w:t>
            </w:r>
          </w:p>
        </w:tc>
      </w:tr>
      <w:tr w:rsidR="00253112" w14:paraId="149D2A5D" w14:textId="77777777" w:rsidTr="00A6381C">
        <w:trPr>
          <w:cantSplit/>
        </w:trPr>
        <w:tc>
          <w:tcPr>
            <w:tcW w:w="4250" w:type="dxa"/>
            <w:tcBorders>
              <w:top w:val="nil"/>
              <w:left w:val="nil"/>
              <w:bottom w:val="nil"/>
              <w:right w:val="single" w:sz="4" w:space="0" w:color="auto"/>
            </w:tcBorders>
          </w:tcPr>
          <w:p w14:paraId="00C35A50" w14:textId="12DEA4FB" w:rsidR="00253112" w:rsidRDefault="00253112" w:rsidP="00175323">
            <w:pPr>
              <w:pStyle w:val="SingleTxtG"/>
              <w:spacing w:after="0"/>
              <w:ind w:left="1008" w:right="0" w:hanging="1008"/>
              <w:jc w:val="left"/>
            </w:pPr>
            <w:bookmarkStart w:id="557" w:name="_Hlk210908820"/>
            <w:r>
              <w:t>5</w:t>
            </w:r>
            <w:r w:rsidRPr="00253112">
              <w:t>.4.4.</w:t>
            </w:r>
            <w:r w:rsidRPr="00253112">
              <w:tab/>
              <w:t>The manufacturer shall provide initial notifications, short-term reports, and periodic reports to the relevant authority.</w:t>
            </w:r>
            <w:bookmarkEnd w:id="557"/>
          </w:p>
        </w:tc>
        <w:tc>
          <w:tcPr>
            <w:tcW w:w="4251" w:type="dxa"/>
            <w:tcBorders>
              <w:top w:val="nil"/>
              <w:left w:val="single" w:sz="4" w:space="0" w:color="auto"/>
              <w:bottom w:val="nil"/>
              <w:right w:val="nil"/>
            </w:tcBorders>
          </w:tcPr>
          <w:p w14:paraId="616C58F2" w14:textId="6A945726" w:rsidR="00253112" w:rsidRDefault="00253112" w:rsidP="00175323">
            <w:pPr>
              <w:pStyle w:val="SingleTxtG"/>
              <w:spacing w:after="0"/>
              <w:ind w:left="1008" w:right="0" w:hanging="1008"/>
              <w:jc w:val="left"/>
            </w:pPr>
            <w:r>
              <w:t>7</w:t>
            </w:r>
            <w:r w:rsidRPr="00253112">
              <w:t>.4.4.</w:t>
            </w:r>
            <w:r w:rsidRPr="00253112">
              <w:tab/>
              <w:t>The manufacturer shall provide initial notifications, short-term reports, and periodic reports to the relevant authority.</w:t>
            </w:r>
          </w:p>
        </w:tc>
      </w:tr>
      <w:tr w:rsidR="00253112" w14:paraId="4AE60213" w14:textId="77777777" w:rsidTr="00A6381C">
        <w:trPr>
          <w:cantSplit/>
        </w:trPr>
        <w:tc>
          <w:tcPr>
            <w:tcW w:w="4250" w:type="dxa"/>
            <w:tcBorders>
              <w:top w:val="nil"/>
              <w:left w:val="nil"/>
              <w:bottom w:val="nil"/>
              <w:right w:val="single" w:sz="4" w:space="0" w:color="auto"/>
            </w:tcBorders>
          </w:tcPr>
          <w:p w14:paraId="5D317A0A" w14:textId="4D3B50C2" w:rsidR="00253112" w:rsidRDefault="00253112" w:rsidP="00175323">
            <w:pPr>
              <w:pStyle w:val="SingleTxtG"/>
              <w:spacing w:after="0"/>
              <w:ind w:left="1008" w:right="0" w:hanging="1008"/>
              <w:jc w:val="left"/>
            </w:pPr>
            <w:bookmarkStart w:id="558" w:name="_Hlk210908833"/>
            <w:r>
              <w:t>5</w:t>
            </w:r>
            <w:r w:rsidRPr="00253112">
              <w:t>.4.5.</w:t>
            </w:r>
            <w:r w:rsidRPr="00253112">
              <w:tab/>
              <w:t>The manufacturer shall provide the supporting data underpinning the report by means of an agreed data exchange mechanism upon request by the relevant authority.</w:t>
            </w:r>
            <w:bookmarkEnd w:id="558"/>
          </w:p>
        </w:tc>
        <w:tc>
          <w:tcPr>
            <w:tcW w:w="4251" w:type="dxa"/>
            <w:tcBorders>
              <w:top w:val="nil"/>
              <w:left w:val="single" w:sz="4" w:space="0" w:color="auto"/>
              <w:bottom w:val="nil"/>
              <w:right w:val="nil"/>
            </w:tcBorders>
          </w:tcPr>
          <w:p w14:paraId="4E23B510" w14:textId="610B68A7" w:rsidR="00253112" w:rsidRDefault="00253112" w:rsidP="00175323">
            <w:pPr>
              <w:pStyle w:val="SingleTxtG"/>
              <w:spacing w:after="0"/>
              <w:ind w:left="1008" w:right="0" w:hanging="1008"/>
              <w:jc w:val="left"/>
            </w:pPr>
            <w:r>
              <w:t>7</w:t>
            </w:r>
            <w:r w:rsidRPr="00253112">
              <w:t>.4.5.</w:t>
            </w:r>
            <w:r w:rsidRPr="00253112">
              <w:tab/>
              <w:t>The manufacturer shall provide the supporting data underpinning the report by means of an agreed data exchange mechanism upon request by the relevant authority.</w:t>
            </w:r>
          </w:p>
        </w:tc>
      </w:tr>
      <w:tr w:rsidR="00C03D8A" w14:paraId="0B7C9015" w14:textId="77777777" w:rsidTr="00A6381C">
        <w:trPr>
          <w:cantSplit/>
        </w:trPr>
        <w:tc>
          <w:tcPr>
            <w:tcW w:w="4250" w:type="dxa"/>
            <w:tcBorders>
              <w:top w:val="nil"/>
              <w:left w:val="nil"/>
              <w:bottom w:val="nil"/>
              <w:right w:val="single" w:sz="4" w:space="0" w:color="auto"/>
            </w:tcBorders>
          </w:tcPr>
          <w:p w14:paraId="295E51D0" w14:textId="1859684C" w:rsidR="00C03D8A" w:rsidRDefault="00C03D8A" w:rsidP="00175323">
            <w:pPr>
              <w:pStyle w:val="SingleTxtG"/>
              <w:spacing w:after="0"/>
              <w:ind w:left="1008" w:right="0" w:hanging="1008"/>
              <w:jc w:val="left"/>
            </w:pPr>
            <w:bookmarkStart w:id="559" w:name="_Hlk210908844"/>
            <w:r>
              <w:t>5</w:t>
            </w:r>
            <w:r w:rsidRPr="00C03D8A">
              <w:t>.4.6.</w:t>
            </w:r>
            <w:r w:rsidRPr="00C03D8A">
              <w:tab/>
              <w:t>The manufacturer shall provide the relevant authority with a description of the data processing (for example: filtering and conditioning) procedure and agree on the steps undertaken to deliver the data supporting the report.</w:t>
            </w:r>
            <w:bookmarkEnd w:id="559"/>
          </w:p>
        </w:tc>
        <w:tc>
          <w:tcPr>
            <w:tcW w:w="4251" w:type="dxa"/>
            <w:tcBorders>
              <w:top w:val="nil"/>
              <w:left w:val="single" w:sz="4" w:space="0" w:color="auto"/>
              <w:bottom w:val="nil"/>
              <w:right w:val="nil"/>
            </w:tcBorders>
          </w:tcPr>
          <w:p w14:paraId="22755CF9" w14:textId="4BB64765" w:rsidR="00C03D8A" w:rsidRDefault="00C03D8A" w:rsidP="00175323">
            <w:pPr>
              <w:pStyle w:val="SingleTxtG"/>
              <w:spacing w:after="0"/>
              <w:ind w:left="1008" w:right="0" w:hanging="1008"/>
              <w:jc w:val="left"/>
            </w:pPr>
            <w:r>
              <w:t>7</w:t>
            </w:r>
            <w:r w:rsidRPr="00C03D8A">
              <w:t>.4.6.</w:t>
            </w:r>
            <w:r w:rsidRPr="00C03D8A">
              <w:tab/>
              <w:t>The manufacturer shall provide the relevant authority with a description of the data processing (for example: filtering and conditioning) procedure and agree on the steps undertaken to deliver the data supporting the report.</w:t>
            </w:r>
          </w:p>
        </w:tc>
      </w:tr>
      <w:tr w:rsidR="00C03D8A" w14:paraId="6208829D" w14:textId="77777777" w:rsidTr="00A6381C">
        <w:trPr>
          <w:cantSplit/>
        </w:trPr>
        <w:tc>
          <w:tcPr>
            <w:tcW w:w="4250" w:type="dxa"/>
            <w:tcBorders>
              <w:top w:val="nil"/>
              <w:left w:val="nil"/>
              <w:bottom w:val="nil"/>
              <w:right w:val="single" w:sz="4" w:space="0" w:color="auto"/>
            </w:tcBorders>
          </w:tcPr>
          <w:p w14:paraId="0D753D6C" w14:textId="1D36AE80" w:rsidR="00C03D8A" w:rsidRDefault="00C03D8A" w:rsidP="00175323">
            <w:pPr>
              <w:pStyle w:val="SingleTxtG"/>
              <w:spacing w:after="0"/>
              <w:ind w:left="1008" w:right="0" w:hanging="1008"/>
              <w:jc w:val="left"/>
            </w:pPr>
            <w:bookmarkStart w:id="560" w:name="_Hlk210908855"/>
            <w:r>
              <w:t>5</w:t>
            </w:r>
            <w:r w:rsidRPr="00C03D8A">
              <w:t>.4.7.</w:t>
            </w:r>
            <w:r w:rsidRPr="00C03D8A">
              <w:tab/>
              <w:t>The manufacturer shall report occurrences when at least one of the following is fulfilled:</w:t>
            </w:r>
            <w:bookmarkEnd w:id="560"/>
          </w:p>
        </w:tc>
        <w:tc>
          <w:tcPr>
            <w:tcW w:w="4251" w:type="dxa"/>
            <w:tcBorders>
              <w:top w:val="nil"/>
              <w:left w:val="single" w:sz="4" w:space="0" w:color="auto"/>
              <w:bottom w:val="nil"/>
              <w:right w:val="nil"/>
            </w:tcBorders>
          </w:tcPr>
          <w:p w14:paraId="65C21766" w14:textId="205B2B9E" w:rsidR="00C03D8A" w:rsidRDefault="00C03D8A" w:rsidP="00175323">
            <w:pPr>
              <w:pStyle w:val="SingleTxtG"/>
              <w:spacing w:after="0"/>
              <w:ind w:left="1008" w:right="0" w:hanging="1008"/>
              <w:jc w:val="left"/>
            </w:pPr>
            <w:r>
              <w:t>7</w:t>
            </w:r>
            <w:r w:rsidRPr="00C03D8A">
              <w:t>.4.7.</w:t>
            </w:r>
            <w:r w:rsidRPr="00C03D8A">
              <w:tab/>
              <w:t>The manufacturer shall report occurrences when at least one of the following is fulfilled:</w:t>
            </w:r>
          </w:p>
        </w:tc>
      </w:tr>
      <w:tr w:rsidR="00C03D8A" w14:paraId="1B01E066" w14:textId="77777777" w:rsidTr="00A6381C">
        <w:trPr>
          <w:cantSplit/>
        </w:trPr>
        <w:tc>
          <w:tcPr>
            <w:tcW w:w="4250" w:type="dxa"/>
            <w:tcBorders>
              <w:top w:val="nil"/>
              <w:left w:val="nil"/>
              <w:bottom w:val="nil"/>
              <w:right w:val="single" w:sz="4" w:space="0" w:color="auto"/>
            </w:tcBorders>
          </w:tcPr>
          <w:p w14:paraId="074F9F49" w14:textId="621AC528" w:rsidR="00C03D8A" w:rsidRDefault="00C03D8A" w:rsidP="00C03D8A">
            <w:pPr>
              <w:pStyle w:val="SingleTxtG"/>
              <w:spacing w:after="0"/>
              <w:ind w:left="1440" w:right="0" w:hanging="432"/>
              <w:jc w:val="left"/>
            </w:pPr>
            <w:bookmarkStart w:id="561" w:name="_Hlk210908869"/>
            <w:r w:rsidRPr="00C03D8A">
              <w:lastRenderedPageBreak/>
              <w:t>(a)</w:t>
            </w:r>
            <w:r w:rsidRPr="00C03D8A">
              <w:tab/>
              <w:t>An ADS feature was active when the ADS vehicle was involved in the occurrence, or</w:t>
            </w:r>
            <w:bookmarkEnd w:id="561"/>
          </w:p>
        </w:tc>
        <w:tc>
          <w:tcPr>
            <w:tcW w:w="4251" w:type="dxa"/>
            <w:tcBorders>
              <w:top w:val="nil"/>
              <w:left w:val="single" w:sz="4" w:space="0" w:color="auto"/>
              <w:bottom w:val="nil"/>
              <w:right w:val="nil"/>
            </w:tcBorders>
          </w:tcPr>
          <w:p w14:paraId="149E6127" w14:textId="2D24B412" w:rsidR="00C03D8A" w:rsidRDefault="00C03D8A" w:rsidP="00C03D8A">
            <w:pPr>
              <w:pStyle w:val="SingleTxtG"/>
              <w:spacing w:after="0"/>
              <w:ind w:left="1440" w:right="0" w:hanging="432"/>
              <w:jc w:val="left"/>
            </w:pPr>
            <w:r w:rsidRPr="00C03D8A">
              <w:t>(a)</w:t>
            </w:r>
            <w:r w:rsidRPr="00C03D8A">
              <w:tab/>
              <w:t>An ADS feature was active when the ADS vehicle was involved in the occurrence, or</w:t>
            </w:r>
          </w:p>
        </w:tc>
      </w:tr>
      <w:tr w:rsidR="00C03D8A" w14:paraId="1ED16B72" w14:textId="77777777" w:rsidTr="00A6381C">
        <w:trPr>
          <w:cantSplit/>
        </w:trPr>
        <w:tc>
          <w:tcPr>
            <w:tcW w:w="4250" w:type="dxa"/>
            <w:tcBorders>
              <w:top w:val="nil"/>
              <w:left w:val="nil"/>
              <w:bottom w:val="nil"/>
              <w:right w:val="single" w:sz="4" w:space="0" w:color="auto"/>
            </w:tcBorders>
          </w:tcPr>
          <w:p w14:paraId="0A2481FB" w14:textId="55B5A585" w:rsidR="00C03D8A" w:rsidRPr="00C03D8A" w:rsidRDefault="00D3468D" w:rsidP="00C03D8A">
            <w:pPr>
              <w:pStyle w:val="SingleTxtG"/>
              <w:spacing w:after="0"/>
              <w:ind w:left="1440" w:right="0" w:hanging="432"/>
              <w:jc w:val="left"/>
            </w:pPr>
            <w:bookmarkStart w:id="562" w:name="_Hlk210909031"/>
            <w:r w:rsidRPr="00D3468D">
              <w:t>(b)</w:t>
            </w:r>
            <w:r w:rsidRPr="00D3468D">
              <w:tab/>
              <w:t>An ADS feature was active up to 30 seconds prior to the ADS vehicle experiencing the occurrence.</w:t>
            </w:r>
            <w:bookmarkEnd w:id="562"/>
          </w:p>
        </w:tc>
        <w:tc>
          <w:tcPr>
            <w:tcW w:w="4251" w:type="dxa"/>
            <w:tcBorders>
              <w:top w:val="nil"/>
              <w:left w:val="single" w:sz="4" w:space="0" w:color="auto"/>
              <w:bottom w:val="nil"/>
              <w:right w:val="nil"/>
            </w:tcBorders>
          </w:tcPr>
          <w:p w14:paraId="359B3873" w14:textId="5752A064" w:rsidR="00C03D8A" w:rsidRPr="00C03D8A" w:rsidRDefault="00D3468D" w:rsidP="00C03D8A">
            <w:pPr>
              <w:pStyle w:val="SingleTxtG"/>
              <w:spacing w:after="0"/>
              <w:ind w:left="1440" w:right="0" w:hanging="432"/>
              <w:jc w:val="left"/>
            </w:pPr>
            <w:r w:rsidRPr="00D3468D">
              <w:t>(b)</w:t>
            </w:r>
            <w:r w:rsidRPr="00D3468D">
              <w:tab/>
              <w:t>An ADS feature was active up to 30 seconds prior to the ADS vehicle experiencing the occurrence.</w:t>
            </w:r>
          </w:p>
        </w:tc>
      </w:tr>
      <w:tr w:rsidR="00C03D8A" w14:paraId="1922BB1A" w14:textId="77777777" w:rsidTr="00A6381C">
        <w:trPr>
          <w:cantSplit/>
        </w:trPr>
        <w:tc>
          <w:tcPr>
            <w:tcW w:w="4250" w:type="dxa"/>
            <w:tcBorders>
              <w:top w:val="nil"/>
              <w:left w:val="nil"/>
              <w:bottom w:val="nil"/>
              <w:right w:val="single" w:sz="4" w:space="0" w:color="auto"/>
            </w:tcBorders>
          </w:tcPr>
          <w:p w14:paraId="73755F19" w14:textId="43BB983C" w:rsidR="00C03D8A" w:rsidRDefault="00D3468D" w:rsidP="00175323">
            <w:pPr>
              <w:pStyle w:val="SingleTxtG"/>
              <w:spacing w:after="0"/>
              <w:ind w:left="1008" w:right="0" w:hanging="1008"/>
              <w:jc w:val="left"/>
            </w:pPr>
            <w:bookmarkStart w:id="563" w:name="_Hlk210909047"/>
            <w:r>
              <w:t>5</w:t>
            </w:r>
            <w:r w:rsidRPr="00D3468D">
              <w:t xml:space="preserve">.4.8. </w:t>
            </w:r>
            <w:r w:rsidRPr="00D3468D">
              <w:tab/>
              <w:t>Initial notifications</w:t>
            </w:r>
            <w:bookmarkEnd w:id="563"/>
          </w:p>
        </w:tc>
        <w:tc>
          <w:tcPr>
            <w:tcW w:w="4251" w:type="dxa"/>
            <w:tcBorders>
              <w:top w:val="nil"/>
              <w:left w:val="single" w:sz="4" w:space="0" w:color="auto"/>
              <w:bottom w:val="nil"/>
              <w:right w:val="nil"/>
            </w:tcBorders>
          </w:tcPr>
          <w:p w14:paraId="78CE3060" w14:textId="1AD6837B" w:rsidR="00C03D8A" w:rsidRDefault="00D3468D" w:rsidP="00175323">
            <w:pPr>
              <w:pStyle w:val="SingleTxtG"/>
              <w:spacing w:after="0"/>
              <w:ind w:left="1008" w:right="0" w:hanging="1008"/>
              <w:jc w:val="left"/>
            </w:pPr>
            <w:r>
              <w:t>7</w:t>
            </w:r>
            <w:r w:rsidRPr="00D3468D">
              <w:t xml:space="preserve">.4.8. </w:t>
            </w:r>
            <w:r w:rsidRPr="00D3468D">
              <w:tab/>
              <w:t>Initial notifications</w:t>
            </w:r>
          </w:p>
        </w:tc>
      </w:tr>
      <w:tr w:rsidR="00D3468D" w14:paraId="6D5B625A" w14:textId="77777777" w:rsidTr="00A6381C">
        <w:trPr>
          <w:cantSplit/>
        </w:trPr>
        <w:tc>
          <w:tcPr>
            <w:tcW w:w="4250" w:type="dxa"/>
            <w:tcBorders>
              <w:top w:val="nil"/>
              <w:left w:val="nil"/>
              <w:bottom w:val="nil"/>
              <w:right w:val="single" w:sz="4" w:space="0" w:color="auto"/>
            </w:tcBorders>
          </w:tcPr>
          <w:p w14:paraId="12067433" w14:textId="7F317A0D" w:rsidR="00D3468D" w:rsidRDefault="00D3468D" w:rsidP="00175323">
            <w:pPr>
              <w:pStyle w:val="SingleTxtG"/>
              <w:spacing w:after="0"/>
              <w:ind w:left="1008" w:right="0" w:hanging="1008"/>
              <w:jc w:val="left"/>
            </w:pPr>
            <w:bookmarkStart w:id="564" w:name="_Hlk210909056"/>
            <w:r>
              <w:t>5</w:t>
            </w:r>
            <w:r w:rsidRPr="00D3468D">
              <w:t>.4.8.1.</w:t>
            </w:r>
            <w:r w:rsidRPr="00D3468D">
              <w:tab/>
              <w:t>The manufacturer shall notify the relevant authority of a critical occurrence without unreasonable delay in accordance with the applicable laws after becoming aware of it.</w:t>
            </w:r>
            <w:bookmarkEnd w:id="564"/>
          </w:p>
        </w:tc>
        <w:tc>
          <w:tcPr>
            <w:tcW w:w="4251" w:type="dxa"/>
            <w:tcBorders>
              <w:top w:val="nil"/>
              <w:left w:val="single" w:sz="4" w:space="0" w:color="auto"/>
              <w:bottom w:val="nil"/>
              <w:right w:val="nil"/>
            </w:tcBorders>
          </w:tcPr>
          <w:p w14:paraId="1CA47CFB" w14:textId="547B7150" w:rsidR="00D3468D" w:rsidRDefault="00D3468D" w:rsidP="00175323">
            <w:pPr>
              <w:pStyle w:val="SingleTxtG"/>
              <w:spacing w:after="0"/>
              <w:ind w:left="1008" w:right="0" w:hanging="1008"/>
              <w:jc w:val="left"/>
            </w:pPr>
            <w:r>
              <w:t>7</w:t>
            </w:r>
            <w:r w:rsidRPr="00D3468D">
              <w:t>.4.8.1.</w:t>
            </w:r>
            <w:r w:rsidRPr="00D3468D">
              <w:tab/>
              <w:t>The manufacturer shall notify the relevant authority of a critical occurrence without unreasonable delay in accordance with the applicable laws after becoming aware of it.</w:t>
            </w:r>
          </w:p>
        </w:tc>
      </w:tr>
      <w:tr w:rsidR="00D3468D" w14:paraId="257A66FB" w14:textId="77777777" w:rsidTr="00A6381C">
        <w:trPr>
          <w:cantSplit/>
        </w:trPr>
        <w:tc>
          <w:tcPr>
            <w:tcW w:w="4250" w:type="dxa"/>
            <w:tcBorders>
              <w:top w:val="nil"/>
              <w:left w:val="nil"/>
              <w:bottom w:val="nil"/>
              <w:right w:val="single" w:sz="4" w:space="0" w:color="auto"/>
            </w:tcBorders>
          </w:tcPr>
          <w:p w14:paraId="0479BCBA" w14:textId="2B5F0F4D" w:rsidR="00D3468D" w:rsidRDefault="00D3468D" w:rsidP="00175323">
            <w:pPr>
              <w:pStyle w:val="SingleTxtG"/>
              <w:spacing w:after="0"/>
              <w:ind w:left="1008" w:right="0" w:hanging="1008"/>
              <w:jc w:val="left"/>
            </w:pPr>
            <w:bookmarkStart w:id="565" w:name="_Hlk210909070"/>
            <w:r>
              <w:t>5</w:t>
            </w:r>
            <w:r w:rsidRPr="00D3468D">
              <w:t>.4.8.2.</w:t>
            </w:r>
            <w:r w:rsidRPr="00D3468D">
              <w:tab/>
              <w:t>The initial notification may be limited to high-level data (e.g., location, time, type of accident).</w:t>
            </w:r>
            <w:bookmarkEnd w:id="565"/>
          </w:p>
        </w:tc>
        <w:tc>
          <w:tcPr>
            <w:tcW w:w="4251" w:type="dxa"/>
            <w:tcBorders>
              <w:top w:val="nil"/>
              <w:left w:val="single" w:sz="4" w:space="0" w:color="auto"/>
              <w:bottom w:val="nil"/>
              <w:right w:val="nil"/>
            </w:tcBorders>
          </w:tcPr>
          <w:p w14:paraId="4D49DB99" w14:textId="1411A6F0" w:rsidR="00D3468D" w:rsidRDefault="00D3468D" w:rsidP="00175323">
            <w:pPr>
              <w:pStyle w:val="SingleTxtG"/>
              <w:spacing w:after="0"/>
              <w:ind w:left="1008" w:right="0" w:hanging="1008"/>
              <w:jc w:val="left"/>
            </w:pPr>
            <w:r>
              <w:t>7</w:t>
            </w:r>
            <w:r w:rsidRPr="00D3468D">
              <w:t>.4.8.2.</w:t>
            </w:r>
            <w:r w:rsidRPr="00D3468D">
              <w:tab/>
              <w:t>The initial notification may be limited to high-level data (e.g., location, time, type of accident).</w:t>
            </w:r>
          </w:p>
        </w:tc>
      </w:tr>
      <w:tr w:rsidR="00FD3288" w14:paraId="769EF703" w14:textId="77777777" w:rsidTr="00A6381C">
        <w:trPr>
          <w:cantSplit/>
        </w:trPr>
        <w:tc>
          <w:tcPr>
            <w:tcW w:w="4250" w:type="dxa"/>
            <w:tcBorders>
              <w:top w:val="nil"/>
              <w:left w:val="nil"/>
              <w:bottom w:val="nil"/>
              <w:right w:val="single" w:sz="4" w:space="0" w:color="auto"/>
            </w:tcBorders>
          </w:tcPr>
          <w:p w14:paraId="45F40872" w14:textId="1FBD6F27" w:rsidR="00FD3288" w:rsidRPr="00FD3288" w:rsidRDefault="00FD3288" w:rsidP="00175323">
            <w:pPr>
              <w:pStyle w:val="SingleTxtG"/>
              <w:spacing w:after="0"/>
              <w:ind w:left="1008" w:right="0" w:hanging="1008"/>
              <w:jc w:val="left"/>
            </w:pPr>
            <w:bookmarkStart w:id="566" w:name="_Hlk210909079"/>
            <w:r>
              <w:t>5.4.9.</w:t>
            </w:r>
            <w:r>
              <w:tab/>
              <w:t>Short-term reporting</w:t>
            </w:r>
            <w:bookmarkEnd w:id="566"/>
          </w:p>
        </w:tc>
        <w:tc>
          <w:tcPr>
            <w:tcW w:w="4251" w:type="dxa"/>
            <w:tcBorders>
              <w:top w:val="nil"/>
              <w:left w:val="single" w:sz="4" w:space="0" w:color="auto"/>
              <w:bottom w:val="nil"/>
              <w:right w:val="nil"/>
            </w:tcBorders>
          </w:tcPr>
          <w:p w14:paraId="3DF4E26B" w14:textId="089B612B" w:rsidR="00FD3288" w:rsidRPr="00FD3288" w:rsidRDefault="00FD3288" w:rsidP="00175323">
            <w:pPr>
              <w:pStyle w:val="SingleTxtG"/>
              <w:spacing w:after="0"/>
              <w:ind w:left="1008" w:right="0" w:hanging="1008"/>
              <w:jc w:val="left"/>
            </w:pPr>
            <w:r>
              <w:t>7.4.9.</w:t>
            </w:r>
            <w:r>
              <w:tab/>
              <w:t>Short-term reporting</w:t>
            </w:r>
          </w:p>
        </w:tc>
      </w:tr>
      <w:tr w:rsidR="00FD3288" w14:paraId="3E922603" w14:textId="77777777" w:rsidTr="00A6381C">
        <w:trPr>
          <w:cantSplit/>
        </w:trPr>
        <w:tc>
          <w:tcPr>
            <w:tcW w:w="4250" w:type="dxa"/>
            <w:tcBorders>
              <w:top w:val="nil"/>
              <w:left w:val="nil"/>
              <w:bottom w:val="nil"/>
              <w:right w:val="single" w:sz="4" w:space="0" w:color="auto"/>
            </w:tcBorders>
          </w:tcPr>
          <w:p w14:paraId="4910FEF4" w14:textId="6CCA1313" w:rsidR="00FD3288" w:rsidRDefault="00FD3288" w:rsidP="00175323">
            <w:pPr>
              <w:pStyle w:val="SingleTxtG"/>
              <w:spacing w:after="0"/>
              <w:ind w:left="1008" w:right="0" w:hanging="1008"/>
              <w:jc w:val="left"/>
            </w:pPr>
            <w:bookmarkStart w:id="567" w:name="_Hlk210909088"/>
            <w:r>
              <w:t>5</w:t>
            </w:r>
            <w:r w:rsidRPr="00FD3288">
              <w:t>.4.9.1.</w:t>
            </w:r>
            <w:r w:rsidRPr="00FD3288">
              <w:tab/>
              <w:t>The manufacturer shall provide short-term reports for the significant and critical occurrences listed in Annex 1</w:t>
            </w:r>
            <w:r>
              <w:t xml:space="preserve"> of this Regulation.</w:t>
            </w:r>
            <w:bookmarkEnd w:id="567"/>
          </w:p>
        </w:tc>
        <w:tc>
          <w:tcPr>
            <w:tcW w:w="4251" w:type="dxa"/>
            <w:tcBorders>
              <w:top w:val="nil"/>
              <w:left w:val="single" w:sz="4" w:space="0" w:color="auto"/>
              <w:bottom w:val="nil"/>
              <w:right w:val="nil"/>
            </w:tcBorders>
          </w:tcPr>
          <w:p w14:paraId="2C11B67A" w14:textId="00D5A07C" w:rsidR="00FD3288" w:rsidRDefault="00D9735F" w:rsidP="00175323">
            <w:pPr>
              <w:pStyle w:val="SingleTxtG"/>
              <w:spacing w:after="0"/>
              <w:ind w:left="1008" w:right="0" w:hanging="1008"/>
              <w:jc w:val="left"/>
            </w:pPr>
            <w:r>
              <w:t>7</w:t>
            </w:r>
            <w:r w:rsidR="00FD3288" w:rsidRPr="00FD3288">
              <w:t>.4.9.1.</w:t>
            </w:r>
            <w:r w:rsidR="00FD3288" w:rsidRPr="00FD3288">
              <w:tab/>
              <w:t xml:space="preserve">The manufacturer shall provide short-term reports for the significant and critical occurrences listed in Annex </w:t>
            </w:r>
            <w:r w:rsidR="00FD3288">
              <w:t>3 of this Regulation.</w:t>
            </w:r>
          </w:p>
        </w:tc>
      </w:tr>
      <w:tr w:rsidR="00FD3288" w14:paraId="57526FE1" w14:textId="77777777" w:rsidTr="00A6381C">
        <w:trPr>
          <w:cantSplit/>
        </w:trPr>
        <w:tc>
          <w:tcPr>
            <w:tcW w:w="4250" w:type="dxa"/>
            <w:tcBorders>
              <w:top w:val="nil"/>
              <w:left w:val="nil"/>
              <w:bottom w:val="nil"/>
              <w:right w:val="single" w:sz="4" w:space="0" w:color="auto"/>
            </w:tcBorders>
          </w:tcPr>
          <w:p w14:paraId="2D330906" w14:textId="4DE235D8" w:rsidR="00FD3288" w:rsidRDefault="00FD3288" w:rsidP="00175323">
            <w:pPr>
              <w:pStyle w:val="SingleTxtG"/>
              <w:spacing w:after="0"/>
              <w:ind w:left="1008" w:right="0" w:hanging="1008"/>
              <w:jc w:val="left"/>
            </w:pPr>
            <w:bookmarkStart w:id="568" w:name="_Hlk210909098"/>
            <w:r>
              <w:t>5</w:t>
            </w:r>
            <w:r w:rsidRPr="00FD3288">
              <w:t>.4.9.2.</w:t>
            </w:r>
            <w:r w:rsidRPr="00FD3288">
              <w:tab/>
              <w:t>The manufacturer shall issue each short-term report within 30 days from its knowledge of the occurrence.</w:t>
            </w:r>
            <w:bookmarkEnd w:id="568"/>
          </w:p>
        </w:tc>
        <w:tc>
          <w:tcPr>
            <w:tcW w:w="4251" w:type="dxa"/>
            <w:tcBorders>
              <w:top w:val="nil"/>
              <w:left w:val="single" w:sz="4" w:space="0" w:color="auto"/>
              <w:bottom w:val="nil"/>
              <w:right w:val="nil"/>
            </w:tcBorders>
          </w:tcPr>
          <w:p w14:paraId="19EDEAB9" w14:textId="70E8E559" w:rsidR="00FD3288" w:rsidRPr="00FD3288" w:rsidRDefault="00FD3288" w:rsidP="00175323">
            <w:pPr>
              <w:pStyle w:val="SingleTxtG"/>
              <w:spacing w:after="0"/>
              <w:ind w:left="1008" w:right="0" w:hanging="1008"/>
              <w:jc w:val="left"/>
            </w:pPr>
            <w:r>
              <w:t>7</w:t>
            </w:r>
            <w:r w:rsidRPr="00FD3288">
              <w:t>.4.9.2.</w:t>
            </w:r>
            <w:r w:rsidRPr="00FD3288">
              <w:tab/>
              <w:t>The manufacturer shall issue each short-term report within 30 days from its knowledge of the occurrence.</w:t>
            </w:r>
          </w:p>
        </w:tc>
      </w:tr>
      <w:tr w:rsidR="00FD3288" w14:paraId="3E2A1F4E" w14:textId="77777777" w:rsidTr="00A6381C">
        <w:trPr>
          <w:cantSplit/>
        </w:trPr>
        <w:tc>
          <w:tcPr>
            <w:tcW w:w="4250" w:type="dxa"/>
            <w:tcBorders>
              <w:top w:val="nil"/>
              <w:left w:val="nil"/>
              <w:bottom w:val="nil"/>
              <w:right w:val="single" w:sz="4" w:space="0" w:color="auto"/>
            </w:tcBorders>
          </w:tcPr>
          <w:p w14:paraId="4153BC9D" w14:textId="277306FA" w:rsidR="00FD3288" w:rsidRDefault="00357B5B" w:rsidP="00175323">
            <w:pPr>
              <w:pStyle w:val="SingleTxtG"/>
              <w:spacing w:after="0"/>
              <w:ind w:left="1008" w:right="0" w:hanging="1008"/>
              <w:jc w:val="left"/>
            </w:pPr>
            <w:bookmarkStart w:id="569" w:name="_Hlk210909107"/>
            <w:r>
              <w:t>5</w:t>
            </w:r>
            <w:r w:rsidR="00FD3288" w:rsidRPr="00FD3288">
              <w:t>.4.9.3.</w:t>
            </w:r>
            <w:r w:rsidR="00FD3288" w:rsidRPr="00FD3288">
              <w:tab/>
              <w:t>The manufacturer shall report the occurrences in accordance with the template provided in Annex 2</w:t>
            </w:r>
            <w:r w:rsidR="00FD3288">
              <w:t xml:space="preserve"> if this Regulation.</w:t>
            </w:r>
            <w:bookmarkEnd w:id="569"/>
          </w:p>
        </w:tc>
        <w:tc>
          <w:tcPr>
            <w:tcW w:w="4251" w:type="dxa"/>
            <w:tcBorders>
              <w:top w:val="nil"/>
              <w:left w:val="single" w:sz="4" w:space="0" w:color="auto"/>
              <w:bottom w:val="nil"/>
              <w:right w:val="nil"/>
            </w:tcBorders>
          </w:tcPr>
          <w:p w14:paraId="4477ACB9" w14:textId="09B68CAB" w:rsidR="00FD3288" w:rsidRDefault="00D9735F" w:rsidP="00175323">
            <w:pPr>
              <w:pStyle w:val="SingleTxtG"/>
              <w:spacing w:after="0"/>
              <w:ind w:left="1008" w:right="0" w:hanging="1008"/>
              <w:jc w:val="left"/>
            </w:pPr>
            <w:r>
              <w:t>7</w:t>
            </w:r>
            <w:r w:rsidR="00FD3288" w:rsidRPr="00FD3288">
              <w:t>.4.9.3.</w:t>
            </w:r>
            <w:r w:rsidR="00FD3288" w:rsidRPr="00FD3288">
              <w:tab/>
              <w:t>The manufacturer shall report the occurrences in accordance with the template provided in Annex 4</w:t>
            </w:r>
            <w:r w:rsidR="00FD3288">
              <w:t xml:space="preserve"> of this Regulation.</w:t>
            </w:r>
          </w:p>
        </w:tc>
      </w:tr>
      <w:tr w:rsidR="00FD3288" w14:paraId="32A90FA4" w14:textId="77777777" w:rsidTr="00A6381C">
        <w:trPr>
          <w:cantSplit/>
        </w:trPr>
        <w:tc>
          <w:tcPr>
            <w:tcW w:w="4250" w:type="dxa"/>
            <w:tcBorders>
              <w:top w:val="nil"/>
              <w:left w:val="nil"/>
              <w:bottom w:val="nil"/>
              <w:right w:val="single" w:sz="4" w:space="0" w:color="auto"/>
            </w:tcBorders>
          </w:tcPr>
          <w:p w14:paraId="61F44026" w14:textId="7C03E370" w:rsidR="00FD3288" w:rsidRPr="00FD3288" w:rsidRDefault="00FD3288" w:rsidP="00175323">
            <w:pPr>
              <w:pStyle w:val="SingleTxtG"/>
              <w:spacing w:after="0"/>
              <w:ind w:left="1008" w:right="0" w:hanging="1008"/>
              <w:jc w:val="left"/>
            </w:pPr>
            <w:bookmarkStart w:id="570" w:name="_Hlk210909116"/>
            <w:r>
              <w:t>5</w:t>
            </w:r>
            <w:r w:rsidRPr="00FD3288">
              <w:t>.4.10.</w:t>
            </w:r>
            <w:r w:rsidRPr="00FD3288">
              <w:tab/>
              <w:t>Periodic reporting</w:t>
            </w:r>
            <w:bookmarkEnd w:id="570"/>
          </w:p>
        </w:tc>
        <w:tc>
          <w:tcPr>
            <w:tcW w:w="4251" w:type="dxa"/>
            <w:tcBorders>
              <w:top w:val="nil"/>
              <w:left w:val="single" w:sz="4" w:space="0" w:color="auto"/>
              <w:bottom w:val="nil"/>
              <w:right w:val="nil"/>
            </w:tcBorders>
          </w:tcPr>
          <w:p w14:paraId="724DEDCF" w14:textId="792FD833" w:rsidR="00FD3288" w:rsidRPr="00FD3288" w:rsidRDefault="00FD3288" w:rsidP="00175323">
            <w:pPr>
              <w:pStyle w:val="SingleTxtG"/>
              <w:spacing w:after="0"/>
              <w:ind w:left="1008" w:right="0" w:hanging="1008"/>
              <w:jc w:val="left"/>
            </w:pPr>
            <w:r>
              <w:t>7</w:t>
            </w:r>
            <w:r w:rsidRPr="00FD3288">
              <w:t>.4.10.</w:t>
            </w:r>
            <w:r w:rsidRPr="00FD3288">
              <w:tab/>
              <w:t>Periodic reporting</w:t>
            </w:r>
          </w:p>
        </w:tc>
      </w:tr>
      <w:tr w:rsidR="00FD3288" w14:paraId="24E4C86B" w14:textId="77777777" w:rsidTr="00A6381C">
        <w:trPr>
          <w:cantSplit/>
        </w:trPr>
        <w:tc>
          <w:tcPr>
            <w:tcW w:w="4250" w:type="dxa"/>
            <w:tcBorders>
              <w:top w:val="nil"/>
              <w:left w:val="nil"/>
              <w:bottom w:val="nil"/>
              <w:right w:val="single" w:sz="4" w:space="0" w:color="auto"/>
            </w:tcBorders>
          </w:tcPr>
          <w:p w14:paraId="304B441A" w14:textId="2F0F841E" w:rsidR="00FD3288" w:rsidRDefault="005600B1" w:rsidP="00175323">
            <w:pPr>
              <w:pStyle w:val="SingleTxtG"/>
              <w:spacing w:after="0"/>
              <w:ind w:left="1008" w:right="0" w:hanging="1008"/>
              <w:jc w:val="left"/>
            </w:pPr>
            <w:bookmarkStart w:id="571" w:name="_Hlk210909126"/>
            <w:r>
              <w:t>5</w:t>
            </w:r>
            <w:r w:rsidRPr="005600B1">
              <w:t>.4.10.1.</w:t>
            </w:r>
            <w:r w:rsidRPr="005600B1">
              <w:tab/>
              <w:t>The manufacturer shall provide periodic reports for the occurrences listed in Annex 1.</w:t>
            </w:r>
            <w:bookmarkEnd w:id="571"/>
          </w:p>
        </w:tc>
        <w:tc>
          <w:tcPr>
            <w:tcW w:w="4251" w:type="dxa"/>
            <w:tcBorders>
              <w:top w:val="nil"/>
              <w:left w:val="single" w:sz="4" w:space="0" w:color="auto"/>
              <w:bottom w:val="nil"/>
              <w:right w:val="nil"/>
            </w:tcBorders>
          </w:tcPr>
          <w:p w14:paraId="528073BC" w14:textId="64460191" w:rsidR="00FD3288" w:rsidRDefault="005600B1" w:rsidP="00175323">
            <w:pPr>
              <w:pStyle w:val="SingleTxtG"/>
              <w:spacing w:after="0"/>
              <w:ind w:left="1008" w:right="0" w:hanging="1008"/>
              <w:jc w:val="left"/>
            </w:pPr>
            <w:r>
              <w:t>7</w:t>
            </w:r>
            <w:r w:rsidRPr="005600B1">
              <w:t>.4.10.1.</w:t>
            </w:r>
            <w:r w:rsidRPr="005600B1">
              <w:tab/>
              <w:t xml:space="preserve">The manufacturer shall provide periodic reports for the occurrences listed in Annex </w:t>
            </w:r>
            <w:r>
              <w:t>3.</w:t>
            </w:r>
          </w:p>
        </w:tc>
      </w:tr>
      <w:tr w:rsidR="005600B1" w14:paraId="5CE67D95" w14:textId="77777777" w:rsidTr="00A6381C">
        <w:trPr>
          <w:cantSplit/>
        </w:trPr>
        <w:tc>
          <w:tcPr>
            <w:tcW w:w="4250" w:type="dxa"/>
            <w:tcBorders>
              <w:top w:val="nil"/>
              <w:left w:val="nil"/>
              <w:bottom w:val="nil"/>
              <w:right w:val="single" w:sz="4" w:space="0" w:color="auto"/>
            </w:tcBorders>
          </w:tcPr>
          <w:p w14:paraId="2D981E2F" w14:textId="3FD94D44" w:rsidR="005600B1" w:rsidRDefault="005600B1" w:rsidP="00175323">
            <w:pPr>
              <w:pStyle w:val="SingleTxtG"/>
              <w:spacing w:after="0"/>
              <w:ind w:left="1008" w:right="0" w:hanging="1008"/>
              <w:jc w:val="left"/>
            </w:pPr>
            <w:bookmarkStart w:id="572" w:name="_Hlk210909137"/>
            <w:r>
              <w:t>5</w:t>
            </w:r>
            <w:r w:rsidRPr="005600B1">
              <w:t>.4.10.2.</w:t>
            </w:r>
            <w:r w:rsidRPr="005600B1">
              <w:tab/>
              <w:t>The periodic report shall provide evidence of the in-service ADS safety performance. In particular, it shall demonstrate that:</w:t>
            </w:r>
            <w:bookmarkEnd w:id="572"/>
          </w:p>
        </w:tc>
        <w:tc>
          <w:tcPr>
            <w:tcW w:w="4251" w:type="dxa"/>
            <w:tcBorders>
              <w:top w:val="nil"/>
              <w:left w:val="single" w:sz="4" w:space="0" w:color="auto"/>
              <w:bottom w:val="nil"/>
              <w:right w:val="nil"/>
            </w:tcBorders>
          </w:tcPr>
          <w:p w14:paraId="3FCAA9F2" w14:textId="26B803B6" w:rsidR="005600B1" w:rsidRDefault="005600B1" w:rsidP="00175323">
            <w:pPr>
              <w:pStyle w:val="SingleTxtG"/>
              <w:spacing w:after="0"/>
              <w:ind w:left="1008" w:right="0" w:hanging="1008"/>
              <w:jc w:val="left"/>
            </w:pPr>
            <w:r>
              <w:t>7</w:t>
            </w:r>
            <w:r w:rsidRPr="005600B1">
              <w:t>.4.10.2.</w:t>
            </w:r>
            <w:r w:rsidRPr="005600B1">
              <w:tab/>
              <w:t>The periodic report shall provide evidence of the in-service ADS safety performance. In particular, it shall demonstrate that:</w:t>
            </w:r>
          </w:p>
        </w:tc>
      </w:tr>
      <w:tr w:rsidR="00F51461" w14:paraId="0366B524" w14:textId="77777777" w:rsidTr="00A6381C">
        <w:trPr>
          <w:cantSplit/>
        </w:trPr>
        <w:tc>
          <w:tcPr>
            <w:tcW w:w="4250" w:type="dxa"/>
            <w:tcBorders>
              <w:top w:val="nil"/>
              <w:left w:val="nil"/>
              <w:bottom w:val="nil"/>
              <w:right w:val="single" w:sz="4" w:space="0" w:color="auto"/>
            </w:tcBorders>
          </w:tcPr>
          <w:p w14:paraId="2A55F361" w14:textId="27668E93" w:rsidR="00F51461" w:rsidRDefault="00F51461" w:rsidP="00F51461">
            <w:pPr>
              <w:pStyle w:val="SingleTxtG"/>
              <w:spacing w:after="0"/>
              <w:ind w:left="1440" w:right="0" w:hanging="432"/>
              <w:jc w:val="left"/>
            </w:pPr>
            <w:bookmarkStart w:id="573" w:name="_Hlk210909161"/>
            <w:r w:rsidRPr="00F51461">
              <w:t xml:space="preserve">(a) </w:t>
            </w:r>
            <w:r w:rsidRPr="00F51461">
              <w:tab/>
              <w:t>The ADS fulfils the performance requirements as evaluated in the test methods and/or declared in the safety case,</w:t>
            </w:r>
            <w:bookmarkEnd w:id="573"/>
          </w:p>
        </w:tc>
        <w:tc>
          <w:tcPr>
            <w:tcW w:w="4251" w:type="dxa"/>
            <w:tcBorders>
              <w:top w:val="nil"/>
              <w:left w:val="single" w:sz="4" w:space="0" w:color="auto"/>
              <w:bottom w:val="nil"/>
              <w:right w:val="nil"/>
            </w:tcBorders>
          </w:tcPr>
          <w:p w14:paraId="3E66A8CE" w14:textId="207B50E1" w:rsidR="00F51461" w:rsidRDefault="00F51461" w:rsidP="00F51461">
            <w:pPr>
              <w:pStyle w:val="SingleTxtG"/>
              <w:spacing w:after="0"/>
              <w:ind w:left="1440" w:right="0" w:hanging="432"/>
              <w:jc w:val="left"/>
            </w:pPr>
            <w:r w:rsidRPr="00F51461">
              <w:t xml:space="preserve">(a) </w:t>
            </w:r>
            <w:r w:rsidRPr="00F51461">
              <w:tab/>
              <w:t>The ADS fulfils the performance requirements as evaluated in the test methods and/or declared in the safety case,</w:t>
            </w:r>
          </w:p>
        </w:tc>
      </w:tr>
      <w:tr w:rsidR="00F51461" w14:paraId="614CAE81" w14:textId="77777777" w:rsidTr="00A6381C">
        <w:trPr>
          <w:cantSplit/>
        </w:trPr>
        <w:tc>
          <w:tcPr>
            <w:tcW w:w="4250" w:type="dxa"/>
            <w:tcBorders>
              <w:top w:val="nil"/>
              <w:left w:val="nil"/>
              <w:bottom w:val="nil"/>
              <w:right w:val="single" w:sz="4" w:space="0" w:color="auto"/>
            </w:tcBorders>
          </w:tcPr>
          <w:p w14:paraId="4CE7B60D" w14:textId="3E15ABB6" w:rsidR="00F51461" w:rsidRPr="00F51461" w:rsidRDefault="00F51461" w:rsidP="00F51461">
            <w:pPr>
              <w:pStyle w:val="SingleTxtG"/>
              <w:spacing w:after="0"/>
              <w:ind w:left="1440" w:right="0" w:hanging="432"/>
              <w:jc w:val="left"/>
            </w:pPr>
            <w:bookmarkStart w:id="574" w:name="_Hlk210909169"/>
            <w:r w:rsidRPr="00F51461">
              <w:lastRenderedPageBreak/>
              <w:t xml:space="preserve">(b) </w:t>
            </w:r>
            <w:r w:rsidRPr="00F51461">
              <w:tab/>
              <w:t>No inconsistencies have been detected compared to the ADS safety performance declared prior to market introduction, and</w:t>
            </w:r>
            <w:bookmarkEnd w:id="574"/>
          </w:p>
        </w:tc>
        <w:tc>
          <w:tcPr>
            <w:tcW w:w="4251" w:type="dxa"/>
            <w:tcBorders>
              <w:top w:val="nil"/>
              <w:left w:val="single" w:sz="4" w:space="0" w:color="auto"/>
              <w:bottom w:val="nil"/>
              <w:right w:val="nil"/>
            </w:tcBorders>
          </w:tcPr>
          <w:p w14:paraId="703FF952" w14:textId="35DA91B2" w:rsidR="00F51461" w:rsidRDefault="00F51461" w:rsidP="00F51461">
            <w:pPr>
              <w:pStyle w:val="SingleTxtG"/>
              <w:spacing w:after="0"/>
              <w:ind w:left="1440" w:right="0" w:hanging="432"/>
              <w:jc w:val="left"/>
            </w:pPr>
            <w:r w:rsidRPr="00F51461">
              <w:t xml:space="preserve">(b) </w:t>
            </w:r>
            <w:r w:rsidRPr="00F51461">
              <w:tab/>
              <w:t>No inconsistencies have been detected compared to the ADS safety performance declared prior to market introduction, and</w:t>
            </w:r>
          </w:p>
        </w:tc>
      </w:tr>
      <w:tr w:rsidR="00F51461" w14:paraId="7CA1F5DA" w14:textId="77777777" w:rsidTr="00A6381C">
        <w:trPr>
          <w:cantSplit/>
        </w:trPr>
        <w:tc>
          <w:tcPr>
            <w:tcW w:w="4250" w:type="dxa"/>
            <w:tcBorders>
              <w:top w:val="nil"/>
              <w:left w:val="nil"/>
              <w:bottom w:val="nil"/>
              <w:right w:val="single" w:sz="4" w:space="0" w:color="auto"/>
            </w:tcBorders>
          </w:tcPr>
          <w:p w14:paraId="62A2DFF8" w14:textId="76194534" w:rsidR="00F51461" w:rsidRPr="00F51461" w:rsidRDefault="00F51461" w:rsidP="00F51461">
            <w:pPr>
              <w:pStyle w:val="SingleTxtG"/>
              <w:spacing w:after="0"/>
              <w:ind w:left="1440" w:right="0" w:hanging="432"/>
              <w:jc w:val="left"/>
            </w:pPr>
            <w:bookmarkStart w:id="575" w:name="_Hlk210909182"/>
            <w:r w:rsidRPr="00F51461">
              <w:t>(c)</w:t>
            </w:r>
            <w:r w:rsidRPr="00F51461">
              <w:tab/>
              <w:t>Any newly discovered significant ADS safety performance issues that pose an unreasonable risk to safety have been adequately addressed and how this was achieved, including how they were addressed.</w:t>
            </w:r>
            <w:bookmarkEnd w:id="575"/>
          </w:p>
        </w:tc>
        <w:tc>
          <w:tcPr>
            <w:tcW w:w="4251" w:type="dxa"/>
            <w:tcBorders>
              <w:top w:val="nil"/>
              <w:left w:val="single" w:sz="4" w:space="0" w:color="auto"/>
              <w:bottom w:val="nil"/>
              <w:right w:val="nil"/>
            </w:tcBorders>
          </w:tcPr>
          <w:p w14:paraId="1D77165F" w14:textId="1D1417DB" w:rsidR="00F51461" w:rsidRDefault="00F51461" w:rsidP="00F51461">
            <w:pPr>
              <w:pStyle w:val="SingleTxtG"/>
              <w:spacing w:after="0"/>
              <w:ind w:left="1440" w:right="0" w:hanging="432"/>
              <w:jc w:val="left"/>
            </w:pPr>
            <w:r w:rsidRPr="00F51461">
              <w:t>(c)</w:t>
            </w:r>
            <w:r w:rsidRPr="00F51461">
              <w:tab/>
              <w:t>Any newly discovered significant ADS safety performance issues that pose an unreasonable risk to safety have been adequately addressed and how this was achieved, including how they were addressed.</w:t>
            </w:r>
          </w:p>
        </w:tc>
      </w:tr>
      <w:tr w:rsidR="005600B1" w14:paraId="4E0D2193" w14:textId="77777777" w:rsidTr="00A6381C">
        <w:trPr>
          <w:cantSplit/>
        </w:trPr>
        <w:tc>
          <w:tcPr>
            <w:tcW w:w="4250" w:type="dxa"/>
            <w:tcBorders>
              <w:top w:val="nil"/>
              <w:left w:val="nil"/>
              <w:bottom w:val="nil"/>
              <w:right w:val="single" w:sz="4" w:space="0" w:color="auto"/>
            </w:tcBorders>
          </w:tcPr>
          <w:p w14:paraId="1C64E7C1" w14:textId="37659366" w:rsidR="005600B1" w:rsidRDefault="00F51461" w:rsidP="00175323">
            <w:pPr>
              <w:pStyle w:val="SingleTxtG"/>
              <w:spacing w:after="0"/>
              <w:ind w:left="1008" w:right="0" w:hanging="1008"/>
              <w:jc w:val="left"/>
            </w:pPr>
            <w:bookmarkStart w:id="576" w:name="_Hlk210909196"/>
            <w:r>
              <w:t>5</w:t>
            </w:r>
            <w:r w:rsidRPr="00F51461">
              <w:t>.4.10.3.</w:t>
            </w:r>
            <w:r w:rsidRPr="00F51461">
              <w:tab/>
              <w:t>The manufacturer shall submit periodic reporting regularly, at least every year, in the form of aggregated data (e.g., per hour of operation and distance driven) for ADS-vehicle type and related to ADS operation.</w:t>
            </w:r>
            <w:bookmarkEnd w:id="576"/>
          </w:p>
        </w:tc>
        <w:tc>
          <w:tcPr>
            <w:tcW w:w="4251" w:type="dxa"/>
            <w:tcBorders>
              <w:top w:val="nil"/>
              <w:left w:val="single" w:sz="4" w:space="0" w:color="auto"/>
              <w:bottom w:val="nil"/>
              <w:right w:val="nil"/>
            </w:tcBorders>
          </w:tcPr>
          <w:p w14:paraId="661BA81C" w14:textId="75E47368" w:rsidR="005600B1" w:rsidRDefault="00F51461" w:rsidP="00175323">
            <w:pPr>
              <w:pStyle w:val="SingleTxtG"/>
              <w:spacing w:after="0"/>
              <w:ind w:left="1008" w:right="0" w:hanging="1008"/>
              <w:jc w:val="left"/>
            </w:pPr>
            <w:r>
              <w:t>7</w:t>
            </w:r>
            <w:r w:rsidRPr="00F51461">
              <w:t>.4.10.3.</w:t>
            </w:r>
            <w:r w:rsidRPr="00F51461">
              <w:tab/>
              <w:t>The manufacturer shall submit periodic reporting regularly, at least every year, in the form of aggregated data (e.g., per hour of operation and distance driven) for ADS-vehicle type and related to ADS operation.</w:t>
            </w:r>
          </w:p>
        </w:tc>
      </w:tr>
      <w:tr w:rsidR="00F51461" w14:paraId="6BAE0A23" w14:textId="77777777" w:rsidTr="00A6381C">
        <w:trPr>
          <w:cantSplit/>
        </w:trPr>
        <w:tc>
          <w:tcPr>
            <w:tcW w:w="4250" w:type="dxa"/>
            <w:tcBorders>
              <w:top w:val="nil"/>
              <w:left w:val="nil"/>
              <w:bottom w:val="nil"/>
              <w:right w:val="single" w:sz="4" w:space="0" w:color="auto"/>
            </w:tcBorders>
          </w:tcPr>
          <w:p w14:paraId="16CC24FA" w14:textId="29ECBC87" w:rsidR="00F51461" w:rsidRDefault="00F51461" w:rsidP="00175323">
            <w:pPr>
              <w:pStyle w:val="SingleTxtG"/>
              <w:spacing w:after="0"/>
              <w:ind w:left="1008" w:right="0" w:hanging="1008"/>
              <w:jc w:val="left"/>
            </w:pPr>
            <w:bookmarkStart w:id="577" w:name="_Hlk210909206"/>
            <w:r>
              <w:t>5</w:t>
            </w:r>
            <w:r w:rsidRPr="00F51461">
              <w:t>.4.10.4.</w:t>
            </w:r>
            <w:r w:rsidRPr="00F51461">
              <w:tab/>
              <w:t>The manufacturer shall provide the periodic report in accordance with the template provided in Annex 3.</w:t>
            </w:r>
            <w:bookmarkEnd w:id="577"/>
          </w:p>
        </w:tc>
        <w:tc>
          <w:tcPr>
            <w:tcW w:w="4251" w:type="dxa"/>
            <w:tcBorders>
              <w:top w:val="nil"/>
              <w:left w:val="single" w:sz="4" w:space="0" w:color="auto"/>
              <w:bottom w:val="nil"/>
              <w:right w:val="nil"/>
            </w:tcBorders>
          </w:tcPr>
          <w:p w14:paraId="30B35AC5" w14:textId="792421D6" w:rsidR="00F51461" w:rsidRDefault="00F51461" w:rsidP="00175323">
            <w:pPr>
              <w:pStyle w:val="SingleTxtG"/>
              <w:spacing w:after="0"/>
              <w:ind w:left="1008" w:right="0" w:hanging="1008"/>
              <w:jc w:val="left"/>
            </w:pPr>
            <w:r>
              <w:t>7</w:t>
            </w:r>
            <w:r w:rsidRPr="00F51461">
              <w:t>.4.10.4.</w:t>
            </w:r>
            <w:r w:rsidRPr="00F51461">
              <w:tab/>
              <w:t xml:space="preserve">The manufacturer shall provide the periodic report in accordance with the template provided in Annex </w:t>
            </w:r>
            <w:r>
              <w:t>5</w:t>
            </w:r>
            <w:r w:rsidRPr="00F51461">
              <w:t>.</w:t>
            </w:r>
          </w:p>
        </w:tc>
      </w:tr>
      <w:tr w:rsidR="00DF3021" w14:paraId="72FB0EB5" w14:textId="77777777" w:rsidTr="00A6381C">
        <w:trPr>
          <w:cantSplit/>
        </w:trPr>
        <w:tc>
          <w:tcPr>
            <w:tcW w:w="4250" w:type="dxa"/>
            <w:tcBorders>
              <w:top w:val="nil"/>
              <w:left w:val="nil"/>
              <w:bottom w:val="nil"/>
              <w:right w:val="single" w:sz="4" w:space="0" w:color="auto"/>
            </w:tcBorders>
          </w:tcPr>
          <w:p w14:paraId="21AE30EA" w14:textId="7155CB10" w:rsidR="00DF3021" w:rsidRDefault="00AA26C5" w:rsidP="00175323">
            <w:pPr>
              <w:pStyle w:val="SingleTxtG"/>
              <w:spacing w:after="0"/>
              <w:ind w:left="1008" w:right="0" w:hanging="1008"/>
              <w:jc w:val="left"/>
            </w:pPr>
            <w:bookmarkStart w:id="578" w:name="_Hlk210909216"/>
            <w:r>
              <w:t>5</w:t>
            </w:r>
            <w:r w:rsidRPr="00AA26C5">
              <w:t>.5.</w:t>
            </w:r>
            <w:r w:rsidRPr="00AA26C5">
              <w:tab/>
              <w:t xml:space="preserve">Other </w:t>
            </w:r>
            <w:r w:rsidR="00E80330">
              <w:t>m</w:t>
            </w:r>
            <w:r w:rsidRPr="00AA26C5">
              <w:t xml:space="preserve">anufacturer </w:t>
            </w:r>
            <w:r w:rsidR="00E80330">
              <w:t>r</w:t>
            </w:r>
            <w:r w:rsidRPr="00AA26C5">
              <w:t>equirements</w:t>
            </w:r>
            <w:bookmarkEnd w:id="578"/>
          </w:p>
        </w:tc>
        <w:tc>
          <w:tcPr>
            <w:tcW w:w="4251" w:type="dxa"/>
            <w:tcBorders>
              <w:top w:val="nil"/>
              <w:left w:val="single" w:sz="4" w:space="0" w:color="auto"/>
              <w:bottom w:val="nil"/>
              <w:right w:val="nil"/>
            </w:tcBorders>
          </w:tcPr>
          <w:p w14:paraId="32975740" w14:textId="66568C90" w:rsidR="00DF3021" w:rsidRDefault="00E80330" w:rsidP="00175323">
            <w:pPr>
              <w:pStyle w:val="SingleTxtG"/>
              <w:spacing w:after="0"/>
              <w:ind w:left="1008" w:right="0" w:hanging="1008"/>
              <w:jc w:val="left"/>
            </w:pPr>
            <w:r>
              <w:t>7</w:t>
            </w:r>
            <w:r w:rsidRPr="00E80330">
              <w:t>.5.</w:t>
            </w:r>
            <w:r w:rsidRPr="00E80330">
              <w:tab/>
              <w:t xml:space="preserve">Other </w:t>
            </w:r>
            <w:r>
              <w:t>m</w:t>
            </w:r>
            <w:r w:rsidRPr="00E80330">
              <w:t xml:space="preserve">anufacturer </w:t>
            </w:r>
            <w:r>
              <w:t>r</w:t>
            </w:r>
            <w:r w:rsidRPr="00E80330">
              <w:t>equirements</w:t>
            </w:r>
          </w:p>
        </w:tc>
      </w:tr>
      <w:tr w:rsidR="00E80330" w14:paraId="6038A708" w14:textId="77777777" w:rsidTr="00A6381C">
        <w:trPr>
          <w:cantSplit/>
        </w:trPr>
        <w:tc>
          <w:tcPr>
            <w:tcW w:w="4250" w:type="dxa"/>
            <w:tcBorders>
              <w:top w:val="nil"/>
              <w:left w:val="nil"/>
              <w:bottom w:val="nil"/>
              <w:right w:val="single" w:sz="4" w:space="0" w:color="auto"/>
            </w:tcBorders>
          </w:tcPr>
          <w:p w14:paraId="0726A3A9" w14:textId="00516327" w:rsidR="00E80330" w:rsidRDefault="00E80330" w:rsidP="00175323">
            <w:pPr>
              <w:pStyle w:val="SingleTxtG"/>
              <w:spacing w:after="0"/>
              <w:ind w:left="1008" w:right="0" w:hanging="1008"/>
              <w:jc w:val="left"/>
            </w:pPr>
            <w:bookmarkStart w:id="579" w:name="_Hlk210909227"/>
            <w:r>
              <w:t>5</w:t>
            </w:r>
            <w:r w:rsidRPr="00E80330">
              <w:t xml:space="preserve">.5.1 </w:t>
            </w:r>
            <w:r w:rsidRPr="00E80330">
              <w:tab/>
              <w:t>The manufacturer shall make available the extent, timing and frequency of maintenance operations necessary for safe ADS performance to the vehicle owner or operator</w:t>
            </w:r>
            <w:r>
              <w:t>.</w:t>
            </w:r>
            <w:bookmarkEnd w:id="579"/>
          </w:p>
        </w:tc>
        <w:tc>
          <w:tcPr>
            <w:tcW w:w="4251" w:type="dxa"/>
            <w:tcBorders>
              <w:top w:val="nil"/>
              <w:left w:val="single" w:sz="4" w:space="0" w:color="auto"/>
              <w:bottom w:val="nil"/>
              <w:right w:val="nil"/>
            </w:tcBorders>
          </w:tcPr>
          <w:p w14:paraId="70614FA0" w14:textId="73B11076" w:rsidR="00E80330" w:rsidRDefault="00E80330" w:rsidP="00175323">
            <w:pPr>
              <w:pStyle w:val="SingleTxtG"/>
              <w:spacing w:after="0"/>
              <w:ind w:left="1008" w:right="0" w:hanging="1008"/>
              <w:jc w:val="left"/>
            </w:pPr>
            <w:r>
              <w:t>7</w:t>
            </w:r>
            <w:r w:rsidRPr="00E80330">
              <w:t xml:space="preserve">.5.1 </w:t>
            </w:r>
            <w:r w:rsidRPr="00E80330">
              <w:tab/>
              <w:t>The manufacturer shall make available the extent, timing and frequency of maintenance operations necessary for safe ADS performance to the vehicle owner or operator</w:t>
            </w:r>
            <w:r>
              <w:t>.</w:t>
            </w:r>
          </w:p>
        </w:tc>
      </w:tr>
      <w:tr w:rsidR="00DF3021" w14:paraId="24908BBB" w14:textId="77777777" w:rsidTr="00A6381C">
        <w:trPr>
          <w:cantSplit/>
        </w:trPr>
        <w:tc>
          <w:tcPr>
            <w:tcW w:w="4250" w:type="dxa"/>
            <w:tcBorders>
              <w:top w:val="nil"/>
              <w:left w:val="nil"/>
              <w:bottom w:val="nil"/>
              <w:right w:val="single" w:sz="4" w:space="0" w:color="auto"/>
            </w:tcBorders>
          </w:tcPr>
          <w:p w14:paraId="34ED4705" w14:textId="0CCB85BB" w:rsidR="00DF3021" w:rsidRDefault="00E80330" w:rsidP="00175323">
            <w:pPr>
              <w:pStyle w:val="SingleTxtG"/>
              <w:spacing w:after="0"/>
              <w:ind w:left="1008" w:right="0" w:hanging="1008"/>
              <w:jc w:val="left"/>
            </w:pPr>
            <w:bookmarkStart w:id="580" w:name="_Hlk206655303"/>
            <w:r>
              <w:t>6</w:t>
            </w:r>
            <w:r w:rsidRPr="00E80330">
              <w:t>.</w:t>
            </w:r>
            <w:r w:rsidRPr="00E80330">
              <w:tab/>
              <w:t xml:space="preserve">Compliance </w:t>
            </w:r>
            <w:r>
              <w:t>a</w:t>
            </w:r>
            <w:r w:rsidRPr="00E80330">
              <w:t>ssessments</w:t>
            </w:r>
          </w:p>
        </w:tc>
        <w:tc>
          <w:tcPr>
            <w:tcW w:w="4251" w:type="dxa"/>
            <w:tcBorders>
              <w:top w:val="nil"/>
              <w:left w:val="single" w:sz="4" w:space="0" w:color="auto"/>
              <w:bottom w:val="nil"/>
              <w:right w:val="nil"/>
            </w:tcBorders>
          </w:tcPr>
          <w:p w14:paraId="0DCA4A49" w14:textId="0F784407" w:rsidR="00DF3021" w:rsidRDefault="00E80330" w:rsidP="00175323">
            <w:pPr>
              <w:pStyle w:val="SingleTxtG"/>
              <w:spacing w:after="0"/>
              <w:ind w:left="1008" w:right="0" w:hanging="1008"/>
              <w:jc w:val="left"/>
            </w:pPr>
            <w:r>
              <w:t>8</w:t>
            </w:r>
            <w:r w:rsidRPr="00E80330">
              <w:t>.</w:t>
            </w:r>
            <w:r w:rsidRPr="00E80330">
              <w:tab/>
              <w:t xml:space="preserve">Compliance </w:t>
            </w:r>
            <w:r>
              <w:t>a</w:t>
            </w:r>
            <w:r w:rsidRPr="00E80330">
              <w:t>ssessments</w:t>
            </w:r>
          </w:p>
        </w:tc>
      </w:tr>
      <w:tr w:rsidR="00E80330" w14:paraId="731FAEEB" w14:textId="77777777" w:rsidTr="00A6381C">
        <w:trPr>
          <w:cantSplit/>
        </w:trPr>
        <w:tc>
          <w:tcPr>
            <w:tcW w:w="4250" w:type="dxa"/>
            <w:tcBorders>
              <w:top w:val="nil"/>
              <w:left w:val="nil"/>
              <w:bottom w:val="nil"/>
              <w:right w:val="single" w:sz="4" w:space="0" w:color="auto"/>
            </w:tcBorders>
          </w:tcPr>
          <w:p w14:paraId="2D492FDD" w14:textId="2DBF57CB" w:rsidR="00E80330" w:rsidRDefault="00E80330" w:rsidP="00175323">
            <w:pPr>
              <w:pStyle w:val="SingleTxtG"/>
              <w:spacing w:after="0"/>
              <w:ind w:left="1008" w:right="0" w:hanging="1008"/>
              <w:jc w:val="left"/>
            </w:pPr>
            <w:bookmarkStart w:id="581" w:name="_Hlk210655614"/>
            <w:r>
              <w:t>6</w:t>
            </w:r>
            <w:r w:rsidRPr="00E80330">
              <w:t>.1.</w:t>
            </w:r>
            <w:r w:rsidRPr="00E80330">
              <w:tab/>
              <w:t>Audit of the Safety Management System</w:t>
            </w:r>
            <w:bookmarkEnd w:id="581"/>
          </w:p>
        </w:tc>
        <w:tc>
          <w:tcPr>
            <w:tcW w:w="4251" w:type="dxa"/>
            <w:tcBorders>
              <w:top w:val="nil"/>
              <w:left w:val="single" w:sz="4" w:space="0" w:color="auto"/>
              <w:bottom w:val="nil"/>
              <w:right w:val="nil"/>
            </w:tcBorders>
          </w:tcPr>
          <w:p w14:paraId="6BBE0055" w14:textId="557D7BC5" w:rsidR="00E80330" w:rsidRDefault="00E80330" w:rsidP="00175323">
            <w:pPr>
              <w:pStyle w:val="SingleTxtG"/>
              <w:spacing w:after="0"/>
              <w:ind w:left="1008" w:right="0" w:hanging="1008"/>
              <w:jc w:val="left"/>
            </w:pPr>
            <w:r>
              <w:t>8</w:t>
            </w:r>
            <w:r w:rsidRPr="00E80330">
              <w:t>.1.</w:t>
            </w:r>
            <w:r w:rsidRPr="00E80330">
              <w:tab/>
              <w:t>Audit of the Safety Management System</w:t>
            </w:r>
          </w:p>
        </w:tc>
      </w:tr>
      <w:tr w:rsidR="00275E31" w14:paraId="483A5504" w14:textId="77777777" w:rsidTr="00F5287B">
        <w:trPr>
          <w:cantSplit/>
        </w:trPr>
        <w:tc>
          <w:tcPr>
            <w:tcW w:w="4250" w:type="dxa"/>
            <w:tcBorders>
              <w:top w:val="nil"/>
              <w:left w:val="nil"/>
              <w:bottom w:val="nil"/>
              <w:right w:val="single" w:sz="4" w:space="0" w:color="auto"/>
            </w:tcBorders>
          </w:tcPr>
          <w:p w14:paraId="3699FE6A" w14:textId="008A9536" w:rsidR="00275E31" w:rsidRDefault="00275E31" w:rsidP="00175323">
            <w:pPr>
              <w:pStyle w:val="SingleTxtG"/>
              <w:spacing w:after="0"/>
              <w:ind w:left="1008" w:right="0" w:hanging="1008"/>
              <w:jc w:val="left"/>
            </w:pPr>
            <w:bookmarkStart w:id="582" w:name="_Hlk210744583"/>
            <w:r>
              <w:t>6</w:t>
            </w:r>
            <w:r w:rsidRPr="00275E31">
              <w:t>.1.1.</w:t>
            </w:r>
            <w:r w:rsidRPr="00275E31">
              <w:tab/>
              <w:t xml:space="preserve">The documentation of the manufacturer’s safety management system shall be audited for compliance with the requirements under paragraph </w:t>
            </w:r>
            <w:r>
              <w:t>5</w:t>
            </w:r>
            <w:r w:rsidRPr="00275E31">
              <w:t>.1.</w:t>
            </w:r>
            <w:r>
              <w:t xml:space="preserve"> of this Regulation.</w:t>
            </w:r>
            <w:bookmarkEnd w:id="582"/>
          </w:p>
        </w:tc>
        <w:tc>
          <w:tcPr>
            <w:tcW w:w="4251" w:type="dxa"/>
            <w:tcBorders>
              <w:top w:val="nil"/>
              <w:left w:val="single" w:sz="4" w:space="0" w:color="auto"/>
              <w:bottom w:val="nil"/>
              <w:right w:val="nil"/>
            </w:tcBorders>
            <w:shd w:val="clear" w:color="auto" w:fill="F0F5CF" w:themeFill="accent2" w:themeFillTint="33"/>
          </w:tcPr>
          <w:p w14:paraId="4CC1F755" w14:textId="34C9C04A" w:rsidR="00275E31" w:rsidRDefault="00275E31" w:rsidP="00175323">
            <w:pPr>
              <w:pStyle w:val="SingleTxtG"/>
              <w:spacing w:after="0"/>
              <w:ind w:left="1008" w:right="0" w:hanging="1008"/>
              <w:jc w:val="left"/>
            </w:pPr>
            <w:r w:rsidRPr="00F5287B">
              <w:rPr>
                <w:color w:val="0070C0"/>
              </w:rPr>
              <w:t>8.1.1.</w:t>
            </w:r>
            <w:r w:rsidRPr="00F5287B">
              <w:rPr>
                <w:color w:val="0070C0"/>
              </w:rPr>
              <w:tab/>
            </w:r>
            <w:r w:rsidR="00316FDB" w:rsidRPr="00F5287B">
              <w:rPr>
                <w:color w:val="0070C0"/>
              </w:rPr>
              <w:t>The approval authority or its designated technical service shall audit the documentation of the manufacturer’s safety management system to verify compliance with the requirements under paragraph 7.1. of this Regulation.</w:t>
            </w:r>
          </w:p>
        </w:tc>
      </w:tr>
      <w:tr w:rsidR="00275E31" w14:paraId="1A2ED4D2" w14:textId="77777777" w:rsidTr="00F5287B">
        <w:trPr>
          <w:cantSplit/>
        </w:trPr>
        <w:tc>
          <w:tcPr>
            <w:tcW w:w="4250" w:type="dxa"/>
            <w:tcBorders>
              <w:top w:val="nil"/>
              <w:left w:val="nil"/>
              <w:bottom w:val="nil"/>
              <w:right w:val="single" w:sz="4" w:space="0" w:color="auto"/>
            </w:tcBorders>
            <w:shd w:val="clear" w:color="auto" w:fill="F0F5CF" w:themeFill="accent2" w:themeFillTint="33"/>
          </w:tcPr>
          <w:p w14:paraId="31770D7E" w14:textId="1732F36A" w:rsidR="00275E31" w:rsidRDefault="00275E31" w:rsidP="00175323">
            <w:pPr>
              <w:pStyle w:val="SingleTxtG"/>
              <w:spacing w:after="0"/>
              <w:ind w:left="1008" w:right="0" w:hanging="1008"/>
              <w:jc w:val="left"/>
            </w:pPr>
            <w:bookmarkStart w:id="583" w:name="_Hlk210744599"/>
            <w:r w:rsidRPr="00176AD6">
              <w:rPr>
                <w:color w:val="0070C0"/>
              </w:rPr>
              <w:t>6.1.2.</w:t>
            </w:r>
            <w:r w:rsidRPr="00176AD6">
              <w:rPr>
                <w:color w:val="0070C0"/>
              </w:rPr>
              <w:tab/>
              <w:t xml:space="preserve">The audit of the manufacturer’s safety management system shall provide evidence on the robustness of the manufacturer’s processes to manage safety risks and to ensure safety throughout the ADS lifecycle (development, production, </w:t>
            </w:r>
            <w:r w:rsidR="00F5287B">
              <w:rPr>
                <w:color w:val="0070C0"/>
              </w:rPr>
              <w:t xml:space="preserve">deployment, and </w:t>
            </w:r>
            <w:r w:rsidRPr="00176AD6">
              <w:rPr>
                <w:color w:val="0070C0"/>
              </w:rPr>
              <w:t>post-deployment).</w:t>
            </w:r>
            <w:bookmarkEnd w:id="583"/>
          </w:p>
        </w:tc>
        <w:tc>
          <w:tcPr>
            <w:tcW w:w="4251" w:type="dxa"/>
            <w:tcBorders>
              <w:top w:val="nil"/>
              <w:left w:val="single" w:sz="4" w:space="0" w:color="auto"/>
              <w:bottom w:val="nil"/>
              <w:right w:val="nil"/>
            </w:tcBorders>
            <w:shd w:val="clear" w:color="auto" w:fill="F0F5CF" w:themeFill="accent2" w:themeFillTint="33"/>
          </w:tcPr>
          <w:p w14:paraId="3F4D792F" w14:textId="0EBE6351" w:rsidR="00275E31" w:rsidRDefault="00275E31" w:rsidP="00175323">
            <w:pPr>
              <w:pStyle w:val="SingleTxtG"/>
              <w:spacing w:after="0"/>
              <w:ind w:left="1008" w:right="0" w:hanging="1008"/>
              <w:jc w:val="left"/>
            </w:pPr>
            <w:r w:rsidRPr="00176AD6">
              <w:rPr>
                <w:color w:val="0070C0"/>
              </w:rPr>
              <w:t>8.1.2.</w:t>
            </w:r>
            <w:r w:rsidRPr="00176AD6">
              <w:rPr>
                <w:color w:val="0070C0"/>
              </w:rPr>
              <w:tab/>
            </w:r>
            <w:r w:rsidR="00F5287B" w:rsidRPr="00F5287B">
              <w:rPr>
                <w:color w:val="0070C0"/>
              </w:rPr>
              <w:t xml:space="preserve">The approval authority or its designated technical service shall </w:t>
            </w:r>
            <w:r w:rsidR="00F5287B">
              <w:rPr>
                <w:color w:val="0070C0"/>
              </w:rPr>
              <w:t>verify the</w:t>
            </w:r>
            <w:r w:rsidRPr="00176AD6">
              <w:rPr>
                <w:color w:val="0070C0"/>
              </w:rPr>
              <w:t xml:space="preserve"> evidence on the robustness of the manufacturer’s processes to manage safety risks and to ensure safety throughout the ADS lifecycle (</w:t>
            </w:r>
            <w:r w:rsidR="00F5287B" w:rsidRPr="00F5287B">
              <w:rPr>
                <w:color w:val="0070C0"/>
              </w:rPr>
              <w:t>development, production, deployment, and post-deployment</w:t>
            </w:r>
            <w:r w:rsidRPr="00176AD6">
              <w:rPr>
                <w:color w:val="0070C0"/>
              </w:rPr>
              <w:t>).</w:t>
            </w:r>
          </w:p>
        </w:tc>
      </w:tr>
      <w:tr w:rsidR="00275E31" w14:paraId="45FD7120" w14:textId="77777777" w:rsidTr="00F5287B">
        <w:trPr>
          <w:cantSplit/>
        </w:trPr>
        <w:tc>
          <w:tcPr>
            <w:tcW w:w="4250" w:type="dxa"/>
            <w:tcBorders>
              <w:top w:val="nil"/>
              <w:left w:val="nil"/>
              <w:bottom w:val="nil"/>
              <w:right w:val="single" w:sz="4" w:space="0" w:color="auto"/>
            </w:tcBorders>
          </w:tcPr>
          <w:p w14:paraId="575A72F5" w14:textId="551E4899" w:rsidR="00275E31" w:rsidRDefault="00275E31" w:rsidP="00175323">
            <w:pPr>
              <w:pStyle w:val="SingleTxtG"/>
              <w:spacing w:after="0"/>
              <w:ind w:left="1008" w:right="0" w:hanging="1008"/>
              <w:jc w:val="left"/>
            </w:pPr>
            <w:bookmarkStart w:id="584" w:name="_Hlk210744616"/>
            <w:r>
              <w:lastRenderedPageBreak/>
              <w:t>6</w:t>
            </w:r>
            <w:r w:rsidRPr="00275E31">
              <w:t>.1.</w:t>
            </w:r>
            <w:r w:rsidR="00342328">
              <w:t>3</w:t>
            </w:r>
            <w:r w:rsidRPr="00275E31">
              <w:t>.</w:t>
            </w:r>
            <w:r w:rsidRPr="00275E31">
              <w:tab/>
              <w:t>The auditor shall evaluate the robustness of the manufacturer’s processes to monitor the safety management system activities (KPIs) and to take appropriate (corrective or preventive) action to address any issue.</w:t>
            </w:r>
            <w:bookmarkEnd w:id="584"/>
          </w:p>
        </w:tc>
        <w:tc>
          <w:tcPr>
            <w:tcW w:w="4251" w:type="dxa"/>
            <w:tcBorders>
              <w:top w:val="nil"/>
              <w:left w:val="single" w:sz="4" w:space="0" w:color="auto"/>
              <w:bottom w:val="nil"/>
              <w:right w:val="nil"/>
            </w:tcBorders>
            <w:shd w:val="clear" w:color="auto" w:fill="F0F5CF" w:themeFill="accent2" w:themeFillTint="33"/>
          </w:tcPr>
          <w:p w14:paraId="43F9173E" w14:textId="30664302" w:rsidR="00275E31" w:rsidRDefault="00275E31" w:rsidP="00175323">
            <w:pPr>
              <w:pStyle w:val="SingleTxtG"/>
              <w:spacing w:after="0"/>
              <w:ind w:left="1008" w:right="0" w:hanging="1008"/>
              <w:jc w:val="left"/>
            </w:pPr>
            <w:r w:rsidRPr="00F5287B">
              <w:rPr>
                <w:color w:val="0070C0"/>
              </w:rPr>
              <w:t>8.1.</w:t>
            </w:r>
            <w:r w:rsidR="00342328" w:rsidRPr="00F5287B">
              <w:rPr>
                <w:color w:val="0070C0"/>
              </w:rPr>
              <w:t>3</w:t>
            </w:r>
            <w:r w:rsidRPr="00F5287B">
              <w:rPr>
                <w:color w:val="0070C0"/>
              </w:rPr>
              <w:t>.</w:t>
            </w:r>
            <w:r w:rsidRPr="00F5287B">
              <w:rPr>
                <w:color w:val="0070C0"/>
              </w:rPr>
              <w:tab/>
            </w:r>
            <w:r w:rsidR="00F5287B" w:rsidRPr="00F5287B">
              <w:rPr>
                <w:color w:val="0070C0"/>
              </w:rPr>
              <w:t xml:space="preserve">The approval authority or its designated technical service </w:t>
            </w:r>
            <w:r w:rsidRPr="00F5287B">
              <w:rPr>
                <w:color w:val="0070C0"/>
              </w:rPr>
              <w:t>shall evaluate the robustness of the manufacturer’s processes to monitor the safety management system activities (KPIs) and to take appropriate (corrective or preventive) action to address any issue.</w:t>
            </w:r>
          </w:p>
        </w:tc>
      </w:tr>
      <w:tr w:rsidR="001171BE" w:rsidRPr="001171BE" w14:paraId="1704C579" w14:textId="77777777" w:rsidTr="003C1BB0">
        <w:trPr>
          <w:cantSplit/>
        </w:trPr>
        <w:tc>
          <w:tcPr>
            <w:tcW w:w="4250" w:type="dxa"/>
            <w:tcBorders>
              <w:top w:val="nil"/>
              <w:left w:val="nil"/>
              <w:bottom w:val="nil"/>
              <w:right w:val="single" w:sz="4" w:space="0" w:color="auto"/>
            </w:tcBorders>
            <w:shd w:val="clear" w:color="auto" w:fill="D7E7F0" w:themeFill="accent1" w:themeFillTint="33"/>
          </w:tcPr>
          <w:p w14:paraId="3AD76F35" w14:textId="2FCB45F1" w:rsidR="00275E31" w:rsidRPr="001171BE" w:rsidRDefault="00275E31" w:rsidP="00175323">
            <w:pPr>
              <w:pStyle w:val="SingleTxtG"/>
              <w:spacing w:after="0"/>
              <w:ind w:left="1008" w:right="0" w:hanging="1008"/>
              <w:jc w:val="left"/>
              <w:rPr>
                <w:color w:val="0070C0"/>
              </w:rPr>
            </w:pPr>
            <w:bookmarkStart w:id="585" w:name="_Hlk210744632"/>
            <w:r w:rsidRPr="001171BE">
              <w:rPr>
                <w:color w:val="0070C0"/>
              </w:rPr>
              <w:t>6.1.</w:t>
            </w:r>
            <w:r w:rsidR="00342328" w:rsidRPr="001171BE">
              <w:rPr>
                <w:color w:val="0070C0"/>
              </w:rPr>
              <w:t>4</w:t>
            </w:r>
            <w:r w:rsidRPr="001171BE">
              <w:rPr>
                <w:color w:val="0070C0"/>
              </w:rPr>
              <w:t>.</w:t>
            </w:r>
            <w:r w:rsidRPr="001171BE">
              <w:rPr>
                <w:color w:val="0070C0"/>
              </w:rPr>
              <w:tab/>
              <w:t>The audit of the safety management system shall be conducted by auditors with the technical and administrative knowledge necessary for such purposes. This competence shall be demonstrated by appropriate qualifications or other equivalent training records.</w:t>
            </w:r>
            <w:bookmarkEnd w:id="585"/>
          </w:p>
        </w:tc>
        <w:tc>
          <w:tcPr>
            <w:tcW w:w="4251" w:type="dxa"/>
            <w:tcBorders>
              <w:top w:val="nil"/>
              <w:left w:val="single" w:sz="4" w:space="0" w:color="auto"/>
              <w:bottom w:val="nil"/>
              <w:right w:val="nil"/>
            </w:tcBorders>
            <w:shd w:val="clear" w:color="auto" w:fill="D7E7F0" w:themeFill="accent1" w:themeFillTint="33"/>
          </w:tcPr>
          <w:p w14:paraId="75D211E0" w14:textId="22474EED" w:rsidR="00275E31" w:rsidRPr="001171BE" w:rsidRDefault="00275E31" w:rsidP="00175323">
            <w:pPr>
              <w:pStyle w:val="SingleTxtG"/>
              <w:spacing w:after="0"/>
              <w:ind w:left="1008" w:right="0" w:hanging="1008"/>
              <w:jc w:val="left"/>
              <w:rPr>
                <w:color w:val="0070C0"/>
              </w:rPr>
            </w:pPr>
            <w:r w:rsidRPr="001171BE">
              <w:rPr>
                <w:color w:val="0070C0"/>
              </w:rPr>
              <w:t>8.1.</w:t>
            </w:r>
            <w:r w:rsidR="00342328" w:rsidRPr="001171BE">
              <w:rPr>
                <w:color w:val="0070C0"/>
              </w:rPr>
              <w:t>4</w:t>
            </w:r>
            <w:r w:rsidRPr="001171BE">
              <w:rPr>
                <w:color w:val="0070C0"/>
              </w:rPr>
              <w:t>.</w:t>
            </w:r>
            <w:r w:rsidRPr="001171BE">
              <w:rPr>
                <w:color w:val="0070C0"/>
              </w:rPr>
              <w:tab/>
              <w:t xml:space="preserve">The audit of the safety management system shall be conducted by auditors </w:t>
            </w:r>
            <w:r w:rsidR="001171BE" w:rsidRPr="001171BE">
              <w:rPr>
                <w:rFonts w:eastAsia="Times New Roman"/>
                <w:b/>
                <w:bCs/>
                <w:color w:val="0070C0"/>
              </w:rPr>
              <w:t>meeting the requirements in 4.3.1</w:t>
            </w:r>
            <w:r w:rsidR="00F3019A">
              <w:rPr>
                <w:rFonts w:eastAsia="Times New Roman"/>
                <w:b/>
                <w:bCs/>
                <w:color w:val="0070C0"/>
              </w:rPr>
              <w:t>.</w:t>
            </w:r>
            <w:r w:rsidR="001171BE" w:rsidRPr="001171BE">
              <w:rPr>
                <w:rFonts w:eastAsia="Times New Roman"/>
                <w:b/>
                <w:bCs/>
                <w:color w:val="0070C0"/>
              </w:rPr>
              <w:t xml:space="preserve">, as applicable. </w:t>
            </w:r>
            <w:r w:rsidRPr="001171BE">
              <w:rPr>
                <w:strike/>
                <w:color w:val="0070C0"/>
              </w:rPr>
              <w:t>with the technical and administrative knowledge necessary for such purposes. This competence shall be demonstrated by appropriate qualifications or other equivalent training records.</w:t>
            </w:r>
          </w:p>
        </w:tc>
      </w:tr>
      <w:tr w:rsidR="0040183D" w14:paraId="6B5160CA" w14:textId="77777777" w:rsidTr="00A6381C">
        <w:trPr>
          <w:cantSplit/>
        </w:trPr>
        <w:tc>
          <w:tcPr>
            <w:tcW w:w="4250" w:type="dxa"/>
            <w:tcBorders>
              <w:top w:val="nil"/>
              <w:left w:val="nil"/>
              <w:bottom w:val="nil"/>
              <w:right w:val="single" w:sz="4" w:space="0" w:color="auto"/>
            </w:tcBorders>
          </w:tcPr>
          <w:p w14:paraId="140FAA83" w14:textId="67D218F5" w:rsidR="0040183D" w:rsidRDefault="005F044E" w:rsidP="00175323">
            <w:pPr>
              <w:pStyle w:val="SingleTxtG"/>
              <w:spacing w:after="0"/>
              <w:ind w:left="1008" w:right="0" w:hanging="1008"/>
              <w:jc w:val="left"/>
            </w:pPr>
            <w:bookmarkStart w:id="586" w:name="_Hlk210744642"/>
            <w:r>
              <w:t>6</w:t>
            </w:r>
            <w:r w:rsidR="0040183D" w:rsidRPr="0040183D">
              <w:t>.1.</w:t>
            </w:r>
            <w:r w:rsidR="00342328">
              <w:t>5</w:t>
            </w:r>
            <w:r w:rsidR="0040183D" w:rsidRPr="0040183D">
              <w:t xml:space="preserve">.          Audit of the </w:t>
            </w:r>
            <w:r>
              <w:t>s</w:t>
            </w:r>
            <w:r w:rsidR="0040183D" w:rsidRPr="0040183D">
              <w:t>afety policy</w:t>
            </w:r>
            <w:bookmarkEnd w:id="586"/>
          </w:p>
        </w:tc>
        <w:tc>
          <w:tcPr>
            <w:tcW w:w="4251" w:type="dxa"/>
            <w:tcBorders>
              <w:top w:val="nil"/>
              <w:left w:val="single" w:sz="4" w:space="0" w:color="auto"/>
              <w:bottom w:val="nil"/>
              <w:right w:val="nil"/>
            </w:tcBorders>
          </w:tcPr>
          <w:p w14:paraId="380D2501" w14:textId="18F025E3" w:rsidR="0040183D" w:rsidRDefault="005F044E" w:rsidP="0040183D">
            <w:pPr>
              <w:pStyle w:val="SingleTxtG"/>
              <w:spacing w:after="0"/>
              <w:ind w:left="0" w:right="0"/>
              <w:jc w:val="left"/>
            </w:pPr>
            <w:r>
              <w:t>8</w:t>
            </w:r>
            <w:r w:rsidRPr="005F044E">
              <w:t>.1.</w:t>
            </w:r>
            <w:r w:rsidR="00342328">
              <w:t>5</w:t>
            </w:r>
            <w:r w:rsidRPr="005F044E">
              <w:t>.          Audit of the safety policy</w:t>
            </w:r>
          </w:p>
        </w:tc>
      </w:tr>
      <w:tr w:rsidR="00CE4E83" w14:paraId="47207F2D" w14:textId="77777777" w:rsidTr="00A6381C">
        <w:trPr>
          <w:cantSplit/>
        </w:trPr>
        <w:tc>
          <w:tcPr>
            <w:tcW w:w="4250" w:type="dxa"/>
            <w:tcBorders>
              <w:top w:val="nil"/>
              <w:left w:val="nil"/>
              <w:bottom w:val="nil"/>
              <w:right w:val="single" w:sz="4" w:space="0" w:color="auto"/>
            </w:tcBorders>
          </w:tcPr>
          <w:p w14:paraId="0F7934E0" w14:textId="5FC76E53" w:rsidR="00CE4E83" w:rsidRDefault="00CE4E83" w:rsidP="00175323">
            <w:pPr>
              <w:pStyle w:val="SingleTxtG"/>
              <w:spacing w:after="0"/>
              <w:ind w:left="1008" w:right="0" w:hanging="1008"/>
              <w:jc w:val="left"/>
            </w:pPr>
            <w:bookmarkStart w:id="587" w:name="_Hlk210744662"/>
            <w:r>
              <w:t>6</w:t>
            </w:r>
            <w:r w:rsidRPr="00CE4E83">
              <w:t>.1.</w:t>
            </w:r>
            <w:r w:rsidR="00342328">
              <w:t>5</w:t>
            </w:r>
            <w:r w:rsidRPr="00CE4E83">
              <w:t>.</w:t>
            </w:r>
            <w:r w:rsidR="00CD688E">
              <w:t>1.</w:t>
            </w:r>
            <w:r w:rsidR="00236A04">
              <w:tab/>
            </w:r>
            <w:r w:rsidRPr="00CE4E83">
              <w:t xml:space="preserve">The </w:t>
            </w:r>
            <w:r>
              <w:t>audit shall verify</w:t>
            </w:r>
            <w:r w:rsidRPr="00CE4E83">
              <w:t xml:space="preserve"> that the </w:t>
            </w:r>
            <w:r>
              <w:t xml:space="preserve">safety policy covers </w:t>
            </w:r>
            <w:r w:rsidRPr="00CE4E83">
              <w:t>following aspects:</w:t>
            </w:r>
            <w:bookmarkEnd w:id="587"/>
          </w:p>
        </w:tc>
        <w:tc>
          <w:tcPr>
            <w:tcW w:w="4251" w:type="dxa"/>
            <w:tcBorders>
              <w:top w:val="nil"/>
              <w:left w:val="single" w:sz="4" w:space="0" w:color="auto"/>
              <w:bottom w:val="nil"/>
              <w:right w:val="nil"/>
            </w:tcBorders>
          </w:tcPr>
          <w:p w14:paraId="37EE2C26" w14:textId="45FD9401" w:rsidR="00CE4E83" w:rsidRDefault="00CE4E83" w:rsidP="00CE4E83">
            <w:pPr>
              <w:pStyle w:val="SingleTxtG"/>
              <w:spacing w:after="0"/>
              <w:ind w:left="1008" w:right="0" w:hanging="1008"/>
              <w:jc w:val="left"/>
            </w:pPr>
            <w:r>
              <w:t>8</w:t>
            </w:r>
            <w:r w:rsidRPr="00CE4E83">
              <w:t>.1.</w:t>
            </w:r>
            <w:r w:rsidR="00342328">
              <w:t>5</w:t>
            </w:r>
            <w:r w:rsidRPr="00CE4E83">
              <w:t>.1</w:t>
            </w:r>
            <w:r w:rsidR="00236A04">
              <w:t>.</w:t>
            </w:r>
            <w:r w:rsidR="00236A04">
              <w:tab/>
            </w:r>
            <w:r w:rsidRPr="00CE4E83">
              <w:t xml:space="preserve">The </w:t>
            </w:r>
            <w:r>
              <w:t>approval authority or its designated technical service</w:t>
            </w:r>
            <w:r w:rsidRPr="00CE4E83">
              <w:t xml:space="preserve"> shall verify that the safety policy covers following aspects:</w:t>
            </w:r>
          </w:p>
        </w:tc>
      </w:tr>
      <w:tr w:rsidR="00CE4E83" w14:paraId="0AA95F94" w14:textId="77777777" w:rsidTr="00A6381C">
        <w:trPr>
          <w:cantSplit/>
        </w:trPr>
        <w:tc>
          <w:tcPr>
            <w:tcW w:w="4250" w:type="dxa"/>
            <w:tcBorders>
              <w:top w:val="nil"/>
              <w:left w:val="nil"/>
              <w:bottom w:val="nil"/>
              <w:right w:val="single" w:sz="4" w:space="0" w:color="auto"/>
            </w:tcBorders>
          </w:tcPr>
          <w:p w14:paraId="49822645" w14:textId="3E68A1B2" w:rsidR="00CE4E83" w:rsidRDefault="00CE4E83" w:rsidP="00CE4E83">
            <w:pPr>
              <w:pStyle w:val="SingleTxtG"/>
              <w:spacing w:after="0"/>
              <w:ind w:left="1440" w:right="0" w:hanging="432"/>
              <w:jc w:val="left"/>
            </w:pPr>
            <w:bookmarkStart w:id="588" w:name="_Hlk210744674"/>
            <w:r>
              <w:t>(a)</w:t>
            </w:r>
            <w:r>
              <w:tab/>
            </w:r>
            <w:r w:rsidRPr="00CE4E83">
              <w:t>Definition of the principles and objectives upon which the SMS is built, operated</w:t>
            </w:r>
            <w:r>
              <w:t>,</w:t>
            </w:r>
            <w:r w:rsidRPr="00CE4E83">
              <w:t xml:space="preserve"> and maintained</w:t>
            </w:r>
            <w:r>
              <w:t>,</w:t>
            </w:r>
            <w:bookmarkEnd w:id="588"/>
          </w:p>
        </w:tc>
        <w:tc>
          <w:tcPr>
            <w:tcW w:w="4251" w:type="dxa"/>
            <w:tcBorders>
              <w:top w:val="nil"/>
              <w:left w:val="single" w:sz="4" w:space="0" w:color="auto"/>
              <w:bottom w:val="nil"/>
              <w:right w:val="nil"/>
            </w:tcBorders>
          </w:tcPr>
          <w:p w14:paraId="2102FCCF" w14:textId="7BAE3972" w:rsidR="00CE4E83" w:rsidRDefault="00CE4E83" w:rsidP="00CE4E83">
            <w:pPr>
              <w:pStyle w:val="SingleTxtG"/>
              <w:spacing w:after="0"/>
              <w:ind w:left="1440" w:right="0" w:hanging="432"/>
              <w:jc w:val="left"/>
            </w:pPr>
            <w:r>
              <w:t>(a)</w:t>
            </w:r>
            <w:r>
              <w:tab/>
            </w:r>
            <w:r w:rsidRPr="00CE4E83">
              <w:t>Definition of the principles and objectives upon which the SMS is built, operated</w:t>
            </w:r>
            <w:r>
              <w:t>,</w:t>
            </w:r>
            <w:r w:rsidRPr="00CE4E83">
              <w:t xml:space="preserve"> and maintained</w:t>
            </w:r>
            <w:r>
              <w:t>,</w:t>
            </w:r>
          </w:p>
        </w:tc>
      </w:tr>
      <w:tr w:rsidR="00CE4E83" w14:paraId="028E6501" w14:textId="77777777" w:rsidTr="00A6381C">
        <w:trPr>
          <w:cantSplit/>
        </w:trPr>
        <w:tc>
          <w:tcPr>
            <w:tcW w:w="4250" w:type="dxa"/>
            <w:tcBorders>
              <w:top w:val="nil"/>
              <w:left w:val="nil"/>
              <w:bottom w:val="nil"/>
              <w:right w:val="single" w:sz="4" w:space="0" w:color="auto"/>
            </w:tcBorders>
          </w:tcPr>
          <w:p w14:paraId="372A50DC" w14:textId="54A716B0" w:rsidR="00CE4E83" w:rsidRDefault="00CE4E83" w:rsidP="00CE4E83">
            <w:pPr>
              <w:pStyle w:val="SingleTxtG"/>
              <w:spacing w:after="0"/>
              <w:ind w:left="1440" w:right="0" w:hanging="432"/>
              <w:jc w:val="left"/>
            </w:pPr>
            <w:bookmarkStart w:id="589" w:name="_Hlk210744727"/>
            <w:r>
              <w:t>(b)</w:t>
            </w:r>
            <w:r>
              <w:tab/>
            </w:r>
            <w:r w:rsidRPr="00CE4E83">
              <w:t>General recognition of the inherent risks of ADS-related activities throughout their life cycle, including the risks of the parties involved</w:t>
            </w:r>
            <w:r>
              <w:t>,</w:t>
            </w:r>
            <w:bookmarkEnd w:id="589"/>
          </w:p>
        </w:tc>
        <w:tc>
          <w:tcPr>
            <w:tcW w:w="4251" w:type="dxa"/>
            <w:tcBorders>
              <w:top w:val="nil"/>
              <w:left w:val="single" w:sz="4" w:space="0" w:color="auto"/>
              <w:bottom w:val="nil"/>
              <w:right w:val="nil"/>
            </w:tcBorders>
          </w:tcPr>
          <w:p w14:paraId="6D6CD0AD" w14:textId="65DEBDBA" w:rsidR="00CE4E83" w:rsidRDefault="00CE4E83" w:rsidP="00CE4E83">
            <w:pPr>
              <w:pStyle w:val="SingleTxtG"/>
              <w:spacing w:after="0"/>
              <w:ind w:left="1440" w:right="0" w:hanging="432"/>
              <w:jc w:val="left"/>
            </w:pPr>
            <w:r>
              <w:t>(b)</w:t>
            </w:r>
            <w:r>
              <w:tab/>
            </w:r>
            <w:r w:rsidRPr="00CE4E83">
              <w:t>General recognition of the inherent risks of ADS-related activities throughout their life cycle, including the risks of the parties involved</w:t>
            </w:r>
            <w:r>
              <w:t>,</w:t>
            </w:r>
          </w:p>
        </w:tc>
      </w:tr>
      <w:tr w:rsidR="00CE4E83" w14:paraId="22B88B71" w14:textId="77777777" w:rsidTr="00A6381C">
        <w:trPr>
          <w:cantSplit/>
        </w:trPr>
        <w:tc>
          <w:tcPr>
            <w:tcW w:w="4250" w:type="dxa"/>
            <w:tcBorders>
              <w:top w:val="nil"/>
              <w:left w:val="nil"/>
              <w:bottom w:val="nil"/>
              <w:right w:val="single" w:sz="4" w:space="0" w:color="auto"/>
            </w:tcBorders>
          </w:tcPr>
          <w:p w14:paraId="11C78C73" w14:textId="603EA5D2" w:rsidR="00CE4E83" w:rsidRDefault="00CE4E83" w:rsidP="00CE4E83">
            <w:pPr>
              <w:pStyle w:val="SingleTxtG"/>
              <w:spacing w:after="0"/>
              <w:ind w:left="1440" w:right="0" w:hanging="432"/>
              <w:jc w:val="left"/>
            </w:pPr>
            <w:bookmarkStart w:id="590" w:name="_Hlk210744739"/>
            <w:r>
              <w:t>(c)</w:t>
            </w:r>
            <w:r>
              <w:tab/>
            </w:r>
            <w:r w:rsidRPr="00CE4E83">
              <w:t>Organi</w:t>
            </w:r>
            <w:r>
              <w:t>s</w:t>
            </w:r>
            <w:r w:rsidRPr="00CE4E83">
              <w:t xml:space="preserve">ational structure and the </w:t>
            </w:r>
            <w:r>
              <w:t>s</w:t>
            </w:r>
            <w:r w:rsidRPr="00CE4E83">
              <w:t xml:space="preserve">afety governance elements and their appropriateness for the needs of the </w:t>
            </w:r>
            <w:r>
              <w:t>o</w:t>
            </w:r>
            <w:r w:rsidRPr="00CE4E83">
              <w:t>rgani</w:t>
            </w:r>
            <w:r>
              <w:t>s</w:t>
            </w:r>
            <w:r w:rsidRPr="00CE4E83">
              <w:t>ation</w:t>
            </w:r>
            <w:r>
              <w:t>,</w:t>
            </w:r>
            <w:bookmarkEnd w:id="590"/>
          </w:p>
        </w:tc>
        <w:tc>
          <w:tcPr>
            <w:tcW w:w="4251" w:type="dxa"/>
            <w:tcBorders>
              <w:top w:val="nil"/>
              <w:left w:val="single" w:sz="4" w:space="0" w:color="auto"/>
              <w:bottom w:val="nil"/>
              <w:right w:val="nil"/>
            </w:tcBorders>
          </w:tcPr>
          <w:p w14:paraId="2F63CCE7" w14:textId="2D217764" w:rsidR="00CE4E83" w:rsidRDefault="00CE4E83" w:rsidP="00CE4E83">
            <w:pPr>
              <w:pStyle w:val="SingleTxtG"/>
              <w:spacing w:after="0"/>
              <w:ind w:left="1440" w:right="0" w:hanging="432"/>
              <w:jc w:val="left"/>
            </w:pPr>
            <w:r>
              <w:t>(c)</w:t>
            </w:r>
            <w:r>
              <w:tab/>
            </w:r>
            <w:r w:rsidRPr="00CE4E83">
              <w:t>Organi</w:t>
            </w:r>
            <w:r>
              <w:t>s</w:t>
            </w:r>
            <w:r w:rsidRPr="00CE4E83">
              <w:t xml:space="preserve">ational structure and the </w:t>
            </w:r>
            <w:r>
              <w:t>s</w:t>
            </w:r>
            <w:r w:rsidRPr="00CE4E83">
              <w:t xml:space="preserve">afety governance elements and their appropriateness for the needs of the </w:t>
            </w:r>
            <w:r>
              <w:t>o</w:t>
            </w:r>
            <w:r w:rsidRPr="00CE4E83">
              <w:t>rgani</w:t>
            </w:r>
            <w:r>
              <w:t>s</w:t>
            </w:r>
            <w:r w:rsidRPr="00CE4E83">
              <w:t>ation</w:t>
            </w:r>
            <w:r>
              <w:t>,</w:t>
            </w:r>
          </w:p>
        </w:tc>
      </w:tr>
      <w:tr w:rsidR="00CE4E83" w14:paraId="49AB6827" w14:textId="77777777" w:rsidTr="00A6381C">
        <w:trPr>
          <w:cantSplit/>
        </w:trPr>
        <w:tc>
          <w:tcPr>
            <w:tcW w:w="4250" w:type="dxa"/>
            <w:tcBorders>
              <w:top w:val="nil"/>
              <w:left w:val="nil"/>
              <w:bottom w:val="nil"/>
              <w:right w:val="single" w:sz="4" w:space="0" w:color="auto"/>
            </w:tcBorders>
          </w:tcPr>
          <w:p w14:paraId="61F710D0" w14:textId="520464E0" w:rsidR="00CE4E83" w:rsidRDefault="00CE4E83" w:rsidP="00CE4E83">
            <w:pPr>
              <w:pStyle w:val="SingleTxtG"/>
              <w:spacing w:after="0"/>
              <w:ind w:left="1440" w:right="0" w:hanging="432"/>
              <w:jc w:val="left"/>
            </w:pPr>
            <w:bookmarkStart w:id="591" w:name="_Hlk210744748"/>
            <w:r>
              <w:t>(d)</w:t>
            </w:r>
            <w:r>
              <w:tab/>
            </w:r>
            <w:r w:rsidRPr="00CE4E83">
              <w:t>Evidence o</w:t>
            </w:r>
            <w:r>
              <w:t>f</w:t>
            </w:r>
            <w:r w:rsidRPr="00CE4E83">
              <w:t xml:space="preserve"> the commitment to safety</w:t>
            </w:r>
            <w:r>
              <w:t>, and</w:t>
            </w:r>
            <w:bookmarkEnd w:id="591"/>
          </w:p>
        </w:tc>
        <w:tc>
          <w:tcPr>
            <w:tcW w:w="4251" w:type="dxa"/>
            <w:tcBorders>
              <w:top w:val="nil"/>
              <w:left w:val="single" w:sz="4" w:space="0" w:color="auto"/>
              <w:bottom w:val="nil"/>
              <w:right w:val="nil"/>
            </w:tcBorders>
          </w:tcPr>
          <w:p w14:paraId="5E4CF6F8" w14:textId="77EE039A" w:rsidR="00CE4E83" w:rsidRDefault="00CE4E83" w:rsidP="00CE4E83">
            <w:pPr>
              <w:pStyle w:val="SingleTxtG"/>
              <w:spacing w:after="0"/>
              <w:ind w:left="1440" w:right="0" w:hanging="432"/>
              <w:jc w:val="left"/>
            </w:pPr>
            <w:r>
              <w:t>(d)</w:t>
            </w:r>
            <w:r>
              <w:tab/>
            </w:r>
            <w:r w:rsidRPr="00CE4E83">
              <w:t>Evidence o</w:t>
            </w:r>
            <w:r>
              <w:t>f</w:t>
            </w:r>
            <w:r w:rsidRPr="00CE4E83">
              <w:t xml:space="preserve"> the commitment to safety</w:t>
            </w:r>
            <w:r>
              <w:t>, and</w:t>
            </w:r>
          </w:p>
        </w:tc>
      </w:tr>
      <w:tr w:rsidR="00CE4E83" w14:paraId="40F30D6D" w14:textId="77777777" w:rsidTr="00A6381C">
        <w:trPr>
          <w:cantSplit/>
        </w:trPr>
        <w:tc>
          <w:tcPr>
            <w:tcW w:w="4250" w:type="dxa"/>
            <w:tcBorders>
              <w:top w:val="nil"/>
              <w:left w:val="nil"/>
              <w:bottom w:val="nil"/>
              <w:right w:val="single" w:sz="4" w:space="0" w:color="auto"/>
            </w:tcBorders>
          </w:tcPr>
          <w:p w14:paraId="00CD469D" w14:textId="201A7BDC" w:rsidR="00CE4E83" w:rsidRDefault="00CE4E83" w:rsidP="00CE4E83">
            <w:pPr>
              <w:pStyle w:val="SingleTxtG"/>
              <w:spacing w:after="0"/>
              <w:ind w:left="1440" w:right="0" w:hanging="432"/>
              <w:jc w:val="left"/>
            </w:pPr>
            <w:bookmarkStart w:id="592" w:name="_Hlk210744757"/>
            <w:r>
              <w:t>(e)</w:t>
            </w:r>
            <w:r>
              <w:tab/>
            </w:r>
            <w:r w:rsidRPr="00CE4E83">
              <w:t>Description of the means/approaches to engage people within the organi</w:t>
            </w:r>
            <w:r>
              <w:t>s</w:t>
            </w:r>
            <w:r w:rsidRPr="00CE4E83">
              <w:t>ation in the culture of safety</w:t>
            </w:r>
            <w:r>
              <w:t>.</w:t>
            </w:r>
            <w:bookmarkEnd w:id="592"/>
          </w:p>
        </w:tc>
        <w:tc>
          <w:tcPr>
            <w:tcW w:w="4251" w:type="dxa"/>
            <w:tcBorders>
              <w:top w:val="nil"/>
              <w:left w:val="single" w:sz="4" w:space="0" w:color="auto"/>
              <w:bottom w:val="nil"/>
              <w:right w:val="nil"/>
            </w:tcBorders>
          </w:tcPr>
          <w:p w14:paraId="5E1AB087" w14:textId="010D27B5" w:rsidR="00CE4E83" w:rsidRDefault="00CE4E83" w:rsidP="00CE4E83">
            <w:pPr>
              <w:pStyle w:val="SingleTxtG"/>
              <w:spacing w:after="0"/>
              <w:ind w:left="1440" w:right="0" w:hanging="432"/>
              <w:jc w:val="left"/>
            </w:pPr>
            <w:r>
              <w:t>(e)</w:t>
            </w:r>
            <w:r>
              <w:tab/>
            </w:r>
            <w:r w:rsidRPr="00CE4E83">
              <w:t>Description of the means/approaches to engage people within the organi</w:t>
            </w:r>
            <w:r>
              <w:t>s</w:t>
            </w:r>
            <w:r w:rsidRPr="00CE4E83">
              <w:t>ation in the culture of safety</w:t>
            </w:r>
            <w:r>
              <w:t>.</w:t>
            </w:r>
          </w:p>
        </w:tc>
      </w:tr>
      <w:tr w:rsidR="005F044E" w14:paraId="5B4497CA" w14:textId="77777777" w:rsidTr="00A6381C">
        <w:trPr>
          <w:cantSplit/>
        </w:trPr>
        <w:tc>
          <w:tcPr>
            <w:tcW w:w="4250" w:type="dxa"/>
            <w:tcBorders>
              <w:top w:val="nil"/>
              <w:left w:val="nil"/>
              <w:bottom w:val="nil"/>
              <w:right w:val="single" w:sz="4" w:space="0" w:color="auto"/>
            </w:tcBorders>
          </w:tcPr>
          <w:p w14:paraId="6DE3DAC2" w14:textId="490AAFFA" w:rsidR="005F044E" w:rsidRDefault="005F044E" w:rsidP="00175323">
            <w:pPr>
              <w:pStyle w:val="SingleTxtG"/>
              <w:spacing w:after="0"/>
              <w:ind w:left="1008" w:right="0" w:hanging="1008"/>
              <w:jc w:val="left"/>
            </w:pPr>
            <w:bookmarkStart w:id="593" w:name="_Hlk210744773"/>
            <w:r>
              <w:t>6</w:t>
            </w:r>
            <w:r w:rsidRPr="005F044E">
              <w:t>.1.</w:t>
            </w:r>
            <w:r w:rsidR="00342328">
              <w:t>6</w:t>
            </w:r>
            <w:r w:rsidRPr="005F044E">
              <w:t>.</w:t>
            </w:r>
            <w:r w:rsidR="00236A04">
              <w:tab/>
            </w:r>
            <w:r w:rsidRPr="005F044E">
              <w:t xml:space="preserve">Audit of the </w:t>
            </w:r>
            <w:r>
              <w:t>r</w:t>
            </w:r>
            <w:r w:rsidRPr="005F044E">
              <w:t xml:space="preserve">isk </w:t>
            </w:r>
            <w:r>
              <w:t>m</w:t>
            </w:r>
            <w:r w:rsidRPr="005F044E">
              <w:t>anagement</w:t>
            </w:r>
            <w:bookmarkEnd w:id="593"/>
          </w:p>
        </w:tc>
        <w:tc>
          <w:tcPr>
            <w:tcW w:w="4251" w:type="dxa"/>
            <w:tcBorders>
              <w:top w:val="nil"/>
              <w:left w:val="single" w:sz="4" w:space="0" w:color="auto"/>
              <w:bottom w:val="nil"/>
              <w:right w:val="nil"/>
            </w:tcBorders>
          </w:tcPr>
          <w:p w14:paraId="594C32C5" w14:textId="631F6D84" w:rsidR="005F044E" w:rsidRPr="005F044E" w:rsidRDefault="005F044E" w:rsidP="0040183D">
            <w:pPr>
              <w:pStyle w:val="SingleTxtG"/>
              <w:spacing w:after="0"/>
              <w:ind w:left="0" w:right="0"/>
              <w:jc w:val="left"/>
            </w:pPr>
            <w:r>
              <w:t>8</w:t>
            </w:r>
            <w:r w:rsidRPr="005F044E">
              <w:t>.1.</w:t>
            </w:r>
            <w:r w:rsidR="00342328">
              <w:t>6</w:t>
            </w:r>
            <w:r w:rsidRPr="005F044E">
              <w:t>.</w:t>
            </w:r>
            <w:r w:rsidR="00236A04">
              <w:tab/>
            </w:r>
            <w:r w:rsidRPr="005F044E">
              <w:t>Audit of the risk management</w:t>
            </w:r>
          </w:p>
        </w:tc>
      </w:tr>
      <w:tr w:rsidR="00E0750A" w14:paraId="33202A45" w14:textId="77777777" w:rsidTr="00A6381C">
        <w:trPr>
          <w:cantSplit/>
        </w:trPr>
        <w:tc>
          <w:tcPr>
            <w:tcW w:w="4250" w:type="dxa"/>
            <w:tcBorders>
              <w:top w:val="nil"/>
              <w:left w:val="nil"/>
              <w:bottom w:val="nil"/>
              <w:right w:val="single" w:sz="4" w:space="0" w:color="auto"/>
            </w:tcBorders>
          </w:tcPr>
          <w:p w14:paraId="40FC075B" w14:textId="7F0C5BE6" w:rsidR="00E0750A" w:rsidRDefault="00E0750A" w:rsidP="00175323">
            <w:pPr>
              <w:pStyle w:val="SingleTxtG"/>
              <w:spacing w:after="0"/>
              <w:ind w:left="1008" w:right="0" w:hanging="1008"/>
              <w:jc w:val="left"/>
            </w:pPr>
            <w:bookmarkStart w:id="594" w:name="_Hlk210744781"/>
            <w:r>
              <w:lastRenderedPageBreak/>
              <w:t>6</w:t>
            </w:r>
            <w:r w:rsidRPr="00E0750A">
              <w:t>.1.</w:t>
            </w:r>
            <w:r w:rsidR="00342328">
              <w:t>6</w:t>
            </w:r>
            <w:r w:rsidRPr="00E0750A">
              <w:t>.1</w:t>
            </w:r>
            <w:r>
              <w:t>.</w:t>
            </w:r>
            <w:r>
              <w:tab/>
            </w:r>
            <w:r w:rsidRPr="00CE4E83">
              <w:t xml:space="preserve">The </w:t>
            </w:r>
            <w:r>
              <w:t>audit shall verify</w:t>
            </w:r>
            <w:r w:rsidRPr="00CE4E83">
              <w:t xml:space="preserve"> that the</w:t>
            </w:r>
            <w:r>
              <w:t xml:space="preserve"> risk-management processes cover </w:t>
            </w:r>
            <w:r w:rsidRPr="00CE4E83">
              <w:t>following aspects:</w:t>
            </w:r>
            <w:bookmarkEnd w:id="594"/>
          </w:p>
        </w:tc>
        <w:tc>
          <w:tcPr>
            <w:tcW w:w="4251" w:type="dxa"/>
            <w:tcBorders>
              <w:top w:val="nil"/>
              <w:left w:val="single" w:sz="4" w:space="0" w:color="auto"/>
              <w:bottom w:val="nil"/>
              <w:right w:val="nil"/>
            </w:tcBorders>
          </w:tcPr>
          <w:p w14:paraId="1FB30DAB" w14:textId="4B2E3B39" w:rsidR="00E0750A" w:rsidRDefault="00E0750A" w:rsidP="00E0750A">
            <w:pPr>
              <w:pStyle w:val="SingleTxtG"/>
              <w:spacing w:after="0"/>
              <w:ind w:left="1008" w:right="0" w:hanging="1008"/>
              <w:jc w:val="left"/>
            </w:pPr>
            <w:r w:rsidRPr="00E0750A">
              <w:t>8.1.</w:t>
            </w:r>
            <w:r w:rsidR="00342328">
              <w:t>6</w:t>
            </w:r>
            <w:r w:rsidRPr="00E0750A">
              <w:t xml:space="preserve">.1         The approval authority or its designated technical service shall verify that the </w:t>
            </w:r>
            <w:r>
              <w:t>risk-management processes cover</w:t>
            </w:r>
            <w:r w:rsidRPr="00E0750A">
              <w:t xml:space="preserve"> following aspects:</w:t>
            </w:r>
          </w:p>
        </w:tc>
      </w:tr>
      <w:tr w:rsidR="006F74B4" w14:paraId="24B7E118" w14:textId="77777777" w:rsidTr="00A6381C">
        <w:trPr>
          <w:cantSplit/>
        </w:trPr>
        <w:tc>
          <w:tcPr>
            <w:tcW w:w="4250" w:type="dxa"/>
            <w:tcBorders>
              <w:top w:val="nil"/>
              <w:left w:val="nil"/>
              <w:bottom w:val="nil"/>
              <w:right w:val="single" w:sz="4" w:space="0" w:color="auto"/>
            </w:tcBorders>
          </w:tcPr>
          <w:p w14:paraId="470D306E" w14:textId="66D47E85" w:rsidR="006F74B4" w:rsidRDefault="006F74B4" w:rsidP="006F74B4">
            <w:pPr>
              <w:pStyle w:val="SingleTxtG"/>
              <w:spacing w:after="0"/>
              <w:ind w:left="1440" w:right="0" w:hanging="432"/>
              <w:jc w:val="left"/>
            </w:pPr>
            <w:bookmarkStart w:id="595" w:name="_Hlk210744818"/>
            <w:r>
              <w:t>(a)</w:t>
            </w:r>
            <w:r>
              <w:tab/>
            </w:r>
            <w:r w:rsidRPr="00E0750A">
              <w:t>Reactive and proactive practices for risk management are in place</w:t>
            </w:r>
            <w:r>
              <w:t>,</w:t>
            </w:r>
            <w:bookmarkEnd w:id="595"/>
          </w:p>
        </w:tc>
        <w:tc>
          <w:tcPr>
            <w:tcW w:w="4251" w:type="dxa"/>
            <w:tcBorders>
              <w:top w:val="nil"/>
              <w:left w:val="single" w:sz="4" w:space="0" w:color="auto"/>
              <w:bottom w:val="nil"/>
              <w:right w:val="nil"/>
            </w:tcBorders>
          </w:tcPr>
          <w:p w14:paraId="6007C25A" w14:textId="13969D8A" w:rsidR="006F74B4" w:rsidRPr="00E0750A" w:rsidRDefault="006F74B4" w:rsidP="006F74B4">
            <w:pPr>
              <w:pStyle w:val="SingleTxtG"/>
              <w:spacing w:after="0"/>
              <w:ind w:left="1440" w:right="0" w:hanging="432"/>
              <w:jc w:val="left"/>
            </w:pPr>
            <w:r>
              <w:t>(a)</w:t>
            </w:r>
            <w:r>
              <w:tab/>
            </w:r>
            <w:r w:rsidRPr="00E0750A">
              <w:t>Reactive and proactive practices for risk management are in place</w:t>
            </w:r>
            <w:r>
              <w:t>,</w:t>
            </w:r>
          </w:p>
        </w:tc>
      </w:tr>
      <w:tr w:rsidR="006F74B4" w14:paraId="38245C86" w14:textId="77777777" w:rsidTr="00A6381C">
        <w:trPr>
          <w:cantSplit/>
        </w:trPr>
        <w:tc>
          <w:tcPr>
            <w:tcW w:w="4250" w:type="dxa"/>
            <w:tcBorders>
              <w:top w:val="nil"/>
              <w:left w:val="nil"/>
              <w:bottom w:val="nil"/>
              <w:right w:val="single" w:sz="4" w:space="0" w:color="auto"/>
            </w:tcBorders>
          </w:tcPr>
          <w:p w14:paraId="32659F8D" w14:textId="3633AF81" w:rsidR="006F74B4" w:rsidRDefault="006F74B4" w:rsidP="006F74B4">
            <w:pPr>
              <w:pStyle w:val="SingleTxtG"/>
              <w:spacing w:after="0"/>
              <w:ind w:left="1440" w:right="0" w:hanging="432"/>
              <w:jc w:val="left"/>
            </w:pPr>
            <w:bookmarkStart w:id="596" w:name="_Hlk210744827"/>
            <w:r>
              <w:t>(b)</w:t>
            </w:r>
            <w:r>
              <w:tab/>
              <w:t>The r</w:t>
            </w:r>
            <w:r w:rsidRPr="006F74B4">
              <w:t>isk management activity is not limited to the ADS itself but includes risk arising from organi</w:t>
            </w:r>
            <w:r>
              <w:t>s</w:t>
            </w:r>
            <w:r w:rsidRPr="006F74B4">
              <w:t xml:space="preserve">ation/people which can affect the SMS effectiveness or </w:t>
            </w:r>
            <w:r>
              <w:t>the safety of the ADS</w:t>
            </w:r>
            <w:bookmarkEnd w:id="596"/>
            <w:r w:rsidR="00236A04">
              <w:t>,</w:t>
            </w:r>
          </w:p>
        </w:tc>
        <w:tc>
          <w:tcPr>
            <w:tcW w:w="4251" w:type="dxa"/>
            <w:tcBorders>
              <w:top w:val="nil"/>
              <w:left w:val="single" w:sz="4" w:space="0" w:color="auto"/>
              <w:bottom w:val="nil"/>
              <w:right w:val="nil"/>
            </w:tcBorders>
          </w:tcPr>
          <w:p w14:paraId="7FA6AC13" w14:textId="005AB745" w:rsidR="006F74B4" w:rsidRPr="00E0750A" w:rsidRDefault="006F74B4" w:rsidP="006F74B4">
            <w:pPr>
              <w:pStyle w:val="SingleTxtG"/>
              <w:spacing w:after="0"/>
              <w:ind w:left="1440" w:right="0" w:hanging="432"/>
              <w:jc w:val="left"/>
            </w:pPr>
            <w:r>
              <w:t>(b)</w:t>
            </w:r>
            <w:r>
              <w:tab/>
              <w:t>The r</w:t>
            </w:r>
            <w:r w:rsidRPr="006F74B4">
              <w:t>isk management activity is not limited to the ADS itself but includes risk arising from organi</w:t>
            </w:r>
            <w:r>
              <w:t>s</w:t>
            </w:r>
            <w:r w:rsidRPr="006F74B4">
              <w:t xml:space="preserve">ation/people which can affect the SMS effectiveness or </w:t>
            </w:r>
            <w:r>
              <w:t>the safety of the ADS</w:t>
            </w:r>
            <w:r w:rsidR="00236A04">
              <w:t>,</w:t>
            </w:r>
          </w:p>
        </w:tc>
      </w:tr>
      <w:tr w:rsidR="006F74B4" w14:paraId="11554300" w14:textId="77777777" w:rsidTr="00A6381C">
        <w:trPr>
          <w:cantSplit/>
        </w:trPr>
        <w:tc>
          <w:tcPr>
            <w:tcW w:w="4250" w:type="dxa"/>
            <w:tcBorders>
              <w:top w:val="nil"/>
              <w:left w:val="nil"/>
              <w:bottom w:val="nil"/>
              <w:right w:val="single" w:sz="4" w:space="0" w:color="auto"/>
            </w:tcBorders>
          </w:tcPr>
          <w:p w14:paraId="628A53D6" w14:textId="6E90E631" w:rsidR="006F74B4" w:rsidRDefault="006F74B4" w:rsidP="006F74B4">
            <w:pPr>
              <w:pStyle w:val="SingleTxtG"/>
              <w:spacing w:after="0"/>
              <w:ind w:left="1440" w:right="0" w:hanging="432"/>
              <w:jc w:val="left"/>
            </w:pPr>
            <w:bookmarkStart w:id="597" w:name="_Hlk210744847"/>
            <w:r>
              <w:t>(c)</w:t>
            </w:r>
            <w:r>
              <w:tab/>
              <w:t>The r</w:t>
            </w:r>
            <w:r w:rsidRPr="006F74B4">
              <w:t>isk management activity includes risks from third parties</w:t>
            </w:r>
            <w:r>
              <w:t>, and</w:t>
            </w:r>
            <w:bookmarkEnd w:id="597"/>
          </w:p>
        </w:tc>
        <w:tc>
          <w:tcPr>
            <w:tcW w:w="4251" w:type="dxa"/>
            <w:tcBorders>
              <w:top w:val="nil"/>
              <w:left w:val="single" w:sz="4" w:space="0" w:color="auto"/>
              <w:bottom w:val="nil"/>
              <w:right w:val="nil"/>
            </w:tcBorders>
          </w:tcPr>
          <w:p w14:paraId="6FBF19FF" w14:textId="21A0CB2A" w:rsidR="006F74B4" w:rsidRPr="00E0750A" w:rsidRDefault="006F74B4" w:rsidP="006F74B4">
            <w:pPr>
              <w:pStyle w:val="SingleTxtG"/>
              <w:spacing w:after="0"/>
              <w:ind w:left="1440" w:right="0" w:hanging="432"/>
              <w:jc w:val="left"/>
            </w:pPr>
            <w:r>
              <w:t>(c)</w:t>
            </w:r>
            <w:r>
              <w:tab/>
              <w:t>The r</w:t>
            </w:r>
            <w:r w:rsidRPr="006F74B4">
              <w:t>isk management activity includes risks from third parties</w:t>
            </w:r>
            <w:r>
              <w:t>, and</w:t>
            </w:r>
          </w:p>
        </w:tc>
      </w:tr>
      <w:tr w:rsidR="006F74B4" w14:paraId="5AD1C605" w14:textId="77777777" w:rsidTr="00A6381C">
        <w:trPr>
          <w:cantSplit/>
        </w:trPr>
        <w:tc>
          <w:tcPr>
            <w:tcW w:w="4250" w:type="dxa"/>
            <w:tcBorders>
              <w:top w:val="nil"/>
              <w:left w:val="nil"/>
              <w:bottom w:val="nil"/>
              <w:right w:val="single" w:sz="4" w:space="0" w:color="auto"/>
            </w:tcBorders>
          </w:tcPr>
          <w:p w14:paraId="5ABB2D2D" w14:textId="053D2F9B" w:rsidR="006F74B4" w:rsidRDefault="006F74B4" w:rsidP="006F74B4">
            <w:pPr>
              <w:pStyle w:val="SingleTxtG"/>
              <w:spacing w:after="0"/>
              <w:ind w:left="1440" w:right="0" w:hanging="432"/>
              <w:jc w:val="left"/>
            </w:pPr>
            <w:bookmarkStart w:id="598" w:name="_Hlk210744857"/>
            <w:r>
              <w:t>(d)</w:t>
            </w:r>
            <w:r>
              <w:tab/>
              <w:t>The r</w:t>
            </w:r>
            <w:r w:rsidRPr="006F74B4">
              <w:t>isk management activity covers and is performed over the entire lifecycle</w:t>
            </w:r>
            <w:r>
              <w:t>.</w:t>
            </w:r>
            <w:bookmarkEnd w:id="598"/>
          </w:p>
        </w:tc>
        <w:tc>
          <w:tcPr>
            <w:tcW w:w="4251" w:type="dxa"/>
            <w:tcBorders>
              <w:top w:val="nil"/>
              <w:left w:val="single" w:sz="4" w:space="0" w:color="auto"/>
              <w:bottom w:val="nil"/>
              <w:right w:val="nil"/>
            </w:tcBorders>
          </w:tcPr>
          <w:p w14:paraId="59C0F708" w14:textId="309ECB99" w:rsidR="006F74B4" w:rsidRPr="00E0750A" w:rsidRDefault="006F74B4" w:rsidP="006F74B4">
            <w:pPr>
              <w:pStyle w:val="SingleTxtG"/>
              <w:spacing w:after="0"/>
              <w:ind w:left="1440" w:right="0" w:hanging="432"/>
              <w:jc w:val="left"/>
            </w:pPr>
            <w:r>
              <w:t>(d)</w:t>
            </w:r>
            <w:r>
              <w:tab/>
              <w:t>The r</w:t>
            </w:r>
            <w:r w:rsidRPr="006F74B4">
              <w:t>isk management activity covers and is performed over the entire lifecycle</w:t>
            </w:r>
            <w:r>
              <w:t>.</w:t>
            </w:r>
          </w:p>
        </w:tc>
      </w:tr>
      <w:tr w:rsidR="00E0750A" w14:paraId="5F126229" w14:textId="77777777" w:rsidTr="00A6381C">
        <w:trPr>
          <w:cantSplit/>
        </w:trPr>
        <w:tc>
          <w:tcPr>
            <w:tcW w:w="4250" w:type="dxa"/>
            <w:tcBorders>
              <w:top w:val="nil"/>
              <w:left w:val="nil"/>
              <w:bottom w:val="nil"/>
              <w:right w:val="single" w:sz="4" w:space="0" w:color="auto"/>
            </w:tcBorders>
          </w:tcPr>
          <w:p w14:paraId="4E7B9316" w14:textId="77777777" w:rsidR="00E0750A" w:rsidRDefault="00E0750A" w:rsidP="00175323">
            <w:pPr>
              <w:pStyle w:val="SingleTxtG"/>
              <w:spacing w:after="0"/>
              <w:ind w:left="1008" w:right="0" w:hanging="1008"/>
              <w:jc w:val="left"/>
            </w:pPr>
          </w:p>
        </w:tc>
        <w:tc>
          <w:tcPr>
            <w:tcW w:w="4251" w:type="dxa"/>
            <w:tcBorders>
              <w:top w:val="nil"/>
              <w:left w:val="single" w:sz="4" w:space="0" w:color="auto"/>
              <w:bottom w:val="nil"/>
              <w:right w:val="nil"/>
            </w:tcBorders>
          </w:tcPr>
          <w:p w14:paraId="75C69A17" w14:textId="77777777" w:rsidR="00E0750A" w:rsidRPr="00E0750A" w:rsidRDefault="00E0750A" w:rsidP="00E0750A">
            <w:pPr>
              <w:pStyle w:val="SingleTxtG"/>
              <w:spacing w:after="0"/>
              <w:ind w:left="1008" w:right="0" w:hanging="1008"/>
              <w:jc w:val="left"/>
            </w:pPr>
          </w:p>
        </w:tc>
      </w:tr>
      <w:tr w:rsidR="005F044E" w14:paraId="134F8AEC" w14:textId="77777777" w:rsidTr="00A6381C">
        <w:trPr>
          <w:cantSplit/>
        </w:trPr>
        <w:tc>
          <w:tcPr>
            <w:tcW w:w="4250" w:type="dxa"/>
            <w:tcBorders>
              <w:top w:val="nil"/>
              <w:left w:val="nil"/>
              <w:bottom w:val="nil"/>
              <w:right w:val="single" w:sz="4" w:space="0" w:color="auto"/>
            </w:tcBorders>
          </w:tcPr>
          <w:p w14:paraId="5B0D6142" w14:textId="4EF2D4CD" w:rsidR="005F044E" w:rsidRDefault="005F044E" w:rsidP="00175323">
            <w:pPr>
              <w:pStyle w:val="SingleTxtG"/>
              <w:spacing w:after="0"/>
              <w:ind w:left="1008" w:right="0" w:hanging="1008"/>
              <w:jc w:val="left"/>
            </w:pPr>
            <w:bookmarkStart w:id="599" w:name="_Hlk210744873"/>
            <w:r>
              <w:t>6</w:t>
            </w:r>
            <w:r w:rsidRPr="005F044E">
              <w:t>.1.</w:t>
            </w:r>
            <w:r w:rsidR="00342328">
              <w:t>7</w:t>
            </w:r>
            <w:r w:rsidRPr="005F044E">
              <w:t xml:space="preserve">.            Audit of the </w:t>
            </w:r>
            <w:r>
              <w:t>s</w:t>
            </w:r>
            <w:r w:rsidRPr="005F044E">
              <w:t xml:space="preserve">afety </w:t>
            </w:r>
            <w:r>
              <w:t>a</w:t>
            </w:r>
            <w:r w:rsidRPr="005F044E">
              <w:t>ssurance</w:t>
            </w:r>
            <w:bookmarkEnd w:id="599"/>
          </w:p>
        </w:tc>
        <w:tc>
          <w:tcPr>
            <w:tcW w:w="4251" w:type="dxa"/>
            <w:tcBorders>
              <w:top w:val="nil"/>
              <w:left w:val="single" w:sz="4" w:space="0" w:color="auto"/>
              <w:bottom w:val="nil"/>
              <w:right w:val="nil"/>
            </w:tcBorders>
          </w:tcPr>
          <w:p w14:paraId="2B59138B" w14:textId="4B3EA32E" w:rsidR="005F044E" w:rsidRPr="005F044E" w:rsidRDefault="005F044E" w:rsidP="0040183D">
            <w:pPr>
              <w:pStyle w:val="SingleTxtG"/>
              <w:spacing w:after="0"/>
              <w:ind w:left="0" w:right="0"/>
              <w:jc w:val="left"/>
            </w:pPr>
            <w:r>
              <w:t>8</w:t>
            </w:r>
            <w:r w:rsidRPr="005F044E">
              <w:t>.1.</w:t>
            </w:r>
            <w:r w:rsidR="00342328">
              <w:t>7</w:t>
            </w:r>
            <w:r w:rsidRPr="005F044E">
              <w:t xml:space="preserve">.            Audit of the </w:t>
            </w:r>
            <w:r>
              <w:t>s</w:t>
            </w:r>
            <w:r w:rsidRPr="005F044E">
              <w:t xml:space="preserve">afety </w:t>
            </w:r>
            <w:r>
              <w:t>a</w:t>
            </w:r>
            <w:r w:rsidRPr="005F044E">
              <w:t>ssurance</w:t>
            </w:r>
          </w:p>
        </w:tc>
      </w:tr>
      <w:tr w:rsidR="006F74B4" w14:paraId="1B913491" w14:textId="77777777" w:rsidTr="00A6381C">
        <w:trPr>
          <w:cantSplit/>
        </w:trPr>
        <w:tc>
          <w:tcPr>
            <w:tcW w:w="4250" w:type="dxa"/>
            <w:tcBorders>
              <w:top w:val="nil"/>
              <w:left w:val="nil"/>
              <w:bottom w:val="nil"/>
              <w:right w:val="single" w:sz="4" w:space="0" w:color="auto"/>
            </w:tcBorders>
          </w:tcPr>
          <w:p w14:paraId="6A1307E8" w14:textId="5F46FDEF" w:rsidR="006F74B4" w:rsidRDefault="006F74B4" w:rsidP="00175323">
            <w:pPr>
              <w:pStyle w:val="SingleTxtG"/>
              <w:spacing w:after="0"/>
              <w:ind w:left="1008" w:right="0" w:hanging="1008"/>
              <w:jc w:val="left"/>
            </w:pPr>
            <w:bookmarkStart w:id="600" w:name="_Hlk210744884"/>
            <w:r>
              <w:t>6.1.</w:t>
            </w:r>
            <w:r w:rsidR="00342328">
              <w:t>7</w:t>
            </w:r>
            <w:r>
              <w:t>.1.</w:t>
            </w:r>
            <w:r>
              <w:tab/>
              <w:t>The audit shall verify that the safety-assurance processes cover the following aspects:</w:t>
            </w:r>
            <w:bookmarkEnd w:id="600"/>
          </w:p>
        </w:tc>
        <w:tc>
          <w:tcPr>
            <w:tcW w:w="4251" w:type="dxa"/>
            <w:tcBorders>
              <w:top w:val="nil"/>
              <w:left w:val="single" w:sz="4" w:space="0" w:color="auto"/>
              <w:bottom w:val="nil"/>
              <w:right w:val="nil"/>
            </w:tcBorders>
          </w:tcPr>
          <w:p w14:paraId="77232D63" w14:textId="312B0032" w:rsidR="006F74B4" w:rsidRDefault="006F74B4" w:rsidP="006F74B4">
            <w:pPr>
              <w:pStyle w:val="SingleTxtG"/>
              <w:spacing w:after="0"/>
              <w:ind w:left="1008" w:right="0" w:hanging="1008"/>
              <w:jc w:val="left"/>
            </w:pPr>
            <w:r>
              <w:t>8.1.</w:t>
            </w:r>
            <w:r w:rsidR="00342328">
              <w:t>7</w:t>
            </w:r>
            <w:r>
              <w:t>.1.</w:t>
            </w:r>
            <w:r>
              <w:tab/>
              <w:t>The approval authority or its designated technical service shall verify that the safety-assurance processes cover the following aspects:</w:t>
            </w:r>
          </w:p>
        </w:tc>
      </w:tr>
      <w:tr w:rsidR="006116E3" w14:paraId="179D56E0" w14:textId="77777777" w:rsidTr="00A6381C">
        <w:trPr>
          <w:cantSplit/>
        </w:trPr>
        <w:tc>
          <w:tcPr>
            <w:tcW w:w="4250" w:type="dxa"/>
            <w:tcBorders>
              <w:top w:val="nil"/>
              <w:left w:val="nil"/>
              <w:bottom w:val="nil"/>
              <w:right w:val="single" w:sz="4" w:space="0" w:color="auto"/>
            </w:tcBorders>
          </w:tcPr>
          <w:p w14:paraId="54BBDEDA" w14:textId="6B66FA46" w:rsidR="006116E3" w:rsidRDefault="006116E3" w:rsidP="006116E3">
            <w:pPr>
              <w:pStyle w:val="SingleTxtG"/>
              <w:spacing w:after="0"/>
              <w:ind w:left="1440" w:right="0" w:hanging="432"/>
              <w:jc w:val="left"/>
            </w:pPr>
            <w:bookmarkStart w:id="601" w:name="_Hlk210744899"/>
            <w:r>
              <w:t>(a)</w:t>
            </w:r>
            <w:r>
              <w:tab/>
            </w:r>
            <w:r w:rsidRPr="006F74B4">
              <w:t>Periodic independent internal audits and external audits</w:t>
            </w:r>
            <w:r>
              <w:t>,</w:t>
            </w:r>
            <w:bookmarkEnd w:id="601"/>
          </w:p>
        </w:tc>
        <w:tc>
          <w:tcPr>
            <w:tcW w:w="4251" w:type="dxa"/>
            <w:tcBorders>
              <w:top w:val="nil"/>
              <w:left w:val="single" w:sz="4" w:space="0" w:color="auto"/>
              <w:bottom w:val="nil"/>
              <w:right w:val="nil"/>
            </w:tcBorders>
          </w:tcPr>
          <w:p w14:paraId="4661238B" w14:textId="1E297807" w:rsidR="006116E3" w:rsidRDefault="006116E3" w:rsidP="006116E3">
            <w:pPr>
              <w:pStyle w:val="SingleTxtG"/>
              <w:spacing w:after="0"/>
              <w:ind w:left="1440" w:right="0" w:hanging="432"/>
              <w:jc w:val="left"/>
            </w:pPr>
            <w:r>
              <w:t>(a)</w:t>
            </w:r>
            <w:r>
              <w:tab/>
            </w:r>
            <w:r w:rsidRPr="006F74B4">
              <w:t>Periodic independent internal audits and external audits</w:t>
            </w:r>
            <w:r>
              <w:t>,</w:t>
            </w:r>
          </w:p>
        </w:tc>
      </w:tr>
      <w:tr w:rsidR="006116E3" w14:paraId="7998C373" w14:textId="77777777" w:rsidTr="00A6381C">
        <w:trPr>
          <w:cantSplit/>
        </w:trPr>
        <w:tc>
          <w:tcPr>
            <w:tcW w:w="4250" w:type="dxa"/>
            <w:tcBorders>
              <w:top w:val="nil"/>
              <w:left w:val="nil"/>
              <w:bottom w:val="nil"/>
              <w:right w:val="single" w:sz="4" w:space="0" w:color="auto"/>
            </w:tcBorders>
          </w:tcPr>
          <w:p w14:paraId="16EBF360" w14:textId="02D192C3" w:rsidR="006116E3" w:rsidRDefault="006116E3" w:rsidP="006116E3">
            <w:pPr>
              <w:pStyle w:val="SingleTxtG"/>
              <w:spacing w:after="0"/>
              <w:ind w:left="1440" w:right="0" w:hanging="432"/>
              <w:jc w:val="left"/>
            </w:pPr>
            <w:bookmarkStart w:id="602" w:name="_Hlk210744908"/>
            <w:r>
              <w:t>(b)</w:t>
            </w:r>
            <w:r>
              <w:tab/>
            </w:r>
            <w:r w:rsidRPr="006116E3">
              <w:t>Processes for the management of the supply chain and any other involved organi</w:t>
            </w:r>
            <w:r>
              <w:t>s</w:t>
            </w:r>
            <w:r w:rsidRPr="006116E3">
              <w:t>ation</w:t>
            </w:r>
            <w:r>
              <w:t>(s)</w:t>
            </w:r>
            <w:r w:rsidRPr="006116E3">
              <w:t xml:space="preserve"> </w:t>
            </w:r>
            <w:r>
              <w:t>that</w:t>
            </w:r>
            <w:r w:rsidRPr="006116E3">
              <w:t xml:space="preserve"> </w:t>
            </w:r>
            <w:r>
              <w:t>could</w:t>
            </w:r>
            <w:r w:rsidRPr="006116E3">
              <w:t xml:space="preserve"> affect the safety of the ADS</w:t>
            </w:r>
            <w:r>
              <w:t>,</w:t>
            </w:r>
            <w:bookmarkEnd w:id="602"/>
          </w:p>
        </w:tc>
        <w:tc>
          <w:tcPr>
            <w:tcW w:w="4251" w:type="dxa"/>
            <w:tcBorders>
              <w:top w:val="nil"/>
              <w:left w:val="single" w:sz="4" w:space="0" w:color="auto"/>
              <w:bottom w:val="nil"/>
              <w:right w:val="nil"/>
            </w:tcBorders>
          </w:tcPr>
          <w:p w14:paraId="74E468E3" w14:textId="37EE764A" w:rsidR="006116E3" w:rsidRDefault="006116E3" w:rsidP="006116E3">
            <w:pPr>
              <w:pStyle w:val="SingleTxtG"/>
              <w:spacing w:after="0"/>
              <w:ind w:left="1440" w:right="0" w:hanging="432"/>
              <w:jc w:val="left"/>
            </w:pPr>
            <w:r>
              <w:t>(b)</w:t>
            </w:r>
            <w:r>
              <w:tab/>
            </w:r>
            <w:r w:rsidRPr="006116E3">
              <w:t>Processes for the management of the supply chain and any other involved organi</w:t>
            </w:r>
            <w:r>
              <w:t>s</w:t>
            </w:r>
            <w:r w:rsidRPr="006116E3">
              <w:t>ation</w:t>
            </w:r>
            <w:r>
              <w:t>(s)</w:t>
            </w:r>
            <w:r w:rsidRPr="006116E3">
              <w:t xml:space="preserve"> </w:t>
            </w:r>
            <w:r>
              <w:t>that</w:t>
            </w:r>
            <w:r w:rsidRPr="006116E3">
              <w:t xml:space="preserve"> </w:t>
            </w:r>
            <w:r>
              <w:t>could</w:t>
            </w:r>
            <w:r w:rsidRPr="006116E3">
              <w:t xml:space="preserve"> affect the safety of the ADS</w:t>
            </w:r>
            <w:r>
              <w:t>,</w:t>
            </w:r>
          </w:p>
        </w:tc>
      </w:tr>
      <w:tr w:rsidR="006116E3" w14:paraId="316CB690" w14:textId="77777777" w:rsidTr="00A6381C">
        <w:trPr>
          <w:cantSplit/>
        </w:trPr>
        <w:tc>
          <w:tcPr>
            <w:tcW w:w="4250" w:type="dxa"/>
            <w:tcBorders>
              <w:top w:val="nil"/>
              <w:left w:val="nil"/>
              <w:bottom w:val="nil"/>
              <w:right w:val="single" w:sz="4" w:space="0" w:color="auto"/>
            </w:tcBorders>
          </w:tcPr>
          <w:p w14:paraId="33F376A9" w14:textId="7C8EB41E" w:rsidR="006116E3" w:rsidRDefault="006116E3" w:rsidP="006116E3">
            <w:pPr>
              <w:pStyle w:val="SingleTxtG"/>
              <w:spacing w:after="0"/>
              <w:ind w:left="1440" w:right="0" w:hanging="432"/>
              <w:jc w:val="left"/>
            </w:pPr>
            <w:bookmarkStart w:id="603" w:name="_Hlk210744917"/>
            <w:r>
              <w:t>(c)</w:t>
            </w:r>
            <w:r>
              <w:tab/>
            </w:r>
            <w:r w:rsidRPr="006116E3">
              <w:t>Change management processes are in place</w:t>
            </w:r>
            <w:r>
              <w:t>,</w:t>
            </w:r>
            <w:bookmarkEnd w:id="603"/>
          </w:p>
        </w:tc>
        <w:tc>
          <w:tcPr>
            <w:tcW w:w="4251" w:type="dxa"/>
            <w:tcBorders>
              <w:top w:val="nil"/>
              <w:left w:val="single" w:sz="4" w:space="0" w:color="auto"/>
              <w:bottom w:val="nil"/>
              <w:right w:val="nil"/>
            </w:tcBorders>
          </w:tcPr>
          <w:p w14:paraId="1E1BF402" w14:textId="523CD53D" w:rsidR="006116E3" w:rsidRDefault="006116E3" w:rsidP="006116E3">
            <w:pPr>
              <w:pStyle w:val="SingleTxtG"/>
              <w:spacing w:after="0"/>
              <w:ind w:left="1440" w:right="0" w:hanging="432"/>
              <w:jc w:val="left"/>
            </w:pPr>
            <w:r>
              <w:t>(c)</w:t>
            </w:r>
            <w:r>
              <w:tab/>
            </w:r>
            <w:r w:rsidRPr="006116E3">
              <w:t>Change management processes are in place</w:t>
            </w:r>
            <w:r>
              <w:t>,</w:t>
            </w:r>
          </w:p>
        </w:tc>
      </w:tr>
      <w:tr w:rsidR="006116E3" w14:paraId="7AADEDBD" w14:textId="77777777" w:rsidTr="00A6381C">
        <w:trPr>
          <w:cantSplit/>
        </w:trPr>
        <w:tc>
          <w:tcPr>
            <w:tcW w:w="4250" w:type="dxa"/>
            <w:tcBorders>
              <w:top w:val="nil"/>
              <w:left w:val="nil"/>
              <w:bottom w:val="nil"/>
              <w:right w:val="single" w:sz="4" w:space="0" w:color="auto"/>
            </w:tcBorders>
          </w:tcPr>
          <w:p w14:paraId="4A4256E7" w14:textId="40DC2C28" w:rsidR="006116E3" w:rsidRDefault="006116E3" w:rsidP="006116E3">
            <w:pPr>
              <w:pStyle w:val="SingleTxtG"/>
              <w:spacing w:after="0"/>
              <w:ind w:left="1440" w:right="0" w:hanging="432"/>
              <w:jc w:val="left"/>
            </w:pPr>
            <w:bookmarkStart w:id="604" w:name="_Hlk210744926"/>
            <w:r>
              <w:t>(d)</w:t>
            </w:r>
            <w:r>
              <w:tab/>
            </w:r>
            <w:r w:rsidRPr="006116E3">
              <w:t>Processes for corrective actions to maintain an acceptable level of safety are in place</w:t>
            </w:r>
            <w:r>
              <w:t>,</w:t>
            </w:r>
            <w:bookmarkEnd w:id="604"/>
          </w:p>
        </w:tc>
        <w:tc>
          <w:tcPr>
            <w:tcW w:w="4251" w:type="dxa"/>
            <w:tcBorders>
              <w:top w:val="nil"/>
              <w:left w:val="single" w:sz="4" w:space="0" w:color="auto"/>
              <w:bottom w:val="nil"/>
              <w:right w:val="nil"/>
            </w:tcBorders>
          </w:tcPr>
          <w:p w14:paraId="6E0CC351" w14:textId="02CD75A2" w:rsidR="006116E3" w:rsidRDefault="006116E3" w:rsidP="006116E3">
            <w:pPr>
              <w:pStyle w:val="SingleTxtG"/>
              <w:spacing w:after="0"/>
              <w:ind w:left="1440" w:right="0" w:hanging="432"/>
              <w:jc w:val="left"/>
            </w:pPr>
            <w:r>
              <w:t>(d)</w:t>
            </w:r>
            <w:r>
              <w:tab/>
            </w:r>
            <w:r w:rsidRPr="006116E3">
              <w:t>Processes for corrective actions to maintain an acceptable level of safety are in place</w:t>
            </w:r>
            <w:r>
              <w:t>,</w:t>
            </w:r>
          </w:p>
        </w:tc>
      </w:tr>
      <w:tr w:rsidR="006116E3" w14:paraId="39C08062" w14:textId="77777777" w:rsidTr="00A6381C">
        <w:trPr>
          <w:cantSplit/>
        </w:trPr>
        <w:tc>
          <w:tcPr>
            <w:tcW w:w="4250" w:type="dxa"/>
            <w:tcBorders>
              <w:top w:val="nil"/>
              <w:left w:val="nil"/>
              <w:bottom w:val="nil"/>
              <w:right w:val="single" w:sz="4" w:space="0" w:color="auto"/>
            </w:tcBorders>
          </w:tcPr>
          <w:p w14:paraId="712878E4" w14:textId="4B67BE3F" w:rsidR="006116E3" w:rsidRDefault="006116E3" w:rsidP="006116E3">
            <w:pPr>
              <w:pStyle w:val="SingleTxtG"/>
              <w:spacing w:after="0"/>
              <w:ind w:left="1440" w:right="0" w:hanging="432"/>
              <w:jc w:val="left"/>
            </w:pPr>
            <w:bookmarkStart w:id="605" w:name="_Hlk210744937"/>
            <w:r>
              <w:t>(e)</w:t>
            </w:r>
            <w:r>
              <w:tab/>
            </w:r>
            <w:r w:rsidRPr="006116E3">
              <w:t>The corrective action applies to the ADS as well as SMS</w:t>
            </w:r>
            <w:r>
              <w:t xml:space="preserve">, </w:t>
            </w:r>
            <w:bookmarkEnd w:id="605"/>
          </w:p>
        </w:tc>
        <w:tc>
          <w:tcPr>
            <w:tcW w:w="4251" w:type="dxa"/>
            <w:tcBorders>
              <w:top w:val="nil"/>
              <w:left w:val="single" w:sz="4" w:space="0" w:color="auto"/>
              <w:bottom w:val="nil"/>
              <w:right w:val="nil"/>
            </w:tcBorders>
          </w:tcPr>
          <w:p w14:paraId="38B2ADC0" w14:textId="1F266D9E" w:rsidR="006116E3" w:rsidRDefault="006116E3" w:rsidP="006116E3">
            <w:pPr>
              <w:pStyle w:val="SingleTxtG"/>
              <w:spacing w:after="0"/>
              <w:ind w:left="1440" w:right="0" w:hanging="432"/>
              <w:jc w:val="left"/>
            </w:pPr>
            <w:r>
              <w:t>(e)</w:t>
            </w:r>
            <w:r>
              <w:tab/>
            </w:r>
            <w:r w:rsidRPr="006116E3">
              <w:t>The corrective action applies to the ADS as well as SMS</w:t>
            </w:r>
            <w:r>
              <w:t xml:space="preserve">, </w:t>
            </w:r>
          </w:p>
        </w:tc>
      </w:tr>
      <w:tr w:rsidR="006116E3" w14:paraId="12F1ECA8" w14:textId="77777777" w:rsidTr="00A6381C">
        <w:trPr>
          <w:cantSplit/>
        </w:trPr>
        <w:tc>
          <w:tcPr>
            <w:tcW w:w="4250" w:type="dxa"/>
            <w:tcBorders>
              <w:top w:val="nil"/>
              <w:left w:val="nil"/>
              <w:bottom w:val="nil"/>
              <w:right w:val="single" w:sz="4" w:space="0" w:color="auto"/>
            </w:tcBorders>
          </w:tcPr>
          <w:p w14:paraId="589BB576" w14:textId="3924F345" w:rsidR="006116E3" w:rsidRDefault="006116E3" w:rsidP="006116E3">
            <w:pPr>
              <w:pStyle w:val="SingleTxtG"/>
              <w:spacing w:after="0"/>
              <w:ind w:left="1440" w:right="0" w:hanging="432"/>
              <w:jc w:val="left"/>
            </w:pPr>
            <w:bookmarkStart w:id="606" w:name="_Hlk210744948"/>
            <w:r>
              <w:t>(f)</w:t>
            </w:r>
            <w:r>
              <w:tab/>
            </w:r>
            <w:r w:rsidRPr="006116E3">
              <w:t>Monitoring practices to measure overall safety performance are in place</w:t>
            </w:r>
            <w:r>
              <w:t>,</w:t>
            </w:r>
            <w:bookmarkEnd w:id="606"/>
          </w:p>
        </w:tc>
        <w:tc>
          <w:tcPr>
            <w:tcW w:w="4251" w:type="dxa"/>
            <w:tcBorders>
              <w:top w:val="nil"/>
              <w:left w:val="single" w:sz="4" w:space="0" w:color="auto"/>
              <w:bottom w:val="nil"/>
              <w:right w:val="nil"/>
            </w:tcBorders>
          </w:tcPr>
          <w:p w14:paraId="688D61E8" w14:textId="20480EDC" w:rsidR="006116E3" w:rsidRDefault="006116E3" w:rsidP="006116E3">
            <w:pPr>
              <w:pStyle w:val="SingleTxtG"/>
              <w:spacing w:after="0"/>
              <w:ind w:left="1440" w:right="0" w:hanging="432"/>
              <w:jc w:val="left"/>
            </w:pPr>
            <w:r>
              <w:t>(f)</w:t>
            </w:r>
            <w:r>
              <w:tab/>
            </w:r>
            <w:r w:rsidRPr="006116E3">
              <w:t>Monitoring practices to measure overall safety performance are in place</w:t>
            </w:r>
            <w:r>
              <w:t>,</w:t>
            </w:r>
          </w:p>
        </w:tc>
      </w:tr>
      <w:tr w:rsidR="006116E3" w14:paraId="44D10180" w14:textId="77777777" w:rsidTr="00F5287B">
        <w:trPr>
          <w:cantSplit/>
        </w:trPr>
        <w:tc>
          <w:tcPr>
            <w:tcW w:w="4250" w:type="dxa"/>
            <w:tcBorders>
              <w:top w:val="nil"/>
              <w:left w:val="nil"/>
              <w:bottom w:val="nil"/>
              <w:right w:val="single" w:sz="4" w:space="0" w:color="auto"/>
            </w:tcBorders>
            <w:shd w:val="clear" w:color="auto" w:fill="F0F5CF" w:themeFill="accent2" w:themeFillTint="33"/>
          </w:tcPr>
          <w:p w14:paraId="2EDCB681" w14:textId="7B77B0AC" w:rsidR="006116E3" w:rsidRPr="00381F86" w:rsidRDefault="006116E3" w:rsidP="006116E3">
            <w:pPr>
              <w:pStyle w:val="SingleTxtG"/>
              <w:spacing w:after="0"/>
              <w:ind w:left="1440" w:right="0" w:hanging="432"/>
              <w:jc w:val="left"/>
              <w:rPr>
                <w:color w:val="C00000"/>
              </w:rPr>
            </w:pPr>
            <w:bookmarkStart w:id="607" w:name="_Hlk210744958"/>
            <w:r>
              <w:t>(g)</w:t>
            </w:r>
            <w:r>
              <w:tab/>
            </w:r>
            <w:r w:rsidRPr="006116E3">
              <w:t xml:space="preserve">The monitoring </w:t>
            </w:r>
            <w:r w:rsidRPr="00236A04">
              <w:rPr>
                <w:color w:val="0070C0"/>
              </w:rPr>
              <w:t xml:space="preserve">practices </w:t>
            </w:r>
            <w:r w:rsidRPr="006116E3">
              <w:t>apply to the ADS as well as to the SMS</w:t>
            </w:r>
            <w:r>
              <w:t>, and</w:t>
            </w:r>
            <w:bookmarkEnd w:id="607"/>
          </w:p>
        </w:tc>
        <w:tc>
          <w:tcPr>
            <w:tcW w:w="4251" w:type="dxa"/>
            <w:tcBorders>
              <w:top w:val="nil"/>
              <w:left w:val="single" w:sz="4" w:space="0" w:color="auto"/>
              <w:bottom w:val="nil"/>
              <w:right w:val="nil"/>
            </w:tcBorders>
            <w:shd w:val="clear" w:color="auto" w:fill="F0F5CF" w:themeFill="accent2" w:themeFillTint="33"/>
          </w:tcPr>
          <w:p w14:paraId="64524FEC" w14:textId="55A9804B" w:rsidR="006116E3" w:rsidRDefault="006116E3" w:rsidP="006116E3">
            <w:pPr>
              <w:pStyle w:val="SingleTxtG"/>
              <w:spacing w:after="0"/>
              <w:ind w:left="1440" w:right="0" w:hanging="432"/>
              <w:jc w:val="left"/>
            </w:pPr>
            <w:r>
              <w:t>(g)</w:t>
            </w:r>
            <w:r>
              <w:tab/>
            </w:r>
            <w:r w:rsidRPr="006116E3">
              <w:t xml:space="preserve">The monitoring </w:t>
            </w:r>
            <w:r w:rsidRPr="00236A04">
              <w:rPr>
                <w:color w:val="0070C0"/>
              </w:rPr>
              <w:t xml:space="preserve">practices </w:t>
            </w:r>
            <w:r w:rsidRPr="006116E3">
              <w:t>apply to the ADS as well as to the SMS</w:t>
            </w:r>
            <w:r>
              <w:t>, and</w:t>
            </w:r>
          </w:p>
        </w:tc>
      </w:tr>
      <w:tr w:rsidR="006116E3" w14:paraId="61C1235B" w14:textId="77777777" w:rsidTr="00236A04">
        <w:trPr>
          <w:cantSplit/>
          <w:trHeight w:val="342"/>
        </w:trPr>
        <w:tc>
          <w:tcPr>
            <w:tcW w:w="4250" w:type="dxa"/>
            <w:tcBorders>
              <w:top w:val="nil"/>
              <w:left w:val="nil"/>
              <w:bottom w:val="nil"/>
              <w:right w:val="single" w:sz="4" w:space="0" w:color="auto"/>
            </w:tcBorders>
          </w:tcPr>
          <w:p w14:paraId="4350F3FA" w14:textId="486FA5AC" w:rsidR="006116E3" w:rsidRDefault="006116E3" w:rsidP="006116E3">
            <w:pPr>
              <w:pStyle w:val="SingleTxtG"/>
              <w:spacing w:after="0"/>
              <w:ind w:left="1440" w:right="0" w:hanging="432"/>
              <w:jc w:val="left"/>
            </w:pPr>
            <w:bookmarkStart w:id="608" w:name="_Hlk210744993"/>
            <w:r w:rsidRPr="006116E3">
              <w:lastRenderedPageBreak/>
              <w:t>(h)</w:t>
            </w:r>
            <w:r w:rsidRPr="006116E3">
              <w:tab/>
              <w:t>Independent functions for carrying out the compliance assessment and audit are in place.</w:t>
            </w:r>
            <w:bookmarkEnd w:id="608"/>
          </w:p>
        </w:tc>
        <w:tc>
          <w:tcPr>
            <w:tcW w:w="4251" w:type="dxa"/>
            <w:tcBorders>
              <w:top w:val="nil"/>
              <w:left w:val="single" w:sz="4" w:space="0" w:color="auto"/>
              <w:bottom w:val="nil"/>
              <w:right w:val="nil"/>
            </w:tcBorders>
          </w:tcPr>
          <w:p w14:paraId="13ACA84C" w14:textId="4068676F" w:rsidR="006116E3" w:rsidRDefault="006116E3" w:rsidP="006116E3">
            <w:pPr>
              <w:pStyle w:val="SingleTxtG"/>
              <w:spacing w:after="0"/>
              <w:ind w:left="1440" w:right="0" w:hanging="432"/>
              <w:jc w:val="left"/>
            </w:pPr>
            <w:r w:rsidRPr="006116E3">
              <w:t>(h)</w:t>
            </w:r>
            <w:r w:rsidRPr="006116E3">
              <w:tab/>
              <w:t>Independent functions for carrying out the compliance assessment and audit are in place.</w:t>
            </w:r>
          </w:p>
        </w:tc>
      </w:tr>
      <w:tr w:rsidR="005F044E" w14:paraId="4630EA70" w14:textId="77777777" w:rsidTr="00A6381C">
        <w:trPr>
          <w:cantSplit/>
        </w:trPr>
        <w:tc>
          <w:tcPr>
            <w:tcW w:w="4250" w:type="dxa"/>
            <w:tcBorders>
              <w:top w:val="nil"/>
              <w:left w:val="nil"/>
              <w:bottom w:val="nil"/>
              <w:right w:val="single" w:sz="4" w:space="0" w:color="auto"/>
            </w:tcBorders>
          </w:tcPr>
          <w:p w14:paraId="11326D81" w14:textId="465ADE61" w:rsidR="005F044E" w:rsidRDefault="006116E3" w:rsidP="00175323">
            <w:pPr>
              <w:pStyle w:val="SingleTxtG"/>
              <w:spacing w:after="0"/>
              <w:ind w:left="1008" w:right="0" w:hanging="1008"/>
              <w:jc w:val="left"/>
            </w:pPr>
            <w:bookmarkStart w:id="609" w:name="_Hlk210745025"/>
            <w:r>
              <w:t>6</w:t>
            </w:r>
            <w:r w:rsidR="005F044E" w:rsidRPr="005F044E">
              <w:t>.1.</w:t>
            </w:r>
            <w:r w:rsidR="00342328">
              <w:t>8</w:t>
            </w:r>
            <w:r w:rsidR="005F044E" w:rsidRPr="005F044E">
              <w:t xml:space="preserve">.            Audit of </w:t>
            </w:r>
            <w:r>
              <w:t>s</w:t>
            </w:r>
            <w:r w:rsidR="005F044E" w:rsidRPr="005F044E">
              <w:t xml:space="preserve">afety </w:t>
            </w:r>
            <w:r>
              <w:t>p</w:t>
            </w:r>
            <w:r w:rsidR="005F044E" w:rsidRPr="005F044E">
              <w:t>romotion</w:t>
            </w:r>
            <w:bookmarkEnd w:id="609"/>
          </w:p>
        </w:tc>
        <w:tc>
          <w:tcPr>
            <w:tcW w:w="4251" w:type="dxa"/>
            <w:tcBorders>
              <w:top w:val="nil"/>
              <w:left w:val="single" w:sz="4" w:space="0" w:color="auto"/>
              <w:bottom w:val="nil"/>
              <w:right w:val="nil"/>
            </w:tcBorders>
          </w:tcPr>
          <w:p w14:paraId="569FA95B" w14:textId="4F5B1A83" w:rsidR="005F044E" w:rsidRPr="005F044E" w:rsidRDefault="006116E3" w:rsidP="005F044E">
            <w:pPr>
              <w:pStyle w:val="SingleTxtG"/>
              <w:spacing w:after="0"/>
              <w:ind w:left="1008" w:right="0" w:hanging="1008"/>
              <w:jc w:val="left"/>
            </w:pPr>
            <w:r>
              <w:t>8</w:t>
            </w:r>
            <w:r w:rsidRPr="006116E3">
              <w:t>.1.</w:t>
            </w:r>
            <w:r w:rsidR="00342328">
              <w:t>8</w:t>
            </w:r>
            <w:r w:rsidRPr="006116E3">
              <w:t>.            Audit of safety promotion</w:t>
            </w:r>
          </w:p>
        </w:tc>
      </w:tr>
      <w:tr w:rsidR="006116E3" w14:paraId="12F5A1E1" w14:textId="77777777" w:rsidTr="00A6381C">
        <w:trPr>
          <w:cantSplit/>
        </w:trPr>
        <w:tc>
          <w:tcPr>
            <w:tcW w:w="4250" w:type="dxa"/>
            <w:tcBorders>
              <w:top w:val="nil"/>
              <w:left w:val="nil"/>
              <w:bottom w:val="nil"/>
              <w:right w:val="single" w:sz="4" w:space="0" w:color="auto"/>
            </w:tcBorders>
          </w:tcPr>
          <w:p w14:paraId="3F28BA67" w14:textId="7AA54DEA" w:rsidR="006116E3" w:rsidRDefault="006116E3" w:rsidP="00175323">
            <w:pPr>
              <w:pStyle w:val="SingleTxtG"/>
              <w:spacing w:after="0"/>
              <w:ind w:left="1008" w:right="0" w:hanging="1008"/>
              <w:jc w:val="left"/>
            </w:pPr>
            <w:bookmarkStart w:id="610" w:name="_Hlk210745035"/>
            <w:r>
              <w:t>6.1.</w:t>
            </w:r>
            <w:r w:rsidR="00342328">
              <w:t>8</w:t>
            </w:r>
            <w:r>
              <w:t>.1.</w:t>
            </w:r>
            <w:r>
              <w:tab/>
              <w:t>The audit shall verify that the safety-promotion processes cover the following aspects:</w:t>
            </w:r>
            <w:bookmarkEnd w:id="610"/>
          </w:p>
        </w:tc>
        <w:tc>
          <w:tcPr>
            <w:tcW w:w="4251" w:type="dxa"/>
            <w:tcBorders>
              <w:top w:val="nil"/>
              <w:left w:val="single" w:sz="4" w:space="0" w:color="auto"/>
              <w:bottom w:val="nil"/>
              <w:right w:val="nil"/>
            </w:tcBorders>
          </w:tcPr>
          <w:p w14:paraId="1883CA53" w14:textId="3D1C5B32" w:rsidR="006116E3" w:rsidRDefault="006116E3" w:rsidP="005F044E">
            <w:pPr>
              <w:pStyle w:val="SingleTxtG"/>
              <w:spacing w:after="0"/>
              <w:ind w:left="1008" w:right="0" w:hanging="1008"/>
              <w:jc w:val="left"/>
            </w:pPr>
            <w:r>
              <w:t>8.1.</w:t>
            </w:r>
            <w:r w:rsidR="00342328">
              <w:t>8</w:t>
            </w:r>
            <w:r>
              <w:t>.1.</w:t>
            </w:r>
            <w:r>
              <w:tab/>
              <w:t>The approval authority or its designated technical service shall verify that the safety-promotion processes cover the following aspects:</w:t>
            </w:r>
          </w:p>
        </w:tc>
      </w:tr>
      <w:tr w:rsidR="006116E3" w14:paraId="6437941B" w14:textId="77777777" w:rsidTr="00A6381C">
        <w:trPr>
          <w:cantSplit/>
        </w:trPr>
        <w:tc>
          <w:tcPr>
            <w:tcW w:w="4250" w:type="dxa"/>
            <w:tcBorders>
              <w:top w:val="nil"/>
              <w:left w:val="nil"/>
              <w:bottom w:val="nil"/>
              <w:right w:val="single" w:sz="4" w:space="0" w:color="auto"/>
            </w:tcBorders>
          </w:tcPr>
          <w:p w14:paraId="0D4B9DA3" w14:textId="050B2241" w:rsidR="006116E3" w:rsidRDefault="006116E3" w:rsidP="006116E3">
            <w:pPr>
              <w:pStyle w:val="SingleTxtG"/>
              <w:spacing w:after="0"/>
              <w:ind w:left="1440" w:right="0" w:hanging="432"/>
              <w:jc w:val="left"/>
            </w:pPr>
            <w:bookmarkStart w:id="611" w:name="_Hlk210745049"/>
            <w:r>
              <w:t>(a)</w:t>
            </w:r>
            <w:r>
              <w:tab/>
            </w:r>
            <w:r w:rsidRPr="006116E3">
              <w:t>There is an appropriate level of competence of the personnel to perform their duties</w:t>
            </w:r>
            <w:r>
              <w:t>,</w:t>
            </w:r>
            <w:bookmarkEnd w:id="611"/>
          </w:p>
        </w:tc>
        <w:tc>
          <w:tcPr>
            <w:tcW w:w="4251" w:type="dxa"/>
            <w:tcBorders>
              <w:top w:val="nil"/>
              <w:left w:val="single" w:sz="4" w:space="0" w:color="auto"/>
              <w:bottom w:val="nil"/>
              <w:right w:val="nil"/>
            </w:tcBorders>
          </w:tcPr>
          <w:p w14:paraId="28EB415F" w14:textId="20ABB76E" w:rsidR="006116E3" w:rsidRDefault="006116E3" w:rsidP="006116E3">
            <w:pPr>
              <w:pStyle w:val="SingleTxtG"/>
              <w:spacing w:after="0"/>
              <w:ind w:left="1440" w:right="0" w:hanging="432"/>
              <w:jc w:val="left"/>
            </w:pPr>
            <w:r>
              <w:t>(a)</w:t>
            </w:r>
            <w:r>
              <w:tab/>
            </w:r>
            <w:r w:rsidRPr="006116E3">
              <w:t>There is an appropriate level of competence of the personnel to perform their duties</w:t>
            </w:r>
            <w:r>
              <w:t>,</w:t>
            </w:r>
          </w:p>
        </w:tc>
      </w:tr>
      <w:tr w:rsidR="006116E3" w14:paraId="101A33DC" w14:textId="77777777" w:rsidTr="00A6381C">
        <w:trPr>
          <w:cantSplit/>
        </w:trPr>
        <w:tc>
          <w:tcPr>
            <w:tcW w:w="4250" w:type="dxa"/>
            <w:tcBorders>
              <w:top w:val="nil"/>
              <w:left w:val="nil"/>
              <w:bottom w:val="nil"/>
              <w:right w:val="single" w:sz="4" w:space="0" w:color="auto"/>
            </w:tcBorders>
          </w:tcPr>
          <w:p w14:paraId="31D82A61" w14:textId="197D1DC1" w:rsidR="006116E3" w:rsidRDefault="006116E3" w:rsidP="006116E3">
            <w:pPr>
              <w:pStyle w:val="SingleTxtG"/>
              <w:spacing w:after="0"/>
              <w:ind w:left="1440" w:right="0" w:hanging="432"/>
              <w:jc w:val="left"/>
            </w:pPr>
            <w:bookmarkStart w:id="612" w:name="_Hlk210745058"/>
            <w:r>
              <w:t>(b)</w:t>
            </w:r>
            <w:r>
              <w:tab/>
            </w:r>
            <w:r w:rsidRPr="006116E3">
              <w:t>The competence is promoted through training</w:t>
            </w:r>
            <w:r>
              <w:t>,</w:t>
            </w:r>
            <w:bookmarkEnd w:id="612"/>
          </w:p>
        </w:tc>
        <w:tc>
          <w:tcPr>
            <w:tcW w:w="4251" w:type="dxa"/>
            <w:tcBorders>
              <w:top w:val="nil"/>
              <w:left w:val="single" w:sz="4" w:space="0" w:color="auto"/>
              <w:bottom w:val="nil"/>
              <w:right w:val="nil"/>
            </w:tcBorders>
          </w:tcPr>
          <w:p w14:paraId="4CDE8828" w14:textId="76A8C1F6" w:rsidR="006116E3" w:rsidRDefault="006116E3" w:rsidP="006116E3">
            <w:pPr>
              <w:pStyle w:val="SingleTxtG"/>
              <w:spacing w:after="0"/>
              <w:ind w:left="1440" w:right="0" w:hanging="432"/>
              <w:jc w:val="left"/>
            </w:pPr>
            <w:r>
              <w:t>(b)</w:t>
            </w:r>
            <w:r>
              <w:tab/>
            </w:r>
            <w:r w:rsidRPr="006116E3">
              <w:t>The competence is promoted through training</w:t>
            </w:r>
            <w:r>
              <w:t>,</w:t>
            </w:r>
          </w:p>
        </w:tc>
      </w:tr>
      <w:tr w:rsidR="006116E3" w14:paraId="1086E043" w14:textId="77777777" w:rsidTr="00A6381C">
        <w:trPr>
          <w:cantSplit/>
        </w:trPr>
        <w:tc>
          <w:tcPr>
            <w:tcW w:w="4250" w:type="dxa"/>
            <w:tcBorders>
              <w:top w:val="nil"/>
              <w:left w:val="nil"/>
              <w:bottom w:val="nil"/>
              <w:right w:val="single" w:sz="4" w:space="0" w:color="auto"/>
            </w:tcBorders>
          </w:tcPr>
          <w:p w14:paraId="208CBE2D" w14:textId="0A05E045" w:rsidR="006116E3" w:rsidRDefault="006116E3" w:rsidP="006116E3">
            <w:pPr>
              <w:pStyle w:val="SingleTxtG"/>
              <w:spacing w:after="0"/>
              <w:ind w:left="1440" w:right="0" w:hanging="432"/>
              <w:jc w:val="left"/>
            </w:pPr>
            <w:bookmarkStart w:id="613" w:name="_Hlk210745066"/>
            <w:r>
              <w:t>(c)</w:t>
            </w:r>
            <w:r>
              <w:tab/>
            </w:r>
            <w:r w:rsidRPr="006116E3">
              <w:t>Means for internal and external safety communications are in place</w:t>
            </w:r>
            <w:r>
              <w:t xml:space="preserve">, and </w:t>
            </w:r>
            <w:bookmarkEnd w:id="613"/>
          </w:p>
        </w:tc>
        <w:tc>
          <w:tcPr>
            <w:tcW w:w="4251" w:type="dxa"/>
            <w:tcBorders>
              <w:top w:val="nil"/>
              <w:left w:val="single" w:sz="4" w:space="0" w:color="auto"/>
              <w:bottom w:val="nil"/>
              <w:right w:val="nil"/>
            </w:tcBorders>
          </w:tcPr>
          <w:p w14:paraId="526890C6" w14:textId="4325F3C0" w:rsidR="006116E3" w:rsidRDefault="006116E3" w:rsidP="006116E3">
            <w:pPr>
              <w:pStyle w:val="SingleTxtG"/>
              <w:spacing w:after="0"/>
              <w:ind w:left="1440" w:right="0" w:hanging="432"/>
              <w:jc w:val="left"/>
            </w:pPr>
            <w:r>
              <w:t>(c)</w:t>
            </w:r>
            <w:r>
              <w:tab/>
            </w:r>
            <w:r w:rsidRPr="006116E3">
              <w:t>Means for internal and external safety communications are in place</w:t>
            </w:r>
            <w:r>
              <w:t xml:space="preserve">, and </w:t>
            </w:r>
          </w:p>
        </w:tc>
      </w:tr>
      <w:tr w:rsidR="006116E3" w14:paraId="44DEA5D8" w14:textId="77777777" w:rsidTr="00A6381C">
        <w:trPr>
          <w:cantSplit/>
        </w:trPr>
        <w:tc>
          <w:tcPr>
            <w:tcW w:w="4250" w:type="dxa"/>
            <w:tcBorders>
              <w:top w:val="nil"/>
              <w:left w:val="nil"/>
              <w:bottom w:val="nil"/>
              <w:right w:val="single" w:sz="4" w:space="0" w:color="auto"/>
            </w:tcBorders>
          </w:tcPr>
          <w:p w14:paraId="485D5671" w14:textId="51454D20" w:rsidR="006116E3" w:rsidRDefault="006116E3" w:rsidP="006116E3">
            <w:pPr>
              <w:pStyle w:val="SingleTxtG"/>
              <w:spacing w:after="0"/>
              <w:ind w:left="1440" w:right="0" w:hanging="432"/>
              <w:jc w:val="left"/>
            </w:pPr>
            <w:bookmarkStart w:id="614" w:name="_Hlk210745074"/>
            <w:r>
              <w:t>(d)</w:t>
            </w:r>
            <w:r>
              <w:tab/>
            </w:r>
            <w:r w:rsidRPr="006116E3">
              <w:t>Process for continuous improvement</w:t>
            </w:r>
            <w:r>
              <w:t>.</w:t>
            </w:r>
            <w:bookmarkEnd w:id="614"/>
          </w:p>
        </w:tc>
        <w:tc>
          <w:tcPr>
            <w:tcW w:w="4251" w:type="dxa"/>
            <w:tcBorders>
              <w:top w:val="nil"/>
              <w:left w:val="single" w:sz="4" w:space="0" w:color="auto"/>
              <w:bottom w:val="nil"/>
              <w:right w:val="nil"/>
            </w:tcBorders>
          </w:tcPr>
          <w:p w14:paraId="3FCA0996" w14:textId="2204F07B" w:rsidR="006116E3" w:rsidRDefault="006116E3" w:rsidP="006116E3">
            <w:pPr>
              <w:pStyle w:val="SingleTxtG"/>
              <w:spacing w:after="0"/>
              <w:ind w:left="1440" w:right="0" w:hanging="432"/>
              <w:jc w:val="left"/>
            </w:pPr>
            <w:r>
              <w:t>(d)</w:t>
            </w:r>
            <w:r>
              <w:tab/>
            </w:r>
            <w:r w:rsidRPr="006116E3">
              <w:t>Process for continuous improvement</w:t>
            </w:r>
            <w:r>
              <w:t>.</w:t>
            </w:r>
          </w:p>
        </w:tc>
      </w:tr>
      <w:tr w:rsidR="005F044E" w14:paraId="0DBA1AE6" w14:textId="77777777" w:rsidTr="00A6381C">
        <w:trPr>
          <w:cantSplit/>
        </w:trPr>
        <w:tc>
          <w:tcPr>
            <w:tcW w:w="4250" w:type="dxa"/>
            <w:tcBorders>
              <w:top w:val="nil"/>
              <w:left w:val="nil"/>
              <w:bottom w:val="nil"/>
              <w:right w:val="single" w:sz="4" w:space="0" w:color="auto"/>
            </w:tcBorders>
          </w:tcPr>
          <w:p w14:paraId="31DF8951" w14:textId="6F2BCCC6" w:rsidR="005F044E" w:rsidRDefault="006116E3" w:rsidP="00175323">
            <w:pPr>
              <w:pStyle w:val="SingleTxtG"/>
              <w:spacing w:after="0"/>
              <w:ind w:left="1008" w:right="0" w:hanging="1008"/>
              <w:jc w:val="left"/>
            </w:pPr>
            <w:bookmarkStart w:id="615" w:name="_Hlk210745093"/>
            <w:r>
              <w:t>6</w:t>
            </w:r>
            <w:r w:rsidR="005F044E" w:rsidRPr="005F044E">
              <w:t>.1.</w:t>
            </w:r>
            <w:r w:rsidR="00342328">
              <w:t>9</w:t>
            </w:r>
            <w:r w:rsidR="005F044E" w:rsidRPr="005F044E">
              <w:t>.</w:t>
            </w:r>
            <w:r>
              <w:tab/>
            </w:r>
            <w:r w:rsidR="005F044E" w:rsidRPr="005F044E">
              <w:t xml:space="preserve">Audit of </w:t>
            </w:r>
            <w:r>
              <w:t>d</w:t>
            </w:r>
            <w:r w:rsidR="005F044E" w:rsidRPr="005F044E">
              <w:t xml:space="preserve">esign and </w:t>
            </w:r>
            <w:r>
              <w:t>d</w:t>
            </w:r>
            <w:r w:rsidR="005F044E" w:rsidRPr="005F044E">
              <w:t>evelopment</w:t>
            </w:r>
            <w:r>
              <w:t xml:space="preserve"> processes</w:t>
            </w:r>
            <w:bookmarkEnd w:id="615"/>
          </w:p>
        </w:tc>
        <w:tc>
          <w:tcPr>
            <w:tcW w:w="4251" w:type="dxa"/>
            <w:tcBorders>
              <w:top w:val="nil"/>
              <w:left w:val="single" w:sz="4" w:space="0" w:color="auto"/>
              <w:bottom w:val="nil"/>
              <w:right w:val="nil"/>
            </w:tcBorders>
          </w:tcPr>
          <w:p w14:paraId="67A3B094" w14:textId="04F362EB" w:rsidR="005F044E" w:rsidRPr="005F044E" w:rsidRDefault="006116E3" w:rsidP="005F044E">
            <w:pPr>
              <w:pStyle w:val="SingleTxtG"/>
              <w:spacing w:after="0"/>
              <w:ind w:left="1008" w:right="0" w:hanging="1008"/>
              <w:jc w:val="left"/>
            </w:pPr>
            <w:r>
              <w:t>8</w:t>
            </w:r>
            <w:r w:rsidRPr="006116E3">
              <w:t>.1.</w:t>
            </w:r>
            <w:r w:rsidR="00342328">
              <w:t>9</w:t>
            </w:r>
            <w:r w:rsidRPr="006116E3">
              <w:t>.</w:t>
            </w:r>
            <w:r w:rsidRPr="006116E3">
              <w:tab/>
              <w:t>Audit of design and development processes</w:t>
            </w:r>
          </w:p>
        </w:tc>
      </w:tr>
      <w:tr w:rsidR="006116E3" w14:paraId="15E6F51D" w14:textId="77777777" w:rsidTr="00A6381C">
        <w:trPr>
          <w:cantSplit/>
        </w:trPr>
        <w:tc>
          <w:tcPr>
            <w:tcW w:w="4250" w:type="dxa"/>
            <w:tcBorders>
              <w:top w:val="nil"/>
              <w:left w:val="nil"/>
              <w:bottom w:val="nil"/>
              <w:right w:val="single" w:sz="4" w:space="0" w:color="auto"/>
            </w:tcBorders>
          </w:tcPr>
          <w:p w14:paraId="08A918BC" w14:textId="11A7B099" w:rsidR="006116E3" w:rsidRDefault="006116E3" w:rsidP="00175323">
            <w:pPr>
              <w:pStyle w:val="SingleTxtG"/>
              <w:spacing w:after="0"/>
              <w:ind w:left="1008" w:right="0" w:hanging="1008"/>
              <w:jc w:val="left"/>
            </w:pPr>
            <w:bookmarkStart w:id="616" w:name="_Hlk210745105"/>
            <w:r>
              <w:t>6.1.</w:t>
            </w:r>
            <w:r w:rsidR="00342328">
              <w:t>9</w:t>
            </w:r>
            <w:r>
              <w:t>.1.</w:t>
            </w:r>
            <w:r>
              <w:tab/>
            </w:r>
            <w:r w:rsidR="004865B4">
              <w:t>The audit shall verify that the design and development process cover the following aspects:</w:t>
            </w:r>
            <w:bookmarkEnd w:id="616"/>
          </w:p>
        </w:tc>
        <w:tc>
          <w:tcPr>
            <w:tcW w:w="4251" w:type="dxa"/>
            <w:tcBorders>
              <w:top w:val="nil"/>
              <w:left w:val="single" w:sz="4" w:space="0" w:color="auto"/>
              <w:bottom w:val="nil"/>
              <w:right w:val="nil"/>
            </w:tcBorders>
          </w:tcPr>
          <w:p w14:paraId="5A2699CB" w14:textId="3C0FBD54" w:rsidR="006116E3" w:rsidRPr="005F044E" w:rsidRDefault="00F1123C" w:rsidP="005F044E">
            <w:pPr>
              <w:pStyle w:val="SingleTxtG"/>
              <w:spacing w:after="0"/>
              <w:ind w:left="1008" w:right="0" w:hanging="1008"/>
              <w:jc w:val="left"/>
            </w:pPr>
            <w:r>
              <w:t>8</w:t>
            </w:r>
            <w:r w:rsidR="004865B4" w:rsidRPr="004865B4">
              <w:t>.1.</w:t>
            </w:r>
            <w:r w:rsidR="00342328">
              <w:t>9</w:t>
            </w:r>
            <w:r w:rsidR="004865B4" w:rsidRPr="004865B4">
              <w:t>.1.</w:t>
            </w:r>
            <w:r w:rsidR="004865B4" w:rsidRPr="004865B4">
              <w:tab/>
              <w:t xml:space="preserve">The </w:t>
            </w:r>
            <w:r w:rsidR="004865B4">
              <w:t>approval authority or its designated technical service</w:t>
            </w:r>
            <w:r w:rsidR="004865B4" w:rsidRPr="004865B4">
              <w:t xml:space="preserve"> shall verify that the design and development process cover the following aspects:</w:t>
            </w:r>
          </w:p>
        </w:tc>
      </w:tr>
      <w:tr w:rsidR="004865B4" w14:paraId="3D2B504D" w14:textId="77777777" w:rsidTr="00A6381C">
        <w:trPr>
          <w:cantSplit/>
        </w:trPr>
        <w:tc>
          <w:tcPr>
            <w:tcW w:w="4250" w:type="dxa"/>
            <w:tcBorders>
              <w:top w:val="nil"/>
              <w:left w:val="nil"/>
              <w:bottom w:val="nil"/>
              <w:right w:val="single" w:sz="4" w:space="0" w:color="auto"/>
            </w:tcBorders>
          </w:tcPr>
          <w:p w14:paraId="2B83E0EA" w14:textId="3ED55BC4" w:rsidR="004865B4" w:rsidRDefault="004865B4" w:rsidP="004865B4">
            <w:pPr>
              <w:pStyle w:val="SingleTxtG"/>
              <w:spacing w:after="0"/>
              <w:ind w:left="1440" w:right="0" w:hanging="432"/>
              <w:jc w:val="left"/>
            </w:pPr>
            <w:bookmarkStart w:id="617" w:name="_Hlk210745127"/>
            <w:r>
              <w:t>(a)</w:t>
            </w:r>
            <w:r>
              <w:tab/>
              <w:t>M</w:t>
            </w:r>
            <w:r w:rsidRPr="006116E3">
              <w:t xml:space="preserve">anagement of </w:t>
            </w:r>
            <w:r>
              <w:t>the d</w:t>
            </w:r>
            <w:r w:rsidRPr="006116E3">
              <w:t xml:space="preserve">esign and development </w:t>
            </w:r>
            <w:r>
              <w:t>p</w:t>
            </w:r>
            <w:r w:rsidRPr="006116E3">
              <w:t>hase</w:t>
            </w:r>
            <w:r>
              <w:t>, and</w:t>
            </w:r>
            <w:bookmarkEnd w:id="617"/>
          </w:p>
        </w:tc>
        <w:tc>
          <w:tcPr>
            <w:tcW w:w="4251" w:type="dxa"/>
            <w:tcBorders>
              <w:top w:val="nil"/>
              <w:left w:val="single" w:sz="4" w:space="0" w:color="auto"/>
              <w:bottom w:val="nil"/>
              <w:right w:val="nil"/>
            </w:tcBorders>
          </w:tcPr>
          <w:p w14:paraId="7D583D0E" w14:textId="134686E7" w:rsidR="004865B4" w:rsidRPr="005F044E" w:rsidRDefault="004865B4" w:rsidP="004865B4">
            <w:pPr>
              <w:pStyle w:val="SingleTxtG"/>
              <w:spacing w:after="0"/>
              <w:ind w:left="1440" w:right="0" w:hanging="432"/>
              <w:jc w:val="left"/>
            </w:pPr>
            <w:r>
              <w:t>(a)</w:t>
            </w:r>
            <w:r>
              <w:tab/>
              <w:t>M</w:t>
            </w:r>
            <w:r w:rsidRPr="006116E3">
              <w:t xml:space="preserve">anagement of </w:t>
            </w:r>
            <w:r>
              <w:t>the d</w:t>
            </w:r>
            <w:r w:rsidRPr="006116E3">
              <w:t xml:space="preserve">esign and development </w:t>
            </w:r>
            <w:r>
              <w:t>p</w:t>
            </w:r>
            <w:r w:rsidRPr="006116E3">
              <w:t>hase</w:t>
            </w:r>
            <w:r>
              <w:t>, and</w:t>
            </w:r>
          </w:p>
        </w:tc>
      </w:tr>
      <w:tr w:rsidR="004865B4" w14:paraId="1DC12DAA" w14:textId="77777777" w:rsidTr="00A6381C">
        <w:trPr>
          <w:cantSplit/>
        </w:trPr>
        <w:tc>
          <w:tcPr>
            <w:tcW w:w="4250" w:type="dxa"/>
            <w:tcBorders>
              <w:top w:val="nil"/>
              <w:left w:val="nil"/>
              <w:bottom w:val="nil"/>
              <w:right w:val="single" w:sz="4" w:space="0" w:color="auto"/>
            </w:tcBorders>
          </w:tcPr>
          <w:p w14:paraId="3D5E8D31" w14:textId="7BB7175C" w:rsidR="004865B4" w:rsidRDefault="004865B4" w:rsidP="004865B4">
            <w:pPr>
              <w:pStyle w:val="SingleTxtG"/>
              <w:spacing w:after="0"/>
              <w:ind w:left="1440" w:right="0" w:hanging="432"/>
              <w:jc w:val="left"/>
            </w:pPr>
            <w:bookmarkStart w:id="618" w:name="_Hlk210745157"/>
            <w:r>
              <w:t>(b)</w:t>
            </w:r>
            <w:r>
              <w:tab/>
            </w:r>
            <w:r w:rsidRPr="004865B4">
              <w:t xml:space="preserve">Evidence of the embodiment of the safety policy, risk management, safety assurance and safety promotion aspects in the </w:t>
            </w:r>
            <w:r>
              <w:t>d</w:t>
            </w:r>
            <w:r w:rsidRPr="004865B4">
              <w:t xml:space="preserve">esign and </w:t>
            </w:r>
            <w:r>
              <w:t>d</w:t>
            </w:r>
            <w:r w:rsidRPr="004865B4">
              <w:t>evelopment</w:t>
            </w:r>
            <w:r>
              <w:t>.</w:t>
            </w:r>
            <w:bookmarkEnd w:id="618"/>
          </w:p>
        </w:tc>
        <w:tc>
          <w:tcPr>
            <w:tcW w:w="4251" w:type="dxa"/>
            <w:tcBorders>
              <w:top w:val="nil"/>
              <w:left w:val="single" w:sz="4" w:space="0" w:color="auto"/>
              <w:bottom w:val="nil"/>
              <w:right w:val="nil"/>
            </w:tcBorders>
          </w:tcPr>
          <w:p w14:paraId="6F5B5462" w14:textId="13B21AD2" w:rsidR="004865B4" w:rsidRPr="005F044E" w:rsidRDefault="004865B4" w:rsidP="004865B4">
            <w:pPr>
              <w:pStyle w:val="SingleTxtG"/>
              <w:spacing w:after="0"/>
              <w:ind w:left="1440" w:right="0" w:hanging="432"/>
              <w:jc w:val="left"/>
            </w:pPr>
            <w:r>
              <w:t>(b)</w:t>
            </w:r>
            <w:r>
              <w:tab/>
            </w:r>
            <w:r w:rsidRPr="004865B4">
              <w:t xml:space="preserve">Evidence of the embodiment of the safety policy, risk management, safety assurance and safety promotion aspects in the </w:t>
            </w:r>
            <w:r>
              <w:t>d</w:t>
            </w:r>
            <w:r w:rsidRPr="004865B4">
              <w:t xml:space="preserve">esign and </w:t>
            </w:r>
            <w:r>
              <w:t>d</w:t>
            </w:r>
            <w:r w:rsidRPr="004865B4">
              <w:t>evelopment</w:t>
            </w:r>
            <w:r>
              <w:t>.</w:t>
            </w:r>
          </w:p>
        </w:tc>
      </w:tr>
      <w:tr w:rsidR="005F044E" w14:paraId="56F5FAC6" w14:textId="77777777" w:rsidTr="00A6381C">
        <w:trPr>
          <w:cantSplit/>
        </w:trPr>
        <w:tc>
          <w:tcPr>
            <w:tcW w:w="4250" w:type="dxa"/>
            <w:tcBorders>
              <w:top w:val="nil"/>
              <w:left w:val="nil"/>
              <w:bottom w:val="nil"/>
              <w:right w:val="single" w:sz="4" w:space="0" w:color="auto"/>
            </w:tcBorders>
          </w:tcPr>
          <w:p w14:paraId="20B05F91" w14:textId="6F95D425" w:rsidR="005F044E" w:rsidRDefault="004865B4" w:rsidP="00175323">
            <w:pPr>
              <w:pStyle w:val="SingleTxtG"/>
              <w:spacing w:after="0"/>
              <w:ind w:left="1008" w:right="0" w:hanging="1008"/>
              <w:jc w:val="left"/>
            </w:pPr>
            <w:bookmarkStart w:id="619" w:name="_Hlk210745173"/>
            <w:r>
              <w:t>6</w:t>
            </w:r>
            <w:r w:rsidR="005F044E" w:rsidRPr="005F044E">
              <w:t>.1.1</w:t>
            </w:r>
            <w:r w:rsidR="00342328">
              <w:t>0</w:t>
            </w:r>
            <w:r w:rsidR="005F044E" w:rsidRPr="005F044E">
              <w:t>.</w:t>
            </w:r>
            <w:r>
              <w:tab/>
            </w:r>
            <w:r w:rsidR="005F044E" w:rsidRPr="005F044E">
              <w:t xml:space="preserve">Audit of </w:t>
            </w:r>
            <w:r>
              <w:t>p</w:t>
            </w:r>
            <w:r w:rsidR="005F044E" w:rsidRPr="005F044E">
              <w:t>roduction processes</w:t>
            </w:r>
            <w:bookmarkEnd w:id="619"/>
          </w:p>
        </w:tc>
        <w:tc>
          <w:tcPr>
            <w:tcW w:w="4251" w:type="dxa"/>
            <w:tcBorders>
              <w:top w:val="nil"/>
              <w:left w:val="single" w:sz="4" w:space="0" w:color="auto"/>
              <w:bottom w:val="nil"/>
              <w:right w:val="nil"/>
            </w:tcBorders>
          </w:tcPr>
          <w:p w14:paraId="294F016A" w14:textId="58A25CA2" w:rsidR="005F044E" w:rsidRPr="005F044E" w:rsidRDefault="004865B4" w:rsidP="005F044E">
            <w:pPr>
              <w:pStyle w:val="SingleTxtG"/>
              <w:spacing w:after="0"/>
              <w:ind w:left="1008" w:right="0" w:hanging="1008"/>
              <w:jc w:val="left"/>
            </w:pPr>
            <w:r>
              <w:t>8</w:t>
            </w:r>
            <w:r w:rsidRPr="004865B4">
              <w:t>.1.1</w:t>
            </w:r>
            <w:r w:rsidR="00342328">
              <w:t>0</w:t>
            </w:r>
            <w:r w:rsidRPr="004865B4">
              <w:t>.</w:t>
            </w:r>
            <w:r>
              <w:tab/>
            </w:r>
            <w:r w:rsidRPr="004865B4">
              <w:t>Audit of production processes</w:t>
            </w:r>
          </w:p>
        </w:tc>
      </w:tr>
      <w:tr w:rsidR="006116E3" w14:paraId="5B98D272" w14:textId="77777777" w:rsidTr="00A6381C">
        <w:trPr>
          <w:cantSplit/>
        </w:trPr>
        <w:tc>
          <w:tcPr>
            <w:tcW w:w="4250" w:type="dxa"/>
            <w:tcBorders>
              <w:top w:val="nil"/>
              <w:left w:val="nil"/>
              <w:bottom w:val="nil"/>
              <w:right w:val="single" w:sz="4" w:space="0" w:color="auto"/>
            </w:tcBorders>
          </w:tcPr>
          <w:p w14:paraId="2A3A0F51" w14:textId="12E015D7" w:rsidR="006116E3" w:rsidRPr="005F044E" w:rsidRDefault="004865B4" w:rsidP="00175323">
            <w:pPr>
              <w:pStyle w:val="SingleTxtG"/>
              <w:spacing w:after="0"/>
              <w:ind w:left="1008" w:right="0" w:hanging="1008"/>
              <w:jc w:val="left"/>
            </w:pPr>
            <w:bookmarkStart w:id="620" w:name="_Hlk210745184"/>
            <w:r>
              <w:t>6.1.1</w:t>
            </w:r>
            <w:r w:rsidR="00342328">
              <w:t>0</w:t>
            </w:r>
            <w:r>
              <w:t>.1.</w:t>
            </w:r>
            <w:r>
              <w:tab/>
              <w:t>The audit shall verify that the production processes cover the following aspects:</w:t>
            </w:r>
            <w:bookmarkEnd w:id="620"/>
          </w:p>
        </w:tc>
        <w:tc>
          <w:tcPr>
            <w:tcW w:w="4251" w:type="dxa"/>
            <w:tcBorders>
              <w:top w:val="nil"/>
              <w:left w:val="single" w:sz="4" w:space="0" w:color="auto"/>
              <w:bottom w:val="nil"/>
              <w:right w:val="nil"/>
            </w:tcBorders>
          </w:tcPr>
          <w:p w14:paraId="106A5DB0" w14:textId="1764EA76" w:rsidR="006116E3" w:rsidRPr="005F044E" w:rsidRDefault="004865B4" w:rsidP="005F044E">
            <w:pPr>
              <w:pStyle w:val="SingleTxtG"/>
              <w:spacing w:after="0"/>
              <w:ind w:left="1008" w:right="0" w:hanging="1008"/>
              <w:jc w:val="left"/>
            </w:pPr>
            <w:r>
              <w:t>8.1.1</w:t>
            </w:r>
            <w:r w:rsidR="00342328">
              <w:t>0</w:t>
            </w:r>
            <w:r>
              <w:t>.1.</w:t>
            </w:r>
            <w:r>
              <w:tab/>
            </w:r>
            <w:r w:rsidRPr="004865B4">
              <w:t xml:space="preserve">The </w:t>
            </w:r>
            <w:r>
              <w:t>approval authority or its designated technical service</w:t>
            </w:r>
            <w:r w:rsidRPr="004865B4">
              <w:t xml:space="preserve"> shall verify that the production processes cover the following aspects:</w:t>
            </w:r>
          </w:p>
        </w:tc>
      </w:tr>
      <w:tr w:rsidR="004865B4" w14:paraId="574933F6" w14:textId="77777777" w:rsidTr="00A6381C">
        <w:trPr>
          <w:cantSplit/>
        </w:trPr>
        <w:tc>
          <w:tcPr>
            <w:tcW w:w="4250" w:type="dxa"/>
            <w:tcBorders>
              <w:top w:val="nil"/>
              <w:left w:val="nil"/>
              <w:bottom w:val="nil"/>
              <w:right w:val="single" w:sz="4" w:space="0" w:color="auto"/>
            </w:tcBorders>
          </w:tcPr>
          <w:p w14:paraId="67C9AF71" w14:textId="1D299E27" w:rsidR="004865B4" w:rsidRDefault="004865B4" w:rsidP="004865B4">
            <w:pPr>
              <w:pStyle w:val="SingleTxtG"/>
              <w:spacing w:after="0"/>
              <w:ind w:left="1440" w:right="0" w:hanging="432"/>
              <w:jc w:val="left"/>
            </w:pPr>
            <w:bookmarkStart w:id="621" w:name="_Hlk210745199"/>
            <w:r>
              <w:t>(a)</w:t>
            </w:r>
            <w:r>
              <w:tab/>
              <w:t>M</w:t>
            </w:r>
            <w:r w:rsidRPr="004865B4">
              <w:t xml:space="preserve">anagement of </w:t>
            </w:r>
            <w:r>
              <w:t>the p</w:t>
            </w:r>
            <w:r w:rsidRPr="004865B4">
              <w:t xml:space="preserve">roduction </w:t>
            </w:r>
            <w:r>
              <w:t>p</w:t>
            </w:r>
            <w:r w:rsidRPr="004865B4">
              <w:t>hase</w:t>
            </w:r>
            <w:r>
              <w:t>, and</w:t>
            </w:r>
            <w:bookmarkEnd w:id="621"/>
          </w:p>
        </w:tc>
        <w:tc>
          <w:tcPr>
            <w:tcW w:w="4251" w:type="dxa"/>
            <w:tcBorders>
              <w:top w:val="nil"/>
              <w:left w:val="single" w:sz="4" w:space="0" w:color="auto"/>
              <w:bottom w:val="nil"/>
              <w:right w:val="nil"/>
            </w:tcBorders>
          </w:tcPr>
          <w:p w14:paraId="3F5C6987" w14:textId="062F785D" w:rsidR="004865B4" w:rsidRDefault="004865B4" w:rsidP="004865B4">
            <w:pPr>
              <w:pStyle w:val="SingleTxtG"/>
              <w:spacing w:after="0"/>
              <w:ind w:left="1440" w:right="0" w:hanging="432"/>
              <w:jc w:val="left"/>
            </w:pPr>
            <w:r>
              <w:t>(a)</w:t>
            </w:r>
            <w:r>
              <w:tab/>
              <w:t>M</w:t>
            </w:r>
            <w:r w:rsidRPr="004865B4">
              <w:t xml:space="preserve">anagement of </w:t>
            </w:r>
            <w:r>
              <w:t>the p</w:t>
            </w:r>
            <w:r w:rsidRPr="004865B4">
              <w:t xml:space="preserve">roduction </w:t>
            </w:r>
            <w:r>
              <w:t>p</w:t>
            </w:r>
            <w:r w:rsidRPr="004865B4">
              <w:t>hase</w:t>
            </w:r>
            <w:r>
              <w:t>, and</w:t>
            </w:r>
          </w:p>
        </w:tc>
      </w:tr>
      <w:tr w:rsidR="004865B4" w14:paraId="54B8BD7E" w14:textId="77777777" w:rsidTr="00A6381C">
        <w:trPr>
          <w:cantSplit/>
        </w:trPr>
        <w:tc>
          <w:tcPr>
            <w:tcW w:w="4250" w:type="dxa"/>
            <w:tcBorders>
              <w:top w:val="nil"/>
              <w:left w:val="nil"/>
              <w:bottom w:val="nil"/>
              <w:right w:val="single" w:sz="4" w:space="0" w:color="auto"/>
            </w:tcBorders>
          </w:tcPr>
          <w:p w14:paraId="088D2D00" w14:textId="1C24794C" w:rsidR="004865B4" w:rsidRDefault="004865B4" w:rsidP="004865B4">
            <w:pPr>
              <w:pStyle w:val="SingleTxtG"/>
              <w:spacing w:after="0"/>
              <w:ind w:left="1440" w:right="0" w:hanging="432"/>
              <w:jc w:val="left"/>
            </w:pPr>
            <w:bookmarkStart w:id="622" w:name="_Hlk210745208"/>
            <w:r>
              <w:lastRenderedPageBreak/>
              <w:t>(b)</w:t>
            </w:r>
            <w:r>
              <w:tab/>
            </w:r>
            <w:r w:rsidRPr="004865B4">
              <w:t xml:space="preserve">Evidence of the embodiment of the safety policy, risk management, safety assurance and safety promotion aspects in the </w:t>
            </w:r>
            <w:r>
              <w:t>production.</w:t>
            </w:r>
            <w:bookmarkEnd w:id="622"/>
          </w:p>
        </w:tc>
        <w:tc>
          <w:tcPr>
            <w:tcW w:w="4251" w:type="dxa"/>
            <w:tcBorders>
              <w:top w:val="nil"/>
              <w:left w:val="single" w:sz="4" w:space="0" w:color="auto"/>
              <w:bottom w:val="nil"/>
              <w:right w:val="nil"/>
            </w:tcBorders>
          </w:tcPr>
          <w:p w14:paraId="2B040822" w14:textId="6629429A" w:rsidR="004865B4" w:rsidRDefault="004865B4" w:rsidP="004865B4">
            <w:pPr>
              <w:pStyle w:val="SingleTxtG"/>
              <w:spacing w:after="0"/>
              <w:ind w:left="1440" w:right="0" w:hanging="432"/>
              <w:jc w:val="left"/>
            </w:pPr>
            <w:r>
              <w:t>(b)</w:t>
            </w:r>
            <w:r>
              <w:tab/>
            </w:r>
            <w:r w:rsidRPr="004865B4">
              <w:t xml:space="preserve">Evidence of the embodiment of the safety policy, risk management, safety assurance and safety promotion aspects in the </w:t>
            </w:r>
            <w:r>
              <w:t>production.</w:t>
            </w:r>
          </w:p>
        </w:tc>
      </w:tr>
      <w:tr w:rsidR="005F044E" w14:paraId="0A53B0BB" w14:textId="77777777" w:rsidTr="00A6381C">
        <w:trPr>
          <w:cantSplit/>
        </w:trPr>
        <w:tc>
          <w:tcPr>
            <w:tcW w:w="4250" w:type="dxa"/>
            <w:tcBorders>
              <w:top w:val="nil"/>
              <w:left w:val="nil"/>
              <w:bottom w:val="nil"/>
              <w:right w:val="single" w:sz="4" w:space="0" w:color="auto"/>
            </w:tcBorders>
          </w:tcPr>
          <w:p w14:paraId="4B016877" w14:textId="10F62B3F" w:rsidR="005F044E" w:rsidRDefault="004865B4" w:rsidP="00175323">
            <w:pPr>
              <w:pStyle w:val="SingleTxtG"/>
              <w:spacing w:after="0"/>
              <w:ind w:left="1008" w:right="0" w:hanging="1008"/>
              <w:jc w:val="left"/>
            </w:pPr>
            <w:bookmarkStart w:id="623" w:name="_Hlk210745227"/>
            <w:r>
              <w:t>6</w:t>
            </w:r>
            <w:r w:rsidR="005F044E" w:rsidRPr="005F044E">
              <w:t>.1.1</w:t>
            </w:r>
            <w:r w:rsidR="00342328">
              <w:t>1</w:t>
            </w:r>
            <w:r w:rsidR="005F044E" w:rsidRPr="005F044E">
              <w:t>.</w:t>
            </w:r>
            <w:r>
              <w:tab/>
            </w:r>
            <w:r w:rsidR="005F044E" w:rsidRPr="005F044E">
              <w:t>Audit post</w:t>
            </w:r>
            <w:r>
              <w:t>-</w:t>
            </w:r>
            <w:r w:rsidR="005F044E" w:rsidRPr="005F044E">
              <w:t>deployment processes</w:t>
            </w:r>
            <w:bookmarkEnd w:id="623"/>
          </w:p>
        </w:tc>
        <w:tc>
          <w:tcPr>
            <w:tcW w:w="4251" w:type="dxa"/>
            <w:tcBorders>
              <w:top w:val="nil"/>
              <w:left w:val="single" w:sz="4" w:space="0" w:color="auto"/>
              <w:bottom w:val="nil"/>
              <w:right w:val="nil"/>
            </w:tcBorders>
          </w:tcPr>
          <w:p w14:paraId="10117F77" w14:textId="0DDB0B21" w:rsidR="005F044E" w:rsidRPr="005F044E" w:rsidRDefault="004865B4" w:rsidP="005F044E">
            <w:pPr>
              <w:pStyle w:val="SingleTxtG"/>
              <w:spacing w:after="0"/>
              <w:ind w:left="1008" w:right="0" w:hanging="1008"/>
              <w:jc w:val="left"/>
            </w:pPr>
            <w:r>
              <w:t>8</w:t>
            </w:r>
            <w:r w:rsidRPr="005F044E">
              <w:t>.1.1</w:t>
            </w:r>
            <w:r w:rsidR="00342328">
              <w:t>1</w:t>
            </w:r>
            <w:r w:rsidRPr="005F044E">
              <w:t>.</w:t>
            </w:r>
            <w:r>
              <w:tab/>
            </w:r>
            <w:r w:rsidRPr="005F044E">
              <w:t>Audit post</w:t>
            </w:r>
            <w:r>
              <w:t>-</w:t>
            </w:r>
            <w:r w:rsidRPr="005F044E">
              <w:t>deployment processes</w:t>
            </w:r>
          </w:p>
        </w:tc>
      </w:tr>
      <w:tr w:rsidR="004865B4" w14:paraId="3ABCA2DD" w14:textId="77777777" w:rsidTr="00A6381C">
        <w:trPr>
          <w:cantSplit/>
        </w:trPr>
        <w:tc>
          <w:tcPr>
            <w:tcW w:w="4250" w:type="dxa"/>
            <w:tcBorders>
              <w:top w:val="nil"/>
              <w:left w:val="nil"/>
              <w:bottom w:val="nil"/>
              <w:right w:val="single" w:sz="4" w:space="0" w:color="auto"/>
            </w:tcBorders>
          </w:tcPr>
          <w:p w14:paraId="4AB76FC8" w14:textId="5E8A83B5" w:rsidR="004865B4" w:rsidRPr="005F044E" w:rsidRDefault="000C6AB6" w:rsidP="00175323">
            <w:pPr>
              <w:pStyle w:val="SingleTxtG"/>
              <w:spacing w:after="0"/>
              <w:ind w:left="1008" w:right="0" w:hanging="1008"/>
              <w:jc w:val="left"/>
            </w:pPr>
            <w:bookmarkStart w:id="624" w:name="_Hlk210745237"/>
            <w:r>
              <w:t>6.1.1</w:t>
            </w:r>
            <w:r w:rsidR="00342328">
              <w:t>1</w:t>
            </w:r>
            <w:r>
              <w:t>.1.</w:t>
            </w:r>
            <w:r>
              <w:tab/>
              <w:t>The audit shall verify that the post-deployment safety processes cover the following aspects:</w:t>
            </w:r>
            <w:bookmarkEnd w:id="624"/>
          </w:p>
        </w:tc>
        <w:tc>
          <w:tcPr>
            <w:tcW w:w="4251" w:type="dxa"/>
            <w:tcBorders>
              <w:top w:val="nil"/>
              <w:left w:val="single" w:sz="4" w:space="0" w:color="auto"/>
              <w:bottom w:val="nil"/>
              <w:right w:val="nil"/>
            </w:tcBorders>
          </w:tcPr>
          <w:p w14:paraId="7A48178E" w14:textId="718323E5" w:rsidR="004865B4" w:rsidRPr="005F044E" w:rsidRDefault="000C6AB6" w:rsidP="005F044E">
            <w:pPr>
              <w:pStyle w:val="SingleTxtG"/>
              <w:spacing w:after="0"/>
              <w:ind w:left="1008" w:right="0" w:hanging="1008"/>
              <w:jc w:val="left"/>
            </w:pPr>
            <w:r>
              <w:t>8</w:t>
            </w:r>
            <w:r w:rsidRPr="000C6AB6">
              <w:t>.1.1</w:t>
            </w:r>
            <w:r w:rsidR="00342328">
              <w:t>1</w:t>
            </w:r>
            <w:r w:rsidRPr="000C6AB6">
              <w:t>.1.</w:t>
            </w:r>
            <w:r w:rsidRPr="000C6AB6">
              <w:tab/>
              <w:t xml:space="preserve">The </w:t>
            </w:r>
            <w:r>
              <w:t>approval authority or its designated technical service</w:t>
            </w:r>
            <w:r w:rsidRPr="000C6AB6">
              <w:t xml:space="preserve"> shall verify that the post-deployment safety processes cover the following aspects:</w:t>
            </w:r>
          </w:p>
        </w:tc>
      </w:tr>
      <w:tr w:rsidR="000C6AB6" w14:paraId="64AE4F68" w14:textId="77777777" w:rsidTr="00A6381C">
        <w:trPr>
          <w:cantSplit/>
        </w:trPr>
        <w:tc>
          <w:tcPr>
            <w:tcW w:w="4250" w:type="dxa"/>
            <w:tcBorders>
              <w:top w:val="nil"/>
              <w:left w:val="nil"/>
              <w:bottom w:val="nil"/>
              <w:right w:val="single" w:sz="4" w:space="0" w:color="auto"/>
            </w:tcBorders>
          </w:tcPr>
          <w:p w14:paraId="35F459AE" w14:textId="1A80DA6E" w:rsidR="000C6AB6" w:rsidRDefault="000C6AB6" w:rsidP="000C6AB6">
            <w:pPr>
              <w:pStyle w:val="SingleTxtG"/>
              <w:spacing w:after="0"/>
              <w:ind w:left="1440" w:right="0" w:hanging="432"/>
              <w:jc w:val="left"/>
            </w:pPr>
            <w:bookmarkStart w:id="625" w:name="_Hlk210745252"/>
            <w:r>
              <w:t>(a)</w:t>
            </w:r>
            <w:r>
              <w:tab/>
              <w:t>Management of the post-deployment phase, and</w:t>
            </w:r>
            <w:bookmarkEnd w:id="625"/>
          </w:p>
        </w:tc>
        <w:tc>
          <w:tcPr>
            <w:tcW w:w="4251" w:type="dxa"/>
            <w:tcBorders>
              <w:top w:val="nil"/>
              <w:left w:val="single" w:sz="4" w:space="0" w:color="auto"/>
              <w:bottom w:val="nil"/>
              <w:right w:val="nil"/>
            </w:tcBorders>
          </w:tcPr>
          <w:p w14:paraId="7A2125A6" w14:textId="7B5D482B" w:rsidR="000C6AB6" w:rsidRDefault="000C6AB6" w:rsidP="000C6AB6">
            <w:pPr>
              <w:pStyle w:val="SingleTxtG"/>
              <w:spacing w:after="0"/>
              <w:ind w:left="1440" w:right="0" w:hanging="432"/>
              <w:jc w:val="left"/>
            </w:pPr>
            <w:r>
              <w:t>(a)</w:t>
            </w:r>
            <w:r>
              <w:tab/>
              <w:t>Management of the post-deployment phase, and</w:t>
            </w:r>
          </w:p>
        </w:tc>
      </w:tr>
      <w:tr w:rsidR="000C6AB6" w14:paraId="70056B74" w14:textId="77777777" w:rsidTr="00A6381C">
        <w:trPr>
          <w:cantSplit/>
        </w:trPr>
        <w:tc>
          <w:tcPr>
            <w:tcW w:w="4250" w:type="dxa"/>
            <w:tcBorders>
              <w:top w:val="nil"/>
              <w:left w:val="nil"/>
              <w:bottom w:val="nil"/>
              <w:right w:val="single" w:sz="4" w:space="0" w:color="auto"/>
            </w:tcBorders>
          </w:tcPr>
          <w:p w14:paraId="077AA40F" w14:textId="0CAB61D9" w:rsidR="000C6AB6" w:rsidRDefault="000C6AB6" w:rsidP="000C6AB6">
            <w:pPr>
              <w:pStyle w:val="SingleTxtG"/>
              <w:spacing w:after="0"/>
              <w:ind w:left="1440" w:right="0" w:hanging="432"/>
              <w:jc w:val="left"/>
            </w:pPr>
            <w:bookmarkStart w:id="626" w:name="_Hlk210745264"/>
            <w:r w:rsidRPr="000C6AB6">
              <w:t>(b)</w:t>
            </w:r>
            <w:r w:rsidRPr="000C6AB6">
              <w:tab/>
              <w:t>Evidence of the embodiment of the safety policy, risk management, safety assurance and safety promotion aspects in the post-deployment phase.</w:t>
            </w:r>
            <w:bookmarkEnd w:id="626"/>
          </w:p>
        </w:tc>
        <w:tc>
          <w:tcPr>
            <w:tcW w:w="4251" w:type="dxa"/>
            <w:tcBorders>
              <w:top w:val="nil"/>
              <w:left w:val="single" w:sz="4" w:space="0" w:color="auto"/>
              <w:bottom w:val="nil"/>
              <w:right w:val="nil"/>
            </w:tcBorders>
          </w:tcPr>
          <w:p w14:paraId="06F49504" w14:textId="44A68C69" w:rsidR="000C6AB6" w:rsidRDefault="000C6AB6" w:rsidP="000C6AB6">
            <w:pPr>
              <w:pStyle w:val="SingleTxtG"/>
              <w:spacing w:after="0"/>
              <w:ind w:left="1440" w:right="0" w:hanging="432"/>
              <w:jc w:val="left"/>
            </w:pPr>
            <w:r w:rsidRPr="000C6AB6">
              <w:t>(b)</w:t>
            </w:r>
            <w:r w:rsidRPr="000C6AB6">
              <w:tab/>
              <w:t>Evidence of the embodiment of the safety policy, risk management, safety assurance and safety promotion aspects in the post-deployment phase.</w:t>
            </w:r>
          </w:p>
        </w:tc>
      </w:tr>
      <w:tr w:rsidR="000C6AB6" w14:paraId="6B677AD7" w14:textId="77777777" w:rsidTr="000C6AB6">
        <w:trPr>
          <w:cantSplit/>
        </w:trPr>
        <w:tc>
          <w:tcPr>
            <w:tcW w:w="4250" w:type="dxa"/>
            <w:tcBorders>
              <w:top w:val="nil"/>
              <w:left w:val="nil"/>
              <w:bottom w:val="nil"/>
              <w:right w:val="single" w:sz="4" w:space="0" w:color="auto"/>
            </w:tcBorders>
          </w:tcPr>
          <w:p w14:paraId="29D8FAB3" w14:textId="6EFF783E" w:rsidR="000C6AB6" w:rsidRDefault="000C6AB6" w:rsidP="00175323">
            <w:pPr>
              <w:pStyle w:val="SingleTxtG"/>
              <w:spacing w:after="0"/>
              <w:ind w:left="1008" w:right="0" w:hanging="1008"/>
              <w:jc w:val="left"/>
            </w:pPr>
            <w:bookmarkStart w:id="627" w:name="_Hlk210745316"/>
            <w:r>
              <w:t>6</w:t>
            </w:r>
            <w:r w:rsidRPr="000C6AB6">
              <w:t>.1.1</w:t>
            </w:r>
            <w:r w:rsidR="00342328">
              <w:t>1</w:t>
            </w:r>
            <w:r w:rsidRPr="000C6AB6">
              <w:t>.2</w:t>
            </w:r>
            <w:r w:rsidRPr="000C6AB6">
              <w:tab/>
              <w:t>Audit of In-Service Monitoring and Reporting</w:t>
            </w:r>
            <w:r>
              <w:t xml:space="preserve"> (ISMR)</w:t>
            </w:r>
            <w:bookmarkEnd w:id="627"/>
          </w:p>
        </w:tc>
        <w:tc>
          <w:tcPr>
            <w:tcW w:w="4251" w:type="dxa"/>
            <w:tcBorders>
              <w:top w:val="nil"/>
              <w:left w:val="single" w:sz="4" w:space="0" w:color="auto"/>
              <w:bottom w:val="nil"/>
              <w:right w:val="nil"/>
            </w:tcBorders>
          </w:tcPr>
          <w:p w14:paraId="04166D30" w14:textId="09B01F3D" w:rsidR="000C6AB6" w:rsidRPr="005F044E" w:rsidRDefault="000C6AB6" w:rsidP="005F044E">
            <w:pPr>
              <w:pStyle w:val="SingleTxtG"/>
              <w:spacing w:after="0"/>
              <w:ind w:left="1008" w:right="0" w:hanging="1008"/>
              <w:jc w:val="left"/>
            </w:pPr>
            <w:r>
              <w:t>8</w:t>
            </w:r>
            <w:r w:rsidRPr="000C6AB6">
              <w:t>.1.1</w:t>
            </w:r>
            <w:r w:rsidR="00342328">
              <w:t>1</w:t>
            </w:r>
            <w:r w:rsidRPr="000C6AB6">
              <w:t>.2</w:t>
            </w:r>
            <w:r w:rsidRPr="000C6AB6">
              <w:tab/>
              <w:t>Audit of In-Service Monitoring and Reporting</w:t>
            </w:r>
            <w:r>
              <w:t xml:space="preserve"> (ISMR)</w:t>
            </w:r>
          </w:p>
        </w:tc>
      </w:tr>
      <w:tr w:rsidR="000C6AB6" w14:paraId="26D1995C" w14:textId="77777777" w:rsidTr="000C6AB6">
        <w:trPr>
          <w:cantSplit/>
        </w:trPr>
        <w:tc>
          <w:tcPr>
            <w:tcW w:w="4250" w:type="dxa"/>
            <w:tcBorders>
              <w:top w:val="nil"/>
              <w:left w:val="nil"/>
              <w:bottom w:val="nil"/>
              <w:right w:val="single" w:sz="4" w:space="0" w:color="auto"/>
            </w:tcBorders>
          </w:tcPr>
          <w:p w14:paraId="7EB603E7" w14:textId="1DA9251C" w:rsidR="000C6AB6" w:rsidRPr="00A11E7B" w:rsidRDefault="000C6AB6" w:rsidP="00175323">
            <w:pPr>
              <w:pStyle w:val="SingleTxtG"/>
              <w:spacing w:after="0"/>
              <w:ind w:left="1008" w:right="0" w:hanging="1008"/>
              <w:jc w:val="left"/>
            </w:pPr>
            <w:bookmarkStart w:id="628" w:name="_Hlk210745329"/>
            <w:r w:rsidRPr="00A11E7B">
              <w:t>6.1.1</w:t>
            </w:r>
            <w:r w:rsidR="00342328" w:rsidRPr="00A11E7B">
              <w:t>1</w:t>
            </w:r>
            <w:r w:rsidR="008931A6" w:rsidRPr="00A11E7B">
              <w:t>.2</w:t>
            </w:r>
            <w:r w:rsidRPr="00A11E7B">
              <w:t>.1.</w:t>
            </w:r>
            <w:r w:rsidRPr="00A11E7B">
              <w:tab/>
              <w:t>The manufacturer’s documentation shall be reviewed to verify the suitability of ISMR practices for the ADS.</w:t>
            </w:r>
            <w:bookmarkEnd w:id="628"/>
          </w:p>
        </w:tc>
        <w:tc>
          <w:tcPr>
            <w:tcW w:w="4251" w:type="dxa"/>
            <w:tcBorders>
              <w:top w:val="nil"/>
              <w:left w:val="single" w:sz="4" w:space="0" w:color="auto"/>
              <w:bottom w:val="nil"/>
              <w:right w:val="nil"/>
            </w:tcBorders>
          </w:tcPr>
          <w:p w14:paraId="27C0B44C" w14:textId="64B66B48" w:rsidR="000C6AB6" w:rsidRPr="00A11E7B" w:rsidRDefault="000C6AB6" w:rsidP="005F044E">
            <w:pPr>
              <w:pStyle w:val="SingleTxtG"/>
              <w:spacing w:after="0"/>
              <w:ind w:left="1008" w:right="0" w:hanging="1008"/>
              <w:jc w:val="left"/>
            </w:pPr>
            <w:r w:rsidRPr="00A11E7B">
              <w:t>8.1.</w:t>
            </w:r>
            <w:r w:rsidR="008931A6" w:rsidRPr="00A11E7B">
              <w:t>1</w:t>
            </w:r>
            <w:r w:rsidR="00342328" w:rsidRPr="00A11E7B">
              <w:t>1</w:t>
            </w:r>
            <w:r w:rsidR="008931A6" w:rsidRPr="00A11E7B">
              <w:t>.2.1</w:t>
            </w:r>
            <w:r w:rsidRPr="00A11E7B">
              <w:t>.</w:t>
            </w:r>
            <w:r w:rsidRPr="00A11E7B">
              <w:tab/>
            </w:r>
            <w:bookmarkStart w:id="629" w:name="_Hlk210556659"/>
            <w:r w:rsidRPr="00A11E7B">
              <w:t xml:space="preserve">The approval authority or its designated technical service shall verify the </w:t>
            </w:r>
            <w:bookmarkEnd w:id="629"/>
            <w:r w:rsidR="00D335E1" w:rsidRPr="00A11E7B">
              <w:t>suitability of the manufacturer’s ISMR practices for the ADS.</w:t>
            </w:r>
          </w:p>
        </w:tc>
      </w:tr>
      <w:tr w:rsidR="00461331" w14:paraId="415EA458" w14:textId="77777777" w:rsidTr="000C6AB6">
        <w:trPr>
          <w:cantSplit/>
        </w:trPr>
        <w:tc>
          <w:tcPr>
            <w:tcW w:w="4250" w:type="dxa"/>
            <w:tcBorders>
              <w:top w:val="nil"/>
              <w:left w:val="nil"/>
              <w:bottom w:val="nil"/>
              <w:right w:val="single" w:sz="4" w:space="0" w:color="auto"/>
            </w:tcBorders>
          </w:tcPr>
          <w:p w14:paraId="1D7A77E2" w14:textId="1999BEDC" w:rsidR="00461331" w:rsidRDefault="00461331" w:rsidP="00175323">
            <w:pPr>
              <w:pStyle w:val="SingleTxtG"/>
              <w:spacing w:after="0"/>
              <w:ind w:left="1008" w:right="0" w:hanging="1008"/>
              <w:jc w:val="left"/>
            </w:pPr>
            <w:bookmarkStart w:id="630" w:name="_Hlk210745348"/>
            <w:r>
              <w:t>6.1.11.2.2.</w:t>
            </w:r>
            <w:r>
              <w:tab/>
            </w:r>
            <w:r w:rsidRPr="00461331">
              <w:t>The documentation review shall provide evidence that:</w:t>
            </w:r>
            <w:bookmarkEnd w:id="630"/>
          </w:p>
        </w:tc>
        <w:tc>
          <w:tcPr>
            <w:tcW w:w="4251" w:type="dxa"/>
            <w:tcBorders>
              <w:top w:val="nil"/>
              <w:left w:val="single" w:sz="4" w:space="0" w:color="auto"/>
              <w:bottom w:val="nil"/>
              <w:right w:val="nil"/>
            </w:tcBorders>
          </w:tcPr>
          <w:p w14:paraId="7E55EC7E" w14:textId="20A6A17B" w:rsidR="00461331" w:rsidRDefault="00461331" w:rsidP="005F044E">
            <w:pPr>
              <w:pStyle w:val="SingleTxtG"/>
              <w:spacing w:after="0"/>
              <w:ind w:left="1008" w:right="0" w:hanging="1008"/>
              <w:jc w:val="left"/>
            </w:pPr>
            <w:r>
              <w:t>8</w:t>
            </w:r>
            <w:r w:rsidRPr="00461331">
              <w:t>.1.11.2.2.</w:t>
            </w:r>
            <w:r w:rsidRPr="00461331">
              <w:tab/>
              <w:t>The documentation review shall provide evidence that:</w:t>
            </w:r>
          </w:p>
        </w:tc>
      </w:tr>
      <w:tr w:rsidR="00461331" w14:paraId="4CA9F440" w14:textId="77777777" w:rsidTr="000C6AB6">
        <w:trPr>
          <w:cantSplit/>
        </w:trPr>
        <w:tc>
          <w:tcPr>
            <w:tcW w:w="4250" w:type="dxa"/>
            <w:tcBorders>
              <w:top w:val="nil"/>
              <w:left w:val="nil"/>
              <w:bottom w:val="nil"/>
              <w:right w:val="single" w:sz="4" w:space="0" w:color="auto"/>
            </w:tcBorders>
          </w:tcPr>
          <w:p w14:paraId="43232614" w14:textId="4E492F36" w:rsidR="00461331" w:rsidRDefault="00461331" w:rsidP="00461331">
            <w:pPr>
              <w:pStyle w:val="SingleTxtG"/>
              <w:spacing w:after="0"/>
              <w:ind w:left="1440" w:right="0" w:hanging="432"/>
              <w:jc w:val="left"/>
            </w:pPr>
            <w:bookmarkStart w:id="631" w:name="_Hlk210745364"/>
            <w:r>
              <w:t>(a)</w:t>
            </w:r>
            <w:r>
              <w:tab/>
            </w:r>
            <w:r w:rsidRPr="00461331">
              <w:t>the processes for ISMR are suitable for the ADS,</w:t>
            </w:r>
            <w:bookmarkEnd w:id="631"/>
          </w:p>
        </w:tc>
        <w:tc>
          <w:tcPr>
            <w:tcW w:w="4251" w:type="dxa"/>
            <w:tcBorders>
              <w:top w:val="nil"/>
              <w:left w:val="single" w:sz="4" w:space="0" w:color="auto"/>
              <w:bottom w:val="nil"/>
              <w:right w:val="nil"/>
            </w:tcBorders>
          </w:tcPr>
          <w:p w14:paraId="3678A049" w14:textId="773C0691" w:rsidR="00461331" w:rsidRDefault="00461331" w:rsidP="00461331">
            <w:pPr>
              <w:pStyle w:val="SingleTxtG"/>
              <w:spacing w:after="0"/>
              <w:ind w:left="1440" w:right="0" w:hanging="432"/>
              <w:jc w:val="left"/>
            </w:pPr>
            <w:r>
              <w:t>(a)</w:t>
            </w:r>
            <w:r>
              <w:tab/>
            </w:r>
            <w:r w:rsidRPr="00461331">
              <w:t>the processes for ISMR are suitable for the ADS,</w:t>
            </w:r>
          </w:p>
        </w:tc>
      </w:tr>
      <w:tr w:rsidR="00461331" w14:paraId="00153F4A" w14:textId="77777777" w:rsidTr="000C6AB6">
        <w:trPr>
          <w:cantSplit/>
        </w:trPr>
        <w:tc>
          <w:tcPr>
            <w:tcW w:w="4250" w:type="dxa"/>
            <w:tcBorders>
              <w:top w:val="nil"/>
              <w:left w:val="nil"/>
              <w:bottom w:val="nil"/>
              <w:right w:val="single" w:sz="4" w:space="0" w:color="auto"/>
            </w:tcBorders>
          </w:tcPr>
          <w:p w14:paraId="18C4EED4" w14:textId="4ACB3A59" w:rsidR="00461331" w:rsidRDefault="00461331" w:rsidP="00461331">
            <w:pPr>
              <w:pStyle w:val="SingleTxtG"/>
              <w:spacing w:after="0"/>
              <w:ind w:left="1440" w:right="0" w:hanging="432"/>
              <w:jc w:val="left"/>
            </w:pPr>
            <w:bookmarkStart w:id="632" w:name="_Hlk210745373"/>
            <w:r w:rsidRPr="00461331">
              <w:t>(b)</w:t>
            </w:r>
            <w:r w:rsidRPr="00461331">
              <w:tab/>
              <w:t>the tools used for ISMR are suitable for the ADS, and</w:t>
            </w:r>
            <w:bookmarkEnd w:id="632"/>
          </w:p>
        </w:tc>
        <w:tc>
          <w:tcPr>
            <w:tcW w:w="4251" w:type="dxa"/>
            <w:tcBorders>
              <w:top w:val="nil"/>
              <w:left w:val="single" w:sz="4" w:space="0" w:color="auto"/>
              <w:bottom w:val="nil"/>
              <w:right w:val="nil"/>
            </w:tcBorders>
          </w:tcPr>
          <w:p w14:paraId="560B06EB" w14:textId="54D4DFD0" w:rsidR="00461331" w:rsidRDefault="00461331" w:rsidP="00461331">
            <w:pPr>
              <w:pStyle w:val="SingleTxtG"/>
              <w:spacing w:after="0"/>
              <w:ind w:left="1440" w:right="0" w:hanging="432"/>
              <w:jc w:val="left"/>
            </w:pPr>
            <w:r w:rsidRPr="00461331">
              <w:t>(b)</w:t>
            </w:r>
            <w:r w:rsidRPr="00461331">
              <w:tab/>
              <w:t>the tools used for ISMR are suitable for the ADS, and</w:t>
            </w:r>
          </w:p>
        </w:tc>
      </w:tr>
      <w:tr w:rsidR="00461331" w14:paraId="306887F0" w14:textId="77777777" w:rsidTr="000C6AB6">
        <w:trPr>
          <w:cantSplit/>
        </w:trPr>
        <w:tc>
          <w:tcPr>
            <w:tcW w:w="4250" w:type="dxa"/>
            <w:tcBorders>
              <w:top w:val="nil"/>
              <w:left w:val="nil"/>
              <w:bottom w:val="nil"/>
              <w:right w:val="single" w:sz="4" w:space="0" w:color="auto"/>
            </w:tcBorders>
          </w:tcPr>
          <w:p w14:paraId="30E80C8E" w14:textId="69A1BCB0" w:rsidR="00461331" w:rsidRPr="00461331" w:rsidRDefault="00461331" w:rsidP="00461331">
            <w:pPr>
              <w:pStyle w:val="SingleTxtG"/>
              <w:spacing w:after="0"/>
              <w:ind w:left="1440" w:right="0" w:hanging="432"/>
              <w:jc w:val="left"/>
            </w:pPr>
            <w:bookmarkStart w:id="633" w:name="_Hlk210745382"/>
            <w:r w:rsidRPr="00461331">
              <w:t>(c)</w:t>
            </w:r>
            <w:r w:rsidRPr="00461331">
              <w:tab/>
              <w:t>the personnel for ISMR have an adequate level of competence.</w:t>
            </w:r>
            <w:bookmarkEnd w:id="633"/>
          </w:p>
        </w:tc>
        <w:tc>
          <w:tcPr>
            <w:tcW w:w="4251" w:type="dxa"/>
            <w:tcBorders>
              <w:top w:val="nil"/>
              <w:left w:val="single" w:sz="4" w:space="0" w:color="auto"/>
              <w:bottom w:val="nil"/>
              <w:right w:val="nil"/>
            </w:tcBorders>
          </w:tcPr>
          <w:p w14:paraId="51366FB6" w14:textId="059B0136" w:rsidR="00461331" w:rsidRDefault="00461331" w:rsidP="00461331">
            <w:pPr>
              <w:pStyle w:val="SingleTxtG"/>
              <w:spacing w:after="0"/>
              <w:ind w:left="1440" w:right="0" w:hanging="432"/>
              <w:jc w:val="left"/>
            </w:pPr>
            <w:r w:rsidRPr="00461331">
              <w:t>(c)</w:t>
            </w:r>
            <w:r w:rsidRPr="00461331">
              <w:tab/>
              <w:t>the personnel for ISMR have an adequate level of competence.</w:t>
            </w:r>
          </w:p>
        </w:tc>
      </w:tr>
      <w:tr w:rsidR="00461331" w14:paraId="1A07FBD4" w14:textId="77777777" w:rsidTr="000C6AB6">
        <w:trPr>
          <w:cantSplit/>
        </w:trPr>
        <w:tc>
          <w:tcPr>
            <w:tcW w:w="4250" w:type="dxa"/>
            <w:tcBorders>
              <w:top w:val="nil"/>
              <w:left w:val="nil"/>
              <w:bottom w:val="nil"/>
              <w:right w:val="single" w:sz="4" w:space="0" w:color="auto"/>
            </w:tcBorders>
          </w:tcPr>
          <w:p w14:paraId="41C40A2A" w14:textId="4D733A13" w:rsidR="00461331" w:rsidRDefault="00461331" w:rsidP="00175323">
            <w:pPr>
              <w:pStyle w:val="SingleTxtG"/>
              <w:spacing w:after="0"/>
              <w:ind w:left="1008" w:right="0" w:hanging="1008"/>
              <w:jc w:val="left"/>
            </w:pPr>
            <w:bookmarkStart w:id="634" w:name="_Hlk210745403"/>
            <w:r>
              <w:t>6.1.11.2.3.</w:t>
            </w:r>
            <w:r>
              <w:tab/>
            </w:r>
            <w:r w:rsidRPr="00461331">
              <w:t xml:space="preserve">The manufacturer’s capability to monitor the ADS shall be evaluated for compliance with the requirements under paragraphs </w:t>
            </w:r>
            <w:r>
              <w:t>5</w:t>
            </w:r>
            <w:r w:rsidRPr="00461331">
              <w:t xml:space="preserve">.1.8.1. through </w:t>
            </w:r>
            <w:r>
              <w:t>5</w:t>
            </w:r>
            <w:r w:rsidRPr="00461331">
              <w:t>.1.8.7.</w:t>
            </w:r>
            <w:bookmarkEnd w:id="634"/>
          </w:p>
        </w:tc>
        <w:tc>
          <w:tcPr>
            <w:tcW w:w="4251" w:type="dxa"/>
            <w:tcBorders>
              <w:top w:val="nil"/>
              <w:left w:val="single" w:sz="4" w:space="0" w:color="auto"/>
              <w:bottom w:val="nil"/>
              <w:right w:val="nil"/>
            </w:tcBorders>
          </w:tcPr>
          <w:p w14:paraId="18C6B484" w14:textId="16B42174" w:rsidR="00461331" w:rsidRDefault="00461331" w:rsidP="005F044E">
            <w:pPr>
              <w:pStyle w:val="SingleTxtG"/>
              <w:spacing w:after="0"/>
              <w:ind w:left="1008" w:right="0" w:hanging="1008"/>
              <w:jc w:val="left"/>
            </w:pPr>
            <w:r>
              <w:t>8.1.11.2.3.</w:t>
            </w:r>
            <w:r>
              <w:tab/>
            </w:r>
            <w:r w:rsidRPr="00461331">
              <w:t xml:space="preserve">The approval authority or its designated technical service shall verify the manufacturer’s capability to monitor the ADS in accordance with the requirements under paragraphs </w:t>
            </w:r>
            <w:r>
              <w:t>7</w:t>
            </w:r>
            <w:r w:rsidRPr="00461331">
              <w:t xml:space="preserve">.1.8.1. through </w:t>
            </w:r>
            <w:r>
              <w:t>7</w:t>
            </w:r>
            <w:r w:rsidRPr="00461331">
              <w:t>.1.8.7.</w:t>
            </w:r>
          </w:p>
        </w:tc>
      </w:tr>
      <w:tr w:rsidR="000C6AB6" w14:paraId="5016780A" w14:textId="77777777" w:rsidTr="00F5287B">
        <w:trPr>
          <w:cantSplit/>
        </w:trPr>
        <w:tc>
          <w:tcPr>
            <w:tcW w:w="4250" w:type="dxa"/>
            <w:tcBorders>
              <w:top w:val="nil"/>
              <w:left w:val="nil"/>
              <w:bottom w:val="nil"/>
              <w:right w:val="single" w:sz="4" w:space="0" w:color="auto"/>
            </w:tcBorders>
            <w:shd w:val="clear" w:color="auto" w:fill="F0F5CF" w:themeFill="accent2" w:themeFillTint="33"/>
          </w:tcPr>
          <w:p w14:paraId="6943AA01" w14:textId="7608B15C" w:rsidR="000C6AB6" w:rsidRPr="00381F86" w:rsidRDefault="008931A6" w:rsidP="00175323">
            <w:pPr>
              <w:pStyle w:val="SingleTxtG"/>
              <w:spacing w:after="0"/>
              <w:ind w:left="1008" w:right="0" w:hanging="1008"/>
              <w:jc w:val="left"/>
              <w:rPr>
                <w:color w:val="C00000"/>
              </w:rPr>
            </w:pPr>
            <w:bookmarkStart w:id="635" w:name="_Hlk210745417"/>
            <w:r w:rsidRPr="008D36E5">
              <w:rPr>
                <w:color w:val="0070C0"/>
              </w:rPr>
              <w:t>6.1.1</w:t>
            </w:r>
            <w:r w:rsidR="00342328" w:rsidRPr="008D36E5">
              <w:rPr>
                <w:color w:val="0070C0"/>
              </w:rPr>
              <w:t>1</w:t>
            </w:r>
            <w:r w:rsidRPr="008D36E5">
              <w:rPr>
                <w:color w:val="0070C0"/>
              </w:rPr>
              <w:t>.2.</w:t>
            </w:r>
            <w:r w:rsidR="00461331" w:rsidRPr="008D36E5">
              <w:rPr>
                <w:color w:val="0070C0"/>
              </w:rPr>
              <w:t>4</w:t>
            </w:r>
            <w:r w:rsidRPr="008D36E5">
              <w:rPr>
                <w:color w:val="0070C0"/>
              </w:rPr>
              <w:t>.</w:t>
            </w:r>
            <w:r w:rsidR="000C6AB6" w:rsidRPr="008D36E5">
              <w:rPr>
                <w:color w:val="0070C0"/>
              </w:rPr>
              <w:tab/>
              <w:t>The manufacturer’s methods shall be evaluated:</w:t>
            </w:r>
            <w:bookmarkEnd w:id="635"/>
          </w:p>
        </w:tc>
        <w:tc>
          <w:tcPr>
            <w:tcW w:w="4251" w:type="dxa"/>
            <w:tcBorders>
              <w:top w:val="nil"/>
              <w:left w:val="single" w:sz="4" w:space="0" w:color="auto"/>
              <w:bottom w:val="nil"/>
              <w:right w:val="nil"/>
            </w:tcBorders>
            <w:shd w:val="clear" w:color="auto" w:fill="F0F5CF" w:themeFill="accent2" w:themeFillTint="33"/>
          </w:tcPr>
          <w:p w14:paraId="63DDD3E2" w14:textId="1A22AE83" w:rsidR="000C6AB6" w:rsidRPr="00381F86" w:rsidRDefault="008931A6" w:rsidP="005F044E">
            <w:pPr>
              <w:pStyle w:val="SingleTxtG"/>
              <w:spacing w:after="0"/>
              <w:ind w:left="1008" w:right="0" w:hanging="1008"/>
              <w:jc w:val="left"/>
              <w:rPr>
                <w:color w:val="C00000"/>
              </w:rPr>
            </w:pPr>
            <w:r w:rsidRPr="008D36E5">
              <w:rPr>
                <w:color w:val="0070C0"/>
              </w:rPr>
              <w:t>8.1.1</w:t>
            </w:r>
            <w:r w:rsidR="00342328" w:rsidRPr="008D36E5">
              <w:rPr>
                <w:color w:val="0070C0"/>
              </w:rPr>
              <w:t>1</w:t>
            </w:r>
            <w:r w:rsidRPr="008D36E5">
              <w:rPr>
                <w:color w:val="0070C0"/>
              </w:rPr>
              <w:t>.2.</w:t>
            </w:r>
            <w:r w:rsidR="00461331" w:rsidRPr="008D36E5">
              <w:rPr>
                <w:color w:val="0070C0"/>
              </w:rPr>
              <w:t>4</w:t>
            </w:r>
            <w:r w:rsidRPr="008D36E5">
              <w:rPr>
                <w:color w:val="0070C0"/>
              </w:rPr>
              <w:t>.</w:t>
            </w:r>
            <w:r w:rsidR="000C6AB6" w:rsidRPr="008D36E5">
              <w:rPr>
                <w:color w:val="0070C0"/>
              </w:rPr>
              <w:tab/>
              <w:t>The approval authority or its designated technical service shall evaluate the manufacturer’s methods:</w:t>
            </w:r>
          </w:p>
        </w:tc>
      </w:tr>
      <w:tr w:rsidR="000C6AB6" w14:paraId="31F33ECC" w14:textId="77777777" w:rsidTr="000C6AB6">
        <w:trPr>
          <w:cantSplit/>
        </w:trPr>
        <w:tc>
          <w:tcPr>
            <w:tcW w:w="4250" w:type="dxa"/>
            <w:tcBorders>
              <w:top w:val="nil"/>
              <w:left w:val="nil"/>
              <w:bottom w:val="nil"/>
              <w:right w:val="single" w:sz="4" w:space="0" w:color="auto"/>
            </w:tcBorders>
          </w:tcPr>
          <w:p w14:paraId="71554A1E" w14:textId="034ADC74" w:rsidR="000C6AB6" w:rsidRDefault="000C6AB6" w:rsidP="000C6AB6">
            <w:pPr>
              <w:pStyle w:val="SingleTxtG"/>
              <w:spacing w:after="0"/>
              <w:ind w:left="1440" w:right="0" w:hanging="432"/>
              <w:jc w:val="left"/>
            </w:pPr>
            <w:bookmarkStart w:id="636" w:name="_Hlk210745431"/>
            <w:r w:rsidRPr="000C6AB6">
              <w:lastRenderedPageBreak/>
              <w:t xml:space="preserve">(a) </w:t>
            </w:r>
            <w:r w:rsidRPr="000C6AB6">
              <w:tab/>
              <w:t>To verify the safety performance of the ADS during the operation, and</w:t>
            </w:r>
            <w:bookmarkEnd w:id="636"/>
          </w:p>
        </w:tc>
        <w:tc>
          <w:tcPr>
            <w:tcW w:w="4251" w:type="dxa"/>
            <w:tcBorders>
              <w:top w:val="nil"/>
              <w:left w:val="single" w:sz="4" w:space="0" w:color="auto"/>
              <w:bottom w:val="nil"/>
              <w:right w:val="nil"/>
            </w:tcBorders>
          </w:tcPr>
          <w:p w14:paraId="70095AF4" w14:textId="2FA2D3C7" w:rsidR="000C6AB6" w:rsidRDefault="000C6AB6" w:rsidP="000C6AB6">
            <w:pPr>
              <w:pStyle w:val="SingleTxtG"/>
              <w:spacing w:after="0"/>
              <w:ind w:left="1440" w:right="0" w:hanging="432"/>
              <w:jc w:val="left"/>
            </w:pPr>
            <w:r w:rsidRPr="000C6AB6">
              <w:t xml:space="preserve">(a) </w:t>
            </w:r>
            <w:r w:rsidRPr="000C6AB6">
              <w:tab/>
              <w:t>To verify the safety performance of the ADS during the operation, and</w:t>
            </w:r>
          </w:p>
        </w:tc>
      </w:tr>
      <w:tr w:rsidR="000C6AB6" w14:paraId="606B912F" w14:textId="77777777" w:rsidTr="000C6AB6">
        <w:trPr>
          <w:cantSplit/>
        </w:trPr>
        <w:tc>
          <w:tcPr>
            <w:tcW w:w="4250" w:type="dxa"/>
            <w:tcBorders>
              <w:top w:val="nil"/>
              <w:left w:val="nil"/>
              <w:bottom w:val="nil"/>
              <w:right w:val="single" w:sz="4" w:space="0" w:color="auto"/>
            </w:tcBorders>
          </w:tcPr>
          <w:p w14:paraId="3F97CC0F" w14:textId="608AD41A" w:rsidR="000C6AB6" w:rsidRPr="000C6AB6" w:rsidRDefault="000C6AB6" w:rsidP="000C6AB6">
            <w:pPr>
              <w:pStyle w:val="SingleTxtG"/>
              <w:spacing w:after="0"/>
              <w:ind w:left="1440" w:right="0" w:hanging="432"/>
              <w:jc w:val="left"/>
            </w:pPr>
            <w:bookmarkStart w:id="637" w:name="_Hlk210745444"/>
            <w:r w:rsidRPr="000C6AB6">
              <w:t>(b)</w:t>
            </w:r>
            <w:r w:rsidRPr="000C6AB6">
              <w:tab/>
              <w:t>To ensure the effectiveness of their safety risk controls.</w:t>
            </w:r>
            <w:bookmarkEnd w:id="637"/>
          </w:p>
        </w:tc>
        <w:tc>
          <w:tcPr>
            <w:tcW w:w="4251" w:type="dxa"/>
            <w:tcBorders>
              <w:top w:val="nil"/>
              <w:left w:val="single" w:sz="4" w:space="0" w:color="auto"/>
              <w:bottom w:val="nil"/>
              <w:right w:val="nil"/>
            </w:tcBorders>
          </w:tcPr>
          <w:p w14:paraId="3D7C30DE" w14:textId="1BAF0A4A" w:rsidR="000C6AB6" w:rsidRPr="000C6AB6" w:rsidRDefault="000C6AB6" w:rsidP="000C6AB6">
            <w:pPr>
              <w:pStyle w:val="SingleTxtG"/>
              <w:spacing w:after="0"/>
              <w:ind w:left="1440" w:right="0" w:hanging="432"/>
              <w:jc w:val="left"/>
            </w:pPr>
            <w:r w:rsidRPr="000C6AB6">
              <w:t>(b)</w:t>
            </w:r>
            <w:r w:rsidRPr="000C6AB6">
              <w:tab/>
              <w:t>To ensure the effectiveness of their safety risk controls.</w:t>
            </w:r>
          </w:p>
        </w:tc>
      </w:tr>
      <w:tr w:rsidR="000C6AB6" w14:paraId="48891144" w14:textId="77777777" w:rsidTr="000C6AB6">
        <w:trPr>
          <w:cantSplit/>
        </w:trPr>
        <w:tc>
          <w:tcPr>
            <w:tcW w:w="4250" w:type="dxa"/>
            <w:tcBorders>
              <w:top w:val="nil"/>
              <w:left w:val="nil"/>
              <w:bottom w:val="nil"/>
              <w:right w:val="single" w:sz="4" w:space="0" w:color="auto"/>
            </w:tcBorders>
          </w:tcPr>
          <w:p w14:paraId="505BC8C2" w14:textId="1E42C394" w:rsidR="000C6AB6" w:rsidRDefault="008931A6" w:rsidP="00175323">
            <w:pPr>
              <w:pStyle w:val="SingleTxtG"/>
              <w:spacing w:after="0"/>
              <w:ind w:left="1008" w:right="0" w:hanging="1008"/>
              <w:jc w:val="left"/>
            </w:pPr>
            <w:bookmarkStart w:id="638" w:name="_Hlk210745532"/>
            <w:r>
              <w:t>6</w:t>
            </w:r>
            <w:r w:rsidRPr="000C6AB6">
              <w:t>.1.</w:t>
            </w:r>
            <w:r>
              <w:t>1</w:t>
            </w:r>
            <w:r w:rsidR="00342328">
              <w:t>1</w:t>
            </w:r>
            <w:r>
              <w:t>.2</w:t>
            </w:r>
            <w:r w:rsidRPr="000C6AB6">
              <w:t>.</w:t>
            </w:r>
            <w:r w:rsidR="00461331">
              <w:t>5</w:t>
            </w:r>
            <w:r>
              <w:t>.</w:t>
            </w:r>
            <w:r w:rsidRPr="008931A6">
              <w:tab/>
              <w:t>The audit shall verify and evaluate that the manufacturer has a mechanism in place:</w:t>
            </w:r>
            <w:bookmarkEnd w:id="638"/>
          </w:p>
        </w:tc>
        <w:tc>
          <w:tcPr>
            <w:tcW w:w="4251" w:type="dxa"/>
            <w:tcBorders>
              <w:top w:val="nil"/>
              <w:left w:val="single" w:sz="4" w:space="0" w:color="auto"/>
              <w:bottom w:val="nil"/>
              <w:right w:val="nil"/>
            </w:tcBorders>
          </w:tcPr>
          <w:p w14:paraId="6C31AB64" w14:textId="764EB26E" w:rsidR="000C6AB6" w:rsidRDefault="008931A6" w:rsidP="005F044E">
            <w:pPr>
              <w:pStyle w:val="SingleTxtG"/>
              <w:spacing w:after="0"/>
              <w:ind w:left="1008" w:right="0" w:hanging="1008"/>
              <w:jc w:val="left"/>
            </w:pPr>
            <w:r>
              <w:t>8</w:t>
            </w:r>
            <w:r w:rsidRPr="008931A6">
              <w:t>.1.1</w:t>
            </w:r>
            <w:r w:rsidR="00342328">
              <w:t>1</w:t>
            </w:r>
            <w:r w:rsidRPr="008931A6">
              <w:t>.2.</w:t>
            </w:r>
            <w:r w:rsidR="00461331">
              <w:t>5</w:t>
            </w:r>
            <w:r>
              <w:t>.</w:t>
            </w:r>
            <w:r>
              <w:tab/>
            </w:r>
            <w:r w:rsidRPr="008931A6">
              <w:t>The approval authority or its designated technical service shall verify and evaluate that the manufacturer has a mechanism in place:</w:t>
            </w:r>
          </w:p>
        </w:tc>
      </w:tr>
      <w:tr w:rsidR="00F83306" w14:paraId="2877DB5D" w14:textId="77777777" w:rsidTr="000C6AB6">
        <w:trPr>
          <w:cantSplit/>
        </w:trPr>
        <w:tc>
          <w:tcPr>
            <w:tcW w:w="4250" w:type="dxa"/>
            <w:tcBorders>
              <w:top w:val="nil"/>
              <w:left w:val="nil"/>
              <w:bottom w:val="nil"/>
              <w:right w:val="single" w:sz="4" w:space="0" w:color="auto"/>
            </w:tcBorders>
          </w:tcPr>
          <w:p w14:paraId="71B0FBA1" w14:textId="1B230DF5" w:rsidR="00F83306" w:rsidRDefault="00F83306" w:rsidP="00F83306">
            <w:pPr>
              <w:pStyle w:val="SingleTxtG"/>
              <w:spacing w:after="0"/>
              <w:ind w:left="1440" w:right="0" w:hanging="432"/>
              <w:jc w:val="left"/>
            </w:pPr>
            <w:bookmarkStart w:id="639" w:name="_Hlk210745547"/>
            <w:r w:rsidRPr="00F83306">
              <w:t>(a)</w:t>
            </w:r>
            <w:r w:rsidRPr="00F83306">
              <w:tab/>
              <w:t>To collect data from the vehicle and to receive data other sources, and</w:t>
            </w:r>
            <w:bookmarkEnd w:id="639"/>
          </w:p>
        </w:tc>
        <w:tc>
          <w:tcPr>
            <w:tcW w:w="4251" w:type="dxa"/>
            <w:tcBorders>
              <w:top w:val="nil"/>
              <w:left w:val="single" w:sz="4" w:space="0" w:color="auto"/>
              <w:bottom w:val="nil"/>
              <w:right w:val="nil"/>
            </w:tcBorders>
          </w:tcPr>
          <w:p w14:paraId="2DB233BE" w14:textId="26F35A7C" w:rsidR="00F83306" w:rsidRDefault="00F83306" w:rsidP="00F83306">
            <w:pPr>
              <w:pStyle w:val="SingleTxtG"/>
              <w:spacing w:after="0"/>
              <w:ind w:left="1440" w:right="0" w:hanging="432"/>
              <w:jc w:val="left"/>
            </w:pPr>
            <w:r w:rsidRPr="00F83306">
              <w:t>(a)</w:t>
            </w:r>
            <w:r w:rsidRPr="00F83306">
              <w:tab/>
              <w:t>To collect data from the vehicle and to receive data other sources, and</w:t>
            </w:r>
          </w:p>
        </w:tc>
      </w:tr>
      <w:tr w:rsidR="005F044E" w14:paraId="471CFBB8" w14:textId="77777777" w:rsidTr="00F83306">
        <w:trPr>
          <w:cantSplit/>
        </w:trPr>
        <w:tc>
          <w:tcPr>
            <w:tcW w:w="4250" w:type="dxa"/>
            <w:tcBorders>
              <w:top w:val="nil"/>
              <w:left w:val="nil"/>
              <w:bottom w:val="nil"/>
              <w:right w:val="single" w:sz="4" w:space="0" w:color="auto"/>
            </w:tcBorders>
          </w:tcPr>
          <w:p w14:paraId="47AFA7C3" w14:textId="7D90889E" w:rsidR="005F044E" w:rsidRDefault="00F83306" w:rsidP="00F83306">
            <w:pPr>
              <w:pStyle w:val="SingleTxtG"/>
              <w:spacing w:after="0"/>
              <w:ind w:left="1440" w:right="0" w:hanging="432"/>
              <w:jc w:val="left"/>
            </w:pPr>
            <w:bookmarkStart w:id="640" w:name="_Hlk210745556"/>
            <w:r w:rsidRPr="00F83306">
              <w:t xml:space="preserve">(b) </w:t>
            </w:r>
            <w:r w:rsidRPr="00F83306">
              <w:tab/>
              <w:t>To utilize all relevant data feeding sources in order to assess the ADS safety risks, evaluate its safety performance, and, in time, take appropriate actions and check their effectiveness.</w:t>
            </w:r>
            <w:bookmarkEnd w:id="640"/>
          </w:p>
        </w:tc>
        <w:tc>
          <w:tcPr>
            <w:tcW w:w="4251" w:type="dxa"/>
            <w:tcBorders>
              <w:top w:val="nil"/>
              <w:left w:val="single" w:sz="4" w:space="0" w:color="auto"/>
              <w:bottom w:val="nil"/>
              <w:right w:val="nil"/>
            </w:tcBorders>
          </w:tcPr>
          <w:p w14:paraId="38C3B5AA" w14:textId="4E3D5BA4" w:rsidR="005F044E" w:rsidRPr="005F044E" w:rsidRDefault="00F83306" w:rsidP="00F83306">
            <w:pPr>
              <w:pStyle w:val="SingleTxtG"/>
              <w:spacing w:after="0"/>
              <w:ind w:left="1440" w:right="0" w:hanging="432"/>
              <w:jc w:val="left"/>
            </w:pPr>
            <w:r w:rsidRPr="00F83306">
              <w:t xml:space="preserve">(b) </w:t>
            </w:r>
            <w:r w:rsidRPr="00F83306">
              <w:tab/>
              <w:t>To utilize all relevant data feeding sources in order to assess the ADS safety risks, evaluate its safety performance, and, in time, take appropriate actions and check their effectiveness.</w:t>
            </w:r>
          </w:p>
        </w:tc>
      </w:tr>
      <w:tr w:rsidR="005F044E" w14:paraId="700ECDB2" w14:textId="77777777" w:rsidTr="00A6381C">
        <w:trPr>
          <w:cantSplit/>
        </w:trPr>
        <w:tc>
          <w:tcPr>
            <w:tcW w:w="4250" w:type="dxa"/>
            <w:tcBorders>
              <w:top w:val="nil"/>
              <w:left w:val="nil"/>
              <w:bottom w:val="nil"/>
              <w:right w:val="single" w:sz="4" w:space="0" w:color="auto"/>
            </w:tcBorders>
          </w:tcPr>
          <w:p w14:paraId="448F0836" w14:textId="30DFADC9" w:rsidR="005F044E" w:rsidRDefault="008931A6" w:rsidP="00175323">
            <w:pPr>
              <w:pStyle w:val="SingleTxtG"/>
              <w:spacing w:after="0"/>
              <w:ind w:left="1008" w:right="0" w:hanging="1008"/>
              <w:jc w:val="left"/>
            </w:pPr>
            <w:bookmarkStart w:id="641" w:name="_Hlk210745572"/>
            <w:r>
              <w:t>6</w:t>
            </w:r>
            <w:r w:rsidRPr="000C6AB6">
              <w:t>.1.</w:t>
            </w:r>
            <w:r>
              <w:t>1</w:t>
            </w:r>
            <w:r w:rsidR="00342328">
              <w:t>1</w:t>
            </w:r>
            <w:r>
              <w:t>.2</w:t>
            </w:r>
            <w:r w:rsidRPr="000C6AB6">
              <w:t>.</w:t>
            </w:r>
            <w:r w:rsidR="00461331">
              <w:t>6</w:t>
            </w:r>
            <w:r>
              <w:t>.</w:t>
            </w:r>
            <w:r w:rsidRPr="008931A6">
              <w:tab/>
              <w:t>The documentation review shall provide evidence that, at least:</w:t>
            </w:r>
            <w:bookmarkEnd w:id="641"/>
          </w:p>
        </w:tc>
        <w:tc>
          <w:tcPr>
            <w:tcW w:w="4251" w:type="dxa"/>
            <w:tcBorders>
              <w:top w:val="nil"/>
              <w:left w:val="single" w:sz="4" w:space="0" w:color="auto"/>
              <w:bottom w:val="nil"/>
              <w:right w:val="nil"/>
            </w:tcBorders>
          </w:tcPr>
          <w:p w14:paraId="3E3AC7C6" w14:textId="706D6808" w:rsidR="005F044E" w:rsidRPr="005F044E" w:rsidRDefault="008931A6" w:rsidP="005F044E">
            <w:pPr>
              <w:pStyle w:val="SingleTxtG"/>
              <w:spacing w:after="0"/>
              <w:ind w:left="1008" w:right="0" w:hanging="1008"/>
              <w:jc w:val="left"/>
            </w:pPr>
            <w:r>
              <w:t>8</w:t>
            </w:r>
            <w:r w:rsidRPr="000C6AB6">
              <w:t>.1.</w:t>
            </w:r>
            <w:r>
              <w:t>1</w:t>
            </w:r>
            <w:r w:rsidR="00342328">
              <w:t>1</w:t>
            </w:r>
            <w:r>
              <w:t>.2</w:t>
            </w:r>
            <w:r w:rsidRPr="000C6AB6">
              <w:t>.</w:t>
            </w:r>
            <w:r w:rsidR="00461331">
              <w:t>6</w:t>
            </w:r>
            <w:r>
              <w:t>.</w:t>
            </w:r>
            <w:r w:rsidR="00814B11">
              <w:tab/>
            </w:r>
            <w:r w:rsidR="00814B11" w:rsidRPr="00814B11">
              <w:t>The documentation review shall provide evidence that, at least:</w:t>
            </w:r>
          </w:p>
        </w:tc>
      </w:tr>
      <w:tr w:rsidR="00F83306" w14:paraId="3D5AE66D" w14:textId="77777777" w:rsidTr="00F83306">
        <w:trPr>
          <w:cantSplit/>
        </w:trPr>
        <w:tc>
          <w:tcPr>
            <w:tcW w:w="4250" w:type="dxa"/>
            <w:tcBorders>
              <w:top w:val="nil"/>
              <w:left w:val="nil"/>
              <w:bottom w:val="nil"/>
              <w:right w:val="single" w:sz="4" w:space="0" w:color="auto"/>
            </w:tcBorders>
          </w:tcPr>
          <w:p w14:paraId="6B8BAF7B" w14:textId="38173EEF" w:rsidR="00F83306" w:rsidRDefault="00F83306" w:rsidP="00F83306">
            <w:pPr>
              <w:pStyle w:val="SingleTxtG"/>
              <w:spacing w:after="0"/>
              <w:ind w:left="1440" w:right="0" w:hanging="432"/>
              <w:jc w:val="left"/>
            </w:pPr>
            <w:bookmarkStart w:id="642" w:name="_Hlk210745585"/>
            <w:r w:rsidRPr="00F83306">
              <w:t>(a)</w:t>
            </w:r>
            <w:r w:rsidRPr="00F83306">
              <w:tab/>
              <w:t>Responsibilities and timelines are defined to ensure that the monitoring is applied and effective,</w:t>
            </w:r>
            <w:bookmarkEnd w:id="642"/>
          </w:p>
        </w:tc>
        <w:tc>
          <w:tcPr>
            <w:tcW w:w="4251" w:type="dxa"/>
            <w:tcBorders>
              <w:top w:val="nil"/>
              <w:left w:val="single" w:sz="4" w:space="0" w:color="auto"/>
              <w:bottom w:val="nil"/>
              <w:right w:val="nil"/>
            </w:tcBorders>
          </w:tcPr>
          <w:p w14:paraId="68D7E436" w14:textId="647AE14C" w:rsidR="00F83306" w:rsidRPr="005F044E" w:rsidRDefault="00F83306" w:rsidP="00F83306">
            <w:pPr>
              <w:pStyle w:val="SingleTxtG"/>
              <w:spacing w:after="0"/>
              <w:ind w:left="1440" w:right="0" w:hanging="432"/>
              <w:jc w:val="left"/>
            </w:pPr>
            <w:r w:rsidRPr="00F83306">
              <w:t>(a)</w:t>
            </w:r>
            <w:r w:rsidRPr="00F83306">
              <w:tab/>
              <w:t>Responsibilities and timelines are defined to ensure that the monitoring is applied and effective,</w:t>
            </w:r>
          </w:p>
        </w:tc>
      </w:tr>
      <w:tr w:rsidR="00F83306" w14:paraId="2C44110E" w14:textId="77777777" w:rsidTr="00F83306">
        <w:trPr>
          <w:cantSplit/>
        </w:trPr>
        <w:tc>
          <w:tcPr>
            <w:tcW w:w="4250" w:type="dxa"/>
            <w:tcBorders>
              <w:top w:val="nil"/>
              <w:left w:val="nil"/>
              <w:bottom w:val="nil"/>
              <w:right w:val="single" w:sz="4" w:space="0" w:color="auto"/>
            </w:tcBorders>
          </w:tcPr>
          <w:p w14:paraId="26F496EB" w14:textId="5AC1382B" w:rsidR="00F83306" w:rsidRPr="00F83306" w:rsidRDefault="00F83306" w:rsidP="00F83306">
            <w:pPr>
              <w:pStyle w:val="SingleTxtG"/>
              <w:spacing w:after="0"/>
              <w:ind w:left="1440" w:right="0" w:hanging="432"/>
              <w:jc w:val="left"/>
            </w:pPr>
            <w:bookmarkStart w:id="643" w:name="_Hlk210745593"/>
            <w:r w:rsidRPr="00F83306">
              <w:t>(b)</w:t>
            </w:r>
            <w:r w:rsidRPr="00F83306">
              <w:tab/>
              <w:t>Methods for data collection and analysis are adequate to ensure monitoring objectives are fulfilled,</w:t>
            </w:r>
            <w:bookmarkEnd w:id="643"/>
          </w:p>
        </w:tc>
        <w:tc>
          <w:tcPr>
            <w:tcW w:w="4251" w:type="dxa"/>
            <w:tcBorders>
              <w:top w:val="nil"/>
              <w:left w:val="single" w:sz="4" w:space="0" w:color="auto"/>
              <w:bottom w:val="nil"/>
              <w:right w:val="nil"/>
            </w:tcBorders>
          </w:tcPr>
          <w:p w14:paraId="104E70A5" w14:textId="13FE1E4D" w:rsidR="00F83306" w:rsidRPr="00F83306" w:rsidRDefault="00F83306" w:rsidP="00F83306">
            <w:pPr>
              <w:pStyle w:val="SingleTxtG"/>
              <w:spacing w:after="0"/>
              <w:ind w:left="1440" w:right="0" w:hanging="432"/>
              <w:jc w:val="left"/>
            </w:pPr>
            <w:r w:rsidRPr="00F83306">
              <w:t>(b)</w:t>
            </w:r>
            <w:r w:rsidRPr="00F83306">
              <w:tab/>
              <w:t>Methods for data collection and analysis are adequate to ensure monitoring objectives are fulfilled,</w:t>
            </w:r>
          </w:p>
        </w:tc>
      </w:tr>
      <w:tr w:rsidR="00F83306" w14:paraId="5DD6A580" w14:textId="77777777" w:rsidTr="00F83306">
        <w:trPr>
          <w:cantSplit/>
        </w:trPr>
        <w:tc>
          <w:tcPr>
            <w:tcW w:w="4250" w:type="dxa"/>
            <w:tcBorders>
              <w:top w:val="nil"/>
              <w:left w:val="nil"/>
              <w:bottom w:val="nil"/>
              <w:right w:val="single" w:sz="4" w:space="0" w:color="auto"/>
            </w:tcBorders>
          </w:tcPr>
          <w:p w14:paraId="0D7EB53D" w14:textId="5BDEB62B" w:rsidR="00F83306" w:rsidRPr="00F83306" w:rsidRDefault="00F83306" w:rsidP="00F83306">
            <w:pPr>
              <w:pStyle w:val="SingleTxtG"/>
              <w:spacing w:after="0"/>
              <w:ind w:left="1440" w:right="0" w:hanging="432"/>
              <w:jc w:val="left"/>
            </w:pPr>
            <w:bookmarkStart w:id="644" w:name="_Hlk210745603"/>
            <w:r w:rsidRPr="00F83306">
              <w:t>(c)</w:t>
            </w:r>
            <w:r w:rsidRPr="00F83306">
              <w:tab/>
              <w:t>ADS safety performance will be verified in reference to the safety performance indicators and safety performance targets as indicated in the safety case,</w:t>
            </w:r>
            <w:bookmarkEnd w:id="644"/>
          </w:p>
        </w:tc>
        <w:tc>
          <w:tcPr>
            <w:tcW w:w="4251" w:type="dxa"/>
            <w:tcBorders>
              <w:top w:val="nil"/>
              <w:left w:val="single" w:sz="4" w:space="0" w:color="auto"/>
              <w:bottom w:val="nil"/>
              <w:right w:val="nil"/>
            </w:tcBorders>
          </w:tcPr>
          <w:p w14:paraId="50FB902B" w14:textId="16DD1D28" w:rsidR="00F83306" w:rsidRPr="00F83306" w:rsidRDefault="00F83306" w:rsidP="00F83306">
            <w:pPr>
              <w:pStyle w:val="SingleTxtG"/>
              <w:spacing w:after="0"/>
              <w:ind w:left="1440" w:right="0" w:hanging="432"/>
              <w:jc w:val="left"/>
            </w:pPr>
            <w:r w:rsidRPr="00F83306">
              <w:t>(c)</w:t>
            </w:r>
            <w:r w:rsidRPr="00F83306">
              <w:tab/>
              <w:t>ADS safety performance will be verified in reference to the safety performance indicators and safety performance targets as indicated in the safety case,</w:t>
            </w:r>
          </w:p>
        </w:tc>
      </w:tr>
      <w:tr w:rsidR="00F83306" w14:paraId="39067014" w14:textId="77777777" w:rsidTr="00F83306">
        <w:trPr>
          <w:cantSplit/>
        </w:trPr>
        <w:tc>
          <w:tcPr>
            <w:tcW w:w="4250" w:type="dxa"/>
            <w:tcBorders>
              <w:top w:val="nil"/>
              <w:left w:val="nil"/>
              <w:bottom w:val="nil"/>
              <w:right w:val="single" w:sz="4" w:space="0" w:color="auto"/>
            </w:tcBorders>
          </w:tcPr>
          <w:p w14:paraId="0E97FE36" w14:textId="421FE947" w:rsidR="00F83306" w:rsidRPr="00F83306" w:rsidRDefault="00F83306" w:rsidP="00F83306">
            <w:pPr>
              <w:pStyle w:val="SingleTxtG"/>
              <w:spacing w:after="0"/>
              <w:ind w:left="1440" w:right="0" w:hanging="432"/>
              <w:jc w:val="left"/>
            </w:pPr>
            <w:bookmarkStart w:id="645" w:name="_Hlk210745614"/>
            <w:r w:rsidRPr="00F83306">
              <w:t>(d)</w:t>
            </w:r>
            <w:r w:rsidRPr="00F83306">
              <w:tab/>
              <w:t>The risks are managed and controlled based on the information coming from the monitoring activities,</w:t>
            </w:r>
            <w:bookmarkEnd w:id="645"/>
          </w:p>
        </w:tc>
        <w:tc>
          <w:tcPr>
            <w:tcW w:w="4251" w:type="dxa"/>
            <w:tcBorders>
              <w:top w:val="nil"/>
              <w:left w:val="single" w:sz="4" w:space="0" w:color="auto"/>
              <w:bottom w:val="nil"/>
              <w:right w:val="nil"/>
            </w:tcBorders>
          </w:tcPr>
          <w:p w14:paraId="780027DE" w14:textId="3BB44F50" w:rsidR="00F83306" w:rsidRPr="00F83306" w:rsidRDefault="00F83306" w:rsidP="00F83306">
            <w:pPr>
              <w:pStyle w:val="SingleTxtG"/>
              <w:spacing w:after="0"/>
              <w:ind w:left="1440" w:right="0" w:hanging="432"/>
              <w:jc w:val="left"/>
            </w:pPr>
            <w:r w:rsidRPr="00F83306">
              <w:t>(d)</w:t>
            </w:r>
            <w:r w:rsidRPr="00F83306">
              <w:tab/>
              <w:t>The risks are managed and controlled based on the information coming from the monitoring activities,</w:t>
            </w:r>
          </w:p>
        </w:tc>
      </w:tr>
      <w:tr w:rsidR="00F83306" w14:paraId="29161149" w14:textId="77777777" w:rsidTr="00F83306">
        <w:trPr>
          <w:cantSplit/>
        </w:trPr>
        <w:tc>
          <w:tcPr>
            <w:tcW w:w="4250" w:type="dxa"/>
            <w:tcBorders>
              <w:top w:val="nil"/>
              <w:left w:val="nil"/>
              <w:bottom w:val="nil"/>
              <w:right w:val="single" w:sz="4" w:space="0" w:color="auto"/>
            </w:tcBorders>
          </w:tcPr>
          <w:p w14:paraId="49CF7F3F" w14:textId="4DE807D0" w:rsidR="00F83306" w:rsidRPr="00F83306" w:rsidRDefault="00F83306" w:rsidP="00F83306">
            <w:pPr>
              <w:pStyle w:val="SingleTxtG"/>
              <w:spacing w:after="0"/>
              <w:ind w:left="1440" w:right="0" w:hanging="432"/>
              <w:jc w:val="left"/>
            </w:pPr>
            <w:bookmarkStart w:id="646" w:name="_Hlk210745623"/>
            <w:r w:rsidRPr="00F83306">
              <w:t>(e)</w:t>
            </w:r>
            <w:r w:rsidRPr="00F83306">
              <w:tab/>
              <w:t>The monitoring takes into account feedback and information received from sources other than the ADS vehicle data, and</w:t>
            </w:r>
            <w:bookmarkEnd w:id="646"/>
          </w:p>
        </w:tc>
        <w:tc>
          <w:tcPr>
            <w:tcW w:w="4251" w:type="dxa"/>
            <w:tcBorders>
              <w:top w:val="nil"/>
              <w:left w:val="single" w:sz="4" w:space="0" w:color="auto"/>
              <w:bottom w:val="nil"/>
              <w:right w:val="nil"/>
            </w:tcBorders>
          </w:tcPr>
          <w:p w14:paraId="38517C30" w14:textId="0F538A5B" w:rsidR="00F83306" w:rsidRPr="00F83306" w:rsidRDefault="00F83306" w:rsidP="00F83306">
            <w:pPr>
              <w:pStyle w:val="SingleTxtG"/>
              <w:spacing w:after="0"/>
              <w:ind w:left="1440" w:right="0" w:hanging="432"/>
              <w:jc w:val="left"/>
            </w:pPr>
            <w:r w:rsidRPr="00F83306">
              <w:t>(e)</w:t>
            </w:r>
            <w:r w:rsidRPr="00F83306">
              <w:tab/>
              <w:t>The monitoring takes into account feedback and information received from sources other than the ADS vehicle data, and</w:t>
            </w:r>
          </w:p>
        </w:tc>
      </w:tr>
      <w:tr w:rsidR="00F83306" w14:paraId="617717C4" w14:textId="77777777" w:rsidTr="00F83306">
        <w:trPr>
          <w:cantSplit/>
        </w:trPr>
        <w:tc>
          <w:tcPr>
            <w:tcW w:w="4250" w:type="dxa"/>
            <w:tcBorders>
              <w:top w:val="nil"/>
              <w:left w:val="nil"/>
              <w:bottom w:val="nil"/>
              <w:right w:val="single" w:sz="4" w:space="0" w:color="auto"/>
            </w:tcBorders>
          </w:tcPr>
          <w:p w14:paraId="4EA1DACF" w14:textId="25A1D2A7" w:rsidR="00F83306" w:rsidRPr="00F83306" w:rsidRDefault="00F83306" w:rsidP="00F83306">
            <w:pPr>
              <w:pStyle w:val="SingleTxtG"/>
              <w:spacing w:after="0"/>
              <w:ind w:left="1440" w:right="0" w:hanging="432"/>
              <w:jc w:val="left"/>
            </w:pPr>
            <w:bookmarkStart w:id="647" w:name="_Hlk210745631"/>
            <w:r w:rsidRPr="00F83306">
              <w:lastRenderedPageBreak/>
              <w:t>(f)</w:t>
            </w:r>
            <w:r w:rsidRPr="00F83306">
              <w:tab/>
              <w:t>The effectiveness of the monitoring activity will be regularly reviewed.</w:t>
            </w:r>
            <w:bookmarkEnd w:id="647"/>
          </w:p>
        </w:tc>
        <w:tc>
          <w:tcPr>
            <w:tcW w:w="4251" w:type="dxa"/>
            <w:tcBorders>
              <w:top w:val="nil"/>
              <w:left w:val="single" w:sz="4" w:space="0" w:color="auto"/>
              <w:bottom w:val="nil"/>
              <w:right w:val="nil"/>
            </w:tcBorders>
          </w:tcPr>
          <w:p w14:paraId="3254275E" w14:textId="12EF73D1" w:rsidR="00F83306" w:rsidRPr="00F83306" w:rsidRDefault="00F83306" w:rsidP="00F83306">
            <w:pPr>
              <w:pStyle w:val="SingleTxtG"/>
              <w:spacing w:after="0"/>
              <w:ind w:left="1440" w:right="0" w:hanging="432"/>
              <w:jc w:val="left"/>
            </w:pPr>
            <w:r w:rsidRPr="00F83306">
              <w:t>(f)</w:t>
            </w:r>
            <w:r w:rsidRPr="00F83306">
              <w:tab/>
              <w:t>The effectiveness of the monitoring activity will be regularly reviewed.</w:t>
            </w:r>
          </w:p>
        </w:tc>
      </w:tr>
      <w:tr w:rsidR="008931A6" w14:paraId="43547C10" w14:textId="77777777" w:rsidTr="00A6381C">
        <w:trPr>
          <w:cantSplit/>
        </w:trPr>
        <w:tc>
          <w:tcPr>
            <w:tcW w:w="4250" w:type="dxa"/>
            <w:tcBorders>
              <w:top w:val="nil"/>
              <w:left w:val="nil"/>
              <w:bottom w:val="nil"/>
              <w:right w:val="single" w:sz="4" w:space="0" w:color="auto"/>
            </w:tcBorders>
          </w:tcPr>
          <w:p w14:paraId="6D4BD8DC" w14:textId="2F3DAA20" w:rsidR="008931A6" w:rsidRDefault="008931A6" w:rsidP="00175323">
            <w:pPr>
              <w:pStyle w:val="SingleTxtG"/>
              <w:spacing w:after="0"/>
              <w:ind w:left="1008" w:right="0" w:hanging="1008"/>
              <w:jc w:val="left"/>
            </w:pPr>
            <w:bookmarkStart w:id="648" w:name="_Hlk210745516"/>
            <w:r>
              <w:t>6</w:t>
            </w:r>
            <w:r w:rsidRPr="000C6AB6">
              <w:t>.1.</w:t>
            </w:r>
            <w:r>
              <w:t>1</w:t>
            </w:r>
            <w:r w:rsidR="00342328">
              <w:t>1</w:t>
            </w:r>
            <w:r>
              <w:t>.2</w:t>
            </w:r>
            <w:r w:rsidRPr="000C6AB6">
              <w:t>.</w:t>
            </w:r>
            <w:r w:rsidR="00461331">
              <w:t>7</w:t>
            </w:r>
            <w:r>
              <w:t>.</w:t>
            </w:r>
            <w:r w:rsidRPr="008931A6">
              <w:tab/>
              <w:t>The manufacturer’s capability to report the occurrences listed in Annex 1</w:t>
            </w:r>
            <w:r w:rsidR="00814B11">
              <w:t xml:space="preserve"> </w:t>
            </w:r>
            <w:r w:rsidRPr="008931A6">
              <w:t>shall be verified.</w:t>
            </w:r>
            <w:bookmarkEnd w:id="648"/>
          </w:p>
        </w:tc>
        <w:tc>
          <w:tcPr>
            <w:tcW w:w="4251" w:type="dxa"/>
            <w:tcBorders>
              <w:top w:val="nil"/>
              <w:left w:val="single" w:sz="4" w:space="0" w:color="auto"/>
              <w:bottom w:val="nil"/>
              <w:right w:val="nil"/>
            </w:tcBorders>
          </w:tcPr>
          <w:p w14:paraId="11CB67A9" w14:textId="022BBAD4" w:rsidR="008931A6" w:rsidRPr="005F044E" w:rsidRDefault="008931A6" w:rsidP="005F044E">
            <w:pPr>
              <w:pStyle w:val="SingleTxtG"/>
              <w:spacing w:after="0"/>
              <w:ind w:left="1008" w:right="0" w:hanging="1008"/>
              <w:jc w:val="left"/>
            </w:pPr>
            <w:r>
              <w:t>8</w:t>
            </w:r>
            <w:r w:rsidRPr="000C6AB6">
              <w:t>.1.</w:t>
            </w:r>
            <w:r>
              <w:t>1</w:t>
            </w:r>
            <w:r w:rsidR="00342328">
              <w:t>1</w:t>
            </w:r>
            <w:r>
              <w:t>.2</w:t>
            </w:r>
            <w:r w:rsidRPr="000C6AB6">
              <w:t>.</w:t>
            </w:r>
            <w:r w:rsidR="00461331">
              <w:t>7</w:t>
            </w:r>
            <w:r>
              <w:t>.</w:t>
            </w:r>
            <w:r w:rsidR="00C34C7D">
              <w:tab/>
            </w:r>
            <w:r w:rsidR="00C34C7D" w:rsidRPr="00C34C7D">
              <w:t>The approval authority or its designated technical service shall verify the manufacturer’s capability to report the occurrences listed in Annex 3.</w:t>
            </w:r>
          </w:p>
        </w:tc>
      </w:tr>
      <w:tr w:rsidR="008931A6" w14:paraId="310EAFBB" w14:textId="77777777" w:rsidTr="00A6381C">
        <w:trPr>
          <w:cantSplit/>
        </w:trPr>
        <w:tc>
          <w:tcPr>
            <w:tcW w:w="4250" w:type="dxa"/>
            <w:tcBorders>
              <w:top w:val="nil"/>
              <w:left w:val="nil"/>
              <w:bottom w:val="nil"/>
              <w:right w:val="single" w:sz="4" w:space="0" w:color="auto"/>
            </w:tcBorders>
          </w:tcPr>
          <w:p w14:paraId="2F214888" w14:textId="1C6BE221" w:rsidR="008931A6" w:rsidRDefault="008931A6" w:rsidP="00175323">
            <w:pPr>
              <w:pStyle w:val="SingleTxtG"/>
              <w:spacing w:after="0"/>
              <w:ind w:left="1008" w:right="0" w:hanging="1008"/>
              <w:jc w:val="left"/>
            </w:pPr>
            <w:bookmarkStart w:id="649" w:name="_Hlk210745498"/>
            <w:r>
              <w:t>6</w:t>
            </w:r>
            <w:r w:rsidRPr="000C6AB6">
              <w:t>.1.</w:t>
            </w:r>
            <w:r>
              <w:t>1</w:t>
            </w:r>
            <w:r w:rsidR="00342328">
              <w:t>1</w:t>
            </w:r>
            <w:r>
              <w:t>.2</w:t>
            </w:r>
            <w:r w:rsidRPr="000C6AB6">
              <w:t>.</w:t>
            </w:r>
            <w:r w:rsidR="00461331">
              <w:t>8</w:t>
            </w:r>
            <w:r>
              <w:t>.</w:t>
            </w:r>
            <w:r w:rsidRPr="008931A6">
              <w:tab/>
              <w:t>The manufacturer’s approach/methods for reporting the occurrences experienced by the ADS during the operation and for assessing the cause of such events shall be evaluated.</w:t>
            </w:r>
            <w:bookmarkEnd w:id="649"/>
          </w:p>
        </w:tc>
        <w:tc>
          <w:tcPr>
            <w:tcW w:w="4251" w:type="dxa"/>
            <w:tcBorders>
              <w:top w:val="nil"/>
              <w:left w:val="single" w:sz="4" w:space="0" w:color="auto"/>
              <w:bottom w:val="nil"/>
              <w:right w:val="nil"/>
            </w:tcBorders>
          </w:tcPr>
          <w:p w14:paraId="2AE868F1" w14:textId="590E7ACE" w:rsidR="008931A6" w:rsidRPr="005F044E" w:rsidRDefault="008931A6" w:rsidP="005F044E">
            <w:pPr>
              <w:pStyle w:val="SingleTxtG"/>
              <w:spacing w:after="0"/>
              <w:ind w:left="1008" w:right="0" w:hanging="1008"/>
              <w:jc w:val="left"/>
            </w:pPr>
            <w:r>
              <w:t>8</w:t>
            </w:r>
            <w:r w:rsidRPr="008931A6">
              <w:t>.1.1</w:t>
            </w:r>
            <w:r w:rsidR="00342328">
              <w:t>1</w:t>
            </w:r>
            <w:r w:rsidRPr="008931A6">
              <w:t>.2.</w:t>
            </w:r>
            <w:r w:rsidR="00461331">
              <w:t>8</w:t>
            </w:r>
            <w:r w:rsidRPr="008931A6">
              <w:t>.</w:t>
            </w:r>
            <w:r w:rsidR="00C34C7D">
              <w:tab/>
            </w:r>
            <w:r w:rsidR="00C34C7D" w:rsidRPr="00C34C7D">
              <w:t>The approval authority or its designated technical service shall evaluate the manufacturer approach/methods for reporting the occurrences experienced by the ADS during the operation and for assessing the cause of such events.</w:t>
            </w:r>
          </w:p>
        </w:tc>
      </w:tr>
      <w:tr w:rsidR="005F044E" w14:paraId="3F81B5A3" w14:textId="77777777" w:rsidTr="00A6381C">
        <w:trPr>
          <w:cantSplit/>
        </w:trPr>
        <w:tc>
          <w:tcPr>
            <w:tcW w:w="4250" w:type="dxa"/>
            <w:tcBorders>
              <w:top w:val="nil"/>
              <w:left w:val="nil"/>
              <w:bottom w:val="nil"/>
              <w:right w:val="single" w:sz="4" w:space="0" w:color="auto"/>
            </w:tcBorders>
          </w:tcPr>
          <w:p w14:paraId="43C739F9" w14:textId="27DB38A2" w:rsidR="005F044E" w:rsidRDefault="008931A6" w:rsidP="00175323">
            <w:pPr>
              <w:pStyle w:val="SingleTxtG"/>
              <w:spacing w:after="0"/>
              <w:ind w:left="1008" w:right="0" w:hanging="1008"/>
              <w:jc w:val="left"/>
            </w:pPr>
            <w:bookmarkStart w:id="650" w:name="_Hlk210745482"/>
            <w:r w:rsidRPr="008931A6">
              <w:t>6.1.1</w:t>
            </w:r>
            <w:r w:rsidR="00342328">
              <w:t>1</w:t>
            </w:r>
            <w:r w:rsidRPr="008931A6">
              <w:t>.2.</w:t>
            </w:r>
            <w:r w:rsidR="00461331">
              <w:t>9</w:t>
            </w:r>
            <w:r w:rsidRPr="008931A6">
              <w:t>.</w:t>
            </w:r>
            <w:r w:rsidR="005F044E" w:rsidRPr="005F044E">
              <w:tab/>
              <w:t>Use of the reporting templates in Annex 4 and Annex 5 by the manufacturer shall be verified.</w:t>
            </w:r>
            <w:bookmarkEnd w:id="650"/>
          </w:p>
        </w:tc>
        <w:tc>
          <w:tcPr>
            <w:tcW w:w="4251" w:type="dxa"/>
            <w:tcBorders>
              <w:top w:val="nil"/>
              <w:left w:val="single" w:sz="4" w:space="0" w:color="auto"/>
              <w:bottom w:val="nil"/>
              <w:right w:val="nil"/>
            </w:tcBorders>
          </w:tcPr>
          <w:p w14:paraId="4D07CE49" w14:textId="60772E0C" w:rsidR="005F044E" w:rsidRPr="005F044E" w:rsidRDefault="008931A6" w:rsidP="005F044E">
            <w:pPr>
              <w:pStyle w:val="SingleTxtG"/>
              <w:spacing w:after="0"/>
              <w:ind w:left="1008" w:right="0" w:hanging="1008"/>
              <w:jc w:val="left"/>
            </w:pPr>
            <w:r>
              <w:t>8</w:t>
            </w:r>
            <w:r w:rsidRPr="008931A6">
              <w:t>.1.1</w:t>
            </w:r>
            <w:r w:rsidR="00342328">
              <w:t>1</w:t>
            </w:r>
            <w:r w:rsidRPr="008931A6">
              <w:t>.2.</w:t>
            </w:r>
            <w:r w:rsidR="00461331">
              <w:t>9</w:t>
            </w:r>
            <w:r w:rsidRPr="008931A6">
              <w:t>.</w:t>
            </w:r>
            <w:r w:rsidR="005F044E" w:rsidRPr="005F044E">
              <w:tab/>
              <w:t>The approval authority or its designated technical service shall verify that the manufacturer utilizes the reporting templates provided in Annex 4 and Annex 5.</w:t>
            </w:r>
          </w:p>
        </w:tc>
      </w:tr>
      <w:tr w:rsidR="005F044E" w14:paraId="7D7A370E" w14:textId="77777777" w:rsidTr="00A6381C">
        <w:trPr>
          <w:cantSplit/>
        </w:trPr>
        <w:tc>
          <w:tcPr>
            <w:tcW w:w="4250" w:type="dxa"/>
            <w:tcBorders>
              <w:top w:val="nil"/>
              <w:left w:val="nil"/>
              <w:bottom w:val="nil"/>
              <w:right w:val="single" w:sz="4" w:space="0" w:color="auto"/>
            </w:tcBorders>
          </w:tcPr>
          <w:p w14:paraId="6E22165D" w14:textId="7D4C77D5" w:rsidR="005F044E" w:rsidRPr="001577B0" w:rsidRDefault="008931A6" w:rsidP="00175323">
            <w:pPr>
              <w:pStyle w:val="SingleTxtG"/>
              <w:spacing w:after="0"/>
              <w:ind w:left="1008" w:right="0" w:hanging="1008"/>
              <w:jc w:val="left"/>
            </w:pPr>
            <w:bookmarkStart w:id="651" w:name="_Hlk210745468"/>
            <w:r w:rsidRPr="001577B0">
              <w:t>6.1.1</w:t>
            </w:r>
            <w:r w:rsidR="00342328" w:rsidRPr="001577B0">
              <w:t>1</w:t>
            </w:r>
            <w:r w:rsidRPr="001577B0">
              <w:t>.2.</w:t>
            </w:r>
            <w:r w:rsidR="00461331" w:rsidRPr="001577B0">
              <w:t>10</w:t>
            </w:r>
            <w:r w:rsidRPr="001577B0">
              <w:t>.</w:t>
            </w:r>
            <w:r w:rsidR="005F044E" w:rsidRPr="001577B0">
              <w:tab/>
              <w:t>The data, metrics, and other information that the manufacturer intends to use for the characterisation of the occurrences shall be evaluated for adequacy.</w:t>
            </w:r>
            <w:bookmarkEnd w:id="651"/>
          </w:p>
        </w:tc>
        <w:tc>
          <w:tcPr>
            <w:tcW w:w="4251" w:type="dxa"/>
            <w:tcBorders>
              <w:top w:val="nil"/>
              <w:left w:val="single" w:sz="4" w:space="0" w:color="auto"/>
              <w:bottom w:val="nil"/>
              <w:right w:val="nil"/>
            </w:tcBorders>
          </w:tcPr>
          <w:p w14:paraId="2CC0DA0F" w14:textId="5A3CCF68" w:rsidR="005F044E" w:rsidRPr="001577B0" w:rsidRDefault="008931A6" w:rsidP="005F044E">
            <w:pPr>
              <w:pStyle w:val="SingleTxtG"/>
              <w:spacing w:after="0"/>
              <w:ind w:left="1008" w:right="0" w:hanging="1008"/>
              <w:jc w:val="left"/>
            </w:pPr>
            <w:r w:rsidRPr="001577B0">
              <w:t>8.1.1</w:t>
            </w:r>
            <w:r w:rsidR="00342328" w:rsidRPr="001577B0">
              <w:t>1</w:t>
            </w:r>
            <w:r w:rsidRPr="001577B0">
              <w:t>.2.</w:t>
            </w:r>
            <w:r w:rsidR="00461331" w:rsidRPr="001577B0">
              <w:t>10</w:t>
            </w:r>
            <w:r w:rsidRPr="001577B0">
              <w:t>.</w:t>
            </w:r>
            <w:r w:rsidR="005F044E" w:rsidRPr="001577B0">
              <w:tab/>
              <w:t>The approval authority or its designated technical service shall evaluate the adequacy of the information that the manufacturer intends to use for the characterisation of the occurrences (e.g.</w:t>
            </w:r>
            <w:r w:rsidR="001577B0" w:rsidRPr="001577B0">
              <w:t>,</w:t>
            </w:r>
            <w:r w:rsidR="005F044E" w:rsidRPr="001577B0">
              <w:t xml:space="preserve"> data elements and metrics).</w:t>
            </w:r>
          </w:p>
        </w:tc>
      </w:tr>
      <w:tr w:rsidR="00E80330" w14:paraId="7875D8D7" w14:textId="77777777" w:rsidTr="00A6381C">
        <w:trPr>
          <w:cantSplit/>
        </w:trPr>
        <w:tc>
          <w:tcPr>
            <w:tcW w:w="4250" w:type="dxa"/>
            <w:tcBorders>
              <w:top w:val="nil"/>
              <w:left w:val="nil"/>
              <w:bottom w:val="nil"/>
              <w:right w:val="single" w:sz="4" w:space="0" w:color="auto"/>
            </w:tcBorders>
          </w:tcPr>
          <w:p w14:paraId="64920F49" w14:textId="7633611D" w:rsidR="00E80330" w:rsidRDefault="00E80330" w:rsidP="00175323">
            <w:pPr>
              <w:pStyle w:val="SingleTxtG"/>
              <w:spacing w:after="0"/>
              <w:ind w:left="1008" w:right="0" w:hanging="1008"/>
              <w:jc w:val="left"/>
            </w:pPr>
            <w:bookmarkStart w:id="652" w:name="_Hlk210655657"/>
            <w:r>
              <w:t>6</w:t>
            </w:r>
            <w:r w:rsidRPr="00E80330">
              <w:t>.2.</w:t>
            </w:r>
            <w:r w:rsidRPr="00E80330">
              <w:tab/>
              <w:t xml:space="preserve">Assessment of the </w:t>
            </w:r>
            <w:r>
              <w:t>t</w:t>
            </w:r>
            <w:r w:rsidRPr="00E80330">
              <w:t xml:space="preserve">est </w:t>
            </w:r>
            <w:r>
              <w:t>e</w:t>
            </w:r>
            <w:r w:rsidRPr="00E80330">
              <w:t>nvironments</w:t>
            </w:r>
            <w:bookmarkEnd w:id="652"/>
          </w:p>
        </w:tc>
        <w:tc>
          <w:tcPr>
            <w:tcW w:w="4251" w:type="dxa"/>
            <w:tcBorders>
              <w:top w:val="nil"/>
              <w:left w:val="single" w:sz="4" w:space="0" w:color="auto"/>
              <w:bottom w:val="nil"/>
              <w:right w:val="nil"/>
            </w:tcBorders>
          </w:tcPr>
          <w:p w14:paraId="526143E0" w14:textId="3CBDC8B1" w:rsidR="00E80330" w:rsidRDefault="00E80330" w:rsidP="00175323">
            <w:pPr>
              <w:pStyle w:val="SingleTxtG"/>
              <w:spacing w:after="0"/>
              <w:ind w:left="1008" w:right="0" w:hanging="1008"/>
              <w:jc w:val="left"/>
            </w:pPr>
            <w:r>
              <w:t>8</w:t>
            </w:r>
            <w:r w:rsidRPr="00E80330">
              <w:t>.2.</w:t>
            </w:r>
            <w:r w:rsidRPr="00E80330">
              <w:tab/>
              <w:t>Assessment of the test environments</w:t>
            </w:r>
          </w:p>
        </w:tc>
      </w:tr>
      <w:tr w:rsidR="00850C4E" w14:paraId="36FE562C" w14:textId="77777777" w:rsidTr="00A6381C">
        <w:trPr>
          <w:cantSplit/>
        </w:trPr>
        <w:tc>
          <w:tcPr>
            <w:tcW w:w="4250" w:type="dxa"/>
            <w:tcBorders>
              <w:top w:val="nil"/>
              <w:left w:val="nil"/>
              <w:bottom w:val="nil"/>
              <w:right w:val="single" w:sz="4" w:space="0" w:color="auto"/>
            </w:tcBorders>
          </w:tcPr>
          <w:p w14:paraId="0AB4BB18" w14:textId="60E9D131" w:rsidR="00850C4E" w:rsidRDefault="00850C4E" w:rsidP="00175323">
            <w:pPr>
              <w:pStyle w:val="SingleTxtG"/>
              <w:spacing w:after="0"/>
              <w:ind w:left="1008" w:right="0" w:hanging="1008"/>
              <w:jc w:val="left"/>
            </w:pPr>
            <w:bookmarkStart w:id="653" w:name="_Hlk210745690"/>
            <w:r>
              <w:t>6</w:t>
            </w:r>
            <w:r w:rsidRPr="00850C4E">
              <w:t>.2.1.</w:t>
            </w:r>
            <w:r w:rsidRPr="00850C4E">
              <w:tab/>
              <w:t>Virtual testing environment</w:t>
            </w:r>
            <w:r>
              <w:t>s</w:t>
            </w:r>
            <w:bookmarkEnd w:id="653"/>
          </w:p>
        </w:tc>
        <w:tc>
          <w:tcPr>
            <w:tcW w:w="4251" w:type="dxa"/>
            <w:tcBorders>
              <w:top w:val="nil"/>
              <w:left w:val="single" w:sz="4" w:space="0" w:color="auto"/>
              <w:bottom w:val="nil"/>
              <w:right w:val="nil"/>
            </w:tcBorders>
          </w:tcPr>
          <w:p w14:paraId="527A4037" w14:textId="050B1E1F" w:rsidR="00850C4E" w:rsidRDefault="00850C4E" w:rsidP="00175323">
            <w:pPr>
              <w:pStyle w:val="SingleTxtG"/>
              <w:spacing w:after="0"/>
              <w:ind w:left="1008" w:right="0" w:hanging="1008"/>
              <w:jc w:val="left"/>
            </w:pPr>
            <w:r>
              <w:t>8</w:t>
            </w:r>
            <w:r w:rsidRPr="00850C4E">
              <w:t>.2.1.</w:t>
            </w:r>
            <w:r w:rsidRPr="00850C4E">
              <w:tab/>
              <w:t>Virtual testing environment</w:t>
            </w:r>
            <w:r>
              <w:t>s</w:t>
            </w:r>
          </w:p>
        </w:tc>
      </w:tr>
      <w:tr w:rsidR="00592679" w14:paraId="6340F01D" w14:textId="77777777" w:rsidTr="00A6381C">
        <w:trPr>
          <w:cantSplit/>
        </w:trPr>
        <w:tc>
          <w:tcPr>
            <w:tcW w:w="4250" w:type="dxa"/>
            <w:tcBorders>
              <w:top w:val="nil"/>
              <w:left w:val="nil"/>
              <w:bottom w:val="nil"/>
              <w:right w:val="single" w:sz="4" w:space="0" w:color="auto"/>
            </w:tcBorders>
          </w:tcPr>
          <w:p w14:paraId="63AF63C5" w14:textId="4759417C" w:rsidR="00592679" w:rsidRDefault="00592679" w:rsidP="00175323">
            <w:pPr>
              <w:pStyle w:val="SingleTxtG"/>
              <w:spacing w:after="0"/>
              <w:ind w:left="1008" w:right="0" w:hanging="1008"/>
              <w:jc w:val="left"/>
            </w:pPr>
            <w:bookmarkStart w:id="654" w:name="_Hlk210909402"/>
            <w:r>
              <w:t>6</w:t>
            </w:r>
            <w:r w:rsidRPr="00592679">
              <w:t>.2.1.1</w:t>
            </w:r>
            <w:r w:rsidR="007027F9">
              <w:t>.</w:t>
            </w:r>
            <w:r w:rsidR="007027F9">
              <w:tab/>
            </w:r>
            <w:r>
              <w:t xml:space="preserve">Each simulation toolchain used by the manufacturer shall be </w:t>
            </w:r>
            <w:r w:rsidR="007F51A7">
              <w:t>verified for its suitability to conduct virtual testing in</w:t>
            </w:r>
            <w:r>
              <w:t xml:space="preserve"> compliance with the requirements under paragraph 5.2.1. of this Regulation.</w:t>
            </w:r>
            <w:bookmarkEnd w:id="654"/>
          </w:p>
        </w:tc>
        <w:tc>
          <w:tcPr>
            <w:tcW w:w="4251" w:type="dxa"/>
            <w:tcBorders>
              <w:top w:val="nil"/>
              <w:left w:val="single" w:sz="4" w:space="0" w:color="auto"/>
              <w:bottom w:val="nil"/>
              <w:right w:val="nil"/>
            </w:tcBorders>
          </w:tcPr>
          <w:p w14:paraId="5A9362C4" w14:textId="45687548" w:rsidR="00592679" w:rsidRDefault="00592679" w:rsidP="00175323">
            <w:pPr>
              <w:pStyle w:val="SingleTxtG"/>
              <w:spacing w:after="0"/>
              <w:ind w:left="1008" w:right="0" w:hanging="1008"/>
              <w:jc w:val="left"/>
            </w:pPr>
            <w:r>
              <w:t>8</w:t>
            </w:r>
            <w:r w:rsidRPr="00592679">
              <w:t>.2.1.1</w:t>
            </w:r>
            <w:r w:rsidR="007027F9">
              <w:t>.</w:t>
            </w:r>
            <w:r w:rsidR="007027F9">
              <w:tab/>
            </w:r>
            <w:r w:rsidRPr="00592679">
              <w:t xml:space="preserve">The </w:t>
            </w:r>
            <w:r>
              <w:t xml:space="preserve">approval authority or its designated technical service shall </w:t>
            </w:r>
            <w:r w:rsidRPr="00592679">
              <w:t xml:space="preserve">verify that </w:t>
            </w:r>
            <w:r>
              <w:t>each</w:t>
            </w:r>
            <w:r w:rsidRPr="00592679">
              <w:t xml:space="preserve"> simulation toolchain used by the manufacturer is suitable for conducting virtual test</w:t>
            </w:r>
            <w:r>
              <w:t>ing</w:t>
            </w:r>
            <w:r w:rsidRPr="00592679">
              <w:t xml:space="preserve"> in compliance with requirements listed </w:t>
            </w:r>
            <w:r>
              <w:t>under paragraph</w:t>
            </w:r>
            <w:r w:rsidRPr="00592679">
              <w:t xml:space="preserve"> </w:t>
            </w:r>
            <w:r>
              <w:t>7</w:t>
            </w:r>
            <w:r w:rsidRPr="00592679">
              <w:t>.2.1.</w:t>
            </w:r>
            <w:r>
              <w:t xml:space="preserve"> of this Regulation.</w:t>
            </w:r>
          </w:p>
        </w:tc>
      </w:tr>
      <w:tr w:rsidR="00592679" w14:paraId="632D56D8" w14:textId="77777777" w:rsidTr="00A6381C">
        <w:trPr>
          <w:cantSplit/>
        </w:trPr>
        <w:tc>
          <w:tcPr>
            <w:tcW w:w="4250" w:type="dxa"/>
            <w:tcBorders>
              <w:top w:val="nil"/>
              <w:left w:val="nil"/>
              <w:bottom w:val="nil"/>
              <w:right w:val="single" w:sz="4" w:space="0" w:color="auto"/>
            </w:tcBorders>
          </w:tcPr>
          <w:p w14:paraId="4FE9583C" w14:textId="77777777" w:rsidR="00592679" w:rsidRDefault="00C54A91" w:rsidP="00175323">
            <w:pPr>
              <w:pStyle w:val="SingleTxtG"/>
              <w:spacing w:after="0"/>
              <w:ind w:left="1008" w:right="0" w:hanging="1008"/>
              <w:jc w:val="left"/>
            </w:pPr>
            <w:r>
              <w:t>6</w:t>
            </w:r>
            <w:r w:rsidRPr="00592679">
              <w:t>.2.1.2.</w:t>
            </w:r>
            <w:r w:rsidRPr="00592679">
              <w:tab/>
              <w:t xml:space="preserve">The </w:t>
            </w:r>
            <w:r>
              <w:t>assessment</w:t>
            </w:r>
            <w:r w:rsidRPr="00592679">
              <w:t xml:space="preserve"> shall review the documentation provided by the manufacturer to determine whether the simulation toolchain(s) is suitable to undertake virtual testing.</w:t>
            </w:r>
          </w:p>
          <w:p w14:paraId="0249354B" w14:textId="39071819" w:rsidR="00C54A91" w:rsidRDefault="00C54A91" w:rsidP="00175323">
            <w:pPr>
              <w:pStyle w:val="SingleTxtG"/>
              <w:spacing w:after="0"/>
              <w:ind w:left="1008" w:right="0" w:hanging="1008"/>
              <w:jc w:val="left"/>
            </w:pPr>
          </w:p>
        </w:tc>
        <w:tc>
          <w:tcPr>
            <w:tcW w:w="4251" w:type="dxa"/>
            <w:tcBorders>
              <w:top w:val="nil"/>
              <w:left w:val="single" w:sz="4" w:space="0" w:color="auto"/>
              <w:bottom w:val="nil"/>
              <w:right w:val="nil"/>
            </w:tcBorders>
          </w:tcPr>
          <w:p w14:paraId="4D8E3252" w14:textId="3DD2C486" w:rsidR="00592679" w:rsidRDefault="0095548B" w:rsidP="00175323">
            <w:pPr>
              <w:pStyle w:val="SingleTxtG"/>
              <w:spacing w:after="0"/>
              <w:ind w:left="1008" w:right="0" w:hanging="1008"/>
              <w:jc w:val="left"/>
            </w:pPr>
            <w:r>
              <w:t>8</w:t>
            </w:r>
            <w:r w:rsidRPr="0095548B">
              <w:t>.2.1.2.</w:t>
            </w:r>
            <w:r w:rsidRPr="0095548B">
              <w:tab/>
              <w:t xml:space="preserve">The </w:t>
            </w:r>
            <w:r>
              <w:t>approval authority or its designated technical service</w:t>
            </w:r>
            <w:r w:rsidRPr="0095548B">
              <w:t xml:space="preserve"> shall review the documentation provided by the manufacturer to determine whether the simulation toolchain(s) is suitable to undertake virtual testing.</w:t>
            </w:r>
          </w:p>
        </w:tc>
      </w:tr>
      <w:tr w:rsidR="0095548B" w14:paraId="23F9BB7B" w14:textId="77777777" w:rsidTr="00A6381C">
        <w:trPr>
          <w:cantSplit/>
        </w:trPr>
        <w:tc>
          <w:tcPr>
            <w:tcW w:w="4250" w:type="dxa"/>
            <w:tcBorders>
              <w:top w:val="nil"/>
              <w:left w:val="nil"/>
              <w:bottom w:val="nil"/>
              <w:right w:val="single" w:sz="4" w:space="0" w:color="auto"/>
            </w:tcBorders>
          </w:tcPr>
          <w:p w14:paraId="00C8368A" w14:textId="0D54FA91" w:rsidR="0095548B" w:rsidRDefault="0095548B" w:rsidP="00175323">
            <w:pPr>
              <w:pStyle w:val="SingleTxtG"/>
              <w:spacing w:after="0"/>
              <w:ind w:left="1008" w:right="0" w:hanging="1008"/>
              <w:jc w:val="left"/>
            </w:pPr>
            <w:bookmarkStart w:id="655" w:name="_Hlk210909445"/>
            <w:r>
              <w:lastRenderedPageBreak/>
              <w:t>6</w:t>
            </w:r>
            <w:r w:rsidRPr="0095548B">
              <w:t>.2.1.2.1.</w:t>
            </w:r>
            <w:r w:rsidRPr="0095548B">
              <w:tab/>
              <w:t>The assessor shall review the documentation and evidence supporting the manufacturer’s claims about the simulation toolchain(s) capability and its scope</w:t>
            </w:r>
            <w:r>
              <w:t>.</w:t>
            </w:r>
            <w:bookmarkEnd w:id="655"/>
          </w:p>
        </w:tc>
        <w:tc>
          <w:tcPr>
            <w:tcW w:w="4251" w:type="dxa"/>
            <w:tcBorders>
              <w:top w:val="nil"/>
              <w:left w:val="single" w:sz="4" w:space="0" w:color="auto"/>
              <w:bottom w:val="nil"/>
              <w:right w:val="nil"/>
            </w:tcBorders>
          </w:tcPr>
          <w:p w14:paraId="1BE10E99" w14:textId="6FCBA7FE" w:rsidR="0095548B" w:rsidRDefault="0095548B" w:rsidP="00175323">
            <w:pPr>
              <w:pStyle w:val="SingleTxtG"/>
              <w:spacing w:after="0"/>
              <w:ind w:left="1008" w:right="0" w:hanging="1008"/>
              <w:jc w:val="left"/>
            </w:pPr>
            <w:r>
              <w:t>8</w:t>
            </w:r>
            <w:r w:rsidRPr="0095548B">
              <w:t>.2.1.2.1.</w:t>
            </w:r>
            <w:r w:rsidRPr="0095548B">
              <w:tab/>
              <w:t xml:space="preserve">The </w:t>
            </w:r>
            <w:r>
              <w:t>approval authority or its designated technical service</w:t>
            </w:r>
            <w:r w:rsidRPr="0095548B">
              <w:t xml:space="preserve"> shall review the documentation and evidence supporting the manufacturer’s claims about the simulation toolchain(s) capability and its scope.</w:t>
            </w:r>
          </w:p>
        </w:tc>
      </w:tr>
      <w:tr w:rsidR="0095548B" w14:paraId="7FD91CDC" w14:textId="77777777" w:rsidTr="00E965FF">
        <w:trPr>
          <w:cantSplit/>
        </w:trPr>
        <w:tc>
          <w:tcPr>
            <w:tcW w:w="4250" w:type="dxa"/>
            <w:tcBorders>
              <w:top w:val="nil"/>
              <w:left w:val="nil"/>
              <w:bottom w:val="nil"/>
              <w:right w:val="single" w:sz="4" w:space="0" w:color="auto"/>
            </w:tcBorders>
            <w:shd w:val="clear" w:color="auto" w:fill="F0F5CF" w:themeFill="accent2" w:themeFillTint="33"/>
          </w:tcPr>
          <w:p w14:paraId="09246EB4" w14:textId="316ACA16" w:rsidR="0095548B" w:rsidRDefault="0095548B" w:rsidP="009B3EE5">
            <w:pPr>
              <w:pStyle w:val="SingleTxtG"/>
              <w:spacing w:after="0"/>
              <w:ind w:left="1008" w:right="0" w:hanging="1008"/>
              <w:jc w:val="left"/>
            </w:pPr>
            <w:bookmarkStart w:id="656" w:name="_Hlk210909456"/>
            <w:r w:rsidRPr="008D36E5">
              <w:rPr>
                <w:color w:val="0070C0"/>
              </w:rPr>
              <w:t>6.2.1.2.2.</w:t>
            </w:r>
            <w:r w:rsidR="009B3EE5" w:rsidRPr="008D36E5">
              <w:rPr>
                <w:color w:val="0070C0"/>
              </w:rPr>
              <w:tab/>
            </w:r>
            <w:bookmarkEnd w:id="656"/>
            <w:r w:rsidR="00CC2B7E" w:rsidRPr="00CC2B7E">
              <w:rPr>
                <w:color w:val="0070C0"/>
              </w:rPr>
              <w:t xml:space="preserve">The manufacturer may be required to demonstrate the execution of the simulation toolchain(s) and the generation of results to verify that the evidence complies with the provisions under paragraph 5.2.1 of the Regulation and to </w:t>
            </w:r>
            <w:r w:rsidR="004A1DA0">
              <w:rPr>
                <w:color w:val="0070C0"/>
              </w:rPr>
              <w:t xml:space="preserve">ensure </w:t>
            </w:r>
            <w:r w:rsidR="00CC2B7E" w:rsidRPr="00CC2B7E">
              <w:rPr>
                <w:color w:val="0070C0"/>
              </w:rPr>
              <w:t>understand</w:t>
            </w:r>
            <w:r w:rsidR="004A1DA0">
              <w:rPr>
                <w:color w:val="0070C0"/>
              </w:rPr>
              <w:t>ing of</w:t>
            </w:r>
            <w:r w:rsidR="00CC2B7E" w:rsidRPr="00CC2B7E">
              <w:rPr>
                <w:color w:val="0070C0"/>
              </w:rPr>
              <w:t xml:space="preserve"> the use of the simulation toolchain(s).</w:t>
            </w:r>
          </w:p>
        </w:tc>
        <w:tc>
          <w:tcPr>
            <w:tcW w:w="4251" w:type="dxa"/>
            <w:tcBorders>
              <w:top w:val="nil"/>
              <w:left w:val="single" w:sz="4" w:space="0" w:color="auto"/>
              <w:bottom w:val="nil"/>
              <w:right w:val="nil"/>
            </w:tcBorders>
            <w:shd w:val="clear" w:color="auto" w:fill="F0F5CF" w:themeFill="accent2" w:themeFillTint="33"/>
          </w:tcPr>
          <w:p w14:paraId="55B79B99" w14:textId="072FF766" w:rsidR="0095548B" w:rsidRDefault="0095548B" w:rsidP="00175323">
            <w:pPr>
              <w:pStyle w:val="SingleTxtG"/>
              <w:spacing w:after="0"/>
              <w:ind w:left="1008" w:right="0" w:hanging="1008"/>
              <w:jc w:val="left"/>
            </w:pPr>
            <w:r>
              <w:t>8</w:t>
            </w:r>
            <w:r w:rsidRPr="0095548B">
              <w:t>.2.1.2.2.</w:t>
            </w:r>
            <w:r w:rsidRPr="0095548B">
              <w:tab/>
            </w:r>
            <w:r w:rsidR="00CC2B7E" w:rsidRPr="00CC2B7E">
              <w:rPr>
                <w:color w:val="0070C0"/>
              </w:rPr>
              <w:t>The approval authority or its designated technical service</w:t>
            </w:r>
            <w:r w:rsidR="00CC2B7E">
              <w:rPr>
                <w:color w:val="0070C0"/>
              </w:rPr>
              <w:t xml:space="preserve"> </w:t>
            </w:r>
            <w:r w:rsidR="00CC2B7E" w:rsidRPr="00CC2B7E">
              <w:rPr>
                <w:color w:val="0070C0"/>
              </w:rPr>
              <w:t xml:space="preserve">may </w:t>
            </w:r>
            <w:r w:rsidR="00CC2B7E">
              <w:rPr>
                <w:color w:val="0070C0"/>
              </w:rPr>
              <w:t>require the manufacturer</w:t>
            </w:r>
            <w:r w:rsidR="00CC2B7E" w:rsidRPr="00CC2B7E">
              <w:rPr>
                <w:color w:val="0070C0"/>
              </w:rPr>
              <w:t xml:space="preserve"> to demonstrate the execution of the simulation toolchain(s) and the generation of results to verify that the evidence complies with the provisions under paragraph </w:t>
            </w:r>
            <w:r w:rsidR="00E965FF">
              <w:rPr>
                <w:color w:val="0070C0"/>
              </w:rPr>
              <w:t>7</w:t>
            </w:r>
            <w:r w:rsidR="00CC2B7E" w:rsidRPr="00CC2B7E">
              <w:rPr>
                <w:color w:val="0070C0"/>
              </w:rPr>
              <w:t>.2.1 of the Regulation and to understand the use of the simulation toolchain(s).</w:t>
            </w:r>
          </w:p>
        </w:tc>
      </w:tr>
      <w:tr w:rsidR="00592679" w14:paraId="4FB7E545" w14:textId="77777777" w:rsidTr="00935F18">
        <w:trPr>
          <w:cantSplit/>
        </w:trPr>
        <w:tc>
          <w:tcPr>
            <w:tcW w:w="4250" w:type="dxa"/>
            <w:tcBorders>
              <w:top w:val="nil"/>
              <w:left w:val="nil"/>
              <w:bottom w:val="nil"/>
              <w:right w:val="single" w:sz="4" w:space="0" w:color="auto"/>
            </w:tcBorders>
            <w:shd w:val="clear" w:color="auto" w:fill="F0F5CF" w:themeFill="accent2" w:themeFillTint="33"/>
          </w:tcPr>
          <w:p w14:paraId="7A09D76D" w14:textId="49149D77" w:rsidR="00592679" w:rsidRPr="008D36E5" w:rsidRDefault="009B3EE5" w:rsidP="00175323">
            <w:pPr>
              <w:pStyle w:val="SingleTxtG"/>
              <w:spacing w:after="0"/>
              <w:ind w:left="1008" w:right="0" w:hanging="1008"/>
              <w:jc w:val="left"/>
              <w:rPr>
                <w:color w:val="0070C0"/>
              </w:rPr>
            </w:pPr>
            <w:bookmarkStart w:id="657" w:name="_Hlk210909495"/>
            <w:r w:rsidRPr="008D36E5">
              <w:rPr>
                <w:color w:val="0070C0"/>
              </w:rPr>
              <w:t xml:space="preserve">6.2.1.2.3. </w:t>
            </w:r>
            <w:r w:rsidRPr="008D36E5">
              <w:rPr>
                <w:color w:val="0070C0"/>
              </w:rPr>
              <w:tab/>
            </w:r>
            <w:bookmarkEnd w:id="657"/>
            <w:r w:rsidR="004A1DA0" w:rsidRPr="004A1DA0">
              <w:rPr>
                <w:color w:val="0070C0"/>
              </w:rPr>
              <w:t>The information provided by the manufacturer shall be audited and additional testing</w:t>
            </w:r>
            <w:r w:rsidR="009D5537">
              <w:rPr>
                <w:color w:val="0070C0"/>
              </w:rPr>
              <w:t xml:space="preserve"> may be required</w:t>
            </w:r>
            <w:r w:rsidR="004A1DA0" w:rsidRPr="004A1DA0">
              <w:rPr>
                <w:color w:val="0070C0"/>
              </w:rPr>
              <w:t xml:space="preserve"> to verify </w:t>
            </w:r>
            <w:r w:rsidR="004A1DA0" w:rsidRPr="003F749D">
              <w:rPr>
                <w:color w:val="0070C0"/>
              </w:rPr>
              <w:t>its</w:t>
            </w:r>
            <w:r w:rsidR="004A1DA0" w:rsidRPr="004A1DA0">
              <w:rPr>
                <w:color w:val="0070C0"/>
              </w:rPr>
              <w:t xml:space="preserve"> claims. The results of the </w:t>
            </w:r>
            <w:r w:rsidR="004A1DA0">
              <w:rPr>
                <w:color w:val="0070C0"/>
              </w:rPr>
              <w:t>audit</w:t>
            </w:r>
            <w:r w:rsidR="004A1DA0" w:rsidRPr="004A1DA0">
              <w:rPr>
                <w:color w:val="0070C0"/>
              </w:rPr>
              <w:t xml:space="preserve"> and </w:t>
            </w:r>
            <w:r w:rsidR="004A1DA0" w:rsidRPr="003F749D">
              <w:rPr>
                <w:color w:val="0070C0"/>
              </w:rPr>
              <w:t>of</w:t>
            </w:r>
            <w:r w:rsidR="004A1DA0" w:rsidRPr="004A1DA0">
              <w:rPr>
                <w:color w:val="0070C0"/>
              </w:rPr>
              <w:t xml:space="preserve"> any additional tests shall be reviewed and any concerns or discrepancies shall be documented and reviewed with the manufacturer.</w:t>
            </w:r>
          </w:p>
        </w:tc>
        <w:tc>
          <w:tcPr>
            <w:tcW w:w="4251" w:type="dxa"/>
            <w:tcBorders>
              <w:top w:val="nil"/>
              <w:left w:val="single" w:sz="4" w:space="0" w:color="auto"/>
              <w:bottom w:val="nil"/>
              <w:right w:val="nil"/>
            </w:tcBorders>
            <w:shd w:val="clear" w:color="auto" w:fill="F0F5CF" w:themeFill="accent2" w:themeFillTint="33"/>
          </w:tcPr>
          <w:p w14:paraId="669A7CF0" w14:textId="65CA6D9E" w:rsidR="00592679" w:rsidRDefault="009B3EE5" w:rsidP="00175323">
            <w:pPr>
              <w:pStyle w:val="SingleTxtG"/>
              <w:spacing w:after="0"/>
              <w:ind w:left="1008" w:right="0" w:hanging="1008"/>
              <w:jc w:val="left"/>
            </w:pPr>
            <w:r>
              <w:t>8</w:t>
            </w:r>
            <w:r w:rsidRPr="009B3EE5">
              <w:t xml:space="preserve">.2.1.2.3. </w:t>
            </w:r>
            <w:r w:rsidRPr="009B3EE5">
              <w:tab/>
              <w:t xml:space="preserve">The </w:t>
            </w:r>
            <w:r>
              <w:t>approval authority or its designated technical service</w:t>
            </w:r>
            <w:r w:rsidRPr="009B3EE5">
              <w:t xml:space="preserve"> shall audit the information provided by the manufacturer and may </w:t>
            </w:r>
            <w:r w:rsidRPr="004A1DA0">
              <w:rPr>
                <w:color w:val="0070C0"/>
              </w:rPr>
              <w:t>requ</w:t>
            </w:r>
            <w:r w:rsidR="00E965FF">
              <w:rPr>
                <w:color w:val="0070C0"/>
              </w:rPr>
              <w:t>ire</w:t>
            </w:r>
            <w:r w:rsidRPr="004A1DA0">
              <w:rPr>
                <w:color w:val="0070C0"/>
              </w:rPr>
              <w:t xml:space="preserve"> </w:t>
            </w:r>
            <w:r w:rsidRPr="009B3EE5">
              <w:t xml:space="preserve">additional testing to verify </w:t>
            </w:r>
            <w:r w:rsidR="00E965FF">
              <w:rPr>
                <w:color w:val="0070C0"/>
              </w:rPr>
              <w:t>its</w:t>
            </w:r>
            <w:r w:rsidRPr="004A1DA0">
              <w:rPr>
                <w:color w:val="0070C0"/>
              </w:rPr>
              <w:t xml:space="preserve"> </w:t>
            </w:r>
            <w:r w:rsidRPr="009B3EE5">
              <w:t xml:space="preserve">claims. </w:t>
            </w:r>
            <w:r w:rsidRPr="00E965FF">
              <w:t xml:space="preserve">The results of the audit and </w:t>
            </w:r>
            <w:r w:rsidR="00E965FF" w:rsidRPr="00E965FF">
              <w:rPr>
                <w:color w:val="0070C0"/>
              </w:rPr>
              <w:t>of</w:t>
            </w:r>
            <w:r w:rsidRPr="00E965FF">
              <w:rPr>
                <w:color w:val="0070C0"/>
              </w:rPr>
              <w:t xml:space="preserve"> </w:t>
            </w:r>
            <w:r w:rsidRPr="00E965FF">
              <w:t>any additional tests shall be reviewed and any concerns or discrepancies shall be documented and reviewed with the manufacturer.</w:t>
            </w:r>
          </w:p>
        </w:tc>
      </w:tr>
      <w:tr w:rsidR="00592679" w14:paraId="4E977845" w14:textId="77777777" w:rsidTr="00935F18">
        <w:trPr>
          <w:cantSplit/>
        </w:trPr>
        <w:tc>
          <w:tcPr>
            <w:tcW w:w="4250" w:type="dxa"/>
            <w:tcBorders>
              <w:top w:val="nil"/>
              <w:left w:val="nil"/>
              <w:bottom w:val="nil"/>
              <w:right w:val="single" w:sz="4" w:space="0" w:color="auto"/>
            </w:tcBorders>
            <w:shd w:val="clear" w:color="auto" w:fill="F0F5CF" w:themeFill="accent2" w:themeFillTint="33"/>
          </w:tcPr>
          <w:p w14:paraId="75017B0A" w14:textId="1DB31E7F" w:rsidR="00503863" w:rsidRPr="008D36E5" w:rsidRDefault="003A2294" w:rsidP="00175323">
            <w:pPr>
              <w:pStyle w:val="SingleTxtG"/>
              <w:spacing w:after="0"/>
              <w:ind w:left="1008" w:right="0" w:hanging="1008"/>
              <w:jc w:val="left"/>
              <w:rPr>
                <w:color w:val="0070C0"/>
              </w:rPr>
            </w:pPr>
            <w:bookmarkStart w:id="658" w:name="_Hlk210909504"/>
            <w:r w:rsidRPr="008D36E5">
              <w:rPr>
                <w:color w:val="0070C0"/>
              </w:rPr>
              <w:t xml:space="preserve">6.2.1.2.3.1. </w:t>
            </w:r>
            <w:r w:rsidRPr="008D36E5">
              <w:rPr>
                <w:color w:val="0070C0"/>
              </w:rPr>
              <w:tab/>
            </w:r>
            <w:bookmarkEnd w:id="658"/>
            <w:r w:rsidR="00503863" w:rsidRPr="00503863">
              <w:rPr>
                <w:color w:val="0070C0"/>
              </w:rPr>
              <w:t>If the process in 6.2.1.2.3 is unable to confirm an appropriate level of consistency between the information provided by the results of additional testing and those of the manufacturer or</w:t>
            </w:r>
            <w:r w:rsidR="00503863">
              <w:rPr>
                <w:color w:val="0070C0"/>
              </w:rPr>
              <w:t xml:space="preserve"> </w:t>
            </w:r>
            <w:r w:rsidR="00503863" w:rsidRPr="00503863">
              <w:rPr>
                <w:color w:val="0070C0"/>
              </w:rPr>
              <w:t>raises other concerns for which the manufacturer cannot provide a reasonable explanation of the discrepancies</w:t>
            </w:r>
            <w:r w:rsidR="00503863" w:rsidRPr="00935F18">
              <w:rPr>
                <w:color w:val="0070C0"/>
              </w:rPr>
              <w:t>,</w:t>
            </w:r>
            <w:r w:rsidR="00935F18" w:rsidRPr="00935F18">
              <w:rPr>
                <w:color w:val="0070C0"/>
              </w:rPr>
              <w:t xml:space="preserve"> then</w:t>
            </w:r>
            <w:r w:rsidR="00503863" w:rsidRPr="00935F18">
              <w:rPr>
                <w:color w:val="0070C0"/>
              </w:rPr>
              <w:t xml:space="preserve"> the manufacturer shall undertake a review to identify the reasons for those discrepancies.</w:t>
            </w:r>
          </w:p>
        </w:tc>
        <w:tc>
          <w:tcPr>
            <w:tcW w:w="4251" w:type="dxa"/>
            <w:tcBorders>
              <w:top w:val="nil"/>
              <w:left w:val="single" w:sz="4" w:space="0" w:color="auto"/>
              <w:bottom w:val="nil"/>
              <w:right w:val="nil"/>
            </w:tcBorders>
            <w:shd w:val="clear" w:color="auto" w:fill="F0F5CF" w:themeFill="accent2" w:themeFillTint="33"/>
          </w:tcPr>
          <w:p w14:paraId="54DA1D00" w14:textId="7C9975C6" w:rsidR="00592679" w:rsidRDefault="003A2294" w:rsidP="00175323">
            <w:pPr>
              <w:pStyle w:val="SingleTxtG"/>
              <w:spacing w:after="0"/>
              <w:ind w:left="1008" w:right="0" w:hanging="1008"/>
              <w:jc w:val="left"/>
            </w:pPr>
            <w:r>
              <w:t>8</w:t>
            </w:r>
            <w:r w:rsidRPr="003A2294">
              <w:t xml:space="preserve">.2.1.2.3.1. </w:t>
            </w:r>
            <w:r w:rsidRPr="003A2294">
              <w:tab/>
              <w:t xml:space="preserve">If the </w:t>
            </w:r>
            <w:r>
              <w:t>approval authority or its designated technical service</w:t>
            </w:r>
            <w:r w:rsidRPr="003A2294">
              <w:t xml:space="preserve"> is unable to confirm that there is an appropriate level of consistency between the information provided by the results and those of the manufacturer or raise</w:t>
            </w:r>
            <w:r w:rsidR="00935F18">
              <w:t>s</w:t>
            </w:r>
            <w:r w:rsidRPr="003A2294">
              <w:t xml:space="preserve"> other concerns and the manufacturer cannot provide a reasonable explanation for the discrepancies</w:t>
            </w:r>
            <w:r w:rsidRPr="00935F18">
              <w:rPr>
                <w:color w:val="0070C0"/>
              </w:rPr>
              <w:t xml:space="preserve">, </w:t>
            </w:r>
            <w:r w:rsidR="00935F18">
              <w:rPr>
                <w:color w:val="0070C0"/>
              </w:rPr>
              <w:t xml:space="preserve">then </w:t>
            </w:r>
            <w:r w:rsidR="00935F18" w:rsidRPr="00935F18">
              <w:rPr>
                <w:color w:val="0070C0"/>
              </w:rPr>
              <w:t>the manufacturer shall undertake a review to identify the reasons for those discrepancies.</w:t>
            </w:r>
          </w:p>
        </w:tc>
      </w:tr>
      <w:tr w:rsidR="003A2294" w14:paraId="2504D132" w14:textId="77777777" w:rsidTr="00664A13">
        <w:trPr>
          <w:cantSplit/>
        </w:trPr>
        <w:tc>
          <w:tcPr>
            <w:tcW w:w="4250" w:type="dxa"/>
            <w:tcBorders>
              <w:top w:val="nil"/>
              <w:left w:val="nil"/>
              <w:bottom w:val="nil"/>
              <w:right w:val="single" w:sz="4" w:space="0" w:color="auto"/>
            </w:tcBorders>
            <w:shd w:val="clear" w:color="auto" w:fill="F0F5CF" w:themeFill="accent2" w:themeFillTint="33"/>
          </w:tcPr>
          <w:p w14:paraId="5C12735D" w14:textId="0EEF4D4D" w:rsidR="003A2294" w:rsidRPr="008D36E5" w:rsidRDefault="003A2294" w:rsidP="00175323">
            <w:pPr>
              <w:pStyle w:val="SingleTxtG"/>
              <w:spacing w:after="0"/>
              <w:ind w:left="1008" w:right="0" w:hanging="1008"/>
              <w:jc w:val="left"/>
              <w:rPr>
                <w:color w:val="0070C0"/>
              </w:rPr>
            </w:pPr>
            <w:bookmarkStart w:id="659" w:name="_Hlk210909514"/>
            <w:r w:rsidRPr="008D36E5">
              <w:rPr>
                <w:color w:val="0070C0"/>
              </w:rPr>
              <w:lastRenderedPageBreak/>
              <w:t xml:space="preserve">6.2.1.2.3.2. </w:t>
            </w:r>
            <w:r w:rsidRPr="008D36E5">
              <w:rPr>
                <w:color w:val="0070C0"/>
              </w:rPr>
              <w:tab/>
            </w:r>
            <w:bookmarkEnd w:id="659"/>
            <w:r w:rsidR="00503863">
              <w:rPr>
                <w:color w:val="0070C0"/>
              </w:rPr>
              <w:t>After</w:t>
            </w:r>
            <w:r w:rsidR="00503863" w:rsidRPr="00503863">
              <w:rPr>
                <w:color w:val="0070C0"/>
              </w:rPr>
              <w:t xml:space="preserve"> the discrepancies </w:t>
            </w:r>
            <w:r w:rsidR="00664A13">
              <w:rPr>
                <w:color w:val="0070C0"/>
              </w:rPr>
              <w:t>under paragraph</w:t>
            </w:r>
            <w:r w:rsidR="00503863" w:rsidRPr="00503863">
              <w:rPr>
                <w:color w:val="0070C0"/>
              </w:rPr>
              <w:t xml:space="preserve"> 6.2.1.2.3.1</w:t>
            </w:r>
            <w:r w:rsidR="00664A13">
              <w:rPr>
                <w:color w:val="0070C0"/>
              </w:rPr>
              <w:t>. above</w:t>
            </w:r>
            <w:r w:rsidR="00503863" w:rsidRPr="00503863">
              <w:rPr>
                <w:color w:val="0070C0"/>
              </w:rPr>
              <w:t xml:space="preserve"> </w:t>
            </w:r>
            <w:r w:rsidR="00503863">
              <w:rPr>
                <w:color w:val="0070C0"/>
              </w:rPr>
              <w:t>have been</w:t>
            </w:r>
            <w:r w:rsidR="00503863" w:rsidRPr="00503863">
              <w:rPr>
                <w:color w:val="0070C0"/>
              </w:rPr>
              <w:t xml:space="preserve"> identified and resolved, the manufacturer shall explain </w:t>
            </w:r>
            <w:r w:rsidR="00935F18">
              <w:rPr>
                <w:color w:val="0070C0"/>
              </w:rPr>
              <w:t>its</w:t>
            </w:r>
            <w:r w:rsidR="00503863" w:rsidRPr="00503863">
              <w:rPr>
                <w:color w:val="0070C0"/>
              </w:rPr>
              <w:t xml:space="preserve"> findings and impact. The manufacturer shall add this new information and associated updates to the material being assessed.</w:t>
            </w:r>
            <w:r w:rsidR="00503863">
              <w:rPr>
                <w:color w:val="0070C0"/>
              </w:rPr>
              <w:t xml:space="preserve">  Updated material shall be assessed.</w:t>
            </w:r>
          </w:p>
        </w:tc>
        <w:tc>
          <w:tcPr>
            <w:tcW w:w="4251" w:type="dxa"/>
            <w:tcBorders>
              <w:top w:val="nil"/>
              <w:left w:val="single" w:sz="4" w:space="0" w:color="auto"/>
              <w:bottom w:val="nil"/>
              <w:right w:val="nil"/>
            </w:tcBorders>
            <w:shd w:val="clear" w:color="auto" w:fill="F0F5CF" w:themeFill="accent2" w:themeFillTint="33"/>
          </w:tcPr>
          <w:p w14:paraId="4AE096C5" w14:textId="241B755B" w:rsidR="003A2294" w:rsidRPr="00664A13" w:rsidRDefault="003A2294" w:rsidP="00175323">
            <w:pPr>
              <w:pStyle w:val="SingleTxtG"/>
              <w:spacing w:after="0"/>
              <w:ind w:left="1008" w:right="0" w:hanging="1008"/>
              <w:jc w:val="left"/>
            </w:pPr>
            <w:r w:rsidRPr="008D36E5">
              <w:rPr>
                <w:color w:val="0070C0"/>
              </w:rPr>
              <w:t xml:space="preserve">8.2.1.2.3.2. </w:t>
            </w:r>
            <w:r w:rsidRPr="008D36E5">
              <w:rPr>
                <w:color w:val="0070C0"/>
              </w:rPr>
              <w:tab/>
            </w:r>
            <w:r w:rsidR="00935F18" w:rsidRPr="00935F18">
              <w:rPr>
                <w:color w:val="0070C0"/>
              </w:rPr>
              <w:t xml:space="preserve">After the discrepancies </w:t>
            </w:r>
            <w:r w:rsidR="00664A13">
              <w:rPr>
                <w:color w:val="0070C0"/>
              </w:rPr>
              <w:t xml:space="preserve">under paragraph </w:t>
            </w:r>
            <w:r w:rsidR="00935F18">
              <w:rPr>
                <w:color w:val="0070C0"/>
              </w:rPr>
              <w:t>8</w:t>
            </w:r>
            <w:r w:rsidR="00935F18" w:rsidRPr="00935F18">
              <w:rPr>
                <w:color w:val="0070C0"/>
              </w:rPr>
              <w:t>.2.1.2.3.1</w:t>
            </w:r>
            <w:r w:rsidR="00664A13">
              <w:rPr>
                <w:color w:val="0070C0"/>
              </w:rPr>
              <w:t>. above</w:t>
            </w:r>
            <w:r w:rsidR="00935F18" w:rsidRPr="00935F18">
              <w:rPr>
                <w:color w:val="0070C0"/>
              </w:rPr>
              <w:t xml:space="preserve"> have been identified and resolved, the manufacturer shall explain </w:t>
            </w:r>
            <w:r w:rsidR="00935F18">
              <w:rPr>
                <w:color w:val="0070C0"/>
              </w:rPr>
              <w:t>its</w:t>
            </w:r>
            <w:r w:rsidR="00935F18" w:rsidRPr="00935F18">
              <w:rPr>
                <w:color w:val="0070C0"/>
              </w:rPr>
              <w:t xml:space="preserve"> findings and impact. The manufacturer shall add this new information and associated updates to the material being assessed.  Updated material shall be assessed</w:t>
            </w:r>
            <w:r w:rsidR="00935F18">
              <w:rPr>
                <w:color w:val="0070C0"/>
              </w:rPr>
              <w:t xml:space="preserve"> by the approval authority or its designated technical service.</w:t>
            </w:r>
          </w:p>
        </w:tc>
      </w:tr>
      <w:tr w:rsidR="00592679" w14:paraId="048E655D" w14:textId="77777777" w:rsidTr="00F244DB">
        <w:trPr>
          <w:cantSplit/>
        </w:trPr>
        <w:tc>
          <w:tcPr>
            <w:tcW w:w="4250" w:type="dxa"/>
            <w:tcBorders>
              <w:top w:val="nil"/>
              <w:left w:val="nil"/>
              <w:bottom w:val="nil"/>
              <w:right w:val="single" w:sz="4" w:space="0" w:color="auto"/>
            </w:tcBorders>
            <w:shd w:val="clear" w:color="auto" w:fill="F0F5CF" w:themeFill="accent2" w:themeFillTint="33"/>
          </w:tcPr>
          <w:p w14:paraId="5D6D7919" w14:textId="1C4510EE" w:rsidR="00503863" w:rsidRPr="00503863" w:rsidRDefault="00592679" w:rsidP="00503863">
            <w:pPr>
              <w:pStyle w:val="SingleTxtG"/>
              <w:spacing w:after="0"/>
              <w:ind w:left="1008" w:right="0" w:hanging="1008"/>
              <w:jc w:val="left"/>
              <w:rPr>
                <w:color w:val="0070C0"/>
              </w:rPr>
            </w:pPr>
            <w:bookmarkStart w:id="660" w:name="_Hlk210909523"/>
            <w:r w:rsidRPr="008D36E5">
              <w:rPr>
                <w:color w:val="0070C0"/>
              </w:rPr>
              <w:t>6.2.1.2.4.</w:t>
            </w:r>
            <w:r w:rsidRPr="008D36E5">
              <w:rPr>
                <w:color w:val="0070C0"/>
              </w:rPr>
              <w:tab/>
            </w:r>
            <w:bookmarkEnd w:id="660"/>
            <w:r w:rsidR="00503863" w:rsidRPr="00503863">
              <w:rPr>
                <w:color w:val="0070C0"/>
                <w:lang w:val="en-CA"/>
              </w:rPr>
              <w:t>The assessment shall determine and document if the simulation toolchains are suitable for virtual testing.</w:t>
            </w:r>
          </w:p>
          <w:p w14:paraId="589D2C7A" w14:textId="49CBF91D" w:rsidR="00503863" w:rsidRPr="008D36E5" w:rsidRDefault="00503863" w:rsidP="00503863">
            <w:pPr>
              <w:pStyle w:val="SingleTxtG"/>
              <w:spacing w:after="0"/>
              <w:ind w:left="1008" w:right="0" w:hanging="1008"/>
              <w:jc w:val="left"/>
              <w:rPr>
                <w:color w:val="0070C0"/>
              </w:rPr>
            </w:pPr>
          </w:p>
        </w:tc>
        <w:tc>
          <w:tcPr>
            <w:tcW w:w="4251" w:type="dxa"/>
            <w:tcBorders>
              <w:top w:val="nil"/>
              <w:left w:val="single" w:sz="4" w:space="0" w:color="auto"/>
              <w:bottom w:val="nil"/>
              <w:right w:val="nil"/>
            </w:tcBorders>
            <w:shd w:val="clear" w:color="auto" w:fill="F0F5CF" w:themeFill="accent2" w:themeFillTint="33"/>
          </w:tcPr>
          <w:p w14:paraId="20C01911" w14:textId="36371CAE" w:rsidR="00592679" w:rsidRPr="00F244DB" w:rsidRDefault="00592679" w:rsidP="00175323">
            <w:pPr>
              <w:pStyle w:val="SingleTxtG"/>
              <w:spacing w:after="0"/>
              <w:ind w:left="1008" w:right="0" w:hanging="1008"/>
              <w:jc w:val="left"/>
              <w:rPr>
                <w:color w:val="0070C0"/>
              </w:rPr>
            </w:pPr>
            <w:r w:rsidRPr="008D36E5">
              <w:rPr>
                <w:color w:val="0070C0"/>
              </w:rPr>
              <w:t>8.2.1.2.4.</w:t>
            </w:r>
            <w:r w:rsidRPr="008D36E5">
              <w:rPr>
                <w:color w:val="0070C0"/>
              </w:rPr>
              <w:tab/>
            </w:r>
            <w:r w:rsidR="00664A13" w:rsidRPr="00664A13">
              <w:rPr>
                <w:color w:val="0070C0"/>
              </w:rPr>
              <w:t>The assessment shall determine and document if the simulation toolchains are suitable for virtual testing.</w:t>
            </w:r>
          </w:p>
        </w:tc>
      </w:tr>
      <w:tr w:rsidR="00850C4E" w14:paraId="72562817" w14:textId="77777777" w:rsidTr="00A6381C">
        <w:trPr>
          <w:cantSplit/>
        </w:trPr>
        <w:tc>
          <w:tcPr>
            <w:tcW w:w="4250" w:type="dxa"/>
            <w:tcBorders>
              <w:top w:val="nil"/>
              <w:left w:val="nil"/>
              <w:bottom w:val="nil"/>
              <w:right w:val="single" w:sz="4" w:space="0" w:color="auto"/>
            </w:tcBorders>
          </w:tcPr>
          <w:p w14:paraId="01D19393" w14:textId="443FA5FD" w:rsidR="00850C4E" w:rsidRDefault="00850C4E" w:rsidP="00175323">
            <w:pPr>
              <w:pStyle w:val="SingleTxtG"/>
              <w:spacing w:after="0"/>
              <w:ind w:left="1008" w:right="0" w:hanging="1008"/>
              <w:jc w:val="left"/>
            </w:pPr>
            <w:bookmarkStart w:id="661" w:name="_Hlk210909540"/>
            <w:r>
              <w:t>6.2.2.</w:t>
            </w:r>
            <w:r>
              <w:tab/>
            </w:r>
            <w:r w:rsidRPr="00850C4E">
              <w:t xml:space="preserve">Track </w:t>
            </w:r>
            <w:r>
              <w:t>t</w:t>
            </w:r>
            <w:r w:rsidRPr="00850C4E">
              <w:t>esting</w:t>
            </w:r>
            <w:bookmarkEnd w:id="661"/>
          </w:p>
        </w:tc>
        <w:tc>
          <w:tcPr>
            <w:tcW w:w="4251" w:type="dxa"/>
            <w:tcBorders>
              <w:top w:val="nil"/>
              <w:left w:val="single" w:sz="4" w:space="0" w:color="auto"/>
              <w:bottom w:val="nil"/>
              <w:right w:val="nil"/>
            </w:tcBorders>
          </w:tcPr>
          <w:p w14:paraId="601720E7" w14:textId="34D16A5A" w:rsidR="00850C4E" w:rsidRDefault="00850C4E" w:rsidP="00175323">
            <w:pPr>
              <w:pStyle w:val="SingleTxtG"/>
              <w:spacing w:after="0"/>
              <w:ind w:left="1008" w:right="0" w:hanging="1008"/>
              <w:jc w:val="left"/>
            </w:pPr>
            <w:r>
              <w:t>8.2.2.</w:t>
            </w:r>
            <w:r>
              <w:tab/>
            </w:r>
            <w:r w:rsidRPr="00850C4E">
              <w:t xml:space="preserve">Track </w:t>
            </w:r>
            <w:r>
              <w:t>t</w:t>
            </w:r>
            <w:r w:rsidRPr="00850C4E">
              <w:t>esting</w:t>
            </w:r>
          </w:p>
        </w:tc>
      </w:tr>
      <w:tr w:rsidR="00E6767A" w14:paraId="1A5DC1E6" w14:textId="77777777" w:rsidTr="00A6381C">
        <w:trPr>
          <w:cantSplit/>
        </w:trPr>
        <w:tc>
          <w:tcPr>
            <w:tcW w:w="4250" w:type="dxa"/>
            <w:tcBorders>
              <w:top w:val="nil"/>
              <w:left w:val="nil"/>
              <w:bottom w:val="nil"/>
              <w:right w:val="single" w:sz="4" w:space="0" w:color="auto"/>
            </w:tcBorders>
          </w:tcPr>
          <w:p w14:paraId="01E79F07" w14:textId="22BB4BE2" w:rsidR="00E6767A" w:rsidRDefault="00E6767A" w:rsidP="00175323">
            <w:pPr>
              <w:pStyle w:val="SingleTxtG"/>
              <w:spacing w:after="0"/>
              <w:ind w:left="1008" w:right="0" w:hanging="1008"/>
              <w:jc w:val="left"/>
            </w:pPr>
            <w:bookmarkStart w:id="662" w:name="_Hlk210909551"/>
            <w:r>
              <w:t>6</w:t>
            </w:r>
            <w:r w:rsidRPr="00E6767A">
              <w:t>.2.2.1</w:t>
            </w:r>
            <w:r>
              <w:t>.</w:t>
            </w:r>
            <w:r>
              <w:tab/>
            </w:r>
            <w:r w:rsidRPr="00E6767A">
              <w:t xml:space="preserve">The track testing facilities, environment and capabilities used to generate the evidence to support the safety case claims shall be assessed for compliance with the provisions under paragraph </w:t>
            </w:r>
            <w:r w:rsidR="00A53E63">
              <w:t>5</w:t>
            </w:r>
            <w:r w:rsidRPr="00E6767A">
              <w:t>.2.2. and sub-paragraphs.</w:t>
            </w:r>
            <w:bookmarkEnd w:id="662"/>
          </w:p>
        </w:tc>
        <w:tc>
          <w:tcPr>
            <w:tcW w:w="4251" w:type="dxa"/>
            <w:tcBorders>
              <w:top w:val="nil"/>
              <w:left w:val="single" w:sz="4" w:space="0" w:color="auto"/>
              <w:bottom w:val="nil"/>
              <w:right w:val="nil"/>
            </w:tcBorders>
          </w:tcPr>
          <w:p w14:paraId="2DCC86D7" w14:textId="30776685" w:rsidR="00E6767A" w:rsidRDefault="00E6767A" w:rsidP="00175323">
            <w:pPr>
              <w:pStyle w:val="SingleTxtG"/>
              <w:spacing w:after="0"/>
              <w:ind w:left="1008" w:right="0" w:hanging="1008"/>
              <w:jc w:val="left"/>
            </w:pPr>
            <w:r>
              <w:t>8</w:t>
            </w:r>
            <w:r w:rsidRPr="00E6767A">
              <w:t>.2.2.1.</w:t>
            </w:r>
            <w:r w:rsidRPr="00E6767A">
              <w:tab/>
              <w:t>The</w:t>
            </w:r>
            <w:r>
              <w:t xml:space="preserve"> approval authority or its designated technical service shall verify compliance of the</w:t>
            </w:r>
            <w:r w:rsidRPr="00E6767A">
              <w:t xml:space="preserve"> track testing facilities, environment</w:t>
            </w:r>
            <w:r>
              <w:t>,</w:t>
            </w:r>
            <w:r w:rsidRPr="00E6767A">
              <w:t xml:space="preserve"> and capabilities used to generate the evidence to support the s</w:t>
            </w:r>
            <w:r w:rsidR="00592679">
              <w:t xml:space="preserve">afety case </w:t>
            </w:r>
            <w:r w:rsidRPr="00E6767A">
              <w:t xml:space="preserve">with the provisions under paragraph </w:t>
            </w:r>
            <w:r w:rsidR="00DE4C20">
              <w:t>7</w:t>
            </w:r>
            <w:r w:rsidRPr="00E6767A">
              <w:t>.2.2. and sub-paragraphs.</w:t>
            </w:r>
          </w:p>
        </w:tc>
      </w:tr>
      <w:tr w:rsidR="00E80330" w14:paraId="3E0BD369" w14:textId="77777777" w:rsidTr="00DE4C20">
        <w:trPr>
          <w:cantSplit/>
        </w:trPr>
        <w:tc>
          <w:tcPr>
            <w:tcW w:w="4250" w:type="dxa"/>
            <w:tcBorders>
              <w:top w:val="nil"/>
              <w:left w:val="nil"/>
              <w:bottom w:val="nil"/>
              <w:right w:val="single" w:sz="4" w:space="0" w:color="auto"/>
            </w:tcBorders>
            <w:shd w:val="clear" w:color="auto" w:fill="F0F5CF" w:themeFill="accent2" w:themeFillTint="33"/>
          </w:tcPr>
          <w:p w14:paraId="3B909BE9" w14:textId="4B70282A" w:rsidR="00E80330" w:rsidRPr="008D36E5" w:rsidRDefault="00E6767A" w:rsidP="00175323">
            <w:pPr>
              <w:pStyle w:val="SingleTxtG"/>
              <w:spacing w:after="0"/>
              <w:ind w:left="1008" w:right="0" w:hanging="1008"/>
              <w:jc w:val="left"/>
              <w:rPr>
                <w:color w:val="0070C0"/>
              </w:rPr>
            </w:pPr>
            <w:bookmarkStart w:id="663" w:name="_Hlk210909560"/>
            <w:r w:rsidRPr="008D36E5">
              <w:rPr>
                <w:color w:val="0070C0"/>
              </w:rPr>
              <w:t>6.2.2.2.</w:t>
            </w:r>
            <w:r w:rsidRPr="008D36E5">
              <w:rPr>
                <w:color w:val="0070C0"/>
              </w:rPr>
              <w:tab/>
            </w:r>
            <w:bookmarkEnd w:id="663"/>
            <w:r w:rsidR="003F749D" w:rsidRPr="003F749D">
              <w:rPr>
                <w:color w:val="0070C0"/>
              </w:rPr>
              <w:t xml:space="preserve">The manufacturer may be required to demonstrate the execution of </w:t>
            </w:r>
            <w:r w:rsidR="00DA20DE" w:rsidRPr="00F244DB">
              <w:rPr>
                <w:color w:val="0070C0"/>
              </w:rPr>
              <w:t>its</w:t>
            </w:r>
            <w:r w:rsidR="00DA20DE">
              <w:rPr>
                <w:color w:val="0070C0"/>
              </w:rPr>
              <w:t xml:space="preserve"> </w:t>
            </w:r>
            <w:r w:rsidR="003F749D" w:rsidRPr="003F749D">
              <w:rPr>
                <w:color w:val="0070C0"/>
              </w:rPr>
              <w:t>track tests to verify that the evidence complies with the provisions under paragraph 5.2.2 of this Regulation.</w:t>
            </w:r>
          </w:p>
        </w:tc>
        <w:tc>
          <w:tcPr>
            <w:tcW w:w="4251" w:type="dxa"/>
            <w:tcBorders>
              <w:top w:val="nil"/>
              <w:left w:val="single" w:sz="4" w:space="0" w:color="auto"/>
              <w:bottom w:val="nil"/>
              <w:right w:val="nil"/>
            </w:tcBorders>
            <w:shd w:val="clear" w:color="auto" w:fill="F0F5CF" w:themeFill="accent2" w:themeFillTint="33"/>
          </w:tcPr>
          <w:p w14:paraId="35BA1030" w14:textId="7AAB21FA" w:rsidR="00DE4C20" w:rsidRPr="008D36E5" w:rsidRDefault="00E6767A" w:rsidP="00175323">
            <w:pPr>
              <w:pStyle w:val="SingleTxtG"/>
              <w:spacing w:after="0"/>
              <w:ind w:left="1008" w:right="0" w:hanging="1008"/>
              <w:jc w:val="left"/>
              <w:rPr>
                <w:color w:val="0070C0"/>
              </w:rPr>
            </w:pPr>
            <w:r w:rsidRPr="008D36E5">
              <w:rPr>
                <w:color w:val="0070C0"/>
              </w:rPr>
              <w:t>8.2.2.2.</w:t>
            </w:r>
            <w:r w:rsidRPr="008D36E5">
              <w:rPr>
                <w:color w:val="0070C0"/>
              </w:rPr>
              <w:tab/>
            </w:r>
            <w:r w:rsidR="00DE4C20" w:rsidRPr="00DE4C20">
              <w:rPr>
                <w:color w:val="0070C0"/>
              </w:rPr>
              <w:t>The</w:t>
            </w:r>
            <w:r w:rsidR="00DE4C20">
              <w:rPr>
                <w:color w:val="0070C0"/>
              </w:rPr>
              <w:t xml:space="preserve"> approval authority or its designated technical service may require the</w:t>
            </w:r>
            <w:r w:rsidR="00DE4C20" w:rsidRPr="00DE4C20">
              <w:rPr>
                <w:color w:val="0070C0"/>
              </w:rPr>
              <w:t xml:space="preserve"> manufacturer to demonstrate the execution of its track tests to verify that the evidence complies with the provisions under paragraph </w:t>
            </w:r>
            <w:r w:rsidR="00DE4C20">
              <w:rPr>
                <w:color w:val="0070C0"/>
              </w:rPr>
              <w:t>7</w:t>
            </w:r>
            <w:r w:rsidR="00DE4C20" w:rsidRPr="00DE4C20">
              <w:rPr>
                <w:color w:val="0070C0"/>
              </w:rPr>
              <w:t>.2.2 of this Regulation.</w:t>
            </w:r>
          </w:p>
        </w:tc>
      </w:tr>
      <w:tr w:rsidR="00850C4E" w14:paraId="28FE8805" w14:textId="77777777" w:rsidTr="00850C4E">
        <w:trPr>
          <w:cantSplit/>
        </w:trPr>
        <w:tc>
          <w:tcPr>
            <w:tcW w:w="4250" w:type="dxa"/>
            <w:tcBorders>
              <w:top w:val="nil"/>
              <w:left w:val="nil"/>
              <w:bottom w:val="nil"/>
              <w:right w:val="single" w:sz="4" w:space="0" w:color="auto"/>
            </w:tcBorders>
          </w:tcPr>
          <w:p w14:paraId="2EFE382B" w14:textId="61527FBF" w:rsidR="00850C4E" w:rsidRDefault="00850C4E" w:rsidP="00175323">
            <w:pPr>
              <w:pStyle w:val="SingleTxtG"/>
              <w:spacing w:after="0"/>
              <w:ind w:left="1008" w:right="0" w:hanging="1008"/>
              <w:jc w:val="left"/>
            </w:pPr>
            <w:bookmarkStart w:id="664" w:name="_Hlk210909645"/>
            <w:r>
              <w:t>6</w:t>
            </w:r>
            <w:r w:rsidRPr="00850C4E">
              <w:t>.2.3.</w:t>
            </w:r>
            <w:r w:rsidRPr="00850C4E">
              <w:tab/>
              <w:t>Real-world testing</w:t>
            </w:r>
            <w:bookmarkEnd w:id="664"/>
          </w:p>
        </w:tc>
        <w:tc>
          <w:tcPr>
            <w:tcW w:w="4251" w:type="dxa"/>
            <w:tcBorders>
              <w:top w:val="nil"/>
              <w:left w:val="single" w:sz="4" w:space="0" w:color="auto"/>
              <w:bottom w:val="nil"/>
              <w:right w:val="nil"/>
            </w:tcBorders>
          </w:tcPr>
          <w:p w14:paraId="69BD94B3" w14:textId="34F85F7C" w:rsidR="00850C4E" w:rsidRDefault="00850C4E" w:rsidP="00175323">
            <w:pPr>
              <w:pStyle w:val="SingleTxtG"/>
              <w:spacing w:after="0"/>
              <w:ind w:left="1008" w:right="0" w:hanging="1008"/>
              <w:jc w:val="left"/>
            </w:pPr>
            <w:r>
              <w:t>8</w:t>
            </w:r>
            <w:r w:rsidRPr="00850C4E">
              <w:t>.2.3.</w:t>
            </w:r>
            <w:r w:rsidRPr="00850C4E">
              <w:tab/>
              <w:t>Real-world testing</w:t>
            </w:r>
          </w:p>
        </w:tc>
      </w:tr>
      <w:tr w:rsidR="00850C4E" w14:paraId="6509DC01" w14:textId="77777777" w:rsidTr="00850C4E">
        <w:trPr>
          <w:cantSplit/>
        </w:trPr>
        <w:tc>
          <w:tcPr>
            <w:tcW w:w="4250" w:type="dxa"/>
            <w:tcBorders>
              <w:top w:val="nil"/>
              <w:left w:val="nil"/>
              <w:bottom w:val="nil"/>
              <w:right w:val="single" w:sz="4" w:space="0" w:color="auto"/>
            </w:tcBorders>
          </w:tcPr>
          <w:p w14:paraId="3FFD7597" w14:textId="52775396" w:rsidR="00850C4E" w:rsidRDefault="00850C4E" w:rsidP="00175323">
            <w:pPr>
              <w:pStyle w:val="SingleTxtG"/>
              <w:spacing w:after="0"/>
              <w:ind w:left="1008" w:right="0" w:hanging="1008"/>
              <w:jc w:val="left"/>
            </w:pPr>
            <w:bookmarkStart w:id="665" w:name="_Hlk210909656"/>
            <w:r>
              <w:t>6</w:t>
            </w:r>
            <w:r w:rsidRPr="00850C4E">
              <w:t>.2.3.1.</w:t>
            </w:r>
            <w:r w:rsidRPr="00850C4E">
              <w:tab/>
              <w:t xml:space="preserve">The real-world testing facilities, environment and capabilities used to generate the evidence to support the safety case claims shall be assessed for compliance with the provisions under paragraph </w:t>
            </w:r>
            <w:r>
              <w:t>5</w:t>
            </w:r>
            <w:r w:rsidRPr="00850C4E">
              <w:t>.2.3.</w:t>
            </w:r>
            <w:bookmarkEnd w:id="665"/>
          </w:p>
        </w:tc>
        <w:tc>
          <w:tcPr>
            <w:tcW w:w="4251" w:type="dxa"/>
            <w:tcBorders>
              <w:top w:val="nil"/>
              <w:left w:val="single" w:sz="4" w:space="0" w:color="auto"/>
              <w:bottom w:val="nil"/>
              <w:right w:val="nil"/>
            </w:tcBorders>
          </w:tcPr>
          <w:p w14:paraId="799505BB" w14:textId="5DB8F2F5" w:rsidR="00850C4E" w:rsidRDefault="00850C4E" w:rsidP="00175323">
            <w:pPr>
              <w:pStyle w:val="SingleTxtG"/>
              <w:spacing w:after="0"/>
              <w:ind w:left="1008" w:right="0" w:hanging="1008"/>
              <w:jc w:val="left"/>
            </w:pPr>
            <w:r>
              <w:t>8</w:t>
            </w:r>
            <w:r w:rsidRPr="00850C4E">
              <w:t>.2.3.1.</w:t>
            </w:r>
            <w:r w:rsidRPr="00850C4E">
              <w:tab/>
              <w:t xml:space="preserve">The real-world testing facilities, environment and capabilities used to generate the evidence to support the safety case claims shall be assessed for compliance with the provisions under paragraph </w:t>
            </w:r>
            <w:r>
              <w:t>7</w:t>
            </w:r>
            <w:r w:rsidRPr="00850C4E">
              <w:t>.2.3.</w:t>
            </w:r>
          </w:p>
        </w:tc>
      </w:tr>
      <w:tr w:rsidR="00850C4E" w14:paraId="2036D154" w14:textId="77777777" w:rsidTr="00E85170">
        <w:trPr>
          <w:cantSplit/>
        </w:trPr>
        <w:tc>
          <w:tcPr>
            <w:tcW w:w="4250" w:type="dxa"/>
            <w:tcBorders>
              <w:top w:val="nil"/>
              <w:left w:val="nil"/>
              <w:bottom w:val="nil"/>
              <w:right w:val="single" w:sz="4" w:space="0" w:color="auto"/>
            </w:tcBorders>
            <w:shd w:val="clear" w:color="auto" w:fill="F0F5CF" w:themeFill="accent2" w:themeFillTint="33"/>
          </w:tcPr>
          <w:p w14:paraId="4BAB2477" w14:textId="59EBAF79" w:rsidR="00850C4E" w:rsidRPr="008D36E5" w:rsidRDefault="00850C4E" w:rsidP="00175323">
            <w:pPr>
              <w:pStyle w:val="SingleTxtG"/>
              <w:spacing w:after="0"/>
              <w:ind w:left="1008" w:right="0" w:hanging="1008"/>
              <w:jc w:val="left"/>
              <w:rPr>
                <w:color w:val="0070C0"/>
              </w:rPr>
            </w:pPr>
            <w:bookmarkStart w:id="666" w:name="_Hlk210909665"/>
            <w:r w:rsidRPr="008D36E5">
              <w:rPr>
                <w:color w:val="0070C0"/>
              </w:rPr>
              <w:t>6.2.3.2.</w:t>
            </w:r>
            <w:r w:rsidRPr="008D36E5">
              <w:rPr>
                <w:color w:val="0070C0"/>
              </w:rPr>
              <w:tab/>
            </w:r>
            <w:bookmarkEnd w:id="666"/>
            <w:r w:rsidR="003F749D" w:rsidRPr="003F749D">
              <w:rPr>
                <w:color w:val="0070C0"/>
              </w:rPr>
              <w:t xml:space="preserve">The manufacturer may be required to demonstrate the execution of </w:t>
            </w:r>
            <w:r w:rsidR="00DA20DE">
              <w:rPr>
                <w:color w:val="0070C0"/>
              </w:rPr>
              <w:t xml:space="preserve">its </w:t>
            </w:r>
            <w:r w:rsidR="003F749D" w:rsidRPr="003F749D">
              <w:rPr>
                <w:color w:val="0070C0"/>
              </w:rPr>
              <w:t>real-world tests to verify that the evidence complies with the provisions under paragraph 5.2.3.</w:t>
            </w:r>
          </w:p>
        </w:tc>
        <w:tc>
          <w:tcPr>
            <w:tcW w:w="4251" w:type="dxa"/>
            <w:tcBorders>
              <w:top w:val="nil"/>
              <w:left w:val="single" w:sz="4" w:space="0" w:color="auto"/>
              <w:bottom w:val="nil"/>
              <w:right w:val="nil"/>
            </w:tcBorders>
            <w:shd w:val="clear" w:color="auto" w:fill="F0F5CF" w:themeFill="accent2" w:themeFillTint="33"/>
          </w:tcPr>
          <w:p w14:paraId="7FA2B641" w14:textId="07078E32" w:rsidR="00DE4C20" w:rsidRPr="008D36E5" w:rsidRDefault="004F4BBE" w:rsidP="00175323">
            <w:pPr>
              <w:pStyle w:val="SingleTxtG"/>
              <w:spacing w:after="0"/>
              <w:ind w:left="1008" w:right="0" w:hanging="1008"/>
              <w:jc w:val="left"/>
              <w:rPr>
                <w:color w:val="0070C0"/>
              </w:rPr>
            </w:pPr>
            <w:r w:rsidRPr="008D36E5">
              <w:rPr>
                <w:color w:val="0070C0"/>
              </w:rPr>
              <w:t>8.2.3.2.</w:t>
            </w:r>
            <w:r w:rsidRPr="008D36E5">
              <w:rPr>
                <w:color w:val="0070C0"/>
              </w:rPr>
              <w:tab/>
            </w:r>
            <w:r w:rsidR="00DE4C20" w:rsidRPr="00DE4C20">
              <w:rPr>
                <w:color w:val="0070C0"/>
              </w:rPr>
              <w:t>The</w:t>
            </w:r>
            <w:r w:rsidR="00DE4C20">
              <w:rPr>
                <w:color w:val="0070C0"/>
              </w:rPr>
              <w:t xml:space="preserve"> approval authority or its designated technical service may require the</w:t>
            </w:r>
            <w:r w:rsidR="00DE4C20" w:rsidRPr="00DE4C20">
              <w:rPr>
                <w:color w:val="0070C0"/>
              </w:rPr>
              <w:t xml:space="preserve"> manufacturer to demonstrate the execution of its real-world tests to verify that the evidence complies with the provisions under paragraph </w:t>
            </w:r>
            <w:r w:rsidR="00E85170">
              <w:rPr>
                <w:color w:val="0070C0"/>
              </w:rPr>
              <w:t>7</w:t>
            </w:r>
            <w:r w:rsidR="00DE4C20" w:rsidRPr="00DE4C20">
              <w:rPr>
                <w:color w:val="0070C0"/>
              </w:rPr>
              <w:t>.2.3.</w:t>
            </w:r>
          </w:p>
        </w:tc>
      </w:tr>
      <w:tr w:rsidR="00E80330" w14:paraId="04F016B3" w14:textId="77777777" w:rsidTr="00A6381C">
        <w:trPr>
          <w:cantSplit/>
        </w:trPr>
        <w:tc>
          <w:tcPr>
            <w:tcW w:w="4250" w:type="dxa"/>
            <w:tcBorders>
              <w:top w:val="nil"/>
              <w:left w:val="nil"/>
              <w:bottom w:val="nil"/>
              <w:right w:val="single" w:sz="4" w:space="0" w:color="auto"/>
            </w:tcBorders>
          </w:tcPr>
          <w:p w14:paraId="66BA320B" w14:textId="7653C808" w:rsidR="00E80330" w:rsidRDefault="00E80330" w:rsidP="00175323">
            <w:pPr>
              <w:pStyle w:val="SingleTxtG"/>
              <w:spacing w:after="0"/>
              <w:ind w:left="1008" w:right="0" w:hanging="1008"/>
              <w:jc w:val="left"/>
            </w:pPr>
            <w:bookmarkStart w:id="667" w:name="_Hlk210655674"/>
            <w:r>
              <w:t>6</w:t>
            </w:r>
            <w:r w:rsidRPr="00E80330">
              <w:t>.3.</w:t>
            </w:r>
            <w:r w:rsidRPr="00E80330">
              <w:tab/>
              <w:t xml:space="preserve">Assessment of the </w:t>
            </w:r>
            <w:r>
              <w:t>s</w:t>
            </w:r>
            <w:r w:rsidRPr="00E80330">
              <w:t xml:space="preserve">afety </w:t>
            </w:r>
            <w:r>
              <w:t>c</w:t>
            </w:r>
            <w:r w:rsidRPr="00E80330">
              <w:t>ase</w:t>
            </w:r>
            <w:bookmarkEnd w:id="667"/>
          </w:p>
        </w:tc>
        <w:tc>
          <w:tcPr>
            <w:tcW w:w="4251" w:type="dxa"/>
            <w:tcBorders>
              <w:top w:val="nil"/>
              <w:left w:val="single" w:sz="4" w:space="0" w:color="auto"/>
              <w:bottom w:val="nil"/>
              <w:right w:val="nil"/>
            </w:tcBorders>
          </w:tcPr>
          <w:p w14:paraId="101EB41B" w14:textId="15413E84" w:rsidR="00E80330" w:rsidRDefault="00E80330" w:rsidP="00175323">
            <w:pPr>
              <w:pStyle w:val="SingleTxtG"/>
              <w:spacing w:after="0"/>
              <w:ind w:left="1008" w:right="0" w:hanging="1008"/>
              <w:jc w:val="left"/>
            </w:pPr>
            <w:r>
              <w:t>8</w:t>
            </w:r>
            <w:r w:rsidRPr="00E80330">
              <w:t>.3.</w:t>
            </w:r>
            <w:r w:rsidRPr="00E80330">
              <w:tab/>
              <w:t xml:space="preserve">Assessment of the </w:t>
            </w:r>
            <w:r>
              <w:t>s</w:t>
            </w:r>
            <w:r w:rsidRPr="00E80330">
              <w:t xml:space="preserve">afety </w:t>
            </w:r>
            <w:r>
              <w:t>c</w:t>
            </w:r>
            <w:r w:rsidRPr="00E80330">
              <w:t>ase</w:t>
            </w:r>
          </w:p>
        </w:tc>
      </w:tr>
      <w:tr w:rsidR="009A03B6" w14:paraId="0504200A" w14:textId="77777777" w:rsidTr="00A6381C">
        <w:trPr>
          <w:cantSplit/>
        </w:trPr>
        <w:tc>
          <w:tcPr>
            <w:tcW w:w="4250" w:type="dxa"/>
            <w:tcBorders>
              <w:top w:val="nil"/>
              <w:left w:val="nil"/>
              <w:bottom w:val="nil"/>
              <w:right w:val="single" w:sz="4" w:space="0" w:color="auto"/>
            </w:tcBorders>
          </w:tcPr>
          <w:p w14:paraId="07C1A95B" w14:textId="5507CC58" w:rsidR="009A03B6" w:rsidRDefault="009A03B6" w:rsidP="00175323">
            <w:pPr>
              <w:pStyle w:val="SingleTxtG"/>
              <w:spacing w:after="0"/>
              <w:ind w:left="1008" w:right="0" w:hanging="1008"/>
              <w:jc w:val="left"/>
            </w:pPr>
            <w:bookmarkStart w:id="668" w:name="_Hlk210655686"/>
            <w:r>
              <w:lastRenderedPageBreak/>
              <w:t>6</w:t>
            </w:r>
            <w:r w:rsidRPr="009A03B6">
              <w:t xml:space="preserve">.3.1.           Assessment of </w:t>
            </w:r>
            <w:r>
              <w:t>the s</w:t>
            </w:r>
            <w:r w:rsidRPr="009A03B6">
              <w:t>afety</w:t>
            </w:r>
            <w:r>
              <w:t>-c</w:t>
            </w:r>
            <w:r w:rsidRPr="009A03B6">
              <w:t xml:space="preserve">ase </w:t>
            </w:r>
            <w:r>
              <w:t>c</w:t>
            </w:r>
            <w:r w:rsidRPr="009A03B6">
              <w:t>ontent</w:t>
            </w:r>
            <w:bookmarkEnd w:id="668"/>
          </w:p>
        </w:tc>
        <w:tc>
          <w:tcPr>
            <w:tcW w:w="4251" w:type="dxa"/>
            <w:tcBorders>
              <w:top w:val="nil"/>
              <w:left w:val="single" w:sz="4" w:space="0" w:color="auto"/>
              <w:bottom w:val="nil"/>
              <w:right w:val="nil"/>
            </w:tcBorders>
          </w:tcPr>
          <w:p w14:paraId="2B8AC068" w14:textId="15FF2F36" w:rsidR="009A03B6" w:rsidRDefault="00F57C20" w:rsidP="00175323">
            <w:pPr>
              <w:pStyle w:val="SingleTxtG"/>
              <w:spacing w:after="0"/>
              <w:ind w:left="1008" w:right="0" w:hanging="1008"/>
              <w:jc w:val="left"/>
            </w:pPr>
            <w:r>
              <w:t>8</w:t>
            </w:r>
            <w:r w:rsidR="009A03B6" w:rsidRPr="009A03B6">
              <w:t xml:space="preserve">.3.1.           Assessment of the </w:t>
            </w:r>
            <w:r w:rsidR="009A03B6">
              <w:t>s</w:t>
            </w:r>
            <w:r w:rsidR="009A03B6" w:rsidRPr="009A03B6">
              <w:t>afety</w:t>
            </w:r>
            <w:r w:rsidR="009A03B6">
              <w:t>-c</w:t>
            </w:r>
            <w:r w:rsidR="009A03B6" w:rsidRPr="009A03B6">
              <w:t xml:space="preserve">ase </w:t>
            </w:r>
            <w:r w:rsidR="009A03B6">
              <w:t>c</w:t>
            </w:r>
            <w:r w:rsidR="009A03B6" w:rsidRPr="009A03B6">
              <w:t>ontent</w:t>
            </w:r>
          </w:p>
        </w:tc>
      </w:tr>
      <w:tr w:rsidR="00F57C20" w14:paraId="4DE585AE" w14:textId="77777777" w:rsidTr="00B41A45">
        <w:trPr>
          <w:cantSplit/>
        </w:trPr>
        <w:tc>
          <w:tcPr>
            <w:tcW w:w="4250" w:type="dxa"/>
            <w:tcBorders>
              <w:top w:val="nil"/>
              <w:left w:val="nil"/>
              <w:bottom w:val="nil"/>
              <w:right w:val="single" w:sz="4" w:space="0" w:color="auto"/>
            </w:tcBorders>
            <w:shd w:val="clear" w:color="auto" w:fill="D7E7F0" w:themeFill="accent1" w:themeFillTint="33"/>
          </w:tcPr>
          <w:p w14:paraId="0ADD20AA" w14:textId="1BD69A34" w:rsidR="00F57C20" w:rsidRDefault="00F57C20" w:rsidP="00175323">
            <w:pPr>
              <w:pStyle w:val="SingleTxtG"/>
              <w:spacing w:after="0"/>
              <w:ind w:left="1008" w:right="0" w:hanging="1008"/>
              <w:jc w:val="left"/>
            </w:pPr>
            <w:bookmarkStart w:id="669" w:name="_Hlk210655794"/>
            <w:r w:rsidRPr="008D36E5">
              <w:rPr>
                <w:color w:val="0070C0"/>
              </w:rPr>
              <w:t>6.3.1.1.</w:t>
            </w:r>
            <w:r w:rsidRPr="008D36E5">
              <w:rPr>
                <w:color w:val="0070C0"/>
              </w:rPr>
              <w:tab/>
              <w:t xml:space="preserve">The safety case shall be assessed by an assessor, or team of assessors meeting </w:t>
            </w:r>
            <w:r w:rsidR="007C3CF7">
              <w:rPr>
                <w:color w:val="0070C0"/>
              </w:rPr>
              <w:t>6</w:t>
            </w:r>
            <w:r w:rsidRPr="008D36E5">
              <w:rPr>
                <w:color w:val="0070C0"/>
              </w:rPr>
              <w:t xml:space="preserve">.3.1.6 and </w:t>
            </w:r>
            <w:r w:rsidR="007C3CF7">
              <w:rPr>
                <w:color w:val="0070C0"/>
              </w:rPr>
              <w:t>6</w:t>
            </w:r>
            <w:r w:rsidRPr="008D36E5">
              <w:rPr>
                <w:color w:val="0070C0"/>
              </w:rPr>
              <w:t>.3.1.7 in order to determine if the Safety Case is complete and robust.</w:t>
            </w:r>
            <w:bookmarkEnd w:id="669"/>
          </w:p>
        </w:tc>
        <w:tc>
          <w:tcPr>
            <w:tcW w:w="4251" w:type="dxa"/>
            <w:tcBorders>
              <w:top w:val="nil"/>
              <w:left w:val="single" w:sz="4" w:space="0" w:color="auto"/>
              <w:bottom w:val="nil"/>
              <w:right w:val="nil"/>
            </w:tcBorders>
            <w:shd w:val="clear" w:color="auto" w:fill="D7E7F0" w:themeFill="accent1" w:themeFillTint="33"/>
          </w:tcPr>
          <w:p w14:paraId="603AE163" w14:textId="23F60B25" w:rsidR="00F57C20" w:rsidRDefault="006B3A42" w:rsidP="00175323">
            <w:pPr>
              <w:pStyle w:val="SingleTxtG"/>
              <w:spacing w:after="0"/>
              <w:ind w:left="1008" w:right="0" w:hanging="1008"/>
              <w:jc w:val="left"/>
            </w:pPr>
            <w:r w:rsidRPr="008D36E5">
              <w:rPr>
                <w:color w:val="0070C0"/>
              </w:rPr>
              <w:t>8.3.1.1.</w:t>
            </w:r>
            <w:r w:rsidRPr="008D36E5">
              <w:rPr>
                <w:color w:val="0070C0"/>
              </w:rPr>
              <w:tab/>
              <w:t xml:space="preserve">The approval authority or its designated technical service shall </w:t>
            </w:r>
            <w:r w:rsidR="008D36E5" w:rsidRPr="008D36E5">
              <w:rPr>
                <w:color w:val="0070C0"/>
              </w:rPr>
              <w:t xml:space="preserve">assess the safety case to determine its completeness and robustness. The team responsible for the assessment shall meet </w:t>
            </w:r>
            <w:r w:rsidR="00366EFD" w:rsidRPr="00366EFD">
              <w:rPr>
                <w:rFonts w:eastAsia="Times New Roman"/>
                <w:b/>
                <w:bCs/>
                <w:color w:val="0070C0"/>
              </w:rPr>
              <w:t xml:space="preserve">the requirements in </w:t>
            </w:r>
            <w:r w:rsidR="00366EFD" w:rsidRPr="00366EFD">
              <w:rPr>
                <w:rFonts w:eastAsia="Times New Roman"/>
                <w:strike/>
                <w:color w:val="0070C0"/>
              </w:rPr>
              <w:t>8.3.1.6. and 8.3.1.7.</w:t>
            </w:r>
            <w:r w:rsidR="00366EFD" w:rsidRPr="00366EFD">
              <w:rPr>
                <w:rFonts w:eastAsia="Times New Roman"/>
                <w:b/>
                <w:bCs/>
                <w:color w:val="0070C0"/>
              </w:rPr>
              <w:t xml:space="preserve">  4.3.1, as applicable</w:t>
            </w:r>
            <w:r w:rsidR="008D36E5" w:rsidRPr="008D36E5">
              <w:rPr>
                <w:color w:val="0070C0"/>
              </w:rPr>
              <w:t>.</w:t>
            </w:r>
          </w:p>
        </w:tc>
      </w:tr>
      <w:tr w:rsidR="00F57C20" w14:paraId="0B92268C" w14:textId="77777777" w:rsidTr="00E85170">
        <w:trPr>
          <w:cantSplit/>
        </w:trPr>
        <w:tc>
          <w:tcPr>
            <w:tcW w:w="4250" w:type="dxa"/>
            <w:tcBorders>
              <w:top w:val="nil"/>
              <w:left w:val="nil"/>
              <w:bottom w:val="nil"/>
              <w:right w:val="single" w:sz="4" w:space="0" w:color="auto"/>
            </w:tcBorders>
            <w:shd w:val="clear" w:color="auto" w:fill="F0F5CF" w:themeFill="accent2" w:themeFillTint="33"/>
          </w:tcPr>
          <w:p w14:paraId="356B4F05" w14:textId="49D7BDF0" w:rsidR="00F57C20" w:rsidRPr="008D36E5" w:rsidRDefault="00F57C20" w:rsidP="00175323">
            <w:pPr>
              <w:pStyle w:val="SingleTxtG"/>
              <w:spacing w:after="0"/>
              <w:ind w:left="1008" w:right="0" w:hanging="1008"/>
              <w:jc w:val="left"/>
              <w:rPr>
                <w:color w:val="0070C0"/>
              </w:rPr>
            </w:pPr>
            <w:bookmarkStart w:id="670" w:name="_Hlk210655812"/>
            <w:r w:rsidRPr="008D36E5">
              <w:rPr>
                <w:color w:val="0070C0"/>
              </w:rPr>
              <w:t>6.3.1.2.</w:t>
            </w:r>
            <w:r w:rsidRPr="008D36E5">
              <w:rPr>
                <w:color w:val="0070C0"/>
              </w:rPr>
              <w:tab/>
            </w:r>
            <w:r w:rsidR="00DA20DE" w:rsidRPr="00DA20DE">
              <w:rPr>
                <w:color w:val="0070C0"/>
              </w:rPr>
              <w:t>The manufacturer may be required to provide supporting documentation</w:t>
            </w:r>
            <w:r w:rsidR="00B22F0C">
              <w:rPr>
                <w:color w:val="0070C0"/>
              </w:rPr>
              <w:t xml:space="preserve"> and </w:t>
            </w:r>
            <w:r w:rsidR="00DA20DE" w:rsidRPr="00DA20DE">
              <w:rPr>
                <w:color w:val="0070C0"/>
              </w:rPr>
              <w:t xml:space="preserve">assist in reproducing evidence or </w:t>
            </w:r>
            <w:r w:rsidR="00B22F0C">
              <w:rPr>
                <w:color w:val="0070C0"/>
              </w:rPr>
              <w:t xml:space="preserve">to </w:t>
            </w:r>
            <w:r w:rsidR="00DA20DE" w:rsidRPr="00DA20DE">
              <w:rPr>
                <w:color w:val="0070C0"/>
              </w:rPr>
              <w:t>subject the ADS to confirmatory tests.</w:t>
            </w:r>
            <w:bookmarkEnd w:id="670"/>
          </w:p>
        </w:tc>
        <w:tc>
          <w:tcPr>
            <w:tcW w:w="4251" w:type="dxa"/>
            <w:tcBorders>
              <w:top w:val="nil"/>
              <w:left w:val="single" w:sz="4" w:space="0" w:color="auto"/>
              <w:bottom w:val="nil"/>
              <w:right w:val="nil"/>
            </w:tcBorders>
            <w:shd w:val="clear" w:color="auto" w:fill="F0F5CF" w:themeFill="accent2" w:themeFillTint="33"/>
          </w:tcPr>
          <w:p w14:paraId="70C33341" w14:textId="0654ED05" w:rsidR="00E85170" w:rsidRDefault="00691446" w:rsidP="00175323">
            <w:pPr>
              <w:pStyle w:val="SingleTxtG"/>
              <w:spacing w:after="0"/>
              <w:ind w:left="1008" w:right="0" w:hanging="1008"/>
              <w:jc w:val="left"/>
            </w:pPr>
            <w:r>
              <w:t>8</w:t>
            </w:r>
            <w:r w:rsidR="00F57C20" w:rsidRPr="00F57C20">
              <w:t>.3.1.2.</w:t>
            </w:r>
            <w:r w:rsidR="00F57C20" w:rsidRPr="00F57C20">
              <w:tab/>
            </w:r>
            <w:r w:rsidR="00E85170" w:rsidRPr="00DA20DE">
              <w:rPr>
                <w:color w:val="0070C0"/>
              </w:rPr>
              <w:t>The</w:t>
            </w:r>
            <w:r w:rsidR="00E85170">
              <w:rPr>
                <w:color w:val="0070C0"/>
              </w:rPr>
              <w:t xml:space="preserve"> approval authority or its designated technical service may require the</w:t>
            </w:r>
            <w:r w:rsidR="00E85170" w:rsidRPr="00DA20DE">
              <w:rPr>
                <w:color w:val="0070C0"/>
              </w:rPr>
              <w:t xml:space="preserve"> manufacturer to provide supporting documentation</w:t>
            </w:r>
            <w:r w:rsidR="00E85170">
              <w:rPr>
                <w:color w:val="0070C0"/>
              </w:rPr>
              <w:t xml:space="preserve"> and </w:t>
            </w:r>
            <w:r w:rsidR="00E85170" w:rsidRPr="00DA20DE">
              <w:rPr>
                <w:color w:val="0070C0"/>
              </w:rPr>
              <w:t xml:space="preserve">assist in reproducing evidence or </w:t>
            </w:r>
            <w:r w:rsidR="00E85170">
              <w:rPr>
                <w:color w:val="0070C0"/>
              </w:rPr>
              <w:t xml:space="preserve">may </w:t>
            </w:r>
            <w:r w:rsidR="00E85170" w:rsidRPr="00DA20DE">
              <w:rPr>
                <w:color w:val="0070C0"/>
              </w:rPr>
              <w:t>subject the ADS to confirmatory tests.</w:t>
            </w:r>
          </w:p>
        </w:tc>
      </w:tr>
      <w:tr w:rsidR="006B3A42" w14:paraId="635862D1" w14:textId="77777777" w:rsidTr="00B22F0C">
        <w:trPr>
          <w:cantSplit/>
        </w:trPr>
        <w:tc>
          <w:tcPr>
            <w:tcW w:w="4250" w:type="dxa"/>
            <w:tcBorders>
              <w:top w:val="nil"/>
              <w:left w:val="nil"/>
              <w:bottom w:val="nil"/>
              <w:right w:val="single" w:sz="4" w:space="0" w:color="auto"/>
            </w:tcBorders>
            <w:shd w:val="clear" w:color="auto" w:fill="F0F5CF" w:themeFill="accent2" w:themeFillTint="33"/>
          </w:tcPr>
          <w:p w14:paraId="44F49CAF" w14:textId="6F7DFDEA" w:rsidR="006B3A42" w:rsidRPr="00B22F0C" w:rsidRDefault="006B3A42" w:rsidP="00175323">
            <w:pPr>
              <w:pStyle w:val="SingleTxtG"/>
              <w:spacing w:after="0"/>
              <w:ind w:left="1008" w:right="0" w:hanging="1008"/>
              <w:jc w:val="left"/>
              <w:rPr>
                <w:color w:val="0070C0"/>
              </w:rPr>
            </w:pPr>
            <w:bookmarkStart w:id="671" w:name="_Hlk210655841"/>
            <w:r w:rsidRPr="00B22F0C">
              <w:rPr>
                <w:color w:val="0070C0"/>
              </w:rPr>
              <w:t>6.3.1.3.</w:t>
            </w:r>
            <w:r w:rsidRPr="00B22F0C">
              <w:rPr>
                <w:color w:val="0070C0"/>
              </w:rPr>
              <w:tab/>
            </w:r>
            <w:r w:rsidR="00B22F0C" w:rsidRPr="00B22F0C">
              <w:rPr>
                <w:color w:val="0070C0"/>
              </w:rPr>
              <w:t xml:space="preserve">The assessment shall include a review of the manufacturer’s safety case for </w:t>
            </w:r>
            <w:r w:rsidR="00B22F0C" w:rsidRPr="00E85170">
              <w:rPr>
                <w:color w:val="0070C0"/>
              </w:rPr>
              <w:t>completeness to ensure</w:t>
            </w:r>
            <w:r w:rsidR="00B22F0C" w:rsidRPr="00B22F0C">
              <w:rPr>
                <w:color w:val="0070C0"/>
              </w:rPr>
              <w:t xml:space="preserve"> that at least the following criteria have been met:</w:t>
            </w:r>
            <w:bookmarkEnd w:id="671"/>
          </w:p>
        </w:tc>
        <w:tc>
          <w:tcPr>
            <w:tcW w:w="4251" w:type="dxa"/>
            <w:tcBorders>
              <w:top w:val="nil"/>
              <w:left w:val="single" w:sz="4" w:space="0" w:color="auto"/>
              <w:bottom w:val="nil"/>
              <w:right w:val="nil"/>
            </w:tcBorders>
          </w:tcPr>
          <w:p w14:paraId="772BB8AB" w14:textId="69C809E0" w:rsidR="006B3A42" w:rsidRPr="00F57C20" w:rsidRDefault="00691446" w:rsidP="00175323">
            <w:pPr>
              <w:pStyle w:val="SingleTxtG"/>
              <w:spacing w:after="0"/>
              <w:ind w:left="1008" w:right="0" w:hanging="1008"/>
              <w:jc w:val="left"/>
            </w:pPr>
            <w:r>
              <w:t>8.3.1.3.</w:t>
            </w:r>
            <w:r>
              <w:tab/>
            </w:r>
            <w:r w:rsidRPr="00691446">
              <w:t xml:space="preserve">The </w:t>
            </w:r>
            <w:r>
              <w:t>approval authority or its designated technical service</w:t>
            </w:r>
            <w:r w:rsidRPr="00691446">
              <w:t xml:space="preserve"> shall review the manufacturer’s safety case for completeness </w:t>
            </w:r>
            <w:r w:rsidR="00E85170">
              <w:t>to ensure</w:t>
            </w:r>
            <w:r w:rsidRPr="00691446">
              <w:t xml:space="preserve"> that at least the following criteria have been met:</w:t>
            </w:r>
          </w:p>
        </w:tc>
      </w:tr>
      <w:tr w:rsidR="00691446" w14:paraId="333A458D" w14:textId="77777777" w:rsidTr="00A6381C">
        <w:trPr>
          <w:cantSplit/>
        </w:trPr>
        <w:tc>
          <w:tcPr>
            <w:tcW w:w="4250" w:type="dxa"/>
            <w:tcBorders>
              <w:top w:val="nil"/>
              <w:left w:val="nil"/>
              <w:bottom w:val="nil"/>
              <w:right w:val="single" w:sz="4" w:space="0" w:color="auto"/>
            </w:tcBorders>
          </w:tcPr>
          <w:p w14:paraId="33029EF5" w14:textId="5DA30D37" w:rsidR="00691446" w:rsidRDefault="00691446" w:rsidP="00691446">
            <w:pPr>
              <w:pStyle w:val="SingleTxtG"/>
              <w:spacing w:after="0"/>
              <w:ind w:left="1440" w:right="0" w:hanging="432"/>
              <w:jc w:val="left"/>
            </w:pPr>
            <w:bookmarkStart w:id="672" w:name="_Hlk210910179"/>
            <w:r w:rsidRPr="00691446">
              <w:t>(a)</w:t>
            </w:r>
            <w:r w:rsidRPr="00691446">
              <w:tab/>
              <w:t>The manufacturer’s safety concept is consistent and complete,</w:t>
            </w:r>
            <w:bookmarkEnd w:id="672"/>
          </w:p>
        </w:tc>
        <w:tc>
          <w:tcPr>
            <w:tcW w:w="4251" w:type="dxa"/>
            <w:tcBorders>
              <w:top w:val="nil"/>
              <w:left w:val="single" w:sz="4" w:space="0" w:color="auto"/>
              <w:bottom w:val="nil"/>
              <w:right w:val="nil"/>
            </w:tcBorders>
          </w:tcPr>
          <w:p w14:paraId="0698E949" w14:textId="65237715" w:rsidR="00691446" w:rsidRDefault="00691446" w:rsidP="00691446">
            <w:pPr>
              <w:pStyle w:val="SingleTxtG"/>
              <w:spacing w:after="0"/>
              <w:ind w:left="1440" w:right="0" w:hanging="432"/>
              <w:jc w:val="left"/>
            </w:pPr>
            <w:r w:rsidRPr="00691446">
              <w:t>(a)</w:t>
            </w:r>
            <w:r w:rsidRPr="00691446">
              <w:tab/>
              <w:t>The manufacturer’s safety concept is consistent and complete,</w:t>
            </w:r>
          </w:p>
        </w:tc>
      </w:tr>
      <w:tr w:rsidR="00691446" w14:paraId="73CE19F6" w14:textId="77777777" w:rsidTr="00A6381C">
        <w:trPr>
          <w:cantSplit/>
        </w:trPr>
        <w:tc>
          <w:tcPr>
            <w:tcW w:w="4250" w:type="dxa"/>
            <w:tcBorders>
              <w:top w:val="nil"/>
              <w:left w:val="nil"/>
              <w:bottom w:val="nil"/>
              <w:right w:val="single" w:sz="4" w:space="0" w:color="auto"/>
            </w:tcBorders>
          </w:tcPr>
          <w:p w14:paraId="513DEF4F" w14:textId="20BF45CF" w:rsidR="00691446" w:rsidRPr="00691446" w:rsidRDefault="00691446" w:rsidP="00691446">
            <w:pPr>
              <w:pStyle w:val="SingleTxtG"/>
              <w:spacing w:after="0"/>
              <w:ind w:left="1440" w:right="0" w:hanging="432"/>
              <w:jc w:val="left"/>
            </w:pPr>
            <w:bookmarkStart w:id="673" w:name="_Hlk210910188"/>
            <w:r w:rsidRPr="00691446">
              <w:t>(b)</w:t>
            </w:r>
            <w:r w:rsidRPr="00691446">
              <w:tab/>
              <w:t xml:space="preserve">Each requirement </w:t>
            </w:r>
            <w:r w:rsidR="002E4666">
              <w:t>of</w:t>
            </w:r>
            <w:r w:rsidRPr="00691446">
              <w:t xml:space="preserve"> th</w:t>
            </w:r>
            <w:r w:rsidR="002E4666">
              <w:t>is R</w:t>
            </w:r>
            <w:r w:rsidRPr="00691446">
              <w:t xml:space="preserve">egulation has been addressed by one or more claims </w:t>
            </w:r>
            <w:r>
              <w:t>in accordance with paragraph</w:t>
            </w:r>
            <w:r w:rsidRPr="00691446">
              <w:t xml:space="preserve"> </w:t>
            </w:r>
            <w:r>
              <w:t>5</w:t>
            </w:r>
            <w:r w:rsidRPr="00691446">
              <w:t>.3.3.7</w:t>
            </w:r>
            <w:r>
              <w:t xml:space="preserve"> of this Regulation</w:t>
            </w:r>
            <w:r w:rsidRPr="00691446">
              <w:t>,</w:t>
            </w:r>
            <w:bookmarkEnd w:id="673"/>
          </w:p>
        </w:tc>
        <w:tc>
          <w:tcPr>
            <w:tcW w:w="4251" w:type="dxa"/>
            <w:tcBorders>
              <w:top w:val="nil"/>
              <w:left w:val="single" w:sz="4" w:space="0" w:color="auto"/>
              <w:bottom w:val="nil"/>
              <w:right w:val="nil"/>
            </w:tcBorders>
          </w:tcPr>
          <w:p w14:paraId="5012943F" w14:textId="63636F04" w:rsidR="00691446" w:rsidRPr="00691446" w:rsidRDefault="00691446" w:rsidP="00691446">
            <w:pPr>
              <w:pStyle w:val="SingleTxtG"/>
              <w:spacing w:after="0"/>
              <w:ind w:left="1440" w:right="0" w:hanging="432"/>
              <w:jc w:val="left"/>
            </w:pPr>
            <w:r w:rsidRPr="00691446">
              <w:t>(b)</w:t>
            </w:r>
            <w:r w:rsidRPr="00691446">
              <w:tab/>
              <w:t>Each requirement</w:t>
            </w:r>
            <w:r>
              <w:t xml:space="preserve"> of this Regulation </w:t>
            </w:r>
            <w:r w:rsidRPr="00691446">
              <w:t xml:space="preserve">has been addressed by one or more claims </w:t>
            </w:r>
            <w:r>
              <w:t>in accordance with paragraph</w:t>
            </w:r>
            <w:r w:rsidRPr="00691446">
              <w:t xml:space="preserve"> </w:t>
            </w:r>
            <w:r>
              <w:t>7</w:t>
            </w:r>
            <w:r w:rsidRPr="00691446">
              <w:t>.3.3.7</w:t>
            </w:r>
            <w:r>
              <w:t xml:space="preserve"> of this Regulation</w:t>
            </w:r>
            <w:r w:rsidRPr="00691446">
              <w:t>,</w:t>
            </w:r>
          </w:p>
        </w:tc>
      </w:tr>
      <w:tr w:rsidR="00691446" w14:paraId="1399949E" w14:textId="77777777" w:rsidTr="00A6381C">
        <w:trPr>
          <w:cantSplit/>
        </w:trPr>
        <w:tc>
          <w:tcPr>
            <w:tcW w:w="4250" w:type="dxa"/>
            <w:tcBorders>
              <w:top w:val="nil"/>
              <w:left w:val="nil"/>
              <w:bottom w:val="nil"/>
              <w:right w:val="single" w:sz="4" w:space="0" w:color="auto"/>
            </w:tcBorders>
          </w:tcPr>
          <w:p w14:paraId="47D7E8EE" w14:textId="3828ECD7" w:rsidR="00691446" w:rsidRPr="00691446" w:rsidRDefault="00691446" w:rsidP="00691446">
            <w:pPr>
              <w:pStyle w:val="SingleTxtG"/>
              <w:spacing w:after="0"/>
              <w:ind w:left="1440" w:right="0" w:hanging="432"/>
              <w:jc w:val="left"/>
            </w:pPr>
            <w:bookmarkStart w:id="674" w:name="_Hlk210910198"/>
            <w:r w:rsidRPr="00691446">
              <w:t>(c)</w:t>
            </w:r>
            <w:r w:rsidRPr="00691446">
              <w:tab/>
              <w:t xml:space="preserve">The cumulation of claims would yield a system absent of unreasonable risk </w:t>
            </w:r>
            <w:r>
              <w:t>pursuant to paragraphs</w:t>
            </w:r>
            <w:r w:rsidRPr="00691446">
              <w:t xml:space="preserve"> </w:t>
            </w:r>
            <w:r>
              <w:t>5</w:t>
            </w:r>
            <w:r w:rsidRPr="00691446">
              <w:t xml:space="preserve">.3.2.1, </w:t>
            </w:r>
            <w:r>
              <w:t>5</w:t>
            </w:r>
            <w:r w:rsidRPr="00691446">
              <w:t xml:space="preserve">.3.2.19 and </w:t>
            </w:r>
            <w:r>
              <w:t>5</w:t>
            </w:r>
            <w:r w:rsidRPr="00691446">
              <w:t>.3.3.2.</w:t>
            </w:r>
            <w:r>
              <w:t xml:space="preserve"> of this Regulation</w:t>
            </w:r>
            <w:r w:rsidRPr="00691446">
              <w:t>,</w:t>
            </w:r>
            <w:bookmarkEnd w:id="674"/>
          </w:p>
        </w:tc>
        <w:tc>
          <w:tcPr>
            <w:tcW w:w="4251" w:type="dxa"/>
            <w:tcBorders>
              <w:top w:val="nil"/>
              <w:left w:val="single" w:sz="4" w:space="0" w:color="auto"/>
              <w:bottom w:val="nil"/>
              <w:right w:val="nil"/>
            </w:tcBorders>
          </w:tcPr>
          <w:p w14:paraId="410FBB84" w14:textId="2BF8189D" w:rsidR="00691446" w:rsidRPr="00691446" w:rsidRDefault="002E4666" w:rsidP="00691446">
            <w:pPr>
              <w:pStyle w:val="SingleTxtG"/>
              <w:spacing w:after="0"/>
              <w:ind w:left="1440" w:right="0" w:hanging="432"/>
              <w:jc w:val="left"/>
            </w:pPr>
            <w:r w:rsidRPr="00691446">
              <w:t>(c)</w:t>
            </w:r>
            <w:r w:rsidRPr="00691446">
              <w:tab/>
              <w:t xml:space="preserve">The cumulation of claims would yield a system absent of unreasonable risk </w:t>
            </w:r>
            <w:r>
              <w:t>pursuant to paragraphs</w:t>
            </w:r>
            <w:r w:rsidRPr="00691446">
              <w:t xml:space="preserve"> </w:t>
            </w:r>
            <w:r>
              <w:t>7</w:t>
            </w:r>
            <w:r w:rsidRPr="00691446">
              <w:t xml:space="preserve">.3.2.1, </w:t>
            </w:r>
            <w:r>
              <w:t>7</w:t>
            </w:r>
            <w:r w:rsidRPr="00691446">
              <w:t xml:space="preserve">.3.2.19 and </w:t>
            </w:r>
            <w:r>
              <w:t>7</w:t>
            </w:r>
            <w:r w:rsidRPr="00691446">
              <w:t>.3.3.2.</w:t>
            </w:r>
            <w:r>
              <w:t xml:space="preserve"> of this Regulation</w:t>
            </w:r>
            <w:r w:rsidRPr="00691446">
              <w:t>,</w:t>
            </w:r>
          </w:p>
        </w:tc>
      </w:tr>
      <w:tr w:rsidR="002E4666" w14:paraId="46A13DA0" w14:textId="77777777" w:rsidTr="00A6381C">
        <w:trPr>
          <w:cantSplit/>
        </w:trPr>
        <w:tc>
          <w:tcPr>
            <w:tcW w:w="4250" w:type="dxa"/>
            <w:tcBorders>
              <w:top w:val="nil"/>
              <w:left w:val="nil"/>
              <w:bottom w:val="nil"/>
              <w:right w:val="single" w:sz="4" w:space="0" w:color="auto"/>
            </w:tcBorders>
          </w:tcPr>
          <w:p w14:paraId="44CC746C" w14:textId="77D8CC3F" w:rsidR="002E4666" w:rsidRPr="00691446" w:rsidRDefault="002E4666" w:rsidP="00691446">
            <w:pPr>
              <w:pStyle w:val="SingleTxtG"/>
              <w:spacing w:after="0"/>
              <w:ind w:left="1440" w:right="0" w:hanging="432"/>
              <w:jc w:val="left"/>
            </w:pPr>
            <w:bookmarkStart w:id="675" w:name="_Hlk210910207"/>
            <w:r w:rsidRPr="002E4666">
              <w:t>(d)</w:t>
            </w:r>
            <w:r w:rsidRPr="002E4666">
              <w:tab/>
              <w:t xml:space="preserve">Each claim is supported by one or more arguments </w:t>
            </w:r>
            <w:r>
              <w:t>in accordance with paragraph 5</w:t>
            </w:r>
            <w:r w:rsidRPr="002E4666">
              <w:t>.3.3.1.</w:t>
            </w:r>
            <w:r>
              <w:t xml:space="preserve"> of this Regulation</w:t>
            </w:r>
            <w:r w:rsidRPr="002E4666">
              <w:t>,</w:t>
            </w:r>
            <w:bookmarkEnd w:id="675"/>
          </w:p>
        </w:tc>
        <w:tc>
          <w:tcPr>
            <w:tcW w:w="4251" w:type="dxa"/>
            <w:tcBorders>
              <w:top w:val="nil"/>
              <w:left w:val="single" w:sz="4" w:space="0" w:color="auto"/>
              <w:bottom w:val="nil"/>
              <w:right w:val="nil"/>
            </w:tcBorders>
          </w:tcPr>
          <w:p w14:paraId="729B3084" w14:textId="62A5958A" w:rsidR="002E4666" w:rsidRPr="00691446" w:rsidRDefault="002E4666" w:rsidP="00691446">
            <w:pPr>
              <w:pStyle w:val="SingleTxtG"/>
              <w:spacing w:after="0"/>
              <w:ind w:left="1440" w:right="0" w:hanging="432"/>
              <w:jc w:val="left"/>
            </w:pPr>
            <w:r w:rsidRPr="002E4666">
              <w:t>(d)</w:t>
            </w:r>
            <w:r w:rsidRPr="002E4666">
              <w:tab/>
              <w:t xml:space="preserve">Each claim is supported by one or more arguments </w:t>
            </w:r>
            <w:r>
              <w:t>in accordance with paragraph 7</w:t>
            </w:r>
            <w:r w:rsidRPr="002E4666">
              <w:t>.3.3.1.</w:t>
            </w:r>
            <w:r>
              <w:t xml:space="preserve"> of this Regulation</w:t>
            </w:r>
            <w:r w:rsidRPr="002E4666">
              <w:t>,</w:t>
            </w:r>
          </w:p>
        </w:tc>
      </w:tr>
      <w:tr w:rsidR="002E4666" w14:paraId="3FFF91A3" w14:textId="77777777" w:rsidTr="00A6381C">
        <w:trPr>
          <w:cantSplit/>
        </w:trPr>
        <w:tc>
          <w:tcPr>
            <w:tcW w:w="4250" w:type="dxa"/>
            <w:tcBorders>
              <w:top w:val="nil"/>
              <w:left w:val="nil"/>
              <w:bottom w:val="nil"/>
              <w:right w:val="single" w:sz="4" w:space="0" w:color="auto"/>
            </w:tcBorders>
          </w:tcPr>
          <w:p w14:paraId="3D235B55" w14:textId="0453D90C" w:rsidR="002E4666" w:rsidRPr="002E4666" w:rsidRDefault="002E4666" w:rsidP="00691446">
            <w:pPr>
              <w:pStyle w:val="SingleTxtG"/>
              <w:spacing w:after="0"/>
              <w:ind w:left="1440" w:right="0" w:hanging="432"/>
              <w:jc w:val="left"/>
            </w:pPr>
            <w:bookmarkStart w:id="676" w:name="_Hlk210910216"/>
            <w:r w:rsidRPr="002E4666">
              <w:t>(e)</w:t>
            </w:r>
            <w:r w:rsidRPr="002E4666">
              <w:tab/>
              <w:t>Each argument is supported by a non-zero set of evidence</w:t>
            </w:r>
            <w:r>
              <w:t xml:space="preserve"> in accordance with paragraph 5</w:t>
            </w:r>
            <w:r w:rsidRPr="002E4666">
              <w:t>.3.3.1.1.</w:t>
            </w:r>
            <w:r>
              <w:t xml:space="preserve"> of this Regulation</w:t>
            </w:r>
            <w:r w:rsidRPr="002E4666">
              <w:t>,</w:t>
            </w:r>
            <w:bookmarkEnd w:id="676"/>
          </w:p>
        </w:tc>
        <w:tc>
          <w:tcPr>
            <w:tcW w:w="4251" w:type="dxa"/>
            <w:tcBorders>
              <w:top w:val="nil"/>
              <w:left w:val="single" w:sz="4" w:space="0" w:color="auto"/>
              <w:bottom w:val="nil"/>
              <w:right w:val="nil"/>
            </w:tcBorders>
          </w:tcPr>
          <w:p w14:paraId="1073A7F8" w14:textId="0E4BEDBF" w:rsidR="002E4666" w:rsidRPr="002E4666" w:rsidRDefault="00A15B5A" w:rsidP="00691446">
            <w:pPr>
              <w:pStyle w:val="SingleTxtG"/>
              <w:spacing w:after="0"/>
              <w:ind w:left="1440" w:right="0" w:hanging="432"/>
              <w:jc w:val="left"/>
            </w:pPr>
            <w:r w:rsidRPr="00A15B5A">
              <w:t>(e)</w:t>
            </w:r>
            <w:r w:rsidRPr="00A15B5A">
              <w:tab/>
              <w:t xml:space="preserve">Each argument is supported by a non-zero set of evidence in accordance with paragraph </w:t>
            </w:r>
            <w:r>
              <w:t>7</w:t>
            </w:r>
            <w:r w:rsidRPr="00A15B5A">
              <w:t>.3.3.1.1. of this Regulation,</w:t>
            </w:r>
          </w:p>
        </w:tc>
      </w:tr>
      <w:tr w:rsidR="002E4666" w14:paraId="201986A3" w14:textId="77777777" w:rsidTr="00A6381C">
        <w:trPr>
          <w:cantSplit/>
        </w:trPr>
        <w:tc>
          <w:tcPr>
            <w:tcW w:w="4250" w:type="dxa"/>
            <w:tcBorders>
              <w:top w:val="nil"/>
              <w:left w:val="nil"/>
              <w:bottom w:val="nil"/>
              <w:right w:val="single" w:sz="4" w:space="0" w:color="auto"/>
            </w:tcBorders>
          </w:tcPr>
          <w:p w14:paraId="1A9AB3E5" w14:textId="50598916" w:rsidR="002E4666" w:rsidRPr="002E4666" w:rsidRDefault="002E4666" w:rsidP="00691446">
            <w:pPr>
              <w:pStyle w:val="SingleTxtG"/>
              <w:spacing w:after="0"/>
              <w:ind w:left="1440" w:right="0" w:hanging="432"/>
              <w:jc w:val="left"/>
            </w:pPr>
            <w:bookmarkStart w:id="677" w:name="_Hlk210910225"/>
            <w:r w:rsidRPr="002E4666">
              <w:lastRenderedPageBreak/>
              <w:t>(f)</w:t>
            </w:r>
            <w:r w:rsidRPr="002E4666">
              <w:tab/>
              <w:t xml:space="preserve">The manufacturer has documented metrics and acceptance criteria related to their claims </w:t>
            </w:r>
            <w:r>
              <w:t>in accordance with paragraph</w:t>
            </w:r>
            <w:r w:rsidRPr="002E4666">
              <w:t xml:space="preserve"> </w:t>
            </w:r>
            <w:r w:rsidR="00A15B5A">
              <w:t>5</w:t>
            </w:r>
            <w:r w:rsidRPr="002E4666">
              <w:t>.3.2.19</w:t>
            </w:r>
            <w:r>
              <w:t>. of this Regulation</w:t>
            </w:r>
            <w:r w:rsidRPr="002E4666">
              <w:t>, and</w:t>
            </w:r>
            <w:bookmarkEnd w:id="677"/>
          </w:p>
        </w:tc>
        <w:tc>
          <w:tcPr>
            <w:tcW w:w="4251" w:type="dxa"/>
            <w:tcBorders>
              <w:top w:val="nil"/>
              <w:left w:val="single" w:sz="4" w:space="0" w:color="auto"/>
              <w:bottom w:val="nil"/>
              <w:right w:val="nil"/>
            </w:tcBorders>
          </w:tcPr>
          <w:p w14:paraId="3BF42418" w14:textId="5A540ABE" w:rsidR="002E4666" w:rsidRPr="002E4666" w:rsidRDefault="00A15B5A" w:rsidP="00691446">
            <w:pPr>
              <w:pStyle w:val="SingleTxtG"/>
              <w:spacing w:after="0"/>
              <w:ind w:left="1440" w:right="0" w:hanging="432"/>
              <w:jc w:val="left"/>
            </w:pPr>
            <w:r w:rsidRPr="00A15B5A">
              <w:t>(f)</w:t>
            </w:r>
            <w:r w:rsidRPr="00A15B5A">
              <w:tab/>
              <w:t xml:space="preserve">The manufacturer has documented metrics and acceptance criteria related to their claims in accordance with paragraph </w:t>
            </w:r>
            <w:r>
              <w:t>7</w:t>
            </w:r>
            <w:r w:rsidRPr="00A15B5A">
              <w:t>.3.2.19. of this Regulation, and</w:t>
            </w:r>
          </w:p>
        </w:tc>
      </w:tr>
      <w:tr w:rsidR="002E4666" w14:paraId="493C1634" w14:textId="77777777" w:rsidTr="00A6381C">
        <w:trPr>
          <w:cantSplit/>
        </w:trPr>
        <w:tc>
          <w:tcPr>
            <w:tcW w:w="4250" w:type="dxa"/>
            <w:tcBorders>
              <w:top w:val="nil"/>
              <w:left w:val="nil"/>
              <w:bottom w:val="nil"/>
              <w:right w:val="single" w:sz="4" w:space="0" w:color="auto"/>
            </w:tcBorders>
          </w:tcPr>
          <w:p w14:paraId="70038F07" w14:textId="2520119B" w:rsidR="002E4666" w:rsidRPr="002E4666" w:rsidRDefault="002E4666" w:rsidP="00691446">
            <w:pPr>
              <w:pStyle w:val="SingleTxtG"/>
              <w:spacing w:after="0"/>
              <w:ind w:left="1440" w:right="0" w:hanging="432"/>
              <w:jc w:val="left"/>
            </w:pPr>
            <w:bookmarkStart w:id="678" w:name="_Hlk210910234"/>
            <w:r w:rsidRPr="002E4666">
              <w:t>(g)</w:t>
            </w:r>
            <w:r w:rsidRPr="002E4666">
              <w:tab/>
              <w:t xml:space="preserve">backwards and forward traceability from requirements to evidence as per </w:t>
            </w:r>
            <w:r w:rsidR="00A15B5A">
              <w:t>5</w:t>
            </w:r>
            <w:r w:rsidRPr="002E4666">
              <w:t>.3.3.3</w:t>
            </w:r>
            <w:r w:rsidR="00A15B5A">
              <w:t>.</w:t>
            </w:r>
            <w:bookmarkEnd w:id="678"/>
          </w:p>
        </w:tc>
        <w:tc>
          <w:tcPr>
            <w:tcW w:w="4251" w:type="dxa"/>
            <w:tcBorders>
              <w:top w:val="nil"/>
              <w:left w:val="single" w:sz="4" w:space="0" w:color="auto"/>
              <w:bottom w:val="nil"/>
              <w:right w:val="nil"/>
            </w:tcBorders>
          </w:tcPr>
          <w:p w14:paraId="5392FE8C" w14:textId="7B1F920E" w:rsidR="002E4666" w:rsidRPr="002E4666" w:rsidRDefault="00A15B5A" w:rsidP="00691446">
            <w:pPr>
              <w:pStyle w:val="SingleTxtG"/>
              <w:spacing w:after="0"/>
              <w:ind w:left="1440" w:right="0" w:hanging="432"/>
              <w:jc w:val="left"/>
            </w:pPr>
            <w:r w:rsidRPr="00A15B5A">
              <w:t>(g)</w:t>
            </w:r>
            <w:r w:rsidRPr="00A15B5A">
              <w:tab/>
              <w:t xml:space="preserve">backwards and forward traceability from requirements to evidence as per </w:t>
            </w:r>
            <w:r>
              <w:t>7</w:t>
            </w:r>
            <w:r w:rsidRPr="00A15B5A">
              <w:t>.3.3.3.</w:t>
            </w:r>
          </w:p>
        </w:tc>
      </w:tr>
      <w:tr w:rsidR="00462976" w14:paraId="2541E150" w14:textId="77777777" w:rsidTr="00112951">
        <w:trPr>
          <w:cantSplit/>
        </w:trPr>
        <w:tc>
          <w:tcPr>
            <w:tcW w:w="4250" w:type="dxa"/>
            <w:tcBorders>
              <w:top w:val="nil"/>
              <w:left w:val="nil"/>
              <w:bottom w:val="nil"/>
              <w:right w:val="single" w:sz="4" w:space="0" w:color="auto"/>
            </w:tcBorders>
          </w:tcPr>
          <w:p w14:paraId="3B8064BB" w14:textId="7124DBE0" w:rsidR="00462976" w:rsidRDefault="00EF1C6A" w:rsidP="00691446">
            <w:pPr>
              <w:pStyle w:val="SingleTxtG"/>
              <w:spacing w:after="0"/>
              <w:ind w:left="1008" w:right="0" w:hanging="1008"/>
              <w:jc w:val="left"/>
            </w:pPr>
            <w:bookmarkStart w:id="679" w:name="_Hlk210655880"/>
            <w:r>
              <w:t>6</w:t>
            </w:r>
            <w:r w:rsidR="00462976" w:rsidRPr="00462976">
              <w:t>.3.1.4.</w:t>
            </w:r>
            <w:r w:rsidR="00462976" w:rsidRPr="00462976">
              <w:tab/>
              <w:t xml:space="preserve">The </w:t>
            </w:r>
            <w:r w:rsidR="00112951">
              <w:t>assessment</w:t>
            </w:r>
            <w:r w:rsidR="00462976" w:rsidRPr="00462976">
              <w:t xml:space="preserve"> shall review the manufacturer's safety case for robustness </w:t>
            </w:r>
            <w:r w:rsidR="00112951">
              <w:t>to verify</w:t>
            </w:r>
            <w:r w:rsidR="00462976" w:rsidRPr="00462976">
              <w:t xml:space="preserve"> that at least the following criteria have been met:</w:t>
            </w:r>
            <w:bookmarkEnd w:id="679"/>
          </w:p>
        </w:tc>
        <w:tc>
          <w:tcPr>
            <w:tcW w:w="4251" w:type="dxa"/>
            <w:tcBorders>
              <w:top w:val="nil"/>
              <w:left w:val="single" w:sz="4" w:space="0" w:color="auto"/>
              <w:bottom w:val="nil"/>
              <w:right w:val="nil"/>
            </w:tcBorders>
          </w:tcPr>
          <w:p w14:paraId="47A52323" w14:textId="5EA8E11B" w:rsidR="00462976" w:rsidRPr="00F57C20" w:rsidRDefault="00112951" w:rsidP="00175323">
            <w:pPr>
              <w:pStyle w:val="SingleTxtG"/>
              <w:spacing w:after="0"/>
              <w:ind w:left="1008" w:right="0" w:hanging="1008"/>
              <w:jc w:val="left"/>
            </w:pPr>
            <w:r w:rsidRPr="00112951">
              <w:t>8.3.1.4.</w:t>
            </w:r>
            <w:r w:rsidRPr="00112951">
              <w:tab/>
              <w:t xml:space="preserve">The </w:t>
            </w:r>
            <w:r>
              <w:t>approval authority or its designated technical service</w:t>
            </w:r>
            <w:r w:rsidRPr="00112951">
              <w:t xml:space="preserve"> shall review the manufacturer's safety case for robustness </w:t>
            </w:r>
            <w:r>
              <w:t xml:space="preserve">to verify </w:t>
            </w:r>
            <w:r w:rsidRPr="00112951">
              <w:t>that at least the following criteria have been met:</w:t>
            </w:r>
          </w:p>
        </w:tc>
      </w:tr>
      <w:tr w:rsidR="006B3A42" w14:paraId="336D6EE8" w14:textId="77777777" w:rsidTr="00E54F76">
        <w:trPr>
          <w:cantSplit/>
        </w:trPr>
        <w:tc>
          <w:tcPr>
            <w:tcW w:w="4250" w:type="dxa"/>
            <w:tcBorders>
              <w:top w:val="nil"/>
              <w:left w:val="nil"/>
              <w:bottom w:val="nil"/>
              <w:right w:val="single" w:sz="4" w:space="0" w:color="auto"/>
            </w:tcBorders>
            <w:shd w:val="clear" w:color="auto" w:fill="F0F5CF" w:themeFill="accent2" w:themeFillTint="33"/>
          </w:tcPr>
          <w:p w14:paraId="4263DDB8" w14:textId="0328EA53" w:rsidR="006B3A42" w:rsidRDefault="00112951" w:rsidP="00462976">
            <w:pPr>
              <w:pStyle w:val="SingleTxtG"/>
              <w:spacing w:after="0"/>
              <w:ind w:left="1440" w:right="0" w:hanging="432"/>
              <w:jc w:val="left"/>
            </w:pPr>
            <w:bookmarkStart w:id="680" w:name="_Hlk210910254"/>
            <w:r w:rsidRPr="00381F86">
              <w:rPr>
                <w:color w:val="0070C0"/>
              </w:rPr>
              <w:t>(a)</w:t>
            </w:r>
            <w:r w:rsidRPr="00381F86">
              <w:rPr>
                <w:color w:val="0070C0"/>
              </w:rPr>
              <w:tab/>
              <w:t xml:space="preserve">All identified risks in the safety concept have been reduced, mitigated or accepted and the </w:t>
            </w:r>
            <w:r w:rsidR="00E54F76">
              <w:rPr>
                <w:color w:val="0070C0"/>
              </w:rPr>
              <w:t xml:space="preserve">aggregate </w:t>
            </w:r>
            <w:r w:rsidR="00220C65" w:rsidRPr="00220C65">
              <w:rPr>
                <w:color w:val="0070C0"/>
              </w:rPr>
              <w:t>residual</w:t>
            </w:r>
            <w:r w:rsidR="00220C65">
              <w:rPr>
                <w:b/>
                <w:bCs/>
                <w:color w:val="0070C0"/>
              </w:rPr>
              <w:t xml:space="preserve"> </w:t>
            </w:r>
            <w:r w:rsidRPr="00381F86">
              <w:rPr>
                <w:color w:val="0070C0"/>
              </w:rPr>
              <w:t>risk (quantitative or qualitative) is below the unreasonable risk threshold,</w:t>
            </w:r>
            <w:bookmarkEnd w:id="680"/>
          </w:p>
        </w:tc>
        <w:tc>
          <w:tcPr>
            <w:tcW w:w="4251" w:type="dxa"/>
            <w:tcBorders>
              <w:top w:val="nil"/>
              <w:left w:val="single" w:sz="4" w:space="0" w:color="auto"/>
              <w:bottom w:val="nil"/>
              <w:right w:val="nil"/>
            </w:tcBorders>
            <w:shd w:val="clear" w:color="auto" w:fill="F0F5CF" w:themeFill="accent2" w:themeFillTint="33"/>
          </w:tcPr>
          <w:p w14:paraId="0C3DA19B" w14:textId="4896CD99" w:rsidR="006B3A42" w:rsidRPr="00F57C20" w:rsidRDefault="00112951" w:rsidP="00462976">
            <w:pPr>
              <w:pStyle w:val="SingleTxtG"/>
              <w:spacing w:after="0"/>
              <w:ind w:left="1440" w:right="0" w:hanging="432"/>
              <w:jc w:val="left"/>
            </w:pPr>
            <w:r w:rsidRPr="005B42A8">
              <w:rPr>
                <w:color w:val="0070C0"/>
              </w:rPr>
              <w:t>(a)</w:t>
            </w:r>
            <w:r w:rsidRPr="005B42A8">
              <w:rPr>
                <w:color w:val="0070C0"/>
              </w:rPr>
              <w:tab/>
              <w:t xml:space="preserve">All identified risks in the safety concept have been reduced, mitigated or accepted and the </w:t>
            </w:r>
            <w:r w:rsidR="00220C65" w:rsidRPr="00E54F76">
              <w:rPr>
                <w:color w:val="0070C0"/>
              </w:rPr>
              <w:t>aggregate residual</w:t>
            </w:r>
            <w:r w:rsidRPr="005B42A8">
              <w:rPr>
                <w:color w:val="0070C0"/>
              </w:rPr>
              <w:t xml:space="preserve"> risk (quantitative or qualitative) is below the unreasonable risk threshold,</w:t>
            </w:r>
          </w:p>
        </w:tc>
      </w:tr>
      <w:tr w:rsidR="00112951" w14:paraId="1CF966B0" w14:textId="77777777" w:rsidTr="00112951">
        <w:trPr>
          <w:cantSplit/>
        </w:trPr>
        <w:tc>
          <w:tcPr>
            <w:tcW w:w="4250" w:type="dxa"/>
            <w:tcBorders>
              <w:top w:val="nil"/>
              <w:left w:val="nil"/>
              <w:bottom w:val="nil"/>
              <w:right w:val="single" w:sz="4" w:space="0" w:color="auto"/>
            </w:tcBorders>
          </w:tcPr>
          <w:p w14:paraId="179E5DF2" w14:textId="23A3D02B" w:rsidR="00112951" w:rsidRPr="00112951" w:rsidRDefault="00EF1C6A" w:rsidP="00462976">
            <w:pPr>
              <w:pStyle w:val="SingleTxtG"/>
              <w:spacing w:after="0"/>
              <w:ind w:left="1440" w:right="0" w:hanging="432"/>
              <w:jc w:val="left"/>
            </w:pPr>
            <w:bookmarkStart w:id="681" w:name="_Hlk210910264"/>
            <w:r w:rsidRPr="00EF1C6A">
              <w:t>(b)</w:t>
            </w:r>
            <w:r w:rsidRPr="00EF1C6A">
              <w:tab/>
              <w:t>The integrity level used for development, verification and validation of the ADS and its features is appropriate to reduce the risk below the unreasonable risk threshold,</w:t>
            </w:r>
            <w:bookmarkEnd w:id="681"/>
          </w:p>
        </w:tc>
        <w:tc>
          <w:tcPr>
            <w:tcW w:w="4251" w:type="dxa"/>
            <w:tcBorders>
              <w:top w:val="nil"/>
              <w:left w:val="single" w:sz="4" w:space="0" w:color="auto"/>
              <w:bottom w:val="nil"/>
              <w:right w:val="nil"/>
            </w:tcBorders>
          </w:tcPr>
          <w:p w14:paraId="3186D72B" w14:textId="4DE01F06" w:rsidR="00112951" w:rsidRPr="00112951" w:rsidRDefault="00EF1C6A" w:rsidP="00462976">
            <w:pPr>
              <w:pStyle w:val="SingleTxtG"/>
              <w:spacing w:after="0"/>
              <w:ind w:left="1440" w:right="0" w:hanging="432"/>
              <w:jc w:val="left"/>
            </w:pPr>
            <w:r w:rsidRPr="00EF1C6A">
              <w:t>(b)</w:t>
            </w:r>
            <w:r w:rsidRPr="00EF1C6A">
              <w:tab/>
              <w:t>The integrity level used for development, verification and validation of the ADS and its features is appropriate to reduce the risk below the unreasonable risk threshold,</w:t>
            </w:r>
          </w:p>
        </w:tc>
      </w:tr>
      <w:tr w:rsidR="00EF1C6A" w14:paraId="538FB196" w14:textId="77777777" w:rsidTr="001452E7">
        <w:trPr>
          <w:cantSplit/>
        </w:trPr>
        <w:tc>
          <w:tcPr>
            <w:tcW w:w="4250" w:type="dxa"/>
            <w:tcBorders>
              <w:top w:val="nil"/>
              <w:left w:val="nil"/>
              <w:bottom w:val="nil"/>
              <w:right w:val="single" w:sz="4" w:space="0" w:color="auto"/>
            </w:tcBorders>
            <w:shd w:val="clear" w:color="auto" w:fill="F0F5CF" w:themeFill="accent2" w:themeFillTint="33"/>
          </w:tcPr>
          <w:p w14:paraId="470EF1AC" w14:textId="07A7A5ED" w:rsidR="00EF1C6A" w:rsidRPr="001452E7" w:rsidRDefault="00EF1C6A" w:rsidP="00462976">
            <w:pPr>
              <w:pStyle w:val="SingleTxtG"/>
              <w:spacing w:after="0"/>
              <w:ind w:left="1440" w:right="0" w:hanging="432"/>
              <w:jc w:val="left"/>
            </w:pPr>
            <w:bookmarkStart w:id="682" w:name="_Hlk210910272"/>
            <w:r w:rsidRPr="001452E7">
              <w:rPr>
                <w:color w:val="0070C0"/>
              </w:rPr>
              <w:t>(c)</w:t>
            </w:r>
            <w:r w:rsidRPr="001452E7">
              <w:rPr>
                <w:color w:val="0070C0"/>
              </w:rPr>
              <w:tab/>
            </w:r>
            <w:bookmarkEnd w:id="682"/>
            <w:r w:rsidR="001452E7" w:rsidRPr="001452E7">
              <w:rPr>
                <w:color w:val="0070C0"/>
              </w:rPr>
              <w:t>T</w:t>
            </w:r>
            <w:r w:rsidR="00195B4A" w:rsidRPr="001452E7">
              <w:rPr>
                <w:color w:val="0070C0"/>
              </w:rPr>
              <w:t>he tools by which</w:t>
            </w:r>
            <w:r w:rsidR="0084595F" w:rsidRPr="001452E7">
              <w:rPr>
                <w:color w:val="0070C0"/>
              </w:rPr>
              <w:t xml:space="preserve"> </w:t>
            </w:r>
            <w:r w:rsidR="00195B4A" w:rsidRPr="001452E7">
              <w:rPr>
                <w:color w:val="0070C0"/>
              </w:rPr>
              <w:t xml:space="preserve">testing evidence is obtained achieve an acceptable level of credibility and demonstrate stability of performance when subjected to variations in accordance with </w:t>
            </w:r>
            <w:r w:rsidR="009A0D37" w:rsidRPr="001452E7">
              <w:rPr>
                <w:color w:val="0070C0"/>
              </w:rPr>
              <w:t xml:space="preserve">paragraph </w:t>
            </w:r>
            <w:r w:rsidR="00195B4A" w:rsidRPr="001452E7">
              <w:rPr>
                <w:color w:val="0070C0"/>
              </w:rPr>
              <w:t>6.2</w:t>
            </w:r>
            <w:r w:rsidR="009A0D37" w:rsidRPr="001452E7">
              <w:rPr>
                <w:color w:val="0070C0"/>
              </w:rPr>
              <w:t>.</w:t>
            </w:r>
            <w:r w:rsidR="00195B4A" w:rsidRPr="001452E7">
              <w:rPr>
                <w:color w:val="0070C0"/>
              </w:rPr>
              <w:t>,</w:t>
            </w:r>
          </w:p>
        </w:tc>
        <w:tc>
          <w:tcPr>
            <w:tcW w:w="4251" w:type="dxa"/>
            <w:tcBorders>
              <w:top w:val="nil"/>
              <w:left w:val="single" w:sz="4" w:space="0" w:color="auto"/>
              <w:bottom w:val="nil"/>
              <w:right w:val="nil"/>
            </w:tcBorders>
            <w:shd w:val="clear" w:color="auto" w:fill="F0F5CF" w:themeFill="accent2" w:themeFillTint="33"/>
          </w:tcPr>
          <w:p w14:paraId="2D8CD04E" w14:textId="75125F76" w:rsidR="00EF1C6A" w:rsidRPr="001452E7" w:rsidRDefault="00EF1C6A" w:rsidP="00462976">
            <w:pPr>
              <w:pStyle w:val="SingleTxtG"/>
              <w:spacing w:after="0"/>
              <w:ind w:left="1440" w:right="0" w:hanging="432"/>
              <w:jc w:val="left"/>
              <w:rPr>
                <w:color w:val="0070C0"/>
              </w:rPr>
            </w:pPr>
            <w:r w:rsidRPr="001452E7">
              <w:rPr>
                <w:color w:val="0070C0"/>
              </w:rPr>
              <w:t>(c)</w:t>
            </w:r>
            <w:r w:rsidRPr="001452E7">
              <w:rPr>
                <w:color w:val="0070C0"/>
              </w:rPr>
              <w:tab/>
            </w:r>
            <w:r w:rsidR="001452E7" w:rsidRPr="001452E7">
              <w:rPr>
                <w:color w:val="0070C0"/>
              </w:rPr>
              <w:t>The tools by which testing evidence is obtained achieve an acceptable level of credibility and demonstrate stability of performance when subjected to variations in accordance with paragraph 8.2.,</w:t>
            </w:r>
          </w:p>
          <w:p w14:paraId="7C20F57D" w14:textId="77777777" w:rsidR="009A0D37" w:rsidRDefault="009A0D37" w:rsidP="00462976">
            <w:pPr>
              <w:pStyle w:val="SingleTxtG"/>
              <w:spacing w:after="0"/>
              <w:ind w:left="1440" w:right="0" w:hanging="432"/>
              <w:jc w:val="left"/>
              <w:rPr>
                <w:color w:val="0070C0"/>
              </w:rPr>
            </w:pPr>
          </w:p>
          <w:p w14:paraId="235A2023" w14:textId="6B40970B" w:rsidR="009A0D37" w:rsidRPr="008D36E5" w:rsidRDefault="009A0D37" w:rsidP="00462976">
            <w:pPr>
              <w:pStyle w:val="SingleTxtG"/>
              <w:spacing w:after="0"/>
              <w:ind w:left="1440" w:right="0" w:hanging="432"/>
              <w:jc w:val="left"/>
              <w:rPr>
                <w:color w:val="0070C0"/>
              </w:rPr>
            </w:pPr>
          </w:p>
        </w:tc>
      </w:tr>
      <w:tr w:rsidR="00EF1C6A" w14:paraId="742480DA" w14:textId="77777777" w:rsidTr="001452E7">
        <w:trPr>
          <w:cantSplit/>
        </w:trPr>
        <w:tc>
          <w:tcPr>
            <w:tcW w:w="4250" w:type="dxa"/>
            <w:tcBorders>
              <w:top w:val="nil"/>
              <w:left w:val="nil"/>
              <w:bottom w:val="nil"/>
              <w:right w:val="single" w:sz="4" w:space="0" w:color="auto"/>
            </w:tcBorders>
            <w:shd w:val="clear" w:color="auto" w:fill="F0F5CF" w:themeFill="accent2" w:themeFillTint="33"/>
          </w:tcPr>
          <w:p w14:paraId="506BF679" w14:textId="3ABA4A0F" w:rsidR="00195B4A" w:rsidRPr="001452E7" w:rsidRDefault="00EF1C6A" w:rsidP="00462976">
            <w:pPr>
              <w:pStyle w:val="SingleTxtG"/>
              <w:spacing w:after="0"/>
              <w:ind w:left="1440" w:right="0" w:hanging="432"/>
              <w:jc w:val="left"/>
              <w:rPr>
                <w:color w:val="0070C0"/>
              </w:rPr>
            </w:pPr>
            <w:bookmarkStart w:id="683" w:name="_Hlk210910360"/>
            <w:r w:rsidRPr="008D36E5">
              <w:rPr>
                <w:color w:val="0070C0"/>
              </w:rPr>
              <w:t>(d)</w:t>
            </w:r>
            <w:r w:rsidRPr="008D36E5">
              <w:rPr>
                <w:color w:val="0070C0"/>
              </w:rPr>
              <w:tab/>
            </w:r>
            <w:bookmarkEnd w:id="683"/>
            <w:r w:rsidR="00195B4A" w:rsidRPr="001452E7">
              <w:rPr>
                <w:color w:val="0070C0"/>
              </w:rPr>
              <w:t>Testing evidence was obtained from an adequately explained combination of virtual, track and real-world testing and shows consistency of results between those test methods.</w:t>
            </w:r>
          </w:p>
        </w:tc>
        <w:tc>
          <w:tcPr>
            <w:tcW w:w="4251" w:type="dxa"/>
            <w:tcBorders>
              <w:top w:val="nil"/>
              <w:left w:val="single" w:sz="4" w:space="0" w:color="auto"/>
              <w:bottom w:val="nil"/>
              <w:right w:val="nil"/>
            </w:tcBorders>
            <w:shd w:val="clear" w:color="auto" w:fill="F0F5CF" w:themeFill="accent2" w:themeFillTint="33"/>
          </w:tcPr>
          <w:p w14:paraId="58DB67A8" w14:textId="3B83560E" w:rsidR="00EF1C6A" w:rsidRPr="008D36E5" w:rsidRDefault="00EF1C6A" w:rsidP="00462976">
            <w:pPr>
              <w:pStyle w:val="SingleTxtG"/>
              <w:spacing w:after="0"/>
              <w:ind w:left="1440" w:right="0" w:hanging="432"/>
              <w:jc w:val="left"/>
              <w:rPr>
                <w:color w:val="0070C0"/>
              </w:rPr>
            </w:pPr>
            <w:r w:rsidRPr="008D36E5">
              <w:rPr>
                <w:color w:val="0070C0"/>
              </w:rPr>
              <w:t>(d)</w:t>
            </w:r>
            <w:r w:rsidRPr="008D36E5">
              <w:rPr>
                <w:color w:val="0070C0"/>
              </w:rPr>
              <w:tab/>
            </w:r>
            <w:r w:rsidR="001452E7" w:rsidRPr="001452E7">
              <w:rPr>
                <w:color w:val="0070C0"/>
              </w:rPr>
              <w:t>Testing evidence was obtained from an adequately explained combination of virtual, track and real-world testing and shows consistency of results between those test methods.</w:t>
            </w:r>
          </w:p>
        </w:tc>
      </w:tr>
      <w:tr w:rsidR="00EF1C6A" w14:paraId="781FB370" w14:textId="77777777" w:rsidTr="001452E7">
        <w:trPr>
          <w:cantSplit/>
        </w:trPr>
        <w:tc>
          <w:tcPr>
            <w:tcW w:w="4250" w:type="dxa"/>
            <w:tcBorders>
              <w:top w:val="nil"/>
              <w:left w:val="nil"/>
              <w:bottom w:val="nil"/>
              <w:right w:val="single" w:sz="4" w:space="0" w:color="auto"/>
            </w:tcBorders>
            <w:shd w:val="clear" w:color="auto" w:fill="F0F5CF" w:themeFill="accent2" w:themeFillTint="33"/>
          </w:tcPr>
          <w:p w14:paraId="6C232B07" w14:textId="01F8C7D8" w:rsidR="00EF1C6A" w:rsidRPr="008D36E5" w:rsidRDefault="00EF1C6A" w:rsidP="00462976">
            <w:pPr>
              <w:pStyle w:val="SingleTxtG"/>
              <w:spacing w:after="0"/>
              <w:ind w:left="1440" w:right="0" w:hanging="432"/>
              <w:jc w:val="left"/>
              <w:rPr>
                <w:color w:val="0070C0"/>
              </w:rPr>
            </w:pPr>
            <w:bookmarkStart w:id="684" w:name="_Hlk210910371"/>
            <w:r w:rsidRPr="008D36E5">
              <w:rPr>
                <w:color w:val="0070C0"/>
              </w:rPr>
              <w:t>(e)</w:t>
            </w:r>
            <w:r w:rsidRPr="008D36E5">
              <w:rPr>
                <w:color w:val="0070C0"/>
              </w:rPr>
              <w:tab/>
              <w:t>The manufacturer has taken steps to limit the potential for unintended functions in the ADS or for unintended functions to be induced in interfacing systems,</w:t>
            </w:r>
            <w:bookmarkEnd w:id="684"/>
          </w:p>
        </w:tc>
        <w:tc>
          <w:tcPr>
            <w:tcW w:w="4251" w:type="dxa"/>
            <w:tcBorders>
              <w:top w:val="nil"/>
              <w:left w:val="single" w:sz="4" w:space="0" w:color="auto"/>
              <w:bottom w:val="nil"/>
              <w:right w:val="nil"/>
            </w:tcBorders>
            <w:shd w:val="clear" w:color="auto" w:fill="F0F5CF" w:themeFill="accent2" w:themeFillTint="33"/>
          </w:tcPr>
          <w:p w14:paraId="1C36A9E0" w14:textId="59A654FC" w:rsidR="00EF1C6A" w:rsidRPr="008D36E5" w:rsidRDefault="00EF1C6A" w:rsidP="00462976">
            <w:pPr>
              <w:pStyle w:val="SingleTxtG"/>
              <w:spacing w:after="0"/>
              <w:ind w:left="1440" w:right="0" w:hanging="432"/>
              <w:jc w:val="left"/>
              <w:rPr>
                <w:color w:val="0070C0"/>
              </w:rPr>
            </w:pPr>
            <w:r w:rsidRPr="008D36E5">
              <w:rPr>
                <w:color w:val="0070C0"/>
              </w:rPr>
              <w:t>(e)</w:t>
            </w:r>
            <w:r w:rsidRPr="008D36E5">
              <w:rPr>
                <w:color w:val="0070C0"/>
              </w:rPr>
              <w:tab/>
              <w:t>The manufacturer has taken steps to limit the potential for unintended functions in the ADS or for unintended functions to be induced in interfacing systems,</w:t>
            </w:r>
          </w:p>
        </w:tc>
      </w:tr>
      <w:tr w:rsidR="00EF1C6A" w14:paraId="21339B4E" w14:textId="77777777" w:rsidTr="001452E7">
        <w:trPr>
          <w:cantSplit/>
        </w:trPr>
        <w:tc>
          <w:tcPr>
            <w:tcW w:w="4250" w:type="dxa"/>
            <w:tcBorders>
              <w:top w:val="nil"/>
              <w:left w:val="nil"/>
              <w:bottom w:val="nil"/>
              <w:right w:val="single" w:sz="4" w:space="0" w:color="auto"/>
            </w:tcBorders>
            <w:shd w:val="clear" w:color="auto" w:fill="F0F5CF" w:themeFill="accent2" w:themeFillTint="33"/>
          </w:tcPr>
          <w:p w14:paraId="6A041A05" w14:textId="37BDD637" w:rsidR="00EF1C6A" w:rsidRPr="008D36E5" w:rsidRDefault="00EF1C6A" w:rsidP="00462976">
            <w:pPr>
              <w:pStyle w:val="SingleTxtG"/>
              <w:spacing w:after="0"/>
              <w:ind w:left="1440" w:right="0" w:hanging="432"/>
              <w:jc w:val="left"/>
              <w:rPr>
                <w:color w:val="0070C0"/>
              </w:rPr>
            </w:pPr>
            <w:bookmarkStart w:id="685" w:name="_Hlk210910380"/>
            <w:r w:rsidRPr="008D36E5">
              <w:rPr>
                <w:color w:val="0070C0"/>
              </w:rPr>
              <w:lastRenderedPageBreak/>
              <w:t>(f)</w:t>
            </w:r>
            <w:r w:rsidRPr="008D36E5">
              <w:rPr>
                <w:color w:val="0070C0"/>
              </w:rPr>
              <w:tab/>
              <w:t xml:space="preserve">Testing evidence provided can be repeated and reproduced with consistency of safety objectives as per </w:t>
            </w:r>
            <w:r w:rsidR="00B8118F" w:rsidRPr="008D36E5">
              <w:rPr>
                <w:color w:val="0070C0"/>
              </w:rPr>
              <w:t>6</w:t>
            </w:r>
            <w:r w:rsidRPr="008D36E5">
              <w:rPr>
                <w:color w:val="0070C0"/>
              </w:rPr>
              <w:t>.3.2</w:t>
            </w:r>
            <w:bookmarkEnd w:id="685"/>
            <w:r w:rsidR="001452E7">
              <w:rPr>
                <w:color w:val="0070C0"/>
              </w:rPr>
              <w:t>.,</w:t>
            </w:r>
          </w:p>
        </w:tc>
        <w:tc>
          <w:tcPr>
            <w:tcW w:w="4251" w:type="dxa"/>
            <w:tcBorders>
              <w:top w:val="nil"/>
              <w:left w:val="single" w:sz="4" w:space="0" w:color="auto"/>
              <w:bottom w:val="nil"/>
              <w:right w:val="nil"/>
            </w:tcBorders>
            <w:shd w:val="clear" w:color="auto" w:fill="F0F5CF" w:themeFill="accent2" w:themeFillTint="33"/>
          </w:tcPr>
          <w:p w14:paraId="3A671F96" w14:textId="08FABB31" w:rsidR="00EF1C6A" w:rsidRPr="008D36E5" w:rsidRDefault="00EF1C6A" w:rsidP="00462976">
            <w:pPr>
              <w:pStyle w:val="SingleTxtG"/>
              <w:spacing w:after="0"/>
              <w:ind w:left="1440" w:right="0" w:hanging="432"/>
              <w:jc w:val="left"/>
              <w:rPr>
                <w:color w:val="0070C0"/>
              </w:rPr>
            </w:pPr>
            <w:r w:rsidRPr="008D36E5">
              <w:rPr>
                <w:color w:val="0070C0"/>
              </w:rPr>
              <w:t>(f)</w:t>
            </w:r>
            <w:r w:rsidRPr="008D36E5">
              <w:rPr>
                <w:color w:val="0070C0"/>
              </w:rPr>
              <w:tab/>
              <w:t>Testing evidence provided can be repeated and reproduced with consistency of safety objectives as per 8.3.2</w:t>
            </w:r>
            <w:r w:rsidR="001452E7">
              <w:rPr>
                <w:color w:val="0070C0"/>
              </w:rPr>
              <w:t>.,</w:t>
            </w:r>
          </w:p>
        </w:tc>
      </w:tr>
      <w:tr w:rsidR="00B8118F" w14:paraId="4365A6DF" w14:textId="77777777" w:rsidTr="001452E7">
        <w:trPr>
          <w:cantSplit/>
        </w:trPr>
        <w:tc>
          <w:tcPr>
            <w:tcW w:w="4250" w:type="dxa"/>
            <w:tcBorders>
              <w:top w:val="nil"/>
              <w:left w:val="nil"/>
              <w:bottom w:val="nil"/>
              <w:right w:val="single" w:sz="4" w:space="0" w:color="auto"/>
            </w:tcBorders>
            <w:shd w:val="clear" w:color="auto" w:fill="F0F5CF" w:themeFill="accent2" w:themeFillTint="33"/>
          </w:tcPr>
          <w:p w14:paraId="5734C700" w14:textId="11DEFEB2" w:rsidR="00B8118F" w:rsidRPr="0084595F" w:rsidRDefault="00B8118F" w:rsidP="00462976">
            <w:pPr>
              <w:pStyle w:val="SingleTxtG"/>
              <w:spacing w:after="0"/>
              <w:ind w:left="1440" w:right="0" w:hanging="432"/>
              <w:jc w:val="left"/>
              <w:rPr>
                <w:color w:val="0070C0"/>
              </w:rPr>
            </w:pPr>
            <w:bookmarkStart w:id="686" w:name="_Hlk210910425"/>
            <w:r w:rsidRPr="0084595F">
              <w:rPr>
                <w:color w:val="0070C0"/>
              </w:rPr>
              <w:t>(g)</w:t>
            </w:r>
            <w:r w:rsidRPr="0084595F">
              <w:rPr>
                <w:color w:val="0070C0"/>
              </w:rPr>
              <w:tab/>
            </w:r>
            <w:r w:rsidRPr="001452E7">
              <w:rPr>
                <w:color w:val="0070C0"/>
              </w:rPr>
              <w:t>The testing evidence demonstrated by the manufacturer provides reasonable coverage of foreseeable operating conditions and events in the intended area of operation</w:t>
            </w:r>
            <w:r w:rsidR="0084595F" w:rsidRPr="001452E7">
              <w:rPr>
                <w:color w:val="0070C0"/>
              </w:rPr>
              <w:t xml:space="preserve"> in alignment with the approaches described in paragraphs 5.3.2.16. and 5.3.2.17.</w:t>
            </w:r>
            <w:r w:rsidRPr="001452E7">
              <w:rPr>
                <w:color w:val="0070C0"/>
              </w:rPr>
              <w:t>, including conditions consistent with the ODD of the ADS and conditions that may involve ODD exit, and</w:t>
            </w:r>
            <w:bookmarkEnd w:id="686"/>
          </w:p>
        </w:tc>
        <w:tc>
          <w:tcPr>
            <w:tcW w:w="4251" w:type="dxa"/>
            <w:tcBorders>
              <w:top w:val="nil"/>
              <w:left w:val="single" w:sz="4" w:space="0" w:color="auto"/>
              <w:bottom w:val="nil"/>
              <w:right w:val="nil"/>
            </w:tcBorders>
            <w:shd w:val="clear" w:color="auto" w:fill="F0F5CF" w:themeFill="accent2" w:themeFillTint="33"/>
          </w:tcPr>
          <w:p w14:paraId="1EC33F71" w14:textId="3FDA92CD" w:rsidR="00B8118F" w:rsidRPr="00EF1C6A" w:rsidRDefault="00B8118F" w:rsidP="00462976">
            <w:pPr>
              <w:pStyle w:val="SingleTxtG"/>
              <w:spacing w:after="0"/>
              <w:ind w:left="1440" w:right="0" w:hanging="432"/>
              <w:jc w:val="left"/>
            </w:pPr>
            <w:r w:rsidRPr="001452E7">
              <w:rPr>
                <w:color w:val="0070C0"/>
              </w:rPr>
              <w:t>(g)</w:t>
            </w:r>
            <w:r w:rsidRPr="001452E7">
              <w:rPr>
                <w:color w:val="0070C0"/>
              </w:rPr>
              <w:tab/>
            </w:r>
            <w:r w:rsidR="001452E7" w:rsidRPr="001452E7">
              <w:rPr>
                <w:color w:val="0070C0"/>
              </w:rPr>
              <w:t xml:space="preserve">The testing evidence demonstrated by the manufacturer provides reasonable coverage of foreseeable operating conditions and events in the intended area of operation in alignment with the approaches described in paragraphs </w:t>
            </w:r>
            <w:r w:rsidR="001452E7">
              <w:rPr>
                <w:color w:val="0070C0"/>
              </w:rPr>
              <w:t>7</w:t>
            </w:r>
            <w:r w:rsidR="001452E7" w:rsidRPr="001452E7">
              <w:rPr>
                <w:color w:val="0070C0"/>
              </w:rPr>
              <w:t xml:space="preserve">.3.2.16. and </w:t>
            </w:r>
            <w:r w:rsidR="001452E7">
              <w:rPr>
                <w:color w:val="0070C0"/>
              </w:rPr>
              <w:t>7</w:t>
            </w:r>
            <w:r w:rsidR="001452E7" w:rsidRPr="001452E7">
              <w:rPr>
                <w:color w:val="0070C0"/>
              </w:rPr>
              <w:t>.3.2.17., including conditions consistent with the ODD of the ADS and conditions that may involve ODD exit, and</w:t>
            </w:r>
          </w:p>
        </w:tc>
      </w:tr>
      <w:tr w:rsidR="00B8118F" w14:paraId="315E0007" w14:textId="77777777" w:rsidTr="00112951">
        <w:trPr>
          <w:cantSplit/>
        </w:trPr>
        <w:tc>
          <w:tcPr>
            <w:tcW w:w="4250" w:type="dxa"/>
            <w:tcBorders>
              <w:top w:val="nil"/>
              <w:left w:val="nil"/>
              <w:bottom w:val="nil"/>
              <w:right w:val="single" w:sz="4" w:space="0" w:color="auto"/>
            </w:tcBorders>
          </w:tcPr>
          <w:p w14:paraId="27790A45" w14:textId="393054D6" w:rsidR="00B8118F" w:rsidRPr="00B8118F" w:rsidRDefault="00B8118F" w:rsidP="00462976">
            <w:pPr>
              <w:pStyle w:val="SingleTxtG"/>
              <w:spacing w:after="0"/>
              <w:ind w:left="1440" w:right="0" w:hanging="432"/>
              <w:jc w:val="left"/>
            </w:pPr>
            <w:bookmarkStart w:id="687" w:name="_Hlk210910436"/>
            <w:r w:rsidRPr="00B8118F">
              <w:t>(h)</w:t>
            </w:r>
            <w:r w:rsidRPr="00B8118F">
              <w:tab/>
              <w:t>The manufacturer has conducted one or more self-assessments and has taken steps to remediate any findings as per</w:t>
            </w:r>
            <w:r w:rsidR="0084595F">
              <w:t xml:space="preserve"> paragraph</w:t>
            </w:r>
            <w:r w:rsidRPr="00B8118F">
              <w:t xml:space="preserve"> </w:t>
            </w:r>
            <w:r>
              <w:t>5</w:t>
            </w:r>
            <w:r w:rsidRPr="00B8118F">
              <w:t>.3.4.</w:t>
            </w:r>
            <w:bookmarkEnd w:id="687"/>
          </w:p>
        </w:tc>
        <w:tc>
          <w:tcPr>
            <w:tcW w:w="4251" w:type="dxa"/>
            <w:tcBorders>
              <w:top w:val="nil"/>
              <w:left w:val="single" w:sz="4" w:space="0" w:color="auto"/>
              <w:bottom w:val="nil"/>
              <w:right w:val="nil"/>
            </w:tcBorders>
          </w:tcPr>
          <w:p w14:paraId="698BC052" w14:textId="12B53288" w:rsidR="00B8118F" w:rsidRPr="00B8118F" w:rsidRDefault="00B8118F" w:rsidP="00462976">
            <w:pPr>
              <w:pStyle w:val="SingleTxtG"/>
              <w:spacing w:after="0"/>
              <w:ind w:left="1440" w:right="0" w:hanging="432"/>
              <w:jc w:val="left"/>
            </w:pPr>
            <w:r w:rsidRPr="00B8118F">
              <w:t>(h)</w:t>
            </w:r>
            <w:r w:rsidRPr="00B8118F">
              <w:tab/>
              <w:t>The manufacturer has conducted one or more self-assessments and has taken steps to remediate any findings as per</w:t>
            </w:r>
            <w:r w:rsidR="0084595F">
              <w:t xml:space="preserve"> paragraph</w:t>
            </w:r>
            <w:r w:rsidRPr="00B8118F">
              <w:t xml:space="preserve"> </w:t>
            </w:r>
            <w:r>
              <w:t>7</w:t>
            </w:r>
            <w:r w:rsidRPr="00B8118F">
              <w:t>.3.4.</w:t>
            </w:r>
          </w:p>
        </w:tc>
      </w:tr>
      <w:tr w:rsidR="00462976" w14:paraId="44245E7B" w14:textId="77777777" w:rsidTr="00B8118F">
        <w:trPr>
          <w:cantSplit/>
        </w:trPr>
        <w:tc>
          <w:tcPr>
            <w:tcW w:w="4250" w:type="dxa"/>
            <w:tcBorders>
              <w:top w:val="nil"/>
              <w:left w:val="nil"/>
              <w:bottom w:val="nil"/>
              <w:right w:val="single" w:sz="4" w:space="0" w:color="auto"/>
            </w:tcBorders>
          </w:tcPr>
          <w:p w14:paraId="1407876D" w14:textId="0D8BEE58" w:rsidR="00462976" w:rsidRDefault="00B8118F" w:rsidP="00462976">
            <w:pPr>
              <w:pStyle w:val="SingleTxtG"/>
              <w:spacing w:after="0"/>
              <w:ind w:left="1008" w:right="0" w:hanging="1008"/>
              <w:jc w:val="left"/>
            </w:pPr>
            <w:bookmarkStart w:id="688" w:name="_Hlk210655894"/>
            <w:r>
              <w:t>6</w:t>
            </w:r>
            <w:r w:rsidRPr="00B8118F">
              <w:t>.3.1.5.</w:t>
            </w:r>
            <w:r w:rsidRPr="00B8118F">
              <w:tab/>
            </w:r>
            <w:r>
              <w:t>A report of the assessment shall be prepared</w:t>
            </w:r>
            <w:r w:rsidRPr="00B8118F">
              <w:t xml:space="preserve"> that allows traceability</w:t>
            </w:r>
            <w:r>
              <w:t xml:space="preserve"> (</w:t>
            </w:r>
            <w:r w:rsidRPr="00B8118F">
              <w:t>e.g.</w:t>
            </w:r>
            <w:r>
              <w:t>,</w:t>
            </w:r>
            <w:r w:rsidRPr="00B8118F">
              <w:t xml:space="preserve"> versions of documents inspected are coded and listed in the records</w:t>
            </w:r>
            <w:r>
              <w:t>)</w:t>
            </w:r>
            <w:r w:rsidRPr="00B8118F">
              <w:t>. The report shall include any identified discrepancies/gaps and remediations undertaken by the manufacturer.</w:t>
            </w:r>
            <w:bookmarkEnd w:id="688"/>
          </w:p>
        </w:tc>
        <w:tc>
          <w:tcPr>
            <w:tcW w:w="4251" w:type="dxa"/>
            <w:tcBorders>
              <w:top w:val="nil"/>
              <w:left w:val="single" w:sz="4" w:space="0" w:color="auto"/>
              <w:bottom w:val="nil"/>
              <w:right w:val="nil"/>
            </w:tcBorders>
          </w:tcPr>
          <w:p w14:paraId="7FE30ADB" w14:textId="637DE908" w:rsidR="00462976" w:rsidRPr="00F57C20" w:rsidRDefault="00B8118F" w:rsidP="00175323">
            <w:pPr>
              <w:pStyle w:val="SingleTxtG"/>
              <w:spacing w:after="0"/>
              <w:ind w:left="1008" w:right="0" w:hanging="1008"/>
              <w:jc w:val="left"/>
            </w:pPr>
            <w:r>
              <w:t>8</w:t>
            </w:r>
            <w:r w:rsidRPr="00B8118F">
              <w:t>.3.1.5.</w:t>
            </w:r>
            <w:r w:rsidRPr="00B8118F">
              <w:tab/>
              <w:t xml:space="preserve">The </w:t>
            </w:r>
            <w:r>
              <w:t>approval authority or its designated technical service</w:t>
            </w:r>
            <w:r w:rsidRPr="00B8118F">
              <w:t xml:space="preserve"> shall prepare a report of its assessment in such a manner that allows traceability</w:t>
            </w:r>
            <w:r>
              <w:t xml:space="preserve"> (</w:t>
            </w:r>
            <w:r w:rsidRPr="00B8118F">
              <w:t>e.g.</w:t>
            </w:r>
            <w:r>
              <w:t>,</w:t>
            </w:r>
            <w:r w:rsidRPr="00B8118F">
              <w:t xml:space="preserve"> versions of documents are coded and listed in the records</w:t>
            </w:r>
            <w:r>
              <w:t>)</w:t>
            </w:r>
            <w:r w:rsidRPr="00B8118F">
              <w:t>. The report shall include any identified discrepancies/gaps and remediations undertaken by the manufacturer.</w:t>
            </w:r>
          </w:p>
        </w:tc>
      </w:tr>
      <w:tr w:rsidR="006B3A42" w14:paraId="7FA9CD16" w14:textId="77777777" w:rsidTr="00B41A45">
        <w:trPr>
          <w:cantSplit/>
        </w:trPr>
        <w:tc>
          <w:tcPr>
            <w:tcW w:w="4250" w:type="dxa"/>
            <w:tcBorders>
              <w:top w:val="nil"/>
              <w:left w:val="nil"/>
              <w:bottom w:val="nil"/>
              <w:right w:val="single" w:sz="4" w:space="0" w:color="auto"/>
            </w:tcBorders>
            <w:shd w:val="clear" w:color="auto" w:fill="D7E7F0" w:themeFill="accent1" w:themeFillTint="33"/>
          </w:tcPr>
          <w:p w14:paraId="77CD94AD" w14:textId="49E47A6A" w:rsidR="006B3A42" w:rsidRPr="001577B0" w:rsidRDefault="006B3A42" w:rsidP="00175323">
            <w:pPr>
              <w:pStyle w:val="SingleTxtG"/>
              <w:spacing w:after="0"/>
              <w:ind w:left="1008" w:right="0" w:hanging="1008"/>
              <w:jc w:val="left"/>
              <w:rPr>
                <w:strike/>
                <w:color w:val="C00000"/>
              </w:rPr>
            </w:pPr>
            <w:bookmarkStart w:id="689" w:name="_Hlk210655911"/>
            <w:r w:rsidRPr="001577B0">
              <w:rPr>
                <w:strike/>
                <w:color w:val="0070C0"/>
              </w:rPr>
              <w:t>6.3.1.6.</w:t>
            </w:r>
            <w:r w:rsidRPr="001577B0">
              <w:rPr>
                <w:strike/>
                <w:color w:val="0070C0"/>
              </w:rPr>
              <w:tab/>
              <w:t>The assessment shall be conducted by assessors with the technical and administrative knowledge necessary for such purposes. They shall be competent as assessor for functional safety (e.g. ISO 26262), safety of the intended functionality (e.g. ISO/PAS 21448), human factors considerations and shall be able to make the necessary link with cybersecurity (e.g. UN R155, ISO/SAE 21434). This competence should be demonstrated by appropriate qualifications or other equivalent training records.</w:t>
            </w:r>
            <w:bookmarkEnd w:id="689"/>
            <w:r w:rsidR="008521F3" w:rsidRPr="001577B0">
              <w:rPr>
                <w:strike/>
                <w:color w:val="0070C0"/>
              </w:rPr>
              <w:t xml:space="preserve"> </w:t>
            </w:r>
          </w:p>
        </w:tc>
        <w:tc>
          <w:tcPr>
            <w:tcW w:w="4251" w:type="dxa"/>
            <w:tcBorders>
              <w:top w:val="nil"/>
              <w:left w:val="single" w:sz="4" w:space="0" w:color="auto"/>
              <w:bottom w:val="nil"/>
              <w:right w:val="nil"/>
            </w:tcBorders>
            <w:shd w:val="clear" w:color="auto" w:fill="D7E7F0" w:themeFill="accent1" w:themeFillTint="33"/>
          </w:tcPr>
          <w:p w14:paraId="24CDA118" w14:textId="2DE343C0" w:rsidR="006B3A42" w:rsidRPr="00366EFD" w:rsidRDefault="006B3A42" w:rsidP="00175323">
            <w:pPr>
              <w:pStyle w:val="SingleTxtG"/>
              <w:spacing w:after="0"/>
              <w:ind w:left="1008" w:right="0" w:hanging="1008"/>
              <w:jc w:val="left"/>
              <w:rPr>
                <w:strike/>
                <w:color w:val="C00000"/>
              </w:rPr>
            </w:pPr>
            <w:r w:rsidRPr="00366EFD">
              <w:rPr>
                <w:strike/>
                <w:color w:val="0070C0"/>
              </w:rPr>
              <w:t>8.3.1.6.</w:t>
            </w:r>
            <w:r w:rsidRPr="00366EFD">
              <w:rPr>
                <w:strike/>
                <w:color w:val="0070C0"/>
              </w:rPr>
              <w:tab/>
              <w:t>The assessment shall be conducted by assessors with the technical and administrative knowledge necessary for such purposes. They shall be competent as assessor for functional safety (e.g. ISO 26262), safety of the intended functionality (e.g. ISO/PAS 21448), human factors considerations and shall be able to make the necessary link with cybersecurity (e.g. UN R155, ISO/SAE 21434). This competence should be demonstrated by appropriate qualifications or other equivalent training records.</w:t>
            </w:r>
            <w:r w:rsidR="008521F3" w:rsidRPr="00366EFD">
              <w:rPr>
                <w:strike/>
                <w:color w:val="0070C0"/>
              </w:rPr>
              <w:t xml:space="preserve"> </w:t>
            </w:r>
          </w:p>
        </w:tc>
      </w:tr>
      <w:tr w:rsidR="00E80330" w14:paraId="618551F6" w14:textId="77777777" w:rsidTr="00B41A45">
        <w:trPr>
          <w:cantSplit/>
        </w:trPr>
        <w:tc>
          <w:tcPr>
            <w:tcW w:w="4250" w:type="dxa"/>
            <w:tcBorders>
              <w:top w:val="nil"/>
              <w:left w:val="nil"/>
              <w:bottom w:val="nil"/>
              <w:right w:val="single" w:sz="4" w:space="0" w:color="auto"/>
            </w:tcBorders>
            <w:shd w:val="clear" w:color="auto" w:fill="D7E7F0" w:themeFill="accent1" w:themeFillTint="33"/>
          </w:tcPr>
          <w:p w14:paraId="09A38EEC" w14:textId="360E21B4" w:rsidR="00E80330" w:rsidRPr="001577B0" w:rsidRDefault="00B14E8F" w:rsidP="00175323">
            <w:pPr>
              <w:pStyle w:val="SingleTxtG"/>
              <w:spacing w:after="0"/>
              <w:ind w:left="1008" w:right="0" w:hanging="1008"/>
              <w:jc w:val="left"/>
              <w:rPr>
                <w:strike/>
                <w:color w:val="0070C0"/>
              </w:rPr>
            </w:pPr>
            <w:bookmarkStart w:id="690" w:name="_Hlk210655924"/>
            <w:r w:rsidRPr="001577B0">
              <w:rPr>
                <w:strike/>
                <w:color w:val="0070C0"/>
              </w:rPr>
              <w:lastRenderedPageBreak/>
              <w:t>6</w:t>
            </w:r>
            <w:r w:rsidR="00B8118F" w:rsidRPr="001577B0">
              <w:rPr>
                <w:strike/>
                <w:color w:val="0070C0"/>
              </w:rPr>
              <w:t>.3.1.7.</w:t>
            </w:r>
            <w:r w:rsidR="00B8118F" w:rsidRPr="001577B0">
              <w:rPr>
                <w:strike/>
                <w:color w:val="0070C0"/>
              </w:rPr>
              <w:tab/>
            </w:r>
            <w:r w:rsidRPr="001577B0">
              <w:rPr>
                <w:strike/>
                <w:color w:val="0070C0"/>
              </w:rPr>
              <w:t>[</w:t>
            </w:r>
            <w:r w:rsidR="00B8118F" w:rsidRPr="001577B0">
              <w:rPr>
                <w:strike/>
                <w:color w:val="0070C0"/>
              </w:rPr>
              <w:t xml:space="preserve">The assessors shall be free from conditions that would threaten their ability to assess the </w:t>
            </w:r>
            <w:r w:rsidRPr="001577B0">
              <w:rPr>
                <w:strike/>
                <w:color w:val="0070C0"/>
              </w:rPr>
              <w:t>s</w:t>
            </w:r>
            <w:r w:rsidR="00B8118F" w:rsidRPr="001577B0">
              <w:rPr>
                <w:strike/>
                <w:color w:val="0070C0"/>
              </w:rPr>
              <w:t xml:space="preserve">afety </w:t>
            </w:r>
            <w:r w:rsidRPr="001577B0">
              <w:rPr>
                <w:strike/>
                <w:color w:val="0070C0"/>
              </w:rPr>
              <w:t>c</w:t>
            </w:r>
            <w:r w:rsidR="00B8118F" w:rsidRPr="001577B0">
              <w:rPr>
                <w:strike/>
                <w:color w:val="0070C0"/>
              </w:rPr>
              <w:t>ase without bias including:</w:t>
            </w:r>
            <w:bookmarkEnd w:id="690"/>
          </w:p>
        </w:tc>
        <w:tc>
          <w:tcPr>
            <w:tcW w:w="4251" w:type="dxa"/>
            <w:tcBorders>
              <w:top w:val="nil"/>
              <w:left w:val="single" w:sz="4" w:space="0" w:color="auto"/>
              <w:bottom w:val="nil"/>
              <w:right w:val="nil"/>
            </w:tcBorders>
            <w:shd w:val="clear" w:color="auto" w:fill="D7E7F0" w:themeFill="accent1" w:themeFillTint="33"/>
          </w:tcPr>
          <w:p w14:paraId="62AEA88F" w14:textId="6337BA22" w:rsidR="00E80330" w:rsidRPr="00366EFD" w:rsidRDefault="00B14E8F" w:rsidP="00175323">
            <w:pPr>
              <w:pStyle w:val="SingleTxtG"/>
              <w:spacing w:after="0"/>
              <w:ind w:left="1008" w:right="0" w:hanging="1008"/>
              <w:jc w:val="left"/>
              <w:rPr>
                <w:strike/>
                <w:color w:val="0070C0"/>
              </w:rPr>
            </w:pPr>
            <w:r w:rsidRPr="00366EFD">
              <w:rPr>
                <w:strike/>
                <w:color w:val="0070C0"/>
              </w:rPr>
              <w:t>8.3.1.7.</w:t>
            </w:r>
            <w:r w:rsidRPr="00366EFD">
              <w:rPr>
                <w:strike/>
                <w:color w:val="0070C0"/>
              </w:rPr>
              <w:tab/>
              <w:t>[The approval authority or its designated technical service shall be independent and external in accordance with Schedule 2 part 1.4 of the 1958 agreement:</w:t>
            </w:r>
          </w:p>
        </w:tc>
      </w:tr>
      <w:tr w:rsidR="00B14E8F" w14:paraId="4C80CEC5" w14:textId="77777777" w:rsidTr="00B41A45">
        <w:trPr>
          <w:cantSplit/>
        </w:trPr>
        <w:tc>
          <w:tcPr>
            <w:tcW w:w="4250" w:type="dxa"/>
            <w:tcBorders>
              <w:top w:val="nil"/>
              <w:left w:val="nil"/>
              <w:bottom w:val="nil"/>
              <w:right w:val="single" w:sz="4" w:space="0" w:color="auto"/>
            </w:tcBorders>
            <w:shd w:val="clear" w:color="auto" w:fill="D7E7F0" w:themeFill="accent1" w:themeFillTint="33"/>
          </w:tcPr>
          <w:p w14:paraId="337979E3" w14:textId="7F346F76" w:rsidR="00B14E8F" w:rsidRPr="001577B0" w:rsidRDefault="00B14E8F" w:rsidP="00B14E8F">
            <w:pPr>
              <w:pStyle w:val="SingleTxtG"/>
              <w:spacing w:after="0"/>
              <w:ind w:left="1440" w:right="0" w:hanging="432"/>
              <w:jc w:val="left"/>
              <w:rPr>
                <w:strike/>
                <w:color w:val="0070C0"/>
              </w:rPr>
            </w:pPr>
            <w:bookmarkStart w:id="691" w:name="_Hlk210656488"/>
            <w:r w:rsidRPr="001577B0">
              <w:rPr>
                <w:strike/>
                <w:color w:val="0070C0"/>
              </w:rPr>
              <w:t>(a)</w:t>
            </w:r>
            <w:r w:rsidRPr="001577B0">
              <w:rPr>
                <w:strike/>
                <w:color w:val="0070C0"/>
              </w:rPr>
              <w:tab/>
              <w:t>Financial incentives linked to the approval of the safety case (excludes incentives for the work undertaken to assess the safety case),</w:t>
            </w:r>
            <w:bookmarkEnd w:id="691"/>
          </w:p>
        </w:tc>
        <w:tc>
          <w:tcPr>
            <w:tcW w:w="4251" w:type="dxa"/>
            <w:tcBorders>
              <w:top w:val="nil"/>
              <w:left w:val="single" w:sz="4" w:space="0" w:color="auto"/>
              <w:bottom w:val="nil"/>
              <w:right w:val="nil"/>
            </w:tcBorders>
            <w:shd w:val="clear" w:color="auto" w:fill="D7E7F0" w:themeFill="accent1" w:themeFillTint="33"/>
          </w:tcPr>
          <w:p w14:paraId="5645BD6C" w14:textId="6FD8CCA9" w:rsidR="00B14E8F" w:rsidRPr="00366EFD" w:rsidRDefault="00B14E8F" w:rsidP="00B14E8F">
            <w:pPr>
              <w:pStyle w:val="SingleTxtG"/>
              <w:spacing w:after="0"/>
              <w:ind w:left="1440" w:right="0" w:hanging="432"/>
              <w:jc w:val="left"/>
              <w:rPr>
                <w:strike/>
                <w:color w:val="0070C0"/>
              </w:rPr>
            </w:pPr>
            <w:r w:rsidRPr="00366EFD">
              <w:rPr>
                <w:strike/>
                <w:color w:val="0070C0"/>
              </w:rPr>
              <w:t>(a)</w:t>
            </w:r>
            <w:r w:rsidRPr="00366EFD">
              <w:rPr>
                <w:strike/>
                <w:color w:val="0070C0"/>
              </w:rPr>
              <w:tab/>
              <w:t>Financial incentives linked to the approval of the safety case (excludes incentives for the work undertaken to assess the safety case),</w:t>
            </w:r>
          </w:p>
        </w:tc>
      </w:tr>
      <w:tr w:rsidR="00B14E8F" w14:paraId="21A628F5" w14:textId="77777777" w:rsidTr="00B41A45">
        <w:trPr>
          <w:cantSplit/>
        </w:trPr>
        <w:tc>
          <w:tcPr>
            <w:tcW w:w="4250" w:type="dxa"/>
            <w:tcBorders>
              <w:top w:val="nil"/>
              <w:left w:val="nil"/>
              <w:bottom w:val="nil"/>
              <w:right w:val="single" w:sz="4" w:space="0" w:color="auto"/>
            </w:tcBorders>
            <w:shd w:val="clear" w:color="auto" w:fill="D7E7F0" w:themeFill="accent1" w:themeFillTint="33"/>
          </w:tcPr>
          <w:p w14:paraId="55D1A465" w14:textId="180B48FC" w:rsidR="00B14E8F" w:rsidRPr="001577B0" w:rsidRDefault="00B14E8F" w:rsidP="00B14E8F">
            <w:pPr>
              <w:pStyle w:val="SingleTxtG"/>
              <w:spacing w:after="0"/>
              <w:ind w:left="1440" w:right="0" w:hanging="432"/>
              <w:jc w:val="left"/>
              <w:rPr>
                <w:strike/>
                <w:color w:val="0070C0"/>
              </w:rPr>
            </w:pPr>
            <w:bookmarkStart w:id="692" w:name="_Hlk210715666"/>
            <w:r w:rsidRPr="001577B0">
              <w:rPr>
                <w:strike/>
                <w:color w:val="0070C0"/>
              </w:rPr>
              <w:t>(b)</w:t>
            </w:r>
            <w:r w:rsidRPr="001577B0">
              <w:rPr>
                <w:strike/>
                <w:color w:val="0070C0"/>
              </w:rPr>
              <w:tab/>
              <w:t>Participated in the development of the safety case via creation of evidence, analyses, test tools or other material,</w:t>
            </w:r>
            <w:bookmarkEnd w:id="692"/>
          </w:p>
        </w:tc>
        <w:tc>
          <w:tcPr>
            <w:tcW w:w="4251" w:type="dxa"/>
            <w:tcBorders>
              <w:top w:val="nil"/>
              <w:left w:val="single" w:sz="4" w:space="0" w:color="auto"/>
              <w:bottom w:val="nil"/>
              <w:right w:val="nil"/>
            </w:tcBorders>
            <w:shd w:val="clear" w:color="auto" w:fill="D7E7F0" w:themeFill="accent1" w:themeFillTint="33"/>
          </w:tcPr>
          <w:p w14:paraId="669C9FAA" w14:textId="31DB18CD" w:rsidR="00B14E8F" w:rsidRPr="00366EFD" w:rsidRDefault="00B14E8F" w:rsidP="00B14E8F">
            <w:pPr>
              <w:pStyle w:val="SingleTxtG"/>
              <w:spacing w:after="0"/>
              <w:ind w:left="1440" w:right="0" w:hanging="432"/>
              <w:jc w:val="left"/>
              <w:rPr>
                <w:strike/>
                <w:color w:val="0070C0"/>
              </w:rPr>
            </w:pPr>
            <w:r w:rsidRPr="00366EFD">
              <w:rPr>
                <w:strike/>
                <w:color w:val="0070C0"/>
              </w:rPr>
              <w:t>(b)</w:t>
            </w:r>
            <w:r w:rsidRPr="00366EFD">
              <w:rPr>
                <w:strike/>
                <w:color w:val="0070C0"/>
              </w:rPr>
              <w:tab/>
              <w:t>Participated in the development of the safety case via creation of evidence, analyses, test tools or other material,</w:t>
            </w:r>
          </w:p>
        </w:tc>
      </w:tr>
      <w:tr w:rsidR="00B14E8F" w14:paraId="249AF16D" w14:textId="77777777" w:rsidTr="00B41A45">
        <w:trPr>
          <w:cantSplit/>
        </w:trPr>
        <w:tc>
          <w:tcPr>
            <w:tcW w:w="4250" w:type="dxa"/>
            <w:tcBorders>
              <w:top w:val="nil"/>
              <w:left w:val="nil"/>
              <w:bottom w:val="nil"/>
              <w:right w:val="single" w:sz="4" w:space="0" w:color="auto"/>
            </w:tcBorders>
            <w:shd w:val="clear" w:color="auto" w:fill="D7E7F0" w:themeFill="accent1" w:themeFillTint="33"/>
          </w:tcPr>
          <w:p w14:paraId="1065047D" w14:textId="77777777" w:rsidR="00B14E8F" w:rsidRPr="001577B0" w:rsidRDefault="00B14E8F" w:rsidP="00B14E8F">
            <w:pPr>
              <w:pStyle w:val="SingleTxtG"/>
              <w:spacing w:after="0"/>
              <w:ind w:left="1440" w:right="0" w:hanging="432"/>
              <w:jc w:val="left"/>
              <w:rPr>
                <w:strike/>
                <w:color w:val="0070C0"/>
              </w:rPr>
            </w:pPr>
            <w:bookmarkStart w:id="693" w:name="_Hlk210722883"/>
            <w:r w:rsidRPr="001577B0">
              <w:rPr>
                <w:strike/>
                <w:color w:val="0070C0"/>
              </w:rPr>
              <w:t>(c)</w:t>
            </w:r>
            <w:r w:rsidRPr="001577B0">
              <w:rPr>
                <w:strike/>
                <w:color w:val="0070C0"/>
              </w:rPr>
              <w:tab/>
              <w:t>Potential of reprisals for not approving the safety case.</w:t>
            </w:r>
            <w:bookmarkEnd w:id="693"/>
          </w:p>
          <w:p w14:paraId="26F4CF45" w14:textId="4A0F021B" w:rsidR="00515FE7" w:rsidRPr="001577B0" w:rsidRDefault="00515FE7" w:rsidP="00515FE7">
            <w:pPr>
              <w:pStyle w:val="SingleTxtG"/>
              <w:spacing w:after="0"/>
              <w:ind w:left="432" w:right="0" w:hanging="432"/>
              <w:jc w:val="left"/>
              <w:rPr>
                <w:strike/>
                <w:color w:val="C00000"/>
              </w:rPr>
            </w:pPr>
            <w:r w:rsidRPr="001577B0">
              <w:rPr>
                <w:strike/>
                <w:color w:val="C00000"/>
              </w:rPr>
              <w:t>[Administrative provision</w:t>
            </w:r>
            <w:r w:rsidR="006117CD" w:rsidRPr="001577B0">
              <w:rPr>
                <w:strike/>
                <w:color w:val="C00000"/>
              </w:rPr>
              <w:t>s</w:t>
            </w:r>
            <w:r w:rsidRPr="001577B0">
              <w:rPr>
                <w:strike/>
                <w:color w:val="C00000"/>
              </w:rPr>
              <w:t>]</w:t>
            </w:r>
          </w:p>
        </w:tc>
        <w:tc>
          <w:tcPr>
            <w:tcW w:w="4251" w:type="dxa"/>
            <w:tcBorders>
              <w:top w:val="nil"/>
              <w:left w:val="single" w:sz="4" w:space="0" w:color="auto"/>
              <w:bottom w:val="nil"/>
              <w:right w:val="nil"/>
            </w:tcBorders>
            <w:shd w:val="clear" w:color="auto" w:fill="D7E7F0" w:themeFill="accent1" w:themeFillTint="33"/>
          </w:tcPr>
          <w:p w14:paraId="37F6A5AF" w14:textId="77777777" w:rsidR="00515FE7" w:rsidRPr="00366EFD" w:rsidRDefault="00B14E8F" w:rsidP="00B14E8F">
            <w:pPr>
              <w:pStyle w:val="SingleTxtG"/>
              <w:spacing w:after="0"/>
              <w:ind w:left="1440" w:right="0" w:hanging="432"/>
              <w:jc w:val="left"/>
              <w:rPr>
                <w:strike/>
                <w:color w:val="0070C0"/>
              </w:rPr>
            </w:pPr>
            <w:r w:rsidRPr="00366EFD">
              <w:rPr>
                <w:strike/>
                <w:color w:val="0070C0"/>
              </w:rPr>
              <w:t>(c)</w:t>
            </w:r>
            <w:r w:rsidRPr="00366EFD">
              <w:rPr>
                <w:strike/>
                <w:color w:val="0070C0"/>
              </w:rPr>
              <w:tab/>
              <w:t>Potential of reprisals for not approving the safety case.</w:t>
            </w:r>
          </w:p>
          <w:p w14:paraId="18C04EC7" w14:textId="3CD0A74A" w:rsidR="00B14E8F" w:rsidRPr="008521F3" w:rsidRDefault="008521F3" w:rsidP="00515FE7">
            <w:pPr>
              <w:pStyle w:val="SingleTxtG"/>
              <w:spacing w:after="0"/>
              <w:ind w:left="432" w:right="0" w:hanging="432"/>
              <w:jc w:val="left"/>
              <w:rPr>
                <w:color w:val="C00000"/>
              </w:rPr>
            </w:pPr>
            <w:r>
              <w:rPr>
                <w:color w:val="C00000"/>
              </w:rPr>
              <w:t>[</w:t>
            </w:r>
            <w:r w:rsidR="00515FE7">
              <w:rPr>
                <w:color w:val="C00000"/>
              </w:rPr>
              <w:t>Administrative provision</w:t>
            </w:r>
            <w:r w:rsidR="006117CD">
              <w:rPr>
                <w:color w:val="C00000"/>
              </w:rPr>
              <w:t>s</w:t>
            </w:r>
            <w:r w:rsidR="00515FE7">
              <w:rPr>
                <w:color w:val="C00000"/>
              </w:rPr>
              <w:t>]</w:t>
            </w:r>
          </w:p>
        </w:tc>
      </w:tr>
      <w:tr w:rsidR="00B8118F" w14:paraId="50F7F2B2" w14:textId="77777777" w:rsidTr="00EE441E">
        <w:trPr>
          <w:cantSplit/>
        </w:trPr>
        <w:tc>
          <w:tcPr>
            <w:tcW w:w="4250" w:type="dxa"/>
            <w:tcBorders>
              <w:top w:val="nil"/>
              <w:left w:val="nil"/>
              <w:bottom w:val="nil"/>
              <w:right w:val="single" w:sz="4" w:space="0" w:color="auto"/>
            </w:tcBorders>
          </w:tcPr>
          <w:p w14:paraId="3616A108" w14:textId="0034CDBB" w:rsidR="00B8118F" w:rsidRPr="008D36E5" w:rsidRDefault="00B14E8F" w:rsidP="00175323">
            <w:pPr>
              <w:pStyle w:val="SingleTxtG"/>
              <w:spacing w:after="0"/>
              <w:ind w:left="1008" w:right="0" w:hanging="1008"/>
              <w:jc w:val="left"/>
              <w:rPr>
                <w:color w:val="0070C0"/>
              </w:rPr>
            </w:pPr>
            <w:bookmarkStart w:id="694" w:name="_Hlk210910476"/>
            <w:r w:rsidRPr="00AB2261">
              <w:t>6.3.1.8.</w:t>
            </w:r>
            <w:r w:rsidRPr="00AB2261">
              <w:tab/>
              <w:t>Assessment of the DSSAD</w:t>
            </w:r>
            <w:bookmarkEnd w:id="694"/>
          </w:p>
        </w:tc>
        <w:tc>
          <w:tcPr>
            <w:tcW w:w="4251" w:type="dxa"/>
            <w:tcBorders>
              <w:top w:val="nil"/>
              <w:left w:val="single" w:sz="4" w:space="0" w:color="auto"/>
              <w:bottom w:val="nil"/>
              <w:right w:val="nil"/>
            </w:tcBorders>
          </w:tcPr>
          <w:p w14:paraId="1D2C8BB2" w14:textId="062DB58A" w:rsidR="00B8118F" w:rsidRPr="008D36E5" w:rsidRDefault="00B14E8F" w:rsidP="00175323">
            <w:pPr>
              <w:pStyle w:val="SingleTxtG"/>
              <w:spacing w:after="0"/>
              <w:ind w:left="1008" w:right="0" w:hanging="1008"/>
              <w:jc w:val="left"/>
              <w:rPr>
                <w:color w:val="0070C0"/>
              </w:rPr>
            </w:pPr>
            <w:r w:rsidRPr="00AB2261">
              <w:t>8.3.1.8.</w:t>
            </w:r>
            <w:r w:rsidRPr="00AB2261">
              <w:tab/>
              <w:t>Assessment of the DSSAD</w:t>
            </w:r>
          </w:p>
        </w:tc>
      </w:tr>
      <w:tr w:rsidR="00B8118F" w14:paraId="796E2FE9" w14:textId="77777777" w:rsidTr="00EE441E">
        <w:trPr>
          <w:cantSplit/>
        </w:trPr>
        <w:tc>
          <w:tcPr>
            <w:tcW w:w="4250" w:type="dxa"/>
            <w:tcBorders>
              <w:top w:val="nil"/>
              <w:left w:val="nil"/>
              <w:bottom w:val="nil"/>
              <w:right w:val="single" w:sz="4" w:space="0" w:color="auto"/>
            </w:tcBorders>
          </w:tcPr>
          <w:p w14:paraId="08D27C3B" w14:textId="4F8EA28A" w:rsidR="00B8118F" w:rsidRPr="008D36E5" w:rsidRDefault="00B14E8F" w:rsidP="00B14E8F">
            <w:pPr>
              <w:pStyle w:val="SingleTxtG"/>
              <w:spacing w:after="0"/>
              <w:ind w:left="1008" w:right="0" w:hanging="1008"/>
              <w:jc w:val="left"/>
              <w:rPr>
                <w:color w:val="0070C0"/>
              </w:rPr>
            </w:pPr>
            <w:bookmarkStart w:id="695" w:name="_Hlk210910493"/>
            <w:r w:rsidRPr="00AB2261">
              <w:t>6.3.1.8.1</w:t>
            </w:r>
            <w:r w:rsidRPr="00AB2261">
              <w:tab/>
              <w:t>The documentation furnished under paragraph 5.3.1.13. shall be verified for consistency with the provisions of Annex 6.</w:t>
            </w:r>
            <w:bookmarkEnd w:id="695"/>
          </w:p>
        </w:tc>
        <w:tc>
          <w:tcPr>
            <w:tcW w:w="4251" w:type="dxa"/>
            <w:tcBorders>
              <w:top w:val="nil"/>
              <w:left w:val="single" w:sz="4" w:space="0" w:color="auto"/>
              <w:bottom w:val="nil"/>
              <w:right w:val="nil"/>
            </w:tcBorders>
          </w:tcPr>
          <w:p w14:paraId="0DF48A66" w14:textId="0D375778" w:rsidR="00B8118F" w:rsidRPr="008D36E5" w:rsidRDefault="00B14E8F" w:rsidP="00175323">
            <w:pPr>
              <w:pStyle w:val="SingleTxtG"/>
              <w:spacing w:after="0"/>
              <w:ind w:left="1008" w:right="0" w:hanging="1008"/>
              <w:jc w:val="left"/>
              <w:rPr>
                <w:color w:val="0070C0"/>
              </w:rPr>
            </w:pPr>
            <w:r w:rsidRPr="00AB2261">
              <w:t>8.3.1.8.1</w:t>
            </w:r>
            <w:r w:rsidRPr="00AB2261">
              <w:tab/>
              <w:t>The documentation furnished under paragraph 7.3.1.13. shall be verified for consistency with the provisions of Annex 8.</w:t>
            </w:r>
          </w:p>
        </w:tc>
      </w:tr>
      <w:tr w:rsidR="00462976" w14:paraId="00929B0C" w14:textId="77777777" w:rsidTr="00462976">
        <w:trPr>
          <w:cantSplit/>
        </w:trPr>
        <w:tc>
          <w:tcPr>
            <w:tcW w:w="4250" w:type="dxa"/>
            <w:tcBorders>
              <w:top w:val="nil"/>
              <w:left w:val="nil"/>
              <w:bottom w:val="nil"/>
              <w:right w:val="single" w:sz="4" w:space="0" w:color="auto"/>
            </w:tcBorders>
          </w:tcPr>
          <w:p w14:paraId="2F5E3928" w14:textId="1727EFA0" w:rsidR="00462976" w:rsidRDefault="00462976" w:rsidP="00175323">
            <w:pPr>
              <w:pStyle w:val="SingleTxtG"/>
              <w:spacing w:after="0"/>
              <w:ind w:left="1008" w:right="0" w:hanging="1008"/>
              <w:jc w:val="left"/>
            </w:pPr>
            <w:bookmarkStart w:id="696" w:name="_Hlk210655705"/>
            <w:r>
              <w:t>6</w:t>
            </w:r>
            <w:r w:rsidRPr="00462976">
              <w:t>.3.2.</w:t>
            </w:r>
            <w:r w:rsidRPr="00462976">
              <w:tab/>
              <w:t xml:space="preserve">Assessment of </w:t>
            </w:r>
            <w:r w:rsidR="00EE441E">
              <w:t>s</w:t>
            </w:r>
            <w:r w:rsidRPr="00462976">
              <w:t>afety</w:t>
            </w:r>
            <w:r w:rsidR="00EE441E">
              <w:t>-c</w:t>
            </w:r>
            <w:r w:rsidRPr="00462976">
              <w:t xml:space="preserve">ase </w:t>
            </w:r>
            <w:r w:rsidR="00EE441E">
              <w:t>t</w:t>
            </w:r>
            <w:r w:rsidRPr="00462976">
              <w:t xml:space="preserve">esting </w:t>
            </w:r>
            <w:r w:rsidR="00EE441E">
              <w:t>a</w:t>
            </w:r>
            <w:r w:rsidRPr="00462976">
              <w:t>ctivities</w:t>
            </w:r>
            <w:bookmarkEnd w:id="696"/>
          </w:p>
        </w:tc>
        <w:tc>
          <w:tcPr>
            <w:tcW w:w="4251" w:type="dxa"/>
            <w:tcBorders>
              <w:top w:val="nil"/>
              <w:left w:val="single" w:sz="4" w:space="0" w:color="auto"/>
              <w:bottom w:val="nil"/>
              <w:right w:val="nil"/>
            </w:tcBorders>
          </w:tcPr>
          <w:p w14:paraId="4CC36F53" w14:textId="443EFBDD" w:rsidR="00462976" w:rsidRDefault="00462976" w:rsidP="00175323">
            <w:pPr>
              <w:pStyle w:val="SingleTxtG"/>
              <w:spacing w:after="0"/>
              <w:ind w:left="1008" w:right="0" w:hanging="1008"/>
              <w:jc w:val="left"/>
            </w:pPr>
            <w:r>
              <w:t>8</w:t>
            </w:r>
            <w:r w:rsidRPr="00462976">
              <w:t>.3.2.</w:t>
            </w:r>
            <w:r w:rsidRPr="00462976">
              <w:tab/>
            </w:r>
            <w:r w:rsidR="00EE441E" w:rsidRPr="00EE441E">
              <w:t>Assessment of safety-case testing activities</w:t>
            </w:r>
          </w:p>
        </w:tc>
      </w:tr>
      <w:tr w:rsidR="00462976" w14:paraId="07DCF6BE" w14:textId="77777777" w:rsidTr="0020269C">
        <w:trPr>
          <w:cantSplit/>
        </w:trPr>
        <w:tc>
          <w:tcPr>
            <w:tcW w:w="4250" w:type="dxa"/>
            <w:tcBorders>
              <w:top w:val="nil"/>
              <w:left w:val="nil"/>
              <w:bottom w:val="nil"/>
              <w:right w:val="single" w:sz="4" w:space="0" w:color="auto"/>
            </w:tcBorders>
          </w:tcPr>
          <w:p w14:paraId="5B4AA2CA" w14:textId="3F2F28E7" w:rsidR="00462976" w:rsidRDefault="003A2383" w:rsidP="00175323">
            <w:pPr>
              <w:pStyle w:val="SingleTxtG"/>
              <w:spacing w:after="0"/>
              <w:ind w:left="1008" w:right="0" w:hanging="1008"/>
              <w:jc w:val="left"/>
            </w:pPr>
            <w:bookmarkStart w:id="697" w:name="_Hlk210910593"/>
            <w:r>
              <w:t>6</w:t>
            </w:r>
            <w:r w:rsidR="00EE441E" w:rsidRPr="00EE441E">
              <w:t>.3.2.1.</w:t>
            </w:r>
            <w:r w:rsidR="00EE441E" w:rsidRPr="00EE441E">
              <w:tab/>
              <w:t>General provisions</w:t>
            </w:r>
            <w:bookmarkEnd w:id="697"/>
          </w:p>
        </w:tc>
        <w:tc>
          <w:tcPr>
            <w:tcW w:w="4251" w:type="dxa"/>
            <w:tcBorders>
              <w:top w:val="nil"/>
              <w:left w:val="single" w:sz="4" w:space="0" w:color="auto"/>
              <w:bottom w:val="nil"/>
              <w:right w:val="nil"/>
            </w:tcBorders>
          </w:tcPr>
          <w:p w14:paraId="595408A8" w14:textId="085CB35E" w:rsidR="00462976" w:rsidRDefault="000E6167" w:rsidP="00175323">
            <w:pPr>
              <w:pStyle w:val="SingleTxtG"/>
              <w:spacing w:after="0"/>
              <w:ind w:left="1008" w:right="0" w:hanging="1008"/>
              <w:jc w:val="left"/>
            </w:pPr>
            <w:r>
              <w:t>8</w:t>
            </w:r>
            <w:r w:rsidRPr="000E6167">
              <w:t>.3.2.1.</w:t>
            </w:r>
            <w:r w:rsidRPr="000E6167">
              <w:tab/>
              <w:t>General provisions</w:t>
            </w:r>
          </w:p>
        </w:tc>
      </w:tr>
      <w:tr w:rsidR="00EE441E" w14:paraId="7E1B8324" w14:textId="77777777" w:rsidTr="0020269C">
        <w:trPr>
          <w:cantSplit/>
        </w:trPr>
        <w:tc>
          <w:tcPr>
            <w:tcW w:w="4250" w:type="dxa"/>
            <w:tcBorders>
              <w:top w:val="nil"/>
              <w:left w:val="nil"/>
              <w:bottom w:val="nil"/>
              <w:right w:val="single" w:sz="4" w:space="0" w:color="auto"/>
            </w:tcBorders>
          </w:tcPr>
          <w:p w14:paraId="411349D8" w14:textId="3788727F" w:rsidR="00EE441E" w:rsidRPr="00EE441E" w:rsidRDefault="003A2383" w:rsidP="00175323">
            <w:pPr>
              <w:pStyle w:val="SingleTxtG"/>
              <w:spacing w:after="0"/>
              <w:ind w:left="1008" w:right="0" w:hanging="1008"/>
              <w:jc w:val="left"/>
            </w:pPr>
            <w:bookmarkStart w:id="698" w:name="_Hlk210910749"/>
            <w:r>
              <w:t>6.3.</w:t>
            </w:r>
            <w:r w:rsidR="00EE441E" w:rsidRPr="00EE441E">
              <w:t>2.1.1.</w:t>
            </w:r>
            <w:r w:rsidR="00EE441E" w:rsidRPr="00EE441E">
              <w:tab/>
              <w:t xml:space="preserve">The </w:t>
            </w:r>
            <w:r w:rsidR="0020269C">
              <w:t>assessment</w:t>
            </w:r>
            <w:r w:rsidR="00EE441E" w:rsidRPr="00EE441E">
              <w:t xml:space="preserve"> shall verify that the approach to testing adopted by the manufacturer is suitable for the demonstration of the safety case and the compliance with performance/functional requirements.</w:t>
            </w:r>
            <w:bookmarkEnd w:id="698"/>
          </w:p>
        </w:tc>
        <w:tc>
          <w:tcPr>
            <w:tcW w:w="4251" w:type="dxa"/>
            <w:tcBorders>
              <w:top w:val="nil"/>
              <w:left w:val="single" w:sz="4" w:space="0" w:color="auto"/>
              <w:bottom w:val="nil"/>
              <w:right w:val="nil"/>
            </w:tcBorders>
          </w:tcPr>
          <w:p w14:paraId="1C04C58D" w14:textId="3C011F11" w:rsidR="00EE441E" w:rsidRDefault="000E6167" w:rsidP="00175323">
            <w:pPr>
              <w:pStyle w:val="SingleTxtG"/>
              <w:spacing w:after="0"/>
              <w:ind w:left="1008" w:right="0" w:hanging="1008"/>
              <w:jc w:val="left"/>
            </w:pPr>
            <w:r>
              <w:t>8.3.</w:t>
            </w:r>
            <w:r w:rsidR="00EE441E" w:rsidRPr="00EE441E">
              <w:t>2.1.1.</w:t>
            </w:r>
            <w:r w:rsidR="00EE441E" w:rsidRPr="00EE441E">
              <w:tab/>
              <w:t xml:space="preserve">The </w:t>
            </w:r>
            <w:r w:rsidR="0020269C">
              <w:t>approval authority or its designated technical services</w:t>
            </w:r>
            <w:r w:rsidR="00EE441E" w:rsidRPr="00EE441E">
              <w:t xml:space="preserve"> shall verify that the approach to testing adopted by the manufacturer is suitable for the demonstration of the safety case and the compliance with performance/functional requirements.</w:t>
            </w:r>
          </w:p>
        </w:tc>
      </w:tr>
      <w:tr w:rsidR="00407180" w14:paraId="2637DD6E" w14:textId="77777777" w:rsidTr="00407180">
        <w:trPr>
          <w:cantSplit/>
        </w:trPr>
        <w:tc>
          <w:tcPr>
            <w:tcW w:w="4250" w:type="dxa"/>
            <w:tcBorders>
              <w:top w:val="nil"/>
              <w:left w:val="nil"/>
              <w:bottom w:val="nil"/>
              <w:right w:val="single" w:sz="4" w:space="0" w:color="auto"/>
            </w:tcBorders>
          </w:tcPr>
          <w:p w14:paraId="72674CC9" w14:textId="2620DB7F" w:rsidR="00407180" w:rsidRDefault="00407180" w:rsidP="00175323">
            <w:pPr>
              <w:pStyle w:val="SingleTxtG"/>
              <w:spacing w:after="0"/>
              <w:ind w:left="1008" w:right="0" w:hanging="1008"/>
              <w:jc w:val="left"/>
            </w:pPr>
            <w:bookmarkStart w:id="699" w:name="_Hlk210914637"/>
            <w:r w:rsidRPr="00407180">
              <w:t>6.3.2.1.2.</w:t>
            </w:r>
            <w:r w:rsidRPr="00407180">
              <w:tab/>
              <w:t xml:space="preserve">The </w:t>
            </w:r>
            <w:r>
              <w:t>assessment</w:t>
            </w:r>
            <w:r w:rsidRPr="00407180">
              <w:t xml:space="preserve"> shall verify that the combined coverage of the testing results from all pillars (virtual, track, real world) is sufficient to support the ADS safety case claims.</w:t>
            </w:r>
            <w:bookmarkEnd w:id="699"/>
          </w:p>
        </w:tc>
        <w:tc>
          <w:tcPr>
            <w:tcW w:w="4251" w:type="dxa"/>
            <w:tcBorders>
              <w:top w:val="nil"/>
              <w:left w:val="single" w:sz="4" w:space="0" w:color="auto"/>
              <w:bottom w:val="nil"/>
              <w:right w:val="nil"/>
            </w:tcBorders>
          </w:tcPr>
          <w:p w14:paraId="7FF99E39" w14:textId="58836DD8" w:rsidR="00407180" w:rsidRDefault="00407180" w:rsidP="00175323">
            <w:pPr>
              <w:pStyle w:val="SingleTxtG"/>
              <w:spacing w:after="0"/>
              <w:ind w:left="1008" w:right="0" w:hanging="1008"/>
              <w:jc w:val="left"/>
            </w:pPr>
            <w:r w:rsidRPr="00407180">
              <w:t>8.3.2.1.2.</w:t>
            </w:r>
            <w:r w:rsidRPr="00407180">
              <w:tab/>
              <w:t>The approval authority or its designated technical service shall verify that the combined coverage of the testing results from all pillars (virtual, track, real world) is sufficient to support the ADS safety case claims.</w:t>
            </w:r>
          </w:p>
        </w:tc>
      </w:tr>
      <w:tr w:rsidR="00407180" w14:paraId="3674A0F1" w14:textId="77777777" w:rsidTr="00407180">
        <w:trPr>
          <w:cantSplit/>
        </w:trPr>
        <w:tc>
          <w:tcPr>
            <w:tcW w:w="4250" w:type="dxa"/>
            <w:tcBorders>
              <w:top w:val="nil"/>
              <w:left w:val="nil"/>
              <w:bottom w:val="nil"/>
              <w:right w:val="single" w:sz="4" w:space="0" w:color="auto"/>
            </w:tcBorders>
          </w:tcPr>
          <w:p w14:paraId="23E2FEFA" w14:textId="53D9CEF8" w:rsidR="00407180" w:rsidRPr="00407180" w:rsidRDefault="00407180" w:rsidP="00175323">
            <w:pPr>
              <w:pStyle w:val="SingleTxtG"/>
              <w:spacing w:after="0"/>
              <w:ind w:left="1008" w:right="0" w:hanging="1008"/>
              <w:jc w:val="left"/>
            </w:pPr>
            <w:bookmarkStart w:id="700" w:name="_Hlk210914654"/>
            <w:r w:rsidRPr="00407180">
              <w:t>6.3.2.2.</w:t>
            </w:r>
            <w:r w:rsidRPr="00407180">
              <w:tab/>
              <w:t>Assessment of the scenarios and their management</w:t>
            </w:r>
            <w:bookmarkEnd w:id="700"/>
          </w:p>
        </w:tc>
        <w:tc>
          <w:tcPr>
            <w:tcW w:w="4251" w:type="dxa"/>
            <w:tcBorders>
              <w:top w:val="nil"/>
              <w:left w:val="single" w:sz="4" w:space="0" w:color="auto"/>
              <w:bottom w:val="nil"/>
              <w:right w:val="nil"/>
            </w:tcBorders>
          </w:tcPr>
          <w:p w14:paraId="565C855A" w14:textId="4A37CC35" w:rsidR="00407180" w:rsidRPr="00407180" w:rsidRDefault="00407180" w:rsidP="00175323">
            <w:pPr>
              <w:pStyle w:val="SingleTxtG"/>
              <w:spacing w:after="0"/>
              <w:ind w:left="1008" w:right="0" w:hanging="1008"/>
              <w:jc w:val="left"/>
            </w:pPr>
            <w:r w:rsidRPr="00407180">
              <w:t>8.3.2.2.</w:t>
            </w:r>
            <w:r w:rsidRPr="00407180">
              <w:tab/>
              <w:t>Assessment of the scenarios and their management</w:t>
            </w:r>
          </w:p>
        </w:tc>
      </w:tr>
      <w:tr w:rsidR="00407180" w14:paraId="1F4E341C" w14:textId="77777777" w:rsidTr="00407180">
        <w:trPr>
          <w:cantSplit/>
        </w:trPr>
        <w:tc>
          <w:tcPr>
            <w:tcW w:w="4250" w:type="dxa"/>
            <w:tcBorders>
              <w:top w:val="nil"/>
              <w:left w:val="nil"/>
              <w:bottom w:val="nil"/>
              <w:right w:val="single" w:sz="4" w:space="0" w:color="auto"/>
            </w:tcBorders>
          </w:tcPr>
          <w:p w14:paraId="47998DF5" w14:textId="6BBAF689" w:rsidR="00407180" w:rsidRPr="00407180" w:rsidRDefault="00407180" w:rsidP="00175323">
            <w:pPr>
              <w:pStyle w:val="SingleTxtG"/>
              <w:spacing w:after="0"/>
              <w:ind w:left="1008" w:right="0" w:hanging="1008"/>
              <w:jc w:val="left"/>
            </w:pPr>
            <w:bookmarkStart w:id="701" w:name="_Hlk210914668"/>
            <w:r>
              <w:lastRenderedPageBreak/>
              <w:t>6.3.</w:t>
            </w:r>
            <w:r w:rsidRPr="00FA1518">
              <w:t>2.2.1.</w:t>
            </w:r>
            <w:r w:rsidRPr="00FA1518">
              <w:tab/>
              <w:t xml:space="preserve">The </w:t>
            </w:r>
            <w:r>
              <w:t>assessment</w:t>
            </w:r>
            <w:r w:rsidRPr="00FA1518">
              <w:t xml:space="preserve"> shall verify that the manufacturer has used suitable and documented processes to derive behavioural competencies that are relevant to both the ODD and to the ADS safety case</w:t>
            </w:r>
            <w:r>
              <w:t>.</w:t>
            </w:r>
            <w:r w:rsidRPr="00FA1518">
              <w:rPr>
                <w:rStyle w:val="FootnoteReference"/>
              </w:rPr>
              <w:footnoteReference w:id="12"/>
            </w:r>
            <w:bookmarkEnd w:id="701"/>
          </w:p>
        </w:tc>
        <w:tc>
          <w:tcPr>
            <w:tcW w:w="4251" w:type="dxa"/>
            <w:tcBorders>
              <w:top w:val="nil"/>
              <w:left w:val="single" w:sz="4" w:space="0" w:color="auto"/>
              <w:bottom w:val="nil"/>
              <w:right w:val="nil"/>
            </w:tcBorders>
          </w:tcPr>
          <w:p w14:paraId="68E7CA71" w14:textId="7A1E949D" w:rsidR="00407180" w:rsidRPr="00407180" w:rsidRDefault="00407180" w:rsidP="00175323">
            <w:pPr>
              <w:pStyle w:val="SingleTxtG"/>
              <w:spacing w:after="0"/>
              <w:ind w:left="1008" w:right="0" w:hanging="1008"/>
              <w:jc w:val="left"/>
            </w:pPr>
            <w:r>
              <w:t>8.3.</w:t>
            </w:r>
            <w:r w:rsidRPr="00EE441E">
              <w:t>2.2.1.</w:t>
            </w:r>
            <w:r w:rsidRPr="00EE441E">
              <w:tab/>
              <w:t xml:space="preserve">The </w:t>
            </w:r>
            <w:r>
              <w:t>approval authority or its designated technical service</w:t>
            </w:r>
            <w:r w:rsidRPr="00EE441E">
              <w:t xml:space="preserve"> shall verify that the manufacturer has used suitable and documented processes to derive behavioural competencies that are relevant to both the ODD and to the ADS safety case</w:t>
            </w:r>
            <w:r>
              <w:t>.</w:t>
            </w:r>
            <w:r>
              <w:rPr>
                <w:vertAlign w:val="superscript"/>
              </w:rPr>
              <w:t>11</w:t>
            </w:r>
          </w:p>
        </w:tc>
      </w:tr>
      <w:tr w:rsidR="00407180" w14:paraId="33A902C9" w14:textId="77777777" w:rsidTr="00407180">
        <w:trPr>
          <w:cantSplit/>
        </w:trPr>
        <w:tc>
          <w:tcPr>
            <w:tcW w:w="4250" w:type="dxa"/>
            <w:tcBorders>
              <w:top w:val="nil"/>
              <w:left w:val="nil"/>
              <w:bottom w:val="nil"/>
              <w:right w:val="single" w:sz="4" w:space="0" w:color="auto"/>
            </w:tcBorders>
          </w:tcPr>
          <w:p w14:paraId="61730D4C" w14:textId="39728808" w:rsidR="00407180" w:rsidRDefault="00407180" w:rsidP="00175323">
            <w:pPr>
              <w:pStyle w:val="SingleTxtG"/>
              <w:spacing w:after="0"/>
              <w:ind w:left="1008" w:right="0" w:hanging="1008"/>
              <w:jc w:val="left"/>
            </w:pPr>
            <w:bookmarkStart w:id="702" w:name="_Hlk210914682"/>
            <w:r w:rsidRPr="00407180">
              <w:t>6.3.2.2.2.</w:t>
            </w:r>
            <w:r w:rsidRPr="00407180">
              <w:tab/>
              <w:t xml:space="preserve">The </w:t>
            </w:r>
            <w:r>
              <w:t>assessment</w:t>
            </w:r>
            <w:r w:rsidRPr="00407180">
              <w:t xml:space="preserve"> shall verify that the manufacturer’s approach and processes to identify and generate scenarios is appropriate. In particular, the resulting scenarios shall:</w:t>
            </w:r>
            <w:bookmarkEnd w:id="702"/>
          </w:p>
        </w:tc>
        <w:tc>
          <w:tcPr>
            <w:tcW w:w="4251" w:type="dxa"/>
            <w:tcBorders>
              <w:top w:val="nil"/>
              <w:left w:val="single" w:sz="4" w:space="0" w:color="auto"/>
              <w:bottom w:val="nil"/>
              <w:right w:val="nil"/>
            </w:tcBorders>
          </w:tcPr>
          <w:p w14:paraId="15D1FB79" w14:textId="15F20AD8" w:rsidR="00407180" w:rsidRDefault="00407180" w:rsidP="00175323">
            <w:pPr>
              <w:pStyle w:val="SingleTxtG"/>
              <w:spacing w:after="0"/>
              <w:ind w:left="1008" w:right="0" w:hanging="1008"/>
              <w:jc w:val="left"/>
            </w:pPr>
            <w:r w:rsidRPr="00407180">
              <w:t>8.3.2.2.2.</w:t>
            </w:r>
            <w:r w:rsidRPr="00407180">
              <w:tab/>
              <w:t>The approval authority or its designated technical service shall verify that the manufacturer’s approach and processes to identify and generate scenarios is appropriate. In particular, the resulting scenarios shall:</w:t>
            </w:r>
          </w:p>
        </w:tc>
      </w:tr>
      <w:tr w:rsidR="003043C7" w14:paraId="6456411E" w14:textId="77777777" w:rsidTr="00407180">
        <w:trPr>
          <w:cantSplit/>
        </w:trPr>
        <w:tc>
          <w:tcPr>
            <w:tcW w:w="4250" w:type="dxa"/>
            <w:tcBorders>
              <w:top w:val="nil"/>
              <w:left w:val="nil"/>
              <w:bottom w:val="nil"/>
              <w:right w:val="single" w:sz="4" w:space="0" w:color="auto"/>
            </w:tcBorders>
          </w:tcPr>
          <w:p w14:paraId="6016F41B" w14:textId="1CE6E1B0" w:rsidR="003043C7" w:rsidRPr="00407180" w:rsidRDefault="003043C7" w:rsidP="003043C7">
            <w:pPr>
              <w:pStyle w:val="SingleTxtG"/>
              <w:spacing w:after="0"/>
              <w:ind w:left="1440" w:right="0" w:hanging="432"/>
              <w:jc w:val="left"/>
            </w:pPr>
            <w:bookmarkStart w:id="703" w:name="_Hlk210914701"/>
            <w:r>
              <w:t>(</w:t>
            </w:r>
            <w:r w:rsidRPr="001B652F">
              <w:t>a)</w:t>
            </w:r>
            <w:r>
              <w:tab/>
              <w:t>C</w:t>
            </w:r>
            <w:r w:rsidRPr="001B652F">
              <w:t>over the appropriate nominal, critical and failure situations</w:t>
            </w:r>
            <w:r>
              <w:t>,</w:t>
            </w:r>
            <w:bookmarkEnd w:id="703"/>
          </w:p>
        </w:tc>
        <w:tc>
          <w:tcPr>
            <w:tcW w:w="4251" w:type="dxa"/>
            <w:tcBorders>
              <w:top w:val="nil"/>
              <w:left w:val="single" w:sz="4" w:space="0" w:color="auto"/>
              <w:bottom w:val="nil"/>
              <w:right w:val="nil"/>
            </w:tcBorders>
          </w:tcPr>
          <w:p w14:paraId="6B9F964F" w14:textId="6F9E40D8" w:rsidR="003043C7" w:rsidRPr="00407180" w:rsidRDefault="003043C7" w:rsidP="003043C7">
            <w:pPr>
              <w:pStyle w:val="SingleTxtG"/>
              <w:spacing w:after="0"/>
              <w:ind w:left="1440" w:right="0" w:hanging="432"/>
              <w:jc w:val="left"/>
            </w:pPr>
            <w:r>
              <w:t>(</w:t>
            </w:r>
            <w:r w:rsidRPr="001B652F">
              <w:t>a)</w:t>
            </w:r>
            <w:r>
              <w:tab/>
              <w:t>C</w:t>
            </w:r>
            <w:r w:rsidRPr="001B652F">
              <w:t>over the appropriate nominal, critical and failure situations</w:t>
            </w:r>
            <w:r>
              <w:t>,</w:t>
            </w:r>
          </w:p>
        </w:tc>
      </w:tr>
      <w:tr w:rsidR="003043C7" w14:paraId="446433E9" w14:textId="77777777" w:rsidTr="00407180">
        <w:trPr>
          <w:cantSplit/>
        </w:trPr>
        <w:tc>
          <w:tcPr>
            <w:tcW w:w="4250" w:type="dxa"/>
            <w:tcBorders>
              <w:top w:val="nil"/>
              <w:left w:val="nil"/>
              <w:bottom w:val="nil"/>
              <w:right w:val="single" w:sz="4" w:space="0" w:color="auto"/>
            </w:tcBorders>
          </w:tcPr>
          <w:p w14:paraId="40D977E7" w14:textId="0E8F9E4B" w:rsidR="003043C7" w:rsidRDefault="003043C7" w:rsidP="003043C7">
            <w:pPr>
              <w:pStyle w:val="SingleTxtG"/>
              <w:spacing w:after="0"/>
              <w:ind w:left="1440" w:right="0" w:hanging="432"/>
              <w:jc w:val="left"/>
            </w:pPr>
            <w:bookmarkStart w:id="704" w:name="_Hlk210914721"/>
            <w:r>
              <w:t>(</w:t>
            </w:r>
            <w:r w:rsidRPr="001B652F">
              <w:t>b)</w:t>
            </w:r>
            <w:r>
              <w:tab/>
              <w:t>U</w:t>
            </w:r>
            <w:r w:rsidRPr="001B652F">
              <w:t>se data driven, knowledge driven and stochastic approaches to systematically identify hazardous events and other occurrences</w:t>
            </w:r>
            <w:r>
              <w:t>,</w:t>
            </w:r>
            <w:bookmarkEnd w:id="704"/>
          </w:p>
        </w:tc>
        <w:tc>
          <w:tcPr>
            <w:tcW w:w="4251" w:type="dxa"/>
            <w:tcBorders>
              <w:top w:val="nil"/>
              <w:left w:val="single" w:sz="4" w:space="0" w:color="auto"/>
              <w:bottom w:val="nil"/>
              <w:right w:val="nil"/>
            </w:tcBorders>
          </w:tcPr>
          <w:p w14:paraId="71D99CE0" w14:textId="252A9143" w:rsidR="003043C7" w:rsidRPr="00407180" w:rsidRDefault="003043C7" w:rsidP="003043C7">
            <w:pPr>
              <w:pStyle w:val="SingleTxtG"/>
              <w:spacing w:after="0"/>
              <w:ind w:left="1440" w:right="0" w:hanging="432"/>
              <w:jc w:val="left"/>
            </w:pPr>
            <w:r>
              <w:t>(</w:t>
            </w:r>
            <w:r w:rsidRPr="001B652F">
              <w:t>b)</w:t>
            </w:r>
            <w:r>
              <w:tab/>
              <w:t>U</w:t>
            </w:r>
            <w:r w:rsidRPr="001B652F">
              <w:t>se data driven, knowledge driven and stochastic approaches to systematically identify hazardous events and other occurrences</w:t>
            </w:r>
            <w:r>
              <w:t>,</w:t>
            </w:r>
          </w:p>
        </w:tc>
      </w:tr>
      <w:tr w:rsidR="003043C7" w14:paraId="1199D150" w14:textId="77777777" w:rsidTr="00407180">
        <w:trPr>
          <w:cantSplit/>
        </w:trPr>
        <w:tc>
          <w:tcPr>
            <w:tcW w:w="4250" w:type="dxa"/>
            <w:tcBorders>
              <w:top w:val="nil"/>
              <w:left w:val="nil"/>
              <w:bottom w:val="nil"/>
              <w:right w:val="single" w:sz="4" w:space="0" w:color="auto"/>
            </w:tcBorders>
          </w:tcPr>
          <w:p w14:paraId="53DFE58F" w14:textId="19EA1DF1" w:rsidR="003043C7" w:rsidRDefault="003043C7" w:rsidP="003043C7">
            <w:pPr>
              <w:pStyle w:val="SingleTxtG"/>
              <w:spacing w:after="0"/>
              <w:ind w:left="1440" w:right="0" w:hanging="432"/>
              <w:jc w:val="left"/>
            </w:pPr>
            <w:bookmarkStart w:id="705" w:name="_Hlk210914733"/>
            <w:r>
              <w:t>(</w:t>
            </w:r>
            <w:r w:rsidRPr="00AE4649">
              <w:t>c)</w:t>
            </w:r>
            <w:r>
              <w:tab/>
              <w:t>I</w:t>
            </w:r>
            <w:r w:rsidRPr="00AE4649">
              <w:t>nclude elements (especially dynamic elements) that are representative of existing traffic conditions in the expected operating conditions</w:t>
            </w:r>
            <w:r>
              <w:t>, and</w:t>
            </w:r>
            <w:bookmarkEnd w:id="705"/>
          </w:p>
        </w:tc>
        <w:tc>
          <w:tcPr>
            <w:tcW w:w="4251" w:type="dxa"/>
            <w:tcBorders>
              <w:top w:val="nil"/>
              <w:left w:val="single" w:sz="4" w:space="0" w:color="auto"/>
              <w:bottom w:val="nil"/>
              <w:right w:val="nil"/>
            </w:tcBorders>
          </w:tcPr>
          <w:p w14:paraId="4F768A05" w14:textId="6D13754E" w:rsidR="003043C7" w:rsidRPr="00407180" w:rsidRDefault="003043C7" w:rsidP="003043C7">
            <w:pPr>
              <w:pStyle w:val="SingleTxtG"/>
              <w:spacing w:after="0"/>
              <w:ind w:left="1440" w:right="0" w:hanging="432"/>
              <w:jc w:val="left"/>
            </w:pPr>
            <w:r>
              <w:t>(</w:t>
            </w:r>
            <w:r w:rsidRPr="00AE4649">
              <w:t>c)</w:t>
            </w:r>
            <w:r>
              <w:tab/>
              <w:t>I</w:t>
            </w:r>
            <w:r w:rsidRPr="00AE4649">
              <w:t>nclude elements (especially dynamic elements) that are representative of existing traffic conditions in the expected operating conditions</w:t>
            </w:r>
            <w:r>
              <w:t>, and</w:t>
            </w:r>
          </w:p>
        </w:tc>
      </w:tr>
      <w:tr w:rsidR="003043C7" w14:paraId="49C47369" w14:textId="77777777" w:rsidTr="00407180">
        <w:trPr>
          <w:cantSplit/>
        </w:trPr>
        <w:tc>
          <w:tcPr>
            <w:tcW w:w="4250" w:type="dxa"/>
            <w:tcBorders>
              <w:top w:val="nil"/>
              <w:left w:val="nil"/>
              <w:bottom w:val="nil"/>
              <w:right w:val="single" w:sz="4" w:space="0" w:color="auto"/>
            </w:tcBorders>
          </w:tcPr>
          <w:p w14:paraId="78B96155" w14:textId="6560A0D0" w:rsidR="003043C7" w:rsidRDefault="003043C7" w:rsidP="003043C7">
            <w:pPr>
              <w:pStyle w:val="SingleTxtG"/>
              <w:spacing w:after="0"/>
              <w:ind w:left="1440" w:right="0" w:hanging="432"/>
              <w:jc w:val="left"/>
            </w:pPr>
            <w:bookmarkStart w:id="706" w:name="_Hlk210914744"/>
            <w:r>
              <w:t>(</w:t>
            </w:r>
            <w:r w:rsidRPr="00AE4649">
              <w:t>d</w:t>
            </w:r>
            <w:r>
              <w:t>)</w:t>
            </w:r>
            <w:r>
              <w:tab/>
              <w:t>I</w:t>
            </w:r>
            <w:r w:rsidRPr="00AE4649">
              <w:t>ncorporate the identified characteristics and behaviours of all the relevant scenario elements</w:t>
            </w:r>
            <w:r>
              <w:t>.</w:t>
            </w:r>
            <w:bookmarkEnd w:id="706"/>
          </w:p>
        </w:tc>
        <w:tc>
          <w:tcPr>
            <w:tcW w:w="4251" w:type="dxa"/>
            <w:tcBorders>
              <w:top w:val="nil"/>
              <w:left w:val="single" w:sz="4" w:space="0" w:color="auto"/>
              <w:bottom w:val="nil"/>
              <w:right w:val="nil"/>
            </w:tcBorders>
          </w:tcPr>
          <w:p w14:paraId="7AD7F44F" w14:textId="645A8BCC" w:rsidR="003043C7" w:rsidRPr="00407180" w:rsidRDefault="003043C7" w:rsidP="003043C7">
            <w:pPr>
              <w:pStyle w:val="SingleTxtG"/>
              <w:spacing w:after="0"/>
              <w:ind w:left="1440" w:right="0" w:hanging="432"/>
              <w:jc w:val="left"/>
            </w:pPr>
            <w:r>
              <w:t>(</w:t>
            </w:r>
            <w:r w:rsidRPr="00AE4649">
              <w:t>d</w:t>
            </w:r>
            <w:r>
              <w:t>)</w:t>
            </w:r>
            <w:r>
              <w:tab/>
              <w:t>I</w:t>
            </w:r>
            <w:r w:rsidRPr="00AE4649">
              <w:t>ncorporate the identified characteristics and behaviours of all the relevant scenario elements</w:t>
            </w:r>
            <w:r>
              <w:t>.</w:t>
            </w:r>
          </w:p>
        </w:tc>
      </w:tr>
      <w:tr w:rsidR="003043C7" w14:paraId="7D9CC239" w14:textId="77777777" w:rsidTr="00563306">
        <w:trPr>
          <w:cantSplit/>
        </w:trPr>
        <w:tc>
          <w:tcPr>
            <w:tcW w:w="4250" w:type="dxa"/>
            <w:tcBorders>
              <w:top w:val="nil"/>
              <w:left w:val="nil"/>
              <w:bottom w:val="nil"/>
              <w:right w:val="single" w:sz="4" w:space="0" w:color="auto"/>
            </w:tcBorders>
            <w:shd w:val="clear" w:color="auto" w:fill="F0F5CF" w:themeFill="accent2" w:themeFillTint="33"/>
          </w:tcPr>
          <w:p w14:paraId="240175E0" w14:textId="23CC5D07" w:rsidR="003043C7" w:rsidRPr="00991FC1" w:rsidRDefault="003043C7" w:rsidP="003043C7">
            <w:pPr>
              <w:pStyle w:val="SingleTxtG"/>
              <w:spacing w:after="0"/>
              <w:ind w:left="1008" w:right="0" w:hanging="1008"/>
              <w:jc w:val="left"/>
              <w:rPr>
                <w:color w:val="0070C0"/>
              </w:rPr>
            </w:pPr>
            <w:bookmarkStart w:id="707" w:name="_Hlk210914765"/>
            <w:r w:rsidRPr="00991FC1">
              <w:rPr>
                <w:color w:val="0070C0"/>
              </w:rPr>
              <w:lastRenderedPageBreak/>
              <w:t>6.3.2.2.3.</w:t>
            </w:r>
            <w:r w:rsidRPr="00991FC1">
              <w:rPr>
                <w:color w:val="0070C0"/>
              </w:rPr>
              <w:tab/>
            </w:r>
            <w:r w:rsidRPr="00563306">
              <w:rPr>
                <w:color w:val="0070C0"/>
              </w:rPr>
              <w:t xml:space="preserve">The assessment shall verify </w:t>
            </w:r>
            <w:r w:rsidR="00563306" w:rsidRPr="00563306">
              <w:rPr>
                <w:color w:val="0070C0"/>
              </w:rPr>
              <w:t xml:space="preserve">that </w:t>
            </w:r>
            <w:r w:rsidR="00563306" w:rsidRPr="006117CD">
              <w:rPr>
                <w:color w:val="C00000"/>
              </w:rPr>
              <w:t xml:space="preserve">the set of </w:t>
            </w:r>
            <w:r w:rsidR="00563306" w:rsidRPr="00563306">
              <w:rPr>
                <w:color w:val="0070C0"/>
              </w:rPr>
              <w:t>scenarios and situations resulting from the manufacturer’s scenario generation and identification process is suitable for demonstrating the ADS safety case. This includes covering reasonably foreseeable situations and conditions that the ADS will encounter during its real-world operations. In particular the approval authority or its designated technical service shall verify that the set of scenarios and situations selected as evidence to support the ADS safety case includes</w:t>
            </w:r>
            <w:bookmarkEnd w:id="707"/>
            <w:r w:rsidR="00563306">
              <w:rPr>
                <w:color w:val="0070C0"/>
              </w:rPr>
              <w:t>:</w:t>
            </w:r>
          </w:p>
        </w:tc>
        <w:tc>
          <w:tcPr>
            <w:tcW w:w="4251" w:type="dxa"/>
            <w:tcBorders>
              <w:top w:val="nil"/>
              <w:left w:val="single" w:sz="4" w:space="0" w:color="auto"/>
              <w:bottom w:val="nil"/>
              <w:right w:val="nil"/>
            </w:tcBorders>
            <w:shd w:val="clear" w:color="auto" w:fill="F0F5CF" w:themeFill="accent2" w:themeFillTint="33"/>
          </w:tcPr>
          <w:p w14:paraId="6713CC98" w14:textId="38302693" w:rsidR="003043C7" w:rsidRPr="00991FC1" w:rsidRDefault="003043C7" w:rsidP="003043C7">
            <w:pPr>
              <w:pStyle w:val="SingleTxtG"/>
              <w:spacing w:after="0"/>
              <w:ind w:left="1008" w:right="0" w:hanging="1008"/>
              <w:jc w:val="left"/>
              <w:rPr>
                <w:color w:val="0070C0"/>
              </w:rPr>
            </w:pPr>
            <w:r w:rsidRPr="00563306">
              <w:rPr>
                <w:color w:val="0070C0"/>
              </w:rPr>
              <w:t>8.3.2.2.3.</w:t>
            </w:r>
            <w:r w:rsidRPr="00563306">
              <w:rPr>
                <w:color w:val="0070C0"/>
              </w:rPr>
              <w:tab/>
              <w:t xml:space="preserve">The approval authority or its designated technical service shall verify that </w:t>
            </w:r>
            <w:r w:rsidRPr="006117CD">
              <w:rPr>
                <w:color w:val="C00000"/>
              </w:rPr>
              <w:t xml:space="preserve">the set of </w:t>
            </w:r>
            <w:r w:rsidRPr="00563306">
              <w:rPr>
                <w:color w:val="0070C0"/>
              </w:rPr>
              <w:t>scenarios and situations resulting from the manufacturer’s scenario generation and identification process is suitable for demonstrating the ADS safety case. This includes covering reasonably foreseeable situations and conditions that the ADS will encounter during its real-world operations. In particular the approval authority or its designated technical service shall verify that the set of scenarios and situations selected as evidence to support the ADS safety case includes:</w:t>
            </w:r>
          </w:p>
        </w:tc>
      </w:tr>
      <w:tr w:rsidR="00563306" w14:paraId="263E17B7" w14:textId="77777777" w:rsidTr="00563306">
        <w:trPr>
          <w:cantSplit/>
        </w:trPr>
        <w:tc>
          <w:tcPr>
            <w:tcW w:w="4250" w:type="dxa"/>
            <w:tcBorders>
              <w:top w:val="nil"/>
              <w:left w:val="nil"/>
              <w:bottom w:val="nil"/>
              <w:right w:val="single" w:sz="4" w:space="0" w:color="auto"/>
            </w:tcBorders>
            <w:shd w:val="clear" w:color="auto" w:fill="F0F5CF" w:themeFill="accent2" w:themeFillTint="33"/>
          </w:tcPr>
          <w:p w14:paraId="088C38ED" w14:textId="68848130" w:rsidR="00563306" w:rsidRPr="003043C7" w:rsidRDefault="00563306" w:rsidP="00563306">
            <w:pPr>
              <w:pStyle w:val="SingleTxtG"/>
              <w:spacing w:after="0"/>
              <w:ind w:left="1440" w:right="0" w:hanging="432"/>
              <w:jc w:val="left"/>
            </w:pPr>
            <w:r w:rsidRPr="00563306">
              <w:rPr>
                <w:color w:val="0070C0"/>
              </w:rPr>
              <w:t>(a)</w:t>
            </w:r>
            <w:r w:rsidRPr="00563306">
              <w:rPr>
                <w:color w:val="0070C0"/>
              </w:rPr>
              <w:tab/>
              <w:t>Scenarios and situations in which the ADS needs to initiate a fall-back response (e.g., approaching the ODD limits), and</w:t>
            </w:r>
          </w:p>
        </w:tc>
        <w:tc>
          <w:tcPr>
            <w:tcW w:w="4251" w:type="dxa"/>
            <w:tcBorders>
              <w:top w:val="nil"/>
              <w:left w:val="single" w:sz="4" w:space="0" w:color="auto"/>
              <w:bottom w:val="nil"/>
              <w:right w:val="nil"/>
            </w:tcBorders>
            <w:shd w:val="clear" w:color="auto" w:fill="F0F5CF" w:themeFill="accent2" w:themeFillTint="33"/>
          </w:tcPr>
          <w:p w14:paraId="067088D5" w14:textId="489CAB49" w:rsidR="00563306" w:rsidRPr="00563306" w:rsidRDefault="00563306" w:rsidP="00563306">
            <w:pPr>
              <w:pStyle w:val="SingleTxtG"/>
              <w:spacing w:after="0"/>
              <w:ind w:left="1440" w:right="0" w:hanging="432"/>
              <w:jc w:val="left"/>
              <w:rPr>
                <w:color w:val="0070C0"/>
              </w:rPr>
            </w:pPr>
            <w:r w:rsidRPr="00563306">
              <w:rPr>
                <w:color w:val="0070C0"/>
              </w:rPr>
              <w:t>(a)</w:t>
            </w:r>
            <w:r w:rsidRPr="00563306">
              <w:rPr>
                <w:color w:val="0070C0"/>
              </w:rPr>
              <w:tab/>
              <w:t>Scenarios and situations in which the ADS needs to initiate a fall-back response (e.g., approaching the ODD limits), and</w:t>
            </w:r>
          </w:p>
        </w:tc>
      </w:tr>
      <w:tr w:rsidR="00563306" w14:paraId="35207D8B" w14:textId="77777777" w:rsidTr="00563306">
        <w:trPr>
          <w:cantSplit/>
        </w:trPr>
        <w:tc>
          <w:tcPr>
            <w:tcW w:w="4250" w:type="dxa"/>
            <w:tcBorders>
              <w:top w:val="nil"/>
              <w:left w:val="nil"/>
              <w:bottom w:val="nil"/>
              <w:right w:val="single" w:sz="4" w:space="0" w:color="auto"/>
            </w:tcBorders>
            <w:shd w:val="clear" w:color="auto" w:fill="F0F5CF" w:themeFill="accent2" w:themeFillTint="33"/>
          </w:tcPr>
          <w:p w14:paraId="3CABBD29" w14:textId="0EF9C9F1" w:rsidR="00563306" w:rsidRPr="00991FC1" w:rsidRDefault="00563306" w:rsidP="00563306">
            <w:pPr>
              <w:pStyle w:val="SingleTxtG"/>
              <w:spacing w:after="0"/>
              <w:ind w:left="1440" w:right="0" w:hanging="432"/>
              <w:jc w:val="left"/>
              <w:rPr>
                <w:color w:val="0070C0"/>
              </w:rPr>
            </w:pPr>
            <w:r w:rsidRPr="00563306">
              <w:rPr>
                <w:color w:val="0070C0"/>
              </w:rPr>
              <w:t>(b)</w:t>
            </w:r>
            <w:r w:rsidRPr="00563306">
              <w:rPr>
                <w:color w:val="0070C0"/>
              </w:rPr>
              <w:tab/>
              <w:t>Reasonably foreseeable situations that are not deemed to be preventable by the ADS (e.g., related to unsafe behaviour by other road users or by infrastructural failures).</w:t>
            </w:r>
          </w:p>
        </w:tc>
        <w:tc>
          <w:tcPr>
            <w:tcW w:w="4251" w:type="dxa"/>
            <w:tcBorders>
              <w:top w:val="nil"/>
              <w:left w:val="single" w:sz="4" w:space="0" w:color="auto"/>
              <w:bottom w:val="nil"/>
              <w:right w:val="nil"/>
            </w:tcBorders>
            <w:shd w:val="clear" w:color="auto" w:fill="F0F5CF" w:themeFill="accent2" w:themeFillTint="33"/>
          </w:tcPr>
          <w:p w14:paraId="2384B500" w14:textId="3086CAE1" w:rsidR="00563306" w:rsidRPr="00563306" w:rsidRDefault="00563306" w:rsidP="00563306">
            <w:pPr>
              <w:pStyle w:val="SingleTxtG"/>
              <w:spacing w:after="0"/>
              <w:ind w:left="1440" w:right="0" w:hanging="432"/>
              <w:jc w:val="left"/>
              <w:rPr>
                <w:color w:val="0070C0"/>
              </w:rPr>
            </w:pPr>
            <w:r w:rsidRPr="00563306">
              <w:rPr>
                <w:color w:val="0070C0"/>
              </w:rPr>
              <w:t>(b)</w:t>
            </w:r>
            <w:r w:rsidRPr="00563306">
              <w:rPr>
                <w:color w:val="0070C0"/>
              </w:rPr>
              <w:tab/>
              <w:t>Reasonably foreseeable situations that are not deemed to be preventable by the ADS (e.g., related to unsafe behaviour by other road users or by infrastructural failures).</w:t>
            </w:r>
          </w:p>
        </w:tc>
      </w:tr>
      <w:tr w:rsidR="00954762" w14:paraId="2ECA97DE" w14:textId="77777777" w:rsidTr="00954762">
        <w:trPr>
          <w:cantSplit/>
        </w:trPr>
        <w:tc>
          <w:tcPr>
            <w:tcW w:w="4250" w:type="dxa"/>
            <w:tcBorders>
              <w:top w:val="nil"/>
              <w:left w:val="nil"/>
              <w:bottom w:val="nil"/>
              <w:right w:val="single" w:sz="4" w:space="0" w:color="auto"/>
            </w:tcBorders>
          </w:tcPr>
          <w:p w14:paraId="378E9D24" w14:textId="4B47D9CB" w:rsidR="00954762" w:rsidRDefault="00954762" w:rsidP="00175323">
            <w:pPr>
              <w:pStyle w:val="SingleTxtG"/>
              <w:spacing w:after="0"/>
              <w:ind w:left="1008" w:right="0" w:hanging="1008"/>
              <w:jc w:val="left"/>
            </w:pPr>
            <w:bookmarkStart w:id="708" w:name="_Hlk210914836"/>
            <w:r w:rsidRPr="00954762">
              <w:t xml:space="preserve">6.3.2.2.4.    The </w:t>
            </w:r>
            <w:r>
              <w:t>assessment</w:t>
            </w:r>
            <w:r w:rsidRPr="00954762">
              <w:t xml:space="preserve"> shall verify that the manufacturer has adopted appropriate techniques to explore the parameter space when choosing concrete scenarios.</w:t>
            </w:r>
            <w:bookmarkEnd w:id="708"/>
          </w:p>
        </w:tc>
        <w:tc>
          <w:tcPr>
            <w:tcW w:w="4251" w:type="dxa"/>
            <w:tcBorders>
              <w:top w:val="nil"/>
              <w:left w:val="single" w:sz="4" w:space="0" w:color="auto"/>
              <w:bottom w:val="nil"/>
              <w:right w:val="nil"/>
            </w:tcBorders>
          </w:tcPr>
          <w:p w14:paraId="752F3329" w14:textId="289F9672" w:rsidR="00954762" w:rsidRDefault="00954762" w:rsidP="00175323">
            <w:pPr>
              <w:pStyle w:val="SingleTxtG"/>
              <w:spacing w:after="0"/>
              <w:ind w:left="1008" w:right="0" w:hanging="1008"/>
              <w:jc w:val="left"/>
            </w:pPr>
            <w:r w:rsidRPr="00954762">
              <w:t>8.3.2.2.4.    The approval authority or its designated technical service shall verify that the manufacturer has adopted appropriate techniques to explore the parameter space when choosing concrete scenarios.</w:t>
            </w:r>
          </w:p>
        </w:tc>
      </w:tr>
      <w:tr w:rsidR="006F7DAC" w14:paraId="65760603" w14:textId="77777777" w:rsidTr="00954762">
        <w:trPr>
          <w:cantSplit/>
        </w:trPr>
        <w:tc>
          <w:tcPr>
            <w:tcW w:w="4250" w:type="dxa"/>
            <w:tcBorders>
              <w:top w:val="nil"/>
              <w:left w:val="nil"/>
              <w:bottom w:val="nil"/>
              <w:right w:val="single" w:sz="4" w:space="0" w:color="auto"/>
            </w:tcBorders>
          </w:tcPr>
          <w:p w14:paraId="18287CE8" w14:textId="4FF1E2AA" w:rsidR="006F7DAC" w:rsidRPr="00EE441E" w:rsidRDefault="00D31CDC" w:rsidP="00175323">
            <w:pPr>
              <w:pStyle w:val="SingleTxtG"/>
              <w:spacing w:after="0"/>
              <w:ind w:left="1008" w:right="0" w:hanging="1008"/>
              <w:jc w:val="left"/>
            </w:pPr>
            <w:bookmarkStart w:id="709" w:name="_Hlk210914852"/>
            <w:r w:rsidRPr="00D31CDC">
              <w:t>6.3.2.3.</w:t>
            </w:r>
            <w:r w:rsidRPr="00D31CDC">
              <w:tab/>
              <w:t>Assessment of the processes in place for testing</w:t>
            </w:r>
            <w:bookmarkEnd w:id="709"/>
          </w:p>
        </w:tc>
        <w:tc>
          <w:tcPr>
            <w:tcW w:w="4251" w:type="dxa"/>
            <w:tcBorders>
              <w:top w:val="nil"/>
              <w:left w:val="single" w:sz="4" w:space="0" w:color="auto"/>
              <w:bottom w:val="nil"/>
              <w:right w:val="nil"/>
            </w:tcBorders>
          </w:tcPr>
          <w:p w14:paraId="644C7D76" w14:textId="2078ADCA" w:rsidR="006F7DAC" w:rsidRPr="00EE441E" w:rsidRDefault="00D31CDC" w:rsidP="00175323">
            <w:pPr>
              <w:pStyle w:val="SingleTxtG"/>
              <w:spacing w:after="0"/>
              <w:ind w:left="1008" w:right="0" w:hanging="1008"/>
              <w:jc w:val="left"/>
            </w:pPr>
            <w:r w:rsidRPr="00D31CDC">
              <w:t>8.3.2.3.</w:t>
            </w:r>
            <w:r w:rsidRPr="00D31CDC">
              <w:tab/>
              <w:t>Assessment of the processes in place for testing</w:t>
            </w:r>
          </w:p>
        </w:tc>
      </w:tr>
      <w:tr w:rsidR="00D31CDC" w14:paraId="36866D19" w14:textId="77777777" w:rsidTr="00954762">
        <w:trPr>
          <w:cantSplit/>
        </w:trPr>
        <w:tc>
          <w:tcPr>
            <w:tcW w:w="4250" w:type="dxa"/>
            <w:tcBorders>
              <w:top w:val="nil"/>
              <w:left w:val="nil"/>
              <w:bottom w:val="nil"/>
              <w:right w:val="single" w:sz="4" w:space="0" w:color="auto"/>
            </w:tcBorders>
          </w:tcPr>
          <w:p w14:paraId="54BC9CD1" w14:textId="2A8A15E2" w:rsidR="00D31CDC" w:rsidRPr="00D31CDC" w:rsidRDefault="00D31CDC" w:rsidP="00175323">
            <w:pPr>
              <w:pStyle w:val="SingleTxtG"/>
              <w:spacing w:after="0"/>
              <w:ind w:left="1008" w:right="0" w:hanging="1008"/>
              <w:jc w:val="left"/>
            </w:pPr>
            <w:bookmarkStart w:id="710" w:name="_Hlk210914864"/>
            <w:r w:rsidRPr="00D31CDC">
              <w:t xml:space="preserve">6.3.2.3.1. </w:t>
            </w:r>
            <w:r w:rsidRPr="00D31CDC">
              <w:tab/>
              <w:t xml:space="preserve">The </w:t>
            </w:r>
            <w:r>
              <w:t>assessment</w:t>
            </w:r>
            <w:r w:rsidRPr="00D31CDC">
              <w:t xml:space="preserve"> shall verify that the manufacturer has suitable processes, resources and competent personnel who can design the testing that produces the evidence supporting the ADS safety case</w:t>
            </w:r>
            <w:r>
              <w:t>.</w:t>
            </w:r>
            <w:bookmarkEnd w:id="710"/>
          </w:p>
        </w:tc>
        <w:tc>
          <w:tcPr>
            <w:tcW w:w="4251" w:type="dxa"/>
            <w:tcBorders>
              <w:top w:val="nil"/>
              <w:left w:val="single" w:sz="4" w:space="0" w:color="auto"/>
              <w:bottom w:val="nil"/>
              <w:right w:val="nil"/>
            </w:tcBorders>
          </w:tcPr>
          <w:p w14:paraId="62D8E999" w14:textId="76CF2499" w:rsidR="00D31CDC" w:rsidRPr="00D31CDC" w:rsidRDefault="00D31CDC" w:rsidP="00175323">
            <w:pPr>
              <w:pStyle w:val="SingleTxtG"/>
              <w:spacing w:after="0"/>
              <w:ind w:left="1008" w:right="0" w:hanging="1008"/>
              <w:jc w:val="left"/>
            </w:pPr>
            <w:r w:rsidRPr="00D31CDC">
              <w:t xml:space="preserve">8.3.2.3.1. </w:t>
            </w:r>
            <w:r w:rsidRPr="00D31CDC">
              <w:tab/>
              <w:t>The approval authority or its designated technical service shall verify that the manufacturer has suitable processes, resources and competent personnel who can design the testing that produces the evidence supporting the ADS safety case</w:t>
            </w:r>
          </w:p>
        </w:tc>
      </w:tr>
      <w:tr w:rsidR="00D31CDC" w14:paraId="11FA11C3" w14:textId="77777777" w:rsidTr="00954762">
        <w:trPr>
          <w:cantSplit/>
        </w:trPr>
        <w:tc>
          <w:tcPr>
            <w:tcW w:w="4250" w:type="dxa"/>
            <w:tcBorders>
              <w:top w:val="nil"/>
              <w:left w:val="nil"/>
              <w:bottom w:val="nil"/>
              <w:right w:val="single" w:sz="4" w:space="0" w:color="auto"/>
            </w:tcBorders>
          </w:tcPr>
          <w:p w14:paraId="774B7318" w14:textId="51FA67FF" w:rsidR="00D31CDC" w:rsidRPr="00D31CDC" w:rsidRDefault="00D31CDC" w:rsidP="00175323">
            <w:pPr>
              <w:pStyle w:val="SingleTxtG"/>
              <w:spacing w:after="0"/>
              <w:ind w:left="1008" w:right="0" w:hanging="1008"/>
              <w:jc w:val="left"/>
            </w:pPr>
            <w:bookmarkStart w:id="711" w:name="_Hlk210914884"/>
            <w:r w:rsidRPr="00D31CDC">
              <w:lastRenderedPageBreak/>
              <w:t>6.3.2.3.1.1.</w:t>
            </w:r>
            <w:r w:rsidRPr="00D31CDC">
              <w:tab/>
              <w:t xml:space="preserve">The </w:t>
            </w:r>
            <w:r w:rsidR="007D1FCC">
              <w:t>assessment</w:t>
            </w:r>
            <w:r w:rsidRPr="00D31CDC">
              <w:t xml:space="preserve"> shall verify that the manufacturer has suitable processes in place to select and combine static and dynamic elements of a test track for correctly reproducing the conditions of the scenarios selected to track testing.</w:t>
            </w:r>
            <w:bookmarkEnd w:id="711"/>
          </w:p>
        </w:tc>
        <w:tc>
          <w:tcPr>
            <w:tcW w:w="4251" w:type="dxa"/>
            <w:tcBorders>
              <w:top w:val="nil"/>
              <w:left w:val="single" w:sz="4" w:space="0" w:color="auto"/>
              <w:bottom w:val="nil"/>
              <w:right w:val="nil"/>
            </w:tcBorders>
          </w:tcPr>
          <w:p w14:paraId="248B604C" w14:textId="41550186" w:rsidR="00D31CDC" w:rsidRPr="00D31CDC" w:rsidRDefault="007D1FCC" w:rsidP="00175323">
            <w:pPr>
              <w:pStyle w:val="SingleTxtG"/>
              <w:spacing w:after="0"/>
              <w:ind w:left="1008" w:right="0" w:hanging="1008"/>
              <w:jc w:val="left"/>
            </w:pPr>
            <w:r w:rsidRPr="007D1FCC">
              <w:t>8.3.2.3.1.1.</w:t>
            </w:r>
            <w:r w:rsidRPr="007D1FCC">
              <w:tab/>
              <w:t>The approval authority or its designated technical service shall verify that the manufacturer has suitable processes in place to select and combine static and dynamic elements of a test track for correctly reproducing the conditions of the scenarios selected to track testing.</w:t>
            </w:r>
          </w:p>
        </w:tc>
      </w:tr>
      <w:tr w:rsidR="006F7DAC" w14:paraId="0455C547" w14:textId="77777777" w:rsidTr="007D1FCC">
        <w:trPr>
          <w:cantSplit/>
        </w:trPr>
        <w:tc>
          <w:tcPr>
            <w:tcW w:w="4250" w:type="dxa"/>
            <w:tcBorders>
              <w:top w:val="nil"/>
              <w:left w:val="nil"/>
              <w:bottom w:val="nil"/>
              <w:right w:val="single" w:sz="4" w:space="0" w:color="auto"/>
            </w:tcBorders>
          </w:tcPr>
          <w:p w14:paraId="55989D07" w14:textId="37E31015" w:rsidR="006F7DAC" w:rsidRPr="006F7DAC" w:rsidRDefault="007D1FCC" w:rsidP="00175323">
            <w:pPr>
              <w:pStyle w:val="SingleTxtG"/>
              <w:spacing w:after="0"/>
              <w:ind w:left="1008" w:right="0" w:hanging="1008"/>
              <w:jc w:val="left"/>
            </w:pPr>
            <w:bookmarkStart w:id="712" w:name="_Hlk210914900"/>
            <w:r w:rsidRPr="007D1FCC">
              <w:t>6.3.2.3.1.2.</w:t>
            </w:r>
            <w:r w:rsidRPr="007D1FCC">
              <w:tab/>
              <w:t xml:space="preserve">The </w:t>
            </w:r>
            <w:r>
              <w:t>assessment</w:t>
            </w:r>
            <w:r w:rsidRPr="007D1FCC">
              <w:t xml:space="preserve"> shall verify that the manufacturer has suitable processes in place to identify test routes that capture predictable aspects of the ODD (e.g., road types and geometries), elements found in the related nominal situations (e.g., other road users, signs, and signals), and typical dynamic conditions (e.g., high/low traffic densities). The test routes shall also enable verification of requirements for the safety of user interactions, including prior to, at the time of, and after entering and exiting the ODD of an ADS feature.</w:t>
            </w:r>
            <w:bookmarkEnd w:id="712"/>
          </w:p>
        </w:tc>
        <w:tc>
          <w:tcPr>
            <w:tcW w:w="4251" w:type="dxa"/>
            <w:tcBorders>
              <w:top w:val="nil"/>
              <w:left w:val="single" w:sz="4" w:space="0" w:color="auto"/>
              <w:bottom w:val="nil"/>
              <w:right w:val="nil"/>
            </w:tcBorders>
          </w:tcPr>
          <w:p w14:paraId="5ACCF813" w14:textId="302C2743" w:rsidR="006F7DAC" w:rsidRPr="006F7DAC" w:rsidRDefault="007D1FCC" w:rsidP="00175323">
            <w:pPr>
              <w:pStyle w:val="SingleTxtG"/>
              <w:spacing w:after="0"/>
              <w:ind w:left="1008" w:right="0" w:hanging="1008"/>
              <w:jc w:val="left"/>
            </w:pPr>
            <w:r w:rsidRPr="007D1FCC">
              <w:t>8.3.2.3.1.2.</w:t>
            </w:r>
            <w:r w:rsidRPr="007D1FCC">
              <w:tab/>
              <w:t>The approval authority or its designated technical service shall verify that the manufacturer has suitable processes in place to identify test routes that capture predictable aspects of the ODD (e.g., road types and geometries), elements found in the related nominal situations (e.g., other road users, signs, and signals), and typical dynamic conditions (e.g., high/low traffic densities). The test routes shall also enable verification of requirements for the safety of user interactions, including prior to, at the time of, and after entering and exiting the ODD of an ADS feature.</w:t>
            </w:r>
          </w:p>
        </w:tc>
      </w:tr>
      <w:tr w:rsidR="006F7DAC" w14:paraId="3B44EF2E" w14:textId="77777777" w:rsidTr="00E54F83">
        <w:trPr>
          <w:cantSplit/>
        </w:trPr>
        <w:tc>
          <w:tcPr>
            <w:tcW w:w="4250" w:type="dxa"/>
            <w:tcBorders>
              <w:top w:val="nil"/>
              <w:left w:val="nil"/>
              <w:bottom w:val="nil"/>
              <w:right w:val="single" w:sz="4" w:space="0" w:color="auto"/>
            </w:tcBorders>
          </w:tcPr>
          <w:p w14:paraId="670E2312" w14:textId="2204D2E2" w:rsidR="006F7DAC" w:rsidRPr="006F7DAC" w:rsidRDefault="00AF41BF" w:rsidP="00175323">
            <w:pPr>
              <w:pStyle w:val="SingleTxtG"/>
              <w:spacing w:after="0"/>
              <w:ind w:left="1008" w:right="0" w:hanging="1008"/>
              <w:jc w:val="left"/>
            </w:pPr>
            <w:bookmarkStart w:id="713" w:name="_Hlk210914914"/>
            <w:r w:rsidRPr="00AF41BF">
              <w:t>6.3.2.3.2.</w:t>
            </w:r>
            <w:r w:rsidRPr="00AF41BF">
              <w:tab/>
              <w:t xml:space="preserve">The </w:t>
            </w:r>
            <w:r>
              <w:t>assessment</w:t>
            </w:r>
            <w:r w:rsidRPr="00AF41BF">
              <w:t xml:space="preserve"> shall verify that the manufacturer has suitable processes, resources and competent personnel to undertake the testing that produces the evidence supporting the ADS safety case.</w:t>
            </w:r>
            <w:bookmarkEnd w:id="713"/>
          </w:p>
        </w:tc>
        <w:tc>
          <w:tcPr>
            <w:tcW w:w="4251" w:type="dxa"/>
            <w:tcBorders>
              <w:top w:val="nil"/>
              <w:left w:val="single" w:sz="4" w:space="0" w:color="auto"/>
              <w:bottom w:val="nil"/>
              <w:right w:val="nil"/>
            </w:tcBorders>
          </w:tcPr>
          <w:p w14:paraId="24646A0B" w14:textId="54D97361" w:rsidR="006F7DAC" w:rsidRPr="006F7DAC" w:rsidRDefault="00AF41BF" w:rsidP="00175323">
            <w:pPr>
              <w:pStyle w:val="SingleTxtG"/>
              <w:spacing w:after="0"/>
              <w:ind w:left="1008" w:right="0" w:hanging="1008"/>
              <w:jc w:val="left"/>
            </w:pPr>
            <w:r w:rsidRPr="00AF41BF">
              <w:t>8.3.2.3.2.</w:t>
            </w:r>
            <w:r w:rsidRPr="00AF41BF">
              <w:tab/>
              <w:t>The approval authority or its designated technical service shall verify that the manufacturer has suitable processes, resources and competent personnel to undertake the testing that produces the evidence supporting the ADS safety case.</w:t>
            </w:r>
          </w:p>
        </w:tc>
      </w:tr>
      <w:tr w:rsidR="0066311F" w:rsidRPr="0066311F" w14:paraId="04761C96" w14:textId="77777777" w:rsidTr="00055A37">
        <w:trPr>
          <w:cantSplit/>
        </w:trPr>
        <w:tc>
          <w:tcPr>
            <w:tcW w:w="4250" w:type="dxa"/>
            <w:tcBorders>
              <w:top w:val="nil"/>
              <w:left w:val="nil"/>
              <w:bottom w:val="nil"/>
              <w:right w:val="single" w:sz="4" w:space="0" w:color="auto"/>
            </w:tcBorders>
            <w:shd w:val="clear" w:color="auto" w:fill="F0F5CF" w:themeFill="accent2" w:themeFillTint="33"/>
          </w:tcPr>
          <w:p w14:paraId="77D72948" w14:textId="493170CC" w:rsidR="006F7DAC" w:rsidRPr="00563306" w:rsidRDefault="00AF41BF" w:rsidP="00175323">
            <w:pPr>
              <w:pStyle w:val="SingleTxtG"/>
              <w:spacing w:after="0"/>
              <w:ind w:left="1008" w:right="0" w:hanging="1008"/>
              <w:jc w:val="left"/>
            </w:pPr>
            <w:bookmarkStart w:id="714" w:name="_Hlk210914937"/>
            <w:r w:rsidRPr="00563306">
              <w:t>6.3.2.3.2.1.</w:t>
            </w:r>
            <w:r w:rsidRPr="00563306">
              <w:tab/>
              <w:t>The assessment shall verify that the manufacturer has suitable processes, resources and competent personnel to assess the behavioural competencies demonstrated by the ADS for each scenario and situation against the performance requirements of the DDT.</w:t>
            </w:r>
            <w:bookmarkEnd w:id="714"/>
          </w:p>
        </w:tc>
        <w:tc>
          <w:tcPr>
            <w:tcW w:w="4251" w:type="dxa"/>
            <w:tcBorders>
              <w:top w:val="nil"/>
              <w:left w:val="single" w:sz="4" w:space="0" w:color="auto"/>
              <w:bottom w:val="nil"/>
              <w:right w:val="nil"/>
            </w:tcBorders>
            <w:shd w:val="clear" w:color="auto" w:fill="F0F5CF" w:themeFill="accent2" w:themeFillTint="33"/>
          </w:tcPr>
          <w:p w14:paraId="1457B98D" w14:textId="48B8C238" w:rsidR="006F7DAC" w:rsidRPr="00563306" w:rsidRDefault="00AF41BF" w:rsidP="00175323">
            <w:pPr>
              <w:pStyle w:val="SingleTxtG"/>
              <w:spacing w:after="0"/>
              <w:ind w:left="1008" w:right="0" w:hanging="1008"/>
              <w:jc w:val="left"/>
            </w:pPr>
            <w:r w:rsidRPr="00563306">
              <w:t>8.3.2.3.2.1.</w:t>
            </w:r>
            <w:r w:rsidRPr="00563306">
              <w:tab/>
              <w:t>The approval authority or its designated technical service shall verify that the manufacturer has suitable processes, resources and competent personnel to assess the behavioural competencies demonstrated by the ADS for each scenario and situation against the performance requirements of DDT.</w:t>
            </w:r>
          </w:p>
        </w:tc>
      </w:tr>
      <w:tr w:rsidR="006F7DAC" w14:paraId="23CC6AB0" w14:textId="77777777" w:rsidTr="00AF41BF">
        <w:trPr>
          <w:cantSplit/>
        </w:trPr>
        <w:tc>
          <w:tcPr>
            <w:tcW w:w="4250" w:type="dxa"/>
            <w:tcBorders>
              <w:top w:val="nil"/>
              <w:left w:val="nil"/>
              <w:bottom w:val="nil"/>
              <w:right w:val="single" w:sz="4" w:space="0" w:color="auto"/>
            </w:tcBorders>
          </w:tcPr>
          <w:p w14:paraId="5FD2417E" w14:textId="7B120DFA" w:rsidR="006F7DAC" w:rsidRPr="006F7DAC" w:rsidRDefault="00AF41BF" w:rsidP="00175323">
            <w:pPr>
              <w:pStyle w:val="SingleTxtG"/>
              <w:spacing w:after="0"/>
              <w:ind w:left="1008" w:right="0" w:hanging="1008"/>
              <w:jc w:val="left"/>
            </w:pPr>
            <w:bookmarkStart w:id="715" w:name="_Hlk210915822"/>
            <w:r w:rsidRPr="00AF41BF">
              <w:t>6.3.2.3.2.2.</w:t>
            </w:r>
            <w:r w:rsidRPr="00AF41BF">
              <w:tab/>
              <w:t xml:space="preserve">The </w:t>
            </w:r>
            <w:r>
              <w:t>assessment</w:t>
            </w:r>
            <w:r w:rsidRPr="00AF41BF">
              <w:t xml:space="preserve"> shall verify that the manufacturer has suitable processes, resources and competent personnel who can assess the capability of the ADS to ensure the safety of users and the safe use of the ADS.</w:t>
            </w:r>
            <w:bookmarkEnd w:id="715"/>
          </w:p>
        </w:tc>
        <w:tc>
          <w:tcPr>
            <w:tcW w:w="4251" w:type="dxa"/>
            <w:tcBorders>
              <w:top w:val="nil"/>
              <w:left w:val="single" w:sz="4" w:space="0" w:color="auto"/>
              <w:bottom w:val="nil"/>
              <w:right w:val="nil"/>
            </w:tcBorders>
          </w:tcPr>
          <w:p w14:paraId="20276EA5" w14:textId="335022FA" w:rsidR="006F7DAC" w:rsidRPr="006F7DAC" w:rsidRDefault="00AF41BF" w:rsidP="00175323">
            <w:pPr>
              <w:pStyle w:val="SingleTxtG"/>
              <w:spacing w:after="0"/>
              <w:ind w:left="1008" w:right="0" w:hanging="1008"/>
              <w:jc w:val="left"/>
            </w:pPr>
            <w:r w:rsidRPr="00AF41BF">
              <w:t>8.3.2.3.2.2.</w:t>
            </w:r>
            <w:r w:rsidRPr="00AF41BF">
              <w:tab/>
              <w:t>The approval authority or its designated technical service shall verify that the manufacturer has suitable processes, resources and competent personnel who can assess the capability of the ADS to ensure the safety of users and the safe use of the ADS.</w:t>
            </w:r>
          </w:p>
        </w:tc>
      </w:tr>
      <w:tr w:rsidR="006F7DAC" w14:paraId="239CC0EC" w14:textId="77777777" w:rsidTr="00AF41BF">
        <w:trPr>
          <w:cantSplit/>
        </w:trPr>
        <w:tc>
          <w:tcPr>
            <w:tcW w:w="4250" w:type="dxa"/>
            <w:tcBorders>
              <w:top w:val="nil"/>
              <w:left w:val="nil"/>
              <w:bottom w:val="nil"/>
              <w:right w:val="single" w:sz="4" w:space="0" w:color="auto"/>
            </w:tcBorders>
          </w:tcPr>
          <w:p w14:paraId="6BF22881" w14:textId="29F81B11" w:rsidR="006F7DAC" w:rsidRPr="006F7DAC" w:rsidRDefault="00AF41BF" w:rsidP="00175323">
            <w:pPr>
              <w:pStyle w:val="SingleTxtG"/>
              <w:spacing w:after="0"/>
              <w:ind w:left="1008" w:right="0" w:hanging="1008"/>
              <w:jc w:val="left"/>
            </w:pPr>
            <w:bookmarkStart w:id="716" w:name="_Hlk210915837"/>
            <w:r w:rsidRPr="00AF41BF">
              <w:lastRenderedPageBreak/>
              <w:t>6.3.2.3.3.</w:t>
            </w:r>
            <w:r w:rsidRPr="00AF41BF">
              <w:tab/>
              <w:t xml:space="preserve">The </w:t>
            </w:r>
            <w:r>
              <w:t>assessment</w:t>
            </w:r>
            <w:r w:rsidRPr="00AF41BF">
              <w:t xml:space="preserve"> shall verify that the manufacturer has not optimised the ADS for a set of known test cases.</w:t>
            </w:r>
            <w:bookmarkEnd w:id="716"/>
          </w:p>
        </w:tc>
        <w:tc>
          <w:tcPr>
            <w:tcW w:w="4251" w:type="dxa"/>
            <w:tcBorders>
              <w:top w:val="nil"/>
              <w:left w:val="single" w:sz="4" w:space="0" w:color="auto"/>
              <w:bottom w:val="nil"/>
              <w:right w:val="nil"/>
            </w:tcBorders>
          </w:tcPr>
          <w:p w14:paraId="4408E096" w14:textId="7BF24CD2" w:rsidR="006F7DAC" w:rsidRPr="006F7DAC" w:rsidRDefault="008F3CD0" w:rsidP="00175323">
            <w:pPr>
              <w:pStyle w:val="SingleTxtG"/>
              <w:spacing w:after="0"/>
              <w:ind w:left="1008" w:right="0" w:hanging="1008"/>
              <w:jc w:val="left"/>
            </w:pPr>
            <w:r w:rsidRPr="008F3CD0">
              <w:t>8.3.2.3.3.</w:t>
            </w:r>
            <w:r w:rsidRPr="008F3CD0">
              <w:tab/>
              <w:t>The approval authority or its designated technical service shall verify that the manufacturer has not optimised the ADS for a set of known test cases.</w:t>
            </w:r>
          </w:p>
        </w:tc>
      </w:tr>
      <w:tr w:rsidR="006F7DAC" w14:paraId="5F3AC667" w14:textId="77777777" w:rsidTr="008F3CD0">
        <w:trPr>
          <w:cantSplit/>
        </w:trPr>
        <w:tc>
          <w:tcPr>
            <w:tcW w:w="4250" w:type="dxa"/>
            <w:tcBorders>
              <w:top w:val="nil"/>
              <w:left w:val="nil"/>
              <w:bottom w:val="nil"/>
              <w:right w:val="single" w:sz="4" w:space="0" w:color="auto"/>
            </w:tcBorders>
          </w:tcPr>
          <w:p w14:paraId="0CE3A643" w14:textId="4B2336BC" w:rsidR="006F7DAC" w:rsidRPr="006F7DAC" w:rsidRDefault="003A2383" w:rsidP="00175323">
            <w:pPr>
              <w:pStyle w:val="SingleTxtG"/>
              <w:spacing w:after="0"/>
              <w:ind w:left="1008" w:right="0" w:hanging="1008"/>
              <w:jc w:val="left"/>
            </w:pPr>
            <w:bookmarkStart w:id="717" w:name="_Hlk210915850"/>
            <w:r>
              <w:t>6.3.</w:t>
            </w:r>
            <w:r w:rsidR="006F7DAC" w:rsidRPr="006F7DAC">
              <w:t>2.4.</w:t>
            </w:r>
            <w:r w:rsidR="006F7DAC" w:rsidRPr="006F7DAC">
              <w:tab/>
              <w:t>Assessment of testing evidence</w:t>
            </w:r>
            <w:bookmarkEnd w:id="717"/>
          </w:p>
        </w:tc>
        <w:tc>
          <w:tcPr>
            <w:tcW w:w="4251" w:type="dxa"/>
            <w:tcBorders>
              <w:top w:val="nil"/>
              <w:left w:val="single" w:sz="4" w:space="0" w:color="auto"/>
              <w:bottom w:val="nil"/>
              <w:right w:val="nil"/>
            </w:tcBorders>
          </w:tcPr>
          <w:p w14:paraId="146E1C27" w14:textId="2570A74E" w:rsidR="006F7DAC" w:rsidRPr="006F7DAC" w:rsidRDefault="000E6167" w:rsidP="00175323">
            <w:pPr>
              <w:pStyle w:val="SingleTxtG"/>
              <w:spacing w:after="0"/>
              <w:ind w:left="1008" w:right="0" w:hanging="1008"/>
              <w:jc w:val="left"/>
            </w:pPr>
            <w:r>
              <w:t>8.3.</w:t>
            </w:r>
            <w:r w:rsidR="006F7DAC" w:rsidRPr="006F7DAC">
              <w:t>2.4.</w:t>
            </w:r>
            <w:r w:rsidR="006F7DAC" w:rsidRPr="006F7DAC">
              <w:tab/>
              <w:t>Assessment of testing evidence</w:t>
            </w:r>
          </w:p>
        </w:tc>
      </w:tr>
      <w:tr w:rsidR="006F7DAC" w14:paraId="1B5CD9BF" w14:textId="77777777" w:rsidTr="007E0835">
        <w:trPr>
          <w:cantSplit/>
        </w:trPr>
        <w:tc>
          <w:tcPr>
            <w:tcW w:w="4250" w:type="dxa"/>
            <w:tcBorders>
              <w:top w:val="nil"/>
              <w:left w:val="nil"/>
              <w:bottom w:val="nil"/>
              <w:right w:val="single" w:sz="4" w:space="0" w:color="auto"/>
            </w:tcBorders>
            <w:shd w:val="clear" w:color="auto" w:fill="F0F5CF" w:themeFill="accent2" w:themeFillTint="33"/>
          </w:tcPr>
          <w:p w14:paraId="5FC6606E" w14:textId="733884C5" w:rsidR="006F7DAC" w:rsidRPr="006F7DAC" w:rsidRDefault="003A2383" w:rsidP="00175323">
            <w:pPr>
              <w:pStyle w:val="SingleTxtG"/>
              <w:spacing w:after="0"/>
              <w:ind w:left="1008" w:right="0" w:hanging="1008"/>
              <w:jc w:val="left"/>
            </w:pPr>
            <w:bookmarkStart w:id="718" w:name="_Hlk210915864"/>
            <w:r>
              <w:t>6.3.</w:t>
            </w:r>
            <w:r w:rsidR="006F7DAC" w:rsidRPr="006F7DAC">
              <w:t>2.4.1.</w:t>
            </w:r>
            <w:r w:rsidR="006F7DAC" w:rsidRPr="006F7DAC">
              <w:tab/>
            </w:r>
            <w:r w:rsidR="006F7DAC" w:rsidRPr="00851C11">
              <w:rPr>
                <w:color w:val="0070C0"/>
              </w:rPr>
              <w:t>T</w:t>
            </w:r>
            <w:r w:rsidR="00B41A45" w:rsidRPr="001577B0">
              <w:rPr>
                <w:b/>
                <w:bCs/>
                <w:color w:val="0070C0"/>
              </w:rPr>
              <w:t>he assessment shall include a</w:t>
            </w:r>
            <w:r w:rsidR="00B41A45">
              <w:rPr>
                <w:color w:val="0070C0"/>
              </w:rPr>
              <w:t xml:space="preserve"> </w:t>
            </w:r>
            <w:r w:rsidR="006F7DAC" w:rsidRPr="00851C11">
              <w:rPr>
                <w:color w:val="0070C0"/>
              </w:rPr>
              <w:t>review</w:t>
            </w:r>
            <w:r w:rsidR="00B41A45">
              <w:rPr>
                <w:color w:val="0070C0"/>
              </w:rPr>
              <w:t xml:space="preserve"> </w:t>
            </w:r>
            <w:r w:rsidR="00B41A45" w:rsidRPr="001577B0">
              <w:rPr>
                <w:b/>
                <w:bCs/>
                <w:color w:val="0070C0"/>
              </w:rPr>
              <w:t>of</w:t>
            </w:r>
            <w:r w:rsidR="006F7DAC" w:rsidRPr="00851C11">
              <w:rPr>
                <w:color w:val="0070C0"/>
              </w:rPr>
              <w:t xml:space="preserve"> the evidence produced by the manufacturer in demonstrating the ADS safety case using the different test methods:</w:t>
            </w:r>
            <w:bookmarkEnd w:id="718"/>
          </w:p>
        </w:tc>
        <w:tc>
          <w:tcPr>
            <w:tcW w:w="4251" w:type="dxa"/>
            <w:tcBorders>
              <w:top w:val="nil"/>
              <w:left w:val="single" w:sz="4" w:space="0" w:color="auto"/>
              <w:bottom w:val="nil"/>
              <w:right w:val="nil"/>
            </w:tcBorders>
          </w:tcPr>
          <w:p w14:paraId="586E526C" w14:textId="0AFCFBCB" w:rsidR="006F7DAC" w:rsidRPr="006F7DAC" w:rsidRDefault="000E6167" w:rsidP="00175323">
            <w:pPr>
              <w:pStyle w:val="SingleTxtG"/>
              <w:spacing w:after="0"/>
              <w:ind w:left="1008" w:right="0" w:hanging="1008"/>
              <w:jc w:val="left"/>
            </w:pPr>
            <w:r>
              <w:t>8.3.</w:t>
            </w:r>
            <w:r w:rsidR="006F7DAC" w:rsidRPr="006F7DAC">
              <w:t>2.4.1.</w:t>
            </w:r>
            <w:r w:rsidR="006F7DAC" w:rsidRPr="006F7DAC">
              <w:tab/>
              <w:t xml:space="preserve">The </w:t>
            </w:r>
            <w:r w:rsidR="0020269C">
              <w:t>approval authority or its designated technical service</w:t>
            </w:r>
            <w:r w:rsidR="006F7DAC" w:rsidRPr="006F7DAC">
              <w:t xml:space="preserve"> shall review the evidence produced by the manufacturer in demonstrating the ADS safety case using the different test methods:</w:t>
            </w:r>
          </w:p>
        </w:tc>
      </w:tr>
      <w:tr w:rsidR="008F3CD0" w14:paraId="334DD6B8" w14:textId="77777777" w:rsidTr="008F3CD0">
        <w:trPr>
          <w:cantSplit/>
        </w:trPr>
        <w:tc>
          <w:tcPr>
            <w:tcW w:w="4250" w:type="dxa"/>
            <w:tcBorders>
              <w:top w:val="nil"/>
              <w:left w:val="nil"/>
              <w:bottom w:val="nil"/>
              <w:right w:val="single" w:sz="4" w:space="0" w:color="auto"/>
            </w:tcBorders>
          </w:tcPr>
          <w:p w14:paraId="7FE75014" w14:textId="135FFAE2" w:rsidR="008F3CD0" w:rsidRDefault="008F3CD0" w:rsidP="008F3CD0">
            <w:pPr>
              <w:pStyle w:val="SingleTxtG"/>
              <w:spacing w:after="0"/>
              <w:ind w:left="1440" w:right="0" w:hanging="432"/>
              <w:jc w:val="left"/>
            </w:pPr>
            <w:bookmarkStart w:id="719" w:name="_Hlk210916012"/>
            <w:r>
              <w:t>(</w:t>
            </w:r>
            <w:r w:rsidRPr="008F3CD0">
              <w:t>a)</w:t>
            </w:r>
            <w:r w:rsidRPr="008F3CD0">
              <w:tab/>
              <w:t>Virtual testing</w:t>
            </w:r>
            <w:bookmarkEnd w:id="719"/>
            <w:r w:rsidR="007E0835">
              <w:t>.</w:t>
            </w:r>
          </w:p>
        </w:tc>
        <w:tc>
          <w:tcPr>
            <w:tcW w:w="4251" w:type="dxa"/>
            <w:tcBorders>
              <w:top w:val="nil"/>
              <w:left w:val="single" w:sz="4" w:space="0" w:color="auto"/>
              <w:bottom w:val="nil"/>
              <w:right w:val="nil"/>
            </w:tcBorders>
          </w:tcPr>
          <w:p w14:paraId="67F81516" w14:textId="0B04B57C" w:rsidR="008F3CD0" w:rsidRDefault="008F3CD0" w:rsidP="008F3CD0">
            <w:pPr>
              <w:pStyle w:val="SingleTxtG"/>
              <w:spacing w:after="0"/>
              <w:ind w:left="1440" w:right="0" w:hanging="432"/>
              <w:jc w:val="left"/>
            </w:pPr>
            <w:r>
              <w:t>(</w:t>
            </w:r>
            <w:r w:rsidRPr="008F3CD0">
              <w:t>a)</w:t>
            </w:r>
            <w:r w:rsidRPr="008F3CD0">
              <w:tab/>
              <w:t>Virtual testing</w:t>
            </w:r>
            <w:r w:rsidR="007E0835">
              <w:t>.</w:t>
            </w:r>
          </w:p>
        </w:tc>
      </w:tr>
      <w:tr w:rsidR="008F3CD0" w14:paraId="1FE4D5E5" w14:textId="77777777" w:rsidTr="008F3CD0">
        <w:trPr>
          <w:cantSplit/>
        </w:trPr>
        <w:tc>
          <w:tcPr>
            <w:tcW w:w="4250" w:type="dxa"/>
            <w:tcBorders>
              <w:top w:val="nil"/>
              <w:left w:val="nil"/>
              <w:bottom w:val="nil"/>
              <w:right w:val="single" w:sz="4" w:space="0" w:color="auto"/>
            </w:tcBorders>
          </w:tcPr>
          <w:p w14:paraId="13227A93" w14:textId="7DABE8FC" w:rsidR="008F3CD0" w:rsidRDefault="008F3CD0" w:rsidP="008F3CD0">
            <w:pPr>
              <w:pStyle w:val="SingleTxtG"/>
              <w:spacing w:after="0"/>
              <w:ind w:left="1440" w:right="0" w:hanging="432"/>
              <w:jc w:val="left"/>
            </w:pPr>
            <w:bookmarkStart w:id="720" w:name="_Hlk210916026"/>
            <w:r>
              <w:t>(</w:t>
            </w:r>
            <w:r w:rsidRPr="008F3CD0">
              <w:t>b)</w:t>
            </w:r>
            <w:r w:rsidRPr="008F3CD0">
              <w:tab/>
              <w:t>Track testing</w:t>
            </w:r>
            <w:bookmarkEnd w:id="720"/>
            <w:r w:rsidR="007E0835">
              <w:t>.</w:t>
            </w:r>
          </w:p>
        </w:tc>
        <w:tc>
          <w:tcPr>
            <w:tcW w:w="4251" w:type="dxa"/>
            <w:tcBorders>
              <w:top w:val="nil"/>
              <w:left w:val="single" w:sz="4" w:space="0" w:color="auto"/>
              <w:bottom w:val="nil"/>
              <w:right w:val="nil"/>
            </w:tcBorders>
          </w:tcPr>
          <w:p w14:paraId="2CC515DF" w14:textId="732CE960" w:rsidR="008F3CD0" w:rsidRDefault="008F3CD0" w:rsidP="008F3CD0">
            <w:pPr>
              <w:pStyle w:val="SingleTxtG"/>
              <w:spacing w:after="0"/>
              <w:ind w:left="1440" w:right="0" w:hanging="432"/>
              <w:jc w:val="left"/>
            </w:pPr>
            <w:r>
              <w:t>(</w:t>
            </w:r>
            <w:r w:rsidRPr="008F3CD0">
              <w:t>b)</w:t>
            </w:r>
            <w:r w:rsidRPr="008F3CD0">
              <w:tab/>
              <w:t>Track testing</w:t>
            </w:r>
            <w:r w:rsidR="007E0835">
              <w:rPr>
                <w:color w:val="0070C0"/>
              </w:rPr>
              <w:t>.</w:t>
            </w:r>
          </w:p>
        </w:tc>
      </w:tr>
      <w:tr w:rsidR="008F3CD0" w14:paraId="07D96F7D" w14:textId="77777777" w:rsidTr="008F3CD0">
        <w:trPr>
          <w:cantSplit/>
        </w:trPr>
        <w:tc>
          <w:tcPr>
            <w:tcW w:w="4250" w:type="dxa"/>
            <w:tcBorders>
              <w:top w:val="nil"/>
              <w:left w:val="nil"/>
              <w:bottom w:val="nil"/>
              <w:right w:val="single" w:sz="4" w:space="0" w:color="auto"/>
            </w:tcBorders>
          </w:tcPr>
          <w:p w14:paraId="0BAB5097" w14:textId="4A84ED78" w:rsidR="008F3CD0" w:rsidRDefault="008F3CD0" w:rsidP="008F3CD0">
            <w:pPr>
              <w:pStyle w:val="SingleTxtG"/>
              <w:spacing w:after="0"/>
              <w:ind w:left="1440" w:right="0" w:hanging="432"/>
              <w:jc w:val="left"/>
            </w:pPr>
            <w:bookmarkStart w:id="721" w:name="_Hlk210916122"/>
            <w:r>
              <w:t>(</w:t>
            </w:r>
            <w:r w:rsidRPr="008F3CD0">
              <w:t>c)</w:t>
            </w:r>
            <w:r w:rsidRPr="008F3CD0">
              <w:tab/>
              <w:t>Real world testing</w:t>
            </w:r>
            <w:r>
              <w:t>.</w:t>
            </w:r>
            <w:bookmarkEnd w:id="721"/>
          </w:p>
        </w:tc>
        <w:tc>
          <w:tcPr>
            <w:tcW w:w="4251" w:type="dxa"/>
            <w:tcBorders>
              <w:top w:val="nil"/>
              <w:left w:val="single" w:sz="4" w:space="0" w:color="auto"/>
              <w:bottom w:val="nil"/>
              <w:right w:val="nil"/>
            </w:tcBorders>
          </w:tcPr>
          <w:p w14:paraId="463F5CD7" w14:textId="159AE9D6" w:rsidR="008F3CD0" w:rsidRDefault="008F3CD0" w:rsidP="008F3CD0">
            <w:pPr>
              <w:pStyle w:val="SingleTxtG"/>
              <w:spacing w:after="0"/>
              <w:ind w:left="1440" w:right="0" w:hanging="432"/>
              <w:jc w:val="left"/>
            </w:pPr>
            <w:r>
              <w:t>(</w:t>
            </w:r>
            <w:r w:rsidRPr="008F3CD0">
              <w:t>c)</w:t>
            </w:r>
            <w:r w:rsidRPr="008F3CD0">
              <w:tab/>
              <w:t>Real world testing</w:t>
            </w:r>
            <w:r>
              <w:t>.</w:t>
            </w:r>
          </w:p>
        </w:tc>
      </w:tr>
      <w:tr w:rsidR="006F7DAC" w14:paraId="0DCCF86B" w14:textId="77777777" w:rsidTr="007E0835">
        <w:trPr>
          <w:cantSplit/>
        </w:trPr>
        <w:tc>
          <w:tcPr>
            <w:tcW w:w="4250" w:type="dxa"/>
            <w:tcBorders>
              <w:top w:val="nil"/>
              <w:left w:val="nil"/>
              <w:bottom w:val="nil"/>
              <w:right w:val="single" w:sz="4" w:space="0" w:color="auto"/>
            </w:tcBorders>
            <w:shd w:val="clear" w:color="auto" w:fill="F0F5CF" w:themeFill="accent2" w:themeFillTint="33"/>
          </w:tcPr>
          <w:p w14:paraId="451F14F8" w14:textId="69245F9E" w:rsidR="006F7DAC" w:rsidRPr="006F7DAC" w:rsidRDefault="003A2383" w:rsidP="00175323">
            <w:pPr>
              <w:pStyle w:val="SingleTxtG"/>
              <w:spacing w:after="0"/>
              <w:ind w:left="1008" w:right="0" w:hanging="1008"/>
              <w:jc w:val="left"/>
            </w:pPr>
            <w:r>
              <w:t>6.3.</w:t>
            </w:r>
            <w:r w:rsidR="006F7DAC" w:rsidRPr="006F7DAC">
              <w:t>2.4.1.1.</w:t>
            </w:r>
            <w:r w:rsidR="006F7DAC" w:rsidRPr="006F7DAC">
              <w:tab/>
            </w:r>
            <w:r w:rsidR="006F7DAC" w:rsidRPr="00624B45">
              <w:rPr>
                <w:color w:val="0070C0"/>
              </w:rPr>
              <w:t xml:space="preserve">The </w:t>
            </w:r>
            <w:r w:rsidR="008F3CD0" w:rsidRPr="00624B45">
              <w:rPr>
                <w:color w:val="0070C0"/>
              </w:rPr>
              <w:t>assessment</w:t>
            </w:r>
            <w:r w:rsidR="006F7DAC" w:rsidRPr="00624B45">
              <w:rPr>
                <w:color w:val="0070C0"/>
              </w:rPr>
              <w:t xml:space="preserve"> shall review the evidence produced by the manufacturer in demonstrating the capability of the ADS to perform </w:t>
            </w:r>
            <w:r w:rsidR="007E0835">
              <w:rPr>
                <w:color w:val="0070C0"/>
              </w:rPr>
              <w:t>the</w:t>
            </w:r>
            <w:r w:rsidR="006F7DAC" w:rsidRPr="00624B45">
              <w:rPr>
                <w:color w:val="0070C0"/>
              </w:rPr>
              <w:t xml:space="preserve"> DDT.</w:t>
            </w:r>
          </w:p>
        </w:tc>
        <w:tc>
          <w:tcPr>
            <w:tcW w:w="4251" w:type="dxa"/>
            <w:tcBorders>
              <w:top w:val="nil"/>
              <w:left w:val="single" w:sz="4" w:space="0" w:color="auto"/>
              <w:bottom w:val="nil"/>
              <w:right w:val="nil"/>
            </w:tcBorders>
            <w:shd w:val="clear" w:color="auto" w:fill="F0F5CF" w:themeFill="accent2" w:themeFillTint="33"/>
          </w:tcPr>
          <w:p w14:paraId="54745425" w14:textId="1545E46A" w:rsidR="006F7DAC" w:rsidRPr="006F7DAC" w:rsidRDefault="000E6167" w:rsidP="00175323">
            <w:pPr>
              <w:pStyle w:val="SingleTxtG"/>
              <w:spacing w:after="0"/>
              <w:ind w:left="1008" w:right="0" w:hanging="1008"/>
              <w:jc w:val="left"/>
            </w:pPr>
            <w:r>
              <w:t>8.3.</w:t>
            </w:r>
            <w:r w:rsidR="006F7DAC" w:rsidRPr="006F7DAC">
              <w:t>2.4.1.1.</w:t>
            </w:r>
            <w:r w:rsidR="006F7DAC" w:rsidRPr="006F7DAC">
              <w:tab/>
            </w:r>
            <w:r w:rsidR="006F7DAC" w:rsidRPr="00624B45">
              <w:rPr>
                <w:color w:val="0070C0"/>
              </w:rPr>
              <w:t xml:space="preserve">The </w:t>
            </w:r>
            <w:r w:rsidR="0020269C" w:rsidRPr="00624B45">
              <w:rPr>
                <w:color w:val="0070C0"/>
              </w:rPr>
              <w:t>approval authority or its designated technical service</w:t>
            </w:r>
            <w:r w:rsidR="006F7DAC" w:rsidRPr="00624B45">
              <w:rPr>
                <w:color w:val="0070C0"/>
              </w:rPr>
              <w:t xml:space="preserve"> shall review the evidence produced by the manufacturer in demonstrating the capability of the ADS to perform </w:t>
            </w:r>
            <w:r w:rsidR="007E0835">
              <w:rPr>
                <w:color w:val="0070C0"/>
              </w:rPr>
              <w:t>the</w:t>
            </w:r>
            <w:r w:rsidR="007E0835" w:rsidRPr="00624B45">
              <w:rPr>
                <w:color w:val="0070C0"/>
              </w:rPr>
              <w:t xml:space="preserve"> DDT.</w:t>
            </w:r>
          </w:p>
        </w:tc>
      </w:tr>
      <w:tr w:rsidR="006F7DAC" w14:paraId="40434B71" w14:textId="77777777" w:rsidTr="0027768A">
        <w:trPr>
          <w:cantSplit/>
        </w:trPr>
        <w:tc>
          <w:tcPr>
            <w:tcW w:w="4250" w:type="dxa"/>
            <w:tcBorders>
              <w:top w:val="nil"/>
              <w:left w:val="nil"/>
              <w:bottom w:val="nil"/>
              <w:right w:val="single" w:sz="4" w:space="0" w:color="auto"/>
            </w:tcBorders>
          </w:tcPr>
          <w:p w14:paraId="1C6A6014" w14:textId="51DC4892" w:rsidR="006F7DAC" w:rsidRPr="006F7DAC" w:rsidRDefault="003A2383" w:rsidP="00175323">
            <w:pPr>
              <w:pStyle w:val="SingleTxtG"/>
              <w:spacing w:after="0"/>
              <w:ind w:left="1008" w:right="0" w:hanging="1008"/>
              <w:jc w:val="left"/>
            </w:pPr>
            <w:bookmarkStart w:id="722" w:name="_Hlk210930550"/>
            <w:r>
              <w:t>6.3.</w:t>
            </w:r>
            <w:r w:rsidR="006F7DAC" w:rsidRPr="006F7DAC">
              <w:t>2.4.1.2.</w:t>
            </w:r>
            <w:r w:rsidR="006F7DAC" w:rsidRPr="006F7DAC">
              <w:tab/>
              <w:t xml:space="preserve">The </w:t>
            </w:r>
            <w:r w:rsidR="0027768A">
              <w:t>assessment</w:t>
            </w:r>
            <w:r w:rsidR="006F7DAC" w:rsidRPr="006F7DAC">
              <w:t xml:space="preserve"> shall review the evidence produced by the manufacturer </w:t>
            </w:r>
            <w:r w:rsidR="0027768A">
              <w:t>to demonstrate</w:t>
            </w:r>
            <w:r w:rsidR="006F7DAC" w:rsidRPr="006F7DAC">
              <w:t xml:space="preserve"> the capability of the ADS to interact with users</w:t>
            </w:r>
            <w:r w:rsidR="0027768A">
              <w:t xml:space="preserve"> in compliance with the requirements under paragraph 4.2. of this Regulation.</w:t>
            </w:r>
            <w:bookmarkEnd w:id="722"/>
          </w:p>
        </w:tc>
        <w:tc>
          <w:tcPr>
            <w:tcW w:w="4251" w:type="dxa"/>
            <w:tcBorders>
              <w:top w:val="nil"/>
              <w:left w:val="single" w:sz="4" w:space="0" w:color="auto"/>
              <w:bottom w:val="nil"/>
              <w:right w:val="nil"/>
            </w:tcBorders>
          </w:tcPr>
          <w:p w14:paraId="37F4AAA5" w14:textId="10BDB5BB" w:rsidR="006F7DAC" w:rsidRPr="006F7DAC" w:rsidRDefault="000E6167" w:rsidP="00175323">
            <w:pPr>
              <w:pStyle w:val="SingleTxtG"/>
              <w:spacing w:after="0"/>
              <w:ind w:left="1008" w:right="0" w:hanging="1008"/>
              <w:jc w:val="left"/>
            </w:pPr>
            <w:r>
              <w:t>8.3.</w:t>
            </w:r>
            <w:r w:rsidR="006F7DAC" w:rsidRPr="006F7DAC">
              <w:t>2.4.1.2.</w:t>
            </w:r>
            <w:r w:rsidR="006F7DAC" w:rsidRPr="006F7DAC">
              <w:tab/>
              <w:t xml:space="preserve">The </w:t>
            </w:r>
            <w:r w:rsidR="0020269C">
              <w:t>approval authority or its designated technical service</w:t>
            </w:r>
            <w:r w:rsidR="006F7DAC" w:rsidRPr="006F7DAC">
              <w:t xml:space="preserve"> shall </w:t>
            </w:r>
            <w:r w:rsidR="0027768A" w:rsidRPr="006F7DAC">
              <w:t xml:space="preserve">review the evidence produced by the manufacturer </w:t>
            </w:r>
            <w:r w:rsidR="0027768A">
              <w:t>to demonstrate</w:t>
            </w:r>
            <w:r w:rsidR="0027768A" w:rsidRPr="006F7DAC">
              <w:t xml:space="preserve"> the capability of the ADS to interact with users</w:t>
            </w:r>
            <w:r w:rsidR="0027768A">
              <w:t xml:space="preserve"> in compliance with the requirements under paragraph 6.2. of this Regulation.</w:t>
            </w:r>
          </w:p>
        </w:tc>
      </w:tr>
      <w:tr w:rsidR="006F7DAC" w14:paraId="518A9170" w14:textId="77777777" w:rsidTr="0027768A">
        <w:trPr>
          <w:cantSplit/>
        </w:trPr>
        <w:tc>
          <w:tcPr>
            <w:tcW w:w="4250" w:type="dxa"/>
            <w:tcBorders>
              <w:top w:val="nil"/>
              <w:left w:val="nil"/>
              <w:bottom w:val="nil"/>
              <w:right w:val="single" w:sz="4" w:space="0" w:color="auto"/>
            </w:tcBorders>
          </w:tcPr>
          <w:p w14:paraId="15789AFE" w14:textId="514351F8" w:rsidR="006F7DAC" w:rsidRPr="006F7DAC" w:rsidRDefault="003A2383" w:rsidP="00175323">
            <w:pPr>
              <w:pStyle w:val="SingleTxtG"/>
              <w:spacing w:after="0"/>
              <w:ind w:left="1008" w:right="0" w:hanging="1008"/>
              <w:jc w:val="left"/>
            </w:pPr>
            <w:bookmarkStart w:id="723" w:name="_Hlk210930574"/>
            <w:r>
              <w:t>6.3.</w:t>
            </w:r>
            <w:r w:rsidR="006F7DAC" w:rsidRPr="006F7DAC">
              <w:t>2.4.1.</w:t>
            </w:r>
            <w:r w:rsidR="006812DC">
              <w:t>3</w:t>
            </w:r>
            <w:r w:rsidR="006F7DAC" w:rsidRPr="006F7DAC">
              <w:t>.</w:t>
            </w:r>
            <w:r w:rsidR="006F7DAC" w:rsidRPr="006F7DAC">
              <w:tab/>
              <w:t xml:space="preserve">The </w:t>
            </w:r>
            <w:r w:rsidR="0027768A">
              <w:t>assessment</w:t>
            </w:r>
            <w:r w:rsidR="006F7DAC" w:rsidRPr="006F7DAC">
              <w:t xml:space="preserve"> shall verify that the procedures and data collection associated with testing are in line with established scientific and engineering practice.</w:t>
            </w:r>
            <w:bookmarkEnd w:id="723"/>
          </w:p>
        </w:tc>
        <w:tc>
          <w:tcPr>
            <w:tcW w:w="4251" w:type="dxa"/>
            <w:tcBorders>
              <w:top w:val="nil"/>
              <w:left w:val="single" w:sz="4" w:space="0" w:color="auto"/>
              <w:bottom w:val="nil"/>
              <w:right w:val="nil"/>
            </w:tcBorders>
          </w:tcPr>
          <w:p w14:paraId="4EDEB9CB" w14:textId="54C373C0" w:rsidR="006F7DAC" w:rsidRPr="006F7DAC" w:rsidRDefault="000E6167" w:rsidP="00175323">
            <w:pPr>
              <w:pStyle w:val="SingleTxtG"/>
              <w:spacing w:after="0"/>
              <w:ind w:left="1008" w:right="0" w:hanging="1008"/>
              <w:jc w:val="left"/>
            </w:pPr>
            <w:r>
              <w:t>8.3.</w:t>
            </w:r>
            <w:r w:rsidR="006F7DAC" w:rsidRPr="006F7DAC">
              <w:t>2.4.1.</w:t>
            </w:r>
            <w:r w:rsidR="006812DC">
              <w:t>3</w:t>
            </w:r>
            <w:r w:rsidR="006F7DAC" w:rsidRPr="006F7DAC">
              <w:t>.</w:t>
            </w:r>
            <w:r w:rsidR="006F7DAC" w:rsidRPr="006F7DAC">
              <w:tab/>
              <w:t xml:space="preserve">The </w:t>
            </w:r>
            <w:r w:rsidR="0020269C">
              <w:t>approval authority or its designated technical service</w:t>
            </w:r>
            <w:r w:rsidR="006F7DAC" w:rsidRPr="006F7DAC">
              <w:t xml:space="preserve"> shall verify that the procedures and data collection associated with testing are in line with established scientific and engineering practice.</w:t>
            </w:r>
          </w:p>
        </w:tc>
      </w:tr>
      <w:tr w:rsidR="006F7DAC" w14:paraId="0A02B88B" w14:textId="77777777" w:rsidTr="0027768A">
        <w:trPr>
          <w:cantSplit/>
        </w:trPr>
        <w:tc>
          <w:tcPr>
            <w:tcW w:w="4250" w:type="dxa"/>
            <w:tcBorders>
              <w:top w:val="nil"/>
              <w:left w:val="nil"/>
              <w:bottom w:val="nil"/>
              <w:right w:val="single" w:sz="4" w:space="0" w:color="auto"/>
            </w:tcBorders>
          </w:tcPr>
          <w:p w14:paraId="346441E1" w14:textId="5A46FD8B" w:rsidR="006F7DAC" w:rsidRPr="006F7DAC" w:rsidRDefault="003A2383" w:rsidP="00175323">
            <w:pPr>
              <w:pStyle w:val="SingleTxtG"/>
              <w:spacing w:after="0"/>
              <w:ind w:left="1008" w:right="0" w:hanging="1008"/>
              <w:jc w:val="left"/>
            </w:pPr>
            <w:bookmarkStart w:id="724" w:name="_Hlk210930586"/>
            <w:r>
              <w:t>6.3.</w:t>
            </w:r>
            <w:r w:rsidR="006F7DAC" w:rsidRPr="006F7DAC">
              <w:t>2.4.1.</w:t>
            </w:r>
            <w:r w:rsidR="006812DC">
              <w:t>4</w:t>
            </w:r>
            <w:r w:rsidR="006F7DAC" w:rsidRPr="006F7DAC">
              <w:t>.</w:t>
            </w:r>
            <w:r w:rsidR="006F7DAC" w:rsidRPr="006F7DAC">
              <w:tab/>
              <w:t xml:space="preserve">For the specific case of ADS interaction testing, the </w:t>
            </w:r>
            <w:r w:rsidR="0027768A">
              <w:t>assessment</w:t>
            </w:r>
            <w:r w:rsidR="006F7DAC" w:rsidRPr="006F7DAC">
              <w:t xml:space="preserve"> shall:</w:t>
            </w:r>
            <w:bookmarkEnd w:id="724"/>
          </w:p>
        </w:tc>
        <w:tc>
          <w:tcPr>
            <w:tcW w:w="4251" w:type="dxa"/>
            <w:tcBorders>
              <w:top w:val="nil"/>
              <w:left w:val="single" w:sz="4" w:space="0" w:color="auto"/>
              <w:bottom w:val="nil"/>
              <w:right w:val="nil"/>
            </w:tcBorders>
          </w:tcPr>
          <w:p w14:paraId="05402CC8" w14:textId="070DE91F" w:rsidR="006F7DAC" w:rsidRPr="006F7DAC" w:rsidRDefault="000E6167" w:rsidP="00175323">
            <w:pPr>
              <w:pStyle w:val="SingleTxtG"/>
              <w:spacing w:after="0"/>
              <w:ind w:left="1008" w:right="0" w:hanging="1008"/>
              <w:jc w:val="left"/>
            </w:pPr>
            <w:r>
              <w:t>8.3.</w:t>
            </w:r>
            <w:r w:rsidR="006F7DAC" w:rsidRPr="006F7DAC">
              <w:t>2.4.1.</w:t>
            </w:r>
            <w:r w:rsidR="006812DC">
              <w:t>4</w:t>
            </w:r>
            <w:r w:rsidR="006F7DAC" w:rsidRPr="006F7DAC">
              <w:t>.</w:t>
            </w:r>
            <w:r w:rsidR="006F7DAC" w:rsidRPr="006F7DAC">
              <w:tab/>
              <w:t xml:space="preserve">For the specific case of ADS interaction testing, the </w:t>
            </w:r>
            <w:r w:rsidR="0020269C">
              <w:t>approval authority or its designated technical service</w:t>
            </w:r>
            <w:r w:rsidR="006F7DAC" w:rsidRPr="006F7DAC">
              <w:t xml:space="preserve"> shall:</w:t>
            </w:r>
          </w:p>
        </w:tc>
      </w:tr>
      <w:tr w:rsidR="0027768A" w14:paraId="508D7319" w14:textId="77777777" w:rsidTr="0027768A">
        <w:trPr>
          <w:cantSplit/>
        </w:trPr>
        <w:tc>
          <w:tcPr>
            <w:tcW w:w="4250" w:type="dxa"/>
            <w:tcBorders>
              <w:top w:val="nil"/>
              <w:left w:val="nil"/>
              <w:bottom w:val="nil"/>
              <w:right w:val="single" w:sz="4" w:space="0" w:color="auto"/>
            </w:tcBorders>
          </w:tcPr>
          <w:p w14:paraId="4AEB63C9" w14:textId="3D311F38" w:rsidR="0027768A" w:rsidRDefault="00736510" w:rsidP="0027768A">
            <w:pPr>
              <w:pStyle w:val="SingleTxtG"/>
              <w:spacing w:after="0"/>
              <w:ind w:left="1440" w:right="0" w:hanging="432"/>
              <w:jc w:val="left"/>
            </w:pPr>
            <w:bookmarkStart w:id="725" w:name="_Hlk210930604"/>
            <w:r w:rsidRPr="00736510">
              <w:t xml:space="preserve">(a) </w:t>
            </w:r>
            <w:r w:rsidRPr="00736510">
              <w:tab/>
              <w:t>Verify that the people involved are representative of the expected general population of ADS users and other road users where applicable</w:t>
            </w:r>
            <w:r>
              <w:t>,</w:t>
            </w:r>
            <w:bookmarkEnd w:id="725"/>
          </w:p>
        </w:tc>
        <w:tc>
          <w:tcPr>
            <w:tcW w:w="4251" w:type="dxa"/>
            <w:tcBorders>
              <w:top w:val="nil"/>
              <w:left w:val="single" w:sz="4" w:space="0" w:color="auto"/>
              <w:bottom w:val="nil"/>
              <w:right w:val="nil"/>
            </w:tcBorders>
          </w:tcPr>
          <w:p w14:paraId="435FE2D2" w14:textId="1893451E" w:rsidR="0027768A" w:rsidRDefault="00736510" w:rsidP="0027768A">
            <w:pPr>
              <w:pStyle w:val="SingleTxtG"/>
              <w:spacing w:after="0"/>
              <w:ind w:left="1440" w:right="0" w:hanging="432"/>
              <w:jc w:val="left"/>
            </w:pPr>
            <w:r w:rsidRPr="00736510">
              <w:t xml:space="preserve">(a) </w:t>
            </w:r>
            <w:r w:rsidRPr="00736510">
              <w:tab/>
              <w:t>Verify that the people involved are representative of the expected general population of ADS users and other road users where applicable,</w:t>
            </w:r>
            <w:r>
              <w:t xml:space="preserve"> and</w:t>
            </w:r>
          </w:p>
        </w:tc>
      </w:tr>
      <w:tr w:rsidR="006F7DAC" w14:paraId="0CFA0CBE" w14:textId="77777777" w:rsidTr="00736510">
        <w:trPr>
          <w:cantSplit/>
        </w:trPr>
        <w:tc>
          <w:tcPr>
            <w:tcW w:w="4250" w:type="dxa"/>
            <w:tcBorders>
              <w:top w:val="nil"/>
              <w:left w:val="nil"/>
              <w:bottom w:val="nil"/>
              <w:right w:val="single" w:sz="4" w:space="0" w:color="auto"/>
            </w:tcBorders>
          </w:tcPr>
          <w:p w14:paraId="6C8B7C42" w14:textId="799566A3" w:rsidR="006F7DAC" w:rsidRPr="006F7DAC" w:rsidRDefault="00736510" w:rsidP="006F7DAC">
            <w:pPr>
              <w:pStyle w:val="SingleTxtG"/>
              <w:spacing w:after="0"/>
              <w:ind w:left="1440" w:right="0" w:hanging="432"/>
              <w:jc w:val="left"/>
            </w:pPr>
            <w:bookmarkStart w:id="726" w:name="_Hlk210930620"/>
            <w:r>
              <w:t>(</w:t>
            </w:r>
            <w:r w:rsidR="006F7DAC">
              <w:t xml:space="preserve">b) </w:t>
            </w:r>
            <w:r w:rsidR="006F7DAC">
              <w:tab/>
              <w:t>Verify that the results achieved can be considered statistically significant.</w:t>
            </w:r>
            <w:bookmarkEnd w:id="726"/>
          </w:p>
        </w:tc>
        <w:tc>
          <w:tcPr>
            <w:tcW w:w="4251" w:type="dxa"/>
            <w:tcBorders>
              <w:top w:val="nil"/>
              <w:left w:val="single" w:sz="4" w:space="0" w:color="auto"/>
              <w:bottom w:val="nil"/>
              <w:right w:val="nil"/>
            </w:tcBorders>
          </w:tcPr>
          <w:p w14:paraId="3E2ADA00" w14:textId="144BBCCB" w:rsidR="006F7DAC" w:rsidRPr="006F7DAC" w:rsidRDefault="00736510" w:rsidP="006F7DAC">
            <w:pPr>
              <w:pStyle w:val="SingleTxtG"/>
              <w:spacing w:after="0"/>
              <w:ind w:left="1440" w:right="0" w:hanging="432"/>
              <w:jc w:val="left"/>
            </w:pPr>
            <w:r w:rsidRPr="00736510">
              <w:t xml:space="preserve">(b) </w:t>
            </w:r>
            <w:r w:rsidRPr="00736510">
              <w:tab/>
              <w:t>Verify that the results achieved can be considered statistically significant.</w:t>
            </w:r>
          </w:p>
        </w:tc>
      </w:tr>
      <w:tr w:rsidR="006F7DAC" w14:paraId="77755A26" w14:textId="77777777" w:rsidTr="00736510">
        <w:trPr>
          <w:cantSplit/>
        </w:trPr>
        <w:tc>
          <w:tcPr>
            <w:tcW w:w="4250" w:type="dxa"/>
            <w:tcBorders>
              <w:top w:val="nil"/>
              <w:left w:val="nil"/>
              <w:bottom w:val="nil"/>
              <w:right w:val="single" w:sz="4" w:space="0" w:color="auto"/>
            </w:tcBorders>
          </w:tcPr>
          <w:p w14:paraId="692D7429" w14:textId="5C835965" w:rsidR="006F7DAC" w:rsidRPr="006F7DAC" w:rsidRDefault="003A2383" w:rsidP="00175323">
            <w:pPr>
              <w:pStyle w:val="SingleTxtG"/>
              <w:spacing w:after="0"/>
              <w:ind w:left="1008" w:right="0" w:hanging="1008"/>
              <w:jc w:val="left"/>
            </w:pPr>
            <w:bookmarkStart w:id="727" w:name="_Hlk210930636"/>
            <w:r>
              <w:lastRenderedPageBreak/>
              <w:t>6.3.</w:t>
            </w:r>
            <w:r w:rsidR="006F7DAC" w:rsidRPr="006F7DAC">
              <w:t>2.4.1.</w:t>
            </w:r>
            <w:r w:rsidR="006812DC">
              <w:t>5</w:t>
            </w:r>
            <w:r w:rsidR="006F7DAC" w:rsidRPr="006F7DAC">
              <w:t>.</w:t>
            </w:r>
            <w:r w:rsidR="006F7DAC" w:rsidRPr="006F7DAC">
              <w:tab/>
              <w:t xml:space="preserve">The </w:t>
            </w:r>
            <w:r w:rsidR="00736510">
              <w:t>assessment</w:t>
            </w:r>
            <w:r w:rsidR="006F7DAC" w:rsidRPr="006F7DAC">
              <w:t xml:space="preserve"> shall verify the suitability of the set of tests carried out as evidence to support the safety case, in particular in terms of coverage, consistency, and relevance.</w:t>
            </w:r>
            <w:bookmarkEnd w:id="727"/>
          </w:p>
        </w:tc>
        <w:tc>
          <w:tcPr>
            <w:tcW w:w="4251" w:type="dxa"/>
            <w:tcBorders>
              <w:top w:val="nil"/>
              <w:left w:val="single" w:sz="4" w:space="0" w:color="auto"/>
              <w:bottom w:val="nil"/>
              <w:right w:val="nil"/>
            </w:tcBorders>
          </w:tcPr>
          <w:p w14:paraId="0FCE468D" w14:textId="2271F313" w:rsidR="006F7DAC" w:rsidRPr="006F7DAC" w:rsidRDefault="000E6167" w:rsidP="00175323">
            <w:pPr>
              <w:pStyle w:val="SingleTxtG"/>
              <w:spacing w:after="0"/>
              <w:ind w:left="1008" w:right="0" w:hanging="1008"/>
              <w:jc w:val="left"/>
            </w:pPr>
            <w:r>
              <w:t>8.3.</w:t>
            </w:r>
            <w:r w:rsidR="006F7DAC" w:rsidRPr="006F7DAC">
              <w:t>2.4.1.</w:t>
            </w:r>
            <w:r w:rsidR="006812DC">
              <w:t>5</w:t>
            </w:r>
            <w:r w:rsidR="006F7DAC" w:rsidRPr="006F7DAC">
              <w:t>.</w:t>
            </w:r>
            <w:r w:rsidR="006F7DAC" w:rsidRPr="006F7DAC">
              <w:tab/>
              <w:t xml:space="preserve">The </w:t>
            </w:r>
            <w:r w:rsidR="0020269C">
              <w:t>approval authority or its designated technical service</w:t>
            </w:r>
            <w:r w:rsidR="006F7DAC" w:rsidRPr="006F7DAC">
              <w:t xml:space="preserve"> shall verify the suitability of the set of tests carried out as evidence to support the safety case, in particular in terms of coverage, consistency, and relevance.</w:t>
            </w:r>
          </w:p>
        </w:tc>
      </w:tr>
      <w:tr w:rsidR="006F7DAC" w14:paraId="7CBA431D" w14:textId="77777777" w:rsidTr="00736510">
        <w:trPr>
          <w:cantSplit/>
        </w:trPr>
        <w:tc>
          <w:tcPr>
            <w:tcW w:w="4250" w:type="dxa"/>
            <w:tcBorders>
              <w:top w:val="nil"/>
              <w:left w:val="nil"/>
              <w:bottom w:val="nil"/>
              <w:right w:val="single" w:sz="4" w:space="0" w:color="auto"/>
            </w:tcBorders>
          </w:tcPr>
          <w:p w14:paraId="268A042D" w14:textId="194F435B" w:rsidR="006F7DAC" w:rsidRPr="006F7DAC" w:rsidRDefault="003A2383" w:rsidP="00175323">
            <w:pPr>
              <w:pStyle w:val="SingleTxtG"/>
              <w:spacing w:after="0"/>
              <w:ind w:left="1008" w:right="0" w:hanging="1008"/>
              <w:jc w:val="left"/>
            </w:pPr>
            <w:bookmarkStart w:id="728" w:name="_Hlk210930648"/>
            <w:r>
              <w:t>6.3.</w:t>
            </w:r>
            <w:r w:rsidR="006F7DAC" w:rsidRPr="006F7DAC">
              <w:t>2.4.1.</w:t>
            </w:r>
            <w:r w:rsidR="006812DC">
              <w:t>6</w:t>
            </w:r>
            <w:r w:rsidR="006F7DAC" w:rsidRPr="006F7DAC">
              <w:t>.</w:t>
            </w:r>
            <w:r w:rsidR="006F7DAC" w:rsidRPr="006F7DAC">
              <w:tab/>
              <w:t xml:space="preserve">The </w:t>
            </w:r>
            <w:r w:rsidR="00736510">
              <w:t>assessment</w:t>
            </w:r>
            <w:r w:rsidR="006F7DAC" w:rsidRPr="006F7DAC">
              <w:t xml:space="preserve"> shall verify that the results of the tests are able to demonstrate the behavioural competencies of the ADS when performing the DDT. In particular the assessor shall verify that the test results confirm the claims and arguments in the ADS safety case:</w:t>
            </w:r>
            <w:bookmarkEnd w:id="728"/>
          </w:p>
        </w:tc>
        <w:tc>
          <w:tcPr>
            <w:tcW w:w="4251" w:type="dxa"/>
            <w:tcBorders>
              <w:top w:val="nil"/>
              <w:left w:val="single" w:sz="4" w:space="0" w:color="auto"/>
              <w:bottom w:val="nil"/>
              <w:right w:val="nil"/>
            </w:tcBorders>
          </w:tcPr>
          <w:p w14:paraId="17CF09DE" w14:textId="3AE319D2" w:rsidR="006F7DAC" w:rsidRPr="006F7DAC" w:rsidRDefault="000E6167" w:rsidP="00175323">
            <w:pPr>
              <w:pStyle w:val="SingleTxtG"/>
              <w:spacing w:after="0"/>
              <w:ind w:left="1008" w:right="0" w:hanging="1008"/>
              <w:jc w:val="left"/>
            </w:pPr>
            <w:r>
              <w:t>8.3.</w:t>
            </w:r>
            <w:r w:rsidR="006F7DAC" w:rsidRPr="006F7DAC">
              <w:t>2.4.1.</w:t>
            </w:r>
            <w:r w:rsidR="006812DC">
              <w:t>6</w:t>
            </w:r>
            <w:r w:rsidR="006F7DAC" w:rsidRPr="006F7DAC">
              <w:t>.</w:t>
            </w:r>
            <w:r w:rsidR="006F7DAC" w:rsidRPr="006F7DAC">
              <w:tab/>
              <w:t xml:space="preserve">The </w:t>
            </w:r>
            <w:r w:rsidR="0020269C">
              <w:t>approval authority or its designated technical service</w:t>
            </w:r>
            <w:r w:rsidR="006F7DAC" w:rsidRPr="006F7DAC">
              <w:t xml:space="preserve"> shall verify that the results of the tests are able to demonstrate the behavioural competencies of the ADS when performing the DDT. In particular the </w:t>
            </w:r>
            <w:r w:rsidR="0020269C">
              <w:t>approval authority or its designated technical service</w:t>
            </w:r>
            <w:r w:rsidR="006F7DAC" w:rsidRPr="006F7DAC">
              <w:t xml:space="preserve"> shall verify that the test results confirm the claims and arguments in the ADS safety case:</w:t>
            </w:r>
          </w:p>
        </w:tc>
      </w:tr>
      <w:tr w:rsidR="00CA1085" w14:paraId="4816DD72" w14:textId="77777777" w:rsidTr="00736510">
        <w:trPr>
          <w:cantSplit/>
        </w:trPr>
        <w:tc>
          <w:tcPr>
            <w:tcW w:w="4250" w:type="dxa"/>
            <w:tcBorders>
              <w:top w:val="nil"/>
              <w:left w:val="nil"/>
              <w:bottom w:val="nil"/>
              <w:right w:val="single" w:sz="4" w:space="0" w:color="auto"/>
            </w:tcBorders>
          </w:tcPr>
          <w:p w14:paraId="2D1CE10F" w14:textId="1891F6B8" w:rsidR="00CA1085" w:rsidRDefault="00CA1085" w:rsidP="00CA1085">
            <w:pPr>
              <w:pStyle w:val="SingleTxtG"/>
              <w:spacing w:after="0"/>
              <w:ind w:left="1440" w:right="0" w:hanging="432"/>
              <w:jc w:val="left"/>
            </w:pPr>
            <w:bookmarkStart w:id="729" w:name="_Hlk210930660"/>
            <w:r>
              <w:t>(</w:t>
            </w:r>
            <w:r w:rsidRPr="00CA1085">
              <w:t xml:space="preserve">a) </w:t>
            </w:r>
            <w:r w:rsidRPr="00CA1085">
              <w:tab/>
              <w:t>in nominal, critical and failure situations</w:t>
            </w:r>
            <w:r>
              <w:t>,</w:t>
            </w:r>
            <w:bookmarkEnd w:id="729"/>
          </w:p>
        </w:tc>
        <w:tc>
          <w:tcPr>
            <w:tcW w:w="4251" w:type="dxa"/>
            <w:tcBorders>
              <w:top w:val="nil"/>
              <w:left w:val="single" w:sz="4" w:space="0" w:color="auto"/>
              <w:bottom w:val="nil"/>
              <w:right w:val="nil"/>
            </w:tcBorders>
          </w:tcPr>
          <w:p w14:paraId="47F2C907" w14:textId="58B3B0E6" w:rsidR="00CA1085" w:rsidRDefault="00CA1085" w:rsidP="00CA1085">
            <w:pPr>
              <w:pStyle w:val="SingleTxtG"/>
              <w:spacing w:after="0"/>
              <w:ind w:left="1440" w:right="0" w:hanging="432"/>
              <w:jc w:val="left"/>
            </w:pPr>
            <w:r>
              <w:t>(</w:t>
            </w:r>
            <w:r w:rsidRPr="00CA1085">
              <w:t xml:space="preserve">a) </w:t>
            </w:r>
            <w:r w:rsidRPr="00CA1085">
              <w:tab/>
              <w:t>in nominal, critical and failure situations</w:t>
            </w:r>
            <w:r>
              <w:t>,</w:t>
            </w:r>
          </w:p>
        </w:tc>
      </w:tr>
      <w:tr w:rsidR="00CA1085" w14:paraId="04D03E8E" w14:textId="77777777" w:rsidTr="00736510">
        <w:trPr>
          <w:cantSplit/>
        </w:trPr>
        <w:tc>
          <w:tcPr>
            <w:tcW w:w="4250" w:type="dxa"/>
            <w:tcBorders>
              <w:top w:val="nil"/>
              <w:left w:val="nil"/>
              <w:bottom w:val="nil"/>
              <w:right w:val="single" w:sz="4" w:space="0" w:color="auto"/>
            </w:tcBorders>
          </w:tcPr>
          <w:p w14:paraId="6FE1FAB0" w14:textId="18BDD7C4" w:rsidR="00CA1085" w:rsidRDefault="00CA1085" w:rsidP="00CA1085">
            <w:pPr>
              <w:pStyle w:val="SingleTxtG"/>
              <w:spacing w:after="0"/>
              <w:ind w:left="1440" w:right="0" w:hanging="432"/>
              <w:jc w:val="left"/>
            </w:pPr>
            <w:bookmarkStart w:id="730" w:name="_Hlk210930668"/>
            <w:r>
              <w:t>(</w:t>
            </w:r>
            <w:r w:rsidRPr="00CA1085">
              <w:t xml:space="preserve">b) </w:t>
            </w:r>
            <w:r w:rsidRPr="00CA1085">
              <w:tab/>
              <w:t>while approaching and crossing the ODD boundaries</w:t>
            </w:r>
            <w:r>
              <w:t>, and</w:t>
            </w:r>
            <w:bookmarkEnd w:id="730"/>
          </w:p>
        </w:tc>
        <w:tc>
          <w:tcPr>
            <w:tcW w:w="4251" w:type="dxa"/>
            <w:tcBorders>
              <w:top w:val="nil"/>
              <w:left w:val="single" w:sz="4" w:space="0" w:color="auto"/>
              <w:bottom w:val="nil"/>
              <w:right w:val="nil"/>
            </w:tcBorders>
          </w:tcPr>
          <w:p w14:paraId="4B5B336A" w14:textId="00964931" w:rsidR="00CA1085" w:rsidRDefault="00CA1085" w:rsidP="00CA1085">
            <w:pPr>
              <w:pStyle w:val="SingleTxtG"/>
              <w:spacing w:after="0"/>
              <w:ind w:left="1440" w:right="0" w:hanging="432"/>
              <w:jc w:val="left"/>
            </w:pPr>
            <w:r>
              <w:t>(</w:t>
            </w:r>
            <w:r w:rsidRPr="00CA1085">
              <w:t xml:space="preserve">b) </w:t>
            </w:r>
            <w:r w:rsidRPr="00CA1085">
              <w:tab/>
              <w:t>while approaching and crossing the ODD boundaries</w:t>
            </w:r>
            <w:r>
              <w:t>, and</w:t>
            </w:r>
          </w:p>
        </w:tc>
      </w:tr>
      <w:tr w:rsidR="00CA1085" w14:paraId="237C3BB8" w14:textId="77777777" w:rsidTr="00736510">
        <w:trPr>
          <w:cantSplit/>
        </w:trPr>
        <w:tc>
          <w:tcPr>
            <w:tcW w:w="4250" w:type="dxa"/>
            <w:tcBorders>
              <w:top w:val="nil"/>
              <w:left w:val="nil"/>
              <w:bottom w:val="nil"/>
              <w:right w:val="single" w:sz="4" w:space="0" w:color="auto"/>
            </w:tcBorders>
          </w:tcPr>
          <w:p w14:paraId="0EFE485D" w14:textId="460B37B8" w:rsidR="00CA1085" w:rsidRDefault="00CA1085" w:rsidP="00CA1085">
            <w:pPr>
              <w:pStyle w:val="SingleTxtG"/>
              <w:spacing w:after="0"/>
              <w:ind w:left="1440" w:right="0" w:hanging="432"/>
              <w:jc w:val="left"/>
            </w:pPr>
            <w:bookmarkStart w:id="731" w:name="_Hlk210930677"/>
            <w:r>
              <w:t>(</w:t>
            </w:r>
            <w:r w:rsidRPr="00CA1085">
              <w:t xml:space="preserve">c) </w:t>
            </w:r>
            <w:r w:rsidRPr="00CA1085">
              <w:tab/>
              <w:t>in the case that collisions with other road users are not deemed to be preventable</w:t>
            </w:r>
            <w:r>
              <w:t>.</w:t>
            </w:r>
            <w:bookmarkEnd w:id="731"/>
          </w:p>
        </w:tc>
        <w:tc>
          <w:tcPr>
            <w:tcW w:w="4251" w:type="dxa"/>
            <w:tcBorders>
              <w:top w:val="nil"/>
              <w:left w:val="single" w:sz="4" w:space="0" w:color="auto"/>
              <w:bottom w:val="nil"/>
              <w:right w:val="nil"/>
            </w:tcBorders>
          </w:tcPr>
          <w:p w14:paraId="4C2ADD65" w14:textId="208283EA" w:rsidR="00CA1085" w:rsidRDefault="00CA1085" w:rsidP="00CA1085">
            <w:pPr>
              <w:pStyle w:val="SingleTxtG"/>
              <w:spacing w:after="0"/>
              <w:ind w:left="1440" w:right="0" w:hanging="432"/>
              <w:jc w:val="left"/>
            </w:pPr>
            <w:r>
              <w:t>(</w:t>
            </w:r>
            <w:r w:rsidRPr="00CA1085">
              <w:t xml:space="preserve">c) </w:t>
            </w:r>
            <w:r w:rsidRPr="00CA1085">
              <w:tab/>
              <w:t>in the case that collisions with other road users are not deemed to be preventable</w:t>
            </w:r>
            <w:r>
              <w:t>.</w:t>
            </w:r>
          </w:p>
        </w:tc>
      </w:tr>
      <w:tr w:rsidR="0047163F" w14:paraId="1C94C158" w14:textId="77777777" w:rsidTr="00CA1085">
        <w:trPr>
          <w:cantSplit/>
        </w:trPr>
        <w:tc>
          <w:tcPr>
            <w:tcW w:w="4250" w:type="dxa"/>
            <w:tcBorders>
              <w:top w:val="nil"/>
              <w:left w:val="nil"/>
              <w:bottom w:val="nil"/>
              <w:right w:val="single" w:sz="4" w:space="0" w:color="auto"/>
            </w:tcBorders>
          </w:tcPr>
          <w:p w14:paraId="342FB4BF" w14:textId="3E2BE6CD" w:rsidR="0047163F" w:rsidRPr="006F7DAC" w:rsidRDefault="003A2383" w:rsidP="00175323">
            <w:pPr>
              <w:pStyle w:val="SingleTxtG"/>
              <w:spacing w:after="0"/>
              <w:ind w:left="1008" w:right="0" w:hanging="1008"/>
              <w:jc w:val="left"/>
            </w:pPr>
            <w:bookmarkStart w:id="732" w:name="_Hlk210930692"/>
            <w:r>
              <w:t>6.3.</w:t>
            </w:r>
            <w:r w:rsidR="0047163F" w:rsidRPr="0047163F">
              <w:t>2.4.1.</w:t>
            </w:r>
            <w:r w:rsidR="006812DC">
              <w:t>7</w:t>
            </w:r>
            <w:r w:rsidR="0047163F" w:rsidRPr="0047163F">
              <w:t>.</w:t>
            </w:r>
            <w:r w:rsidR="0047163F" w:rsidRPr="0047163F">
              <w:tab/>
              <w:t xml:space="preserve">The </w:t>
            </w:r>
            <w:r w:rsidR="00CA1085">
              <w:t>assessment</w:t>
            </w:r>
            <w:r w:rsidR="0047163F" w:rsidRPr="0047163F">
              <w:t xml:space="preserve"> shall verify that the manufacturer has suitable processes in place to identify the set of scenarios to be tested using the different testing methods.</w:t>
            </w:r>
            <w:bookmarkEnd w:id="732"/>
          </w:p>
        </w:tc>
        <w:tc>
          <w:tcPr>
            <w:tcW w:w="4251" w:type="dxa"/>
            <w:tcBorders>
              <w:top w:val="nil"/>
              <w:left w:val="single" w:sz="4" w:space="0" w:color="auto"/>
              <w:bottom w:val="nil"/>
              <w:right w:val="nil"/>
            </w:tcBorders>
          </w:tcPr>
          <w:p w14:paraId="2535D0B7" w14:textId="46B5D986" w:rsidR="0047163F" w:rsidRPr="006F7DAC" w:rsidRDefault="000E6167" w:rsidP="00175323">
            <w:pPr>
              <w:pStyle w:val="SingleTxtG"/>
              <w:spacing w:after="0"/>
              <w:ind w:left="1008" w:right="0" w:hanging="1008"/>
              <w:jc w:val="left"/>
            </w:pPr>
            <w:r>
              <w:t>8.3.</w:t>
            </w:r>
            <w:r w:rsidR="0047163F" w:rsidRPr="0047163F">
              <w:t>2.4.1.</w:t>
            </w:r>
            <w:r w:rsidR="006812DC">
              <w:t>7</w:t>
            </w:r>
            <w:r w:rsidR="0047163F" w:rsidRPr="0047163F">
              <w:t>.</w:t>
            </w:r>
            <w:r w:rsidR="0047163F" w:rsidRPr="0047163F">
              <w:tab/>
              <w:t xml:space="preserve">The </w:t>
            </w:r>
            <w:r w:rsidR="0020269C">
              <w:t>approval authority or its designated technical service</w:t>
            </w:r>
            <w:r w:rsidR="0047163F" w:rsidRPr="0047163F">
              <w:t xml:space="preserve"> shall verify that the manufacturer has suitable processes in place to identify the set of scenarios to be tested using the different testing methods.</w:t>
            </w:r>
          </w:p>
        </w:tc>
      </w:tr>
      <w:tr w:rsidR="0047163F" w14:paraId="7DEC11AF" w14:textId="77777777" w:rsidTr="00CA1085">
        <w:trPr>
          <w:cantSplit/>
        </w:trPr>
        <w:tc>
          <w:tcPr>
            <w:tcW w:w="4250" w:type="dxa"/>
            <w:tcBorders>
              <w:top w:val="nil"/>
              <w:left w:val="nil"/>
              <w:bottom w:val="nil"/>
              <w:right w:val="single" w:sz="4" w:space="0" w:color="auto"/>
            </w:tcBorders>
          </w:tcPr>
          <w:p w14:paraId="453AB81E" w14:textId="0889BE6C" w:rsidR="0047163F" w:rsidRPr="0047163F" w:rsidRDefault="003A2383" w:rsidP="00175323">
            <w:pPr>
              <w:pStyle w:val="SingleTxtG"/>
              <w:spacing w:after="0"/>
              <w:ind w:left="1008" w:right="0" w:hanging="1008"/>
              <w:jc w:val="left"/>
            </w:pPr>
            <w:bookmarkStart w:id="733" w:name="_Hlk210930704"/>
            <w:r>
              <w:t>6.3.</w:t>
            </w:r>
            <w:r w:rsidR="0047163F" w:rsidRPr="0047163F">
              <w:t>2.4.1.</w:t>
            </w:r>
            <w:r w:rsidR="006812DC">
              <w:t>8</w:t>
            </w:r>
            <w:r w:rsidR="0047163F" w:rsidRPr="0047163F">
              <w:t>.</w:t>
            </w:r>
            <w:r w:rsidR="0047163F" w:rsidRPr="0047163F">
              <w:tab/>
              <w:t xml:space="preserve">The </w:t>
            </w:r>
            <w:r w:rsidR="00CA1085">
              <w:t>assessment</w:t>
            </w:r>
            <w:r w:rsidR="0047163F" w:rsidRPr="0047163F">
              <w:t xml:space="preserve"> shall verify that the manufacturer has suitable processes in place to verify the consistency of the test results across the different testing methods adopted.</w:t>
            </w:r>
            <w:bookmarkEnd w:id="733"/>
          </w:p>
        </w:tc>
        <w:tc>
          <w:tcPr>
            <w:tcW w:w="4251" w:type="dxa"/>
            <w:tcBorders>
              <w:top w:val="nil"/>
              <w:left w:val="single" w:sz="4" w:space="0" w:color="auto"/>
              <w:bottom w:val="nil"/>
              <w:right w:val="nil"/>
            </w:tcBorders>
          </w:tcPr>
          <w:p w14:paraId="78B61FBA" w14:textId="63317BB9" w:rsidR="0047163F" w:rsidRPr="0047163F" w:rsidRDefault="000E6167" w:rsidP="00175323">
            <w:pPr>
              <w:pStyle w:val="SingleTxtG"/>
              <w:spacing w:after="0"/>
              <w:ind w:left="1008" w:right="0" w:hanging="1008"/>
              <w:jc w:val="left"/>
            </w:pPr>
            <w:r>
              <w:t>8.3.</w:t>
            </w:r>
            <w:r w:rsidR="0047163F" w:rsidRPr="0047163F">
              <w:t>2.4.1.</w:t>
            </w:r>
            <w:r w:rsidR="006812DC">
              <w:t>8</w:t>
            </w:r>
            <w:r w:rsidR="0047163F" w:rsidRPr="0047163F">
              <w:t>.</w:t>
            </w:r>
            <w:r w:rsidR="0047163F" w:rsidRPr="0047163F">
              <w:tab/>
              <w:t xml:space="preserve">The </w:t>
            </w:r>
            <w:r w:rsidR="0020269C">
              <w:t>approval authority or its designated technical service</w:t>
            </w:r>
            <w:r w:rsidR="0047163F" w:rsidRPr="0047163F">
              <w:t xml:space="preserve"> shall verify that the manufacturer has suitable processes in place to verify the consistency of the test results across the different testing methods adopted.</w:t>
            </w:r>
          </w:p>
        </w:tc>
      </w:tr>
      <w:tr w:rsidR="0047163F" w14:paraId="6ADC4DFD" w14:textId="77777777" w:rsidTr="00CA1085">
        <w:trPr>
          <w:cantSplit/>
        </w:trPr>
        <w:tc>
          <w:tcPr>
            <w:tcW w:w="4250" w:type="dxa"/>
            <w:tcBorders>
              <w:top w:val="nil"/>
              <w:left w:val="nil"/>
              <w:bottom w:val="nil"/>
              <w:right w:val="single" w:sz="4" w:space="0" w:color="auto"/>
            </w:tcBorders>
          </w:tcPr>
          <w:p w14:paraId="6EB077A0" w14:textId="44F8E6A6" w:rsidR="0047163F" w:rsidRPr="0047163F" w:rsidRDefault="003A2383" w:rsidP="00175323">
            <w:pPr>
              <w:pStyle w:val="SingleTxtG"/>
              <w:spacing w:after="0"/>
              <w:ind w:left="1008" w:right="0" w:hanging="1008"/>
              <w:jc w:val="left"/>
            </w:pPr>
            <w:bookmarkStart w:id="734" w:name="_Hlk210930715"/>
            <w:r>
              <w:t>6.3.</w:t>
            </w:r>
            <w:r w:rsidR="0047163F" w:rsidRPr="0047163F">
              <w:t>2.4.2.</w:t>
            </w:r>
            <w:r w:rsidR="0047163F" w:rsidRPr="0047163F">
              <w:tab/>
              <w:t>Assessment of virtual testing evidence</w:t>
            </w:r>
            <w:bookmarkEnd w:id="734"/>
          </w:p>
        </w:tc>
        <w:tc>
          <w:tcPr>
            <w:tcW w:w="4251" w:type="dxa"/>
            <w:tcBorders>
              <w:top w:val="nil"/>
              <w:left w:val="single" w:sz="4" w:space="0" w:color="auto"/>
              <w:bottom w:val="nil"/>
              <w:right w:val="nil"/>
            </w:tcBorders>
          </w:tcPr>
          <w:p w14:paraId="02EA200D" w14:textId="747C1C43" w:rsidR="0047163F" w:rsidRPr="0047163F" w:rsidRDefault="000E6167" w:rsidP="00175323">
            <w:pPr>
              <w:pStyle w:val="SingleTxtG"/>
              <w:spacing w:after="0"/>
              <w:ind w:left="1008" w:right="0" w:hanging="1008"/>
              <w:jc w:val="left"/>
            </w:pPr>
            <w:r>
              <w:t>8.3.</w:t>
            </w:r>
            <w:r w:rsidR="0047163F" w:rsidRPr="0047163F">
              <w:t>2.4.2.</w:t>
            </w:r>
            <w:r w:rsidR="0047163F" w:rsidRPr="0047163F">
              <w:tab/>
              <w:t>Assessment of virtual testing evidence</w:t>
            </w:r>
          </w:p>
        </w:tc>
      </w:tr>
      <w:tr w:rsidR="0047163F" w14:paraId="284F942D" w14:textId="77777777" w:rsidTr="00CA1085">
        <w:trPr>
          <w:cantSplit/>
        </w:trPr>
        <w:tc>
          <w:tcPr>
            <w:tcW w:w="4250" w:type="dxa"/>
            <w:tcBorders>
              <w:top w:val="nil"/>
              <w:left w:val="nil"/>
              <w:bottom w:val="nil"/>
              <w:right w:val="single" w:sz="4" w:space="0" w:color="auto"/>
            </w:tcBorders>
          </w:tcPr>
          <w:p w14:paraId="5FC234F3" w14:textId="3BEC757D" w:rsidR="0047163F" w:rsidRPr="0047163F" w:rsidRDefault="003A2383" w:rsidP="00175323">
            <w:pPr>
              <w:pStyle w:val="SingleTxtG"/>
              <w:spacing w:after="0"/>
              <w:ind w:left="1008" w:right="0" w:hanging="1008"/>
              <w:jc w:val="left"/>
            </w:pPr>
            <w:bookmarkStart w:id="735" w:name="_Hlk210930724"/>
            <w:r>
              <w:lastRenderedPageBreak/>
              <w:t>6.3.</w:t>
            </w:r>
            <w:r w:rsidR="0047163F" w:rsidRPr="0047163F">
              <w:t>2.4.2.1.</w:t>
            </w:r>
            <w:r w:rsidR="0047163F" w:rsidRPr="0047163F">
              <w:tab/>
              <w:t xml:space="preserve">The </w:t>
            </w:r>
            <w:r w:rsidR="00CA1085">
              <w:t>assessment</w:t>
            </w:r>
            <w:r w:rsidR="0047163F" w:rsidRPr="0047163F">
              <w:t xml:space="preserve"> shall verify that the manufacturer’s virtual testing has been carried out incorporating proper consideration of the assumptions, accuracy and uncertainty in the simulation toolchain(s) </w:t>
            </w:r>
            <w:r w:rsidR="00CA1085">
              <w:t>in accordance with the requirements under paragraph</w:t>
            </w:r>
            <w:r w:rsidR="0047163F" w:rsidRPr="0047163F">
              <w:t xml:space="preserve"> </w:t>
            </w:r>
            <w:r w:rsidR="00CA1085">
              <w:t>5</w:t>
            </w:r>
            <w:r w:rsidR="0047163F" w:rsidRPr="0047163F">
              <w:t>.2.</w:t>
            </w:r>
            <w:r w:rsidR="00CA1085">
              <w:t>1</w:t>
            </w:r>
            <w:r w:rsidR="0047163F" w:rsidRPr="0047163F">
              <w:t>. The reviewer shall verify that the use of the results from the virtual testing reflects these considerations.</w:t>
            </w:r>
            <w:bookmarkEnd w:id="735"/>
          </w:p>
        </w:tc>
        <w:tc>
          <w:tcPr>
            <w:tcW w:w="4251" w:type="dxa"/>
            <w:tcBorders>
              <w:top w:val="nil"/>
              <w:left w:val="single" w:sz="4" w:space="0" w:color="auto"/>
              <w:bottom w:val="nil"/>
              <w:right w:val="nil"/>
            </w:tcBorders>
          </w:tcPr>
          <w:p w14:paraId="38762AAA" w14:textId="081FC32C" w:rsidR="0047163F" w:rsidRPr="0047163F" w:rsidRDefault="000E6167" w:rsidP="00175323">
            <w:pPr>
              <w:pStyle w:val="SingleTxtG"/>
              <w:spacing w:after="0"/>
              <w:ind w:left="1008" w:right="0" w:hanging="1008"/>
              <w:jc w:val="left"/>
            </w:pPr>
            <w:r>
              <w:t>8.3.</w:t>
            </w:r>
            <w:r w:rsidR="0047163F" w:rsidRPr="0047163F">
              <w:t>2.4.2.1.</w:t>
            </w:r>
            <w:r w:rsidR="0047163F" w:rsidRPr="0047163F">
              <w:tab/>
              <w:t xml:space="preserve">The </w:t>
            </w:r>
            <w:r w:rsidR="0020269C">
              <w:t>approval authority or its designated technical service</w:t>
            </w:r>
            <w:r w:rsidR="0047163F" w:rsidRPr="0047163F">
              <w:t xml:space="preserve"> shall verify that the manufacturer’s virtual testing has been carried out incorporating proper consideration of the assumptions, accuracy and uncertainty in the simulation toolchain(s) in line with the requirements </w:t>
            </w:r>
            <w:r w:rsidR="007027F9">
              <w:t>under paragraph</w:t>
            </w:r>
            <w:r w:rsidR="0047163F" w:rsidRPr="0047163F">
              <w:t xml:space="preserve"> </w:t>
            </w:r>
            <w:r w:rsidR="00CA1085">
              <w:t>7</w:t>
            </w:r>
            <w:r w:rsidR="0047163F" w:rsidRPr="0047163F">
              <w:t>.2.</w:t>
            </w:r>
            <w:r w:rsidR="00CA1085">
              <w:t>1</w:t>
            </w:r>
            <w:r w:rsidR="0047163F" w:rsidRPr="0047163F">
              <w:t>. The reviewer shall verify that the use of the results from the virtual testing reflects these considerations.</w:t>
            </w:r>
          </w:p>
        </w:tc>
      </w:tr>
      <w:tr w:rsidR="0047163F" w14:paraId="7862F2CB" w14:textId="77777777" w:rsidTr="00212AB4">
        <w:trPr>
          <w:cantSplit/>
        </w:trPr>
        <w:tc>
          <w:tcPr>
            <w:tcW w:w="4250" w:type="dxa"/>
            <w:tcBorders>
              <w:top w:val="nil"/>
              <w:left w:val="nil"/>
              <w:bottom w:val="nil"/>
              <w:right w:val="single" w:sz="4" w:space="0" w:color="auto"/>
            </w:tcBorders>
          </w:tcPr>
          <w:p w14:paraId="51D7CF47" w14:textId="6B9A7168" w:rsidR="0047163F" w:rsidRPr="0047163F" w:rsidRDefault="003A2383" w:rsidP="00175323">
            <w:pPr>
              <w:pStyle w:val="SingleTxtG"/>
              <w:spacing w:after="0"/>
              <w:ind w:left="1008" w:right="0" w:hanging="1008"/>
              <w:jc w:val="left"/>
            </w:pPr>
            <w:bookmarkStart w:id="736" w:name="_Hlk210930733"/>
            <w:r>
              <w:t>6.3.</w:t>
            </w:r>
            <w:r w:rsidR="0047163F" w:rsidRPr="0047163F">
              <w:t>2.4.2.2.</w:t>
            </w:r>
            <w:r w:rsidR="0047163F" w:rsidRPr="0047163F">
              <w:tab/>
              <w:t xml:space="preserve">The </w:t>
            </w:r>
            <w:r w:rsidR="00212AB4">
              <w:t>assessment</w:t>
            </w:r>
            <w:r w:rsidR="0047163F" w:rsidRPr="0047163F">
              <w:t xml:space="preserve"> shall verify that any virtual test using </w:t>
            </w:r>
            <w:r w:rsidR="00212AB4">
              <w:t xml:space="preserve">a </w:t>
            </w:r>
            <w:r w:rsidR="0047163F" w:rsidRPr="0047163F">
              <w:t>simulation toolchain</w:t>
            </w:r>
            <w:r w:rsidR="00212AB4">
              <w:t xml:space="preserve"> </w:t>
            </w:r>
            <w:r w:rsidR="0047163F" w:rsidRPr="0047163F">
              <w:t>containing stochastic elements has taken account of the possible uncertainty in the results.</w:t>
            </w:r>
            <w:bookmarkEnd w:id="736"/>
          </w:p>
        </w:tc>
        <w:tc>
          <w:tcPr>
            <w:tcW w:w="4251" w:type="dxa"/>
            <w:tcBorders>
              <w:top w:val="nil"/>
              <w:left w:val="single" w:sz="4" w:space="0" w:color="auto"/>
              <w:bottom w:val="nil"/>
              <w:right w:val="nil"/>
            </w:tcBorders>
          </w:tcPr>
          <w:p w14:paraId="5F37BD38" w14:textId="31CD4FB9" w:rsidR="0047163F" w:rsidRPr="0047163F" w:rsidRDefault="000E6167" w:rsidP="00175323">
            <w:pPr>
              <w:pStyle w:val="SingleTxtG"/>
              <w:spacing w:after="0"/>
              <w:ind w:left="1008" w:right="0" w:hanging="1008"/>
              <w:jc w:val="left"/>
            </w:pPr>
            <w:r>
              <w:t>8.3.</w:t>
            </w:r>
            <w:r w:rsidR="0047163F" w:rsidRPr="0047163F">
              <w:t>2.4.2.2.</w:t>
            </w:r>
            <w:r w:rsidR="0047163F" w:rsidRPr="0047163F">
              <w:tab/>
              <w:t xml:space="preserve">The </w:t>
            </w:r>
            <w:r w:rsidR="0020269C">
              <w:t>approval authority or its designated technical service</w:t>
            </w:r>
            <w:r w:rsidR="0047163F" w:rsidRPr="0047163F">
              <w:t xml:space="preserve"> </w:t>
            </w:r>
            <w:r w:rsidR="00212AB4" w:rsidRPr="0047163F">
              <w:t xml:space="preserve">shall verify that any virtual test using </w:t>
            </w:r>
            <w:r w:rsidR="00212AB4">
              <w:t xml:space="preserve">a </w:t>
            </w:r>
            <w:r w:rsidR="00212AB4" w:rsidRPr="0047163F">
              <w:t>simulation toolchain</w:t>
            </w:r>
            <w:r w:rsidR="00212AB4">
              <w:t xml:space="preserve"> </w:t>
            </w:r>
            <w:r w:rsidR="00212AB4" w:rsidRPr="0047163F">
              <w:t>containing stochastic elements has taken account of the possible uncertainty in the results.</w:t>
            </w:r>
          </w:p>
        </w:tc>
      </w:tr>
      <w:tr w:rsidR="0047163F" w14:paraId="45560904" w14:textId="77777777" w:rsidTr="00212AB4">
        <w:trPr>
          <w:cantSplit/>
        </w:trPr>
        <w:tc>
          <w:tcPr>
            <w:tcW w:w="4250" w:type="dxa"/>
            <w:tcBorders>
              <w:top w:val="nil"/>
              <w:left w:val="nil"/>
              <w:bottom w:val="nil"/>
              <w:right w:val="single" w:sz="4" w:space="0" w:color="auto"/>
            </w:tcBorders>
          </w:tcPr>
          <w:p w14:paraId="4BBD87C0" w14:textId="2FD42101" w:rsidR="0047163F" w:rsidRPr="0047163F" w:rsidRDefault="003A2383" w:rsidP="00212AB4">
            <w:pPr>
              <w:pStyle w:val="SingleTxtG"/>
              <w:spacing w:after="0"/>
              <w:ind w:left="1008" w:right="0" w:hanging="1008"/>
              <w:jc w:val="left"/>
            </w:pPr>
            <w:bookmarkStart w:id="737" w:name="_Hlk210930743"/>
            <w:r>
              <w:t>6.3.</w:t>
            </w:r>
            <w:r w:rsidR="0047163F" w:rsidRPr="0047163F">
              <w:t>2.4.2.3.</w:t>
            </w:r>
            <w:r w:rsidR="0047163F" w:rsidRPr="0047163F">
              <w:tab/>
              <w:t xml:space="preserve">If the manufacturer </w:t>
            </w:r>
            <w:r w:rsidR="00212AB4">
              <w:t xml:space="preserve">uses </w:t>
            </w:r>
            <w:r w:rsidR="0047163F" w:rsidRPr="0047163F">
              <w:t>virtual testing to demonstrate scenario coverage</w:t>
            </w:r>
            <w:r w:rsidR="00212AB4">
              <w:t>,</w:t>
            </w:r>
            <w:r w:rsidR="0047163F" w:rsidRPr="0047163F">
              <w:t xml:space="preserve"> the </w:t>
            </w:r>
            <w:r w:rsidR="00212AB4">
              <w:t>assessment</w:t>
            </w:r>
            <w:r w:rsidR="0047163F" w:rsidRPr="0047163F">
              <w:t xml:space="preserve"> shall verify that they have included critical scenarios and low probability events. The critical scenarios shall include unavoidable collision scenarios.</w:t>
            </w:r>
            <w:bookmarkEnd w:id="737"/>
          </w:p>
        </w:tc>
        <w:tc>
          <w:tcPr>
            <w:tcW w:w="4251" w:type="dxa"/>
            <w:tcBorders>
              <w:top w:val="nil"/>
              <w:left w:val="single" w:sz="4" w:space="0" w:color="auto"/>
              <w:bottom w:val="nil"/>
              <w:right w:val="nil"/>
            </w:tcBorders>
          </w:tcPr>
          <w:p w14:paraId="410DB142" w14:textId="0D2B6D54" w:rsidR="0047163F" w:rsidRPr="0047163F" w:rsidRDefault="000E6167" w:rsidP="00175323">
            <w:pPr>
              <w:pStyle w:val="SingleTxtG"/>
              <w:spacing w:after="0"/>
              <w:ind w:left="1008" w:right="0" w:hanging="1008"/>
              <w:jc w:val="left"/>
            </w:pPr>
            <w:r>
              <w:t>8.3.</w:t>
            </w:r>
            <w:r w:rsidR="0047163F" w:rsidRPr="0047163F">
              <w:t>2.4.2.3.</w:t>
            </w:r>
            <w:r w:rsidR="0047163F" w:rsidRPr="0047163F">
              <w:tab/>
              <w:t xml:space="preserve">If the manufacturer </w:t>
            </w:r>
            <w:r w:rsidR="00212AB4">
              <w:t>uses</w:t>
            </w:r>
            <w:r w:rsidR="0047163F" w:rsidRPr="0047163F">
              <w:t xml:space="preserve"> virtual testing to demonstrate scenario coverage the </w:t>
            </w:r>
            <w:r w:rsidR="0020269C">
              <w:t>approval authority or its designated technical service</w:t>
            </w:r>
            <w:r w:rsidR="0047163F" w:rsidRPr="0047163F">
              <w:t xml:space="preserve"> shall verify that they have included critical scenarios and low probability events. The critical scenarios shall include unavoidable collision scenarios.</w:t>
            </w:r>
          </w:p>
        </w:tc>
      </w:tr>
      <w:tr w:rsidR="0047163F" w14:paraId="35A56DF7" w14:textId="77777777" w:rsidTr="00212AB4">
        <w:trPr>
          <w:cantSplit/>
        </w:trPr>
        <w:tc>
          <w:tcPr>
            <w:tcW w:w="4250" w:type="dxa"/>
            <w:tcBorders>
              <w:top w:val="nil"/>
              <w:left w:val="nil"/>
              <w:bottom w:val="nil"/>
              <w:right w:val="single" w:sz="4" w:space="0" w:color="auto"/>
            </w:tcBorders>
          </w:tcPr>
          <w:p w14:paraId="4603DD34" w14:textId="440A3B6F" w:rsidR="0047163F" w:rsidRPr="0047163F" w:rsidRDefault="003A2383" w:rsidP="00175323">
            <w:pPr>
              <w:pStyle w:val="SingleTxtG"/>
              <w:spacing w:after="0"/>
              <w:ind w:left="1008" w:right="0" w:hanging="1008"/>
              <w:jc w:val="left"/>
            </w:pPr>
            <w:bookmarkStart w:id="738" w:name="_Hlk210930754"/>
            <w:r>
              <w:t>6.3.</w:t>
            </w:r>
            <w:r w:rsidR="0047163F" w:rsidRPr="0047163F">
              <w:t>2.4.3.</w:t>
            </w:r>
            <w:r w:rsidR="0047163F">
              <w:tab/>
            </w:r>
            <w:r w:rsidR="0047163F" w:rsidRPr="0047163F">
              <w:t>Assessment of track testing evidence</w:t>
            </w:r>
            <w:bookmarkEnd w:id="738"/>
          </w:p>
        </w:tc>
        <w:tc>
          <w:tcPr>
            <w:tcW w:w="4251" w:type="dxa"/>
            <w:tcBorders>
              <w:top w:val="nil"/>
              <w:left w:val="single" w:sz="4" w:space="0" w:color="auto"/>
              <w:bottom w:val="nil"/>
              <w:right w:val="nil"/>
            </w:tcBorders>
          </w:tcPr>
          <w:p w14:paraId="1D49DCB9" w14:textId="53E28265" w:rsidR="0047163F" w:rsidRPr="0047163F" w:rsidRDefault="000E6167" w:rsidP="00175323">
            <w:pPr>
              <w:pStyle w:val="SingleTxtG"/>
              <w:spacing w:after="0"/>
              <w:ind w:left="1008" w:right="0" w:hanging="1008"/>
              <w:jc w:val="left"/>
            </w:pPr>
            <w:r>
              <w:t>8.3.</w:t>
            </w:r>
            <w:r w:rsidR="0047163F" w:rsidRPr="0047163F">
              <w:t>2.4.3.</w:t>
            </w:r>
            <w:r w:rsidR="0047163F">
              <w:tab/>
            </w:r>
            <w:r w:rsidR="0047163F" w:rsidRPr="0047163F">
              <w:t>Assessment of track testing evidence</w:t>
            </w:r>
          </w:p>
        </w:tc>
      </w:tr>
      <w:tr w:rsidR="0047163F" w14:paraId="7553F7D1" w14:textId="77777777" w:rsidTr="00212AB4">
        <w:trPr>
          <w:cantSplit/>
        </w:trPr>
        <w:tc>
          <w:tcPr>
            <w:tcW w:w="4250" w:type="dxa"/>
            <w:tcBorders>
              <w:top w:val="nil"/>
              <w:left w:val="nil"/>
              <w:bottom w:val="nil"/>
              <w:right w:val="single" w:sz="4" w:space="0" w:color="auto"/>
            </w:tcBorders>
          </w:tcPr>
          <w:p w14:paraId="2AD6010B" w14:textId="5D58A54B" w:rsidR="0047163F" w:rsidRPr="0047163F" w:rsidRDefault="003A2383" w:rsidP="00175323">
            <w:pPr>
              <w:pStyle w:val="SingleTxtG"/>
              <w:spacing w:after="0"/>
              <w:ind w:left="1008" w:right="0" w:hanging="1008"/>
              <w:jc w:val="left"/>
            </w:pPr>
            <w:bookmarkStart w:id="739" w:name="_Hlk210930782"/>
            <w:r>
              <w:t>6.3.</w:t>
            </w:r>
            <w:r w:rsidR="0047163F" w:rsidRPr="0047163F">
              <w:t>2.4.3.1</w:t>
            </w:r>
            <w:r w:rsidR="00AE3188">
              <w:t>.</w:t>
            </w:r>
            <w:r w:rsidR="0047163F" w:rsidRPr="0047163F">
              <w:tab/>
              <w:t xml:space="preserve">The </w:t>
            </w:r>
            <w:r w:rsidR="00212AB4">
              <w:t>assessment</w:t>
            </w:r>
            <w:r w:rsidR="0047163F" w:rsidRPr="0047163F">
              <w:t xml:space="preserve"> shall review the evidence from track</w:t>
            </w:r>
            <w:r w:rsidR="00212AB4">
              <w:t xml:space="preserve"> </w:t>
            </w:r>
            <w:r w:rsidR="0047163F" w:rsidRPr="0047163F">
              <w:t>testing that is provided by the manufacturer to support the safety case</w:t>
            </w:r>
            <w:r w:rsidR="00212AB4">
              <w:t xml:space="preserve"> of the ADS</w:t>
            </w:r>
            <w:r w:rsidR="0047163F" w:rsidRPr="0047163F">
              <w:t>.</w:t>
            </w:r>
            <w:bookmarkEnd w:id="739"/>
          </w:p>
        </w:tc>
        <w:tc>
          <w:tcPr>
            <w:tcW w:w="4251" w:type="dxa"/>
            <w:tcBorders>
              <w:top w:val="nil"/>
              <w:left w:val="single" w:sz="4" w:space="0" w:color="auto"/>
              <w:bottom w:val="nil"/>
              <w:right w:val="nil"/>
            </w:tcBorders>
          </w:tcPr>
          <w:p w14:paraId="6EF2D7F6" w14:textId="2CCA1234" w:rsidR="0047163F" w:rsidRPr="0047163F" w:rsidRDefault="000E6167" w:rsidP="00175323">
            <w:pPr>
              <w:pStyle w:val="SingleTxtG"/>
              <w:spacing w:after="0"/>
              <w:ind w:left="1008" w:right="0" w:hanging="1008"/>
              <w:jc w:val="left"/>
            </w:pPr>
            <w:r>
              <w:t>8.3.</w:t>
            </w:r>
            <w:r w:rsidR="0047163F" w:rsidRPr="0047163F">
              <w:t>2.4.3.1</w:t>
            </w:r>
            <w:r w:rsidR="00AE3188">
              <w:t>.</w:t>
            </w:r>
            <w:r w:rsidR="0047163F" w:rsidRPr="0047163F">
              <w:tab/>
              <w:t xml:space="preserve">The </w:t>
            </w:r>
            <w:r w:rsidR="0020269C">
              <w:t>approval authority or its designated technical service</w:t>
            </w:r>
            <w:r w:rsidR="0047163F" w:rsidRPr="0047163F">
              <w:t xml:space="preserve"> shall review the evidence from track</w:t>
            </w:r>
            <w:r w:rsidR="00212AB4">
              <w:t xml:space="preserve"> </w:t>
            </w:r>
            <w:r w:rsidR="0047163F" w:rsidRPr="0047163F">
              <w:t>testing that is provided by the manufacturer to support the safety case</w:t>
            </w:r>
            <w:r w:rsidR="00212AB4">
              <w:t xml:space="preserve"> of the ADS</w:t>
            </w:r>
            <w:r w:rsidR="0047163F" w:rsidRPr="0047163F">
              <w:t>.</w:t>
            </w:r>
          </w:p>
        </w:tc>
      </w:tr>
      <w:tr w:rsidR="0047163F" w14:paraId="0F07357B" w14:textId="77777777" w:rsidTr="00212AB4">
        <w:trPr>
          <w:cantSplit/>
        </w:trPr>
        <w:tc>
          <w:tcPr>
            <w:tcW w:w="4250" w:type="dxa"/>
            <w:tcBorders>
              <w:top w:val="nil"/>
              <w:left w:val="nil"/>
              <w:bottom w:val="nil"/>
              <w:right w:val="single" w:sz="4" w:space="0" w:color="auto"/>
            </w:tcBorders>
          </w:tcPr>
          <w:p w14:paraId="7B4B66A2" w14:textId="5F291434" w:rsidR="0047163F" w:rsidRPr="0047163F" w:rsidRDefault="003A2383" w:rsidP="00175323">
            <w:pPr>
              <w:pStyle w:val="SingleTxtG"/>
              <w:spacing w:after="0"/>
              <w:ind w:left="1008" w:right="0" w:hanging="1008"/>
              <w:jc w:val="left"/>
            </w:pPr>
            <w:bookmarkStart w:id="740" w:name="_Hlk210930791"/>
            <w:r>
              <w:t>6.3.</w:t>
            </w:r>
            <w:r w:rsidR="0047163F" w:rsidRPr="0047163F">
              <w:t>2.4.3.2</w:t>
            </w:r>
            <w:r w:rsidR="00AE3188">
              <w:t>.</w:t>
            </w:r>
            <w:r w:rsidR="0047163F" w:rsidRPr="0047163F">
              <w:tab/>
              <w:t xml:space="preserve">The </w:t>
            </w:r>
            <w:r w:rsidR="00212AB4">
              <w:t>assessment</w:t>
            </w:r>
            <w:r w:rsidR="0047163F" w:rsidRPr="0047163F">
              <w:t xml:space="preserve"> shall verify that at least part of the scenario tested via track</w:t>
            </w:r>
            <w:r w:rsidR="00212AB4">
              <w:t xml:space="preserve"> </w:t>
            </w:r>
            <w:r w:rsidR="0047163F" w:rsidRPr="0047163F">
              <w:t>testing includes critical scenarios replicating conditions that could result in a collision.</w:t>
            </w:r>
            <w:bookmarkEnd w:id="740"/>
          </w:p>
        </w:tc>
        <w:tc>
          <w:tcPr>
            <w:tcW w:w="4251" w:type="dxa"/>
            <w:tcBorders>
              <w:top w:val="nil"/>
              <w:left w:val="single" w:sz="4" w:space="0" w:color="auto"/>
              <w:bottom w:val="nil"/>
              <w:right w:val="nil"/>
            </w:tcBorders>
          </w:tcPr>
          <w:p w14:paraId="16AD3CEE" w14:textId="45F8FB63" w:rsidR="0047163F" w:rsidRPr="0047163F" w:rsidRDefault="000E6167" w:rsidP="00175323">
            <w:pPr>
              <w:pStyle w:val="SingleTxtG"/>
              <w:spacing w:after="0"/>
              <w:ind w:left="1008" w:right="0" w:hanging="1008"/>
              <w:jc w:val="left"/>
            </w:pPr>
            <w:r>
              <w:t>8.3.</w:t>
            </w:r>
            <w:r w:rsidR="0047163F" w:rsidRPr="0047163F">
              <w:t>2.4.3.2</w:t>
            </w:r>
            <w:r w:rsidR="00AE3188">
              <w:t>.</w:t>
            </w:r>
            <w:r w:rsidR="0047163F" w:rsidRPr="0047163F">
              <w:tab/>
              <w:t xml:space="preserve">The </w:t>
            </w:r>
            <w:r w:rsidR="0020269C">
              <w:t>approval authority or its designated technical service</w:t>
            </w:r>
            <w:r w:rsidR="0047163F" w:rsidRPr="0047163F">
              <w:t xml:space="preserve"> shall verify that at least part of the scenario tested via track</w:t>
            </w:r>
            <w:r w:rsidR="00212AB4">
              <w:t xml:space="preserve"> </w:t>
            </w:r>
            <w:r w:rsidR="0047163F" w:rsidRPr="0047163F">
              <w:t>testing includes critical scenarios replicating conditions that could result in a collision.</w:t>
            </w:r>
          </w:p>
        </w:tc>
      </w:tr>
      <w:tr w:rsidR="0047163F" w14:paraId="17AD10C8" w14:textId="77777777" w:rsidTr="003F5EBE">
        <w:trPr>
          <w:cantSplit/>
        </w:trPr>
        <w:tc>
          <w:tcPr>
            <w:tcW w:w="4250" w:type="dxa"/>
            <w:tcBorders>
              <w:top w:val="nil"/>
              <w:left w:val="nil"/>
              <w:bottom w:val="nil"/>
              <w:right w:val="single" w:sz="4" w:space="0" w:color="auto"/>
            </w:tcBorders>
          </w:tcPr>
          <w:p w14:paraId="0855B955" w14:textId="326990E5" w:rsidR="0047163F" w:rsidRPr="0047163F" w:rsidRDefault="003A2383" w:rsidP="00175323">
            <w:pPr>
              <w:pStyle w:val="SingleTxtG"/>
              <w:spacing w:after="0"/>
              <w:ind w:left="1008" w:right="0" w:hanging="1008"/>
              <w:jc w:val="left"/>
            </w:pPr>
            <w:bookmarkStart w:id="741" w:name="_Hlk210930801"/>
            <w:r>
              <w:t>6.3.</w:t>
            </w:r>
            <w:r w:rsidR="0047163F" w:rsidRPr="0047163F">
              <w:t>2.4.4.</w:t>
            </w:r>
            <w:r w:rsidR="0047163F" w:rsidRPr="0047163F">
              <w:tab/>
              <w:t>Assessment of real-world testing evidence</w:t>
            </w:r>
            <w:bookmarkEnd w:id="741"/>
          </w:p>
        </w:tc>
        <w:tc>
          <w:tcPr>
            <w:tcW w:w="4251" w:type="dxa"/>
            <w:tcBorders>
              <w:top w:val="nil"/>
              <w:left w:val="single" w:sz="4" w:space="0" w:color="auto"/>
              <w:bottom w:val="nil"/>
              <w:right w:val="nil"/>
            </w:tcBorders>
          </w:tcPr>
          <w:p w14:paraId="5BB3B17E" w14:textId="36BFE73F" w:rsidR="0047163F" w:rsidRPr="0047163F" w:rsidRDefault="000E6167" w:rsidP="00175323">
            <w:pPr>
              <w:pStyle w:val="SingleTxtG"/>
              <w:spacing w:after="0"/>
              <w:ind w:left="1008" w:right="0" w:hanging="1008"/>
              <w:jc w:val="left"/>
            </w:pPr>
            <w:r>
              <w:t>8.3.</w:t>
            </w:r>
            <w:r w:rsidR="0047163F" w:rsidRPr="0047163F">
              <w:t>2.4.4.</w:t>
            </w:r>
            <w:r w:rsidR="0047163F" w:rsidRPr="0047163F">
              <w:tab/>
              <w:t>Assessment of real-world testing evidence</w:t>
            </w:r>
          </w:p>
        </w:tc>
      </w:tr>
      <w:tr w:rsidR="0047163F" w14:paraId="708E7AAA" w14:textId="77777777" w:rsidTr="003F5EBE">
        <w:trPr>
          <w:cantSplit/>
        </w:trPr>
        <w:tc>
          <w:tcPr>
            <w:tcW w:w="4250" w:type="dxa"/>
            <w:tcBorders>
              <w:top w:val="nil"/>
              <w:left w:val="nil"/>
              <w:bottom w:val="nil"/>
              <w:right w:val="single" w:sz="4" w:space="0" w:color="auto"/>
            </w:tcBorders>
          </w:tcPr>
          <w:p w14:paraId="338BE090" w14:textId="3A4EA0AD" w:rsidR="0047163F" w:rsidRPr="0047163F" w:rsidRDefault="003A2383" w:rsidP="00175323">
            <w:pPr>
              <w:pStyle w:val="SingleTxtG"/>
              <w:spacing w:after="0"/>
              <w:ind w:left="1008" w:right="0" w:hanging="1008"/>
              <w:jc w:val="left"/>
            </w:pPr>
            <w:bookmarkStart w:id="742" w:name="_Hlk210930815"/>
            <w:r>
              <w:lastRenderedPageBreak/>
              <w:t>6.3.</w:t>
            </w:r>
            <w:r w:rsidR="0047163F" w:rsidRPr="0047163F">
              <w:t>2.4.4.1.</w:t>
            </w:r>
            <w:r w:rsidR="0047163F" w:rsidRPr="0047163F">
              <w:tab/>
              <w:t xml:space="preserve">The </w:t>
            </w:r>
            <w:r w:rsidR="003F5EBE">
              <w:t>assessment</w:t>
            </w:r>
            <w:r w:rsidR="0047163F" w:rsidRPr="0047163F">
              <w:t xml:space="preserve"> shall review the evidence from real</w:t>
            </w:r>
            <w:r w:rsidR="003F5EBE">
              <w:t>-</w:t>
            </w:r>
            <w:r w:rsidR="0047163F" w:rsidRPr="0047163F">
              <w:t>world testing that is provided by the manufacturer to support the ADS safety case.</w:t>
            </w:r>
            <w:bookmarkEnd w:id="742"/>
          </w:p>
        </w:tc>
        <w:tc>
          <w:tcPr>
            <w:tcW w:w="4251" w:type="dxa"/>
            <w:tcBorders>
              <w:top w:val="nil"/>
              <w:left w:val="single" w:sz="4" w:space="0" w:color="auto"/>
              <w:bottom w:val="nil"/>
              <w:right w:val="nil"/>
            </w:tcBorders>
          </w:tcPr>
          <w:p w14:paraId="1832D127" w14:textId="6A048792" w:rsidR="0047163F" w:rsidRPr="0047163F" w:rsidRDefault="000E6167" w:rsidP="00175323">
            <w:pPr>
              <w:pStyle w:val="SingleTxtG"/>
              <w:spacing w:after="0"/>
              <w:ind w:left="1008" w:right="0" w:hanging="1008"/>
              <w:jc w:val="left"/>
            </w:pPr>
            <w:r>
              <w:t>8.3.</w:t>
            </w:r>
            <w:r w:rsidR="0047163F" w:rsidRPr="0047163F">
              <w:t>2.4.4.1.</w:t>
            </w:r>
            <w:r w:rsidR="0047163F" w:rsidRPr="0047163F">
              <w:tab/>
              <w:t xml:space="preserve">The </w:t>
            </w:r>
            <w:r w:rsidR="0020269C">
              <w:t>approval authority or its designated technical service</w:t>
            </w:r>
            <w:r w:rsidR="0047163F" w:rsidRPr="0047163F">
              <w:t xml:space="preserve"> shall review the evidence from real</w:t>
            </w:r>
            <w:r w:rsidR="003F5EBE">
              <w:t>-</w:t>
            </w:r>
            <w:r w:rsidR="0047163F" w:rsidRPr="0047163F">
              <w:t>world testing that is provided by the manufacturer to support the ADS safety case.</w:t>
            </w:r>
          </w:p>
        </w:tc>
      </w:tr>
      <w:tr w:rsidR="0047163F" w14:paraId="1A69A543" w14:textId="77777777" w:rsidTr="003F5EBE">
        <w:trPr>
          <w:cantSplit/>
        </w:trPr>
        <w:tc>
          <w:tcPr>
            <w:tcW w:w="4250" w:type="dxa"/>
            <w:tcBorders>
              <w:top w:val="nil"/>
              <w:left w:val="nil"/>
              <w:bottom w:val="nil"/>
              <w:right w:val="single" w:sz="4" w:space="0" w:color="auto"/>
            </w:tcBorders>
          </w:tcPr>
          <w:p w14:paraId="2ABBBAC2" w14:textId="6DAF4E40" w:rsidR="0047163F" w:rsidRPr="0047163F" w:rsidRDefault="003A2383" w:rsidP="00175323">
            <w:pPr>
              <w:pStyle w:val="SingleTxtG"/>
              <w:spacing w:after="0"/>
              <w:ind w:left="1008" w:right="0" w:hanging="1008"/>
              <w:jc w:val="left"/>
            </w:pPr>
            <w:bookmarkStart w:id="743" w:name="_Hlk210930514"/>
            <w:r>
              <w:t>6.3.</w:t>
            </w:r>
            <w:r w:rsidR="0047163F" w:rsidRPr="0047163F">
              <w:t>2.4.4.2.</w:t>
            </w:r>
            <w:r w:rsidR="0047163F" w:rsidRPr="0047163F">
              <w:tab/>
              <w:t>The assessor shall verify that the evidence collected via real</w:t>
            </w:r>
            <w:r w:rsidR="003F5EBE">
              <w:t>-</w:t>
            </w:r>
            <w:r w:rsidR="0047163F" w:rsidRPr="0047163F">
              <w:t>world testing by the manufacturer covers a wide variety of situations and conditions that the ADS may encounter during its real-world operations.</w:t>
            </w:r>
            <w:bookmarkEnd w:id="743"/>
          </w:p>
        </w:tc>
        <w:tc>
          <w:tcPr>
            <w:tcW w:w="4251" w:type="dxa"/>
            <w:tcBorders>
              <w:top w:val="nil"/>
              <w:left w:val="single" w:sz="4" w:space="0" w:color="auto"/>
              <w:bottom w:val="nil"/>
              <w:right w:val="nil"/>
            </w:tcBorders>
          </w:tcPr>
          <w:p w14:paraId="7EF865E3" w14:textId="09565422" w:rsidR="0047163F" w:rsidRPr="0047163F" w:rsidRDefault="000E6167" w:rsidP="00175323">
            <w:pPr>
              <w:pStyle w:val="SingleTxtG"/>
              <w:spacing w:after="0"/>
              <w:ind w:left="1008" w:right="0" w:hanging="1008"/>
              <w:jc w:val="left"/>
            </w:pPr>
            <w:r>
              <w:t>8.3.</w:t>
            </w:r>
            <w:r w:rsidR="0047163F" w:rsidRPr="0047163F">
              <w:t>2.4.4.2.</w:t>
            </w:r>
            <w:r w:rsidR="0047163F" w:rsidRPr="0047163F">
              <w:tab/>
              <w:t xml:space="preserve">The </w:t>
            </w:r>
            <w:r w:rsidR="0020269C">
              <w:t>approval authority or its designated technical service</w:t>
            </w:r>
            <w:r w:rsidR="0047163F" w:rsidRPr="0047163F">
              <w:t xml:space="preserve"> shall verify that the evidence collected via real</w:t>
            </w:r>
            <w:r w:rsidR="003F5EBE">
              <w:t>-</w:t>
            </w:r>
            <w:r w:rsidR="0047163F" w:rsidRPr="0047163F">
              <w:t>world testing by the manufacturer covers a wide variety of situations and conditions that the ADS may encounter during its real-world operations.</w:t>
            </w:r>
          </w:p>
        </w:tc>
      </w:tr>
      <w:tr w:rsidR="0047163F" w14:paraId="3047A8AC" w14:textId="77777777" w:rsidTr="003F5EBE">
        <w:trPr>
          <w:cantSplit/>
        </w:trPr>
        <w:tc>
          <w:tcPr>
            <w:tcW w:w="4250" w:type="dxa"/>
            <w:tcBorders>
              <w:top w:val="nil"/>
              <w:left w:val="nil"/>
              <w:bottom w:val="nil"/>
              <w:right w:val="single" w:sz="4" w:space="0" w:color="auto"/>
            </w:tcBorders>
          </w:tcPr>
          <w:p w14:paraId="3823E9F1" w14:textId="2C7F5D9C" w:rsidR="0047163F" w:rsidRPr="0047163F" w:rsidRDefault="003A2383" w:rsidP="00175323">
            <w:pPr>
              <w:pStyle w:val="SingleTxtG"/>
              <w:spacing w:after="0"/>
              <w:ind w:left="1008" w:right="0" w:hanging="1008"/>
              <w:jc w:val="left"/>
            </w:pPr>
            <w:bookmarkStart w:id="744" w:name="_Hlk210930826"/>
            <w:r>
              <w:t>6.3.</w:t>
            </w:r>
            <w:r w:rsidR="0047163F" w:rsidRPr="0047163F">
              <w:t>2.4.4.3.</w:t>
            </w:r>
            <w:r w:rsidR="0047163F" w:rsidRPr="0047163F">
              <w:tab/>
              <w:t>To the extent that an ADS encounters critical or failure situations during a real-world test drive, the response of the ADS, including any discrepancies with the nominal performance requirements, shall be considered by the assessor in conjunction with the outcomes of track and virtual testing.</w:t>
            </w:r>
            <w:bookmarkEnd w:id="744"/>
          </w:p>
        </w:tc>
        <w:tc>
          <w:tcPr>
            <w:tcW w:w="4251" w:type="dxa"/>
            <w:tcBorders>
              <w:top w:val="nil"/>
              <w:left w:val="single" w:sz="4" w:space="0" w:color="auto"/>
              <w:bottom w:val="nil"/>
              <w:right w:val="nil"/>
            </w:tcBorders>
          </w:tcPr>
          <w:p w14:paraId="54D2A66E" w14:textId="67167308" w:rsidR="0047163F" w:rsidRPr="0047163F" w:rsidRDefault="000E6167" w:rsidP="00175323">
            <w:pPr>
              <w:pStyle w:val="SingleTxtG"/>
              <w:spacing w:after="0"/>
              <w:ind w:left="1008" w:right="0" w:hanging="1008"/>
              <w:jc w:val="left"/>
            </w:pPr>
            <w:r>
              <w:t>8.3.</w:t>
            </w:r>
            <w:r w:rsidR="0047163F" w:rsidRPr="0047163F">
              <w:t>2.4.4.3.</w:t>
            </w:r>
            <w:r w:rsidR="0047163F" w:rsidRPr="0047163F">
              <w:tab/>
              <w:t xml:space="preserve">To the extent that an ADS encounters critical or failure situations during a real-world test drive, the response of the ADS, including any discrepancies with the nominal performance requirements, shall be considered by the </w:t>
            </w:r>
            <w:r w:rsidR="0020269C">
              <w:t>approval authority or its designated technical service</w:t>
            </w:r>
            <w:r w:rsidR="0047163F" w:rsidRPr="0047163F">
              <w:t xml:space="preserve"> in conjunction with the outcomes of track and virtual testing.</w:t>
            </w:r>
          </w:p>
        </w:tc>
      </w:tr>
    </w:tbl>
    <w:p w14:paraId="57F9F21A" w14:textId="16AC2F4E" w:rsidR="0051539F" w:rsidRDefault="0051539F">
      <w:bookmarkStart w:id="745" w:name="_Hlk210655745"/>
    </w:p>
    <w:tbl>
      <w:tblPr>
        <w:tblStyle w:val="TableGrid"/>
        <w:tblW w:w="0" w:type="auto"/>
        <w:tblInd w:w="1138" w:type="dxa"/>
        <w:tblLayout w:type="fixed"/>
        <w:tblCellMar>
          <w:top w:w="58" w:type="dxa"/>
          <w:left w:w="86" w:type="dxa"/>
          <w:bottom w:w="58" w:type="dxa"/>
          <w:right w:w="173" w:type="dxa"/>
        </w:tblCellMar>
        <w:tblLook w:val="04A0" w:firstRow="1" w:lastRow="0" w:firstColumn="1" w:lastColumn="0" w:noHBand="0" w:noVBand="1"/>
      </w:tblPr>
      <w:tblGrid>
        <w:gridCol w:w="4250"/>
        <w:gridCol w:w="4251"/>
      </w:tblGrid>
      <w:tr w:rsidR="00462976" w14:paraId="63C292D7" w14:textId="77777777" w:rsidTr="00462976">
        <w:trPr>
          <w:cantSplit/>
        </w:trPr>
        <w:tc>
          <w:tcPr>
            <w:tcW w:w="4250" w:type="dxa"/>
            <w:tcBorders>
              <w:top w:val="nil"/>
              <w:left w:val="nil"/>
              <w:bottom w:val="nil"/>
              <w:right w:val="single" w:sz="4" w:space="0" w:color="auto"/>
            </w:tcBorders>
          </w:tcPr>
          <w:p w14:paraId="5E23F523" w14:textId="63C35753" w:rsidR="00462976" w:rsidRDefault="00462976" w:rsidP="00175323">
            <w:pPr>
              <w:pStyle w:val="SingleTxtG"/>
              <w:spacing w:after="0"/>
              <w:ind w:left="1008" w:right="0" w:hanging="1008"/>
              <w:jc w:val="left"/>
            </w:pPr>
            <w:r>
              <w:t>6</w:t>
            </w:r>
            <w:r w:rsidRPr="00462976">
              <w:t>.3.3.</w:t>
            </w:r>
            <w:r w:rsidRPr="00462976">
              <w:tab/>
              <w:t>Confirmatory testing</w:t>
            </w:r>
            <w:bookmarkEnd w:id="745"/>
          </w:p>
        </w:tc>
        <w:tc>
          <w:tcPr>
            <w:tcW w:w="4251" w:type="dxa"/>
            <w:tcBorders>
              <w:top w:val="nil"/>
              <w:left w:val="single" w:sz="4" w:space="0" w:color="auto"/>
              <w:bottom w:val="nil"/>
              <w:right w:val="nil"/>
            </w:tcBorders>
          </w:tcPr>
          <w:p w14:paraId="24802971" w14:textId="1491BAE8" w:rsidR="00462976" w:rsidRDefault="00462976" w:rsidP="00175323">
            <w:pPr>
              <w:pStyle w:val="SingleTxtG"/>
              <w:spacing w:after="0"/>
              <w:ind w:left="1008" w:right="0" w:hanging="1008"/>
              <w:jc w:val="left"/>
            </w:pPr>
            <w:r>
              <w:t>8</w:t>
            </w:r>
            <w:r w:rsidRPr="00462976">
              <w:t>.3.3.</w:t>
            </w:r>
            <w:r w:rsidRPr="00462976">
              <w:tab/>
              <w:t>Confirmatory testing</w:t>
            </w:r>
          </w:p>
        </w:tc>
      </w:tr>
      <w:tr w:rsidR="00462976" w14:paraId="2D0E07DC" w14:textId="77777777" w:rsidTr="00BA7D74">
        <w:trPr>
          <w:cantSplit/>
        </w:trPr>
        <w:tc>
          <w:tcPr>
            <w:tcW w:w="4250" w:type="dxa"/>
            <w:tcBorders>
              <w:top w:val="nil"/>
              <w:left w:val="nil"/>
              <w:bottom w:val="nil"/>
              <w:right w:val="single" w:sz="4" w:space="0" w:color="auto"/>
            </w:tcBorders>
            <w:shd w:val="clear" w:color="auto" w:fill="F0F5CF" w:themeFill="accent2" w:themeFillTint="33"/>
          </w:tcPr>
          <w:p w14:paraId="3D23A7DB" w14:textId="2D896131" w:rsidR="00462976" w:rsidRPr="00FD0BC3" w:rsidRDefault="003A2383" w:rsidP="00175323">
            <w:pPr>
              <w:pStyle w:val="SingleTxtG"/>
              <w:spacing w:after="0"/>
              <w:ind w:left="1008" w:right="0" w:hanging="1008"/>
              <w:jc w:val="left"/>
              <w:rPr>
                <w:b/>
                <w:bCs/>
                <w:color w:val="0070C0"/>
              </w:rPr>
            </w:pPr>
            <w:r w:rsidRPr="006942C6">
              <w:rPr>
                <w:color w:val="0070C0"/>
              </w:rPr>
              <w:t>6.3.</w:t>
            </w:r>
            <w:r w:rsidR="0047163F" w:rsidRPr="006942C6">
              <w:rPr>
                <w:color w:val="0070C0"/>
              </w:rPr>
              <w:t>3.1.</w:t>
            </w:r>
            <w:r w:rsidR="0047163F" w:rsidRPr="006942C6">
              <w:rPr>
                <w:color w:val="0070C0"/>
              </w:rPr>
              <w:tab/>
            </w:r>
            <w:r w:rsidR="004A6C5C" w:rsidRPr="004A6C5C">
              <w:rPr>
                <w:color w:val="0070C0"/>
              </w:rPr>
              <w:t xml:space="preserve">At the option of the Contracting Party, confirmatory testing may be required to </w:t>
            </w:r>
            <w:r w:rsidR="0047163F" w:rsidRPr="004A6C5C">
              <w:rPr>
                <w:color w:val="0070C0"/>
              </w:rPr>
              <w:t>use</w:t>
            </w:r>
            <w:r w:rsidR="0047163F" w:rsidRPr="006942C6">
              <w:rPr>
                <w:color w:val="0070C0"/>
              </w:rPr>
              <w:t xml:space="preserve"> one or more </w:t>
            </w:r>
            <w:r w:rsidR="0047163F" w:rsidRPr="00B546BA">
              <w:rPr>
                <w:color w:val="0070C0"/>
              </w:rPr>
              <w:t xml:space="preserve">test </w:t>
            </w:r>
            <w:r w:rsidR="0047163F" w:rsidRPr="006942C6">
              <w:rPr>
                <w:color w:val="0070C0"/>
              </w:rPr>
              <w:t xml:space="preserve">methods and pre-defined and repeatable test protocols to confirm that the evidence provided by the manufacturer accurately represents the ADS performance. The </w:t>
            </w:r>
            <w:r w:rsidR="00FD0BC3" w:rsidRPr="00B546BA">
              <w:rPr>
                <w:color w:val="0070C0"/>
              </w:rPr>
              <w:t>confirmatory</w:t>
            </w:r>
            <w:r w:rsidR="00FD0BC3">
              <w:rPr>
                <w:b/>
                <w:bCs/>
                <w:color w:val="0070C0"/>
              </w:rPr>
              <w:t xml:space="preserve"> </w:t>
            </w:r>
            <w:r w:rsidR="0047163F" w:rsidRPr="006942C6">
              <w:rPr>
                <w:color w:val="0070C0"/>
              </w:rPr>
              <w:t>tes</w:t>
            </w:r>
            <w:r w:rsidR="00B546BA">
              <w:rPr>
                <w:color w:val="0070C0"/>
              </w:rPr>
              <w:t xml:space="preserve">ts </w:t>
            </w:r>
            <w:r w:rsidR="0047163F" w:rsidRPr="006942C6">
              <w:rPr>
                <w:color w:val="0070C0"/>
              </w:rPr>
              <w:t>shall cover a range of driving conditions representative of the</w:t>
            </w:r>
            <w:r w:rsidR="000E1BF8" w:rsidRPr="006942C6">
              <w:rPr>
                <w:color w:val="0070C0"/>
              </w:rPr>
              <w:t xml:space="preserve"> </w:t>
            </w:r>
            <w:r w:rsidR="0047163F" w:rsidRPr="006942C6">
              <w:rPr>
                <w:color w:val="0070C0"/>
              </w:rPr>
              <w:t>ODD</w:t>
            </w:r>
            <w:r w:rsidR="00FD0BC3" w:rsidRPr="00B546BA">
              <w:rPr>
                <w:color w:val="0070C0"/>
              </w:rPr>
              <w:t>, including at least and as appropriate</w:t>
            </w:r>
            <w:r w:rsidR="00B546BA" w:rsidRPr="002B6530">
              <w:rPr>
                <w:color w:val="0070C0"/>
              </w:rPr>
              <w:t>:</w:t>
            </w:r>
            <w:r w:rsidR="00C77083" w:rsidRPr="002B6530">
              <w:rPr>
                <w:color w:val="0070C0"/>
                <w:vertAlign w:val="superscript"/>
              </w:rPr>
              <w:t xml:space="preserve"> </w:t>
            </w:r>
            <w:r w:rsidR="00C77083" w:rsidRPr="002B6530">
              <w:rPr>
                <w:color w:val="0070C0"/>
                <w:vertAlign w:val="superscript"/>
              </w:rPr>
              <w:footnoteReference w:id="13"/>
            </w:r>
          </w:p>
        </w:tc>
        <w:tc>
          <w:tcPr>
            <w:tcW w:w="4251" w:type="dxa"/>
            <w:tcBorders>
              <w:top w:val="nil"/>
              <w:left w:val="single" w:sz="4" w:space="0" w:color="auto"/>
              <w:bottom w:val="nil"/>
              <w:right w:val="nil"/>
            </w:tcBorders>
            <w:shd w:val="clear" w:color="auto" w:fill="F0F5CF" w:themeFill="accent2" w:themeFillTint="33"/>
          </w:tcPr>
          <w:p w14:paraId="1BEB4DA2" w14:textId="0CF9FD1E" w:rsidR="00462976" w:rsidRDefault="000E6167" w:rsidP="00175323">
            <w:pPr>
              <w:pStyle w:val="SingleTxtG"/>
              <w:spacing w:after="0"/>
              <w:ind w:left="1008" w:right="0" w:hanging="1008"/>
              <w:jc w:val="left"/>
            </w:pPr>
            <w:r w:rsidRPr="006942C6">
              <w:rPr>
                <w:color w:val="0070C0"/>
              </w:rPr>
              <w:t>8.3.</w:t>
            </w:r>
            <w:r w:rsidR="0047163F" w:rsidRPr="006942C6">
              <w:rPr>
                <w:color w:val="0070C0"/>
              </w:rPr>
              <w:t>3.1.</w:t>
            </w:r>
            <w:r w:rsidR="0047163F" w:rsidRPr="006942C6">
              <w:rPr>
                <w:color w:val="0070C0"/>
              </w:rPr>
              <w:tab/>
              <w:t xml:space="preserve">Confirmatory testing conducted or required by </w:t>
            </w:r>
            <w:r w:rsidR="00AC1634">
              <w:rPr>
                <w:color w:val="0070C0"/>
              </w:rPr>
              <w:t>the</w:t>
            </w:r>
            <w:r w:rsidR="0047163F" w:rsidRPr="006942C6">
              <w:rPr>
                <w:color w:val="0070C0"/>
              </w:rPr>
              <w:t xml:space="preserve"> </w:t>
            </w:r>
            <w:r w:rsidR="0020269C" w:rsidRPr="006942C6">
              <w:rPr>
                <w:color w:val="0070C0"/>
              </w:rPr>
              <w:t>approval authority or its designated technical service</w:t>
            </w:r>
            <w:r w:rsidR="0047163F" w:rsidRPr="006942C6">
              <w:rPr>
                <w:color w:val="0070C0"/>
              </w:rPr>
              <w:t xml:space="preserve"> shall use one or more </w:t>
            </w:r>
            <w:r w:rsidR="0047163F" w:rsidRPr="00FD0BC3">
              <w:rPr>
                <w:color w:val="0070C0"/>
              </w:rPr>
              <w:t xml:space="preserve">test </w:t>
            </w:r>
            <w:r w:rsidR="0047163F" w:rsidRPr="006942C6">
              <w:rPr>
                <w:color w:val="0070C0"/>
              </w:rPr>
              <w:t xml:space="preserve">methods and pre-defined and repeatable test protocols to confirm that the evidence provided by the manufacturer accurately represents the ADS performance. </w:t>
            </w:r>
            <w:r w:rsidR="00B546BA" w:rsidRPr="006942C6">
              <w:rPr>
                <w:color w:val="0070C0"/>
              </w:rPr>
              <w:t xml:space="preserve">The </w:t>
            </w:r>
            <w:r w:rsidR="00B546BA" w:rsidRPr="00B546BA">
              <w:rPr>
                <w:color w:val="0070C0"/>
              </w:rPr>
              <w:t>confirmatory</w:t>
            </w:r>
            <w:r w:rsidR="00B546BA">
              <w:rPr>
                <w:b/>
                <w:bCs/>
                <w:color w:val="0070C0"/>
              </w:rPr>
              <w:t xml:space="preserve"> </w:t>
            </w:r>
            <w:r w:rsidR="00B546BA" w:rsidRPr="006942C6">
              <w:rPr>
                <w:color w:val="0070C0"/>
              </w:rPr>
              <w:t>tes</w:t>
            </w:r>
            <w:r w:rsidR="00B546BA">
              <w:rPr>
                <w:color w:val="0070C0"/>
              </w:rPr>
              <w:t xml:space="preserve">ts </w:t>
            </w:r>
            <w:r w:rsidR="00B546BA" w:rsidRPr="006942C6">
              <w:rPr>
                <w:color w:val="0070C0"/>
              </w:rPr>
              <w:t>shall cover a range of driving conditions representative of the ODD</w:t>
            </w:r>
            <w:r w:rsidR="00B546BA" w:rsidRPr="00B546BA">
              <w:rPr>
                <w:color w:val="0070C0"/>
              </w:rPr>
              <w:t>, including at least and as appropriate</w:t>
            </w:r>
            <w:r w:rsidR="00B546BA" w:rsidRPr="002B6530">
              <w:rPr>
                <w:color w:val="0070C0"/>
              </w:rPr>
              <w:t>:</w:t>
            </w:r>
            <w:r w:rsidR="00C77083">
              <w:rPr>
                <w:color w:val="0070C0"/>
                <w:vertAlign w:val="superscript"/>
              </w:rPr>
              <w:t>12</w:t>
            </w:r>
          </w:p>
        </w:tc>
      </w:tr>
      <w:tr w:rsidR="00AF41BF" w14:paraId="646FA83E" w14:textId="77777777" w:rsidTr="00563306">
        <w:trPr>
          <w:cantSplit/>
        </w:trPr>
        <w:tc>
          <w:tcPr>
            <w:tcW w:w="4250" w:type="dxa"/>
            <w:tcBorders>
              <w:top w:val="nil"/>
              <w:left w:val="nil"/>
              <w:bottom w:val="nil"/>
              <w:right w:val="single" w:sz="4" w:space="0" w:color="auto"/>
            </w:tcBorders>
            <w:shd w:val="clear" w:color="auto" w:fill="F0F5CF" w:themeFill="accent2" w:themeFillTint="33"/>
          </w:tcPr>
          <w:p w14:paraId="1AC0CB7B" w14:textId="4F2725E7" w:rsidR="00AF41BF" w:rsidRDefault="00AF41BF" w:rsidP="00AF41BF">
            <w:pPr>
              <w:pStyle w:val="SingleTxtG"/>
              <w:spacing w:after="0"/>
              <w:ind w:left="1440" w:right="0" w:hanging="432"/>
              <w:jc w:val="left"/>
            </w:pPr>
            <w:bookmarkStart w:id="746" w:name="_Hlk210981450"/>
            <w:r>
              <w:t>(</w:t>
            </w:r>
            <w:r w:rsidRPr="00262C04">
              <w:t xml:space="preserve">a) </w:t>
            </w:r>
            <w:r w:rsidRPr="00262C04">
              <w:tab/>
            </w:r>
            <w:r w:rsidRPr="005430D1">
              <w:rPr>
                <w:color w:val="0070C0"/>
              </w:rPr>
              <w:t>Failure situations,</w:t>
            </w:r>
            <w:bookmarkEnd w:id="746"/>
          </w:p>
        </w:tc>
        <w:tc>
          <w:tcPr>
            <w:tcW w:w="4251" w:type="dxa"/>
            <w:tcBorders>
              <w:top w:val="nil"/>
              <w:left w:val="single" w:sz="4" w:space="0" w:color="auto"/>
              <w:bottom w:val="nil"/>
              <w:right w:val="nil"/>
            </w:tcBorders>
            <w:shd w:val="clear" w:color="auto" w:fill="F0F5CF" w:themeFill="accent2" w:themeFillTint="33"/>
          </w:tcPr>
          <w:p w14:paraId="714AFA42" w14:textId="690D247D" w:rsidR="00AF41BF" w:rsidRPr="00262C04" w:rsidRDefault="00AF41BF" w:rsidP="00AF41BF">
            <w:pPr>
              <w:pStyle w:val="SingleTxtG"/>
              <w:spacing w:after="0"/>
              <w:ind w:left="1440" w:right="0" w:hanging="432"/>
              <w:jc w:val="left"/>
            </w:pPr>
            <w:r>
              <w:t>(</w:t>
            </w:r>
            <w:r w:rsidRPr="00262C04">
              <w:t xml:space="preserve">a) </w:t>
            </w:r>
            <w:r w:rsidRPr="00262C04">
              <w:tab/>
            </w:r>
            <w:r w:rsidRPr="005430D1">
              <w:rPr>
                <w:color w:val="0070C0"/>
              </w:rPr>
              <w:t>Failure situations,</w:t>
            </w:r>
          </w:p>
        </w:tc>
      </w:tr>
      <w:tr w:rsidR="00AF41BF" w14:paraId="25A22B7B" w14:textId="77777777" w:rsidTr="000E1BF8">
        <w:trPr>
          <w:cantSplit/>
        </w:trPr>
        <w:tc>
          <w:tcPr>
            <w:tcW w:w="4250" w:type="dxa"/>
            <w:tcBorders>
              <w:top w:val="nil"/>
              <w:left w:val="nil"/>
              <w:bottom w:val="nil"/>
              <w:right w:val="single" w:sz="4" w:space="0" w:color="auto"/>
            </w:tcBorders>
          </w:tcPr>
          <w:p w14:paraId="356B9D39" w14:textId="14BC339D" w:rsidR="00AF41BF" w:rsidRDefault="00AF41BF" w:rsidP="00AF41BF">
            <w:pPr>
              <w:pStyle w:val="SingleTxtG"/>
              <w:spacing w:after="0"/>
              <w:ind w:left="1440" w:right="0" w:hanging="432"/>
              <w:jc w:val="left"/>
            </w:pPr>
            <w:bookmarkStart w:id="747" w:name="_Hlk210981435"/>
            <w:r>
              <w:t>(</w:t>
            </w:r>
            <w:r w:rsidRPr="00262C04">
              <w:t>b)</w:t>
            </w:r>
            <w:r w:rsidRPr="00262C04">
              <w:tab/>
              <w:t>Behaviours in the presence of vulnerable road users</w:t>
            </w:r>
            <w:r>
              <w:t>,</w:t>
            </w:r>
            <w:bookmarkEnd w:id="747"/>
          </w:p>
        </w:tc>
        <w:tc>
          <w:tcPr>
            <w:tcW w:w="4251" w:type="dxa"/>
            <w:tcBorders>
              <w:top w:val="nil"/>
              <w:left w:val="single" w:sz="4" w:space="0" w:color="auto"/>
              <w:bottom w:val="nil"/>
              <w:right w:val="nil"/>
            </w:tcBorders>
          </w:tcPr>
          <w:p w14:paraId="7C7B6A19" w14:textId="383DC1D4" w:rsidR="00AF41BF" w:rsidRPr="00262C04" w:rsidRDefault="00AF41BF" w:rsidP="00AF41BF">
            <w:pPr>
              <w:pStyle w:val="SingleTxtG"/>
              <w:spacing w:after="0"/>
              <w:ind w:left="1440" w:right="0" w:hanging="432"/>
              <w:jc w:val="left"/>
            </w:pPr>
            <w:r>
              <w:t>(</w:t>
            </w:r>
            <w:r w:rsidRPr="00262C04">
              <w:t>b)</w:t>
            </w:r>
            <w:r w:rsidRPr="00262C04">
              <w:tab/>
              <w:t>Behaviours in the presence of vulnerable road users</w:t>
            </w:r>
            <w:r>
              <w:t>,</w:t>
            </w:r>
          </w:p>
        </w:tc>
      </w:tr>
      <w:tr w:rsidR="00AF41BF" w14:paraId="28678896" w14:textId="77777777" w:rsidTr="005A5D37">
        <w:trPr>
          <w:cantSplit/>
        </w:trPr>
        <w:tc>
          <w:tcPr>
            <w:tcW w:w="4250" w:type="dxa"/>
            <w:tcBorders>
              <w:top w:val="nil"/>
              <w:left w:val="nil"/>
              <w:bottom w:val="nil"/>
              <w:right w:val="single" w:sz="4" w:space="0" w:color="auto"/>
            </w:tcBorders>
            <w:shd w:val="clear" w:color="auto" w:fill="F0F5CF" w:themeFill="accent2" w:themeFillTint="33"/>
          </w:tcPr>
          <w:p w14:paraId="6FD67048" w14:textId="611FB85B" w:rsidR="003045C9" w:rsidRPr="005A5D37" w:rsidRDefault="00AF41BF" w:rsidP="00AF41BF">
            <w:pPr>
              <w:pStyle w:val="SingleTxtG"/>
              <w:spacing w:after="0"/>
              <w:ind w:left="1440" w:right="0" w:hanging="432"/>
              <w:jc w:val="left"/>
              <w:rPr>
                <w:color w:val="0070C0"/>
              </w:rPr>
            </w:pPr>
            <w:bookmarkStart w:id="748" w:name="_Hlk210981474"/>
            <w:r w:rsidRPr="005A5D37">
              <w:rPr>
                <w:color w:val="0070C0"/>
              </w:rPr>
              <w:lastRenderedPageBreak/>
              <w:t>(c)</w:t>
            </w:r>
            <w:r w:rsidRPr="005A5D37">
              <w:rPr>
                <w:color w:val="0070C0"/>
              </w:rPr>
              <w:tab/>
            </w:r>
            <w:bookmarkEnd w:id="748"/>
            <w:r w:rsidR="0051539F" w:rsidRPr="005A5D37">
              <w:rPr>
                <w:color w:val="0070C0"/>
              </w:rPr>
              <w:t xml:space="preserve">Situations with a large number of other road users, traffic disturbance, unlikely road infrastructure, </w:t>
            </w:r>
            <w:r w:rsidR="003045C9" w:rsidRPr="003045C9">
              <w:rPr>
                <w:color w:val="0070C0"/>
              </w:rPr>
              <w:t>uncommon road conditions, and/or atypical environmental conditions.</w:t>
            </w:r>
          </w:p>
        </w:tc>
        <w:tc>
          <w:tcPr>
            <w:tcW w:w="4251" w:type="dxa"/>
            <w:tcBorders>
              <w:top w:val="nil"/>
              <w:left w:val="single" w:sz="4" w:space="0" w:color="auto"/>
              <w:bottom w:val="nil"/>
              <w:right w:val="nil"/>
            </w:tcBorders>
            <w:shd w:val="clear" w:color="auto" w:fill="F0F5CF" w:themeFill="accent2" w:themeFillTint="33"/>
          </w:tcPr>
          <w:p w14:paraId="109E6A7A" w14:textId="65471851" w:rsidR="00AF41BF" w:rsidRPr="005A5D37" w:rsidRDefault="00563306" w:rsidP="00AF41BF">
            <w:pPr>
              <w:pStyle w:val="SingleTxtG"/>
              <w:spacing w:after="0"/>
              <w:ind w:left="1440" w:right="0" w:hanging="432"/>
              <w:jc w:val="left"/>
              <w:rPr>
                <w:color w:val="0070C0"/>
              </w:rPr>
            </w:pPr>
            <w:r w:rsidRPr="005A5D37">
              <w:rPr>
                <w:color w:val="0070C0"/>
              </w:rPr>
              <w:t>(c)</w:t>
            </w:r>
            <w:r w:rsidRPr="005A5D37">
              <w:rPr>
                <w:color w:val="0070C0"/>
              </w:rPr>
              <w:tab/>
            </w:r>
            <w:r w:rsidR="003045C9" w:rsidRPr="005A5D37">
              <w:rPr>
                <w:color w:val="0070C0"/>
              </w:rPr>
              <w:t xml:space="preserve">Situations with a large number of other road users, traffic disturbance, unlikely road infrastructure, </w:t>
            </w:r>
            <w:r w:rsidR="003045C9" w:rsidRPr="003045C9">
              <w:rPr>
                <w:color w:val="0070C0"/>
              </w:rPr>
              <w:t>uncommon road conditions, and/or atypical environmental conditions.</w:t>
            </w:r>
          </w:p>
        </w:tc>
      </w:tr>
      <w:tr w:rsidR="00AF41BF" w14:paraId="36E17760" w14:textId="77777777" w:rsidTr="000E1BF8">
        <w:trPr>
          <w:cantSplit/>
        </w:trPr>
        <w:tc>
          <w:tcPr>
            <w:tcW w:w="4250" w:type="dxa"/>
            <w:tcBorders>
              <w:top w:val="nil"/>
              <w:left w:val="nil"/>
              <w:bottom w:val="nil"/>
              <w:right w:val="single" w:sz="4" w:space="0" w:color="auto"/>
            </w:tcBorders>
          </w:tcPr>
          <w:p w14:paraId="1DD74318" w14:textId="4DAFA789" w:rsidR="00AF41BF" w:rsidRDefault="00AF41BF" w:rsidP="00AF41BF">
            <w:pPr>
              <w:pStyle w:val="SingleTxtG"/>
              <w:spacing w:after="0"/>
              <w:ind w:left="1440" w:right="0" w:hanging="432"/>
              <w:jc w:val="left"/>
            </w:pPr>
            <w:bookmarkStart w:id="749" w:name="_Hlk210981796"/>
            <w:r>
              <w:t>(</w:t>
            </w:r>
            <w:r w:rsidRPr="00D92C5A">
              <w:t>d)</w:t>
            </w:r>
            <w:r w:rsidRPr="00D92C5A">
              <w:tab/>
              <w:t>User interactions</w:t>
            </w:r>
            <w:r>
              <w:t>,</w:t>
            </w:r>
            <w:bookmarkEnd w:id="749"/>
          </w:p>
        </w:tc>
        <w:tc>
          <w:tcPr>
            <w:tcW w:w="4251" w:type="dxa"/>
            <w:tcBorders>
              <w:top w:val="nil"/>
              <w:left w:val="single" w:sz="4" w:space="0" w:color="auto"/>
              <w:bottom w:val="nil"/>
              <w:right w:val="nil"/>
            </w:tcBorders>
          </w:tcPr>
          <w:p w14:paraId="6635BEB1" w14:textId="552A5C43" w:rsidR="00AF41BF" w:rsidRPr="00262C04" w:rsidRDefault="00AF41BF" w:rsidP="00AF41BF">
            <w:pPr>
              <w:pStyle w:val="SingleTxtG"/>
              <w:spacing w:after="0"/>
              <w:ind w:left="1440" w:right="0" w:hanging="432"/>
              <w:jc w:val="left"/>
            </w:pPr>
            <w:r>
              <w:t>(</w:t>
            </w:r>
            <w:r w:rsidRPr="00D92C5A">
              <w:t>d)</w:t>
            </w:r>
            <w:r w:rsidRPr="00D92C5A">
              <w:tab/>
              <w:t>User interactions</w:t>
            </w:r>
            <w:r>
              <w:t>,</w:t>
            </w:r>
          </w:p>
        </w:tc>
      </w:tr>
      <w:tr w:rsidR="00AF41BF" w14:paraId="1798E0AC" w14:textId="77777777" w:rsidTr="000E1BF8">
        <w:trPr>
          <w:cantSplit/>
        </w:trPr>
        <w:tc>
          <w:tcPr>
            <w:tcW w:w="4250" w:type="dxa"/>
            <w:tcBorders>
              <w:top w:val="nil"/>
              <w:left w:val="nil"/>
              <w:bottom w:val="nil"/>
              <w:right w:val="single" w:sz="4" w:space="0" w:color="auto"/>
            </w:tcBorders>
          </w:tcPr>
          <w:p w14:paraId="4C19D72D" w14:textId="0B0BD7E1" w:rsidR="00AF41BF" w:rsidRDefault="00AF41BF" w:rsidP="00AF41BF">
            <w:pPr>
              <w:pStyle w:val="SingleTxtG"/>
              <w:spacing w:after="0"/>
              <w:ind w:left="1440" w:right="0" w:hanging="432"/>
              <w:jc w:val="left"/>
            </w:pPr>
            <w:bookmarkStart w:id="750" w:name="_Hlk210981815"/>
            <w:r>
              <w:t>(</w:t>
            </w:r>
            <w:r w:rsidRPr="00D92C5A">
              <w:t>e)</w:t>
            </w:r>
            <w:r w:rsidRPr="00D92C5A">
              <w:tab/>
            </w:r>
            <w:r>
              <w:t>C</w:t>
            </w:r>
            <w:r w:rsidRPr="00D92C5A">
              <w:t>ompliance</w:t>
            </w:r>
            <w:r>
              <w:t xml:space="preserve"> with traffic rules,</w:t>
            </w:r>
            <w:bookmarkEnd w:id="750"/>
          </w:p>
        </w:tc>
        <w:tc>
          <w:tcPr>
            <w:tcW w:w="4251" w:type="dxa"/>
            <w:tcBorders>
              <w:top w:val="nil"/>
              <w:left w:val="single" w:sz="4" w:space="0" w:color="auto"/>
              <w:bottom w:val="nil"/>
              <w:right w:val="nil"/>
            </w:tcBorders>
          </w:tcPr>
          <w:p w14:paraId="1660B8A9" w14:textId="55224C5B" w:rsidR="00AF41BF" w:rsidRPr="00262C04" w:rsidRDefault="00AF41BF" w:rsidP="00AF41BF">
            <w:pPr>
              <w:pStyle w:val="SingleTxtG"/>
              <w:spacing w:after="0"/>
              <w:ind w:left="1440" w:right="0" w:hanging="432"/>
              <w:jc w:val="left"/>
            </w:pPr>
            <w:r>
              <w:t>(</w:t>
            </w:r>
            <w:r w:rsidRPr="00D92C5A">
              <w:t>e)</w:t>
            </w:r>
            <w:r w:rsidRPr="00D92C5A">
              <w:tab/>
            </w:r>
            <w:r>
              <w:t>C</w:t>
            </w:r>
            <w:r w:rsidRPr="00D92C5A">
              <w:t>ompliance</w:t>
            </w:r>
            <w:r>
              <w:t xml:space="preserve"> with traffic rules,</w:t>
            </w:r>
          </w:p>
        </w:tc>
      </w:tr>
      <w:tr w:rsidR="00AF41BF" w14:paraId="3DF57BC1" w14:textId="77777777" w:rsidTr="000E1BF8">
        <w:trPr>
          <w:cantSplit/>
        </w:trPr>
        <w:tc>
          <w:tcPr>
            <w:tcW w:w="4250" w:type="dxa"/>
            <w:tcBorders>
              <w:top w:val="nil"/>
              <w:left w:val="nil"/>
              <w:bottom w:val="nil"/>
              <w:right w:val="single" w:sz="4" w:space="0" w:color="auto"/>
            </w:tcBorders>
          </w:tcPr>
          <w:p w14:paraId="7ADB1E0C" w14:textId="56579A34" w:rsidR="00AF41BF" w:rsidRDefault="00AF41BF" w:rsidP="00AF41BF">
            <w:pPr>
              <w:pStyle w:val="SingleTxtG"/>
              <w:spacing w:after="0"/>
              <w:ind w:left="1440" w:right="0" w:hanging="432"/>
              <w:jc w:val="left"/>
            </w:pPr>
            <w:bookmarkStart w:id="751" w:name="_Hlk210981940"/>
            <w:r>
              <w:t>(</w:t>
            </w:r>
            <w:r w:rsidRPr="00D92C5A">
              <w:t>f)</w:t>
            </w:r>
            <w:r w:rsidRPr="00D92C5A">
              <w:tab/>
              <w:t>Collision avoidance and mitigation</w:t>
            </w:r>
            <w:r>
              <w:t>,</w:t>
            </w:r>
            <w:bookmarkEnd w:id="751"/>
          </w:p>
        </w:tc>
        <w:tc>
          <w:tcPr>
            <w:tcW w:w="4251" w:type="dxa"/>
            <w:tcBorders>
              <w:top w:val="nil"/>
              <w:left w:val="single" w:sz="4" w:space="0" w:color="auto"/>
              <w:bottom w:val="nil"/>
              <w:right w:val="nil"/>
            </w:tcBorders>
          </w:tcPr>
          <w:p w14:paraId="431CABBE" w14:textId="1FD82CFB" w:rsidR="00AF41BF" w:rsidRPr="00262C04" w:rsidRDefault="00AF41BF" w:rsidP="00AF41BF">
            <w:pPr>
              <w:pStyle w:val="SingleTxtG"/>
              <w:spacing w:after="0"/>
              <w:ind w:left="1440" w:right="0" w:hanging="432"/>
              <w:jc w:val="left"/>
            </w:pPr>
            <w:r>
              <w:t>(</w:t>
            </w:r>
            <w:r w:rsidRPr="00D92C5A">
              <w:t>f)</w:t>
            </w:r>
            <w:r w:rsidRPr="00D92C5A">
              <w:tab/>
              <w:t>Collision avoidance and mitigation</w:t>
            </w:r>
            <w:r>
              <w:t>,</w:t>
            </w:r>
          </w:p>
        </w:tc>
      </w:tr>
      <w:tr w:rsidR="00AF41BF" w14:paraId="0170A6D5" w14:textId="77777777" w:rsidTr="000E1BF8">
        <w:trPr>
          <w:cantSplit/>
        </w:trPr>
        <w:tc>
          <w:tcPr>
            <w:tcW w:w="4250" w:type="dxa"/>
            <w:tcBorders>
              <w:top w:val="nil"/>
              <w:left w:val="nil"/>
              <w:bottom w:val="nil"/>
              <w:right w:val="single" w:sz="4" w:space="0" w:color="auto"/>
            </w:tcBorders>
          </w:tcPr>
          <w:p w14:paraId="0419B48E" w14:textId="5E985068" w:rsidR="00AF41BF" w:rsidRDefault="00AF41BF" w:rsidP="00AF41BF">
            <w:pPr>
              <w:pStyle w:val="SingleTxtG"/>
              <w:spacing w:after="0"/>
              <w:ind w:left="1440" w:right="0" w:hanging="432"/>
              <w:jc w:val="left"/>
            </w:pPr>
            <w:bookmarkStart w:id="752" w:name="_Hlk210981992"/>
            <w:r>
              <w:t>(</w:t>
            </w:r>
            <w:r w:rsidRPr="00D92C5A">
              <w:t>g)</w:t>
            </w:r>
            <w:r w:rsidRPr="00D92C5A">
              <w:tab/>
              <w:t>ODD boundaries and fallback</w:t>
            </w:r>
            <w:r>
              <w:t>s</w:t>
            </w:r>
            <w:r w:rsidRPr="00D92C5A">
              <w:t xml:space="preserve"> to MRC</w:t>
            </w:r>
            <w:r>
              <w:t>, and</w:t>
            </w:r>
            <w:bookmarkEnd w:id="752"/>
          </w:p>
        </w:tc>
        <w:tc>
          <w:tcPr>
            <w:tcW w:w="4251" w:type="dxa"/>
            <w:tcBorders>
              <w:top w:val="nil"/>
              <w:left w:val="single" w:sz="4" w:space="0" w:color="auto"/>
              <w:bottom w:val="nil"/>
              <w:right w:val="nil"/>
            </w:tcBorders>
          </w:tcPr>
          <w:p w14:paraId="69306A73" w14:textId="43425E91" w:rsidR="00AF41BF" w:rsidRPr="00262C04" w:rsidRDefault="00AF41BF" w:rsidP="00AF41BF">
            <w:pPr>
              <w:pStyle w:val="SingleTxtG"/>
              <w:spacing w:after="0"/>
              <w:ind w:left="1440" w:right="0" w:hanging="432"/>
              <w:jc w:val="left"/>
            </w:pPr>
            <w:r>
              <w:t>(</w:t>
            </w:r>
            <w:r w:rsidRPr="00D92C5A">
              <w:t>g)</w:t>
            </w:r>
            <w:r w:rsidRPr="00D92C5A">
              <w:tab/>
              <w:t>ODD boundaries and fallback</w:t>
            </w:r>
            <w:r>
              <w:t>s</w:t>
            </w:r>
            <w:r w:rsidRPr="00D92C5A">
              <w:t xml:space="preserve"> to MRC</w:t>
            </w:r>
            <w:r>
              <w:t>, and</w:t>
            </w:r>
          </w:p>
        </w:tc>
      </w:tr>
      <w:tr w:rsidR="00AF41BF" w14:paraId="10C385C8" w14:textId="77777777" w:rsidTr="00B546BA">
        <w:trPr>
          <w:cantSplit/>
        </w:trPr>
        <w:tc>
          <w:tcPr>
            <w:tcW w:w="4250" w:type="dxa"/>
            <w:tcBorders>
              <w:top w:val="nil"/>
              <w:left w:val="nil"/>
              <w:bottom w:val="nil"/>
              <w:right w:val="single" w:sz="4" w:space="0" w:color="auto"/>
            </w:tcBorders>
            <w:shd w:val="clear" w:color="auto" w:fill="F0F5CF" w:themeFill="accent2" w:themeFillTint="33"/>
          </w:tcPr>
          <w:p w14:paraId="6EA5E838" w14:textId="25389623" w:rsidR="00AF41BF" w:rsidRDefault="00AF41BF" w:rsidP="00AF41BF">
            <w:pPr>
              <w:pStyle w:val="SingleTxtG"/>
              <w:spacing w:after="0"/>
              <w:ind w:left="1440" w:right="0" w:hanging="432"/>
              <w:jc w:val="left"/>
            </w:pPr>
            <w:bookmarkStart w:id="753" w:name="_Hlk210982161"/>
            <w:r w:rsidRPr="00B546BA">
              <w:rPr>
                <w:color w:val="0070C0"/>
              </w:rPr>
              <w:t xml:space="preserve">(h) </w:t>
            </w:r>
            <w:r w:rsidRPr="00B546BA">
              <w:rPr>
                <w:color w:val="0070C0"/>
              </w:rPr>
              <w:tab/>
            </w:r>
            <w:r w:rsidR="00FD0BC3" w:rsidRPr="00B546BA">
              <w:rPr>
                <w:color w:val="0070C0"/>
              </w:rPr>
              <w:t xml:space="preserve">Conditions </w:t>
            </w:r>
            <w:r w:rsidR="00B546BA" w:rsidRPr="00B546BA">
              <w:rPr>
                <w:color w:val="0070C0"/>
              </w:rPr>
              <w:t xml:space="preserve">that </w:t>
            </w:r>
            <w:r w:rsidR="00FD0BC3" w:rsidRPr="00B546BA">
              <w:rPr>
                <w:color w:val="0070C0"/>
              </w:rPr>
              <w:t>trigger</w:t>
            </w:r>
            <w:r w:rsidR="00FD0BC3" w:rsidRPr="00B546BA">
              <w:rPr>
                <w:b/>
                <w:bCs/>
                <w:color w:val="0070C0"/>
              </w:rPr>
              <w:t xml:space="preserve"> </w:t>
            </w:r>
            <w:r w:rsidRPr="00B546BA">
              <w:rPr>
                <w:color w:val="0070C0"/>
              </w:rPr>
              <w:t xml:space="preserve">DSSAD and ISMR </w:t>
            </w:r>
            <w:r w:rsidR="00B546BA">
              <w:rPr>
                <w:color w:val="0070C0"/>
              </w:rPr>
              <w:t>functions</w:t>
            </w:r>
            <w:r w:rsidRPr="00B546BA">
              <w:rPr>
                <w:color w:val="0070C0"/>
              </w:rPr>
              <w:t>.</w:t>
            </w:r>
            <w:bookmarkEnd w:id="753"/>
          </w:p>
        </w:tc>
        <w:tc>
          <w:tcPr>
            <w:tcW w:w="4251" w:type="dxa"/>
            <w:tcBorders>
              <w:top w:val="nil"/>
              <w:left w:val="single" w:sz="4" w:space="0" w:color="auto"/>
              <w:bottom w:val="nil"/>
              <w:right w:val="nil"/>
            </w:tcBorders>
            <w:shd w:val="clear" w:color="auto" w:fill="F0F5CF" w:themeFill="accent2" w:themeFillTint="33"/>
          </w:tcPr>
          <w:p w14:paraId="6DCA9BAF" w14:textId="4BAA9F6E" w:rsidR="00AF41BF" w:rsidRPr="00262C04" w:rsidRDefault="00B546BA" w:rsidP="00AF41BF">
            <w:pPr>
              <w:pStyle w:val="SingleTxtG"/>
              <w:spacing w:after="0"/>
              <w:ind w:left="1440" w:right="0" w:hanging="432"/>
              <w:jc w:val="left"/>
            </w:pPr>
            <w:r w:rsidRPr="00B546BA">
              <w:rPr>
                <w:color w:val="0070C0"/>
              </w:rPr>
              <w:t xml:space="preserve">(h) </w:t>
            </w:r>
            <w:r w:rsidRPr="00B546BA">
              <w:rPr>
                <w:color w:val="0070C0"/>
              </w:rPr>
              <w:tab/>
              <w:t>Conditions that trigger</w:t>
            </w:r>
            <w:r w:rsidRPr="00B546BA">
              <w:rPr>
                <w:b/>
                <w:bCs/>
                <w:color w:val="0070C0"/>
              </w:rPr>
              <w:t xml:space="preserve"> </w:t>
            </w:r>
            <w:r w:rsidRPr="00B546BA">
              <w:rPr>
                <w:color w:val="0070C0"/>
              </w:rPr>
              <w:t xml:space="preserve">DSSAD and ISMR </w:t>
            </w:r>
            <w:r>
              <w:rPr>
                <w:color w:val="0070C0"/>
              </w:rPr>
              <w:t>functions</w:t>
            </w:r>
            <w:r w:rsidRPr="00B546BA">
              <w:rPr>
                <w:color w:val="0070C0"/>
              </w:rPr>
              <w:t>.</w:t>
            </w:r>
          </w:p>
        </w:tc>
      </w:tr>
      <w:tr w:rsidR="0047163F" w14:paraId="6576E02F" w14:textId="77777777" w:rsidTr="003F5EBE">
        <w:trPr>
          <w:cantSplit/>
        </w:trPr>
        <w:tc>
          <w:tcPr>
            <w:tcW w:w="4250" w:type="dxa"/>
            <w:tcBorders>
              <w:top w:val="nil"/>
              <w:left w:val="nil"/>
              <w:bottom w:val="nil"/>
              <w:right w:val="single" w:sz="4" w:space="0" w:color="auto"/>
            </w:tcBorders>
          </w:tcPr>
          <w:p w14:paraId="7D359B17" w14:textId="212ABA7E" w:rsidR="0047163F" w:rsidRDefault="003A2383" w:rsidP="00175323">
            <w:pPr>
              <w:pStyle w:val="SingleTxtG"/>
              <w:spacing w:after="0"/>
              <w:ind w:left="1008" w:right="0" w:hanging="1008"/>
              <w:jc w:val="left"/>
            </w:pPr>
            <w:bookmarkStart w:id="754" w:name="_Hlk210982207"/>
            <w:r>
              <w:t>6.3.</w:t>
            </w:r>
            <w:r w:rsidR="0047163F" w:rsidRPr="0047163F">
              <w:t>3.1.</w:t>
            </w:r>
            <w:r w:rsidR="00B546BA">
              <w:t>1</w:t>
            </w:r>
            <w:r w:rsidR="0047163F" w:rsidRPr="0047163F">
              <w:t>.</w:t>
            </w:r>
            <w:r w:rsidR="0047163F" w:rsidRPr="0047163F">
              <w:tab/>
              <w:t xml:space="preserve">The </w:t>
            </w:r>
            <w:r w:rsidR="003F5EBE">
              <w:t>assessment</w:t>
            </w:r>
            <w:r w:rsidR="0047163F" w:rsidRPr="0047163F">
              <w:t xml:space="preserve"> shall ensure that the physical testing (proving ground and/or public road) facilities and environment and the virtual testing environment as applicable are suitable to conduct the testing and confirm the evidence provided by the manufacturer to support the safety case </w:t>
            </w:r>
            <w:r w:rsidR="003F5EBE">
              <w:t>in accordance with the requirements under paragraph 6.2. of this Regulation.</w:t>
            </w:r>
            <w:bookmarkEnd w:id="754"/>
          </w:p>
        </w:tc>
        <w:tc>
          <w:tcPr>
            <w:tcW w:w="4251" w:type="dxa"/>
            <w:tcBorders>
              <w:top w:val="nil"/>
              <w:left w:val="single" w:sz="4" w:space="0" w:color="auto"/>
              <w:bottom w:val="nil"/>
              <w:right w:val="nil"/>
            </w:tcBorders>
          </w:tcPr>
          <w:p w14:paraId="0C8BACF5" w14:textId="01E4AFEB" w:rsidR="0047163F" w:rsidRDefault="000E6167" w:rsidP="00175323">
            <w:pPr>
              <w:pStyle w:val="SingleTxtG"/>
              <w:spacing w:after="0"/>
              <w:ind w:left="1008" w:right="0" w:hanging="1008"/>
              <w:jc w:val="left"/>
            </w:pPr>
            <w:r>
              <w:t>8.3.</w:t>
            </w:r>
            <w:r w:rsidR="0047163F" w:rsidRPr="0047163F">
              <w:t>3.1.</w:t>
            </w:r>
            <w:r w:rsidR="00B546BA">
              <w:t>1</w:t>
            </w:r>
            <w:r w:rsidR="0047163F" w:rsidRPr="0047163F">
              <w:t>.</w:t>
            </w:r>
            <w:r w:rsidR="0047163F" w:rsidRPr="0047163F">
              <w:tab/>
              <w:t xml:space="preserve">The </w:t>
            </w:r>
            <w:r w:rsidR="0020269C">
              <w:t>approval authority or its designated technical service</w:t>
            </w:r>
            <w:r w:rsidR="0047163F" w:rsidRPr="0047163F">
              <w:t xml:space="preserve"> shall ensure that the physical testing (proving ground and/or public road) facilities and environment and the virtual testing environment as applicable are suitable to conduct the testing and confirm the evidence provided by the manufacturer to support the safety case </w:t>
            </w:r>
            <w:r w:rsidR="003F5EBE">
              <w:t>in accordance with the requirements under paragraph 7.2. of this Regulation.</w:t>
            </w:r>
          </w:p>
        </w:tc>
      </w:tr>
      <w:tr w:rsidR="0047163F" w14:paraId="3EBDB4BC" w14:textId="77777777" w:rsidTr="003F5EBE">
        <w:trPr>
          <w:cantSplit/>
        </w:trPr>
        <w:tc>
          <w:tcPr>
            <w:tcW w:w="4250" w:type="dxa"/>
            <w:tcBorders>
              <w:top w:val="nil"/>
              <w:left w:val="nil"/>
              <w:bottom w:val="nil"/>
              <w:right w:val="single" w:sz="4" w:space="0" w:color="auto"/>
            </w:tcBorders>
          </w:tcPr>
          <w:p w14:paraId="5BE682F8" w14:textId="3E212E01" w:rsidR="0047163F" w:rsidRDefault="003A2383" w:rsidP="00175323">
            <w:pPr>
              <w:pStyle w:val="SingleTxtG"/>
              <w:spacing w:after="0"/>
              <w:ind w:left="1008" w:right="0" w:hanging="1008"/>
              <w:jc w:val="left"/>
            </w:pPr>
            <w:bookmarkStart w:id="755" w:name="_Hlk210982218"/>
            <w:r>
              <w:t>6.3.</w:t>
            </w:r>
            <w:r w:rsidR="0047163F" w:rsidRPr="0047163F">
              <w:t>3.1.</w:t>
            </w:r>
            <w:r w:rsidR="00B546BA">
              <w:t>2</w:t>
            </w:r>
            <w:r w:rsidR="0047163F" w:rsidRPr="0047163F">
              <w:t>.</w:t>
            </w:r>
            <w:r w:rsidR="0047163F" w:rsidRPr="0047163F">
              <w:tab/>
              <w:t xml:space="preserve">The </w:t>
            </w:r>
            <w:r w:rsidR="003F5EBE">
              <w:t>assessment</w:t>
            </w:r>
            <w:r w:rsidR="0047163F" w:rsidRPr="0047163F">
              <w:t xml:space="preserve"> shall compare the information generated by the confirmatory testing with the evidence produced by the manufacturer to check that there is an appropriate level of consistency between them.</w:t>
            </w:r>
            <w:bookmarkEnd w:id="755"/>
          </w:p>
        </w:tc>
        <w:tc>
          <w:tcPr>
            <w:tcW w:w="4251" w:type="dxa"/>
            <w:tcBorders>
              <w:top w:val="nil"/>
              <w:left w:val="single" w:sz="4" w:space="0" w:color="auto"/>
              <w:bottom w:val="nil"/>
              <w:right w:val="nil"/>
            </w:tcBorders>
          </w:tcPr>
          <w:p w14:paraId="353B4B1F" w14:textId="791D9601" w:rsidR="0047163F" w:rsidRDefault="000E6167" w:rsidP="00175323">
            <w:pPr>
              <w:pStyle w:val="SingleTxtG"/>
              <w:spacing w:after="0"/>
              <w:ind w:left="1008" w:right="0" w:hanging="1008"/>
              <w:jc w:val="left"/>
            </w:pPr>
            <w:r>
              <w:t>8.3.</w:t>
            </w:r>
            <w:r w:rsidR="0047163F" w:rsidRPr="0047163F">
              <w:t>3.1.</w:t>
            </w:r>
            <w:r w:rsidR="00B546BA">
              <w:t>2</w:t>
            </w:r>
            <w:r w:rsidR="0047163F" w:rsidRPr="0047163F">
              <w:t>.</w:t>
            </w:r>
            <w:r w:rsidR="0047163F" w:rsidRPr="0047163F">
              <w:tab/>
              <w:t xml:space="preserve">The </w:t>
            </w:r>
            <w:r w:rsidR="0020269C">
              <w:t>approval authority or its designated technical service</w:t>
            </w:r>
            <w:r w:rsidR="0047163F" w:rsidRPr="0047163F">
              <w:t xml:space="preserve"> shall compare the information generated by the confirmatory testing with the evidence produced by the manufacturer to check that there is an appropriate level of consistency between them.</w:t>
            </w:r>
          </w:p>
        </w:tc>
      </w:tr>
      <w:tr w:rsidR="0047163F" w14:paraId="179118C4" w14:textId="77777777" w:rsidTr="00FD0BC3">
        <w:trPr>
          <w:cantSplit/>
        </w:trPr>
        <w:tc>
          <w:tcPr>
            <w:tcW w:w="4250" w:type="dxa"/>
            <w:tcBorders>
              <w:top w:val="nil"/>
              <w:left w:val="nil"/>
              <w:bottom w:val="nil"/>
              <w:right w:val="single" w:sz="4" w:space="0" w:color="auto"/>
            </w:tcBorders>
            <w:shd w:val="clear" w:color="auto" w:fill="F0F5CF" w:themeFill="accent2" w:themeFillTint="33"/>
          </w:tcPr>
          <w:p w14:paraId="0ECB6D49" w14:textId="75C53B14" w:rsidR="0047163F" w:rsidRPr="00AC1634" w:rsidRDefault="003A2383" w:rsidP="00175323">
            <w:pPr>
              <w:pStyle w:val="SingleTxtG"/>
              <w:spacing w:after="0"/>
              <w:ind w:left="1008" w:right="0" w:hanging="1008"/>
              <w:jc w:val="left"/>
              <w:rPr>
                <w:color w:val="0070C0"/>
              </w:rPr>
            </w:pPr>
            <w:bookmarkStart w:id="756" w:name="_Hlk210982234"/>
            <w:r w:rsidRPr="00AC1634">
              <w:rPr>
                <w:color w:val="0070C0"/>
              </w:rPr>
              <w:t>6.3.</w:t>
            </w:r>
            <w:r w:rsidR="0047163F" w:rsidRPr="00AC1634">
              <w:rPr>
                <w:color w:val="0070C0"/>
              </w:rPr>
              <w:t>3.1.</w:t>
            </w:r>
            <w:r w:rsidR="00B546BA">
              <w:rPr>
                <w:color w:val="0070C0"/>
              </w:rPr>
              <w:t>2</w:t>
            </w:r>
            <w:r w:rsidR="00F02240">
              <w:rPr>
                <w:color w:val="0070C0"/>
              </w:rPr>
              <w:t>.1</w:t>
            </w:r>
            <w:r w:rsidR="0047163F" w:rsidRPr="00AC1634">
              <w:rPr>
                <w:color w:val="0070C0"/>
              </w:rPr>
              <w:t>.</w:t>
            </w:r>
            <w:r w:rsidR="0047163F" w:rsidRPr="00AC1634">
              <w:rPr>
                <w:color w:val="0070C0"/>
              </w:rPr>
              <w:tab/>
              <w:t xml:space="preserve">The </w:t>
            </w:r>
            <w:r w:rsidR="003F5EBE" w:rsidRPr="00AC1634">
              <w:rPr>
                <w:color w:val="0070C0"/>
              </w:rPr>
              <w:t>assessment’s</w:t>
            </w:r>
            <w:r w:rsidR="0047163F" w:rsidRPr="00AC1634">
              <w:rPr>
                <w:color w:val="0070C0"/>
              </w:rPr>
              <w:t xml:space="preserve"> confirmatory testing strategy may identify a test case that is within the ODD but not easily compared to an existing result provided by the manufacture. This case should still be considered and the results compared with the</w:t>
            </w:r>
            <w:r w:rsidR="00FD0BC3">
              <w:rPr>
                <w:color w:val="0070C0"/>
              </w:rPr>
              <w:t xml:space="preserve"> </w:t>
            </w:r>
            <w:r w:rsidR="0047163F" w:rsidRPr="00FD0BC3">
              <w:rPr>
                <w:color w:val="0070C0"/>
              </w:rPr>
              <w:t>expected behaviour</w:t>
            </w:r>
            <w:r w:rsidR="00FD0BC3" w:rsidRPr="00FD0BC3">
              <w:rPr>
                <w:color w:val="0070C0"/>
              </w:rPr>
              <w:t xml:space="preserve"> of the ADS</w:t>
            </w:r>
            <w:r w:rsidR="0047163F" w:rsidRPr="00FD0BC3">
              <w:rPr>
                <w:color w:val="0070C0"/>
              </w:rPr>
              <w:t>.</w:t>
            </w:r>
            <w:r w:rsidR="0047163F" w:rsidRPr="00AC1634">
              <w:rPr>
                <w:color w:val="0070C0"/>
              </w:rPr>
              <w:t xml:space="preserve"> The expected behaviour should be determined in discussion with the manufacturer.</w:t>
            </w:r>
            <w:bookmarkEnd w:id="756"/>
          </w:p>
        </w:tc>
        <w:tc>
          <w:tcPr>
            <w:tcW w:w="4251" w:type="dxa"/>
            <w:tcBorders>
              <w:top w:val="nil"/>
              <w:left w:val="single" w:sz="4" w:space="0" w:color="auto"/>
              <w:bottom w:val="nil"/>
              <w:right w:val="nil"/>
            </w:tcBorders>
            <w:shd w:val="clear" w:color="auto" w:fill="F0F5CF" w:themeFill="accent2" w:themeFillTint="33"/>
          </w:tcPr>
          <w:p w14:paraId="2D2C4CF5" w14:textId="65DA29E1" w:rsidR="0047163F" w:rsidRDefault="000E6167" w:rsidP="00175323">
            <w:pPr>
              <w:pStyle w:val="SingleTxtG"/>
              <w:spacing w:after="0"/>
              <w:ind w:left="1008" w:right="0" w:hanging="1008"/>
              <w:jc w:val="left"/>
            </w:pPr>
            <w:r w:rsidRPr="00AC1634">
              <w:rPr>
                <w:color w:val="0070C0"/>
              </w:rPr>
              <w:t>8.3.</w:t>
            </w:r>
            <w:r w:rsidR="0047163F" w:rsidRPr="00AC1634">
              <w:rPr>
                <w:color w:val="0070C0"/>
              </w:rPr>
              <w:t>3.1</w:t>
            </w:r>
            <w:r w:rsidR="00F02240">
              <w:rPr>
                <w:color w:val="0070C0"/>
              </w:rPr>
              <w:t>.</w:t>
            </w:r>
            <w:r w:rsidR="00B546BA">
              <w:rPr>
                <w:color w:val="0070C0"/>
              </w:rPr>
              <w:t>2</w:t>
            </w:r>
            <w:r w:rsidR="00F02240">
              <w:rPr>
                <w:color w:val="0070C0"/>
              </w:rPr>
              <w:t>.1</w:t>
            </w:r>
            <w:r w:rsidR="0047163F" w:rsidRPr="00AC1634">
              <w:rPr>
                <w:color w:val="0070C0"/>
              </w:rPr>
              <w:t>.</w:t>
            </w:r>
            <w:r w:rsidR="0047163F" w:rsidRPr="00AC1634">
              <w:rPr>
                <w:color w:val="0070C0"/>
              </w:rPr>
              <w:tab/>
              <w:t xml:space="preserve">The </w:t>
            </w:r>
            <w:r w:rsidR="0020269C" w:rsidRPr="00AC1634">
              <w:rPr>
                <w:color w:val="0070C0"/>
              </w:rPr>
              <w:t>approval authority or its designated technical service</w:t>
            </w:r>
            <w:r w:rsidR="0047163F" w:rsidRPr="00AC1634">
              <w:rPr>
                <w:color w:val="0070C0"/>
              </w:rPr>
              <w:t>’s confirmatory testing strategy may identify a test case that is within the ODD but not easily compared to an existing result provided by the manufacture. This case should still be considered and the results compared with the expected behaviour</w:t>
            </w:r>
            <w:r w:rsidR="00FD0BC3">
              <w:rPr>
                <w:color w:val="0070C0"/>
              </w:rPr>
              <w:t xml:space="preserve"> of the ADS</w:t>
            </w:r>
            <w:r w:rsidR="0047163F" w:rsidRPr="00AC1634">
              <w:rPr>
                <w:color w:val="0070C0"/>
              </w:rPr>
              <w:t>. The expected behaviour should be determined in discussion with the manufacturer.</w:t>
            </w:r>
          </w:p>
        </w:tc>
      </w:tr>
      <w:tr w:rsidR="0047163F" w14:paraId="592FE57A" w14:textId="77777777" w:rsidTr="003F5EBE">
        <w:trPr>
          <w:cantSplit/>
        </w:trPr>
        <w:tc>
          <w:tcPr>
            <w:tcW w:w="4250" w:type="dxa"/>
            <w:tcBorders>
              <w:top w:val="nil"/>
              <w:left w:val="nil"/>
              <w:bottom w:val="nil"/>
              <w:right w:val="single" w:sz="4" w:space="0" w:color="auto"/>
            </w:tcBorders>
          </w:tcPr>
          <w:p w14:paraId="346FCECD" w14:textId="052E316A" w:rsidR="0047163F" w:rsidRDefault="003A2383" w:rsidP="00175323">
            <w:pPr>
              <w:pStyle w:val="SingleTxtG"/>
              <w:spacing w:after="0"/>
              <w:ind w:left="1008" w:right="0" w:hanging="1008"/>
              <w:jc w:val="left"/>
            </w:pPr>
            <w:bookmarkStart w:id="757" w:name="_Hlk210982252"/>
            <w:r>
              <w:t>6.3.</w:t>
            </w:r>
            <w:r w:rsidR="0047163F" w:rsidRPr="0047163F">
              <w:t>3.1.</w:t>
            </w:r>
            <w:r w:rsidR="00B546BA">
              <w:t>2</w:t>
            </w:r>
            <w:r w:rsidR="00F02240">
              <w:t>.2</w:t>
            </w:r>
            <w:r w:rsidR="0047163F" w:rsidRPr="0047163F">
              <w:t>.</w:t>
            </w:r>
            <w:r w:rsidR="0047163F" w:rsidRPr="0047163F">
              <w:tab/>
              <w:t xml:space="preserve">If the </w:t>
            </w:r>
            <w:r w:rsidR="003F5EBE">
              <w:t>assessment</w:t>
            </w:r>
            <w:r w:rsidR="0047163F" w:rsidRPr="0047163F">
              <w:t xml:space="preserve"> is unable to confirm that there is an appropriate level of consistency between the results, the manufacturer shall review the alleged discrepancies and take appropriate action to resolve them.</w:t>
            </w:r>
            <w:bookmarkEnd w:id="757"/>
          </w:p>
        </w:tc>
        <w:tc>
          <w:tcPr>
            <w:tcW w:w="4251" w:type="dxa"/>
            <w:tcBorders>
              <w:top w:val="nil"/>
              <w:left w:val="single" w:sz="4" w:space="0" w:color="auto"/>
              <w:bottom w:val="nil"/>
              <w:right w:val="nil"/>
            </w:tcBorders>
          </w:tcPr>
          <w:p w14:paraId="405D5FC5" w14:textId="6D242F37" w:rsidR="0047163F" w:rsidRDefault="000E6167" w:rsidP="00175323">
            <w:pPr>
              <w:pStyle w:val="SingleTxtG"/>
              <w:spacing w:after="0"/>
              <w:ind w:left="1008" w:right="0" w:hanging="1008"/>
              <w:jc w:val="left"/>
            </w:pPr>
            <w:r>
              <w:t>8.3.</w:t>
            </w:r>
            <w:r w:rsidR="0047163F" w:rsidRPr="0047163F">
              <w:t>3.1.</w:t>
            </w:r>
            <w:r w:rsidR="00B546BA">
              <w:t>2</w:t>
            </w:r>
            <w:r w:rsidR="00F02240">
              <w:t>.2</w:t>
            </w:r>
            <w:r w:rsidR="0047163F" w:rsidRPr="0047163F">
              <w:t>.</w:t>
            </w:r>
            <w:r w:rsidR="0047163F" w:rsidRPr="0047163F">
              <w:tab/>
              <w:t xml:space="preserve">If the </w:t>
            </w:r>
            <w:r w:rsidR="0020269C">
              <w:t>approval authority or its designated technical service</w:t>
            </w:r>
            <w:r w:rsidR="0047163F" w:rsidRPr="0047163F">
              <w:t xml:space="preserve"> is unable to confirm that there is an appropriate level of consistency between the results, the manufacturer shall review the alleged discrepancies and take appropriate action to resolve them.</w:t>
            </w:r>
          </w:p>
        </w:tc>
      </w:tr>
      <w:tr w:rsidR="0047163F" w14:paraId="7FEEBFF1" w14:textId="77777777" w:rsidTr="003F5EBE">
        <w:trPr>
          <w:cantSplit/>
        </w:trPr>
        <w:tc>
          <w:tcPr>
            <w:tcW w:w="4250" w:type="dxa"/>
            <w:tcBorders>
              <w:top w:val="nil"/>
              <w:left w:val="nil"/>
              <w:bottom w:val="nil"/>
              <w:right w:val="single" w:sz="4" w:space="0" w:color="auto"/>
            </w:tcBorders>
          </w:tcPr>
          <w:p w14:paraId="1D835C27" w14:textId="034AB0EC" w:rsidR="0047163F" w:rsidRDefault="003A2383" w:rsidP="00175323">
            <w:pPr>
              <w:pStyle w:val="SingleTxtG"/>
              <w:spacing w:after="0"/>
              <w:ind w:left="1008" w:right="0" w:hanging="1008"/>
              <w:jc w:val="left"/>
            </w:pPr>
            <w:bookmarkStart w:id="758" w:name="_Hlk210982278"/>
            <w:r>
              <w:lastRenderedPageBreak/>
              <w:t>6.3.</w:t>
            </w:r>
            <w:r w:rsidR="0047163F" w:rsidRPr="0047163F">
              <w:t>3.2.</w:t>
            </w:r>
            <w:r w:rsidR="0047163F" w:rsidRPr="0047163F">
              <w:tab/>
              <w:t>Virtual testing</w:t>
            </w:r>
            <w:bookmarkEnd w:id="758"/>
          </w:p>
        </w:tc>
        <w:tc>
          <w:tcPr>
            <w:tcW w:w="4251" w:type="dxa"/>
            <w:tcBorders>
              <w:top w:val="nil"/>
              <w:left w:val="single" w:sz="4" w:space="0" w:color="auto"/>
              <w:bottom w:val="nil"/>
              <w:right w:val="nil"/>
            </w:tcBorders>
          </w:tcPr>
          <w:p w14:paraId="53730E0C" w14:textId="03158CFB" w:rsidR="0047163F" w:rsidRDefault="000E6167" w:rsidP="00175323">
            <w:pPr>
              <w:pStyle w:val="SingleTxtG"/>
              <w:spacing w:after="0"/>
              <w:ind w:left="1008" w:right="0" w:hanging="1008"/>
              <w:jc w:val="left"/>
            </w:pPr>
            <w:r>
              <w:t>8.3.</w:t>
            </w:r>
            <w:r w:rsidR="0047163F" w:rsidRPr="0047163F">
              <w:t>3.2.</w:t>
            </w:r>
            <w:r w:rsidR="0047163F" w:rsidRPr="0047163F">
              <w:tab/>
              <w:t>Virtual testing</w:t>
            </w:r>
          </w:p>
        </w:tc>
      </w:tr>
      <w:tr w:rsidR="0047163F" w14:paraId="1A03A96C" w14:textId="77777777" w:rsidTr="005851D3">
        <w:trPr>
          <w:cantSplit/>
        </w:trPr>
        <w:tc>
          <w:tcPr>
            <w:tcW w:w="4250" w:type="dxa"/>
            <w:tcBorders>
              <w:top w:val="nil"/>
              <w:left w:val="nil"/>
              <w:bottom w:val="nil"/>
              <w:right w:val="single" w:sz="4" w:space="0" w:color="auto"/>
            </w:tcBorders>
          </w:tcPr>
          <w:p w14:paraId="7ADD268C" w14:textId="0AFC53B2" w:rsidR="0047163F" w:rsidRPr="0047163F" w:rsidRDefault="003A2383" w:rsidP="00175323">
            <w:pPr>
              <w:pStyle w:val="SingleTxtG"/>
              <w:spacing w:after="0"/>
              <w:ind w:left="1008" w:right="0" w:hanging="1008"/>
              <w:jc w:val="left"/>
            </w:pPr>
            <w:bookmarkStart w:id="759" w:name="_Hlk210982526"/>
            <w:r>
              <w:t>6.3.</w:t>
            </w:r>
            <w:r w:rsidR="00EE08E2" w:rsidRPr="00EE08E2">
              <w:t xml:space="preserve">3.2.1. </w:t>
            </w:r>
            <w:r w:rsidR="00EE08E2" w:rsidRPr="00EE08E2">
              <w:tab/>
              <w:t xml:space="preserve">The provisions included in the following paragraphs until </w:t>
            </w:r>
            <w:r w:rsidR="000E6167">
              <w:t>6.3.</w:t>
            </w:r>
            <w:r w:rsidR="00EE08E2" w:rsidRPr="00EE08E2">
              <w:t xml:space="preserve">3.2. apply in the case that confirmatory virtual testing </w:t>
            </w:r>
            <w:proofErr w:type="gramStart"/>
            <w:r w:rsidR="00EE08E2" w:rsidRPr="00EE08E2">
              <w:t>are</w:t>
            </w:r>
            <w:proofErr w:type="gramEnd"/>
            <w:r w:rsidR="00EE08E2" w:rsidRPr="00EE08E2">
              <w:t xml:space="preserve"> conducted or required.</w:t>
            </w:r>
            <w:bookmarkEnd w:id="759"/>
          </w:p>
        </w:tc>
        <w:tc>
          <w:tcPr>
            <w:tcW w:w="4251" w:type="dxa"/>
            <w:tcBorders>
              <w:top w:val="nil"/>
              <w:left w:val="single" w:sz="4" w:space="0" w:color="auto"/>
              <w:bottom w:val="nil"/>
              <w:right w:val="nil"/>
            </w:tcBorders>
          </w:tcPr>
          <w:p w14:paraId="111CD427" w14:textId="453D4DB0" w:rsidR="0047163F" w:rsidRPr="0047163F" w:rsidRDefault="000E6167" w:rsidP="00175323">
            <w:pPr>
              <w:pStyle w:val="SingleTxtG"/>
              <w:spacing w:after="0"/>
              <w:ind w:left="1008" w:right="0" w:hanging="1008"/>
              <w:jc w:val="left"/>
            </w:pPr>
            <w:r>
              <w:t>8.3.</w:t>
            </w:r>
            <w:r w:rsidR="00EE08E2" w:rsidRPr="00EE08E2">
              <w:t xml:space="preserve">3.2.1. </w:t>
            </w:r>
            <w:r w:rsidR="00EE08E2" w:rsidRPr="00EE08E2">
              <w:tab/>
              <w:t xml:space="preserve">The provisions included in the following paragraphs until </w:t>
            </w:r>
            <w:r>
              <w:t>8.3.</w:t>
            </w:r>
            <w:r w:rsidR="00EE08E2" w:rsidRPr="00EE08E2">
              <w:t xml:space="preserve">3.2. apply in the case that confirmatory virtual testing </w:t>
            </w:r>
            <w:proofErr w:type="gramStart"/>
            <w:r w:rsidR="00EE08E2" w:rsidRPr="00EE08E2">
              <w:t>are</w:t>
            </w:r>
            <w:proofErr w:type="gramEnd"/>
            <w:r w:rsidR="00EE08E2" w:rsidRPr="00EE08E2">
              <w:t xml:space="preserve"> conducted or required.</w:t>
            </w:r>
          </w:p>
        </w:tc>
      </w:tr>
      <w:tr w:rsidR="00EE08E2" w14:paraId="1E962ACB" w14:textId="77777777" w:rsidTr="005851D3">
        <w:trPr>
          <w:cantSplit/>
        </w:trPr>
        <w:tc>
          <w:tcPr>
            <w:tcW w:w="4250" w:type="dxa"/>
            <w:tcBorders>
              <w:top w:val="nil"/>
              <w:left w:val="nil"/>
              <w:bottom w:val="nil"/>
              <w:right w:val="single" w:sz="4" w:space="0" w:color="auto"/>
            </w:tcBorders>
          </w:tcPr>
          <w:p w14:paraId="34936C8A" w14:textId="27BF1958" w:rsidR="00EE08E2" w:rsidRPr="0047163F" w:rsidRDefault="000E6167" w:rsidP="00175323">
            <w:pPr>
              <w:pStyle w:val="SingleTxtG"/>
              <w:spacing w:after="0"/>
              <w:ind w:left="1008" w:right="0" w:hanging="1008"/>
              <w:jc w:val="left"/>
            </w:pPr>
            <w:bookmarkStart w:id="760" w:name="_Hlk210982536"/>
            <w:r>
              <w:t>6.3.</w:t>
            </w:r>
            <w:r w:rsidR="00EE08E2" w:rsidRPr="00EE08E2">
              <w:t>3.2.2.</w:t>
            </w:r>
            <w:r w:rsidR="00EE08E2" w:rsidRPr="00EE08E2">
              <w:tab/>
              <w:t xml:space="preserve">The </w:t>
            </w:r>
            <w:r w:rsidR="00827610">
              <w:t>confirmatory testing</w:t>
            </w:r>
            <w:r w:rsidR="00EE08E2" w:rsidRPr="00EE08E2">
              <w:t xml:space="preserve"> shall demonstrate that the simulation toolchain used for virtual testing complies with the requirements </w:t>
            </w:r>
            <w:r w:rsidR="005851D3">
              <w:t>under paragraph</w:t>
            </w:r>
            <w:r w:rsidR="00EE08E2" w:rsidRPr="00EE08E2">
              <w:t xml:space="preserve"> </w:t>
            </w:r>
            <w:r w:rsidR="005851D3">
              <w:t>5</w:t>
            </w:r>
            <w:r w:rsidR="00EE08E2" w:rsidRPr="00EE08E2">
              <w:t>.2.1.</w:t>
            </w:r>
            <w:r w:rsidR="005851D3">
              <w:t xml:space="preserve"> of this Regulation.</w:t>
            </w:r>
            <w:bookmarkEnd w:id="760"/>
          </w:p>
        </w:tc>
        <w:tc>
          <w:tcPr>
            <w:tcW w:w="4251" w:type="dxa"/>
            <w:tcBorders>
              <w:top w:val="nil"/>
              <w:left w:val="single" w:sz="4" w:space="0" w:color="auto"/>
              <w:bottom w:val="nil"/>
              <w:right w:val="nil"/>
            </w:tcBorders>
          </w:tcPr>
          <w:p w14:paraId="16B7A734" w14:textId="5A232D43" w:rsidR="00EE08E2" w:rsidRPr="0047163F" w:rsidRDefault="000E6167" w:rsidP="00175323">
            <w:pPr>
              <w:pStyle w:val="SingleTxtG"/>
              <w:spacing w:after="0"/>
              <w:ind w:left="1008" w:right="0" w:hanging="1008"/>
              <w:jc w:val="left"/>
            </w:pPr>
            <w:r>
              <w:t>8.3.</w:t>
            </w:r>
            <w:r w:rsidR="00EE08E2" w:rsidRPr="00EE08E2">
              <w:t>3.2.2.</w:t>
            </w:r>
            <w:r w:rsidR="00EE08E2" w:rsidRPr="00EE08E2">
              <w:tab/>
              <w:t xml:space="preserve">The </w:t>
            </w:r>
            <w:r w:rsidR="0020269C">
              <w:t>approval authority or its designated technical service</w:t>
            </w:r>
            <w:r w:rsidR="00EE08E2" w:rsidRPr="00EE08E2">
              <w:t xml:space="preserve"> shall demonstrate that the simulation toolchain used for virtual testing complies with the requirements </w:t>
            </w:r>
            <w:r w:rsidR="005851D3">
              <w:t>under paragraph</w:t>
            </w:r>
            <w:r w:rsidR="00EE08E2" w:rsidRPr="00EE08E2">
              <w:t xml:space="preserve"> </w:t>
            </w:r>
            <w:r w:rsidR="005851D3">
              <w:t>7</w:t>
            </w:r>
            <w:r w:rsidR="00EE08E2" w:rsidRPr="00EE08E2">
              <w:t>.2.1.</w:t>
            </w:r>
            <w:r w:rsidR="005851D3">
              <w:t xml:space="preserve"> of this Regulation.</w:t>
            </w:r>
          </w:p>
        </w:tc>
      </w:tr>
      <w:tr w:rsidR="00EE08E2" w14:paraId="53AEB89F" w14:textId="77777777" w:rsidTr="007027F9">
        <w:trPr>
          <w:cantSplit/>
        </w:trPr>
        <w:tc>
          <w:tcPr>
            <w:tcW w:w="4250" w:type="dxa"/>
            <w:tcBorders>
              <w:top w:val="nil"/>
              <w:left w:val="nil"/>
              <w:bottom w:val="nil"/>
              <w:right w:val="single" w:sz="4" w:space="0" w:color="auto"/>
            </w:tcBorders>
          </w:tcPr>
          <w:p w14:paraId="7E916E4A" w14:textId="427F5C7C" w:rsidR="00EE08E2" w:rsidRPr="0047163F" w:rsidRDefault="000E6167" w:rsidP="00175323">
            <w:pPr>
              <w:pStyle w:val="SingleTxtG"/>
              <w:spacing w:after="0"/>
              <w:ind w:left="1008" w:right="0" w:hanging="1008"/>
              <w:jc w:val="left"/>
            </w:pPr>
            <w:bookmarkStart w:id="761" w:name="_Hlk210982546"/>
            <w:r>
              <w:t>6.3.</w:t>
            </w:r>
            <w:r w:rsidR="00EE08E2" w:rsidRPr="00EE08E2">
              <w:t>3.2.3.</w:t>
            </w:r>
            <w:r w:rsidR="00EE08E2" w:rsidRPr="00EE08E2">
              <w:tab/>
              <w:t xml:space="preserve">The </w:t>
            </w:r>
            <w:r w:rsidR="00827610">
              <w:t>confirmatory testing</w:t>
            </w:r>
            <w:r w:rsidR="00EE08E2" w:rsidRPr="00EE08E2">
              <w:t xml:space="preserve"> shall document the choices for the scenarios selected.</w:t>
            </w:r>
            <w:bookmarkEnd w:id="761"/>
          </w:p>
        </w:tc>
        <w:tc>
          <w:tcPr>
            <w:tcW w:w="4251" w:type="dxa"/>
            <w:tcBorders>
              <w:top w:val="nil"/>
              <w:left w:val="single" w:sz="4" w:space="0" w:color="auto"/>
              <w:bottom w:val="nil"/>
              <w:right w:val="nil"/>
            </w:tcBorders>
          </w:tcPr>
          <w:p w14:paraId="2C40F975" w14:textId="28FCE06B" w:rsidR="00EE08E2" w:rsidRPr="0047163F" w:rsidRDefault="000E6167" w:rsidP="00175323">
            <w:pPr>
              <w:pStyle w:val="SingleTxtG"/>
              <w:spacing w:after="0"/>
              <w:ind w:left="1008" w:right="0" w:hanging="1008"/>
              <w:jc w:val="left"/>
            </w:pPr>
            <w:r>
              <w:t>8.3.</w:t>
            </w:r>
            <w:r w:rsidR="00EE08E2" w:rsidRPr="00EE08E2">
              <w:t>3.2.3.</w:t>
            </w:r>
            <w:r w:rsidR="00EE08E2" w:rsidRPr="00EE08E2">
              <w:tab/>
              <w:t xml:space="preserve">The </w:t>
            </w:r>
            <w:r w:rsidR="0020269C">
              <w:t>approval authority or its designated technical service</w:t>
            </w:r>
            <w:r w:rsidR="00EE08E2" w:rsidRPr="00EE08E2">
              <w:t xml:space="preserve"> shall document their choices for the scenarios selected.</w:t>
            </w:r>
          </w:p>
        </w:tc>
      </w:tr>
      <w:tr w:rsidR="00EE08E2" w14:paraId="6623BD42" w14:textId="77777777" w:rsidTr="007E7B27">
        <w:trPr>
          <w:cantSplit/>
        </w:trPr>
        <w:tc>
          <w:tcPr>
            <w:tcW w:w="4250" w:type="dxa"/>
            <w:tcBorders>
              <w:top w:val="nil"/>
              <w:left w:val="nil"/>
              <w:bottom w:val="nil"/>
              <w:right w:val="single" w:sz="4" w:space="0" w:color="auto"/>
            </w:tcBorders>
            <w:shd w:val="clear" w:color="auto" w:fill="F0F5CF" w:themeFill="accent2" w:themeFillTint="33"/>
          </w:tcPr>
          <w:p w14:paraId="70ED91A9" w14:textId="7C2228DC" w:rsidR="00EE08E2" w:rsidRPr="0047163F" w:rsidRDefault="000E6167" w:rsidP="00175323">
            <w:pPr>
              <w:pStyle w:val="SingleTxtG"/>
              <w:spacing w:after="0"/>
              <w:ind w:left="1008" w:right="0" w:hanging="1008"/>
              <w:jc w:val="left"/>
            </w:pPr>
            <w:bookmarkStart w:id="762" w:name="_Hlk210982559"/>
            <w:r w:rsidRPr="00687A24">
              <w:rPr>
                <w:color w:val="0070C0"/>
              </w:rPr>
              <w:t>6.3.</w:t>
            </w:r>
            <w:r w:rsidR="00EE08E2" w:rsidRPr="00687A24">
              <w:rPr>
                <w:color w:val="0070C0"/>
              </w:rPr>
              <w:t>3.2.</w:t>
            </w:r>
            <w:r w:rsidR="00195B4A">
              <w:rPr>
                <w:color w:val="0070C0"/>
              </w:rPr>
              <w:t>4</w:t>
            </w:r>
            <w:r w:rsidR="00EE08E2" w:rsidRPr="00687A24">
              <w:rPr>
                <w:color w:val="0070C0"/>
              </w:rPr>
              <w:t>.</w:t>
            </w:r>
            <w:r w:rsidR="00EE08E2" w:rsidRPr="00687A24">
              <w:rPr>
                <w:color w:val="0070C0"/>
              </w:rPr>
              <w:tab/>
            </w:r>
            <w:bookmarkEnd w:id="762"/>
            <w:r w:rsidR="00B22F0C" w:rsidRPr="00687A24">
              <w:rPr>
                <w:color w:val="0070C0"/>
              </w:rPr>
              <w:t xml:space="preserve">The </w:t>
            </w:r>
            <w:r w:rsidR="00B22F0C" w:rsidRPr="00B22F0C">
              <w:rPr>
                <w:color w:val="0070C0"/>
              </w:rPr>
              <w:t xml:space="preserve">manufacturer may be </w:t>
            </w:r>
            <w:r w:rsidR="00687A24">
              <w:rPr>
                <w:color w:val="0070C0"/>
              </w:rPr>
              <w:t>required</w:t>
            </w:r>
            <w:r w:rsidR="00B22F0C" w:rsidRPr="00B22F0C">
              <w:rPr>
                <w:color w:val="0070C0"/>
              </w:rPr>
              <w:t xml:space="preserve"> to make </w:t>
            </w:r>
            <w:r w:rsidR="007E7B27" w:rsidRPr="00B22F0C">
              <w:rPr>
                <w:color w:val="0070C0"/>
              </w:rPr>
              <w:t xml:space="preserve">available </w:t>
            </w:r>
            <w:r w:rsidR="00B22F0C" w:rsidRPr="00B22F0C">
              <w:rPr>
                <w:color w:val="0070C0"/>
              </w:rPr>
              <w:t>the virtual testing environment it has used to produce evidence in its safety case to carry out confirmatory virtual testing.</w:t>
            </w:r>
          </w:p>
        </w:tc>
        <w:tc>
          <w:tcPr>
            <w:tcW w:w="4251" w:type="dxa"/>
            <w:tcBorders>
              <w:top w:val="nil"/>
              <w:left w:val="single" w:sz="4" w:space="0" w:color="auto"/>
              <w:bottom w:val="nil"/>
              <w:right w:val="nil"/>
            </w:tcBorders>
            <w:shd w:val="clear" w:color="auto" w:fill="F0F5CF" w:themeFill="accent2" w:themeFillTint="33"/>
          </w:tcPr>
          <w:p w14:paraId="64FA01CB" w14:textId="3D3DDBE0" w:rsidR="007E7B27" w:rsidRPr="0047163F" w:rsidRDefault="000E6167" w:rsidP="00175323">
            <w:pPr>
              <w:pStyle w:val="SingleTxtG"/>
              <w:spacing w:after="0"/>
              <w:ind w:left="1008" w:right="0" w:hanging="1008"/>
              <w:jc w:val="left"/>
            </w:pPr>
            <w:r>
              <w:t>8.3.</w:t>
            </w:r>
            <w:r w:rsidR="00EE08E2" w:rsidRPr="00EE08E2">
              <w:t>3.2.</w:t>
            </w:r>
            <w:r w:rsidR="00195B4A">
              <w:t>4</w:t>
            </w:r>
            <w:r w:rsidR="00EE08E2" w:rsidRPr="00EE08E2">
              <w:t>.</w:t>
            </w:r>
            <w:r w:rsidR="00EE08E2" w:rsidRPr="00EE08E2">
              <w:tab/>
            </w:r>
            <w:r w:rsidR="007E7B27" w:rsidRPr="00687A24">
              <w:rPr>
                <w:color w:val="0070C0"/>
              </w:rPr>
              <w:t>The</w:t>
            </w:r>
            <w:r w:rsidR="007E7B27">
              <w:rPr>
                <w:color w:val="0070C0"/>
              </w:rPr>
              <w:t xml:space="preserve"> approval authority or its designated technical service may require the</w:t>
            </w:r>
            <w:r w:rsidR="007E7B27" w:rsidRPr="00687A24">
              <w:rPr>
                <w:color w:val="0070C0"/>
              </w:rPr>
              <w:t xml:space="preserve"> </w:t>
            </w:r>
            <w:r w:rsidR="007E7B27" w:rsidRPr="00B22F0C">
              <w:rPr>
                <w:color w:val="0070C0"/>
              </w:rPr>
              <w:t>manufacturer to make available the virtual testing environment it has used to produce evidence in its safety case to carry out confirmatory virtual testing.</w:t>
            </w:r>
          </w:p>
        </w:tc>
      </w:tr>
      <w:tr w:rsidR="00EE08E2" w14:paraId="5DE8AC90" w14:textId="77777777" w:rsidTr="003F5EBE">
        <w:trPr>
          <w:cantSplit/>
        </w:trPr>
        <w:tc>
          <w:tcPr>
            <w:tcW w:w="4250" w:type="dxa"/>
            <w:tcBorders>
              <w:top w:val="nil"/>
              <w:left w:val="nil"/>
              <w:bottom w:val="nil"/>
              <w:right w:val="single" w:sz="4" w:space="0" w:color="auto"/>
            </w:tcBorders>
          </w:tcPr>
          <w:p w14:paraId="4BA620B7" w14:textId="69E7DE07" w:rsidR="00EE08E2" w:rsidRPr="0047163F" w:rsidRDefault="000E6167" w:rsidP="00175323">
            <w:pPr>
              <w:pStyle w:val="SingleTxtG"/>
              <w:spacing w:after="0"/>
              <w:ind w:left="1008" w:right="0" w:hanging="1008"/>
              <w:jc w:val="left"/>
            </w:pPr>
            <w:bookmarkStart w:id="763" w:name="_Hlk210982600"/>
            <w:r>
              <w:t>6.3.</w:t>
            </w:r>
            <w:r w:rsidR="00EE08E2" w:rsidRPr="00EE08E2">
              <w:t>3.3.</w:t>
            </w:r>
            <w:r w:rsidR="00EE08E2" w:rsidRPr="00EE08E2">
              <w:tab/>
              <w:t>Track testing</w:t>
            </w:r>
            <w:bookmarkEnd w:id="763"/>
          </w:p>
        </w:tc>
        <w:tc>
          <w:tcPr>
            <w:tcW w:w="4251" w:type="dxa"/>
            <w:tcBorders>
              <w:top w:val="nil"/>
              <w:left w:val="single" w:sz="4" w:space="0" w:color="auto"/>
              <w:bottom w:val="nil"/>
              <w:right w:val="nil"/>
            </w:tcBorders>
          </w:tcPr>
          <w:p w14:paraId="3F41E486" w14:textId="7E209C8C" w:rsidR="00EE08E2" w:rsidRPr="0047163F" w:rsidRDefault="000E6167" w:rsidP="00175323">
            <w:pPr>
              <w:pStyle w:val="SingleTxtG"/>
              <w:spacing w:after="0"/>
              <w:ind w:left="1008" w:right="0" w:hanging="1008"/>
              <w:jc w:val="left"/>
            </w:pPr>
            <w:r>
              <w:t>8.3.</w:t>
            </w:r>
            <w:r w:rsidR="00EE08E2" w:rsidRPr="00EE08E2">
              <w:t>3.3.</w:t>
            </w:r>
            <w:r w:rsidR="00EE08E2" w:rsidRPr="00EE08E2">
              <w:tab/>
              <w:t>Track testing</w:t>
            </w:r>
          </w:p>
        </w:tc>
      </w:tr>
      <w:tr w:rsidR="00EE08E2" w14:paraId="103993DF" w14:textId="77777777" w:rsidTr="007027F9">
        <w:trPr>
          <w:cantSplit/>
        </w:trPr>
        <w:tc>
          <w:tcPr>
            <w:tcW w:w="4250" w:type="dxa"/>
            <w:tcBorders>
              <w:top w:val="nil"/>
              <w:left w:val="nil"/>
              <w:bottom w:val="nil"/>
              <w:right w:val="single" w:sz="4" w:space="0" w:color="auto"/>
            </w:tcBorders>
          </w:tcPr>
          <w:p w14:paraId="66A8213D" w14:textId="036453B1" w:rsidR="00EE08E2" w:rsidRPr="0047163F" w:rsidRDefault="000E6167" w:rsidP="00175323">
            <w:pPr>
              <w:pStyle w:val="SingleTxtG"/>
              <w:spacing w:after="0"/>
              <w:ind w:left="1008" w:right="0" w:hanging="1008"/>
              <w:jc w:val="left"/>
            </w:pPr>
            <w:bookmarkStart w:id="764" w:name="_Hlk210982713"/>
            <w:r>
              <w:t>6.3.</w:t>
            </w:r>
            <w:r w:rsidR="00EE08E2" w:rsidRPr="00EE08E2">
              <w:t xml:space="preserve">3.3.1.1. </w:t>
            </w:r>
            <w:r w:rsidR="00EE08E2" w:rsidRPr="00EE08E2">
              <w:tab/>
              <w:t xml:space="preserve">The provisions included in the following paragraphs until </w:t>
            </w:r>
            <w:r>
              <w:t>6.3.</w:t>
            </w:r>
            <w:r w:rsidR="00EE08E2" w:rsidRPr="00EE08E2">
              <w:t xml:space="preserve">3.4. apply in the case that confirmatory track testing </w:t>
            </w:r>
            <w:r w:rsidR="007027F9">
              <w:t>is</w:t>
            </w:r>
            <w:r w:rsidR="00EE08E2" w:rsidRPr="00EE08E2">
              <w:t xml:space="preserve"> conducted or required.</w:t>
            </w:r>
            <w:bookmarkEnd w:id="764"/>
          </w:p>
        </w:tc>
        <w:tc>
          <w:tcPr>
            <w:tcW w:w="4251" w:type="dxa"/>
            <w:tcBorders>
              <w:top w:val="nil"/>
              <w:left w:val="single" w:sz="4" w:space="0" w:color="auto"/>
              <w:bottom w:val="nil"/>
              <w:right w:val="nil"/>
            </w:tcBorders>
          </w:tcPr>
          <w:p w14:paraId="5B10026A" w14:textId="06304958" w:rsidR="00EE08E2" w:rsidRPr="0047163F" w:rsidRDefault="000E6167" w:rsidP="00175323">
            <w:pPr>
              <w:pStyle w:val="SingleTxtG"/>
              <w:spacing w:after="0"/>
              <w:ind w:left="1008" w:right="0" w:hanging="1008"/>
              <w:jc w:val="left"/>
            </w:pPr>
            <w:r>
              <w:t>8.3.</w:t>
            </w:r>
            <w:r w:rsidR="00EE08E2" w:rsidRPr="00EE08E2">
              <w:t xml:space="preserve">3.3.1. </w:t>
            </w:r>
            <w:r w:rsidR="00EE08E2" w:rsidRPr="00EE08E2">
              <w:tab/>
              <w:t xml:space="preserve">The provisions included in the following paragraphs until </w:t>
            </w:r>
            <w:r>
              <w:t>8.3.</w:t>
            </w:r>
            <w:r w:rsidR="00EE08E2" w:rsidRPr="00EE08E2">
              <w:t xml:space="preserve">3.4. apply in the case that confirmatory track testing </w:t>
            </w:r>
            <w:r w:rsidR="007027F9">
              <w:t>is</w:t>
            </w:r>
            <w:r w:rsidR="00EE08E2" w:rsidRPr="00EE08E2">
              <w:t xml:space="preserve"> conducted or required.</w:t>
            </w:r>
          </w:p>
        </w:tc>
      </w:tr>
      <w:tr w:rsidR="00EE08E2" w14:paraId="5F6B573D" w14:textId="77777777" w:rsidTr="007027F9">
        <w:trPr>
          <w:cantSplit/>
        </w:trPr>
        <w:tc>
          <w:tcPr>
            <w:tcW w:w="4250" w:type="dxa"/>
            <w:tcBorders>
              <w:top w:val="nil"/>
              <w:left w:val="nil"/>
              <w:bottom w:val="nil"/>
              <w:right w:val="single" w:sz="4" w:space="0" w:color="auto"/>
            </w:tcBorders>
          </w:tcPr>
          <w:p w14:paraId="5BA73973" w14:textId="562F99CE" w:rsidR="00EE08E2" w:rsidRPr="00EE08E2" w:rsidRDefault="000E6167" w:rsidP="00175323">
            <w:pPr>
              <w:pStyle w:val="SingleTxtG"/>
              <w:spacing w:after="0"/>
              <w:ind w:left="1008" w:right="0" w:hanging="1008"/>
              <w:jc w:val="left"/>
            </w:pPr>
            <w:bookmarkStart w:id="765" w:name="_Hlk210982750"/>
            <w:r>
              <w:t>6.3.</w:t>
            </w:r>
            <w:r w:rsidR="00EE08E2" w:rsidRPr="00EE08E2">
              <w:t>3.3.1.2.</w:t>
            </w:r>
            <w:r w:rsidR="00EE08E2" w:rsidRPr="00EE08E2">
              <w:tab/>
              <w:t xml:space="preserve">The </w:t>
            </w:r>
            <w:r w:rsidR="00827610">
              <w:t>confirmatory testing</w:t>
            </w:r>
            <w:r w:rsidR="00EE08E2" w:rsidRPr="00EE08E2">
              <w:t xml:space="preserve"> shall explain and document th</w:t>
            </w:r>
            <w:r w:rsidR="007027F9">
              <w:t>e</w:t>
            </w:r>
            <w:r w:rsidR="00EE08E2" w:rsidRPr="00EE08E2">
              <w:t xml:space="preserve"> choices for the scenarios used to test the ADS.</w:t>
            </w:r>
            <w:bookmarkEnd w:id="765"/>
          </w:p>
        </w:tc>
        <w:tc>
          <w:tcPr>
            <w:tcW w:w="4251" w:type="dxa"/>
            <w:tcBorders>
              <w:top w:val="nil"/>
              <w:left w:val="single" w:sz="4" w:space="0" w:color="auto"/>
              <w:bottom w:val="nil"/>
              <w:right w:val="nil"/>
            </w:tcBorders>
          </w:tcPr>
          <w:p w14:paraId="3953D050" w14:textId="42D4FCCB" w:rsidR="00EE08E2" w:rsidRPr="00EE08E2" w:rsidRDefault="000E6167" w:rsidP="00175323">
            <w:pPr>
              <w:pStyle w:val="SingleTxtG"/>
              <w:spacing w:after="0"/>
              <w:ind w:left="1008" w:right="0" w:hanging="1008"/>
              <w:jc w:val="left"/>
            </w:pPr>
            <w:r>
              <w:t>8.3.</w:t>
            </w:r>
            <w:r w:rsidR="00EE08E2" w:rsidRPr="00EE08E2">
              <w:t>3.3.2.</w:t>
            </w:r>
            <w:r w:rsidR="00EE08E2" w:rsidRPr="00EE08E2">
              <w:tab/>
              <w:t xml:space="preserve">The </w:t>
            </w:r>
            <w:r w:rsidR="0020269C">
              <w:t>approval authority or its designated technical service</w:t>
            </w:r>
            <w:r w:rsidR="00EE08E2" w:rsidRPr="00EE08E2">
              <w:t xml:space="preserve"> shall explain and document </w:t>
            </w:r>
            <w:r w:rsidR="007027F9">
              <w:t>its</w:t>
            </w:r>
            <w:r w:rsidR="00EE08E2" w:rsidRPr="00EE08E2">
              <w:t xml:space="preserve"> choices for the scenarios used to test the ADS.</w:t>
            </w:r>
          </w:p>
        </w:tc>
      </w:tr>
      <w:tr w:rsidR="00EE08E2" w14:paraId="5690833A" w14:textId="77777777" w:rsidTr="007027F9">
        <w:trPr>
          <w:cantSplit/>
        </w:trPr>
        <w:tc>
          <w:tcPr>
            <w:tcW w:w="4250" w:type="dxa"/>
            <w:tcBorders>
              <w:top w:val="nil"/>
              <w:left w:val="nil"/>
              <w:bottom w:val="nil"/>
              <w:right w:val="single" w:sz="4" w:space="0" w:color="auto"/>
            </w:tcBorders>
          </w:tcPr>
          <w:p w14:paraId="0BEA930E" w14:textId="779009A9" w:rsidR="00EE08E2" w:rsidRPr="0047163F" w:rsidRDefault="000E6167" w:rsidP="00175323">
            <w:pPr>
              <w:pStyle w:val="SingleTxtG"/>
              <w:spacing w:after="0"/>
              <w:ind w:left="1008" w:right="0" w:hanging="1008"/>
              <w:jc w:val="left"/>
            </w:pPr>
            <w:bookmarkStart w:id="766" w:name="_Hlk210982760"/>
            <w:r>
              <w:t>6.3.</w:t>
            </w:r>
            <w:r w:rsidR="00EE08E2" w:rsidRPr="00EE08E2">
              <w:t>3.3.2.</w:t>
            </w:r>
            <w:r w:rsidR="00EE08E2" w:rsidRPr="00EE08E2">
              <w:tab/>
              <w:t xml:space="preserve">Any track testing shall be conducted on a testing ground that is part of, or suitably represents, the ODD of the ADS and complies with the requirements </w:t>
            </w:r>
            <w:r w:rsidR="007027F9">
              <w:t>under paragraph</w:t>
            </w:r>
            <w:r w:rsidR="00EE08E2" w:rsidRPr="00EE08E2">
              <w:t xml:space="preserve"> </w:t>
            </w:r>
            <w:r w:rsidR="007027F9">
              <w:t>5</w:t>
            </w:r>
            <w:r w:rsidR="00EE08E2" w:rsidRPr="00EE08E2">
              <w:t>.2.2.</w:t>
            </w:r>
            <w:r w:rsidR="007027F9">
              <w:t xml:space="preserve"> of this Regulation.</w:t>
            </w:r>
            <w:bookmarkEnd w:id="766"/>
          </w:p>
        </w:tc>
        <w:tc>
          <w:tcPr>
            <w:tcW w:w="4251" w:type="dxa"/>
            <w:tcBorders>
              <w:top w:val="nil"/>
              <w:left w:val="single" w:sz="4" w:space="0" w:color="auto"/>
              <w:bottom w:val="nil"/>
              <w:right w:val="nil"/>
            </w:tcBorders>
          </w:tcPr>
          <w:p w14:paraId="411826AD" w14:textId="23872056" w:rsidR="00EE08E2" w:rsidRPr="0047163F" w:rsidRDefault="000E6167" w:rsidP="00175323">
            <w:pPr>
              <w:pStyle w:val="SingleTxtG"/>
              <w:spacing w:after="0"/>
              <w:ind w:left="1008" w:right="0" w:hanging="1008"/>
              <w:jc w:val="left"/>
            </w:pPr>
            <w:r>
              <w:t>8.3.</w:t>
            </w:r>
            <w:r w:rsidR="00EE08E2" w:rsidRPr="00EE08E2">
              <w:t>3.3.</w:t>
            </w:r>
            <w:r w:rsidR="00195B4A">
              <w:t>3</w:t>
            </w:r>
            <w:r w:rsidR="00EE08E2" w:rsidRPr="00EE08E2">
              <w:t>.</w:t>
            </w:r>
            <w:r w:rsidR="00EE08E2" w:rsidRPr="00EE08E2">
              <w:tab/>
              <w:t xml:space="preserve">Any track testing shall be conducted on a testing ground that is part of, or suitably represents, the ODD of the ADS and complies with the requirements </w:t>
            </w:r>
            <w:r w:rsidR="007027F9">
              <w:t>under paragraph</w:t>
            </w:r>
            <w:r w:rsidR="00EE08E2" w:rsidRPr="00EE08E2">
              <w:t xml:space="preserve"> </w:t>
            </w:r>
            <w:r w:rsidR="007027F9">
              <w:t>7</w:t>
            </w:r>
            <w:r w:rsidR="00EE08E2" w:rsidRPr="00EE08E2">
              <w:t>.2.2.</w:t>
            </w:r>
            <w:r w:rsidR="007027F9">
              <w:t xml:space="preserve"> of this Regulation.</w:t>
            </w:r>
          </w:p>
        </w:tc>
      </w:tr>
      <w:tr w:rsidR="00EE08E2" w14:paraId="27BAAEA8" w14:textId="77777777" w:rsidTr="001A0D1E">
        <w:trPr>
          <w:cantSplit/>
        </w:trPr>
        <w:tc>
          <w:tcPr>
            <w:tcW w:w="4250" w:type="dxa"/>
            <w:tcBorders>
              <w:top w:val="nil"/>
              <w:left w:val="nil"/>
              <w:bottom w:val="nil"/>
              <w:right w:val="single" w:sz="4" w:space="0" w:color="auto"/>
            </w:tcBorders>
            <w:shd w:val="clear" w:color="auto" w:fill="F0F5CF" w:themeFill="accent2" w:themeFillTint="33"/>
          </w:tcPr>
          <w:p w14:paraId="162D0383" w14:textId="0DEA6922" w:rsidR="00EE08E2" w:rsidRPr="00EE08E2" w:rsidRDefault="000E6167" w:rsidP="00175323">
            <w:pPr>
              <w:pStyle w:val="SingleTxtG"/>
              <w:spacing w:after="0"/>
              <w:ind w:left="1008" w:right="0" w:hanging="1008"/>
              <w:jc w:val="left"/>
            </w:pPr>
            <w:bookmarkStart w:id="767" w:name="_Hlk210982774"/>
            <w:r w:rsidRPr="00234E5C">
              <w:rPr>
                <w:color w:val="0070C0"/>
              </w:rPr>
              <w:t>6.3.</w:t>
            </w:r>
            <w:r w:rsidR="00EE08E2" w:rsidRPr="00234E5C">
              <w:rPr>
                <w:color w:val="0070C0"/>
              </w:rPr>
              <w:t>3.3.2.1.</w:t>
            </w:r>
            <w:r w:rsidR="00EE08E2" w:rsidRPr="00234E5C">
              <w:rPr>
                <w:color w:val="0070C0"/>
              </w:rPr>
              <w:tab/>
            </w:r>
            <w:r w:rsidR="00B22F0C" w:rsidRPr="00B22F0C">
              <w:rPr>
                <w:color w:val="0070C0"/>
              </w:rPr>
              <w:t xml:space="preserve">The manufacturer may be </w:t>
            </w:r>
            <w:r w:rsidR="00687A24">
              <w:rPr>
                <w:color w:val="0070C0"/>
              </w:rPr>
              <w:t>required</w:t>
            </w:r>
            <w:r w:rsidR="00B22F0C" w:rsidRPr="00B22F0C">
              <w:rPr>
                <w:color w:val="0070C0"/>
              </w:rPr>
              <w:t xml:space="preserve"> to make</w:t>
            </w:r>
            <w:r w:rsidR="00BF45DB">
              <w:rPr>
                <w:color w:val="0070C0"/>
              </w:rPr>
              <w:t xml:space="preserve"> available</w:t>
            </w:r>
            <w:r w:rsidR="00B22F0C" w:rsidRPr="00B22F0C">
              <w:rPr>
                <w:color w:val="0070C0"/>
              </w:rPr>
              <w:t xml:space="preserve"> the testing grounds it has used to produce evidence in its safety case to carry out confirmatory track testing.</w:t>
            </w:r>
            <w:bookmarkEnd w:id="767"/>
          </w:p>
        </w:tc>
        <w:tc>
          <w:tcPr>
            <w:tcW w:w="4251" w:type="dxa"/>
            <w:tcBorders>
              <w:top w:val="nil"/>
              <w:left w:val="single" w:sz="4" w:space="0" w:color="auto"/>
              <w:bottom w:val="nil"/>
              <w:right w:val="nil"/>
            </w:tcBorders>
            <w:shd w:val="clear" w:color="auto" w:fill="F0F5CF" w:themeFill="accent2" w:themeFillTint="33"/>
          </w:tcPr>
          <w:p w14:paraId="57EC8517" w14:textId="498C6A34" w:rsidR="00EE08E2" w:rsidRPr="00EE08E2" w:rsidRDefault="000E6167" w:rsidP="00175323">
            <w:pPr>
              <w:pStyle w:val="SingleTxtG"/>
              <w:spacing w:after="0"/>
              <w:ind w:left="1008" w:right="0" w:hanging="1008"/>
              <w:jc w:val="left"/>
            </w:pPr>
            <w:r>
              <w:t>8.3.</w:t>
            </w:r>
            <w:r w:rsidR="00EE08E2" w:rsidRPr="00EE08E2">
              <w:t>3.3.</w:t>
            </w:r>
            <w:r w:rsidR="00195B4A">
              <w:t>3</w:t>
            </w:r>
            <w:r w:rsidR="00EE08E2" w:rsidRPr="00EE08E2">
              <w:t>.1.</w:t>
            </w:r>
            <w:r w:rsidR="00EE08E2" w:rsidRPr="00EE08E2">
              <w:tab/>
              <w:t xml:space="preserve">The </w:t>
            </w:r>
            <w:r w:rsidR="0020269C">
              <w:t>approval authority or its designated technical service</w:t>
            </w:r>
            <w:r w:rsidR="00EE08E2" w:rsidRPr="00EE08E2">
              <w:t xml:space="preserve"> may request to use the testing ground used by the manufacturer to carry out confirmatory track testing.</w:t>
            </w:r>
          </w:p>
        </w:tc>
      </w:tr>
      <w:tr w:rsidR="00EE08E2" w14:paraId="1FA7EBBD" w14:textId="77777777" w:rsidTr="007027F9">
        <w:trPr>
          <w:cantSplit/>
        </w:trPr>
        <w:tc>
          <w:tcPr>
            <w:tcW w:w="4250" w:type="dxa"/>
            <w:tcBorders>
              <w:top w:val="nil"/>
              <w:left w:val="nil"/>
              <w:bottom w:val="nil"/>
              <w:right w:val="single" w:sz="4" w:space="0" w:color="auto"/>
            </w:tcBorders>
          </w:tcPr>
          <w:p w14:paraId="45DBEA85" w14:textId="0435BE01" w:rsidR="00EE08E2" w:rsidRPr="00EE08E2" w:rsidRDefault="000E6167" w:rsidP="00175323">
            <w:pPr>
              <w:pStyle w:val="SingleTxtG"/>
              <w:spacing w:after="0"/>
              <w:ind w:left="1008" w:right="0" w:hanging="1008"/>
              <w:jc w:val="left"/>
            </w:pPr>
            <w:bookmarkStart w:id="768" w:name="_Hlk210982830"/>
            <w:r>
              <w:t>6.3.</w:t>
            </w:r>
            <w:r w:rsidR="00EE08E2" w:rsidRPr="00EE08E2">
              <w:t>3.3.3.</w:t>
            </w:r>
            <w:r w:rsidR="00EE08E2" w:rsidRPr="00EE08E2">
              <w:tab/>
              <w:t>Track testing may be conducted to verify that ADS responds safely to situations:</w:t>
            </w:r>
            <w:bookmarkEnd w:id="768"/>
          </w:p>
        </w:tc>
        <w:tc>
          <w:tcPr>
            <w:tcW w:w="4251" w:type="dxa"/>
            <w:tcBorders>
              <w:top w:val="nil"/>
              <w:left w:val="single" w:sz="4" w:space="0" w:color="auto"/>
              <w:bottom w:val="nil"/>
              <w:right w:val="nil"/>
            </w:tcBorders>
          </w:tcPr>
          <w:p w14:paraId="20C0CDE7" w14:textId="0050F351" w:rsidR="00EE08E2" w:rsidRPr="00EE08E2" w:rsidRDefault="000E6167" w:rsidP="00175323">
            <w:pPr>
              <w:pStyle w:val="SingleTxtG"/>
              <w:spacing w:after="0"/>
              <w:ind w:left="1008" w:right="0" w:hanging="1008"/>
              <w:jc w:val="left"/>
            </w:pPr>
            <w:r>
              <w:t>8.3.</w:t>
            </w:r>
            <w:r w:rsidR="00EE08E2" w:rsidRPr="00EE08E2">
              <w:t>3.3.</w:t>
            </w:r>
            <w:r w:rsidR="00195B4A">
              <w:t>4</w:t>
            </w:r>
            <w:r w:rsidR="00EE08E2" w:rsidRPr="00EE08E2">
              <w:t>.</w:t>
            </w:r>
            <w:r w:rsidR="00EE08E2" w:rsidRPr="00EE08E2">
              <w:tab/>
              <w:t>Track testing may be conducted to verify that ADS responds safely to situations:</w:t>
            </w:r>
          </w:p>
        </w:tc>
      </w:tr>
      <w:tr w:rsidR="00827610" w14:paraId="737EF1B7" w14:textId="77777777" w:rsidTr="007027F9">
        <w:trPr>
          <w:cantSplit/>
        </w:trPr>
        <w:tc>
          <w:tcPr>
            <w:tcW w:w="4250" w:type="dxa"/>
            <w:tcBorders>
              <w:top w:val="nil"/>
              <w:left w:val="nil"/>
              <w:bottom w:val="nil"/>
              <w:right w:val="single" w:sz="4" w:space="0" w:color="auto"/>
            </w:tcBorders>
          </w:tcPr>
          <w:p w14:paraId="1761F6DA" w14:textId="25F22F41" w:rsidR="00827610" w:rsidRDefault="00827610" w:rsidP="00827610">
            <w:pPr>
              <w:pStyle w:val="SingleTxtG"/>
              <w:spacing w:after="0"/>
              <w:ind w:left="1440" w:right="0" w:hanging="432"/>
              <w:jc w:val="left"/>
            </w:pPr>
            <w:bookmarkStart w:id="769" w:name="_Hlk210982844"/>
            <w:r w:rsidRPr="00827610">
              <w:t>(a)</w:t>
            </w:r>
            <w:r>
              <w:tab/>
              <w:t>O</w:t>
            </w:r>
            <w:r w:rsidRPr="00827610">
              <w:t>ccurring within the ODD</w:t>
            </w:r>
            <w:r>
              <w:t>,</w:t>
            </w:r>
            <w:bookmarkEnd w:id="769"/>
          </w:p>
        </w:tc>
        <w:tc>
          <w:tcPr>
            <w:tcW w:w="4251" w:type="dxa"/>
            <w:tcBorders>
              <w:top w:val="nil"/>
              <w:left w:val="single" w:sz="4" w:space="0" w:color="auto"/>
              <w:bottom w:val="nil"/>
              <w:right w:val="nil"/>
            </w:tcBorders>
          </w:tcPr>
          <w:p w14:paraId="2447D9E5" w14:textId="4CFFD868" w:rsidR="00827610" w:rsidRDefault="00827610" w:rsidP="00827610">
            <w:pPr>
              <w:pStyle w:val="SingleTxtG"/>
              <w:spacing w:after="0"/>
              <w:ind w:left="1440" w:right="0" w:hanging="432"/>
              <w:jc w:val="left"/>
            </w:pPr>
            <w:r w:rsidRPr="00827610">
              <w:t>(a)</w:t>
            </w:r>
            <w:r>
              <w:tab/>
              <w:t>O</w:t>
            </w:r>
            <w:r w:rsidRPr="00827610">
              <w:t>ccurring within the ODD</w:t>
            </w:r>
            <w:r>
              <w:t>,</w:t>
            </w:r>
          </w:p>
        </w:tc>
      </w:tr>
      <w:tr w:rsidR="00827610" w14:paraId="63E68981" w14:textId="77777777" w:rsidTr="007027F9">
        <w:trPr>
          <w:cantSplit/>
        </w:trPr>
        <w:tc>
          <w:tcPr>
            <w:tcW w:w="4250" w:type="dxa"/>
            <w:tcBorders>
              <w:top w:val="nil"/>
              <w:left w:val="nil"/>
              <w:bottom w:val="nil"/>
              <w:right w:val="single" w:sz="4" w:space="0" w:color="auto"/>
            </w:tcBorders>
          </w:tcPr>
          <w:p w14:paraId="2E2EBF39" w14:textId="0687EFD0" w:rsidR="00827610" w:rsidRPr="00827610" w:rsidRDefault="00827610" w:rsidP="00827610">
            <w:pPr>
              <w:pStyle w:val="SingleTxtG"/>
              <w:spacing w:after="0"/>
              <w:ind w:left="1440" w:right="0" w:hanging="432"/>
              <w:jc w:val="left"/>
            </w:pPr>
            <w:bookmarkStart w:id="770" w:name="_Hlk210982856"/>
            <w:r>
              <w:t>(</w:t>
            </w:r>
            <w:r w:rsidRPr="00827610">
              <w:t>b)</w:t>
            </w:r>
            <w:r>
              <w:tab/>
              <w:t>O</w:t>
            </w:r>
            <w:r w:rsidRPr="00827610">
              <w:t>ccurring while crossing the ODD boundaries</w:t>
            </w:r>
            <w:r>
              <w:t>, and</w:t>
            </w:r>
            <w:bookmarkEnd w:id="770"/>
          </w:p>
        </w:tc>
        <w:tc>
          <w:tcPr>
            <w:tcW w:w="4251" w:type="dxa"/>
            <w:tcBorders>
              <w:top w:val="nil"/>
              <w:left w:val="single" w:sz="4" w:space="0" w:color="auto"/>
              <w:bottom w:val="nil"/>
              <w:right w:val="nil"/>
            </w:tcBorders>
          </w:tcPr>
          <w:p w14:paraId="526ABD21" w14:textId="0E1DFD21" w:rsidR="00827610" w:rsidRDefault="00827610" w:rsidP="00827610">
            <w:pPr>
              <w:pStyle w:val="SingleTxtG"/>
              <w:spacing w:after="0"/>
              <w:ind w:left="1440" w:right="0" w:hanging="432"/>
              <w:jc w:val="left"/>
            </w:pPr>
            <w:r>
              <w:t>(</w:t>
            </w:r>
            <w:r w:rsidRPr="00827610">
              <w:t>b)</w:t>
            </w:r>
            <w:r>
              <w:tab/>
              <w:t>O</w:t>
            </w:r>
            <w:r w:rsidRPr="00827610">
              <w:t>ccurring while crossing the ODD boundaries</w:t>
            </w:r>
            <w:r>
              <w:t>, and</w:t>
            </w:r>
          </w:p>
        </w:tc>
      </w:tr>
      <w:tr w:rsidR="00827610" w14:paraId="4486194B" w14:textId="77777777" w:rsidTr="007027F9">
        <w:trPr>
          <w:cantSplit/>
        </w:trPr>
        <w:tc>
          <w:tcPr>
            <w:tcW w:w="4250" w:type="dxa"/>
            <w:tcBorders>
              <w:top w:val="nil"/>
              <w:left w:val="nil"/>
              <w:bottom w:val="nil"/>
              <w:right w:val="single" w:sz="4" w:space="0" w:color="auto"/>
            </w:tcBorders>
          </w:tcPr>
          <w:p w14:paraId="328308F8" w14:textId="03859C8A" w:rsidR="00827610" w:rsidRDefault="00827610" w:rsidP="00827610">
            <w:pPr>
              <w:pStyle w:val="SingleTxtG"/>
              <w:spacing w:after="0"/>
              <w:ind w:left="1440" w:right="0" w:hanging="432"/>
              <w:jc w:val="left"/>
            </w:pPr>
            <w:bookmarkStart w:id="771" w:name="_Hlk210982865"/>
            <w:r>
              <w:lastRenderedPageBreak/>
              <w:t>(</w:t>
            </w:r>
            <w:r w:rsidRPr="00827610">
              <w:t>c)</w:t>
            </w:r>
            <w:r>
              <w:tab/>
              <w:t>C</w:t>
            </w:r>
            <w:r w:rsidRPr="00827610">
              <w:t>oncerning its activation outside of the ODD.</w:t>
            </w:r>
            <w:bookmarkEnd w:id="771"/>
          </w:p>
        </w:tc>
        <w:tc>
          <w:tcPr>
            <w:tcW w:w="4251" w:type="dxa"/>
            <w:tcBorders>
              <w:top w:val="nil"/>
              <w:left w:val="single" w:sz="4" w:space="0" w:color="auto"/>
              <w:bottom w:val="nil"/>
              <w:right w:val="nil"/>
            </w:tcBorders>
          </w:tcPr>
          <w:p w14:paraId="67FBDE25" w14:textId="2F848B52" w:rsidR="00827610" w:rsidRDefault="00827610" w:rsidP="00827610">
            <w:pPr>
              <w:pStyle w:val="SingleTxtG"/>
              <w:spacing w:after="0"/>
              <w:ind w:left="1440" w:right="0" w:hanging="432"/>
              <w:jc w:val="left"/>
            </w:pPr>
            <w:r>
              <w:t>(</w:t>
            </w:r>
            <w:r w:rsidRPr="00827610">
              <w:t>c)</w:t>
            </w:r>
            <w:r>
              <w:tab/>
              <w:t>C</w:t>
            </w:r>
            <w:r w:rsidRPr="00827610">
              <w:t>oncerning its activation outside of the ODD.</w:t>
            </w:r>
          </w:p>
        </w:tc>
      </w:tr>
      <w:tr w:rsidR="00EE08E2" w14:paraId="701DB5F4" w14:textId="77777777" w:rsidTr="00827610">
        <w:trPr>
          <w:cantSplit/>
        </w:trPr>
        <w:tc>
          <w:tcPr>
            <w:tcW w:w="4250" w:type="dxa"/>
            <w:tcBorders>
              <w:top w:val="nil"/>
              <w:left w:val="nil"/>
              <w:bottom w:val="nil"/>
              <w:right w:val="single" w:sz="4" w:space="0" w:color="auto"/>
            </w:tcBorders>
          </w:tcPr>
          <w:p w14:paraId="163FC43B" w14:textId="26958043" w:rsidR="00EE08E2" w:rsidRPr="00EE08E2" w:rsidRDefault="000E6167" w:rsidP="00175323">
            <w:pPr>
              <w:pStyle w:val="SingleTxtG"/>
              <w:spacing w:after="0"/>
              <w:ind w:left="1008" w:right="0" w:hanging="1008"/>
              <w:jc w:val="left"/>
            </w:pPr>
            <w:bookmarkStart w:id="772" w:name="_Hlk210982882"/>
            <w:r>
              <w:t>6.3.</w:t>
            </w:r>
            <w:r w:rsidR="00EE08E2" w:rsidRPr="00EE08E2">
              <w:t>3.3.4.</w:t>
            </w:r>
            <w:r w:rsidR="00EE08E2" w:rsidRPr="00EE08E2">
              <w:tab/>
              <w:t xml:space="preserve">The </w:t>
            </w:r>
            <w:r w:rsidR="00827610">
              <w:t>confirmatory testing</w:t>
            </w:r>
            <w:r w:rsidR="00EE08E2" w:rsidRPr="00EE08E2">
              <w:t xml:space="preserve"> shall consider how to manage real world variations. Variations may include, but are not limited to, changes in lighting conditions, weather, road surface conditions, and surrounding traffic behaviour. The </w:t>
            </w:r>
            <w:r w:rsidR="00827610">
              <w:t>assessment</w:t>
            </w:r>
            <w:r w:rsidR="00EE08E2" w:rsidRPr="00EE08E2">
              <w:t xml:space="preserve"> shall confirm that the ADS maintain safe performance within its ODD and verify that the ADS responds to approaching and crossing of ODD boundaries in line with the safety case.</w:t>
            </w:r>
            <w:bookmarkEnd w:id="772"/>
          </w:p>
        </w:tc>
        <w:tc>
          <w:tcPr>
            <w:tcW w:w="4251" w:type="dxa"/>
            <w:tcBorders>
              <w:top w:val="nil"/>
              <w:left w:val="single" w:sz="4" w:space="0" w:color="auto"/>
              <w:bottom w:val="nil"/>
              <w:right w:val="nil"/>
            </w:tcBorders>
          </w:tcPr>
          <w:p w14:paraId="2757D89D" w14:textId="7516DFC2" w:rsidR="00EE08E2" w:rsidRPr="00EE08E2" w:rsidRDefault="000E6167" w:rsidP="00175323">
            <w:pPr>
              <w:pStyle w:val="SingleTxtG"/>
              <w:spacing w:after="0"/>
              <w:ind w:left="1008" w:right="0" w:hanging="1008"/>
              <w:jc w:val="left"/>
            </w:pPr>
            <w:r>
              <w:t>8.3.</w:t>
            </w:r>
            <w:r w:rsidR="00EE08E2" w:rsidRPr="00EE08E2">
              <w:t>3.3.</w:t>
            </w:r>
            <w:r w:rsidR="00195B4A">
              <w:t>5</w:t>
            </w:r>
            <w:r w:rsidR="00EE08E2" w:rsidRPr="00EE08E2">
              <w:t>.</w:t>
            </w:r>
            <w:r w:rsidR="00EE08E2" w:rsidRPr="00EE08E2">
              <w:tab/>
              <w:t xml:space="preserve">The </w:t>
            </w:r>
            <w:r w:rsidR="0020269C">
              <w:t>approval authority or its designated technical service</w:t>
            </w:r>
            <w:r w:rsidR="00EE08E2" w:rsidRPr="00EE08E2">
              <w:t xml:space="preserve"> shall consider how to manage real world variations. Variations may include, but are not limited to, changes in lighting conditions, weather, road surface conditions, and surrounding traffic behaviour. The </w:t>
            </w:r>
            <w:r w:rsidR="0020269C">
              <w:t>approval authority or its designated technical service</w:t>
            </w:r>
            <w:r w:rsidR="00EE08E2" w:rsidRPr="00EE08E2">
              <w:t xml:space="preserve"> shall confirm that the ADS maintain safe performance within its ODD and verify that the ADS responds to approaching and crossing of ODD boundaries in line with the safety case.</w:t>
            </w:r>
          </w:p>
        </w:tc>
      </w:tr>
      <w:tr w:rsidR="00EE08E2" w14:paraId="09BAC929" w14:textId="77777777" w:rsidTr="00827610">
        <w:trPr>
          <w:cantSplit/>
        </w:trPr>
        <w:tc>
          <w:tcPr>
            <w:tcW w:w="4250" w:type="dxa"/>
            <w:tcBorders>
              <w:top w:val="nil"/>
              <w:left w:val="nil"/>
              <w:bottom w:val="nil"/>
              <w:right w:val="single" w:sz="4" w:space="0" w:color="auto"/>
            </w:tcBorders>
          </w:tcPr>
          <w:p w14:paraId="038A1A47" w14:textId="488B598C" w:rsidR="00EE08E2" w:rsidRPr="00EE08E2" w:rsidRDefault="000E6167" w:rsidP="00175323">
            <w:pPr>
              <w:pStyle w:val="SingleTxtG"/>
              <w:spacing w:after="0"/>
              <w:ind w:left="1008" w:right="0" w:hanging="1008"/>
              <w:jc w:val="left"/>
            </w:pPr>
            <w:bookmarkStart w:id="773" w:name="_Hlk210982894"/>
            <w:r>
              <w:t>6.3.</w:t>
            </w:r>
            <w:r w:rsidR="00EE08E2" w:rsidRPr="00EE08E2">
              <w:t>3.3.5.</w:t>
            </w:r>
            <w:r w:rsidR="00EE08E2" w:rsidRPr="00EE08E2">
              <w:tab/>
              <w:t xml:space="preserve">The </w:t>
            </w:r>
            <w:r w:rsidR="00827610">
              <w:t>confirmatory testing</w:t>
            </w:r>
            <w:r w:rsidR="00EE08E2" w:rsidRPr="00EE08E2">
              <w:t xml:space="preserve"> shall ensure an appropriate protocol is used for recording the track testing. It will contain at least minimum requirements on test relevant data collection and analysis, e.g., how the data is recorded, how measurements are derived from the recorded data, and how the measurements are analysed.</w:t>
            </w:r>
            <w:bookmarkEnd w:id="773"/>
          </w:p>
        </w:tc>
        <w:tc>
          <w:tcPr>
            <w:tcW w:w="4251" w:type="dxa"/>
            <w:tcBorders>
              <w:top w:val="nil"/>
              <w:left w:val="single" w:sz="4" w:space="0" w:color="auto"/>
              <w:bottom w:val="nil"/>
              <w:right w:val="nil"/>
            </w:tcBorders>
          </w:tcPr>
          <w:p w14:paraId="641EB962" w14:textId="69325749" w:rsidR="00EE08E2" w:rsidRPr="00EE08E2" w:rsidRDefault="000E6167" w:rsidP="00175323">
            <w:pPr>
              <w:pStyle w:val="SingleTxtG"/>
              <w:spacing w:after="0"/>
              <w:ind w:left="1008" w:right="0" w:hanging="1008"/>
              <w:jc w:val="left"/>
            </w:pPr>
            <w:r>
              <w:t>8.3.</w:t>
            </w:r>
            <w:r w:rsidR="00EE08E2" w:rsidRPr="00EE08E2">
              <w:t>3.3.</w:t>
            </w:r>
            <w:r w:rsidR="00195B4A">
              <w:t>6</w:t>
            </w:r>
            <w:r w:rsidR="00EE08E2" w:rsidRPr="00EE08E2">
              <w:t>.</w:t>
            </w:r>
            <w:r w:rsidR="00EE08E2" w:rsidRPr="00EE08E2">
              <w:tab/>
              <w:t xml:space="preserve">The </w:t>
            </w:r>
            <w:r w:rsidR="0020269C">
              <w:t>approval authority or its designated technical service</w:t>
            </w:r>
            <w:r w:rsidR="00EE08E2" w:rsidRPr="00EE08E2">
              <w:t xml:space="preserve"> shall ensure an appropriate protocol is used for recording the track testing. It will contain at least minimum requirements on test relevant data collection and analysis, e.g., how the data is recorded, how measurements are derived from the recorded data, and how the measurements are analysed.</w:t>
            </w:r>
          </w:p>
        </w:tc>
      </w:tr>
      <w:tr w:rsidR="00EE08E2" w14:paraId="4B1F17A0" w14:textId="77777777" w:rsidTr="00827610">
        <w:trPr>
          <w:cantSplit/>
        </w:trPr>
        <w:tc>
          <w:tcPr>
            <w:tcW w:w="4250" w:type="dxa"/>
            <w:tcBorders>
              <w:top w:val="nil"/>
              <w:left w:val="nil"/>
              <w:bottom w:val="nil"/>
              <w:right w:val="single" w:sz="4" w:space="0" w:color="auto"/>
            </w:tcBorders>
          </w:tcPr>
          <w:p w14:paraId="576AC700" w14:textId="15A367B4" w:rsidR="00EE08E2" w:rsidRPr="00EE08E2" w:rsidRDefault="000E6167" w:rsidP="00175323">
            <w:pPr>
              <w:pStyle w:val="SingleTxtG"/>
              <w:spacing w:after="0"/>
              <w:ind w:left="1008" w:right="0" w:hanging="1008"/>
              <w:jc w:val="left"/>
            </w:pPr>
            <w:bookmarkStart w:id="774" w:name="_Hlk210982903"/>
            <w:r>
              <w:t>6.3.</w:t>
            </w:r>
            <w:r w:rsidR="00EE08E2" w:rsidRPr="00EE08E2">
              <w:t>3.3.6.</w:t>
            </w:r>
            <w:r w:rsidR="00EE08E2" w:rsidRPr="00EE08E2">
              <w:tab/>
              <w:t xml:space="preserve">The </w:t>
            </w:r>
            <w:r w:rsidR="00827610">
              <w:t>confirmatory testing</w:t>
            </w:r>
            <w:r w:rsidR="00EE08E2" w:rsidRPr="00EE08E2">
              <w:t xml:space="preserve"> shall ensure that the track testing carried out is recorded with sufficient details to allow the tests to be reproduced to a sufficient level of accuracy. The information recorded shall include at least the test equipment, the test set-up, and the test environment, as well as any variations and adjustments</w:t>
            </w:r>
            <w:r w:rsidR="00827610">
              <w:t>.</w:t>
            </w:r>
            <w:bookmarkEnd w:id="774"/>
          </w:p>
        </w:tc>
        <w:tc>
          <w:tcPr>
            <w:tcW w:w="4251" w:type="dxa"/>
            <w:tcBorders>
              <w:top w:val="nil"/>
              <w:left w:val="single" w:sz="4" w:space="0" w:color="auto"/>
              <w:bottom w:val="nil"/>
              <w:right w:val="nil"/>
            </w:tcBorders>
          </w:tcPr>
          <w:p w14:paraId="36613AF2" w14:textId="29BB06B8" w:rsidR="00EE08E2" w:rsidRPr="00EE08E2" w:rsidRDefault="000E6167" w:rsidP="00175323">
            <w:pPr>
              <w:pStyle w:val="SingleTxtG"/>
              <w:spacing w:after="0"/>
              <w:ind w:left="1008" w:right="0" w:hanging="1008"/>
              <w:jc w:val="left"/>
            </w:pPr>
            <w:r>
              <w:t>8.3.</w:t>
            </w:r>
            <w:r w:rsidR="00EE08E2" w:rsidRPr="00EE08E2">
              <w:t>3.3.</w:t>
            </w:r>
            <w:r w:rsidR="00195B4A">
              <w:t>7</w:t>
            </w:r>
            <w:r w:rsidR="00EE08E2" w:rsidRPr="00EE08E2">
              <w:t>.</w:t>
            </w:r>
            <w:r w:rsidR="00EE08E2" w:rsidRPr="00EE08E2">
              <w:tab/>
              <w:t xml:space="preserve">The </w:t>
            </w:r>
            <w:r w:rsidR="0020269C">
              <w:t>approval authority or its designated technical service</w:t>
            </w:r>
            <w:r w:rsidR="00EE08E2" w:rsidRPr="00EE08E2">
              <w:t xml:space="preserve"> shall ensure that the track testing carried out is recorded with sufficient details to allow the tests to be reproduced to a sufficient level of accuracy. The information recorded shall include at least the test equipment, the test set-up, and the test environment, as well as any variations and adjustments</w:t>
            </w:r>
            <w:r w:rsidR="00827610">
              <w:t>.</w:t>
            </w:r>
          </w:p>
        </w:tc>
      </w:tr>
      <w:tr w:rsidR="00EE08E2" w14:paraId="4E1DE007" w14:textId="77777777" w:rsidTr="00827610">
        <w:trPr>
          <w:cantSplit/>
        </w:trPr>
        <w:tc>
          <w:tcPr>
            <w:tcW w:w="4250" w:type="dxa"/>
            <w:tcBorders>
              <w:top w:val="nil"/>
              <w:left w:val="nil"/>
              <w:bottom w:val="nil"/>
              <w:right w:val="single" w:sz="4" w:space="0" w:color="auto"/>
            </w:tcBorders>
          </w:tcPr>
          <w:p w14:paraId="67E261DA" w14:textId="2F58B1EC" w:rsidR="00EE08E2" w:rsidRPr="00EE08E2" w:rsidRDefault="000E6167" w:rsidP="00175323">
            <w:pPr>
              <w:pStyle w:val="SingleTxtG"/>
              <w:spacing w:after="0"/>
              <w:ind w:left="1008" w:right="0" w:hanging="1008"/>
              <w:jc w:val="left"/>
            </w:pPr>
            <w:bookmarkStart w:id="775" w:name="_Hlk210982913"/>
            <w:r>
              <w:t>6.3.</w:t>
            </w:r>
            <w:r w:rsidR="00EE08E2" w:rsidRPr="00EE08E2">
              <w:t>3.3.7.</w:t>
            </w:r>
            <w:r w:rsidR="00EE08E2" w:rsidRPr="00EE08E2">
              <w:tab/>
              <w:t xml:space="preserve">The </w:t>
            </w:r>
            <w:r w:rsidR="00827610">
              <w:t>confirmatory testing</w:t>
            </w:r>
            <w:r w:rsidR="00EE08E2" w:rsidRPr="00EE08E2">
              <w:t xml:space="preserve"> shall </w:t>
            </w:r>
            <w:r w:rsidR="00827610">
              <w:t>include</w:t>
            </w:r>
            <w:r w:rsidR="00EE08E2" w:rsidRPr="00EE08E2">
              <w:t xml:space="preserve"> scenarios where the behaviour or position of other road users require</w:t>
            </w:r>
            <w:r w:rsidR="00827610">
              <w:t>s</w:t>
            </w:r>
            <w:r w:rsidR="00EE08E2" w:rsidRPr="00EE08E2">
              <w:t xml:space="preserve"> the ADS to react to their movement or presence.</w:t>
            </w:r>
            <w:bookmarkEnd w:id="775"/>
          </w:p>
        </w:tc>
        <w:tc>
          <w:tcPr>
            <w:tcW w:w="4251" w:type="dxa"/>
            <w:tcBorders>
              <w:top w:val="nil"/>
              <w:left w:val="single" w:sz="4" w:space="0" w:color="auto"/>
              <w:bottom w:val="nil"/>
              <w:right w:val="nil"/>
            </w:tcBorders>
          </w:tcPr>
          <w:p w14:paraId="72D0C4E1" w14:textId="49D0A0FF" w:rsidR="00EE08E2" w:rsidRPr="00EE08E2" w:rsidRDefault="000E6167" w:rsidP="00175323">
            <w:pPr>
              <w:pStyle w:val="SingleTxtG"/>
              <w:spacing w:after="0"/>
              <w:ind w:left="1008" w:right="0" w:hanging="1008"/>
              <w:jc w:val="left"/>
            </w:pPr>
            <w:r>
              <w:t>8.3.</w:t>
            </w:r>
            <w:r w:rsidR="00EE08E2" w:rsidRPr="00EE08E2">
              <w:t>3.3.</w:t>
            </w:r>
            <w:r w:rsidR="00195B4A">
              <w:t>8</w:t>
            </w:r>
            <w:r w:rsidR="00EE08E2" w:rsidRPr="00EE08E2">
              <w:t>.</w:t>
            </w:r>
            <w:r w:rsidR="00EE08E2" w:rsidRPr="00EE08E2">
              <w:tab/>
              <w:t xml:space="preserve">The </w:t>
            </w:r>
            <w:r w:rsidR="0020269C">
              <w:t>approval authority or its designated technical service</w:t>
            </w:r>
            <w:r w:rsidR="00EE08E2" w:rsidRPr="00EE08E2">
              <w:t xml:space="preserve"> shall select scenarios where the behaviour or position of other road users require</w:t>
            </w:r>
            <w:r w:rsidR="00827610">
              <w:t>s</w:t>
            </w:r>
            <w:r w:rsidR="00EE08E2" w:rsidRPr="00EE08E2">
              <w:t xml:space="preserve"> the ADS to react to their movement or presence.</w:t>
            </w:r>
          </w:p>
        </w:tc>
      </w:tr>
      <w:tr w:rsidR="00EE08E2" w14:paraId="188AE3A2" w14:textId="77777777" w:rsidTr="00827610">
        <w:trPr>
          <w:cantSplit/>
        </w:trPr>
        <w:tc>
          <w:tcPr>
            <w:tcW w:w="4250" w:type="dxa"/>
            <w:tcBorders>
              <w:top w:val="nil"/>
              <w:left w:val="nil"/>
              <w:bottom w:val="nil"/>
              <w:right w:val="single" w:sz="4" w:space="0" w:color="auto"/>
            </w:tcBorders>
          </w:tcPr>
          <w:p w14:paraId="0AECE3B0" w14:textId="39D879D9" w:rsidR="00EE08E2" w:rsidRPr="00EE08E2" w:rsidRDefault="000E6167" w:rsidP="00175323">
            <w:pPr>
              <w:pStyle w:val="SingleTxtG"/>
              <w:spacing w:after="0"/>
              <w:ind w:left="1008" w:right="0" w:hanging="1008"/>
              <w:jc w:val="left"/>
            </w:pPr>
            <w:bookmarkStart w:id="776" w:name="_Hlk210982923"/>
            <w:r>
              <w:t>6.3.</w:t>
            </w:r>
            <w:r w:rsidR="00EE08E2" w:rsidRPr="00EE08E2">
              <w:t>3.3.8.</w:t>
            </w:r>
            <w:r w:rsidR="00EE08E2" w:rsidRPr="00EE08E2">
              <w:tab/>
              <w:t xml:space="preserve">The </w:t>
            </w:r>
            <w:r w:rsidR="00827610">
              <w:t>confirmatory testing</w:t>
            </w:r>
            <w:r w:rsidR="00EE08E2" w:rsidRPr="00EE08E2">
              <w:t xml:space="preserve"> shall use track testing to also confirm that user(s)-related aspects are in line with the ADS safety case.</w:t>
            </w:r>
            <w:bookmarkEnd w:id="776"/>
          </w:p>
        </w:tc>
        <w:tc>
          <w:tcPr>
            <w:tcW w:w="4251" w:type="dxa"/>
            <w:tcBorders>
              <w:top w:val="nil"/>
              <w:left w:val="single" w:sz="4" w:space="0" w:color="auto"/>
              <w:bottom w:val="nil"/>
              <w:right w:val="nil"/>
            </w:tcBorders>
          </w:tcPr>
          <w:p w14:paraId="3CE7829F" w14:textId="6C91E323" w:rsidR="00EE08E2" w:rsidRPr="00EE08E2" w:rsidRDefault="000E6167" w:rsidP="00175323">
            <w:pPr>
              <w:pStyle w:val="SingleTxtG"/>
              <w:spacing w:after="0"/>
              <w:ind w:left="1008" w:right="0" w:hanging="1008"/>
              <w:jc w:val="left"/>
            </w:pPr>
            <w:r>
              <w:t>8.3.</w:t>
            </w:r>
            <w:r w:rsidR="00EE08E2" w:rsidRPr="00EE08E2">
              <w:t>3.3.</w:t>
            </w:r>
            <w:r w:rsidR="00195B4A">
              <w:t>9</w:t>
            </w:r>
            <w:r w:rsidR="00EE08E2" w:rsidRPr="00EE08E2">
              <w:t>.</w:t>
            </w:r>
            <w:r w:rsidR="00EE08E2" w:rsidRPr="00EE08E2">
              <w:tab/>
              <w:t xml:space="preserve">The </w:t>
            </w:r>
            <w:r w:rsidR="0020269C">
              <w:t>approval authority or its designated technical service</w:t>
            </w:r>
            <w:r w:rsidR="00EE08E2" w:rsidRPr="00EE08E2">
              <w:t xml:space="preserve"> shall use track testing to also confirm that user(s)-related aspects are in line with the ADS safety case.</w:t>
            </w:r>
          </w:p>
        </w:tc>
      </w:tr>
      <w:tr w:rsidR="00EE08E2" w14:paraId="2E0C57B9" w14:textId="77777777" w:rsidTr="003F5EBE">
        <w:trPr>
          <w:cantSplit/>
        </w:trPr>
        <w:tc>
          <w:tcPr>
            <w:tcW w:w="4250" w:type="dxa"/>
            <w:tcBorders>
              <w:top w:val="nil"/>
              <w:left w:val="nil"/>
              <w:bottom w:val="nil"/>
              <w:right w:val="single" w:sz="4" w:space="0" w:color="auto"/>
            </w:tcBorders>
          </w:tcPr>
          <w:p w14:paraId="5030B96A" w14:textId="5523AEB9" w:rsidR="00EE08E2" w:rsidRPr="00EE08E2" w:rsidRDefault="000E6167" w:rsidP="00175323">
            <w:pPr>
              <w:pStyle w:val="SingleTxtG"/>
              <w:spacing w:after="0"/>
              <w:ind w:left="1008" w:right="0" w:hanging="1008"/>
              <w:jc w:val="left"/>
            </w:pPr>
            <w:bookmarkStart w:id="777" w:name="_Hlk210982935"/>
            <w:r>
              <w:t>6.3.</w:t>
            </w:r>
            <w:r w:rsidR="00EE08E2" w:rsidRPr="00EE08E2">
              <w:t>3.4.</w:t>
            </w:r>
            <w:r w:rsidR="00EE08E2" w:rsidRPr="00EE08E2">
              <w:tab/>
              <w:t>Real world testing</w:t>
            </w:r>
          </w:p>
        </w:tc>
        <w:tc>
          <w:tcPr>
            <w:tcW w:w="4251" w:type="dxa"/>
            <w:tcBorders>
              <w:top w:val="nil"/>
              <w:left w:val="single" w:sz="4" w:space="0" w:color="auto"/>
              <w:bottom w:val="nil"/>
              <w:right w:val="nil"/>
            </w:tcBorders>
          </w:tcPr>
          <w:p w14:paraId="7845EFC5" w14:textId="58E4DAEF" w:rsidR="00EE08E2" w:rsidRPr="00EE08E2" w:rsidRDefault="000E6167" w:rsidP="00175323">
            <w:pPr>
              <w:pStyle w:val="SingleTxtG"/>
              <w:spacing w:after="0"/>
              <w:ind w:left="1008" w:right="0" w:hanging="1008"/>
              <w:jc w:val="left"/>
            </w:pPr>
            <w:r>
              <w:t>8.3.</w:t>
            </w:r>
            <w:r w:rsidR="00EE08E2" w:rsidRPr="00EE08E2">
              <w:t>3.4.</w:t>
            </w:r>
            <w:r w:rsidR="00EE08E2" w:rsidRPr="00EE08E2">
              <w:tab/>
              <w:t>Real world testing</w:t>
            </w:r>
          </w:p>
        </w:tc>
      </w:tr>
      <w:tr w:rsidR="00EE08E2" w14:paraId="6360B3E7" w14:textId="77777777" w:rsidTr="00827610">
        <w:trPr>
          <w:cantSplit/>
        </w:trPr>
        <w:tc>
          <w:tcPr>
            <w:tcW w:w="4250" w:type="dxa"/>
            <w:tcBorders>
              <w:top w:val="nil"/>
              <w:left w:val="nil"/>
              <w:bottom w:val="nil"/>
              <w:right w:val="single" w:sz="4" w:space="0" w:color="auto"/>
            </w:tcBorders>
          </w:tcPr>
          <w:p w14:paraId="5A354876" w14:textId="1F465330" w:rsidR="00EE08E2" w:rsidRPr="00EE08E2" w:rsidRDefault="000E6167" w:rsidP="00175323">
            <w:pPr>
              <w:pStyle w:val="SingleTxtG"/>
              <w:spacing w:after="0"/>
              <w:ind w:left="1008" w:right="0" w:hanging="1008"/>
              <w:jc w:val="left"/>
            </w:pPr>
            <w:bookmarkStart w:id="778" w:name="_Hlk210983060"/>
            <w:bookmarkEnd w:id="777"/>
            <w:r>
              <w:lastRenderedPageBreak/>
              <w:t>6.3.</w:t>
            </w:r>
            <w:r w:rsidR="00EE08E2" w:rsidRPr="00EE08E2">
              <w:t>3.4.2.</w:t>
            </w:r>
            <w:r w:rsidR="00EE08E2" w:rsidRPr="00EE08E2">
              <w:tab/>
              <w:t xml:space="preserve">The </w:t>
            </w:r>
            <w:r w:rsidR="00827610">
              <w:t>confirmatory real-world testing</w:t>
            </w:r>
            <w:r w:rsidR="00EE08E2" w:rsidRPr="00EE08E2">
              <w:t xml:space="preserve"> shall ensure </w:t>
            </w:r>
            <w:r w:rsidR="00827610">
              <w:t xml:space="preserve">safety, including the capability to </w:t>
            </w:r>
            <w:r w:rsidR="00EE08E2" w:rsidRPr="00EE08E2">
              <w:t>end a test at any point if it becomes unsafe.</w:t>
            </w:r>
            <w:bookmarkEnd w:id="778"/>
          </w:p>
        </w:tc>
        <w:tc>
          <w:tcPr>
            <w:tcW w:w="4251" w:type="dxa"/>
            <w:tcBorders>
              <w:top w:val="nil"/>
              <w:left w:val="single" w:sz="4" w:space="0" w:color="auto"/>
              <w:bottom w:val="nil"/>
              <w:right w:val="nil"/>
            </w:tcBorders>
          </w:tcPr>
          <w:p w14:paraId="4929CB15" w14:textId="721918E0" w:rsidR="00EE08E2" w:rsidRPr="00EE08E2" w:rsidRDefault="000E6167" w:rsidP="00175323">
            <w:pPr>
              <w:pStyle w:val="SingleTxtG"/>
              <w:spacing w:after="0"/>
              <w:ind w:left="1008" w:right="0" w:hanging="1008"/>
              <w:jc w:val="left"/>
            </w:pPr>
            <w:r>
              <w:t>8.3.</w:t>
            </w:r>
            <w:r w:rsidR="00EE08E2" w:rsidRPr="00EE08E2">
              <w:t>3.4.</w:t>
            </w:r>
            <w:r w:rsidR="00195B4A">
              <w:t>1</w:t>
            </w:r>
            <w:r w:rsidR="00EE08E2" w:rsidRPr="00EE08E2">
              <w:t>.</w:t>
            </w:r>
            <w:r w:rsidR="00EE08E2" w:rsidRPr="00EE08E2">
              <w:tab/>
              <w:t xml:space="preserve">The </w:t>
            </w:r>
            <w:r w:rsidR="0020269C">
              <w:t>approval authority or its designated technical service</w:t>
            </w:r>
            <w:r w:rsidR="00EE08E2" w:rsidRPr="00EE08E2">
              <w:t xml:space="preserve"> shall ensure that real</w:t>
            </w:r>
            <w:r w:rsidR="00827610">
              <w:t>-</w:t>
            </w:r>
            <w:r w:rsidR="00EE08E2" w:rsidRPr="00EE08E2">
              <w:t>world testing is conducted safely and therefore can end a test at any point if it becomes unsafe.</w:t>
            </w:r>
          </w:p>
        </w:tc>
      </w:tr>
      <w:tr w:rsidR="00EE08E2" w14:paraId="5A969300" w14:textId="77777777" w:rsidTr="00827610">
        <w:trPr>
          <w:cantSplit/>
        </w:trPr>
        <w:tc>
          <w:tcPr>
            <w:tcW w:w="4250" w:type="dxa"/>
            <w:tcBorders>
              <w:top w:val="nil"/>
              <w:left w:val="nil"/>
              <w:bottom w:val="nil"/>
              <w:right w:val="single" w:sz="4" w:space="0" w:color="auto"/>
            </w:tcBorders>
          </w:tcPr>
          <w:p w14:paraId="058BAD42" w14:textId="6C83FA64" w:rsidR="00EE08E2" w:rsidRPr="00EE08E2" w:rsidRDefault="000E6167" w:rsidP="00175323">
            <w:pPr>
              <w:pStyle w:val="SingleTxtG"/>
              <w:spacing w:after="0"/>
              <w:ind w:left="1008" w:right="0" w:hanging="1008"/>
              <w:jc w:val="left"/>
            </w:pPr>
            <w:bookmarkStart w:id="779" w:name="_Hlk210983073"/>
            <w:r>
              <w:t>6.3.</w:t>
            </w:r>
            <w:r w:rsidR="00EE08E2" w:rsidRPr="00EE08E2">
              <w:t>3.4.3.</w:t>
            </w:r>
            <w:r w:rsidR="00EE08E2" w:rsidRPr="00EE08E2">
              <w:tab/>
              <w:t xml:space="preserve">The </w:t>
            </w:r>
            <w:r w:rsidR="002A3B5C">
              <w:t>confirmatory real-world testing</w:t>
            </w:r>
            <w:r w:rsidR="00EE08E2" w:rsidRPr="00EE08E2">
              <w:t xml:space="preserve"> shall </w:t>
            </w:r>
            <w:r w:rsidR="002A3B5C">
              <w:t>be demonstrably</w:t>
            </w:r>
            <w:r w:rsidR="00EE08E2" w:rsidRPr="00EE08E2">
              <w:t xml:space="preserve"> safe for other road users and for users in the vehicle</w:t>
            </w:r>
            <w:r w:rsidR="002A3B5C">
              <w:t>.</w:t>
            </w:r>
            <w:bookmarkEnd w:id="779"/>
          </w:p>
        </w:tc>
        <w:tc>
          <w:tcPr>
            <w:tcW w:w="4251" w:type="dxa"/>
            <w:tcBorders>
              <w:top w:val="nil"/>
              <w:left w:val="single" w:sz="4" w:space="0" w:color="auto"/>
              <w:bottom w:val="nil"/>
              <w:right w:val="nil"/>
            </w:tcBorders>
          </w:tcPr>
          <w:p w14:paraId="5A827A31" w14:textId="69C01BEC" w:rsidR="00EE08E2" w:rsidRPr="00EE08E2" w:rsidRDefault="000E6167" w:rsidP="00175323">
            <w:pPr>
              <w:pStyle w:val="SingleTxtG"/>
              <w:spacing w:after="0"/>
              <w:ind w:left="1008" w:right="0" w:hanging="1008"/>
              <w:jc w:val="left"/>
            </w:pPr>
            <w:r>
              <w:t>8.3.</w:t>
            </w:r>
            <w:r w:rsidR="00EE08E2" w:rsidRPr="00EE08E2">
              <w:t>3.4.</w:t>
            </w:r>
            <w:r w:rsidR="00195B4A">
              <w:t>2</w:t>
            </w:r>
            <w:r w:rsidR="00EE08E2" w:rsidRPr="00EE08E2">
              <w:t>.</w:t>
            </w:r>
            <w:r w:rsidR="00EE08E2" w:rsidRPr="00EE08E2">
              <w:tab/>
              <w:t xml:space="preserve">The </w:t>
            </w:r>
            <w:r w:rsidR="0020269C">
              <w:t>approval authority or its designated technical service</w:t>
            </w:r>
            <w:r w:rsidR="00EE08E2" w:rsidRPr="00EE08E2">
              <w:t xml:space="preserve"> shall ensure that real world testing only be conducted if an appropriate level of safety for the other road users and for users in the vehicle can be demonstrated.</w:t>
            </w:r>
          </w:p>
        </w:tc>
      </w:tr>
      <w:tr w:rsidR="00EE08E2" w14:paraId="146DAB55" w14:textId="77777777" w:rsidTr="002A3B5C">
        <w:trPr>
          <w:cantSplit/>
        </w:trPr>
        <w:tc>
          <w:tcPr>
            <w:tcW w:w="4250" w:type="dxa"/>
            <w:tcBorders>
              <w:top w:val="nil"/>
              <w:left w:val="nil"/>
              <w:bottom w:val="nil"/>
              <w:right w:val="single" w:sz="4" w:space="0" w:color="auto"/>
            </w:tcBorders>
          </w:tcPr>
          <w:p w14:paraId="398F7C8A" w14:textId="5D8BE76B" w:rsidR="00EE08E2" w:rsidRPr="00EE08E2" w:rsidRDefault="000E6167" w:rsidP="00175323">
            <w:pPr>
              <w:pStyle w:val="SingleTxtG"/>
              <w:spacing w:after="0"/>
              <w:ind w:left="1008" w:right="0" w:hanging="1008"/>
              <w:jc w:val="left"/>
            </w:pPr>
            <w:bookmarkStart w:id="780" w:name="_Hlk210983084"/>
            <w:r>
              <w:t>6.3.</w:t>
            </w:r>
            <w:r w:rsidR="00EE08E2" w:rsidRPr="00EE08E2">
              <w:t>3.4.4.</w:t>
            </w:r>
            <w:r w:rsidR="00EE08E2" w:rsidRPr="00EE08E2">
              <w:tab/>
              <w:t xml:space="preserve">The </w:t>
            </w:r>
            <w:r w:rsidR="002A3B5C">
              <w:t>real-world confirmatory testing</w:t>
            </w:r>
            <w:r w:rsidR="00EE08E2" w:rsidRPr="00EE08E2">
              <w:t xml:space="preserve"> shall</w:t>
            </w:r>
            <w:r w:rsidR="002A3B5C">
              <w:t xml:space="preserve"> demonstrate the claims for ADS performance under real traffic conditions.</w:t>
            </w:r>
            <w:r w:rsidR="00EE08E2" w:rsidRPr="00EE08E2">
              <w:t xml:space="preserve"> </w:t>
            </w:r>
            <w:bookmarkEnd w:id="780"/>
          </w:p>
        </w:tc>
        <w:tc>
          <w:tcPr>
            <w:tcW w:w="4251" w:type="dxa"/>
            <w:tcBorders>
              <w:top w:val="nil"/>
              <w:left w:val="single" w:sz="4" w:space="0" w:color="auto"/>
              <w:bottom w:val="nil"/>
              <w:right w:val="nil"/>
            </w:tcBorders>
          </w:tcPr>
          <w:p w14:paraId="50A992B3" w14:textId="25781CDC" w:rsidR="00EE08E2" w:rsidRPr="00EE08E2" w:rsidRDefault="000E6167" w:rsidP="00175323">
            <w:pPr>
              <w:pStyle w:val="SingleTxtG"/>
              <w:spacing w:after="0"/>
              <w:ind w:left="1008" w:right="0" w:hanging="1008"/>
              <w:jc w:val="left"/>
            </w:pPr>
            <w:r>
              <w:t>8.3.</w:t>
            </w:r>
            <w:r w:rsidR="00EE08E2" w:rsidRPr="00EE08E2">
              <w:t>3.4.</w:t>
            </w:r>
            <w:r w:rsidR="00195B4A">
              <w:t>3</w:t>
            </w:r>
            <w:r w:rsidR="00EE08E2" w:rsidRPr="00EE08E2">
              <w:t>.</w:t>
            </w:r>
            <w:r w:rsidR="00EE08E2" w:rsidRPr="00EE08E2">
              <w:tab/>
              <w:t xml:space="preserve">The </w:t>
            </w:r>
            <w:r w:rsidR="0020269C">
              <w:t>approval authority or its designated technical service</w:t>
            </w:r>
            <w:r w:rsidR="00EE08E2" w:rsidRPr="00EE08E2">
              <w:t xml:space="preserve"> shall demonstrate that real world testing confirms the claimed ADS performance in real traffic conditions.</w:t>
            </w:r>
          </w:p>
        </w:tc>
      </w:tr>
      <w:tr w:rsidR="00EE08E2" w14:paraId="7F01FF63" w14:textId="77777777" w:rsidTr="002A3B5C">
        <w:trPr>
          <w:cantSplit/>
        </w:trPr>
        <w:tc>
          <w:tcPr>
            <w:tcW w:w="4250" w:type="dxa"/>
            <w:tcBorders>
              <w:top w:val="nil"/>
              <w:left w:val="nil"/>
              <w:bottom w:val="nil"/>
              <w:right w:val="single" w:sz="4" w:space="0" w:color="auto"/>
            </w:tcBorders>
          </w:tcPr>
          <w:p w14:paraId="4FCA57E8" w14:textId="401DDBDE" w:rsidR="00EE08E2" w:rsidRPr="00EE08E2" w:rsidRDefault="000E6167" w:rsidP="00175323">
            <w:pPr>
              <w:pStyle w:val="SingleTxtG"/>
              <w:spacing w:after="0"/>
              <w:ind w:left="1008" w:right="0" w:hanging="1008"/>
              <w:jc w:val="left"/>
            </w:pPr>
            <w:bookmarkStart w:id="781" w:name="_Hlk210983094"/>
            <w:r>
              <w:t>6.3.</w:t>
            </w:r>
            <w:r w:rsidR="00EE08E2" w:rsidRPr="00EE08E2">
              <w:t>3.4.5.</w:t>
            </w:r>
            <w:r w:rsidR="00EE08E2" w:rsidRPr="00EE08E2">
              <w:tab/>
              <w:t>The</w:t>
            </w:r>
            <w:r w:rsidR="002A3B5C">
              <w:t xml:space="preserve"> </w:t>
            </w:r>
            <w:r w:rsidR="00EE08E2" w:rsidRPr="00EE08E2">
              <w:t>real-world</w:t>
            </w:r>
            <w:r w:rsidR="002A3B5C">
              <w:t xml:space="preserve"> confirmatory</w:t>
            </w:r>
            <w:r w:rsidR="00EE08E2" w:rsidRPr="00EE08E2">
              <w:t xml:space="preserve"> testing </w:t>
            </w:r>
            <w:r w:rsidR="002A3B5C">
              <w:t>shall demonstrate</w:t>
            </w:r>
            <w:r w:rsidR="00EE08E2" w:rsidRPr="00EE08E2">
              <w:t xml:space="preserve"> the claimed ADS performance when approaching and crossing ODD boundaries, where appropriate.</w:t>
            </w:r>
            <w:bookmarkEnd w:id="781"/>
          </w:p>
        </w:tc>
        <w:tc>
          <w:tcPr>
            <w:tcW w:w="4251" w:type="dxa"/>
            <w:tcBorders>
              <w:top w:val="nil"/>
              <w:left w:val="single" w:sz="4" w:space="0" w:color="auto"/>
              <w:bottom w:val="nil"/>
              <w:right w:val="nil"/>
            </w:tcBorders>
          </w:tcPr>
          <w:p w14:paraId="209B4064" w14:textId="40F1F47D" w:rsidR="00EE08E2" w:rsidRPr="00EE08E2" w:rsidRDefault="000E6167" w:rsidP="00175323">
            <w:pPr>
              <w:pStyle w:val="SingleTxtG"/>
              <w:spacing w:after="0"/>
              <w:ind w:left="1008" w:right="0" w:hanging="1008"/>
              <w:jc w:val="left"/>
            </w:pPr>
            <w:r>
              <w:t>8.3.</w:t>
            </w:r>
            <w:r w:rsidR="00EE08E2" w:rsidRPr="00EE08E2">
              <w:t>3.4.</w:t>
            </w:r>
            <w:r w:rsidR="00195B4A">
              <w:t>4</w:t>
            </w:r>
            <w:r w:rsidR="00EE08E2" w:rsidRPr="00EE08E2">
              <w:t>.</w:t>
            </w:r>
            <w:r w:rsidR="00EE08E2" w:rsidRPr="00EE08E2">
              <w:tab/>
              <w:t xml:space="preserve">The </w:t>
            </w:r>
            <w:r w:rsidR="0020269C">
              <w:t>approval authority or its designated technical service</w:t>
            </w:r>
            <w:r w:rsidR="00EE08E2" w:rsidRPr="00EE08E2">
              <w:t xml:space="preserve"> shall demonstrate that real-world testing confirms the claimed ADS performance when approaching and crossing ODD boundaries, where appropriate.</w:t>
            </w:r>
          </w:p>
        </w:tc>
      </w:tr>
      <w:tr w:rsidR="003A2383" w14:paraId="4A42B7AC" w14:textId="77777777" w:rsidTr="002A3B5C">
        <w:trPr>
          <w:cantSplit/>
        </w:trPr>
        <w:tc>
          <w:tcPr>
            <w:tcW w:w="4250" w:type="dxa"/>
            <w:tcBorders>
              <w:top w:val="nil"/>
              <w:left w:val="nil"/>
              <w:bottom w:val="nil"/>
              <w:right w:val="single" w:sz="4" w:space="0" w:color="auto"/>
            </w:tcBorders>
          </w:tcPr>
          <w:p w14:paraId="7FAF7E05" w14:textId="7F0A4E99" w:rsidR="003A2383" w:rsidRPr="00EE08E2" w:rsidRDefault="000E6167" w:rsidP="00175323">
            <w:pPr>
              <w:pStyle w:val="SingleTxtG"/>
              <w:spacing w:after="0"/>
              <w:ind w:left="1008" w:right="0" w:hanging="1008"/>
              <w:jc w:val="left"/>
            </w:pPr>
            <w:bookmarkStart w:id="782" w:name="_Hlk210983105"/>
            <w:r>
              <w:t>6.3.</w:t>
            </w:r>
            <w:r w:rsidR="003A2383" w:rsidRPr="003A2383">
              <w:t>3.4.6.</w:t>
            </w:r>
            <w:r w:rsidR="003A2383" w:rsidRPr="003A2383">
              <w:tab/>
              <w:t>The</w:t>
            </w:r>
            <w:r w:rsidR="002A3B5C">
              <w:t xml:space="preserve"> </w:t>
            </w:r>
            <w:r w:rsidR="002A3B5C" w:rsidRPr="003A2383">
              <w:t>real-world</w:t>
            </w:r>
            <w:r w:rsidR="002A3B5C">
              <w:t xml:space="preserve"> confirmatory</w:t>
            </w:r>
            <w:r w:rsidR="003A2383" w:rsidRPr="003A2383">
              <w:t xml:space="preserve"> testing </w:t>
            </w:r>
            <w:r w:rsidR="002A3B5C">
              <w:t>shall demonstrate</w:t>
            </w:r>
            <w:r w:rsidR="003A2383" w:rsidRPr="003A2383">
              <w:t xml:space="preserve"> the claimed ADS performance relating to issues that may not be well captured by track tests and simulation, such as perception quality limitation (e.g. due to light and environmental conditions, etc.).</w:t>
            </w:r>
            <w:bookmarkEnd w:id="782"/>
          </w:p>
        </w:tc>
        <w:tc>
          <w:tcPr>
            <w:tcW w:w="4251" w:type="dxa"/>
            <w:tcBorders>
              <w:top w:val="nil"/>
              <w:left w:val="single" w:sz="4" w:space="0" w:color="auto"/>
              <w:bottom w:val="nil"/>
              <w:right w:val="nil"/>
            </w:tcBorders>
          </w:tcPr>
          <w:p w14:paraId="0A827803" w14:textId="52FAA4B4" w:rsidR="003A2383" w:rsidRPr="00EE08E2" w:rsidRDefault="000E6167" w:rsidP="00175323">
            <w:pPr>
              <w:pStyle w:val="SingleTxtG"/>
              <w:spacing w:after="0"/>
              <w:ind w:left="1008" w:right="0" w:hanging="1008"/>
              <w:jc w:val="left"/>
            </w:pPr>
            <w:r>
              <w:t>8.3.</w:t>
            </w:r>
            <w:r w:rsidR="003A2383" w:rsidRPr="003A2383">
              <w:t>3.4.</w:t>
            </w:r>
            <w:r w:rsidR="00195B4A">
              <w:t>5</w:t>
            </w:r>
            <w:r w:rsidR="003A2383" w:rsidRPr="003A2383">
              <w:t>.</w:t>
            </w:r>
            <w:r w:rsidR="003A2383" w:rsidRPr="003A2383">
              <w:tab/>
              <w:t xml:space="preserve">The </w:t>
            </w:r>
            <w:r w:rsidR="0020269C">
              <w:t>approval authority or its designated technical service</w:t>
            </w:r>
            <w:r w:rsidR="003A2383" w:rsidRPr="003A2383">
              <w:t xml:space="preserve"> shall demonstrate that real world testing confirms the claimed ADS performance relating to issues that may not be well captured by track tests and simulation, such as perception quality limitation (e.g. due to light and environmental conditions, etc.).</w:t>
            </w:r>
          </w:p>
        </w:tc>
      </w:tr>
      <w:tr w:rsidR="003A2383" w14:paraId="7E2886CE" w14:textId="77777777" w:rsidTr="002A3B5C">
        <w:trPr>
          <w:cantSplit/>
        </w:trPr>
        <w:tc>
          <w:tcPr>
            <w:tcW w:w="4250" w:type="dxa"/>
            <w:tcBorders>
              <w:top w:val="nil"/>
              <w:left w:val="nil"/>
              <w:bottom w:val="nil"/>
              <w:right w:val="single" w:sz="4" w:space="0" w:color="auto"/>
            </w:tcBorders>
          </w:tcPr>
          <w:p w14:paraId="2789510E" w14:textId="0D5BE624" w:rsidR="003A2383" w:rsidRPr="003A2383" w:rsidRDefault="000E6167" w:rsidP="002A3B5C">
            <w:pPr>
              <w:pStyle w:val="SingleTxtG"/>
              <w:spacing w:after="0"/>
              <w:ind w:left="1008" w:right="0" w:hanging="1008"/>
              <w:jc w:val="left"/>
            </w:pPr>
            <w:bookmarkStart w:id="783" w:name="_Hlk210983116"/>
            <w:r>
              <w:t>6.3.</w:t>
            </w:r>
            <w:r w:rsidR="003A2383" w:rsidRPr="003A2383">
              <w:t>3.4.7.</w:t>
            </w:r>
            <w:r w:rsidR="003A2383" w:rsidRPr="003A2383">
              <w:tab/>
              <w:t>The real</w:t>
            </w:r>
            <w:r w:rsidR="002A3B5C">
              <w:t>-</w:t>
            </w:r>
            <w:r w:rsidR="003A2383" w:rsidRPr="003A2383">
              <w:t xml:space="preserve">world </w:t>
            </w:r>
            <w:r w:rsidR="002A3B5C">
              <w:t xml:space="preserve">confirmatory </w:t>
            </w:r>
            <w:r w:rsidR="003A2383" w:rsidRPr="003A2383">
              <w:t xml:space="preserve">testing </w:t>
            </w:r>
            <w:r w:rsidR="002A3B5C">
              <w:t xml:space="preserve">shall demonstrate </w:t>
            </w:r>
            <w:r w:rsidR="003A2383" w:rsidRPr="003A2383">
              <w:t>the claimed ADS performance for aspects relating to human factors, such as user-initiated deactivation, system-initiated deactivation (not leading to a mitigated risk condition), audibility of messages in real world conditions, if applicable to the ADS.</w:t>
            </w:r>
            <w:bookmarkEnd w:id="783"/>
          </w:p>
        </w:tc>
        <w:tc>
          <w:tcPr>
            <w:tcW w:w="4251" w:type="dxa"/>
            <w:tcBorders>
              <w:top w:val="nil"/>
              <w:left w:val="single" w:sz="4" w:space="0" w:color="auto"/>
              <w:bottom w:val="nil"/>
              <w:right w:val="nil"/>
            </w:tcBorders>
          </w:tcPr>
          <w:p w14:paraId="59F74540" w14:textId="6FFA7163" w:rsidR="003A2383" w:rsidRPr="003A2383" w:rsidRDefault="000E6167" w:rsidP="00175323">
            <w:pPr>
              <w:pStyle w:val="SingleTxtG"/>
              <w:spacing w:after="0"/>
              <w:ind w:left="1008" w:right="0" w:hanging="1008"/>
              <w:jc w:val="left"/>
            </w:pPr>
            <w:r>
              <w:t>8.3.</w:t>
            </w:r>
            <w:r w:rsidR="003A2383" w:rsidRPr="003A2383">
              <w:t>3.4.</w:t>
            </w:r>
            <w:r w:rsidR="00195B4A">
              <w:t>6</w:t>
            </w:r>
            <w:r w:rsidR="003A2383" w:rsidRPr="003A2383">
              <w:t>.</w:t>
            </w:r>
            <w:r w:rsidR="003A2383" w:rsidRPr="003A2383">
              <w:tab/>
              <w:t xml:space="preserve">The </w:t>
            </w:r>
            <w:r w:rsidR="0020269C">
              <w:t>approval authority or its designated technical service</w:t>
            </w:r>
            <w:r w:rsidR="003A2383" w:rsidRPr="003A2383">
              <w:t xml:space="preserve"> shall demonstrate that real world testing confirms the claimed ADS performance for aspects relating to human factors, such as user-initiated deactivation, system-initiated deactivation (not leading to a mitigated risk condition), audibility of messages in real world conditions, if applicable to the ADS.</w:t>
            </w:r>
          </w:p>
        </w:tc>
      </w:tr>
      <w:tr w:rsidR="003A2383" w14:paraId="6EE743F6" w14:textId="77777777" w:rsidTr="002A3B5C">
        <w:trPr>
          <w:cantSplit/>
        </w:trPr>
        <w:tc>
          <w:tcPr>
            <w:tcW w:w="4250" w:type="dxa"/>
            <w:tcBorders>
              <w:top w:val="nil"/>
              <w:left w:val="nil"/>
              <w:bottom w:val="nil"/>
              <w:right w:val="single" w:sz="4" w:space="0" w:color="auto"/>
            </w:tcBorders>
          </w:tcPr>
          <w:p w14:paraId="374D89D2" w14:textId="65C68FAF" w:rsidR="003A2383" w:rsidRPr="003A2383" w:rsidRDefault="000E6167" w:rsidP="00175323">
            <w:pPr>
              <w:pStyle w:val="SingleTxtG"/>
              <w:spacing w:after="0"/>
              <w:ind w:left="1008" w:right="0" w:hanging="1008"/>
              <w:jc w:val="left"/>
            </w:pPr>
            <w:bookmarkStart w:id="784" w:name="_Hlk210983125"/>
            <w:r>
              <w:t>6.3.</w:t>
            </w:r>
            <w:r w:rsidR="003A2383" w:rsidRPr="003A2383">
              <w:t xml:space="preserve">3.4.8. </w:t>
            </w:r>
            <w:r w:rsidR="002A3B5C">
              <w:tab/>
            </w:r>
            <w:r w:rsidR="003A2383" w:rsidRPr="003A2383">
              <w:t>The real</w:t>
            </w:r>
            <w:r w:rsidR="002A3B5C">
              <w:t>-</w:t>
            </w:r>
            <w:r w:rsidR="003A2383" w:rsidRPr="003A2383">
              <w:t>world</w:t>
            </w:r>
            <w:r w:rsidR="002A3B5C">
              <w:t xml:space="preserve"> confirmatory</w:t>
            </w:r>
            <w:r w:rsidR="003A2383" w:rsidRPr="003A2383">
              <w:t xml:space="preserve"> testing </w:t>
            </w:r>
            <w:r w:rsidR="002A3B5C">
              <w:t xml:space="preserve">shall demonstrate </w:t>
            </w:r>
            <w:r w:rsidR="003A2383" w:rsidRPr="003A2383">
              <w:t>the claimed ADS performance related to the interaction with ADS users and other road users under these conditions.</w:t>
            </w:r>
            <w:bookmarkEnd w:id="784"/>
          </w:p>
        </w:tc>
        <w:tc>
          <w:tcPr>
            <w:tcW w:w="4251" w:type="dxa"/>
            <w:tcBorders>
              <w:top w:val="nil"/>
              <w:left w:val="single" w:sz="4" w:space="0" w:color="auto"/>
              <w:bottom w:val="nil"/>
              <w:right w:val="nil"/>
            </w:tcBorders>
          </w:tcPr>
          <w:p w14:paraId="34AD140F" w14:textId="347CCBF5" w:rsidR="003A2383" w:rsidRPr="003A2383" w:rsidRDefault="000E6167" w:rsidP="00175323">
            <w:pPr>
              <w:pStyle w:val="SingleTxtG"/>
              <w:spacing w:after="0"/>
              <w:ind w:left="1008" w:right="0" w:hanging="1008"/>
              <w:jc w:val="left"/>
            </w:pPr>
            <w:r>
              <w:t>8.3.</w:t>
            </w:r>
            <w:r w:rsidR="003A2383" w:rsidRPr="003A2383">
              <w:t>3.4.</w:t>
            </w:r>
            <w:r w:rsidR="00195B4A">
              <w:t>7</w:t>
            </w:r>
            <w:r w:rsidR="003A2383" w:rsidRPr="003A2383">
              <w:t xml:space="preserve">. </w:t>
            </w:r>
            <w:r w:rsidR="002A3B5C">
              <w:tab/>
            </w:r>
            <w:r w:rsidR="003A2383" w:rsidRPr="003A2383">
              <w:t xml:space="preserve">The </w:t>
            </w:r>
            <w:r w:rsidR="0020269C">
              <w:t>approval authority or its designated technical service</w:t>
            </w:r>
            <w:r w:rsidR="003A2383" w:rsidRPr="003A2383">
              <w:t xml:space="preserve"> shall demonstrate that real world testing confirms the claimed ADS performance related to the interaction with ADS users and other road users under these conditions.</w:t>
            </w:r>
          </w:p>
        </w:tc>
      </w:tr>
      <w:tr w:rsidR="003A2383" w14:paraId="6EA4D660" w14:textId="77777777" w:rsidTr="002A3B5C">
        <w:trPr>
          <w:cantSplit/>
        </w:trPr>
        <w:tc>
          <w:tcPr>
            <w:tcW w:w="4250" w:type="dxa"/>
            <w:tcBorders>
              <w:top w:val="nil"/>
              <w:left w:val="nil"/>
              <w:bottom w:val="nil"/>
              <w:right w:val="single" w:sz="4" w:space="0" w:color="auto"/>
            </w:tcBorders>
          </w:tcPr>
          <w:p w14:paraId="67FB18CF" w14:textId="2C3D08BD" w:rsidR="003A2383" w:rsidRPr="003A2383" w:rsidRDefault="000E6167" w:rsidP="00175323">
            <w:pPr>
              <w:pStyle w:val="SingleTxtG"/>
              <w:spacing w:after="0"/>
              <w:ind w:left="1008" w:right="0" w:hanging="1008"/>
              <w:jc w:val="left"/>
            </w:pPr>
            <w:bookmarkStart w:id="785" w:name="_Hlk210983136"/>
            <w:r>
              <w:lastRenderedPageBreak/>
              <w:t>6.3.</w:t>
            </w:r>
            <w:r w:rsidR="003A2383" w:rsidRPr="003A2383">
              <w:t>3.4.9.</w:t>
            </w:r>
            <w:r w:rsidR="003A2383" w:rsidRPr="003A2383">
              <w:tab/>
              <w:t xml:space="preserve">The </w:t>
            </w:r>
            <w:r w:rsidR="002A3B5C">
              <w:t>real-world confirmatory testing shall</w:t>
            </w:r>
            <w:r w:rsidR="003A2383" w:rsidRPr="003A2383">
              <w:t xml:space="preserve"> </w:t>
            </w:r>
            <w:r w:rsidR="002A3B5C">
              <w:t xml:space="preserve">consist of </w:t>
            </w:r>
            <w:r w:rsidR="003A2383" w:rsidRPr="003A2383">
              <w:t>selected test routes t</w:t>
            </w:r>
            <w:r w:rsidR="002A3B5C">
              <w:t>hat</w:t>
            </w:r>
            <w:r w:rsidR="003A2383" w:rsidRPr="003A2383">
              <w:t xml:space="preserve"> reflect the environment and conditions of th</w:t>
            </w:r>
            <w:r w:rsidR="002A3B5C">
              <w:t>e ODD of the ADS feature(s).</w:t>
            </w:r>
            <w:bookmarkEnd w:id="785"/>
          </w:p>
        </w:tc>
        <w:tc>
          <w:tcPr>
            <w:tcW w:w="4251" w:type="dxa"/>
            <w:tcBorders>
              <w:top w:val="nil"/>
              <w:left w:val="single" w:sz="4" w:space="0" w:color="auto"/>
              <w:bottom w:val="nil"/>
              <w:right w:val="nil"/>
            </w:tcBorders>
          </w:tcPr>
          <w:p w14:paraId="26F3B649" w14:textId="2326F1A1" w:rsidR="003A2383" w:rsidRPr="003A2383" w:rsidRDefault="000E6167" w:rsidP="00175323">
            <w:pPr>
              <w:pStyle w:val="SingleTxtG"/>
              <w:spacing w:after="0"/>
              <w:ind w:left="1008" w:right="0" w:hanging="1008"/>
              <w:jc w:val="left"/>
            </w:pPr>
            <w:r>
              <w:t>8.3.</w:t>
            </w:r>
            <w:r w:rsidR="003A2383" w:rsidRPr="003A2383">
              <w:t>3.4.</w:t>
            </w:r>
            <w:r w:rsidR="00195B4A">
              <w:t>8</w:t>
            </w:r>
            <w:r w:rsidR="003A2383" w:rsidRPr="003A2383">
              <w:t>.</w:t>
            </w:r>
            <w:r w:rsidR="003A2383" w:rsidRPr="003A2383">
              <w:tab/>
              <w:t xml:space="preserve">The </w:t>
            </w:r>
            <w:r w:rsidR="0020269C">
              <w:t>approval authority or its designated technical service</w:t>
            </w:r>
            <w:r w:rsidR="003A2383" w:rsidRPr="003A2383">
              <w:t xml:space="preserve"> shall review the environment and conditions of the selected test routes to ensure they reflect the environment and conditions of the</w:t>
            </w:r>
            <w:r w:rsidR="002A3B5C">
              <w:t xml:space="preserve"> </w:t>
            </w:r>
            <w:r w:rsidR="003A2383" w:rsidRPr="003A2383">
              <w:t>ODD</w:t>
            </w:r>
            <w:r w:rsidR="002A3B5C">
              <w:t xml:space="preserve"> of the ADS feature(s)</w:t>
            </w:r>
            <w:r w:rsidR="003A2383" w:rsidRPr="003A2383">
              <w:t>.</w:t>
            </w:r>
          </w:p>
        </w:tc>
      </w:tr>
      <w:tr w:rsidR="003A2383" w14:paraId="744F0F2A" w14:textId="77777777" w:rsidTr="00306ED1">
        <w:trPr>
          <w:cantSplit/>
        </w:trPr>
        <w:tc>
          <w:tcPr>
            <w:tcW w:w="4250" w:type="dxa"/>
            <w:tcBorders>
              <w:top w:val="nil"/>
              <w:left w:val="nil"/>
              <w:bottom w:val="nil"/>
              <w:right w:val="single" w:sz="4" w:space="0" w:color="auto"/>
            </w:tcBorders>
            <w:shd w:val="clear" w:color="auto" w:fill="F0F5CF" w:themeFill="accent2" w:themeFillTint="33"/>
          </w:tcPr>
          <w:p w14:paraId="0378B54E" w14:textId="31C65781" w:rsidR="003A2383" w:rsidRPr="00563306" w:rsidRDefault="000E6167" w:rsidP="00175323">
            <w:pPr>
              <w:pStyle w:val="SingleTxtG"/>
              <w:spacing w:after="0"/>
              <w:ind w:left="1008" w:right="0" w:hanging="1008"/>
              <w:jc w:val="left"/>
            </w:pPr>
            <w:bookmarkStart w:id="786" w:name="_Hlk210983146"/>
            <w:r w:rsidRPr="00563306">
              <w:t>6.3.</w:t>
            </w:r>
            <w:r w:rsidR="003A2383" w:rsidRPr="00563306">
              <w:t>3.4.10.</w:t>
            </w:r>
            <w:r w:rsidR="003A2383" w:rsidRPr="00563306">
              <w:tab/>
              <w:t xml:space="preserve">The </w:t>
            </w:r>
            <w:r w:rsidR="002A3B5C" w:rsidRPr="00563306">
              <w:t>real-world confirmatory testing</w:t>
            </w:r>
            <w:r w:rsidR="003A2383" w:rsidRPr="00563306">
              <w:t xml:space="preserve"> shall ensure that the selection of test routes utili</w:t>
            </w:r>
            <w:r w:rsidR="006E264B" w:rsidRPr="00563306">
              <w:t>s</w:t>
            </w:r>
            <w:r w:rsidR="003A2383" w:rsidRPr="00563306">
              <w:t xml:space="preserve">es appropriate strategies to enhance the probability of ADS encountering </w:t>
            </w:r>
            <w:r w:rsidR="003A2383" w:rsidRPr="00306ED1">
              <w:rPr>
                <w:color w:val="0070C0"/>
              </w:rPr>
              <w:t xml:space="preserve">situations </w:t>
            </w:r>
            <w:r w:rsidR="003A2383" w:rsidRPr="00563306">
              <w:t xml:space="preserve">that involve a large number of other road users, unlikely road infrastructure, or abnormal geographic/environmental conditions, by examining when and where specific elements (e.g. high- or low-density traffic) typically occur. It is understood that it may not be possible to encounter all </w:t>
            </w:r>
            <w:r w:rsidR="003A2383" w:rsidRPr="00306ED1">
              <w:rPr>
                <w:color w:val="0070C0"/>
              </w:rPr>
              <w:t xml:space="preserve">traffic situations </w:t>
            </w:r>
            <w:r w:rsidR="003A2383" w:rsidRPr="00563306">
              <w:t xml:space="preserve">during a </w:t>
            </w:r>
            <w:r w:rsidR="006E264B" w:rsidRPr="00563306">
              <w:t>real-world</w:t>
            </w:r>
            <w:r w:rsidR="003A2383" w:rsidRPr="00563306">
              <w:t xml:space="preserve"> test.</w:t>
            </w:r>
            <w:bookmarkEnd w:id="786"/>
          </w:p>
        </w:tc>
        <w:tc>
          <w:tcPr>
            <w:tcW w:w="4251" w:type="dxa"/>
            <w:tcBorders>
              <w:top w:val="nil"/>
              <w:left w:val="single" w:sz="4" w:space="0" w:color="auto"/>
              <w:bottom w:val="nil"/>
              <w:right w:val="nil"/>
            </w:tcBorders>
            <w:shd w:val="clear" w:color="auto" w:fill="F0F5CF" w:themeFill="accent2" w:themeFillTint="33"/>
          </w:tcPr>
          <w:p w14:paraId="48D02603" w14:textId="5C502CB6" w:rsidR="003A2383" w:rsidRPr="00563306" w:rsidRDefault="000E6167" w:rsidP="00175323">
            <w:pPr>
              <w:pStyle w:val="SingleTxtG"/>
              <w:spacing w:after="0"/>
              <w:ind w:left="1008" w:right="0" w:hanging="1008"/>
              <w:jc w:val="left"/>
            </w:pPr>
            <w:r w:rsidRPr="00563306">
              <w:t>8.3.</w:t>
            </w:r>
            <w:r w:rsidR="003A2383" w:rsidRPr="00563306">
              <w:t>3.4.</w:t>
            </w:r>
            <w:r w:rsidR="00195B4A">
              <w:t>9</w:t>
            </w:r>
            <w:r w:rsidR="003A2383" w:rsidRPr="00563306">
              <w:t>.</w:t>
            </w:r>
            <w:r w:rsidR="003A2383" w:rsidRPr="00563306">
              <w:tab/>
              <w:t xml:space="preserve">The </w:t>
            </w:r>
            <w:r w:rsidR="0020269C" w:rsidRPr="00563306">
              <w:t>approval authority or its designated technical service</w:t>
            </w:r>
            <w:r w:rsidR="003A2383" w:rsidRPr="00563306">
              <w:t xml:space="preserve"> shall ensure that the selection of test routes utili</w:t>
            </w:r>
            <w:r w:rsidR="006E264B" w:rsidRPr="00563306">
              <w:t>s</w:t>
            </w:r>
            <w:r w:rsidR="003A2383" w:rsidRPr="00563306">
              <w:t xml:space="preserve">es appropriate strategies to enhance the probability of ADS encountering </w:t>
            </w:r>
            <w:r w:rsidR="003A2383" w:rsidRPr="00306ED1">
              <w:rPr>
                <w:color w:val="0070C0"/>
              </w:rPr>
              <w:t xml:space="preserve">situations </w:t>
            </w:r>
            <w:r w:rsidR="003A2383" w:rsidRPr="00563306">
              <w:t xml:space="preserve">that involve a large number of other road users, unlikely road infrastructure, or abnormal geographic/environmental conditions, by examining when and where specific elements (e.g. high- or low-density traffic) typically occur. It is understood that it may not be possible to encounter all </w:t>
            </w:r>
            <w:r w:rsidR="003A2383" w:rsidRPr="00306ED1">
              <w:rPr>
                <w:color w:val="0070C0"/>
              </w:rPr>
              <w:t xml:space="preserve">traffic situations </w:t>
            </w:r>
            <w:r w:rsidR="003A2383" w:rsidRPr="00563306">
              <w:t xml:space="preserve">during a </w:t>
            </w:r>
            <w:r w:rsidR="006E264B" w:rsidRPr="00563306">
              <w:t>real-world</w:t>
            </w:r>
            <w:r w:rsidR="003A2383" w:rsidRPr="00563306">
              <w:t xml:space="preserve"> test.</w:t>
            </w:r>
          </w:p>
        </w:tc>
      </w:tr>
      <w:tr w:rsidR="003A2383" w14:paraId="0E4E8146" w14:textId="77777777" w:rsidTr="00306ED1">
        <w:trPr>
          <w:cantSplit/>
        </w:trPr>
        <w:tc>
          <w:tcPr>
            <w:tcW w:w="4250" w:type="dxa"/>
            <w:tcBorders>
              <w:top w:val="nil"/>
              <w:left w:val="nil"/>
              <w:bottom w:val="nil"/>
              <w:right w:val="single" w:sz="4" w:space="0" w:color="auto"/>
            </w:tcBorders>
          </w:tcPr>
          <w:p w14:paraId="2CB30258" w14:textId="545CBD45" w:rsidR="003A2383" w:rsidRPr="00563306" w:rsidRDefault="000E6167" w:rsidP="00175323">
            <w:pPr>
              <w:pStyle w:val="SingleTxtG"/>
              <w:spacing w:after="0"/>
              <w:ind w:left="1008" w:right="0" w:hanging="1008"/>
              <w:jc w:val="left"/>
            </w:pPr>
            <w:bookmarkStart w:id="787" w:name="_Hlk210983486"/>
            <w:r w:rsidRPr="00563306">
              <w:t>6.3.</w:t>
            </w:r>
            <w:r w:rsidR="003A2383" w:rsidRPr="00563306">
              <w:t>3.4.11.</w:t>
            </w:r>
            <w:r w:rsidR="003A2383" w:rsidRPr="00563306">
              <w:tab/>
              <w:t xml:space="preserve">The </w:t>
            </w:r>
            <w:r w:rsidR="006E264B" w:rsidRPr="00563306">
              <w:t>confirmatory testing</w:t>
            </w:r>
            <w:r w:rsidR="003A2383" w:rsidRPr="00563306">
              <w:t xml:space="preserve"> shall ensure that an appropriate protocol is followed when undertaking real</w:t>
            </w:r>
            <w:r w:rsidR="006E264B" w:rsidRPr="00563306">
              <w:t>-</w:t>
            </w:r>
            <w:r w:rsidR="003A2383" w:rsidRPr="00563306">
              <w:t>world testing. It should contain minimum requirements that standardise how the test relevant data are to be collected and analysed (e.g., how the data is recorded, how measurements are derived from the recorded data, and how the measurements are analysed).</w:t>
            </w:r>
            <w:bookmarkEnd w:id="787"/>
          </w:p>
        </w:tc>
        <w:tc>
          <w:tcPr>
            <w:tcW w:w="4251" w:type="dxa"/>
            <w:tcBorders>
              <w:top w:val="nil"/>
              <w:left w:val="single" w:sz="4" w:space="0" w:color="auto"/>
              <w:bottom w:val="nil"/>
              <w:right w:val="nil"/>
            </w:tcBorders>
          </w:tcPr>
          <w:p w14:paraId="6A6DB891" w14:textId="715F430A" w:rsidR="003A2383" w:rsidRPr="00563306" w:rsidRDefault="000E6167" w:rsidP="00175323">
            <w:pPr>
              <w:pStyle w:val="SingleTxtG"/>
              <w:spacing w:after="0"/>
              <w:ind w:left="1008" w:right="0" w:hanging="1008"/>
              <w:jc w:val="left"/>
            </w:pPr>
            <w:r w:rsidRPr="00563306">
              <w:t>8.3.</w:t>
            </w:r>
            <w:r w:rsidR="003A2383" w:rsidRPr="00563306">
              <w:t>3.4.1</w:t>
            </w:r>
            <w:r w:rsidR="00195B4A">
              <w:t>0</w:t>
            </w:r>
            <w:r w:rsidR="003A2383" w:rsidRPr="00563306">
              <w:t>.</w:t>
            </w:r>
            <w:r w:rsidR="003A2383" w:rsidRPr="00563306">
              <w:tab/>
              <w:t xml:space="preserve">The </w:t>
            </w:r>
            <w:r w:rsidR="0020269C" w:rsidRPr="00563306">
              <w:t>approval authority or its designated technical service</w:t>
            </w:r>
            <w:r w:rsidR="003A2383" w:rsidRPr="00563306">
              <w:t xml:space="preserve"> shall ensure that an appropriate protocol is followed when undertaking real world testing. It should contain minimum requirements that standardise how the test relevant data are to be collected and analysed (e.g., how the data is recorded, how measurements are derived from the recorded data, and how the measurements are analysed).</w:t>
            </w:r>
          </w:p>
        </w:tc>
      </w:tr>
      <w:tr w:rsidR="003A2383" w14:paraId="48312A31" w14:textId="77777777" w:rsidTr="006E264B">
        <w:trPr>
          <w:cantSplit/>
        </w:trPr>
        <w:tc>
          <w:tcPr>
            <w:tcW w:w="4250" w:type="dxa"/>
            <w:tcBorders>
              <w:top w:val="nil"/>
              <w:left w:val="nil"/>
              <w:bottom w:val="nil"/>
              <w:right w:val="single" w:sz="4" w:space="0" w:color="auto"/>
            </w:tcBorders>
          </w:tcPr>
          <w:p w14:paraId="3D310B6F" w14:textId="0380EA50" w:rsidR="003A2383" w:rsidRPr="003A2383" w:rsidRDefault="000E6167" w:rsidP="00175323">
            <w:pPr>
              <w:pStyle w:val="SingleTxtG"/>
              <w:spacing w:after="0"/>
              <w:ind w:left="1008" w:right="0" w:hanging="1008"/>
              <w:jc w:val="left"/>
            </w:pPr>
            <w:bookmarkStart w:id="788" w:name="_Hlk210983810"/>
            <w:r>
              <w:t>6.3.</w:t>
            </w:r>
            <w:r w:rsidR="003A2383" w:rsidRPr="003A2383">
              <w:t>3.4.1</w:t>
            </w:r>
            <w:r w:rsidR="003A2383">
              <w:t>2</w:t>
            </w:r>
            <w:r w:rsidR="003A2383" w:rsidRPr="003A2383">
              <w:t>.</w:t>
            </w:r>
            <w:r w:rsidR="003A2383" w:rsidRPr="003A2383">
              <w:tab/>
              <w:t>The real</w:t>
            </w:r>
            <w:r w:rsidR="006E264B">
              <w:t>-</w:t>
            </w:r>
            <w:r w:rsidR="003A2383" w:rsidRPr="003A2383">
              <w:t xml:space="preserve">world </w:t>
            </w:r>
            <w:r w:rsidR="006E264B">
              <w:t xml:space="preserve">confirmatory </w:t>
            </w:r>
            <w:r w:rsidR="003A2383" w:rsidRPr="003A2383">
              <w:t xml:space="preserve">testing </w:t>
            </w:r>
            <w:r w:rsidR="006E264B">
              <w:t>shall demonstrate</w:t>
            </w:r>
            <w:r w:rsidR="003A2383" w:rsidRPr="003A2383">
              <w:t xml:space="preserve"> the claimed ADS performance both within</w:t>
            </w:r>
            <w:r w:rsidR="006E264B">
              <w:t xml:space="preserve"> and outside</w:t>
            </w:r>
            <w:r w:rsidR="003A2383" w:rsidRPr="003A2383">
              <w:t xml:space="preserve"> </w:t>
            </w:r>
            <w:r w:rsidR="006E264B">
              <w:t>the</w:t>
            </w:r>
            <w:r w:rsidR="003A2383" w:rsidRPr="003A2383">
              <w:t xml:space="preserve"> ODD </w:t>
            </w:r>
            <w:r w:rsidR="006E264B">
              <w:t xml:space="preserve">of its feature(s) </w:t>
            </w:r>
            <w:r w:rsidR="003A2383" w:rsidRPr="003A2383">
              <w:t>(e.g.</w:t>
            </w:r>
            <w:r w:rsidR="006E264B">
              <w:t>,</w:t>
            </w:r>
            <w:r w:rsidR="003A2383" w:rsidRPr="003A2383">
              <w:t xml:space="preserve"> to determine the ADS's appropriate recognition and response when not in its ODD) on public roads.</w:t>
            </w:r>
            <w:bookmarkEnd w:id="788"/>
          </w:p>
        </w:tc>
        <w:tc>
          <w:tcPr>
            <w:tcW w:w="4251" w:type="dxa"/>
            <w:tcBorders>
              <w:top w:val="nil"/>
              <w:left w:val="single" w:sz="4" w:space="0" w:color="auto"/>
              <w:bottom w:val="nil"/>
              <w:right w:val="nil"/>
            </w:tcBorders>
          </w:tcPr>
          <w:p w14:paraId="1D9069A2" w14:textId="6757B1E9" w:rsidR="003A2383" w:rsidRPr="003A2383" w:rsidRDefault="000E6167" w:rsidP="00175323">
            <w:pPr>
              <w:pStyle w:val="SingleTxtG"/>
              <w:spacing w:after="0"/>
              <w:ind w:left="1008" w:right="0" w:hanging="1008"/>
              <w:jc w:val="left"/>
            </w:pPr>
            <w:r>
              <w:t>8.3.</w:t>
            </w:r>
            <w:r w:rsidR="003A2383" w:rsidRPr="003A2383">
              <w:t>3.4.1</w:t>
            </w:r>
            <w:r w:rsidR="00195B4A">
              <w:t>1</w:t>
            </w:r>
            <w:r w:rsidR="003A2383" w:rsidRPr="003A2383">
              <w:t>.</w:t>
            </w:r>
            <w:r w:rsidR="003A2383" w:rsidRPr="003A2383">
              <w:tab/>
              <w:t xml:space="preserve">The </w:t>
            </w:r>
            <w:r w:rsidR="0020269C">
              <w:t>approval authority or its designated technical service</w:t>
            </w:r>
            <w:r w:rsidR="003A2383" w:rsidRPr="003A2383">
              <w:t xml:space="preserve"> shall ensure that real world testing confirms the claimed ADS performance both within its ODD and outside its ODD (e.g. to determine the ADS's appropriate recognition and response when not in its ODD) on public roads.</w:t>
            </w:r>
          </w:p>
        </w:tc>
      </w:tr>
      <w:tr w:rsidR="003A2383" w14:paraId="51FAC0DE" w14:textId="77777777" w:rsidTr="00220C65">
        <w:trPr>
          <w:cantSplit/>
        </w:trPr>
        <w:tc>
          <w:tcPr>
            <w:tcW w:w="4250" w:type="dxa"/>
            <w:tcBorders>
              <w:top w:val="nil"/>
              <w:left w:val="nil"/>
              <w:bottom w:val="nil"/>
              <w:right w:val="single" w:sz="4" w:space="0" w:color="auto"/>
            </w:tcBorders>
            <w:shd w:val="clear" w:color="auto" w:fill="F0F5CF" w:themeFill="accent2" w:themeFillTint="33"/>
          </w:tcPr>
          <w:p w14:paraId="4CD60F13" w14:textId="5146B654" w:rsidR="00441E47" w:rsidRPr="00441E47" w:rsidRDefault="000E6167" w:rsidP="006E264B">
            <w:pPr>
              <w:pStyle w:val="SingleTxtG"/>
              <w:spacing w:after="0"/>
              <w:ind w:left="1008" w:right="0" w:hanging="1008"/>
              <w:jc w:val="left"/>
              <w:rPr>
                <w:color w:val="0070C0"/>
              </w:rPr>
            </w:pPr>
            <w:bookmarkStart w:id="789" w:name="_Hlk210983827"/>
            <w:r w:rsidRPr="0055181E">
              <w:rPr>
                <w:color w:val="0070C0"/>
              </w:rPr>
              <w:t>6.3.</w:t>
            </w:r>
            <w:r w:rsidR="003A2383" w:rsidRPr="0055181E">
              <w:rPr>
                <w:color w:val="0070C0"/>
              </w:rPr>
              <w:t>3.4.13.</w:t>
            </w:r>
            <w:r w:rsidR="003A2383" w:rsidRPr="0055181E">
              <w:rPr>
                <w:color w:val="0070C0"/>
              </w:rPr>
              <w:tab/>
            </w:r>
            <w:r w:rsidR="00441E47" w:rsidRPr="00441E47">
              <w:rPr>
                <w:color w:val="0070C0"/>
              </w:rPr>
              <w:t xml:space="preserve">Any failure to meet the </w:t>
            </w:r>
            <w:r w:rsidR="00220C65">
              <w:rPr>
                <w:color w:val="0070C0"/>
              </w:rPr>
              <w:t xml:space="preserve">requirements of this Regulation </w:t>
            </w:r>
            <w:r w:rsidR="00441E47" w:rsidRPr="00441E47">
              <w:rPr>
                <w:color w:val="0070C0"/>
              </w:rPr>
              <w:t>identified</w:t>
            </w:r>
            <w:r w:rsidR="00441E47" w:rsidRPr="0055181E">
              <w:rPr>
                <w:color w:val="0070C0"/>
              </w:rPr>
              <w:t xml:space="preserve"> </w:t>
            </w:r>
            <w:r w:rsidR="003A2383" w:rsidRPr="0055181E">
              <w:rPr>
                <w:color w:val="0070C0"/>
              </w:rPr>
              <w:t>during real</w:t>
            </w:r>
            <w:r w:rsidR="006E264B" w:rsidRPr="0055181E">
              <w:rPr>
                <w:color w:val="0070C0"/>
              </w:rPr>
              <w:t>-</w:t>
            </w:r>
            <w:r w:rsidR="003A2383" w:rsidRPr="0055181E">
              <w:rPr>
                <w:color w:val="0070C0"/>
              </w:rPr>
              <w:t xml:space="preserve">world testing </w:t>
            </w:r>
            <w:r w:rsidR="006E264B" w:rsidRPr="0055181E">
              <w:rPr>
                <w:color w:val="0070C0"/>
              </w:rPr>
              <w:t>shall be reviewed and assessed</w:t>
            </w:r>
            <w:r w:rsidR="003A2383" w:rsidRPr="0055181E">
              <w:rPr>
                <w:color w:val="0070C0"/>
              </w:rPr>
              <w:t xml:space="preserve"> both directly and by evaluati</w:t>
            </w:r>
            <w:r w:rsidR="006E264B" w:rsidRPr="0055181E">
              <w:rPr>
                <w:color w:val="0070C0"/>
              </w:rPr>
              <w:t xml:space="preserve">on </w:t>
            </w:r>
            <w:r w:rsidR="003A2383" w:rsidRPr="0055181E">
              <w:rPr>
                <w:color w:val="0070C0"/>
              </w:rPr>
              <w:t>against any other relevant and available evidence</w:t>
            </w:r>
            <w:r w:rsidR="006E264B" w:rsidRPr="0055181E">
              <w:rPr>
                <w:color w:val="0070C0"/>
              </w:rPr>
              <w:t xml:space="preserve"> (</w:t>
            </w:r>
            <w:r w:rsidR="003A2383" w:rsidRPr="0055181E">
              <w:rPr>
                <w:color w:val="0070C0"/>
              </w:rPr>
              <w:t>e.g.</w:t>
            </w:r>
            <w:r w:rsidR="006E264B" w:rsidRPr="0055181E">
              <w:rPr>
                <w:color w:val="0070C0"/>
              </w:rPr>
              <w:t>,</w:t>
            </w:r>
            <w:r w:rsidR="003A2383" w:rsidRPr="0055181E">
              <w:rPr>
                <w:color w:val="0070C0"/>
              </w:rPr>
              <w:t xml:space="preserve"> data gathered during other testing or supplied by the manufacturer</w:t>
            </w:r>
            <w:r w:rsidR="006E264B" w:rsidRPr="0055181E">
              <w:rPr>
                <w:color w:val="0070C0"/>
              </w:rPr>
              <w:t>)</w:t>
            </w:r>
            <w:r w:rsidR="003A2383" w:rsidRPr="0055181E">
              <w:rPr>
                <w:color w:val="0070C0"/>
              </w:rPr>
              <w:t>.</w:t>
            </w:r>
            <w:bookmarkEnd w:id="789"/>
          </w:p>
        </w:tc>
        <w:tc>
          <w:tcPr>
            <w:tcW w:w="4251" w:type="dxa"/>
            <w:tcBorders>
              <w:top w:val="nil"/>
              <w:left w:val="single" w:sz="4" w:space="0" w:color="auto"/>
              <w:bottom w:val="nil"/>
              <w:right w:val="nil"/>
            </w:tcBorders>
            <w:shd w:val="clear" w:color="auto" w:fill="F0F5CF" w:themeFill="accent2" w:themeFillTint="33"/>
          </w:tcPr>
          <w:p w14:paraId="4B0D22BE" w14:textId="04AB019E" w:rsidR="003A2383" w:rsidRPr="003A2383" w:rsidRDefault="000E6167" w:rsidP="00175323">
            <w:pPr>
              <w:pStyle w:val="SingleTxtG"/>
              <w:spacing w:after="0"/>
              <w:ind w:left="1008" w:right="0" w:hanging="1008"/>
              <w:jc w:val="left"/>
            </w:pPr>
            <w:r w:rsidRPr="0055181E">
              <w:rPr>
                <w:color w:val="0070C0"/>
              </w:rPr>
              <w:t>8.3.</w:t>
            </w:r>
            <w:r w:rsidR="003A2383" w:rsidRPr="0055181E">
              <w:rPr>
                <w:color w:val="0070C0"/>
              </w:rPr>
              <w:t>3.4.1</w:t>
            </w:r>
            <w:r w:rsidR="00195B4A">
              <w:rPr>
                <w:color w:val="0070C0"/>
              </w:rPr>
              <w:t>2</w:t>
            </w:r>
            <w:r w:rsidR="003A2383" w:rsidRPr="0055181E">
              <w:rPr>
                <w:color w:val="0070C0"/>
              </w:rPr>
              <w:t>.</w:t>
            </w:r>
            <w:r w:rsidR="003A2383" w:rsidRPr="0055181E">
              <w:rPr>
                <w:color w:val="0070C0"/>
              </w:rPr>
              <w:tab/>
              <w:t xml:space="preserve">The </w:t>
            </w:r>
            <w:r w:rsidR="0020269C" w:rsidRPr="0055181E">
              <w:rPr>
                <w:color w:val="0070C0"/>
              </w:rPr>
              <w:t>approval authority or its designated technical service</w:t>
            </w:r>
            <w:r w:rsidR="003A2383" w:rsidRPr="0055181E">
              <w:rPr>
                <w:color w:val="0070C0"/>
              </w:rPr>
              <w:t xml:space="preserve"> shall review any </w:t>
            </w:r>
            <w:r w:rsidR="00441E47">
              <w:rPr>
                <w:color w:val="0070C0"/>
              </w:rPr>
              <w:t>failure to meet the requirements of this Regulation</w:t>
            </w:r>
            <w:r w:rsidR="003A2383" w:rsidRPr="0055181E">
              <w:rPr>
                <w:color w:val="0070C0"/>
              </w:rPr>
              <w:t xml:space="preserve"> identified during real</w:t>
            </w:r>
            <w:r w:rsidR="00220C65">
              <w:rPr>
                <w:color w:val="0070C0"/>
              </w:rPr>
              <w:t>-</w:t>
            </w:r>
            <w:r w:rsidR="003A2383" w:rsidRPr="0055181E">
              <w:rPr>
                <w:color w:val="0070C0"/>
              </w:rPr>
              <w:t xml:space="preserve">world testing and assess </w:t>
            </w:r>
            <w:r w:rsidR="00220C65">
              <w:rPr>
                <w:color w:val="0070C0"/>
              </w:rPr>
              <w:t>it</w:t>
            </w:r>
            <w:r w:rsidR="003A2383" w:rsidRPr="0055181E">
              <w:rPr>
                <w:color w:val="0070C0"/>
              </w:rPr>
              <w:t xml:space="preserve"> both directly and by evaluating it against any other relevant and available evidence</w:t>
            </w:r>
            <w:r w:rsidR="006E264B" w:rsidRPr="0055181E">
              <w:rPr>
                <w:color w:val="0070C0"/>
              </w:rPr>
              <w:t xml:space="preserve"> (e.g., data gathered during other testing or supplied by the manufacture</w:t>
            </w:r>
            <w:r w:rsidR="006E264B" w:rsidRPr="00220C65">
              <w:rPr>
                <w:color w:val="0070C0"/>
              </w:rPr>
              <w:t>r)</w:t>
            </w:r>
            <w:r w:rsidR="003A2383" w:rsidRPr="00220C65">
              <w:rPr>
                <w:color w:val="0070C0"/>
              </w:rPr>
              <w:t>.</w:t>
            </w:r>
          </w:p>
        </w:tc>
      </w:tr>
      <w:tr w:rsidR="003A2383" w14:paraId="45BF42A0" w14:textId="77777777" w:rsidTr="006E264B">
        <w:trPr>
          <w:cantSplit/>
        </w:trPr>
        <w:tc>
          <w:tcPr>
            <w:tcW w:w="4250" w:type="dxa"/>
            <w:tcBorders>
              <w:top w:val="nil"/>
              <w:left w:val="nil"/>
              <w:bottom w:val="nil"/>
              <w:right w:val="single" w:sz="4" w:space="0" w:color="auto"/>
            </w:tcBorders>
          </w:tcPr>
          <w:p w14:paraId="4626D086" w14:textId="3D143E64" w:rsidR="003A2383" w:rsidRPr="003A2383" w:rsidRDefault="000E6167" w:rsidP="00175323">
            <w:pPr>
              <w:pStyle w:val="SingleTxtG"/>
              <w:spacing w:after="0"/>
              <w:ind w:left="1008" w:right="0" w:hanging="1008"/>
              <w:jc w:val="left"/>
            </w:pPr>
            <w:bookmarkStart w:id="790" w:name="_Hlk210983851"/>
            <w:r>
              <w:lastRenderedPageBreak/>
              <w:t>6.3.</w:t>
            </w:r>
            <w:r w:rsidR="003A2383" w:rsidRPr="003A2383">
              <w:t>3.4.1</w:t>
            </w:r>
            <w:r w:rsidR="003A2383">
              <w:t>4</w:t>
            </w:r>
            <w:r w:rsidR="003A2383" w:rsidRPr="003A2383">
              <w:t>.</w:t>
            </w:r>
            <w:r w:rsidR="003A2383" w:rsidRPr="003A2383">
              <w:tab/>
              <w:t xml:space="preserve">In case of track testing according to </w:t>
            </w:r>
            <w:r>
              <w:t>6.3.</w:t>
            </w:r>
            <w:r w:rsidR="003A2383" w:rsidRPr="003A2383">
              <w:t xml:space="preserve">3.2., the </w:t>
            </w:r>
            <w:r w:rsidR="006E264B">
              <w:t>assessment</w:t>
            </w:r>
            <w:r w:rsidR="003A2383" w:rsidRPr="003A2383">
              <w:t xml:space="preserve"> shall compare the information generated during real</w:t>
            </w:r>
            <w:r w:rsidR="006E264B">
              <w:t>-</w:t>
            </w:r>
            <w:r w:rsidR="003A2383" w:rsidRPr="003A2383">
              <w:t>world testing with the information from track testing to ensure there is the appropriate level of correlation of the results</w:t>
            </w:r>
            <w:r w:rsidR="006E264B">
              <w:t>,</w:t>
            </w:r>
            <w:r w:rsidR="003A2383" w:rsidRPr="003A2383">
              <w:t xml:space="preserve"> including the </w:t>
            </w:r>
            <w:r w:rsidR="006E264B">
              <w:t xml:space="preserve">performance of the </w:t>
            </w:r>
            <w:r w:rsidR="003A2383" w:rsidRPr="003A2383">
              <w:t>ADS.</w:t>
            </w:r>
            <w:bookmarkEnd w:id="790"/>
          </w:p>
        </w:tc>
        <w:tc>
          <w:tcPr>
            <w:tcW w:w="4251" w:type="dxa"/>
            <w:tcBorders>
              <w:top w:val="nil"/>
              <w:left w:val="single" w:sz="4" w:space="0" w:color="auto"/>
              <w:bottom w:val="nil"/>
              <w:right w:val="nil"/>
            </w:tcBorders>
          </w:tcPr>
          <w:p w14:paraId="5A1A8077" w14:textId="065B4F6A" w:rsidR="003A2383" w:rsidRPr="003A2383" w:rsidRDefault="000E6167" w:rsidP="00175323">
            <w:pPr>
              <w:pStyle w:val="SingleTxtG"/>
              <w:spacing w:after="0"/>
              <w:ind w:left="1008" w:right="0" w:hanging="1008"/>
              <w:jc w:val="left"/>
            </w:pPr>
            <w:r>
              <w:t>8.3.</w:t>
            </w:r>
            <w:r w:rsidR="003A2383" w:rsidRPr="003A2383">
              <w:t>3.4.1</w:t>
            </w:r>
            <w:r w:rsidR="00195B4A">
              <w:t>3</w:t>
            </w:r>
            <w:r w:rsidR="003A2383" w:rsidRPr="003A2383">
              <w:t>.</w:t>
            </w:r>
            <w:r w:rsidR="003A2383" w:rsidRPr="003A2383">
              <w:tab/>
              <w:t xml:space="preserve">In case of track testing according to </w:t>
            </w:r>
            <w:r>
              <w:t>8.3.</w:t>
            </w:r>
            <w:r w:rsidR="003A2383" w:rsidRPr="003A2383">
              <w:t xml:space="preserve">3.2., the </w:t>
            </w:r>
            <w:r w:rsidR="0020269C">
              <w:t xml:space="preserve">approval authority or its designated technical </w:t>
            </w:r>
            <w:r w:rsidR="006E264B" w:rsidRPr="003A2383">
              <w:t>shall compare the information generated during real</w:t>
            </w:r>
            <w:r w:rsidR="006E264B">
              <w:t>-</w:t>
            </w:r>
            <w:r w:rsidR="006E264B" w:rsidRPr="003A2383">
              <w:t>world testing with the information from track testing to ensure there is the appropriate level of correlation of the results</w:t>
            </w:r>
            <w:r w:rsidR="006E264B">
              <w:t>,</w:t>
            </w:r>
            <w:r w:rsidR="006E264B" w:rsidRPr="003A2383">
              <w:t xml:space="preserve"> including the </w:t>
            </w:r>
            <w:r w:rsidR="006E264B">
              <w:t xml:space="preserve">performance of the </w:t>
            </w:r>
            <w:r w:rsidR="006E264B" w:rsidRPr="003A2383">
              <w:t>ADS.</w:t>
            </w:r>
          </w:p>
        </w:tc>
      </w:tr>
      <w:tr w:rsidR="003A2383" w14:paraId="1A6A004A" w14:textId="77777777" w:rsidTr="006E264B">
        <w:trPr>
          <w:cantSplit/>
        </w:trPr>
        <w:tc>
          <w:tcPr>
            <w:tcW w:w="4250" w:type="dxa"/>
            <w:tcBorders>
              <w:top w:val="nil"/>
              <w:left w:val="nil"/>
              <w:bottom w:val="nil"/>
              <w:right w:val="single" w:sz="4" w:space="0" w:color="auto"/>
            </w:tcBorders>
          </w:tcPr>
          <w:p w14:paraId="6122F5AD" w14:textId="57D04D03" w:rsidR="003A2383" w:rsidRPr="003A2383" w:rsidRDefault="000E6167" w:rsidP="00175323">
            <w:pPr>
              <w:pStyle w:val="SingleTxtG"/>
              <w:spacing w:after="0"/>
              <w:ind w:left="1008" w:right="0" w:hanging="1008"/>
              <w:jc w:val="left"/>
            </w:pPr>
            <w:r>
              <w:t>6.3.</w:t>
            </w:r>
            <w:r w:rsidR="003A2383" w:rsidRPr="003A2383">
              <w:t>3.4.1</w:t>
            </w:r>
            <w:r w:rsidR="003A2383">
              <w:t>4</w:t>
            </w:r>
            <w:r w:rsidR="003A2383" w:rsidRPr="003A2383">
              <w:t>.1</w:t>
            </w:r>
            <w:r w:rsidR="006E264B">
              <w:t>.</w:t>
            </w:r>
            <w:r w:rsidR="006E264B">
              <w:tab/>
            </w:r>
            <w:r w:rsidR="003A2383" w:rsidRPr="003A2383">
              <w:t>If there is insufficient consistency between the results</w:t>
            </w:r>
            <w:r w:rsidR="006E264B">
              <w:t>,</w:t>
            </w:r>
            <w:r w:rsidR="003A2383" w:rsidRPr="003A2383">
              <w:t xml:space="preserve"> then the</w:t>
            </w:r>
            <w:r w:rsidR="006E264B">
              <w:t xml:space="preserve"> </w:t>
            </w:r>
            <w:r w:rsidR="003A2383" w:rsidRPr="003A2383">
              <w:t xml:space="preserve">discrepancies </w:t>
            </w:r>
            <w:r w:rsidR="006E264B">
              <w:t xml:space="preserve">shall be reviewed </w:t>
            </w:r>
            <w:r w:rsidR="003A2383" w:rsidRPr="003A2383">
              <w:t xml:space="preserve">and </w:t>
            </w:r>
            <w:r w:rsidR="006E264B">
              <w:t>action taken to resolve them</w:t>
            </w:r>
            <w:r w:rsidR="003A2383" w:rsidRPr="003A2383">
              <w:t>.</w:t>
            </w:r>
          </w:p>
        </w:tc>
        <w:tc>
          <w:tcPr>
            <w:tcW w:w="4251" w:type="dxa"/>
            <w:tcBorders>
              <w:top w:val="nil"/>
              <w:left w:val="single" w:sz="4" w:space="0" w:color="auto"/>
              <w:bottom w:val="nil"/>
              <w:right w:val="nil"/>
            </w:tcBorders>
          </w:tcPr>
          <w:p w14:paraId="1537D819" w14:textId="0974CBB5" w:rsidR="003A2383" w:rsidRPr="003A2383" w:rsidRDefault="000E6167" w:rsidP="00175323">
            <w:pPr>
              <w:pStyle w:val="SingleTxtG"/>
              <w:spacing w:after="0"/>
              <w:ind w:left="1008" w:right="0" w:hanging="1008"/>
              <w:jc w:val="left"/>
            </w:pPr>
            <w:r>
              <w:t>8.3.</w:t>
            </w:r>
            <w:r w:rsidR="003A2383" w:rsidRPr="003A2383">
              <w:t>3.4.1</w:t>
            </w:r>
            <w:r w:rsidR="00195B4A">
              <w:t>3</w:t>
            </w:r>
            <w:r w:rsidR="003A2383" w:rsidRPr="003A2383">
              <w:t>.1.</w:t>
            </w:r>
            <w:r w:rsidR="003A2383" w:rsidRPr="003A2383">
              <w:tab/>
              <w:t>If there is insufficient consistency between the results</w:t>
            </w:r>
            <w:r w:rsidR="006E264B">
              <w:t>,</w:t>
            </w:r>
            <w:r w:rsidR="003A2383" w:rsidRPr="003A2383">
              <w:t xml:space="preserve"> then the manufacturer should be informed and should review the alleged discrepancies and take appropriate action to resolve them.</w:t>
            </w:r>
          </w:p>
        </w:tc>
      </w:tr>
      <w:tr w:rsidR="003A2383" w14:paraId="6861C3F2" w14:textId="77777777" w:rsidTr="003F5EBE">
        <w:trPr>
          <w:cantSplit/>
        </w:trPr>
        <w:tc>
          <w:tcPr>
            <w:tcW w:w="4250" w:type="dxa"/>
            <w:tcBorders>
              <w:top w:val="nil"/>
              <w:left w:val="nil"/>
              <w:bottom w:val="nil"/>
              <w:right w:val="single" w:sz="4" w:space="0" w:color="auto"/>
            </w:tcBorders>
          </w:tcPr>
          <w:p w14:paraId="719081F3" w14:textId="15F337F4" w:rsidR="003A2383" w:rsidRPr="003A2383" w:rsidRDefault="000E6167" w:rsidP="00175323">
            <w:pPr>
              <w:pStyle w:val="SingleTxtG"/>
              <w:spacing w:after="0"/>
              <w:ind w:left="1008" w:right="0" w:hanging="1008"/>
              <w:jc w:val="left"/>
            </w:pPr>
            <w:r>
              <w:t>6.3.</w:t>
            </w:r>
            <w:r w:rsidR="003A2383" w:rsidRPr="003A2383">
              <w:t>3.4.1</w:t>
            </w:r>
            <w:r w:rsidR="003A2383">
              <w:t>5</w:t>
            </w:r>
            <w:r w:rsidR="003A2383" w:rsidRPr="003A2383">
              <w:t>.</w:t>
            </w:r>
            <w:r w:rsidR="003F5EBE">
              <w:tab/>
            </w:r>
            <w:r w:rsidR="003A2383" w:rsidRPr="003A2383">
              <w:t>Test coverage and termination criteria</w:t>
            </w:r>
          </w:p>
        </w:tc>
        <w:tc>
          <w:tcPr>
            <w:tcW w:w="4251" w:type="dxa"/>
            <w:tcBorders>
              <w:top w:val="nil"/>
              <w:left w:val="single" w:sz="4" w:space="0" w:color="auto"/>
              <w:bottom w:val="nil"/>
              <w:right w:val="nil"/>
            </w:tcBorders>
          </w:tcPr>
          <w:p w14:paraId="4FD63951" w14:textId="7D94318D" w:rsidR="003A2383" w:rsidRPr="003A2383" w:rsidRDefault="000E6167" w:rsidP="00175323">
            <w:pPr>
              <w:pStyle w:val="SingleTxtG"/>
              <w:spacing w:after="0"/>
              <w:ind w:left="1008" w:right="0" w:hanging="1008"/>
              <w:jc w:val="left"/>
            </w:pPr>
            <w:r>
              <w:t>8.3.</w:t>
            </w:r>
            <w:r w:rsidR="003A2383" w:rsidRPr="003A2383">
              <w:t>3.4.1</w:t>
            </w:r>
            <w:r w:rsidR="00195B4A">
              <w:t>4</w:t>
            </w:r>
            <w:r w:rsidR="003A2383" w:rsidRPr="003A2383">
              <w:t>.</w:t>
            </w:r>
            <w:r w:rsidR="003F5EBE">
              <w:tab/>
            </w:r>
            <w:r w:rsidR="003A2383" w:rsidRPr="003A2383">
              <w:t>Test coverage and termination criteria</w:t>
            </w:r>
          </w:p>
        </w:tc>
      </w:tr>
      <w:tr w:rsidR="00E54F83" w14:paraId="2461620A" w14:textId="77777777" w:rsidTr="00A6381C">
        <w:trPr>
          <w:cantSplit/>
        </w:trPr>
        <w:tc>
          <w:tcPr>
            <w:tcW w:w="4250" w:type="dxa"/>
            <w:tcBorders>
              <w:top w:val="nil"/>
              <w:left w:val="nil"/>
              <w:bottom w:val="nil"/>
              <w:right w:val="single" w:sz="4" w:space="0" w:color="auto"/>
            </w:tcBorders>
          </w:tcPr>
          <w:p w14:paraId="1549C507" w14:textId="3D3C36DA" w:rsidR="00E54F83" w:rsidRPr="00E54F83" w:rsidRDefault="00E54F83" w:rsidP="00175323">
            <w:pPr>
              <w:pStyle w:val="SingleTxtG"/>
              <w:spacing w:after="0"/>
              <w:ind w:left="1008" w:right="0" w:hanging="1008"/>
              <w:jc w:val="left"/>
            </w:pPr>
            <w:bookmarkStart w:id="791" w:name="_Hlk211246256"/>
            <w:r w:rsidRPr="00E54F83">
              <w:t>6.3.3.4.15.1.</w:t>
            </w:r>
            <w:r>
              <w:tab/>
            </w:r>
            <w:r w:rsidRPr="00E54F83">
              <w:t>The real-world test drive shall cover the functions required to perform the entire DDT in the ODD pursuant to the outcomes of the safety case analysis.</w:t>
            </w:r>
            <w:bookmarkEnd w:id="791"/>
          </w:p>
        </w:tc>
        <w:tc>
          <w:tcPr>
            <w:tcW w:w="4251" w:type="dxa"/>
            <w:tcBorders>
              <w:top w:val="nil"/>
              <w:left w:val="single" w:sz="4" w:space="0" w:color="auto"/>
              <w:bottom w:val="nil"/>
              <w:right w:val="nil"/>
            </w:tcBorders>
          </w:tcPr>
          <w:p w14:paraId="4A186181" w14:textId="1635F143" w:rsidR="00E54F83" w:rsidRPr="00E54F83" w:rsidRDefault="00E54F83" w:rsidP="00175323">
            <w:pPr>
              <w:pStyle w:val="SingleTxtG"/>
              <w:spacing w:after="0"/>
              <w:ind w:left="1008" w:right="0" w:hanging="1008"/>
              <w:jc w:val="left"/>
            </w:pPr>
            <w:r w:rsidRPr="00E54F83">
              <w:t>8.3.3.4.1</w:t>
            </w:r>
            <w:r w:rsidR="00195B4A">
              <w:t>4</w:t>
            </w:r>
            <w:r w:rsidRPr="00E54F83">
              <w:t>.1.</w:t>
            </w:r>
            <w:r>
              <w:tab/>
            </w:r>
            <w:r w:rsidRPr="00E54F83">
              <w:t>The real-world test drive shall cover the functions required to perform the entire DDT in the ODD pursuant to the outcomes of the safety case analysis.</w:t>
            </w:r>
          </w:p>
        </w:tc>
      </w:tr>
      <w:tr w:rsidR="00E54F83" w14:paraId="087E6365" w14:textId="77777777" w:rsidTr="00A6381C">
        <w:trPr>
          <w:cantSplit/>
        </w:trPr>
        <w:tc>
          <w:tcPr>
            <w:tcW w:w="4250" w:type="dxa"/>
            <w:tcBorders>
              <w:top w:val="nil"/>
              <w:left w:val="nil"/>
              <w:bottom w:val="nil"/>
              <w:right w:val="single" w:sz="4" w:space="0" w:color="auto"/>
            </w:tcBorders>
          </w:tcPr>
          <w:p w14:paraId="476F1E08" w14:textId="5FAE3970" w:rsidR="00F77F20" w:rsidRDefault="00E54F83" w:rsidP="00175323">
            <w:pPr>
              <w:pStyle w:val="SingleTxtG"/>
              <w:spacing w:after="0"/>
              <w:ind w:left="1008" w:right="0" w:hanging="1008"/>
              <w:jc w:val="left"/>
            </w:pPr>
            <w:bookmarkStart w:id="792" w:name="_Hlk211246281"/>
            <w:r w:rsidRPr="00E54F83">
              <w:t>6.3.3.4.15.2.</w:t>
            </w:r>
            <w:r>
              <w:tab/>
            </w:r>
            <w:r w:rsidRPr="00E54F83">
              <w:t>The test should be terminated only when all relevant parts of 6.3.3.4.15.1, excluding safety critical and failure related scenarios, have been monitored and assessed.</w:t>
            </w:r>
            <w:bookmarkEnd w:id="792"/>
          </w:p>
        </w:tc>
        <w:tc>
          <w:tcPr>
            <w:tcW w:w="4251" w:type="dxa"/>
            <w:tcBorders>
              <w:top w:val="nil"/>
              <w:left w:val="single" w:sz="4" w:space="0" w:color="auto"/>
              <w:bottom w:val="nil"/>
              <w:right w:val="nil"/>
            </w:tcBorders>
          </w:tcPr>
          <w:p w14:paraId="0CE00076" w14:textId="68DD3664" w:rsidR="00E54F83" w:rsidRDefault="00E54F83" w:rsidP="00175323">
            <w:pPr>
              <w:pStyle w:val="SingleTxtG"/>
              <w:spacing w:after="0"/>
              <w:ind w:left="1008" w:right="0" w:hanging="1008"/>
              <w:jc w:val="left"/>
            </w:pPr>
            <w:r w:rsidRPr="00E54F83">
              <w:t>8.3.3.4.1</w:t>
            </w:r>
            <w:r w:rsidR="00195B4A">
              <w:t>4</w:t>
            </w:r>
            <w:r w:rsidRPr="00E54F83">
              <w:t>.2.</w:t>
            </w:r>
            <w:r>
              <w:tab/>
            </w:r>
            <w:r w:rsidRPr="00E54F83">
              <w:t>The test should be terminated only when all relevant parts of 8.3.3.4.15.1, excluding safety critical and failure related scenarios, have been monitored and assessed.</w:t>
            </w:r>
          </w:p>
        </w:tc>
      </w:tr>
      <w:tr w:rsidR="00811739" w14:paraId="1CE6DCB8" w14:textId="77777777" w:rsidTr="00811739">
        <w:trPr>
          <w:cantSplit/>
        </w:trPr>
        <w:tc>
          <w:tcPr>
            <w:tcW w:w="4250" w:type="dxa"/>
            <w:tcBorders>
              <w:top w:val="nil"/>
              <w:left w:val="nil"/>
              <w:bottom w:val="nil"/>
              <w:right w:val="single" w:sz="4" w:space="0" w:color="auto"/>
            </w:tcBorders>
          </w:tcPr>
          <w:p w14:paraId="07501617" w14:textId="77777777" w:rsidR="00811739" w:rsidRPr="00E54F83" w:rsidRDefault="00811739" w:rsidP="00175323">
            <w:pPr>
              <w:pStyle w:val="SingleTxtG"/>
              <w:spacing w:after="0"/>
              <w:ind w:left="1008" w:right="0" w:hanging="1008"/>
              <w:jc w:val="left"/>
            </w:pPr>
          </w:p>
        </w:tc>
        <w:tc>
          <w:tcPr>
            <w:tcW w:w="4251" w:type="dxa"/>
            <w:tcBorders>
              <w:top w:val="nil"/>
              <w:left w:val="single" w:sz="4" w:space="0" w:color="auto"/>
              <w:bottom w:val="nil"/>
              <w:right w:val="nil"/>
            </w:tcBorders>
            <w:shd w:val="clear" w:color="auto" w:fill="F0F5CF" w:themeFill="accent2" w:themeFillTint="33"/>
          </w:tcPr>
          <w:p w14:paraId="266C1ED0" w14:textId="25446C5B" w:rsidR="00811739" w:rsidRPr="00811739" w:rsidRDefault="00811739" w:rsidP="00175323">
            <w:pPr>
              <w:pStyle w:val="SingleTxtG"/>
              <w:spacing w:after="0"/>
              <w:ind w:left="1008" w:right="0" w:hanging="1008"/>
              <w:jc w:val="left"/>
              <w:rPr>
                <w:color w:val="0070C0"/>
              </w:rPr>
            </w:pPr>
            <w:r w:rsidRPr="00811739">
              <w:rPr>
                <w:color w:val="0070C0"/>
              </w:rPr>
              <w:t xml:space="preserve">8.3.3.5. </w:t>
            </w:r>
            <w:r w:rsidRPr="00811739">
              <w:rPr>
                <w:color w:val="0070C0"/>
              </w:rPr>
              <w:tab/>
              <w:t>For all vehicles, equipment and parts with which the approval tests are performed, the manufacturer shall provide the necessary information (e.g., software versions and system parameters) to allow the designated technical service to uniquely identify the configuration of all hardware and software that have an influence on performance with regard to this Regulation; this information shall be appended to the test report.</w:t>
            </w:r>
          </w:p>
        </w:tc>
      </w:tr>
      <w:tr w:rsidR="00E80330" w14:paraId="7F40B06C" w14:textId="77777777" w:rsidTr="00A6381C">
        <w:trPr>
          <w:cantSplit/>
        </w:trPr>
        <w:tc>
          <w:tcPr>
            <w:tcW w:w="4250" w:type="dxa"/>
            <w:tcBorders>
              <w:top w:val="nil"/>
              <w:left w:val="nil"/>
              <w:bottom w:val="nil"/>
              <w:right w:val="single" w:sz="4" w:space="0" w:color="auto"/>
            </w:tcBorders>
          </w:tcPr>
          <w:p w14:paraId="52A6264E" w14:textId="00A248AD" w:rsidR="00E80330" w:rsidRDefault="00E80330" w:rsidP="00175323">
            <w:pPr>
              <w:pStyle w:val="SingleTxtG"/>
              <w:spacing w:after="0"/>
              <w:ind w:left="1008" w:right="0" w:hanging="1008"/>
              <w:jc w:val="left"/>
            </w:pPr>
            <w:bookmarkStart w:id="793" w:name="_Hlk210930865"/>
            <w:r>
              <w:t>6</w:t>
            </w:r>
            <w:r w:rsidRPr="00E80330">
              <w:t>.4.</w:t>
            </w:r>
            <w:r w:rsidRPr="00E80330">
              <w:tab/>
              <w:t>Post-</w:t>
            </w:r>
            <w:r>
              <w:t>d</w:t>
            </w:r>
            <w:r w:rsidRPr="00E80330">
              <w:t xml:space="preserve">eployment </w:t>
            </w:r>
            <w:r>
              <w:t>s</w:t>
            </w:r>
            <w:r w:rsidRPr="00E80330">
              <w:t xml:space="preserve">afety </w:t>
            </w:r>
            <w:r>
              <w:t>a</w:t>
            </w:r>
            <w:r w:rsidRPr="00E80330">
              <w:t>ssessment</w:t>
            </w:r>
            <w:bookmarkEnd w:id="793"/>
          </w:p>
        </w:tc>
        <w:tc>
          <w:tcPr>
            <w:tcW w:w="4251" w:type="dxa"/>
            <w:tcBorders>
              <w:top w:val="nil"/>
              <w:left w:val="single" w:sz="4" w:space="0" w:color="auto"/>
              <w:bottom w:val="nil"/>
              <w:right w:val="nil"/>
            </w:tcBorders>
          </w:tcPr>
          <w:p w14:paraId="4B18534E" w14:textId="3DD6FEA7" w:rsidR="00E80330" w:rsidRDefault="00E80330" w:rsidP="00175323">
            <w:pPr>
              <w:pStyle w:val="SingleTxtG"/>
              <w:spacing w:after="0"/>
              <w:ind w:left="1008" w:right="0" w:hanging="1008"/>
              <w:jc w:val="left"/>
            </w:pPr>
            <w:r>
              <w:t>8</w:t>
            </w:r>
            <w:r w:rsidRPr="00E80330">
              <w:t>.4.</w:t>
            </w:r>
            <w:r w:rsidRPr="00E80330">
              <w:tab/>
              <w:t>Post-</w:t>
            </w:r>
            <w:r>
              <w:t>d</w:t>
            </w:r>
            <w:r w:rsidRPr="00E80330">
              <w:t xml:space="preserve">eployment </w:t>
            </w:r>
            <w:r>
              <w:t>s</w:t>
            </w:r>
            <w:r w:rsidRPr="00E80330">
              <w:t xml:space="preserve">afety </w:t>
            </w:r>
            <w:r>
              <w:t>a</w:t>
            </w:r>
            <w:r w:rsidRPr="00E80330">
              <w:t>ssessment</w:t>
            </w:r>
          </w:p>
        </w:tc>
      </w:tr>
      <w:tr w:rsidR="00462976" w14:paraId="2C252DCD" w14:textId="77777777" w:rsidTr="00462976">
        <w:trPr>
          <w:cantSplit/>
        </w:trPr>
        <w:tc>
          <w:tcPr>
            <w:tcW w:w="4250" w:type="dxa"/>
            <w:tcBorders>
              <w:top w:val="nil"/>
              <w:left w:val="nil"/>
              <w:bottom w:val="nil"/>
              <w:right w:val="single" w:sz="4" w:space="0" w:color="auto"/>
            </w:tcBorders>
          </w:tcPr>
          <w:p w14:paraId="63A53C25" w14:textId="5AF9D5A6" w:rsidR="00462976" w:rsidRDefault="00462976" w:rsidP="00175323">
            <w:pPr>
              <w:pStyle w:val="SingleTxtG"/>
              <w:spacing w:after="0"/>
              <w:ind w:left="1008" w:right="0" w:hanging="1008"/>
              <w:jc w:val="left"/>
            </w:pPr>
            <w:bookmarkStart w:id="794" w:name="_Hlk210930948"/>
            <w:r>
              <w:t>6</w:t>
            </w:r>
            <w:r w:rsidRPr="00462976">
              <w:t>.4.1.</w:t>
            </w:r>
            <w:r w:rsidRPr="00462976">
              <w:tab/>
              <w:t>The assessment shall review the information provided by the manufacturer and assess that it is in accordance with the manufacturer’s SMS</w:t>
            </w:r>
            <w:r>
              <w:t>.</w:t>
            </w:r>
            <w:bookmarkEnd w:id="794"/>
          </w:p>
        </w:tc>
        <w:tc>
          <w:tcPr>
            <w:tcW w:w="4251" w:type="dxa"/>
            <w:tcBorders>
              <w:top w:val="nil"/>
              <w:left w:val="single" w:sz="4" w:space="0" w:color="auto"/>
              <w:bottom w:val="nil"/>
              <w:right w:val="nil"/>
            </w:tcBorders>
          </w:tcPr>
          <w:p w14:paraId="550140F1" w14:textId="2ABBC82B" w:rsidR="00462976" w:rsidRDefault="00462976" w:rsidP="00175323">
            <w:pPr>
              <w:pStyle w:val="SingleTxtG"/>
              <w:spacing w:after="0"/>
              <w:ind w:left="1008" w:right="0" w:hanging="1008"/>
              <w:jc w:val="left"/>
            </w:pPr>
            <w:r>
              <w:t>8</w:t>
            </w:r>
            <w:r w:rsidRPr="00462976">
              <w:t>.4.1.</w:t>
            </w:r>
            <w:r w:rsidRPr="00462976">
              <w:tab/>
              <w:t>The approval authority or its designated technical service shall receive information provided by the manufacturer and assess that it is in accordance with the manufacturer’s SMS</w:t>
            </w:r>
            <w:r>
              <w:t>.</w:t>
            </w:r>
          </w:p>
        </w:tc>
      </w:tr>
      <w:tr w:rsidR="002B16AB" w14:paraId="170A7E97" w14:textId="77777777" w:rsidTr="00462976">
        <w:trPr>
          <w:cantSplit/>
        </w:trPr>
        <w:tc>
          <w:tcPr>
            <w:tcW w:w="4250" w:type="dxa"/>
            <w:tcBorders>
              <w:top w:val="nil"/>
              <w:left w:val="nil"/>
              <w:bottom w:val="nil"/>
              <w:right w:val="single" w:sz="4" w:space="0" w:color="auto"/>
            </w:tcBorders>
          </w:tcPr>
          <w:p w14:paraId="0378F6A5" w14:textId="3BAB7905" w:rsidR="002B16AB" w:rsidRDefault="002B16AB" w:rsidP="00175323">
            <w:pPr>
              <w:pStyle w:val="SingleTxtG"/>
              <w:spacing w:after="0"/>
              <w:ind w:left="1008" w:right="0" w:hanging="1008"/>
              <w:jc w:val="left"/>
            </w:pPr>
            <w:bookmarkStart w:id="795" w:name="_Hlk210930960"/>
            <w:r>
              <w:t>6.4.2.</w:t>
            </w:r>
            <w:r>
              <w:tab/>
            </w:r>
            <w:r w:rsidRPr="002B16AB">
              <w:t>The information provided by the manufacturer on the ADS operations (e.g.</w:t>
            </w:r>
            <w:r>
              <w:t>,</w:t>
            </w:r>
            <w:r w:rsidRPr="002B16AB">
              <w:t xml:space="preserve"> </w:t>
            </w:r>
            <w:r>
              <w:t>n</w:t>
            </w:r>
            <w:r w:rsidRPr="002B16AB">
              <w:t>otification</w:t>
            </w:r>
            <w:r>
              <w:t>s</w:t>
            </w:r>
            <w:r w:rsidRPr="002B16AB">
              <w:t>, short</w:t>
            </w:r>
            <w:r>
              <w:t>-</w:t>
            </w:r>
            <w:r w:rsidRPr="002B16AB">
              <w:t>term and periodic reports) shall be reviewed:</w:t>
            </w:r>
            <w:bookmarkEnd w:id="795"/>
          </w:p>
        </w:tc>
        <w:tc>
          <w:tcPr>
            <w:tcW w:w="4251" w:type="dxa"/>
            <w:tcBorders>
              <w:top w:val="nil"/>
              <w:left w:val="single" w:sz="4" w:space="0" w:color="auto"/>
              <w:bottom w:val="nil"/>
              <w:right w:val="nil"/>
            </w:tcBorders>
          </w:tcPr>
          <w:p w14:paraId="529AC87E" w14:textId="343BF9E0" w:rsidR="002B16AB" w:rsidRDefault="002B16AB" w:rsidP="00175323">
            <w:pPr>
              <w:pStyle w:val="SingleTxtG"/>
              <w:spacing w:after="0"/>
              <w:ind w:left="1008" w:right="0" w:hanging="1008"/>
              <w:jc w:val="left"/>
            </w:pPr>
            <w:r>
              <w:t>8</w:t>
            </w:r>
            <w:r w:rsidRPr="002B16AB">
              <w:t>.4.2.</w:t>
            </w:r>
            <w:r w:rsidRPr="002B16AB">
              <w:tab/>
              <w:t>The approval authority or its designated technical service shall review the information provided by the manufacturer on the ADS operations (e.g.</w:t>
            </w:r>
            <w:r>
              <w:t>, n</w:t>
            </w:r>
            <w:r w:rsidRPr="002B16AB">
              <w:t>otification</w:t>
            </w:r>
            <w:r>
              <w:t>s</w:t>
            </w:r>
            <w:r w:rsidRPr="002B16AB">
              <w:t>, short</w:t>
            </w:r>
            <w:r>
              <w:t>-</w:t>
            </w:r>
            <w:r w:rsidRPr="002B16AB">
              <w:t>term and periodic reports):</w:t>
            </w:r>
          </w:p>
        </w:tc>
      </w:tr>
      <w:tr w:rsidR="002B16AB" w14:paraId="50B5B2CF" w14:textId="77777777" w:rsidTr="00954762">
        <w:trPr>
          <w:cantSplit/>
        </w:trPr>
        <w:tc>
          <w:tcPr>
            <w:tcW w:w="4250" w:type="dxa"/>
            <w:tcBorders>
              <w:top w:val="nil"/>
              <w:left w:val="nil"/>
              <w:bottom w:val="nil"/>
              <w:right w:val="single" w:sz="4" w:space="0" w:color="auto"/>
            </w:tcBorders>
          </w:tcPr>
          <w:p w14:paraId="730D6B81" w14:textId="244CF3E8" w:rsidR="002B16AB" w:rsidRPr="002B16AB" w:rsidRDefault="00954762" w:rsidP="002B16AB">
            <w:pPr>
              <w:pStyle w:val="SingleTxtG"/>
              <w:spacing w:after="0"/>
              <w:ind w:left="1440" w:right="0" w:hanging="432"/>
              <w:jc w:val="left"/>
            </w:pPr>
            <w:bookmarkStart w:id="796" w:name="_Hlk210930977"/>
            <w:r w:rsidRPr="00954762">
              <w:lastRenderedPageBreak/>
              <w:t xml:space="preserve">(a) </w:t>
            </w:r>
            <w:r w:rsidRPr="00954762">
              <w:tab/>
              <w:t>To receive confirmatory evidence on the safety case and on the Safety Management System,</w:t>
            </w:r>
            <w:bookmarkEnd w:id="796"/>
          </w:p>
        </w:tc>
        <w:tc>
          <w:tcPr>
            <w:tcW w:w="4251" w:type="dxa"/>
            <w:tcBorders>
              <w:top w:val="nil"/>
              <w:left w:val="single" w:sz="4" w:space="0" w:color="auto"/>
              <w:bottom w:val="nil"/>
              <w:right w:val="nil"/>
            </w:tcBorders>
          </w:tcPr>
          <w:p w14:paraId="64E217BE" w14:textId="29D314E6" w:rsidR="002B16AB" w:rsidRPr="002B16AB" w:rsidRDefault="00954762" w:rsidP="002B16AB">
            <w:pPr>
              <w:pStyle w:val="SingleTxtG"/>
              <w:spacing w:after="0"/>
              <w:ind w:left="1440" w:right="0" w:hanging="432"/>
              <w:jc w:val="left"/>
            </w:pPr>
            <w:r w:rsidRPr="00954762">
              <w:t xml:space="preserve">(a) </w:t>
            </w:r>
            <w:r w:rsidRPr="00954762">
              <w:tab/>
              <w:t>To receive confirmatory evidence on the safety case and on the Safety Management System,</w:t>
            </w:r>
          </w:p>
        </w:tc>
      </w:tr>
      <w:tr w:rsidR="00954762" w14:paraId="5846A75B" w14:textId="77777777" w:rsidTr="00954762">
        <w:trPr>
          <w:cantSplit/>
        </w:trPr>
        <w:tc>
          <w:tcPr>
            <w:tcW w:w="4250" w:type="dxa"/>
            <w:tcBorders>
              <w:top w:val="nil"/>
              <w:left w:val="nil"/>
              <w:bottom w:val="nil"/>
              <w:right w:val="single" w:sz="4" w:space="0" w:color="auto"/>
            </w:tcBorders>
          </w:tcPr>
          <w:p w14:paraId="5E2AB00A" w14:textId="721AC5E7" w:rsidR="00954762" w:rsidRPr="00954762" w:rsidRDefault="00954762" w:rsidP="002B16AB">
            <w:pPr>
              <w:pStyle w:val="SingleTxtG"/>
              <w:spacing w:after="0"/>
              <w:ind w:left="1440" w:right="0" w:hanging="432"/>
              <w:jc w:val="left"/>
            </w:pPr>
            <w:bookmarkStart w:id="797" w:name="_Hlk210930986"/>
            <w:r w:rsidRPr="00954762">
              <w:t>(b)</w:t>
            </w:r>
            <w:r w:rsidRPr="00954762">
              <w:tab/>
              <w:t>To receive information on the ADS safety level and assess whether the ADS continues to be safe when operated on the road,</w:t>
            </w:r>
            <w:bookmarkEnd w:id="797"/>
          </w:p>
        </w:tc>
        <w:tc>
          <w:tcPr>
            <w:tcW w:w="4251" w:type="dxa"/>
            <w:tcBorders>
              <w:top w:val="nil"/>
              <w:left w:val="single" w:sz="4" w:space="0" w:color="auto"/>
              <w:bottom w:val="nil"/>
              <w:right w:val="nil"/>
            </w:tcBorders>
          </w:tcPr>
          <w:p w14:paraId="26B06605" w14:textId="714010E6" w:rsidR="00954762" w:rsidRPr="00954762" w:rsidRDefault="00954762" w:rsidP="002B16AB">
            <w:pPr>
              <w:pStyle w:val="SingleTxtG"/>
              <w:spacing w:after="0"/>
              <w:ind w:left="1440" w:right="0" w:hanging="432"/>
              <w:jc w:val="left"/>
            </w:pPr>
            <w:r w:rsidRPr="00954762">
              <w:t>(b)</w:t>
            </w:r>
            <w:r w:rsidRPr="00954762">
              <w:tab/>
              <w:t>To receive information on the ADS safety level and assess whether the ADS continues to be safe when operated on the road,</w:t>
            </w:r>
          </w:p>
        </w:tc>
      </w:tr>
      <w:tr w:rsidR="00954762" w14:paraId="2DBBFCD1" w14:textId="77777777" w:rsidTr="00954762">
        <w:trPr>
          <w:cantSplit/>
        </w:trPr>
        <w:tc>
          <w:tcPr>
            <w:tcW w:w="4250" w:type="dxa"/>
            <w:tcBorders>
              <w:top w:val="nil"/>
              <w:left w:val="nil"/>
              <w:bottom w:val="nil"/>
              <w:right w:val="single" w:sz="4" w:space="0" w:color="auto"/>
            </w:tcBorders>
          </w:tcPr>
          <w:p w14:paraId="7B902EF7" w14:textId="1C9681C7" w:rsidR="00954762" w:rsidRPr="00954762" w:rsidRDefault="00954762" w:rsidP="00954762">
            <w:pPr>
              <w:pStyle w:val="SingleTxtG"/>
              <w:spacing w:after="0"/>
              <w:ind w:left="1440" w:right="0" w:hanging="432"/>
              <w:jc w:val="left"/>
            </w:pPr>
            <w:bookmarkStart w:id="798" w:name="_Hlk210930995"/>
            <w:r w:rsidRPr="00954762">
              <w:t>(c)</w:t>
            </w:r>
            <w:r w:rsidRPr="00954762">
              <w:tab/>
              <w:t>If applicable, to verify that this information is used to develop new scenarios or varia</w:t>
            </w:r>
            <w:r>
              <w:t>nts</w:t>
            </w:r>
            <w:r w:rsidRPr="00954762">
              <w:t xml:space="preserve"> of existing scenarios </w:t>
            </w:r>
            <w:r>
              <w:t>used to generate evidence that supported the ADS safety case</w:t>
            </w:r>
            <w:r w:rsidRPr="00954762">
              <w:t>, and</w:t>
            </w:r>
            <w:bookmarkEnd w:id="798"/>
          </w:p>
        </w:tc>
        <w:tc>
          <w:tcPr>
            <w:tcW w:w="4251" w:type="dxa"/>
            <w:tcBorders>
              <w:top w:val="nil"/>
              <w:left w:val="single" w:sz="4" w:space="0" w:color="auto"/>
              <w:bottom w:val="nil"/>
              <w:right w:val="nil"/>
            </w:tcBorders>
          </w:tcPr>
          <w:p w14:paraId="6566A45A" w14:textId="5E9453CD" w:rsidR="00954762" w:rsidRPr="00954762" w:rsidRDefault="00954762" w:rsidP="00954762">
            <w:pPr>
              <w:pStyle w:val="SingleTxtG"/>
              <w:spacing w:after="0"/>
              <w:ind w:left="1440" w:right="0" w:hanging="432"/>
              <w:jc w:val="left"/>
            </w:pPr>
            <w:r w:rsidRPr="00954762">
              <w:t>(c)</w:t>
            </w:r>
            <w:r w:rsidRPr="00954762">
              <w:tab/>
              <w:t>If applicable, to verify that this information is used to develop new scenarios or varia</w:t>
            </w:r>
            <w:r>
              <w:t>nts</w:t>
            </w:r>
            <w:r w:rsidRPr="00954762">
              <w:t xml:space="preserve"> of existing scenarios </w:t>
            </w:r>
            <w:r>
              <w:t>used to generate evidence that supported the ADS safety case</w:t>
            </w:r>
            <w:r w:rsidRPr="00954762">
              <w:t>, and</w:t>
            </w:r>
          </w:p>
        </w:tc>
      </w:tr>
      <w:tr w:rsidR="00954762" w14:paraId="5B4849B5" w14:textId="77777777" w:rsidTr="00954762">
        <w:trPr>
          <w:cantSplit/>
        </w:trPr>
        <w:tc>
          <w:tcPr>
            <w:tcW w:w="4250" w:type="dxa"/>
            <w:tcBorders>
              <w:top w:val="nil"/>
              <w:left w:val="nil"/>
              <w:bottom w:val="nil"/>
              <w:right w:val="single" w:sz="4" w:space="0" w:color="auto"/>
            </w:tcBorders>
          </w:tcPr>
          <w:p w14:paraId="71308A7E" w14:textId="1A22EA56" w:rsidR="00954762" w:rsidRPr="00954762" w:rsidRDefault="00954762" w:rsidP="00954762">
            <w:pPr>
              <w:pStyle w:val="SingleTxtG"/>
              <w:spacing w:after="0"/>
              <w:ind w:left="1440" w:right="0" w:hanging="432"/>
              <w:jc w:val="left"/>
            </w:pPr>
            <w:bookmarkStart w:id="799" w:name="_Hlk210931004"/>
            <w:r w:rsidRPr="00954762">
              <w:t>(d)</w:t>
            </w:r>
            <w:r w:rsidRPr="00954762">
              <w:tab/>
              <w:t xml:space="preserve">To </w:t>
            </w:r>
            <w:r>
              <w:t>assess</w:t>
            </w:r>
            <w:r w:rsidRPr="00954762">
              <w:t xml:space="preserve"> the effectiveness of the </w:t>
            </w:r>
            <w:r>
              <w:t>remedial</w:t>
            </w:r>
            <w:r w:rsidRPr="00954762">
              <w:t xml:space="preserve"> actions.</w:t>
            </w:r>
            <w:bookmarkEnd w:id="799"/>
          </w:p>
        </w:tc>
        <w:tc>
          <w:tcPr>
            <w:tcW w:w="4251" w:type="dxa"/>
            <w:tcBorders>
              <w:top w:val="nil"/>
              <w:left w:val="single" w:sz="4" w:space="0" w:color="auto"/>
              <w:bottom w:val="nil"/>
              <w:right w:val="nil"/>
            </w:tcBorders>
          </w:tcPr>
          <w:p w14:paraId="6E3DFE0E" w14:textId="7B5FB902" w:rsidR="00954762" w:rsidRPr="00954762" w:rsidRDefault="00954762" w:rsidP="00954762">
            <w:pPr>
              <w:pStyle w:val="SingleTxtG"/>
              <w:spacing w:after="0"/>
              <w:ind w:left="1440" w:right="0" w:hanging="432"/>
              <w:jc w:val="left"/>
            </w:pPr>
            <w:r w:rsidRPr="00954762">
              <w:t>(d)</w:t>
            </w:r>
            <w:r w:rsidRPr="00954762">
              <w:tab/>
              <w:t xml:space="preserve">To </w:t>
            </w:r>
            <w:r>
              <w:t>assess</w:t>
            </w:r>
            <w:r w:rsidRPr="00954762">
              <w:t xml:space="preserve"> the effectiveness of the </w:t>
            </w:r>
            <w:r>
              <w:t>remedial</w:t>
            </w:r>
            <w:r w:rsidRPr="00954762">
              <w:t xml:space="preserve"> actions.</w:t>
            </w:r>
          </w:p>
        </w:tc>
      </w:tr>
      <w:tr w:rsidR="00954762" w14:paraId="0A7698AB" w14:textId="77777777" w:rsidTr="001A0D1E">
        <w:trPr>
          <w:cantSplit/>
        </w:trPr>
        <w:tc>
          <w:tcPr>
            <w:tcW w:w="4250" w:type="dxa"/>
            <w:tcBorders>
              <w:top w:val="nil"/>
              <w:left w:val="nil"/>
              <w:bottom w:val="nil"/>
              <w:right w:val="single" w:sz="4" w:space="0" w:color="auto"/>
            </w:tcBorders>
            <w:shd w:val="clear" w:color="auto" w:fill="F0F5CF" w:themeFill="accent2" w:themeFillTint="33"/>
          </w:tcPr>
          <w:p w14:paraId="7796D917" w14:textId="0BD5BDD6" w:rsidR="00954762" w:rsidRPr="00687A24" w:rsidRDefault="00755995" w:rsidP="00175323">
            <w:pPr>
              <w:pStyle w:val="SingleTxtG"/>
              <w:spacing w:after="0"/>
              <w:ind w:left="1008" w:right="0" w:hanging="1008"/>
              <w:jc w:val="left"/>
              <w:rPr>
                <w:color w:val="0070C0"/>
              </w:rPr>
            </w:pPr>
            <w:bookmarkStart w:id="800" w:name="_Hlk210930926"/>
            <w:r w:rsidRPr="00687A24">
              <w:rPr>
                <w:color w:val="0070C0"/>
              </w:rPr>
              <w:t>6</w:t>
            </w:r>
            <w:r w:rsidR="00954762" w:rsidRPr="00687A24">
              <w:rPr>
                <w:color w:val="0070C0"/>
              </w:rPr>
              <w:t>.4.3.</w:t>
            </w:r>
            <w:r w:rsidR="00954762" w:rsidRPr="00687A24">
              <w:rPr>
                <w:color w:val="0070C0"/>
              </w:rPr>
              <w:tab/>
            </w:r>
            <w:r w:rsidR="00687A24" w:rsidRPr="00687A24">
              <w:rPr>
                <w:color w:val="0070C0"/>
              </w:rPr>
              <w:t>The assessment shall include a review of the manufacturer’s data processing (for example: filtering and conditioning) procedure during occurrence investigation and agree on the steps undertaken to deliver the data supporting the report.</w:t>
            </w:r>
            <w:bookmarkEnd w:id="800"/>
          </w:p>
        </w:tc>
        <w:tc>
          <w:tcPr>
            <w:tcW w:w="4251" w:type="dxa"/>
            <w:tcBorders>
              <w:top w:val="nil"/>
              <w:left w:val="single" w:sz="4" w:space="0" w:color="auto"/>
              <w:bottom w:val="nil"/>
              <w:right w:val="nil"/>
            </w:tcBorders>
            <w:shd w:val="clear" w:color="auto" w:fill="F0F5CF" w:themeFill="accent2" w:themeFillTint="33"/>
          </w:tcPr>
          <w:p w14:paraId="71133F76" w14:textId="6023BBDB" w:rsidR="00954762" w:rsidRPr="002B16AB" w:rsidRDefault="00755995" w:rsidP="00175323">
            <w:pPr>
              <w:pStyle w:val="SingleTxtG"/>
              <w:spacing w:after="0"/>
              <w:ind w:left="1008" w:right="0" w:hanging="1008"/>
              <w:jc w:val="left"/>
            </w:pPr>
            <w:r>
              <w:t>8</w:t>
            </w:r>
            <w:r w:rsidR="00954762" w:rsidRPr="00954762">
              <w:t>.4.3.</w:t>
            </w:r>
            <w:r w:rsidR="00954762" w:rsidRPr="00954762">
              <w:tab/>
              <w:t>The approval authority or its designated technical service shall review the manufacturer’s data processing (for example: filtering and conditioning) procedure during occurrence investigation and agree on the steps undertaken to deliver the data supporting the report.</w:t>
            </w:r>
          </w:p>
        </w:tc>
      </w:tr>
      <w:tr w:rsidR="00954762" w14:paraId="254A6E11" w14:textId="77777777" w:rsidTr="00954762">
        <w:trPr>
          <w:cantSplit/>
        </w:trPr>
        <w:tc>
          <w:tcPr>
            <w:tcW w:w="4250" w:type="dxa"/>
            <w:tcBorders>
              <w:top w:val="nil"/>
              <w:left w:val="nil"/>
              <w:bottom w:val="nil"/>
              <w:right w:val="single" w:sz="4" w:space="0" w:color="auto"/>
            </w:tcBorders>
          </w:tcPr>
          <w:p w14:paraId="4374F26D" w14:textId="53F344DC" w:rsidR="00954762" w:rsidRPr="00954762" w:rsidRDefault="00755995" w:rsidP="00175323">
            <w:pPr>
              <w:pStyle w:val="SingleTxtG"/>
              <w:spacing w:after="0"/>
              <w:ind w:left="1008" w:right="0" w:hanging="1008"/>
              <w:jc w:val="left"/>
            </w:pPr>
            <w:bookmarkStart w:id="801" w:name="_Hlk210930915"/>
            <w:r>
              <w:t>6</w:t>
            </w:r>
            <w:r w:rsidR="00954762" w:rsidRPr="00954762">
              <w:t>.4.4.</w:t>
            </w:r>
            <w:r w:rsidR="00954762" w:rsidRPr="00954762">
              <w:tab/>
              <w:t>The confidentiality of sensitive and business confidential information reported in accordance with the short-term template shall be assured.</w:t>
            </w:r>
            <w:bookmarkEnd w:id="801"/>
          </w:p>
        </w:tc>
        <w:tc>
          <w:tcPr>
            <w:tcW w:w="4251" w:type="dxa"/>
            <w:tcBorders>
              <w:top w:val="nil"/>
              <w:left w:val="single" w:sz="4" w:space="0" w:color="auto"/>
              <w:bottom w:val="nil"/>
              <w:right w:val="nil"/>
            </w:tcBorders>
          </w:tcPr>
          <w:p w14:paraId="78851A2F" w14:textId="28E95669" w:rsidR="00954762" w:rsidRPr="00954762" w:rsidRDefault="00755995" w:rsidP="00175323">
            <w:pPr>
              <w:pStyle w:val="SingleTxtG"/>
              <w:spacing w:after="0"/>
              <w:ind w:left="1008" w:right="0" w:hanging="1008"/>
              <w:jc w:val="left"/>
            </w:pPr>
            <w:r>
              <w:t>8</w:t>
            </w:r>
            <w:r w:rsidR="00954762" w:rsidRPr="00954762">
              <w:t>.4.4.</w:t>
            </w:r>
            <w:r w:rsidR="00954762" w:rsidRPr="00954762">
              <w:tab/>
              <w:t>The approval authority or its designated technical service shall ensure the confidentiality of sensitive and business confidential reported information in the short-term template.</w:t>
            </w:r>
          </w:p>
        </w:tc>
      </w:tr>
      <w:tr w:rsidR="00954762" w14:paraId="54B2F487" w14:textId="77777777" w:rsidTr="001A0D1E">
        <w:trPr>
          <w:cantSplit/>
        </w:trPr>
        <w:tc>
          <w:tcPr>
            <w:tcW w:w="4250" w:type="dxa"/>
            <w:tcBorders>
              <w:top w:val="nil"/>
              <w:left w:val="nil"/>
              <w:bottom w:val="nil"/>
              <w:right w:val="single" w:sz="4" w:space="0" w:color="auto"/>
            </w:tcBorders>
            <w:shd w:val="clear" w:color="auto" w:fill="F0F5CF" w:themeFill="accent2" w:themeFillTint="33"/>
          </w:tcPr>
          <w:p w14:paraId="1585C6A1" w14:textId="75625822" w:rsidR="00954762" w:rsidRPr="00954762" w:rsidRDefault="00755995" w:rsidP="00175323">
            <w:pPr>
              <w:pStyle w:val="SingleTxtG"/>
              <w:spacing w:after="0"/>
              <w:ind w:left="1008" w:right="0" w:hanging="1008"/>
              <w:jc w:val="left"/>
            </w:pPr>
            <w:bookmarkStart w:id="802" w:name="_Hlk210930899"/>
            <w:r w:rsidRPr="00BF45DB">
              <w:rPr>
                <w:color w:val="0070C0"/>
              </w:rPr>
              <w:t>6</w:t>
            </w:r>
            <w:r w:rsidR="00954762" w:rsidRPr="00BF45DB">
              <w:rPr>
                <w:color w:val="0070C0"/>
              </w:rPr>
              <w:t>.4.5.</w:t>
            </w:r>
            <w:r w:rsidR="00954762" w:rsidRPr="00BF45DB">
              <w:rPr>
                <w:color w:val="0070C0"/>
              </w:rPr>
              <w:tab/>
            </w:r>
            <w:r w:rsidR="00687A24" w:rsidRPr="00BF45DB">
              <w:rPr>
                <w:color w:val="0070C0"/>
              </w:rPr>
              <w:t>The assessment may include, where necessary, verification of the information provided and, if needed, the manufacturer may be required to complete further investigations and produce further evidence, before closing the occurrence</w:t>
            </w:r>
            <w:r w:rsidR="00954762" w:rsidRPr="00BF45DB">
              <w:rPr>
                <w:color w:val="0070C0"/>
              </w:rPr>
              <w:t>.</w:t>
            </w:r>
            <w:bookmarkEnd w:id="802"/>
          </w:p>
        </w:tc>
        <w:tc>
          <w:tcPr>
            <w:tcW w:w="4251" w:type="dxa"/>
            <w:tcBorders>
              <w:top w:val="nil"/>
              <w:left w:val="single" w:sz="4" w:space="0" w:color="auto"/>
              <w:bottom w:val="nil"/>
              <w:right w:val="nil"/>
            </w:tcBorders>
            <w:shd w:val="clear" w:color="auto" w:fill="F0F5CF" w:themeFill="accent2" w:themeFillTint="33"/>
          </w:tcPr>
          <w:p w14:paraId="4821D346" w14:textId="3FA784C1" w:rsidR="00954762" w:rsidRPr="00954762" w:rsidRDefault="00755995" w:rsidP="00175323">
            <w:pPr>
              <w:pStyle w:val="SingleTxtG"/>
              <w:spacing w:after="0"/>
              <w:ind w:left="1008" w:right="0" w:hanging="1008"/>
              <w:jc w:val="left"/>
            </w:pPr>
            <w:r>
              <w:t>8</w:t>
            </w:r>
            <w:r w:rsidR="0061688A" w:rsidRPr="002B16AB">
              <w:t>.4.5.</w:t>
            </w:r>
            <w:r w:rsidR="0061688A" w:rsidRPr="002B16AB">
              <w:tab/>
              <w:t>The approval authority or its designated technical service, where necessary, may verify the information provided and, if needed, the approval authority or its designated technical service may require further investigations and evidence, including test, before closing the occurrence.</w:t>
            </w:r>
          </w:p>
        </w:tc>
      </w:tr>
      <w:bookmarkEnd w:id="580"/>
      <w:tr w:rsidR="00E80330" w14:paraId="6BA272A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5F6B44C"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246FAF3D" w14:textId="35E3D33E" w:rsidR="00E80330" w:rsidRDefault="00E80330" w:rsidP="00175323">
            <w:pPr>
              <w:pStyle w:val="SingleTxtG"/>
              <w:spacing w:after="0"/>
              <w:ind w:left="1008" w:right="0" w:hanging="1008"/>
              <w:jc w:val="left"/>
            </w:pPr>
            <w:r>
              <w:t>9</w:t>
            </w:r>
            <w:r w:rsidRPr="00E80330">
              <w:t>.</w:t>
            </w:r>
            <w:r w:rsidRPr="00E80330">
              <w:tab/>
              <w:t>Modifications and extension of approval of the vehicle type</w:t>
            </w:r>
          </w:p>
        </w:tc>
      </w:tr>
      <w:tr w:rsidR="00EF51AB" w14:paraId="0DCED846"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31DA544" w14:textId="77777777" w:rsidR="00EF51AB" w:rsidRDefault="00EF51AB" w:rsidP="00175323">
            <w:pPr>
              <w:pStyle w:val="SingleTxtG"/>
              <w:spacing w:after="0"/>
              <w:ind w:left="1008" w:right="0" w:hanging="1008"/>
              <w:jc w:val="left"/>
            </w:pPr>
          </w:p>
        </w:tc>
        <w:tc>
          <w:tcPr>
            <w:tcW w:w="4251" w:type="dxa"/>
            <w:tcBorders>
              <w:top w:val="nil"/>
              <w:left w:val="single" w:sz="4" w:space="0" w:color="auto"/>
              <w:bottom w:val="nil"/>
              <w:right w:val="nil"/>
            </w:tcBorders>
          </w:tcPr>
          <w:p w14:paraId="6359F9BE" w14:textId="7EB67100" w:rsidR="00EF51AB" w:rsidRDefault="00EF51AB" w:rsidP="00175323">
            <w:pPr>
              <w:pStyle w:val="SingleTxtG"/>
              <w:spacing w:after="0"/>
              <w:ind w:left="1008" w:right="0" w:hanging="1008"/>
              <w:jc w:val="left"/>
            </w:pPr>
            <w:r>
              <w:t>9.1.</w:t>
            </w:r>
            <w:r>
              <w:tab/>
            </w:r>
            <w:r w:rsidRPr="00EF51AB">
              <w:t>Every modification of the vehicle type with regard to this Regulation shall be notified to the Type Approval Authority which approved that vehicle type. The Type Approval Authority may then either:</w:t>
            </w:r>
          </w:p>
        </w:tc>
      </w:tr>
      <w:tr w:rsidR="00EF51AB" w14:paraId="573DCC00"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DAFE1CB" w14:textId="77777777" w:rsidR="00EF51AB" w:rsidRDefault="00EF51AB" w:rsidP="00175323">
            <w:pPr>
              <w:pStyle w:val="SingleTxtG"/>
              <w:spacing w:after="0"/>
              <w:ind w:left="1008" w:right="0" w:hanging="1008"/>
              <w:jc w:val="left"/>
            </w:pPr>
          </w:p>
        </w:tc>
        <w:tc>
          <w:tcPr>
            <w:tcW w:w="4251" w:type="dxa"/>
            <w:tcBorders>
              <w:top w:val="nil"/>
              <w:left w:val="single" w:sz="4" w:space="0" w:color="auto"/>
              <w:bottom w:val="nil"/>
              <w:right w:val="nil"/>
            </w:tcBorders>
          </w:tcPr>
          <w:p w14:paraId="2F75DA20" w14:textId="1A8186EF" w:rsidR="00EF51AB" w:rsidRDefault="00EF51AB" w:rsidP="00175323">
            <w:pPr>
              <w:pStyle w:val="SingleTxtG"/>
              <w:spacing w:after="0"/>
              <w:ind w:left="1008" w:right="0" w:hanging="1008"/>
              <w:jc w:val="left"/>
            </w:pPr>
            <w:r>
              <w:t>9.2.</w:t>
            </w:r>
            <w:r>
              <w:tab/>
              <w:t>The Type Approval Authority may either:</w:t>
            </w:r>
          </w:p>
        </w:tc>
      </w:tr>
      <w:tr w:rsidR="00EF51AB" w14:paraId="1B0BD5A5"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200C046" w14:textId="77777777" w:rsidR="00EF51AB" w:rsidRDefault="00EF51AB" w:rsidP="00175323">
            <w:pPr>
              <w:pStyle w:val="SingleTxtG"/>
              <w:spacing w:after="0"/>
              <w:ind w:left="1008" w:right="0" w:hanging="1008"/>
              <w:jc w:val="left"/>
            </w:pPr>
          </w:p>
        </w:tc>
        <w:tc>
          <w:tcPr>
            <w:tcW w:w="4251" w:type="dxa"/>
            <w:tcBorders>
              <w:top w:val="nil"/>
              <w:left w:val="single" w:sz="4" w:space="0" w:color="auto"/>
              <w:bottom w:val="nil"/>
              <w:right w:val="nil"/>
            </w:tcBorders>
          </w:tcPr>
          <w:p w14:paraId="01DD1F71" w14:textId="4C79AD97" w:rsidR="00EF51AB" w:rsidRDefault="00EF51AB" w:rsidP="00EF51AB">
            <w:pPr>
              <w:pStyle w:val="SingleTxtG"/>
              <w:spacing w:after="0"/>
              <w:ind w:left="1440" w:right="0" w:hanging="432"/>
              <w:jc w:val="left"/>
            </w:pPr>
            <w:r w:rsidRPr="00EF51AB">
              <w:t>(a)</w:t>
            </w:r>
            <w:r w:rsidRPr="00EF51AB">
              <w:tab/>
              <w:t>Decide, in consultation with the manufacturer, that a new type approval is to be granted</w:t>
            </w:r>
            <w:r>
              <w:t>,</w:t>
            </w:r>
            <w:r w:rsidRPr="00EF51AB">
              <w:t xml:space="preserve"> or</w:t>
            </w:r>
          </w:p>
        </w:tc>
      </w:tr>
      <w:tr w:rsidR="00EF51AB" w14:paraId="340C28FE"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6CE7148" w14:textId="77777777" w:rsidR="00EF51AB" w:rsidRDefault="00EF51AB" w:rsidP="00175323">
            <w:pPr>
              <w:pStyle w:val="SingleTxtG"/>
              <w:spacing w:after="0"/>
              <w:ind w:left="1008" w:right="0" w:hanging="1008"/>
              <w:jc w:val="left"/>
            </w:pPr>
          </w:p>
        </w:tc>
        <w:tc>
          <w:tcPr>
            <w:tcW w:w="4251" w:type="dxa"/>
            <w:tcBorders>
              <w:top w:val="nil"/>
              <w:left w:val="single" w:sz="4" w:space="0" w:color="auto"/>
              <w:bottom w:val="nil"/>
              <w:right w:val="nil"/>
            </w:tcBorders>
          </w:tcPr>
          <w:p w14:paraId="28DCA755" w14:textId="79DAAFB7" w:rsidR="00EF51AB" w:rsidRPr="00EF51AB" w:rsidRDefault="00EF51AB" w:rsidP="00EF51AB">
            <w:pPr>
              <w:pStyle w:val="SingleTxtG"/>
              <w:spacing w:after="0"/>
              <w:ind w:left="1440" w:right="0" w:hanging="432"/>
              <w:jc w:val="left"/>
            </w:pPr>
            <w:r w:rsidRPr="00EF51AB">
              <w:t>(b)</w:t>
            </w:r>
            <w:r w:rsidRPr="00EF51AB">
              <w:tab/>
              <w:t xml:space="preserve">Apply the procedure </w:t>
            </w:r>
            <w:r w:rsidR="00E105FF">
              <w:t xml:space="preserve">under </w:t>
            </w:r>
            <w:r w:rsidRPr="00EF51AB">
              <w:t xml:space="preserve">paragraph </w:t>
            </w:r>
            <w:r>
              <w:t>9</w:t>
            </w:r>
            <w:r w:rsidRPr="00EF51AB">
              <w:t xml:space="preserve">.1.1. (Revision) and, if applicable, the procedure </w:t>
            </w:r>
            <w:r w:rsidR="00E105FF">
              <w:t>under</w:t>
            </w:r>
            <w:r w:rsidRPr="00EF51AB">
              <w:t xml:space="preserve"> paragraph </w:t>
            </w:r>
            <w:r w:rsidR="00E105FF">
              <w:t>9</w:t>
            </w:r>
            <w:r w:rsidRPr="00EF51AB">
              <w:t>.1.2. (Extension).</w:t>
            </w:r>
          </w:p>
        </w:tc>
      </w:tr>
      <w:tr w:rsidR="00E105FF" w14:paraId="199AEE94"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B7E0BD2"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3D985FAB" w14:textId="36B68302" w:rsidR="00E105FF" w:rsidRDefault="00E105FF" w:rsidP="00175323">
            <w:pPr>
              <w:pStyle w:val="SingleTxtG"/>
              <w:spacing w:after="0"/>
              <w:ind w:left="1008" w:right="0" w:hanging="1008"/>
              <w:jc w:val="left"/>
            </w:pPr>
            <w:r>
              <w:t>9</w:t>
            </w:r>
            <w:r w:rsidRPr="00E105FF">
              <w:t xml:space="preserve">.1.1. </w:t>
            </w:r>
            <w:r>
              <w:tab/>
            </w:r>
            <w:r w:rsidRPr="00E105FF">
              <w:t>Revision</w:t>
            </w:r>
          </w:p>
        </w:tc>
      </w:tr>
      <w:tr w:rsidR="00E105FF" w14:paraId="50092DBA"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2DB1983"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0A6E99A6" w14:textId="5143EFDC" w:rsidR="00E105FF" w:rsidRPr="00E105FF" w:rsidRDefault="00E105FF" w:rsidP="00175323">
            <w:pPr>
              <w:pStyle w:val="SingleTxtG"/>
              <w:spacing w:after="0"/>
              <w:ind w:left="1008" w:right="0" w:hanging="1008"/>
              <w:jc w:val="left"/>
            </w:pPr>
            <w:r>
              <w:t>9.1.1.1.</w:t>
            </w:r>
            <w:r>
              <w:tab/>
            </w:r>
            <w:r w:rsidRPr="00E105FF">
              <w:t>When particulars recorded in the information documents of Annex 1 - Appendix 1 have changed and the Type Approval Authority considers that the modifications made are unlikely to have appreciable adverse effect, and that in any case the vehicle still meets the requirements</w:t>
            </w:r>
            <w:r>
              <w:t xml:space="preserve"> of this Regulation</w:t>
            </w:r>
            <w:r w:rsidRPr="00E105FF">
              <w:t>, the modification shall be designated a "revision".</w:t>
            </w:r>
          </w:p>
        </w:tc>
      </w:tr>
      <w:tr w:rsidR="00E105FF" w14:paraId="3912AFB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A2F836D"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7BD1C22A" w14:textId="124BC13A" w:rsidR="00E105FF" w:rsidRDefault="00E105FF" w:rsidP="00175323">
            <w:pPr>
              <w:pStyle w:val="SingleTxtG"/>
              <w:spacing w:after="0"/>
              <w:ind w:left="1008" w:right="0" w:hanging="1008"/>
              <w:jc w:val="left"/>
            </w:pPr>
            <w:r>
              <w:t>9.1.1.2.</w:t>
            </w:r>
            <w:r>
              <w:tab/>
            </w:r>
            <w:r w:rsidRPr="00E105FF">
              <w:t xml:space="preserve">In </w:t>
            </w:r>
            <w:r>
              <w:t>case of revision</w:t>
            </w:r>
            <w:r w:rsidRPr="00E105FF">
              <w:t>, the Type Approval Authority shall issue the revised pages of the information documents of Annex 1 - Appendix 1 as necessary, marking each revised page to show clearly the nature of the modification and the date of re-issue. A consolidated, updated version of the information documents of Annex 1 - Appendix 1, accompanied by a detailed description of the modification, shall be deemed to meet this requirement.</w:t>
            </w:r>
          </w:p>
        </w:tc>
      </w:tr>
      <w:tr w:rsidR="00E105FF" w14:paraId="2F8824C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023D1F1"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2939F566" w14:textId="2E8A603C" w:rsidR="00E105FF" w:rsidRDefault="00E105FF" w:rsidP="00175323">
            <w:pPr>
              <w:pStyle w:val="SingleTxtG"/>
              <w:spacing w:after="0"/>
              <w:ind w:left="1008" w:right="0" w:hanging="1008"/>
              <w:jc w:val="left"/>
            </w:pPr>
            <w:r>
              <w:t>9.1.2.</w:t>
            </w:r>
            <w:r>
              <w:tab/>
              <w:t>Extension</w:t>
            </w:r>
          </w:p>
        </w:tc>
      </w:tr>
      <w:tr w:rsidR="00E105FF" w14:paraId="60C043C2"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1F09C31"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66A4F10C" w14:textId="5931ED3D" w:rsidR="00E105FF" w:rsidRDefault="00E105FF" w:rsidP="00175323">
            <w:pPr>
              <w:pStyle w:val="SingleTxtG"/>
              <w:spacing w:after="0"/>
              <w:ind w:left="1008" w:right="0" w:hanging="1008"/>
              <w:jc w:val="left"/>
            </w:pPr>
            <w:r>
              <w:t>9.1.2.1.</w:t>
            </w:r>
            <w:r>
              <w:tab/>
            </w:r>
            <w:r w:rsidRPr="00E105FF">
              <w:t>The modification shall be designated an "extension" if, in addition to the change of the particulars recorded in the information folder:</w:t>
            </w:r>
          </w:p>
        </w:tc>
      </w:tr>
      <w:tr w:rsidR="00E105FF" w14:paraId="38BBC8E7"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1A2CAFBF"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3F5EF3CD" w14:textId="5A406BBB" w:rsidR="00E105FF" w:rsidRDefault="00E105FF" w:rsidP="00E105FF">
            <w:pPr>
              <w:pStyle w:val="SingleTxtG"/>
              <w:spacing w:after="0"/>
              <w:ind w:left="1440" w:right="0" w:hanging="432"/>
              <w:jc w:val="left"/>
            </w:pPr>
            <w:r w:rsidRPr="00E105FF">
              <w:t>(a)</w:t>
            </w:r>
            <w:r w:rsidRPr="00E105FF">
              <w:tab/>
              <w:t>Further inspections or tests are required</w:t>
            </w:r>
            <w:r>
              <w:t>,</w:t>
            </w:r>
            <w:r w:rsidRPr="00E105FF">
              <w:t xml:space="preserve"> or</w:t>
            </w:r>
          </w:p>
        </w:tc>
      </w:tr>
      <w:tr w:rsidR="00E105FF" w14:paraId="4695EDE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211C321"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7E776CCD" w14:textId="6DA15D2C" w:rsidR="00E105FF" w:rsidRPr="00E105FF" w:rsidRDefault="00E105FF" w:rsidP="00E105FF">
            <w:pPr>
              <w:pStyle w:val="SingleTxtG"/>
              <w:spacing w:after="0"/>
              <w:ind w:left="1440" w:right="0" w:hanging="432"/>
              <w:jc w:val="left"/>
            </w:pPr>
            <w:r w:rsidRPr="00E105FF">
              <w:t>(b)</w:t>
            </w:r>
            <w:r w:rsidRPr="00E105FF">
              <w:tab/>
              <w:t>Any information on the communication document (with the exception of its attachments) has changed</w:t>
            </w:r>
            <w:r>
              <w:t>,</w:t>
            </w:r>
            <w:r w:rsidRPr="00E105FF">
              <w:t xml:space="preserve"> or</w:t>
            </w:r>
          </w:p>
        </w:tc>
      </w:tr>
      <w:tr w:rsidR="00E105FF" w14:paraId="2F7EAFC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28A411E5"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394F3A5C" w14:textId="1BF826CD" w:rsidR="00E105FF" w:rsidRPr="00E105FF" w:rsidRDefault="00E105FF" w:rsidP="00E105FF">
            <w:pPr>
              <w:pStyle w:val="SingleTxtG"/>
              <w:spacing w:after="0"/>
              <w:ind w:left="1440" w:right="0" w:hanging="432"/>
              <w:jc w:val="left"/>
            </w:pPr>
            <w:r w:rsidRPr="00E105FF">
              <w:t>(c)</w:t>
            </w:r>
            <w:r w:rsidRPr="00E105FF">
              <w:tab/>
              <w:t>Approval to a later series of amendments is requested after its entry into force.</w:t>
            </w:r>
          </w:p>
        </w:tc>
      </w:tr>
      <w:tr w:rsidR="00E105FF" w14:paraId="0FE8928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1371FAA9"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16A9ECA7" w14:textId="1AAF53E9" w:rsidR="00E105FF" w:rsidRDefault="00E105FF" w:rsidP="00175323">
            <w:pPr>
              <w:pStyle w:val="SingleTxtG"/>
              <w:spacing w:after="0"/>
              <w:ind w:left="1008" w:right="0" w:hanging="1008"/>
              <w:jc w:val="left"/>
            </w:pPr>
            <w:r>
              <w:t>9.2.</w:t>
            </w:r>
            <w:r>
              <w:tab/>
            </w:r>
            <w:r w:rsidRPr="00E105FF">
              <w:t>Notice of confirmation, extension, or refusal of approval shall be communicated by the procedure specified in paragraph 4.3. above, to the Contracting Parties to the Agreement applying this Regulation. In addition, the index to the information documents and to the test reports, attached to the communication document of Annex 1, shall be amended accordingly to show the date of the most recent revision or extension.</w:t>
            </w:r>
          </w:p>
        </w:tc>
      </w:tr>
      <w:tr w:rsidR="00E80330" w14:paraId="3CEA0E5A"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5215530C"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171FE03C" w14:textId="7531BDED" w:rsidR="00E80330" w:rsidRDefault="00B94F03" w:rsidP="00175323">
            <w:pPr>
              <w:pStyle w:val="SingleTxtG"/>
              <w:spacing w:after="0"/>
              <w:ind w:left="1008" w:right="0" w:hanging="1008"/>
              <w:jc w:val="left"/>
            </w:pPr>
            <w:r>
              <w:t>9</w:t>
            </w:r>
            <w:r w:rsidR="00E105FF" w:rsidRPr="00E105FF">
              <w:t>.3.</w:t>
            </w:r>
            <w:r w:rsidR="00E105FF" w:rsidRPr="00E105FF">
              <w:tab/>
              <w:t>The Type Approval Authority issuing the extension of approval shall assign a series number to each communication form drawn up for such an extension.</w:t>
            </w:r>
          </w:p>
        </w:tc>
      </w:tr>
      <w:tr w:rsidR="00E80330" w14:paraId="68500A35"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A356124"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6CDCA919" w14:textId="2B7E6DD7" w:rsidR="00E80330" w:rsidRDefault="00E80330" w:rsidP="00175323">
            <w:pPr>
              <w:pStyle w:val="SingleTxtG"/>
              <w:spacing w:after="0"/>
              <w:ind w:left="1008" w:right="0" w:hanging="1008"/>
              <w:jc w:val="left"/>
            </w:pPr>
            <w:r>
              <w:t>10</w:t>
            </w:r>
            <w:r w:rsidRPr="00E80330">
              <w:t xml:space="preserve">. </w:t>
            </w:r>
            <w:r w:rsidRPr="00E80330">
              <w:tab/>
              <w:t>Conformity of Production</w:t>
            </w:r>
          </w:p>
        </w:tc>
      </w:tr>
      <w:tr w:rsidR="00E105FF" w14:paraId="16E365DE"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6F86C3B" w14:textId="77777777" w:rsidR="00E105FF" w:rsidRDefault="00E105FF" w:rsidP="00175323">
            <w:pPr>
              <w:pStyle w:val="SingleTxtG"/>
              <w:spacing w:after="0"/>
              <w:ind w:left="1008" w:right="0" w:hanging="1008"/>
              <w:jc w:val="left"/>
            </w:pPr>
          </w:p>
        </w:tc>
        <w:tc>
          <w:tcPr>
            <w:tcW w:w="4251" w:type="dxa"/>
            <w:tcBorders>
              <w:top w:val="nil"/>
              <w:left w:val="single" w:sz="4" w:space="0" w:color="auto"/>
              <w:bottom w:val="nil"/>
              <w:right w:val="nil"/>
            </w:tcBorders>
          </w:tcPr>
          <w:p w14:paraId="035CB6F4" w14:textId="118F0FB0" w:rsidR="00E105FF" w:rsidRDefault="00E105FF" w:rsidP="00B94F03">
            <w:pPr>
              <w:pStyle w:val="SingleTxtG"/>
              <w:spacing w:after="0"/>
              <w:ind w:left="0" w:right="0"/>
              <w:jc w:val="left"/>
            </w:pPr>
            <w:r w:rsidRPr="00E105FF">
              <w:t>The conformity of production procedures shall comply with those set out in the Agreement, Schedule 1 (E/ECE/TRANS/505/Rev.3), with the following requirements:</w:t>
            </w:r>
          </w:p>
        </w:tc>
      </w:tr>
      <w:tr w:rsidR="00E80330" w14:paraId="42CB5C5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61A48345"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7F4CDD1B" w14:textId="5EF95092" w:rsidR="00B94F03" w:rsidRDefault="00B94F03" w:rsidP="00B94F03">
            <w:pPr>
              <w:pStyle w:val="SingleTxtG"/>
              <w:spacing w:after="0"/>
              <w:ind w:left="1008" w:right="0" w:hanging="1008"/>
              <w:jc w:val="left"/>
            </w:pPr>
            <w:r>
              <w:t xml:space="preserve">10.1 </w:t>
            </w:r>
            <w:r>
              <w:tab/>
            </w:r>
            <w:r w:rsidR="00E329F7">
              <w:t>[</w:t>
            </w:r>
            <w:r w:rsidR="00E105FF" w:rsidRPr="00E105FF">
              <w:t xml:space="preserve">Every vehicle bearing approved under this Regulation shall conform to the vehicle type approved by meeting the requirements set out </w:t>
            </w:r>
            <w:r>
              <w:t>under paragraph 6 of this Regulation.</w:t>
            </w:r>
            <w:r w:rsidR="00E329F7">
              <w:t>]</w:t>
            </w:r>
          </w:p>
        </w:tc>
      </w:tr>
      <w:tr w:rsidR="00E80330" w14:paraId="65865A6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0EA2D92A"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1871EC63" w14:textId="72F9A19F" w:rsidR="00E80330" w:rsidRDefault="00E80330" w:rsidP="00175323">
            <w:pPr>
              <w:pStyle w:val="SingleTxtG"/>
              <w:spacing w:after="0"/>
              <w:ind w:left="1008" w:right="0" w:hanging="1008"/>
              <w:jc w:val="left"/>
            </w:pPr>
            <w:r>
              <w:t>11</w:t>
            </w:r>
            <w:r w:rsidRPr="00E80330">
              <w:t xml:space="preserve">. </w:t>
            </w:r>
            <w:r w:rsidRPr="00E80330">
              <w:tab/>
              <w:t>Penalties for non-conformity of production</w:t>
            </w:r>
          </w:p>
        </w:tc>
      </w:tr>
      <w:tr w:rsidR="00E80330" w14:paraId="5BA797A8" w14:textId="77777777" w:rsidTr="003D7BF9">
        <w:trPr>
          <w:cantSplit/>
        </w:trPr>
        <w:tc>
          <w:tcPr>
            <w:tcW w:w="4250" w:type="dxa"/>
            <w:tcBorders>
              <w:top w:val="nil"/>
              <w:left w:val="nil"/>
              <w:bottom w:val="nil"/>
              <w:right w:val="single" w:sz="4" w:space="0" w:color="auto"/>
            </w:tcBorders>
            <w:shd w:val="clear" w:color="auto" w:fill="F2F2F2" w:themeFill="background1" w:themeFillShade="F2"/>
          </w:tcPr>
          <w:p w14:paraId="6E47AD82"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4ED850FB" w14:textId="368E2707" w:rsidR="00E80330" w:rsidRDefault="00EE0B1B" w:rsidP="00175323">
            <w:pPr>
              <w:pStyle w:val="SingleTxtG"/>
              <w:spacing w:after="0"/>
              <w:ind w:left="1008" w:right="0" w:hanging="1008"/>
              <w:jc w:val="left"/>
            </w:pPr>
            <w:r>
              <w:t>11</w:t>
            </w:r>
            <w:r w:rsidR="003D7BF9" w:rsidRPr="003D7BF9">
              <w:t>.1.</w:t>
            </w:r>
            <w:r w:rsidR="003D7BF9" w:rsidRPr="003D7BF9">
              <w:tab/>
              <w:t xml:space="preserve">The approval granted in respect of a vehicle type pursuant to this Regulation may be withdrawn if the requirements laid down in paragraph </w:t>
            </w:r>
            <w:r w:rsidR="003D7BF9">
              <w:t>10</w:t>
            </w:r>
            <w:r w:rsidR="003D7BF9" w:rsidRPr="003D7BF9">
              <w:t>.1. above is not complied with.</w:t>
            </w:r>
          </w:p>
        </w:tc>
      </w:tr>
      <w:tr w:rsidR="003D7BF9" w14:paraId="266332FC" w14:textId="77777777" w:rsidTr="003D7BF9">
        <w:trPr>
          <w:cantSplit/>
        </w:trPr>
        <w:tc>
          <w:tcPr>
            <w:tcW w:w="4250" w:type="dxa"/>
            <w:tcBorders>
              <w:top w:val="nil"/>
              <w:left w:val="nil"/>
              <w:bottom w:val="nil"/>
              <w:right w:val="single" w:sz="4" w:space="0" w:color="auto"/>
            </w:tcBorders>
            <w:shd w:val="clear" w:color="auto" w:fill="F2F2F2" w:themeFill="background1" w:themeFillShade="F2"/>
          </w:tcPr>
          <w:p w14:paraId="4ABB4433" w14:textId="77777777" w:rsidR="003D7BF9" w:rsidRDefault="003D7BF9" w:rsidP="00175323">
            <w:pPr>
              <w:pStyle w:val="SingleTxtG"/>
              <w:spacing w:after="0"/>
              <w:ind w:left="1008" w:right="0" w:hanging="1008"/>
              <w:jc w:val="left"/>
            </w:pPr>
          </w:p>
        </w:tc>
        <w:tc>
          <w:tcPr>
            <w:tcW w:w="4251" w:type="dxa"/>
            <w:tcBorders>
              <w:top w:val="nil"/>
              <w:left w:val="single" w:sz="4" w:space="0" w:color="auto"/>
              <w:bottom w:val="nil"/>
              <w:right w:val="nil"/>
            </w:tcBorders>
          </w:tcPr>
          <w:p w14:paraId="0D3431B2" w14:textId="1F453337" w:rsidR="003D7BF9" w:rsidRPr="003D7BF9" w:rsidRDefault="00EE0B1B" w:rsidP="00175323">
            <w:pPr>
              <w:pStyle w:val="SingleTxtG"/>
              <w:spacing w:after="0"/>
              <w:ind w:left="1008" w:right="0" w:hanging="1008"/>
              <w:jc w:val="left"/>
            </w:pPr>
            <w:r>
              <w:t>11</w:t>
            </w:r>
            <w:r w:rsidR="003D7BF9" w:rsidRPr="003D7BF9">
              <w:t>.2.</w:t>
            </w:r>
            <w:r w:rsidR="003D7BF9" w:rsidRPr="003D7BF9">
              <w:tab/>
              <w:t>If a Contracting Party to the Agreement which applies this Regulation withdraws an approval it has previously granted, it shall forthwith notify the other Contracting Parties applying this Regulation by means of a copy of the approval form bearing at the end, in large letters, the signed and dated annotation "APPROVAL WITHDRAWN".</w:t>
            </w:r>
          </w:p>
        </w:tc>
      </w:tr>
      <w:tr w:rsidR="00E80330" w14:paraId="700F1BBB"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4771E624"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7796D24F" w14:textId="47EB5095" w:rsidR="00E80330" w:rsidRDefault="00E80330" w:rsidP="00175323">
            <w:pPr>
              <w:pStyle w:val="SingleTxtG"/>
              <w:spacing w:after="0"/>
              <w:ind w:left="1008" w:right="0" w:hanging="1008"/>
              <w:jc w:val="left"/>
            </w:pPr>
            <w:r w:rsidRPr="00E80330">
              <w:t>1</w:t>
            </w:r>
            <w:r>
              <w:t>2</w:t>
            </w:r>
            <w:r w:rsidRPr="00E80330">
              <w:t>.</w:t>
            </w:r>
            <w:r w:rsidRPr="00E80330">
              <w:tab/>
              <w:t>Production definitively discontinued</w:t>
            </w:r>
          </w:p>
        </w:tc>
      </w:tr>
      <w:tr w:rsidR="00E80330" w14:paraId="48870542" w14:textId="77777777" w:rsidTr="003D7BF9">
        <w:trPr>
          <w:cantSplit/>
        </w:trPr>
        <w:tc>
          <w:tcPr>
            <w:tcW w:w="4250" w:type="dxa"/>
            <w:tcBorders>
              <w:top w:val="nil"/>
              <w:left w:val="nil"/>
              <w:bottom w:val="nil"/>
              <w:right w:val="single" w:sz="4" w:space="0" w:color="auto"/>
            </w:tcBorders>
            <w:shd w:val="clear" w:color="auto" w:fill="F2F2F2" w:themeFill="background1" w:themeFillShade="F2"/>
          </w:tcPr>
          <w:p w14:paraId="43906DC6"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16D01A20" w14:textId="3284B1C3" w:rsidR="00E80330" w:rsidRDefault="003D7BF9" w:rsidP="00175323">
            <w:pPr>
              <w:pStyle w:val="SingleTxtG"/>
              <w:spacing w:after="0"/>
              <w:ind w:left="1008" w:right="0" w:hanging="1008"/>
              <w:jc w:val="left"/>
            </w:pPr>
            <w:r>
              <w:t>12.1.</w:t>
            </w:r>
            <w:r>
              <w:tab/>
            </w:r>
            <w:r w:rsidRPr="003D7BF9">
              <w:t>If the holder of the approval completely ceases to manufacture the vehicle type approved in accordance with this Regulation, he shall so inform the Type Approval Authority which granted the approval.  Upon receiving the relevant communication that Type Approval Authority shall inform thereof the other Contracting Parties applying this Regulation by means of a copy of the approval form bearing at the end, in large letters, the signed and dated annotation "PRODUCTION DISCONTINUED".</w:t>
            </w:r>
          </w:p>
        </w:tc>
      </w:tr>
      <w:tr w:rsidR="00E80330" w14:paraId="14CA87CE"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EE18153"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2C2B50E1" w14:textId="3829BA23" w:rsidR="00E80330" w:rsidRDefault="00E80330" w:rsidP="00175323">
            <w:pPr>
              <w:pStyle w:val="SingleTxtG"/>
              <w:spacing w:after="0"/>
              <w:ind w:left="1008" w:right="0" w:hanging="1008"/>
              <w:jc w:val="left"/>
            </w:pPr>
            <w:r w:rsidRPr="00E80330">
              <w:t>1</w:t>
            </w:r>
            <w:r>
              <w:t>3</w:t>
            </w:r>
            <w:r w:rsidRPr="00E80330">
              <w:t>.</w:t>
            </w:r>
            <w:r w:rsidRPr="00E80330">
              <w:tab/>
              <w:t>Names and addresses of Technical Services responsible for conducting approval tests and of Type Approval Authorities</w:t>
            </w:r>
          </w:p>
        </w:tc>
      </w:tr>
      <w:tr w:rsidR="003D7BF9" w14:paraId="51059DFF"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79837562" w14:textId="77777777" w:rsidR="003D7BF9" w:rsidRDefault="003D7BF9" w:rsidP="00175323">
            <w:pPr>
              <w:pStyle w:val="SingleTxtG"/>
              <w:spacing w:after="0"/>
              <w:ind w:left="1008" w:right="0" w:hanging="1008"/>
              <w:jc w:val="left"/>
            </w:pPr>
          </w:p>
        </w:tc>
        <w:tc>
          <w:tcPr>
            <w:tcW w:w="4251" w:type="dxa"/>
            <w:tcBorders>
              <w:top w:val="nil"/>
              <w:left w:val="single" w:sz="4" w:space="0" w:color="auto"/>
              <w:bottom w:val="nil"/>
              <w:right w:val="nil"/>
            </w:tcBorders>
          </w:tcPr>
          <w:p w14:paraId="433B324D" w14:textId="61947623" w:rsidR="003D7BF9" w:rsidRPr="00E80330" w:rsidRDefault="003D7BF9" w:rsidP="00175323">
            <w:pPr>
              <w:pStyle w:val="SingleTxtG"/>
              <w:spacing w:after="0"/>
              <w:ind w:left="1008" w:right="0" w:hanging="1008"/>
              <w:jc w:val="left"/>
            </w:pPr>
            <w:r>
              <w:t>13.1.</w:t>
            </w:r>
            <w:r>
              <w:tab/>
            </w:r>
            <w:r w:rsidRPr="003D7BF9">
              <w:t>The Contracting Parties to the Agreement applying this Regulation shall communicate to the Secretariat of the United Nations the names and addresses of the Technical Services responsible for conducting approval tests and of the Type Approval Authorities which grant approval and to which forms certifying approval or refusal, or extension or withdrawal of approval, issued in the other countries, are to be sent.</w:t>
            </w:r>
          </w:p>
        </w:tc>
      </w:tr>
      <w:tr w:rsidR="00E80330" w14:paraId="3ACE3DBD"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38C8A8ED"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050563B1" w14:textId="6C75817A" w:rsidR="00E80330" w:rsidRDefault="00E80330" w:rsidP="00175323">
            <w:pPr>
              <w:pStyle w:val="SingleTxtG"/>
              <w:spacing w:after="0"/>
              <w:ind w:left="1008" w:right="0" w:hanging="1008"/>
              <w:jc w:val="left"/>
            </w:pPr>
            <w:r w:rsidRPr="00E80330">
              <w:t>Annex 1.</w:t>
            </w:r>
            <w:r w:rsidRPr="00E80330">
              <w:tab/>
              <w:t>Communication</w:t>
            </w:r>
          </w:p>
        </w:tc>
      </w:tr>
      <w:tr w:rsidR="00E80330" w14:paraId="54E6DA91" w14:textId="77777777" w:rsidTr="00A6381C">
        <w:trPr>
          <w:cantSplit/>
        </w:trPr>
        <w:tc>
          <w:tcPr>
            <w:tcW w:w="4250" w:type="dxa"/>
            <w:tcBorders>
              <w:top w:val="nil"/>
              <w:left w:val="nil"/>
              <w:bottom w:val="nil"/>
              <w:right w:val="single" w:sz="4" w:space="0" w:color="auto"/>
            </w:tcBorders>
            <w:shd w:val="clear" w:color="auto" w:fill="F2F2F2" w:themeFill="background1" w:themeFillShade="F2"/>
          </w:tcPr>
          <w:p w14:paraId="15235D98" w14:textId="77777777" w:rsidR="00E80330" w:rsidRDefault="00E80330" w:rsidP="00175323">
            <w:pPr>
              <w:pStyle w:val="SingleTxtG"/>
              <w:spacing w:after="0"/>
              <w:ind w:left="1008" w:right="0" w:hanging="1008"/>
              <w:jc w:val="left"/>
            </w:pPr>
          </w:p>
        </w:tc>
        <w:tc>
          <w:tcPr>
            <w:tcW w:w="4251" w:type="dxa"/>
            <w:tcBorders>
              <w:top w:val="nil"/>
              <w:left w:val="single" w:sz="4" w:space="0" w:color="auto"/>
              <w:bottom w:val="nil"/>
              <w:right w:val="nil"/>
            </w:tcBorders>
          </w:tcPr>
          <w:p w14:paraId="08CA5335" w14:textId="7C7563D9" w:rsidR="00E80330" w:rsidRDefault="00E80330" w:rsidP="00175323">
            <w:pPr>
              <w:pStyle w:val="SingleTxtG"/>
              <w:spacing w:after="0"/>
              <w:ind w:left="1008" w:right="0" w:hanging="1008"/>
              <w:jc w:val="left"/>
            </w:pPr>
            <w:r w:rsidRPr="00E80330">
              <w:t>Annex 2.</w:t>
            </w:r>
            <w:r w:rsidRPr="00E80330">
              <w:tab/>
              <w:t>Examples of arrangements of approval marks</w:t>
            </w:r>
          </w:p>
        </w:tc>
      </w:tr>
      <w:tr w:rsidR="00E80330" w14:paraId="0A005667" w14:textId="77777777" w:rsidTr="00A6381C">
        <w:trPr>
          <w:cantSplit/>
        </w:trPr>
        <w:tc>
          <w:tcPr>
            <w:tcW w:w="4250" w:type="dxa"/>
            <w:tcBorders>
              <w:top w:val="nil"/>
              <w:left w:val="nil"/>
              <w:bottom w:val="nil"/>
              <w:right w:val="single" w:sz="4" w:space="0" w:color="auto"/>
            </w:tcBorders>
          </w:tcPr>
          <w:p w14:paraId="375BBD00" w14:textId="04719FBA" w:rsidR="00E80330" w:rsidRDefault="00E80330" w:rsidP="00175323">
            <w:pPr>
              <w:pStyle w:val="SingleTxtG"/>
              <w:spacing w:after="0"/>
              <w:ind w:left="1008" w:right="0" w:hanging="1008"/>
              <w:jc w:val="left"/>
            </w:pPr>
            <w:r w:rsidRPr="00E80330">
              <w:t xml:space="preserve">Annex </w:t>
            </w:r>
            <w:r>
              <w:t>1</w:t>
            </w:r>
            <w:r w:rsidRPr="00E80330">
              <w:t>.</w:t>
            </w:r>
            <w:r w:rsidRPr="00E80330">
              <w:tab/>
              <w:t>List of Reportable Occurrences by Reporting Type</w:t>
            </w:r>
          </w:p>
        </w:tc>
        <w:tc>
          <w:tcPr>
            <w:tcW w:w="4251" w:type="dxa"/>
            <w:tcBorders>
              <w:top w:val="nil"/>
              <w:left w:val="single" w:sz="4" w:space="0" w:color="auto"/>
              <w:bottom w:val="nil"/>
              <w:right w:val="nil"/>
            </w:tcBorders>
          </w:tcPr>
          <w:p w14:paraId="556E780C" w14:textId="5CF59D73" w:rsidR="00E80330" w:rsidRDefault="00E80330" w:rsidP="00175323">
            <w:pPr>
              <w:pStyle w:val="SingleTxtG"/>
              <w:spacing w:after="0"/>
              <w:ind w:left="1008" w:right="0" w:hanging="1008"/>
              <w:jc w:val="left"/>
            </w:pPr>
            <w:r w:rsidRPr="00E80330">
              <w:t>Annex 3.</w:t>
            </w:r>
            <w:r w:rsidRPr="00E80330">
              <w:tab/>
              <w:t>List of Reportable Occurrences by Reporting Type</w:t>
            </w:r>
          </w:p>
        </w:tc>
      </w:tr>
      <w:tr w:rsidR="00E80330" w14:paraId="0A187C18" w14:textId="77777777" w:rsidTr="00A6381C">
        <w:trPr>
          <w:cantSplit/>
        </w:trPr>
        <w:tc>
          <w:tcPr>
            <w:tcW w:w="4250" w:type="dxa"/>
            <w:tcBorders>
              <w:top w:val="nil"/>
              <w:left w:val="nil"/>
              <w:bottom w:val="nil"/>
              <w:right w:val="single" w:sz="4" w:space="0" w:color="auto"/>
            </w:tcBorders>
          </w:tcPr>
          <w:p w14:paraId="49FF726D" w14:textId="531485C7" w:rsidR="00E80330" w:rsidRDefault="006C4FBE" w:rsidP="00175323">
            <w:pPr>
              <w:pStyle w:val="SingleTxtG"/>
              <w:spacing w:after="0"/>
              <w:ind w:left="1008" w:right="0" w:hanging="1008"/>
              <w:jc w:val="left"/>
            </w:pPr>
            <w:r w:rsidRPr="006C4FBE">
              <w:t>Annex 2.</w:t>
            </w:r>
            <w:r w:rsidRPr="006C4FBE">
              <w:tab/>
              <w:t>In-Service Reporting Template: Short-term Reporting</w:t>
            </w:r>
          </w:p>
        </w:tc>
        <w:tc>
          <w:tcPr>
            <w:tcW w:w="4251" w:type="dxa"/>
            <w:tcBorders>
              <w:top w:val="nil"/>
              <w:left w:val="single" w:sz="4" w:space="0" w:color="auto"/>
              <w:bottom w:val="nil"/>
              <w:right w:val="nil"/>
            </w:tcBorders>
          </w:tcPr>
          <w:p w14:paraId="67D5A499" w14:textId="4572ECF7" w:rsidR="00E80330" w:rsidRDefault="006C4FBE" w:rsidP="00175323">
            <w:pPr>
              <w:pStyle w:val="SingleTxtG"/>
              <w:spacing w:after="0"/>
              <w:ind w:left="1008" w:right="0" w:hanging="1008"/>
              <w:jc w:val="left"/>
            </w:pPr>
            <w:r w:rsidRPr="006C4FBE">
              <w:t xml:space="preserve">Annex </w:t>
            </w:r>
            <w:r>
              <w:t>4</w:t>
            </w:r>
            <w:r w:rsidRPr="006C4FBE">
              <w:t>.</w:t>
            </w:r>
            <w:r w:rsidRPr="006C4FBE">
              <w:tab/>
              <w:t>In-Service Reporting Template: Short-term Reporting</w:t>
            </w:r>
          </w:p>
        </w:tc>
      </w:tr>
      <w:tr w:rsidR="00E80330" w14:paraId="180FFD1E" w14:textId="77777777" w:rsidTr="00A6381C">
        <w:trPr>
          <w:cantSplit/>
        </w:trPr>
        <w:tc>
          <w:tcPr>
            <w:tcW w:w="4250" w:type="dxa"/>
            <w:tcBorders>
              <w:top w:val="nil"/>
              <w:left w:val="nil"/>
              <w:bottom w:val="nil"/>
              <w:right w:val="single" w:sz="4" w:space="0" w:color="auto"/>
            </w:tcBorders>
          </w:tcPr>
          <w:p w14:paraId="685D5785" w14:textId="7D50BE64" w:rsidR="00E80330" w:rsidRDefault="006C4FBE" w:rsidP="00175323">
            <w:pPr>
              <w:pStyle w:val="SingleTxtG"/>
              <w:spacing w:after="0"/>
              <w:ind w:left="1008" w:right="0" w:hanging="1008"/>
              <w:jc w:val="left"/>
            </w:pPr>
            <w:r w:rsidRPr="006C4FBE">
              <w:t>Annex 3.</w:t>
            </w:r>
            <w:r w:rsidRPr="006C4FBE">
              <w:tab/>
              <w:t>In-Service Reporting Template: Periodic Reporting</w:t>
            </w:r>
          </w:p>
        </w:tc>
        <w:tc>
          <w:tcPr>
            <w:tcW w:w="4251" w:type="dxa"/>
            <w:tcBorders>
              <w:top w:val="nil"/>
              <w:left w:val="single" w:sz="4" w:space="0" w:color="auto"/>
              <w:bottom w:val="nil"/>
              <w:right w:val="nil"/>
            </w:tcBorders>
          </w:tcPr>
          <w:p w14:paraId="5FF36900" w14:textId="23F91AF0" w:rsidR="00E80330" w:rsidRDefault="006C4FBE" w:rsidP="00175323">
            <w:pPr>
              <w:pStyle w:val="SingleTxtG"/>
              <w:spacing w:after="0"/>
              <w:ind w:left="1008" w:right="0" w:hanging="1008"/>
              <w:jc w:val="left"/>
            </w:pPr>
            <w:r w:rsidRPr="006C4FBE">
              <w:t xml:space="preserve">Annex </w:t>
            </w:r>
            <w:r>
              <w:t>5</w:t>
            </w:r>
            <w:r w:rsidRPr="006C4FBE">
              <w:t>.</w:t>
            </w:r>
            <w:r w:rsidRPr="006C4FBE">
              <w:tab/>
              <w:t>In-Service Reporting Template: Periodic Reporting</w:t>
            </w:r>
          </w:p>
        </w:tc>
      </w:tr>
      <w:tr w:rsidR="00E80330" w14:paraId="20EEF923" w14:textId="77777777" w:rsidTr="00A6381C">
        <w:trPr>
          <w:cantSplit/>
        </w:trPr>
        <w:tc>
          <w:tcPr>
            <w:tcW w:w="4250" w:type="dxa"/>
            <w:tcBorders>
              <w:top w:val="nil"/>
              <w:left w:val="nil"/>
              <w:bottom w:val="nil"/>
              <w:right w:val="single" w:sz="4" w:space="0" w:color="auto"/>
            </w:tcBorders>
          </w:tcPr>
          <w:p w14:paraId="386E32C1" w14:textId="2076AA1D" w:rsidR="00E80330" w:rsidRDefault="006C4FBE" w:rsidP="00175323">
            <w:pPr>
              <w:pStyle w:val="SingleTxtG"/>
              <w:spacing w:after="0"/>
              <w:ind w:left="1008" w:right="0" w:hanging="1008"/>
              <w:jc w:val="left"/>
            </w:pPr>
            <w:r w:rsidRPr="006C4FBE">
              <w:t>Annex 4.</w:t>
            </w:r>
            <w:r w:rsidRPr="006C4FBE">
              <w:tab/>
              <w:t>Definition of Thresholds for Critical Occurrences</w:t>
            </w:r>
          </w:p>
        </w:tc>
        <w:tc>
          <w:tcPr>
            <w:tcW w:w="4251" w:type="dxa"/>
            <w:tcBorders>
              <w:top w:val="nil"/>
              <w:left w:val="single" w:sz="4" w:space="0" w:color="auto"/>
              <w:bottom w:val="nil"/>
              <w:right w:val="nil"/>
            </w:tcBorders>
          </w:tcPr>
          <w:p w14:paraId="769DDB32" w14:textId="0DD62982" w:rsidR="00E80330" w:rsidRDefault="006C4FBE" w:rsidP="00175323">
            <w:pPr>
              <w:pStyle w:val="SingleTxtG"/>
              <w:spacing w:after="0"/>
              <w:ind w:left="1008" w:right="0" w:hanging="1008"/>
              <w:jc w:val="left"/>
            </w:pPr>
            <w:r w:rsidRPr="006C4FBE">
              <w:t xml:space="preserve">Annex </w:t>
            </w:r>
            <w:r>
              <w:t>6</w:t>
            </w:r>
            <w:r w:rsidRPr="006C4FBE">
              <w:t>.</w:t>
            </w:r>
            <w:r w:rsidRPr="006C4FBE">
              <w:tab/>
              <w:t>Definition of Thresholds for Critical Occurrences</w:t>
            </w:r>
          </w:p>
        </w:tc>
      </w:tr>
      <w:tr w:rsidR="006C4FBE" w14:paraId="2951C459" w14:textId="77777777" w:rsidTr="00A6381C">
        <w:trPr>
          <w:cantSplit/>
        </w:trPr>
        <w:tc>
          <w:tcPr>
            <w:tcW w:w="4250" w:type="dxa"/>
            <w:tcBorders>
              <w:top w:val="nil"/>
              <w:left w:val="nil"/>
              <w:bottom w:val="nil"/>
              <w:right w:val="single" w:sz="4" w:space="0" w:color="auto"/>
            </w:tcBorders>
          </w:tcPr>
          <w:p w14:paraId="274809F9" w14:textId="1E3CB6F7" w:rsidR="006C4FBE" w:rsidRPr="006C4FBE" w:rsidRDefault="006C4FBE" w:rsidP="00175323">
            <w:pPr>
              <w:pStyle w:val="SingleTxtG"/>
              <w:spacing w:after="0"/>
              <w:ind w:left="1008" w:right="0" w:hanging="1008"/>
              <w:jc w:val="left"/>
            </w:pPr>
            <w:r w:rsidRPr="006C4FBE">
              <w:t>Annex 5.</w:t>
            </w:r>
            <w:r w:rsidRPr="006C4FBE">
              <w:tab/>
              <w:t>ODD-based Behavioural Competencies and Scenario Identification Approach</w:t>
            </w:r>
          </w:p>
        </w:tc>
        <w:tc>
          <w:tcPr>
            <w:tcW w:w="4251" w:type="dxa"/>
            <w:tcBorders>
              <w:top w:val="nil"/>
              <w:left w:val="single" w:sz="4" w:space="0" w:color="auto"/>
              <w:bottom w:val="nil"/>
              <w:right w:val="nil"/>
            </w:tcBorders>
          </w:tcPr>
          <w:p w14:paraId="11B35F0A" w14:textId="0689153D" w:rsidR="006C4FBE" w:rsidRPr="006C4FBE" w:rsidRDefault="006C4FBE" w:rsidP="00175323">
            <w:pPr>
              <w:pStyle w:val="SingleTxtG"/>
              <w:spacing w:after="0"/>
              <w:ind w:left="1008" w:right="0" w:hanging="1008"/>
              <w:jc w:val="left"/>
            </w:pPr>
            <w:r w:rsidRPr="006C4FBE">
              <w:t xml:space="preserve">Annex </w:t>
            </w:r>
            <w:r>
              <w:t>7</w:t>
            </w:r>
            <w:r w:rsidRPr="006C4FBE">
              <w:t>.</w:t>
            </w:r>
            <w:r w:rsidRPr="006C4FBE">
              <w:tab/>
              <w:t>ODD-based Behavioural Competencies and Scenario Identification Approach</w:t>
            </w:r>
          </w:p>
        </w:tc>
      </w:tr>
      <w:tr w:rsidR="002D0A60" w14:paraId="23419159" w14:textId="77777777" w:rsidTr="00A6381C">
        <w:trPr>
          <w:cantSplit/>
        </w:trPr>
        <w:tc>
          <w:tcPr>
            <w:tcW w:w="4250" w:type="dxa"/>
            <w:tcBorders>
              <w:top w:val="nil"/>
              <w:left w:val="nil"/>
              <w:bottom w:val="nil"/>
              <w:right w:val="single" w:sz="4" w:space="0" w:color="auto"/>
            </w:tcBorders>
          </w:tcPr>
          <w:p w14:paraId="202A4032" w14:textId="7A5F0C06" w:rsidR="002D0A60" w:rsidRPr="006C4FBE" w:rsidRDefault="002D0A60" w:rsidP="00175323">
            <w:pPr>
              <w:pStyle w:val="SingleTxtG"/>
              <w:spacing w:after="0"/>
              <w:ind w:left="1008" w:right="0" w:hanging="1008"/>
              <w:jc w:val="left"/>
            </w:pPr>
            <w:r>
              <w:t>Annex 6.</w:t>
            </w:r>
            <w:r>
              <w:tab/>
            </w:r>
            <w:r w:rsidRPr="002D0A60">
              <w:t>Data Storage System</w:t>
            </w:r>
            <w:r>
              <w:t>s</w:t>
            </w:r>
            <w:r w:rsidRPr="002D0A60">
              <w:t xml:space="preserve"> for Automated Driving</w:t>
            </w:r>
          </w:p>
        </w:tc>
        <w:tc>
          <w:tcPr>
            <w:tcW w:w="4251" w:type="dxa"/>
            <w:tcBorders>
              <w:top w:val="nil"/>
              <w:left w:val="single" w:sz="4" w:space="0" w:color="auto"/>
              <w:bottom w:val="nil"/>
              <w:right w:val="nil"/>
            </w:tcBorders>
          </w:tcPr>
          <w:p w14:paraId="0FED722B" w14:textId="54E1628C" w:rsidR="002D0A60" w:rsidRPr="006C4FBE" w:rsidRDefault="002D0A60" w:rsidP="00175323">
            <w:pPr>
              <w:pStyle w:val="SingleTxtG"/>
              <w:spacing w:after="0"/>
              <w:ind w:left="1008" w:right="0" w:hanging="1008"/>
              <w:jc w:val="left"/>
            </w:pPr>
            <w:r>
              <w:t>Annex 8.</w:t>
            </w:r>
            <w:r>
              <w:tab/>
            </w:r>
            <w:r w:rsidRPr="002D0A60">
              <w:t>Data Storage System</w:t>
            </w:r>
            <w:r>
              <w:t>s</w:t>
            </w:r>
            <w:r w:rsidRPr="002D0A60">
              <w:t xml:space="preserve"> for Automated Driving</w:t>
            </w:r>
          </w:p>
        </w:tc>
      </w:tr>
    </w:tbl>
    <w:p w14:paraId="36CCBBB9" w14:textId="550DC343" w:rsidR="00D37049" w:rsidRDefault="007C4015" w:rsidP="00FD6C15">
      <w:pPr>
        <w:pStyle w:val="SingleTxtG"/>
        <w:ind w:left="0"/>
      </w:pPr>
      <w:r>
        <w:tab/>
      </w:r>
    </w:p>
    <w:p w14:paraId="45F9A429" w14:textId="6228FAD0" w:rsidR="005D7D57" w:rsidRDefault="005F0AA2" w:rsidP="005D7D57">
      <w:pPr>
        <w:pStyle w:val="HChG"/>
      </w:pPr>
      <w:r>
        <w:lastRenderedPageBreak/>
        <w:tab/>
      </w:r>
      <w:r w:rsidRPr="005F0AA2">
        <w:t>II.</w:t>
      </w:r>
      <w:r w:rsidRPr="005F0AA2">
        <w:tab/>
        <w:t>Justification</w:t>
      </w:r>
    </w:p>
    <w:p w14:paraId="604EFEFF" w14:textId="4C850EF7" w:rsidR="006E4D60" w:rsidRPr="006B04F4" w:rsidRDefault="001771F1" w:rsidP="006B04F4">
      <w:pPr>
        <w:pStyle w:val="ListParagraph"/>
        <w:numPr>
          <w:ilvl w:val="0"/>
          <w:numId w:val="53"/>
        </w:numPr>
        <w:spacing w:before="240" w:after="120"/>
        <w:ind w:left="1134" w:right="1134" w:firstLine="0"/>
        <w:rPr>
          <w:u w:val="single"/>
        </w:rPr>
      </w:pPr>
      <w:r>
        <w:t>To be added later.</w:t>
      </w:r>
    </w:p>
    <w:p w14:paraId="4B0DBD7A" w14:textId="77777777" w:rsidR="00B67D1F" w:rsidRDefault="00B67D1F" w:rsidP="00B67D1F">
      <w:pPr>
        <w:pStyle w:val="ListParagraph"/>
      </w:pPr>
    </w:p>
    <w:p w14:paraId="4C03DBA2" w14:textId="706B9978" w:rsidR="00B67D1F" w:rsidRPr="00B67D1F" w:rsidRDefault="00B67D1F" w:rsidP="00B67D1F">
      <w:pPr>
        <w:pStyle w:val="ListParagraph"/>
        <w:spacing w:after="120"/>
        <w:ind w:left="1134" w:right="1134"/>
        <w:jc w:val="center"/>
        <w:rPr>
          <w:u w:val="single"/>
        </w:rPr>
      </w:pPr>
      <w:r>
        <w:rPr>
          <w:u w:val="single"/>
        </w:rPr>
        <w:tab/>
      </w:r>
      <w:r>
        <w:rPr>
          <w:u w:val="single"/>
        </w:rPr>
        <w:tab/>
      </w:r>
      <w:r>
        <w:rPr>
          <w:u w:val="single"/>
        </w:rPr>
        <w:tab/>
      </w:r>
      <w:r>
        <w:rPr>
          <w:u w:val="single"/>
        </w:rPr>
        <w:tab/>
      </w:r>
    </w:p>
    <w:p w14:paraId="2FE200E3" w14:textId="77777777" w:rsidR="005D7D57" w:rsidRDefault="005D7D57" w:rsidP="005D7D57">
      <w:pPr>
        <w:spacing w:before="240" w:after="120"/>
        <w:ind w:right="1134"/>
        <w:rPr>
          <w:u w:val="single"/>
        </w:rPr>
      </w:pPr>
    </w:p>
    <w:p w14:paraId="6334971F" w14:textId="77777777" w:rsidR="005D7D57" w:rsidRDefault="005D7D57" w:rsidP="005D7D57">
      <w:pPr>
        <w:spacing w:before="240" w:after="120"/>
        <w:ind w:right="1134"/>
        <w:rPr>
          <w:u w:val="single"/>
        </w:rPr>
      </w:pPr>
    </w:p>
    <w:p w14:paraId="5B134238" w14:textId="77777777" w:rsidR="009F6ACE" w:rsidRDefault="009F6ACE" w:rsidP="009F6ACE">
      <w:pPr>
        <w:pStyle w:val="para"/>
        <w:ind w:right="521"/>
        <w:rPr>
          <w:rFonts w:asciiTheme="majorBidi" w:hAnsiTheme="majorBidi"/>
          <w:u w:val="single"/>
        </w:rPr>
      </w:pPr>
    </w:p>
    <w:p w14:paraId="74AD28BB" w14:textId="77777777" w:rsidR="005F0AA2" w:rsidRPr="008C6C20" w:rsidRDefault="005F0AA2" w:rsidP="00A26B82">
      <w:pPr>
        <w:tabs>
          <w:tab w:val="left" w:pos="2520"/>
        </w:tabs>
        <w:spacing w:after="120"/>
        <w:ind w:left="2268" w:right="1134" w:hanging="1134"/>
        <w:jc w:val="both"/>
        <w:textAlignment w:val="baseline"/>
        <w:rPr>
          <w:b/>
          <w:bCs/>
          <w:color w:val="000000" w:themeColor="text1"/>
        </w:rPr>
      </w:pPr>
    </w:p>
    <w:p w14:paraId="422AF58B" w14:textId="5561193A" w:rsidR="0067286C" w:rsidRDefault="0067286C" w:rsidP="0067286C">
      <w:pPr>
        <w:pStyle w:val="para"/>
        <w:ind w:right="521"/>
        <w:rPr>
          <w:rFonts w:asciiTheme="majorBidi" w:hAnsiTheme="majorBidi"/>
          <w:u w:val="single"/>
        </w:rPr>
      </w:pPr>
    </w:p>
    <w:p w14:paraId="11EDD3CE" w14:textId="77777777" w:rsidR="00FB54A6" w:rsidRPr="00FB54A6" w:rsidRDefault="00FB54A6" w:rsidP="00FB54A6">
      <w:pPr>
        <w:rPr>
          <w:lang w:val="en-US"/>
        </w:rPr>
      </w:pPr>
    </w:p>
    <w:p w14:paraId="091198B8" w14:textId="77777777" w:rsidR="00FB54A6" w:rsidRPr="004E6CD9" w:rsidRDefault="00FB54A6" w:rsidP="0067286C">
      <w:pPr>
        <w:pStyle w:val="para"/>
        <w:ind w:right="521"/>
        <w:rPr>
          <w:rFonts w:asciiTheme="majorBidi" w:hAnsiTheme="majorBidi"/>
          <w:u w:val="single"/>
        </w:rPr>
      </w:pPr>
    </w:p>
    <w:sectPr w:rsidR="00FB54A6" w:rsidRPr="004E6CD9" w:rsidSect="00C07B15">
      <w:headerReference w:type="even" r:id="rId11"/>
      <w:headerReference w:type="default" r:id="rId12"/>
      <w:footerReference w:type="even" r:id="rId13"/>
      <w:footerReference w:type="default" r:id="rId14"/>
      <w:footnotePr>
        <w:numRestart w:val="eachSect"/>
      </w:footnotePr>
      <w:endnotePr>
        <w:numFmt w:val="decimal"/>
      </w:endnotePr>
      <w:pgSz w:w="11907" w:h="16840" w:code="9"/>
      <w:pgMar w:top="1418" w:right="1134" w:bottom="1134" w:left="1134" w:header="851" w:footer="567"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0F9F50" w14:textId="77777777" w:rsidR="001838DD" w:rsidRDefault="001838DD"/>
  </w:endnote>
  <w:endnote w:type="continuationSeparator" w:id="0">
    <w:p w14:paraId="01C822BD" w14:textId="77777777" w:rsidR="001838DD" w:rsidRDefault="001838DD"/>
  </w:endnote>
  <w:endnote w:type="continuationNotice" w:id="1">
    <w:p w14:paraId="13764346" w14:textId="77777777" w:rsidR="001838DD" w:rsidRDefault="001838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Yu Gothic"/>
    <w:panose1 w:val="020206090402050803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C84CE" w14:textId="1AF51427" w:rsidR="00671DA7" w:rsidRPr="00892CA7" w:rsidRDefault="00671DA7">
    <w:pPr>
      <w:pStyle w:val="Footer"/>
      <w:rPr>
        <w:szCs w:val="16"/>
      </w:rPr>
    </w:pPr>
    <w:r w:rsidRPr="00892CA7">
      <w:rPr>
        <w:szCs w:val="16"/>
      </w:rPr>
      <w:fldChar w:fldCharType="begin"/>
    </w:r>
    <w:r w:rsidRPr="00892CA7">
      <w:rPr>
        <w:szCs w:val="16"/>
      </w:rPr>
      <w:instrText xml:space="preserve"> PAGE  \* MERGEFORMAT </w:instrText>
    </w:r>
    <w:r w:rsidRPr="00892CA7">
      <w:rPr>
        <w:szCs w:val="16"/>
      </w:rPr>
      <w:fldChar w:fldCharType="separate"/>
    </w:r>
    <w:r w:rsidRPr="00892CA7">
      <w:rPr>
        <w:b/>
        <w:noProof/>
        <w:szCs w:val="16"/>
      </w:rPr>
      <w:t>4</w:t>
    </w:r>
    <w:r w:rsidRPr="00892CA7">
      <w:rPr>
        <w:b/>
        <w:noProof/>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31640"/>
      <w:docPartObj>
        <w:docPartGallery w:val="Page Numbers (Bottom of Page)"/>
        <w:docPartUnique/>
      </w:docPartObj>
    </w:sdtPr>
    <w:sdtEndPr>
      <w:rPr>
        <w:b/>
        <w:bCs/>
        <w:noProof/>
      </w:rPr>
    </w:sdtEndPr>
    <w:sdtContent>
      <w:p w14:paraId="61914E3B" w14:textId="54DF5A8C" w:rsidR="00671DA7" w:rsidRPr="00892CA7" w:rsidRDefault="00671DA7" w:rsidP="00892CA7">
        <w:pPr>
          <w:pStyle w:val="Footer"/>
          <w:jc w:val="right"/>
          <w:rPr>
            <w:b/>
            <w:bCs/>
          </w:rPr>
        </w:pPr>
        <w:r w:rsidRPr="00F420EB">
          <w:rPr>
            <w:b/>
            <w:bCs/>
          </w:rPr>
          <w:fldChar w:fldCharType="begin"/>
        </w:r>
        <w:r w:rsidRPr="00F420EB">
          <w:rPr>
            <w:b/>
            <w:bCs/>
          </w:rPr>
          <w:instrText xml:space="preserve"> PAGE   \* MERGEFORMAT </w:instrText>
        </w:r>
        <w:r w:rsidRPr="00F420EB">
          <w:rPr>
            <w:b/>
            <w:bCs/>
          </w:rPr>
          <w:fldChar w:fldCharType="separate"/>
        </w:r>
        <w:r w:rsidR="001C7515" w:rsidRPr="00F420EB">
          <w:rPr>
            <w:b/>
            <w:bCs/>
            <w:noProof/>
          </w:rPr>
          <w:t>28</w:t>
        </w:r>
        <w:r w:rsidRPr="00F420EB">
          <w:rPr>
            <w:b/>
            <w:bCs/>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8EFB02" w14:textId="77777777" w:rsidR="001838DD" w:rsidRPr="000B175B" w:rsidRDefault="001838DD" w:rsidP="000B175B">
      <w:pPr>
        <w:tabs>
          <w:tab w:val="right" w:pos="2155"/>
        </w:tabs>
        <w:spacing w:after="80"/>
        <w:ind w:left="680"/>
        <w:rPr>
          <w:u w:val="single"/>
        </w:rPr>
      </w:pPr>
      <w:r>
        <w:rPr>
          <w:u w:val="single"/>
        </w:rPr>
        <w:tab/>
      </w:r>
    </w:p>
  </w:footnote>
  <w:footnote w:type="continuationSeparator" w:id="0">
    <w:p w14:paraId="7B9B07C9" w14:textId="77777777" w:rsidR="001838DD" w:rsidRPr="00FC68B7" w:rsidRDefault="001838DD" w:rsidP="00FC68B7">
      <w:pPr>
        <w:tabs>
          <w:tab w:val="left" w:pos="2155"/>
        </w:tabs>
        <w:spacing w:after="80"/>
        <w:ind w:left="680"/>
        <w:rPr>
          <w:u w:val="single"/>
        </w:rPr>
      </w:pPr>
      <w:r>
        <w:rPr>
          <w:u w:val="single"/>
        </w:rPr>
        <w:tab/>
      </w:r>
    </w:p>
  </w:footnote>
  <w:footnote w:type="continuationNotice" w:id="1">
    <w:p w14:paraId="169F8819" w14:textId="77777777" w:rsidR="001838DD" w:rsidRDefault="001838DD"/>
  </w:footnote>
  <w:footnote w:id="2">
    <w:p w14:paraId="4AA3FFB3" w14:textId="77777777" w:rsidR="00DF3021" w:rsidRPr="00F57FFA" w:rsidRDefault="00DF3021" w:rsidP="00130DD0">
      <w:pPr>
        <w:pStyle w:val="footnote"/>
      </w:pPr>
      <w:r w:rsidRPr="00F57FFA">
        <w:rPr>
          <w:rStyle w:val="FootnoteReference"/>
        </w:rPr>
        <w:footnoteRef/>
      </w:r>
      <w:r w:rsidRPr="00F57FFA">
        <w:t xml:space="preserve"> </w:t>
      </w:r>
      <w:r w:rsidRPr="00F57FFA">
        <w:tab/>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59666006" w14:textId="77777777" w:rsidR="00DF3021" w:rsidRPr="00197308" w:rsidRDefault="00DF3021" w:rsidP="005641C4">
      <w:pPr>
        <w:pStyle w:val="footnote"/>
      </w:pPr>
      <w:r w:rsidRPr="00197308">
        <w:rPr>
          <w:rStyle w:val="FootnoteReference"/>
          <w:szCs w:val="18"/>
        </w:rPr>
        <w:footnoteRef/>
      </w:r>
      <w:r>
        <w:tab/>
      </w:r>
      <w:r w:rsidRPr="00197308">
        <w:t>Operational functions involve executing micro-changes in steering, braking, and accelerating to maintain lane position or proper vehicle separation and immediate responsive actions to avoid crashes in critical driving situations.</w:t>
      </w:r>
    </w:p>
  </w:footnote>
  <w:footnote w:id="4">
    <w:p w14:paraId="726C3BD1" w14:textId="77777777" w:rsidR="00DF3021" w:rsidRPr="00197308" w:rsidRDefault="00DF3021" w:rsidP="005641C4">
      <w:pPr>
        <w:pStyle w:val="footnote"/>
      </w:pPr>
      <w:r w:rsidRPr="00197308">
        <w:rPr>
          <w:rStyle w:val="FootnoteReference"/>
          <w:szCs w:val="18"/>
        </w:rPr>
        <w:footnoteRef/>
      </w:r>
      <w:r w:rsidRPr="00197308">
        <w:t xml:space="preserve"> </w:t>
      </w:r>
      <w:r>
        <w:tab/>
      </w:r>
      <w:r w:rsidRPr="00197308">
        <w:t xml:space="preserve">Examples include deciding whether to overtake a vehicle or change lanes, signalling intended manoeuvres, deciding when to initiate the manoeuvre, choosing the proper </w:t>
      </w:r>
      <w:r w:rsidRPr="006357D4">
        <w:t>speed</w:t>
      </w:r>
      <w:r w:rsidRPr="00197308">
        <w:t>, and executing the manoeuvre.</w:t>
      </w:r>
    </w:p>
  </w:footnote>
  <w:footnote w:id="5">
    <w:p w14:paraId="1BF17CFE" w14:textId="77777777" w:rsidR="00DF3021" w:rsidRPr="00197308" w:rsidRDefault="00DF3021" w:rsidP="005641C4">
      <w:pPr>
        <w:pStyle w:val="footnote"/>
      </w:pPr>
      <w:r w:rsidRPr="007712EF">
        <w:rPr>
          <w:rStyle w:val="FootnoteReference"/>
        </w:rPr>
        <w:footnoteRef/>
      </w:r>
      <w:r>
        <w:tab/>
      </w:r>
      <w:r w:rsidRPr="00197308">
        <w:t>Examples include setting the starting point, destination, route, and way points to be used by an ADS during a trip.</w:t>
      </w:r>
    </w:p>
  </w:footnote>
  <w:footnote w:id="6">
    <w:p w14:paraId="4DF11502" w14:textId="40F56AE4" w:rsidR="00DF3021" w:rsidRPr="005C6127" w:rsidRDefault="00DF3021" w:rsidP="00130DD0">
      <w:pPr>
        <w:pStyle w:val="footnote"/>
        <w:rPr>
          <w:lang w:val="en-US"/>
        </w:rPr>
      </w:pPr>
      <w:r>
        <w:rPr>
          <w:rStyle w:val="FootnoteReference"/>
        </w:rPr>
        <w:footnoteRef/>
      </w:r>
      <w:r>
        <w:t xml:space="preserve"> </w:t>
      </w:r>
      <w:r>
        <w:tab/>
      </w:r>
      <w:r w:rsidRPr="005C6127">
        <w:t xml:space="preserve">The occurrences to be reported are listed in </w:t>
      </w:r>
      <w:r w:rsidR="00130DD0">
        <w:t xml:space="preserve">Annex </w:t>
      </w:r>
      <w:r w:rsidR="00064957">
        <w:t>3</w:t>
      </w:r>
      <w:r w:rsidRPr="005C6127">
        <w:t>.</w:t>
      </w:r>
    </w:p>
  </w:footnote>
  <w:footnote w:id="7">
    <w:p w14:paraId="0B9821B3" w14:textId="77777777" w:rsidR="00DF3021" w:rsidRPr="00285082" w:rsidRDefault="00DF3021" w:rsidP="00890456">
      <w:pPr>
        <w:pStyle w:val="footnote"/>
        <w:rPr>
          <w:lang w:val="en-US"/>
        </w:rPr>
      </w:pPr>
      <w:r>
        <w:rPr>
          <w:rStyle w:val="FootnoteReference"/>
        </w:rPr>
        <w:footnoteRef/>
      </w:r>
      <w:r>
        <w:t xml:space="preserve"> </w:t>
      </w:r>
      <w:r>
        <w:tab/>
        <w:t>W</w:t>
      </w:r>
      <w:r w:rsidRPr="00285082">
        <w:t>here an ADSF-2 suggests that a user might optionally take control, this shall be considered a user-initiated deactivation if the user accepts the suggestion</w:t>
      </w:r>
      <w:r>
        <w:t>.</w:t>
      </w:r>
    </w:p>
  </w:footnote>
  <w:footnote w:id="8">
    <w:p w14:paraId="7C6E8DFC" w14:textId="77777777" w:rsidR="00DF3021" w:rsidRPr="00EF2475" w:rsidRDefault="00DF3021" w:rsidP="00175323">
      <w:pPr>
        <w:pStyle w:val="footnote"/>
      </w:pPr>
      <w:r w:rsidRPr="00EF2475">
        <w:rPr>
          <w:rStyle w:val="FootnoteReference"/>
        </w:rPr>
        <w:footnoteRef/>
      </w:r>
      <w:r>
        <w:t xml:space="preserve"> </w:t>
      </w:r>
      <w:r w:rsidRPr="00EF2475">
        <w:tab/>
        <w:t>For example, a description of the ego vehicle’s actions, the interactions of the ego vehicle with other road users and objects, and other elements that compose the scenario such as environmental conditions.</w:t>
      </w:r>
    </w:p>
  </w:footnote>
  <w:footnote w:id="9">
    <w:p w14:paraId="358AF0E8" w14:textId="77777777" w:rsidR="00DF3021" w:rsidRPr="00EF2475" w:rsidRDefault="00DF3021" w:rsidP="008C2198">
      <w:pPr>
        <w:pStyle w:val="footnote"/>
      </w:pPr>
      <w:r w:rsidRPr="00EF2475">
        <w:rPr>
          <w:rStyle w:val="FootnoteReference"/>
        </w:rPr>
        <w:footnoteRef/>
      </w:r>
      <w:r>
        <w:t xml:space="preserve"> </w:t>
      </w:r>
      <w:r w:rsidRPr="00EF2475">
        <w:tab/>
        <w:t>For example, elaborating the lane element to cover possible lane widths.</w:t>
      </w:r>
    </w:p>
  </w:footnote>
  <w:footnote w:id="10">
    <w:p w14:paraId="3ABD05AD" w14:textId="77777777" w:rsidR="00DF3021" w:rsidRPr="00FB2D6A" w:rsidRDefault="00DF3021" w:rsidP="00F12A6B">
      <w:pPr>
        <w:pStyle w:val="footnote"/>
        <w:rPr>
          <w:lang w:val="en-US"/>
        </w:rPr>
      </w:pPr>
      <w:r>
        <w:rPr>
          <w:rStyle w:val="FootnoteReference"/>
        </w:rPr>
        <w:footnoteRef/>
      </w:r>
      <w:r>
        <w:t xml:space="preserve"> </w:t>
      </w:r>
      <w:r w:rsidRPr="00DC6CAA">
        <w:tab/>
        <w:t>It is acknowledged that establishing causation can be complex, and not always possible. However, where it is established that the behaviour of an ADS caused a collision, this is a non-compliance with this requirement.</w:t>
      </w:r>
    </w:p>
  </w:footnote>
  <w:footnote w:id="11">
    <w:p w14:paraId="5CE3AA81" w14:textId="087815B8" w:rsidR="00DF3021" w:rsidRPr="00C100BA" w:rsidRDefault="00DF3021" w:rsidP="007A3E9F">
      <w:pPr>
        <w:pStyle w:val="footnote"/>
        <w:rPr>
          <w:lang w:val="en-US"/>
        </w:rPr>
      </w:pPr>
      <w:r>
        <w:rPr>
          <w:rStyle w:val="FootnoteReference"/>
        </w:rPr>
        <w:footnoteRef/>
      </w:r>
      <w:r>
        <w:t xml:space="preserve"> Para. </w:t>
      </w:r>
      <w:r w:rsidR="00690A3F">
        <w:t>4</w:t>
      </w:r>
      <w:r>
        <w:t>.2.3.1.</w:t>
      </w:r>
      <w:r w:rsidR="00690A3F">
        <w:t>/6.2.3.1.</w:t>
      </w:r>
      <w:r>
        <w:t>: “</w:t>
      </w:r>
      <w:r w:rsidRPr="00C100BA">
        <w:t>The ADS shall provide the passenger(s) with means to request to stop the vehicle.</w:t>
      </w:r>
      <w:r>
        <w:t>”</w:t>
      </w:r>
    </w:p>
  </w:footnote>
  <w:footnote w:id="12">
    <w:p w14:paraId="48C2CA8B" w14:textId="77777777" w:rsidR="00407180" w:rsidRPr="00090BB6" w:rsidRDefault="00407180" w:rsidP="00407180">
      <w:pPr>
        <w:pStyle w:val="FootnoteText"/>
      </w:pPr>
      <w:r>
        <w:rPr>
          <w:rStyle w:val="FootnoteReference"/>
        </w:rPr>
        <w:footnoteRef/>
      </w:r>
      <w:r>
        <w:t xml:space="preserve"> </w:t>
      </w:r>
      <w:r w:rsidRPr="00D56ED3">
        <w:rPr>
          <w:rFonts w:eastAsia="Times New Roman"/>
        </w:rPr>
        <w:t>The methodology in the Annex [X] is one suitable process against which to review the process adopted by the manufacturer.</w:t>
      </w:r>
    </w:p>
  </w:footnote>
  <w:footnote w:id="13">
    <w:p w14:paraId="56984765" w14:textId="77777777" w:rsidR="00C77083" w:rsidRDefault="00C77083" w:rsidP="00C77083">
      <w:pPr>
        <w:pStyle w:val="footnote"/>
      </w:pPr>
      <w:r w:rsidRPr="00563306">
        <w:rPr>
          <w:rStyle w:val="FootnoteReference"/>
          <w:color w:val="0070C0"/>
        </w:rPr>
        <w:footnoteRef/>
      </w:r>
      <w:r w:rsidRPr="00563306">
        <w:rPr>
          <w:color w:val="0070C0"/>
        </w:rPr>
        <w:t xml:space="preserve"> The information reported in the </w:t>
      </w:r>
      <w:r w:rsidRPr="00563306">
        <w:rPr>
          <w:rFonts w:cs="Times New Roman"/>
          <w:color w:val="0070C0"/>
        </w:rPr>
        <w:t>Annex [XX – DDT Annex]</w:t>
      </w:r>
      <w:r w:rsidRPr="00563306">
        <w:rPr>
          <w:color w:val="0070C0"/>
        </w:rPr>
        <w:t xml:space="preserve"> may be used to extend the list of scenarios that can be selected for confirmatory testing.</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511901" w14:textId="0733FC29" w:rsidR="00671DA7" w:rsidRPr="000649A9" w:rsidRDefault="0098103A" w:rsidP="004F098C">
    <w:pPr>
      <w:pStyle w:val="Header"/>
      <w:pBdr>
        <w:bottom w:val="single" w:sz="4" w:space="1" w:color="auto"/>
      </w:pBdr>
      <w:rPr>
        <w:lang w:val="fr-CH"/>
      </w:rPr>
    </w:pPr>
    <w:r>
      <w:rPr>
        <w:lang w:val="fr-CH"/>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37"/>
      <w:gridCol w:w="3392"/>
    </w:tblGrid>
    <w:tr w:rsidR="0082094D" w14:paraId="1DFAE509" w14:textId="77777777" w:rsidTr="00A52402">
      <w:tc>
        <w:tcPr>
          <w:tcW w:w="6237" w:type="dxa"/>
        </w:tcPr>
        <w:p w14:paraId="71F400B9" w14:textId="714C1E0B" w:rsidR="0082094D" w:rsidRPr="006E2A31" w:rsidRDefault="00DB60E2" w:rsidP="0082094D">
          <w:pPr>
            <w:pStyle w:val="Header"/>
            <w:pBdr>
              <w:bottom w:val="none" w:sz="0" w:space="0" w:color="auto"/>
            </w:pBdr>
            <w:rPr>
              <w:b w:val="0"/>
              <w:bCs/>
            </w:rPr>
          </w:pPr>
          <w:r>
            <w:rPr>
              <w:b w:val="0"/>
              <w:bCs/>
            </w:rPr>
            <w:t>Prepared by the IWG secretariat</w:t>
          </w:r>
        </w:p>
      </w:tc>
      <w:tc>
        <w:tcPr>
          <w:tcW w:w="3392" w:type="dxa"/>
        </w:tcPr>
        <w:p w14:paraId="69DE3541" w14:textId="3761B2E9" w:rsidR="0082094D" w:rsidRDefault="00DB60E2" w:rsidP="00DB60E2">
          <w:pPr>
            <w:spacing w:line="240" w:lineRule="auto"/>
            <w:jc w:val="right"/>
            <w:rPr>
              <w:bCs/>
              <w:sz w:val="18"/>
              <w:szCs w:val="18"/>
            </w:rPr>
          </w:pPr>
          <w:r>
            <w:rPr>
              <w:bCs/>
              <w:sz w:val="18"/>
              <w:szCs w:val="18"/>
              <w:u w:val="single"/>
            </w:rPr>
            <w:t>Document</w:t>
          </w:r>
          <w:r>
            <w:rPr>
              <w:bCs/>
              <w:sz w:val="18"/>
              <w:szCs w:val="18"/>
            </w:rPr>
            <w:t xml:space="preserve"> ADS-1</w:t>
          </w:r>
          <w:r w:rsidR="002236BE">
            <w:rPr>
              <w:bCs/>
              <w:sz w:val="18"/>
              <w:szCs w:val="18"/>
            </w:rPr>
            <w:t>4-03</w:t>
          </w:r>
          <w:r w:rsidR="00352E91">
            <w:rPr>
              <w:bCs/>
              <w:sz w:val="18"/>
              <w:szCs w:val="18"/>
            </w:rPr>
            <w:t>/Rev.</w:t>
          </w:r>
          <w:r w:rsidR="00F7553A">
            <w:rPr>
              <w:bCs/>
              <w:sz w:val="18"/>
              <w:szCs w:val="18"/>
            </w:rPr>
            <w:t>5</w:t>
          </w:r>
        </w:p>
        <w:p w14:paraId="5A1FB85A" w14:textId="4B892CC2" w:rsidR="00DB60E2" w:rsidRDefault="00DB60E2" w:rsidP="00DB60E2">
          <w:pPr>
            <w:spacing w:line="240" w:lineRule="auto"/>
            <w:jc w:val="right"/>
            <w:rPr>
              <w:rFonts w:eastAsiaTheme="minorHAnsi"/>
              <w:bCs/>
              <w:sz w:val="18"/>
              <w:szCs w:val="18"/>
            </w:rPr>
          </w:pPr>
          <w:r>
            <w:rPr>
              <w:rFonts w:eastAsiaTheme="minorHAnsi"/>
              <w:bCs/>
              <w:sz w:val="18"/>
              <w:szCs w:val="18"/>
            </w:rPr>
            <w:t>13</w:t>
          </w:r>
          <w:r w:rsidRPr="00DB60E2">
            <w:rPr>
              <w:rFonts w:eastAsiaTheme="minorHAnsi"/>
              <w:bCs/>
              <w:sz w:val="18"/>
              <w:szCs w:val="18"/>
              <w:vertAlign w:val="superscript"/>
            </w:rPr>
            <w:t>th</w:t>
          </w:r>
          <w:r>
            <w:rPr>
              <w:rFonts w:eastAsiaTheme="minorHAnsi"/>
              <w:bCs/>
              <w:sz w:val="18"/>
              <w:szCs w:val="18"/>
            </w:rPr>
            <w:t xml:space="preserve"> ADS IWG session</w:t>
          </w:r>
        </w:p>
        <w:p w14:paraId="38CCA5A1" w14:textId="01FF9B69" w:rsidR="00DB60E2" w:rsidRPr="00DB60E2" w:rsidRDefault="002236BE" w:rsidP="00DB60E2">
          <w:pPr>
            <w:spacing w:line="240" w:lineRule="auto"/>
            <w:jc w:val="right"/>
            <w:rPr>
              <w:rFonts w:eastAsiaTheme="minorHAnsi"/>
              <w:sz w:val="18"/>
              <w:szCs w:val="18"/>
            </w:rPr>
          </w:pPr>
          <w:r>
            <w:rPr>
              <w:rFonts w:eastAsiaTheme="minorHAnsi"/>
              <w:bCs/>
              <w:sz w:val="18"/>
              <w:szCs w:val="18"/>
            </w:rPr>
            <w:t>13-17</w:t>
          </w:r>
          <w:r w:rsidR="00DB60E2">
            <w:rPr>
              <w:rFonts w:eastAsiaTheme="minorHAnsi"/>
              <w:bCs/>
              <w:sz w:val="18"/>
              <w:szCs w:val="18"/>
            </w:rPr>
            <w:t xml:space="preserve"> </w:t>
          </w:r>
          <w:r>
            <w:rPr>
              <w:rFonts w:eastAsiaTheme="minorHAnsi"/>
              <w:bCs/>
              <w:sz w:val="18"/>
              <w:szCs w:val="18"/>
            </w:rPr>
            <w:t>October</w:t>
          </w:r>
          <w:r w:rsidR="00DB60E2">
            <w:rPr>
              <w:rFonts w:eastAsiaTheme="minorHAnsi"/>
              <w:bCs/>
              <w:sz w:val="18"/>
              <w:szCs w:val="18"/>
            </w:rPr>
            <w:t xml:space="preserve"> 2025</w:t>
          </w:r>
        </w:p>
      </w:tc>
    </w:tr>
  </w:tbl>
  <w:p w14:paraId="774527CE" w14:textId="79C21E78" w:rsidR="00671DA7" w:rsidRPr="004F098C" w:rsidRDefault="00671DA7" w:rsidP="0082094D">
    <w:pPr>
      <w:pStyle w:val="Header"/>
      <w:pBdr>
        <w:bottom w:val="none" w:sz="0" w:space="0" w:color="auto"/>
      </w:pBdr>
      <w:rPr>
        <w:lang w:val="fr-CH"/>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38065F1"/>
    <w:multiLevelType w:val="hybridMultilevel"/>
    <w:tmpl w:val="C794FFC4"/>
    <w:lvl w:ilvl="0" w:tplc="A1107E48">
      <w:start w:val="1"/>
      <w:numFmt w:val="bullet"/>
      <w:lvlText w:val="o"/>
      <w:lvlJc w:val="left"/>
      <w:pPr>
        <w:ind w:left="720" w:hanging="360"/>
      </w:pPr>
      <w:rPr>
        <w:rFonts w:ascii="Courier New" w:hAnsi="Courier New" w:cs="Courier New" w:hint="default"/>
      </w:rPr>
    </w:lvl>
    <w:lvl w:ilvl="1" w:tplc="89DC5A56">
      <w:start w:val="1"/>
      <w:numFmt w:val="bullet"/>
      <w:pStyle w:val="bulletpoints2"/>
      <w:lvlText w:val="o"/>
      <w:lvlJc w:val="left"/>
      <w:pPr>
        <w:ind w:left="1440" w:hanging="360"/>
      </w:pPr>
      <w:rPr>
        <w:rFonts w:ascii="Courier New" w:hAnsi="Courier New" w:cs="Courier New" w:hint="default"/>
      </w:rPr>
    </w:lvl>
    <w:lvl w:ilvl="2" w:tplc="100C0005">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2"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3" w15:restartNumberingAfterBreak="0">
    <w:nsid w:val="09053A2F"/>
    <w:multiLevelType w:val="hybridMultilevel"/>
    <w:tmpl w:val="D7C436D8"/>
    <w:lvl w:ilvl="0" w:tplc="002CD4C2">
      <w:start w:val="1"/>
      <w:numFmt w:val="bullet"/>
      <w:lvlText w:val=""/>
      <w:lvlJc w:val="left"/>
      <w:pPr>
        <w:ind w:left="2808" w:hanging="540"/>
      </w:pPr>
      <w:rPr>
        <w:rFonts w:ascii="Symbol" w:hAnsi="Symbol"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abstractNum w:abstractNumId="14" w15:restartNumberingAfterBreak="0">
    <w:nsid w:val="0A545D7C"/>
    <w:multiLevelType w:val="hybridMultilevel"/>
    <w:tmpl w:val="54CA200E"/>
    <w:lvl w:ilvl="0" w:tplc="12B4FDB8">
      <w:start w:val="1"/>
      <w:numFmt w:val="bullet"/>
      <w:pStyle w:val="bulletpoint"/>
      <w:lvlText w:val=""/>
      <w:lvlJc w:val="left"/>
      <w:pPr>
        <w:ind w:left="720" w:hanging="360"/>
      </w:pPr>
      <w:rPr>
        <w:rFonts w:ascii="Symbol" w:hAnsi="Symbol" w:hint="default"/>
      </w:rPr>
    </w:lvl>
    <w:lvl w:ilvl="1" w:tplc="100C0003">
      <w:start w:val="1"/>
      <w:numFmt w:val="bullet"/>
      <w:lvlText w:val="o"/>
      <w:lvlJc w:val="left"/>
      <w:pPr>
        <w:ind w:left="1440" w:hanging="360"/>
      </w:pPr>
      <w:rPr>
        <w:rFonts w:ascii="Courier New" w:hAnsi="Courier New" w:cs="Courier New" w:hint="default"/>
      </w:rPr>
    </w:lvl>
    <w:lvl w:ilvl="2" w:tplc="100C0005" w:tentative="1">
      <w:start w:val="1"/>
      <w:numFmt w:val="bullet"/>
      <w:lvlText w:val=""/>
      <w:lvlJc w:val="left"/>
      <w:pPr>
        <w:ind w:left="2160" w:hanging="360"/>
      </w:pPr>
      <w:rPr>
        <w:rFonts w:ascii="Wingdings" w:hAnsi="Wingdings" w:hint="default"/>
      </w:rPr>
    </w:lvl>
    <w:lvl w:ilvl="3" w:tplc="100C0001" w:tentative="1">
      <w:start w:val="1"/>
      <w:numFmt w:val="bullet"/>
      <w:lvlText w:val=""/>
      <w:lvlJc w:val="left"/>
      <w:pPr>
        <w:ind w:left="2880" w:hanging="360"/>
      </w:pPr>
      <w:rPr>
        <w:rFonts w:ascii="Symbol" w:hAnsi="Symbol" w:hint="default"/>
      </w:rPr>
    </w:lvl>
    <w:lvl w:ilvl="4" w:tplc="100C0003" w:tentative="1">
      <w:start w:val="1"/>
      <w:numFmt w:val="bullet"/>
      <w:lvlText w:val="o"/>
      <w:lvlJc w:val="left"/>
      <w:pPr>
        <w:ind w:left="3600" w:hanging="360"/>
      </w:pPr>
      <w:rPr>
        <w:rFonts w:ascii="Courier New" w:hAnsi="Courier New" w:cs="Courier New" w:hint="default"/>
      </w:rPr>
    </w:lvl>
    <w:lvl w:ilvl="5" w:tplc="100C0005" w:tentative="1">
      <w:start w:val="1"/>
      <w:numFmt w:val="bullet"/>
      <w:lvlText w:val=""/>
      <w:lvlJc w:val="left"/>
      <w:pPr>
        <w:ind w:left="4320" w:hanging="360"/>
      </w:pPr>
      <w:rPr>
        <w:rFonts w:ascii="Wingdings" w:hAnsi="Wingdings" w:hint="default"/>
      </w:rPr>
    </w:lvl>
    <w:lvl w:ilvl="6" w:tplc="100C0001" w:tentative="1">
      <w:start w:val="1"/>
      <w:numFmt w:val="bullet"/>
      <w:lvlText w:val=""/>
      <w:lvlJc w:val="left"/>
      <w:pPr>
        <w:ind w:left="5040" w:hanging="360"/>
      </w:pPr>
      <w:rPr>
        <w:rFonts w:ascii="Symbol" w:hAnsi="Symbol" w:hint="default"/>
      </w:rPr>
    </w:lvl>
    <w:lvl w:ilvl="7" w:tplc="100C0003" w:tentative="1">
      <w:start w:val="1"/>
      <w:numFmt w:val="bullet"/>
      <w:lvlText w:val="o"/>
      <w:lvlJc w:val="left"/>
      <w:pPr>
        <w:ind w:left="5760" w:hanging="360"/>
      </w:pPr>
      <w:rPr>
        <w:rFonts w:ascii="Courier New" w:hAnsi="Courier New" w:cs="Courier New" w:hint="default"/>
      </w:rPr>
    </w:lvl>
    <w:lvl w:ilvl="8" w:tplc="100C0005" w:tentative="1">
      <w:start w:val="1"/>
      <w:numFmt w:val="bullet"/>
      <w:lvlText w:val=""/>
      <w:lvlJc w:val="left"/>
      <w:pPr>
        <w:ind w:left="6480" w:hanging="360"/>
      </w:pPr>
      <w:rPr>
        <w:rFonts w:ascii="Wingdings" w:hAnsi="Wingdings" w:hint="default"/>
      </w:rPr>
    </w:lvl>
  </w:abstractNum>
  <w:abstractNum w:abstractNumId="15" w15:restartNumberingAfterBreak="0">
    <w:nsid w:val="0E1D166D"/>
    <w:multiLevelType w:val="multilevel"/>
    <w:tmpl w:val="4A3C4942"/>
    <w:lvl w:ilvl="0">
      <w:start w:val="1"/>
      <w:numFmt w:val="upperRoman"/>
      <w:lvlText w:val="%1."/>
      <w:lvlJc w:val="left"/>
      <w:pPr>
        <w:ind w:left="1571" w:hanging="720"/>
      </w:pPr>
      <w:rPr>
        <w:rFonts w:hint="default"/>
      </w:rPr>
    </w:lvl>
    <w:lvl w:ilvl="1">
      <w:start w:val="3"/>
      <w:numFmt w:val="decimal"/>
      <w:isLgl/>
      <w:lvlText w:val="%1.%2."/>
      <w:lvlJc w:val="left"/>
      <w:pPr>
        <w:ind w:left="1547" w:hanging="555"/>
      </w:pPr>
      <w:rPr>
        <w:rFonts w:hint="default"/>
      </w:rPr>
    </w:lvl>
    <w:lvl w:ilvl="2">
      <w:start w:val="1"/>
      <w:numFmt w:val="decimal"/>
      <w:isLgl/>
      <w:lvlText w:val="%1.%2.%3."/>
      <w:lvlJc w:val="left"/>
      <w:pPr>
        <w:ind w:left="1853" w:hanging="720"/>
      </w:pPr>
      <w:rPr>
        <w:rFonts w:hint="default"/>
      </w:rPr>
    </w:lvl>
    <w:lvl w:ilvl="3">
      <w:start w:val="1"/>
      <w:numFmt w:val="decimal"/>
      <w:isLgl/>
      <w:lvlText w:val="%1.%2.%3.%4."/>
      <w:lvlJc w:val="left"/>
      <w:pPr>
        <w:ind w:left="1994" w:hanging="720"/>
      </w:pPr>
      <w:rPr>
        <w:rFonts w:hint="default"/>
      </w:rPr>
    </w:lvl>
    <w:lvl w:ilvl="4">
      <w:start w:val="1"/>
      <w:numFmt w:val="decimal"/>
      <w:isLgl/>
      <w:lvlText w:val="%1.%2.%3.%4.%5."/>
      <w:lvlJc w:val="left"/>
      <w:pPr>
        <w:ind w:left="2495" w:hanging="1080"/>
      </w:pPr>
      <w:rPr>
        <w:rFonts w:hint="default"/>
      </w:rPr>
    </w:lvl>
    <w:lvl w:ilvl="5">
      <w:start w:val="1"/>
      <w:numFmt w:val="decimal"/>
      <w:isLgl/>
      <w:lvlText w:val="%1.%2.%3.%4.%5.%6."/>
      <w:lvlJc w:val="left"/>
      <w:pPr>
        <w:ind w:left="2636" w:hanging="1080"/>
      </w:pPr>
      <w:rPr>
        <w:rFonts w:hint="default"/>
      </w:rPr>
    </w:lvl>
    <w:lvl w:ilvl="6">
      <w:start w:val="1"/>
      <w:numFmt w:val="decimal"/>
      <w:isLgl/>
      <w:lvlText w:val="%1.%2.%3.%4.%5.%6.%7."/>
      <w:lvlJc w:val="left"/>
      <w:pPr>
        <w:ind w:left="2777" w:hanging="1080"/>
      </w:pPr>
      <w:rPr>
        <w:rFonts w:hint="default"/>
      </w:rPr>
    </w:lvl>
    <w:lvl w:ilvl="7">
      <w:start w:val="1"/>
      <w:numFmt w:val="decimal"/>
      <w:isLgl/>
      <w:lvlText w:val="%1.%2.%3.%4.%5.%6.%7.%8."/>
      <w:lvlJc w:val="left"/>
      <w:pPr>
        <w:ind w:left="3278" w:hanging="1440"/>
      </w:pPr>
      <w:rPr>
        <w:rFonts w:hint="default"/>
      </w:rPr>
    </w:lvl>
    <w:lvl w:ilvl="8">
      <w:start w:val="1"/>
      <w:numFmt w:val="decimal"/>
      <w:isLgl/>
      <w:lvlText w:val="%1.%2.%3.%4.%5.%6.%7.%8.%9."/>
      <w:lvlJc w:val="left"/>
      <w:pPr>
        <w:ind w:left="3419" w:hanging="1440"/>
      </w:pPr>
      <w:rPr>
        <w:rFonts w:hint="default"/>
      </w:rPr>
    </w:lvl>
  </w:abstractNum>
  <w:abstractNum w:abstractNumId="16"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1A67144A"/>
    <w:multiLevelType w:val="hybridMultilevel"/>
    <w:tmpl w:val="4B487ED8"/>
    <w:lvl w:ilvl="0" w:tplc="9848ABC8">
      <w:start w:val="1"/>
      <w:numFmt w:val="lowerLetter"/>
      <w:lvlText w:val="(%1)"/>
      <w:lvlJc w:val="left"/>
      <w:pPr>
        <w:ind w:left="1854" w:hanging="360"/>
      </w:pPr>
    </w:lvl>
    <w:lvl w:ilvl="1" w:tplc="0C090001">
      <w:start w:val="1"/>
      <w:numFmt w:val="bullet"/>
      <w:lvlText w:val=""/>
      <w:lvlJc w:val="left"/>
      <w:pPr>
        <w:ind w:left="2574" w:hanging="360"/>
      </w:pPr>
      <w:rPr>
        <w:rFonts w:ascii="Symbol" w:hAnsi="Symbol" w:hint="default"/>
      </w:rPr>
    </w:lvl>
    <w:lvl w:ilvl="2" w:tplc="0C09001B">
      <w:start w:val="1"/>
      <w:numFmt w:val="lowerRoman"/>
      <w:lvlText w:val="%3."/>
      <w:lvlJc w:val="right"/>
      <w:pPr>
        <w:ind w:left="3294" w:hanging="180"/>
      </w:pPr>
    </w:lvl>
    <w:lvl w:ilvl="3" w:tplc="0C09000F">
      <w:start w:val="1"/>
      <w:numFmt w:val="decimal"/>
      <w:lvlText w:val="%4."/>
      <w:lvlJc w:val="left"/>
      <w:pPr>
        <w:ind w:left="4014" w:hanging="360"/>
      </w:pPr>
    </w:lvl>
    <w:lvl w:ilvl="4" w:tplc="0C090019">
      <w:start w:val="1"/>
      <w:numFmt w:val="lowerLetter"/>
      <w:lvlText w:val="%5."/>
      <w:lvlJc w:val="left"/>
      <w:pPr>
        <w:ind w:left="4734" w:hanging="360"/>
      </w:pPr>
    </w:lvl>
    <w:lvl w:ilvl="5" w:tplc="0C09001B">
      <w:start w:val="1"/>
      <w:numFmt w:val="lowerRoman"/>
      <w:lvlText w:val="%6."/>
      <w:lvlJc w:val="right"/>
      <w:pPr>
        <w:ind w:left="5454" w:hanging="180"/>
      </w:pPr>
    </w:lvl>
    <w:lvl w:ilvl="6" w:tplc="0C09000F">
      <w:start w:val="1"/>
      <w:numFmt w:val="decimal"/>
      <w:lvlText w:val="%7."/>
      <w:lvlJc w:val="left"/>
      <w:pPr>
        <w:ind w:left="6174" w:hanging="360"/>
      </w:pPr>
    </w:lvl>
    <w:lvl w:ilvl="7" w:tplc="0C090019">
      <w:start w:val="1"/>
      <w:numFmt w:val="lowerLetter"/>
      <w:lvlText w:val="%8."/>
      <w:lvlJc w:val="left"/>
      <w:pPr>
        <w:ind w:left="6894" w:hanging="360"/>
      </w:pPr>
    </w:lvl>
    <w:lvl w:ilvl="8" w:tplc="0C09001B">
      <w:start w:val="1"/>
      <w:numFmt w:val="lowerRoman"/>
      <w:lvlText w:val="%9."/>
      <w:lvlJc w:val="right"/>
      <w:pPr>
        <w:ind w:left="7614" w:hanging="180"/>
      </w:pPr>
    </w:lvl>
  </w:abstractNum>
  <w:abstractNum w:abstractNumId="18" w15:restartNumberingAfterBreak="0">
    <w:nsid w:val="1C620E13"/>
    <w:multiLevelType w:val="multilevel"/>
    <w:tmpl w:val="2F52C6EA"/>
    <w:lvl w:ilvl="0">
      <w:start w:val="1"/>
      <w:numFmt w:val="decimal"/>
      <w:lvlText w:val="%1."/>
      <w:lvlJc w:val="left"/>
      <w:pPr>
        <w:ind w:left="870" w:hanging="870"/>
      </w:pPr>
      <w:rPr>
        <w:rFonts w:hint="default"/>
      </w:rPr>
    </w:lvl>
    <w:lvl w:ilvl="1">
      <w:start w:val="1"/>
      <w:numFmt w:val="decimal"/>
      <w:lvlText w:val="%1.%2."/>
      <w:lvlJc w:val="left"/>
      <w:pPr>
        <w:ind w:left="1437" w:hanging="870"/>
      </w:pPr>
      <w:rPr>
        <w:rFonts w:hint="default"/>
      </w:rPr>
    </w:lvl>
    <w:lvl w:ilvl="2">
      <w:start w:val="1"/>
      <w:numFmt w:val="decimal"/>
      <w:lvlText w:val="%1.%2.%3."/>
      <w:lvlJc w:val="left"/>
      <w:pPr>
        <w:ind w:left="2004" w:hanging="870"/>
      </w:pPr>
      <w:rPr>
        <w:rFonts w:hint="default"/>
      </w:rPr>
    </w:lvl>
    <w:lvl w:ilvl="3">
      <w:start w:val="1"/>
      <w:numFmt w:val="decimal"/>
      <w:lvlText w:val="%1.%2.%3.%4."/>
      <w:lvlJc w:val="left"/>
      <w:pPr>
        <w:ind w:left="2571" w:hanging="87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1D26646B"/>
    <w:multiLevelType w:val="hybridMultilevel"/>
    <w:tmpl w:val="2D349160"/>
    <w:lvl w:ilvl="0" w:tplc="040C000F">
      <w:start w:val="1"/>
      <w:numFmt w:val="decimal"/>
      <w:lvlText w:val="%1."/>
      <w:lvlJc w:val="left"/>
      <w:pPr>
        <w:ind w:left="2421" w:hanging="360"/>
      </w:pPr>
    </w:lvl>
    <w:lvl w:ilvl="1" w:tplc="08090019" w:tentative="1">
      <w:start w:val="1"/>
      <w:numFmt w:val="lowerLetter"/>
      <w:lvlText w:val="%2."/>
      <w:lvlJc w:val="left"/>
      <w:pPr>
        <w:ind w:left="3141" w:hanging="360"/>
      </w:pPr>
    </w:lvl>
    <w:lvl w:ilvl="2" w:tplc="0809001B" w:tentative="1">
      <w:start w:val="1"/>
      <w:numFmt w:val="lowerRoman"/>
      <w:lvlText w:val="%3."/>
      <w:lvlJc w:val="right"/>
      <w:pPr>
        <w:ind w:left="3861" w:hanging="180"/>
      </w:pPr>
    </w:lvl>
    <w:lvl w:ilvl="3" w:tplc="0809000F" w:tentative="1">
      <w:start w:val="1"/>
      <w:numFmt w:val="decimal"/>
      <w:lvlText w:val="%4."/>
      <w:lvlJc w:val="left"/>
      <w:pPr>
        <w:ind w:left="4581" w:hanging="360"/>
      </w:pPr>
    </w:lvl>
    <w:lvl w:ilvl="4" w:tplc="08090019" w:tentative="1">
      <w:start w:val="1"/>
      <w:numFmt w:val="lowerLetter"/>
      <w:lvlText w:val="%5."/>
      <w:lvlJc w:val="left"/>
      <w:pPr>
        <w:ind w:left="5301" w:hanging="360"/>
      </w:pPr>
    </w:lvl>
    <w:lvl w:ilvl="5" w:tplc="0809001B" w:tentative="1">
      <w:start w:val="1"/>
      <w:numFmt w:val="lowerRoman"/>
      <w:lvlText w:val="%6."/>
      <w:lvlJc w:val="right"/>
      <w:pPr>
        <w:ind w:left="6021" w:hanging="180"/>
      </w:pPr>
    </w:lvl>
    <w:lvl w:ilvl="6" w:tplc="0809000F" w:tentative="1">
      <w:start w:val="1"/>
      <w:numFmt w:val="decimal"/>
      <w:lvlText w:val="%7."/>
      <w:lvlJc w:val="left"/>
      <w:pPr>
        <w:ind w:left="6741" w:hanging="360"/>
      </w:pPr>
    </w:lvl>
    <w:lvl w:ilvl="7" w:tplc="08090019" w:tentative="1">
      <w:start w:val="1"/>
      <w:numFmt w:val="lowerLetter"/>
      <w:lvlText w:val="%8."/>
      <w:lvlJc w:val="left"/>
      <w:pPr>
        <w:ind w:left="7461" w:hanging="360"/>
      </w:pPr>
    </w:lvl>
    <w:lvl w:ilvl="8" w:tplc="0809001B" w:tentative="1">
      <w:start w:val="1"/>
      <w:numFmt w:val="lowerRoman"/>
      <w:lvlText w:val="%9."/>
      <w:lvlJc w:val="right"/>
      <w:pPr>
        <w:ind w:left="8181" w:hanging="180"/>
      </w:pPr>
    </w:lvl>
  </w:abstractNum>
  <w:abstractNum w:abstractNumId="20" w15:restartNumberingAfterBreak="0">
    <w:nsid w:val="1EC6472A"/>
    <w:multiLevelType w:val="hybridMultilevel"/>
    <w:tmpl w:val="6C8A541C"/>
    <w:lvl w:ilvl="0" w:tplc="78140D00">
      <w:start w:val="1"/>
      <w:numFmt w:val="upperRoman"/>
      <w:lvlText w:val="%1."/>
      <w:lvlJc w:val="left"/>
      <w:pPr>
        <w:ind w:left="1395" w:hanging="720"/>
      </w:pPr>
      <w:rPr>
        <w:rFonts w:hint="default"/>
      </w:rPr>
    </w:lvl>
    <w:lvl w:ilvl="1" w:tplc="040C0019" w:tentative="1">
      <w:start w:val="1"/>
      <w:numFmt w:val="lowerLetter"/>
      <w:lvlText w:val="%2."/>
      <w:lvlJc w:val="left"/>
      <w:pPr>
        <w:ind w:left="1755" w:hanging="360"/>
      </w:pPr>
    </w:lvl>
    <w:lvl w:ilvl="2" w:tplc="040C001B" w:tentative="1">
      <w:start w:val="1"/>
      <w:numFmt w:val="lowerRoman"/>
      <w:lvlText w:val="%3."/>
      <w:lvlJc w:val="right"/>
      <w:pPr>
        <w:ind w:left="2475" w:hanging="180"/>
      </w:pPr>
    </w:lvl>
    <w:lvl w:ilvl="3" w:tplc="040C000F" w:tentative="1">
      <w:start w:val="1"/>
      <w:numFmt w:val="decimal"/>
      <w:lvlText w:val="%4."/>
      <w:lvlJc w:val="left"/>
      <w:pPr>
        <w:ind w:left="3195" w:hanging="360"/>
      </w:pPr>
    </w:lvl>
    <w:lvl w:ilvl="4" w:tplc="040C0019" w:tentative="1">
      <w:start w:val="1"/>
      <w:numFmt w:val="lowerLetter"/>
      <w:lvlText w:val="%5."/>
      <w:lvlJc w:val="left"/>
      <w:pPr>
        <w:ind w:left="3915" w:hanging="360"/>
      </w:pPr>
    </w:lvl>
    <w:lvl w:ilvl="5" w:tplc="040C001B" w:tentative="1">
      <w:start w:val="1"/>
      <w:numFmt w:val="lowerRoman"/>
      <w:lvlText w:val="%6."/>
      <w:lvlJc w:val="right"/>
      <w:pPr>
        <w:ind w:left="4635" w:hanging="180"/>
      </w:pPr>
    </w:lvl>
    <w:lvl w:ilvl="6" w:tplc="040C000F" w:tentative="1">
      <w:start w:val="1"/>
      <w:numFmt w:val="decimal"/>
      <w:lvlText w:val="%7."/>
      <w:lvlJc w:val="left"/>
      <w:pPr>
        <w:ind w:left="5355" w:hanging="360"/>
      </w:pPr>
    </w:lvl>
    <w:lvl w:ilvl="7" w:tplc="040C0019" w:tentative="1">
      <w:start w:val="1"/>
      <w:numFmt w:val="lowerLetter"/>
      <w:lvlText w:val="%8."/>
      <w:lvlJc w:val="left"/>
      <w:pPr>
        <w:ind w:left="6075" w:hanging="360"/>
      </w:pPr>
    </w:lvl>
    <w:lvl w:ilvl="8" w:tplc="040C001B" w:tentative="1">
      <w:start w:val="1"/>
      <w:numFmt w:val="lowerRoman"/>
      <w:lvlText w:val="%9."/>
      <w:lvlJc w:val="right"/>
      <w:pPr>
        <w:ind w:left="6795" w:hanging="180"/>
      </w:pPr>
    </w:lvl>
  </w:abstractNum>
  <w:abstractNum w:abstractNumId="21" w15:restartNumberingAfterBreak="0">
    <w:nsid w:val="1F1E70E9"/>
    <w:multiLevelType w:val="hybridMultilevel"/>
    <w:tmpl w:val="AF6684FC"/>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2" w15:restartNumberingAfterBreak="0">
    <w:nsid w:val="291E26AB"/>
    <w:multiLevelType w:val="hybridMultilevel"/>
    <w:tmpl w:val="84AC2622"/>
    <w:lvl w:ilvl="0" w:tplc="D8444752">
      <w:start w:val="1"/>
      <w:numFmt w:val="upperRoman"/>
      <w:lvlText w:val="%1."/>
      <w:lvlJc w:val="left"/>
      <w:pPr>
        <w:ind w:left="1395" w:hanging="720"/>
      </w:pPr>
      <w:rPr>
        <w:rFonts w:hint="default"/>
      </w:rPr>
    </w:lvl>
    <w:lvl w:ilvl="1" w:tplc="0C090019" w:tentative="1">
      <w:start w:val="1"/>
      <w:numFmt w:val="lowerLetter"/>
      <w:lvlText w:val="%2."/>
      <w:lvlJc w:val="left"/>
      <w:pPr>
        <w:ind w:left="1755" w:hanging="360"/>
      </w:pPr>
    </w:lvl>
    <w:lvl w:ilvl="2" w:tplc="0C09001B" w:tentative="1">
      <w:start w:val="1"/>
      <w:numFmt w:val="lowerRoman"/>
      <w:lvlText w:val="%3."/>
      <w:lvlJc w:val="right"/>
      <w:pPr>
        <w:ind w:left="2475" w:hanging="180"/>
      </w:pPr>
    </w:lvl>
    <w:lvl w:ilvl="3" w:tplc="0C09000F" w:tentative="1">
      <w:start w:val="1"/>
      <w:numFmt w:val="decimal"/>
      <w:lvlText w:val="%4."/>
      <w:lvlJc w:val="left"/>
      <w:pPr>
        <w:ind w:left="3195" w:hanging="360"/>
      </w:pPr>
    </w:lvl>
    <w:lvl w:ilvl="4" w:tplc="0C090019" w:tentative="1">
      <w:start w:val="1"/>
      <w:numFmt w:val="lowerLetter"/>
      <w:lvlText w:val="%5."/>
      <w:lvlJc w:val="left"/>
      <w:pPr>
        <w:ind w:left="3915" w:hanging="360"/>
      </w:pPr>
    </w:lvl>
    <w:lvl w:ilvl="5" w:tplc="0C09001B" w:tentative="1">
      <w:start w:val="1"/>
      <w:numFmt w:val="lowerRoman"/>
      <w:lvlText w:val="%6."/>
      <w:lvlJc w:val="right"/>
      <w:pPr>
        <w:ind w:left="4635" w:hanging="180"/>
      </w:pPr>
    </w:lvl>
    <w:lvl w:ilvl="6" w:tplc="0C09000F" w:tentative="1">
      <w:start w:val="1"/>
      <w:numFmt w:val="decimal"/>
      <w:lvlText w:val="%7."/>
      <w:lvlJc w:val="left"/>
      <w:pPr>
        <w:ind w:left="5355" w:hanging="360"/>
      </w:pPr>
    </w:lvl>
    <w:lvl w:ilvl="7" w:tplc="0C090019" w:tentative="1">
      <w:start w:val="1"/>
      <w:numFmt w:val="lowerLetter"/>
      <w:lvlText w:val="%8."/>
      <w:lvlJc w:val="left"/>
      <w:pPr>
        <w:ind w:left="6075" w:hanging="360"/>
      </w:pPr>
    </w:lvl>
    <w:lvl w:ilvl="8" w:tplc="0C09001B" w:tentative="1">
      <w:start w:val="1"/>
      <w:numFmt w:val="lowerRoman"/>
      <w:lvlText w:val="%9."/>
      <w:lvlJc w:val="right"/>
      <w:pPr>
        <w:ind w:left="6795" w:hanging="180"/>
      </w:pPr>
    </w:lvl>
  </w:abstractNum>
  <w:abstractNum w:abstractNumId="23" w15:restartNumberingAfterBreak="0">
    <w:nsid w:val="2B3F49C6"/>
    <w:multiLevelType w:val="singleLevel"/>
    <w:tmpl w:val="82A8E700"/>
    <w:lvl w:ilvl="0">
      <w:start w:val="1"/>
      <w:numFmt w:val="lowerRoman"/>
      <w:pStyle w:val="Rom2"/>
      <w:lvlText w:val="%1)"/>
      <w:lvlJc w:val="right"/>
      <w:pPr>
        <w:tabs>
          <w:tab w:val="num" w:pos="927"/>
        </w:tabs>
        <w:ind w:left="567" w:firstLine="0"/>
      </w:pPr>
    </w:lvl>
  </w:abstractNum>
  <w:abstractNum w:abstractNumId="24" w15:restartNumberingAfterBreak="0">
    <w:nsid w:val="354B4E92"/>
    <w:multiLevelType w:val="hybridMultilevel"/>
    <w:tmpl w:val="89BEBBFA"/>
    <w:lvl w:ilvl="0" w:tplc="0C09000F">
      <w:start w:val="1"/>
      <w:numFmt w:val="decimal"/>
      <w:lvlText w:val="%1."/>
      <w:lvlJc w:val="left"/>
      <w:pPr>
        <w:ind w:left="1494" w:hanging="360"/>
      </w:pPr>
      <w:rPr>
        <w:rFonts w:hint="default"/>
      </w:rPr>
    </w:lvl>
    <w:lvl w:ilvl="1" w:tplc="0C090019">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25" w15:restartNumberingAfterBreak="0">
    <w:nsid w:val="398E2FF9"/>
    <w:multiLevelType w:val="multilevel"/>
    <w:tmpl w:val="93F815CA"/>
    <w:lvl w:ilvl="0">
      <w:start w:val="1"/>
      <w:numFmt w:val="decimal"/>
      <w:lvlText w:val="%1."/>
      <w:lvlJc w:val="left"/>
      <w:pPr>
        <w:ind w:left="540" w:hanging="540"/>
      </w:pPr>
      <w:rPr>
        <w:rFonts w:hint="default"/>
      </w:rPr>
    </w:lvl>
    <w:lvl w:ilvl="1">
      <w:start w:val="1"/>
      <w:numFmt w:val="decimal"/>
      <w:lvlText w:val="2.%2."/>
      <w:lvlJc w:val="left"/>
      <w:pPr>
        <w:ind w:left="540" w:hanging="540"/>
      </w:pPr>
      <w:rPr>
        <w:rFonts w:hint="default"/>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7" w15:restartNumberingAfterBreak="0">
    <w:nsid w:val="3F834533"/>
    <w:multiLevelType w:val="multilevel"/>
    <w:tmpl w:val="8E0CE480"/>
    <w:lvl w:ilvl="0">
      <w:start w:val="1"/>
      <w:numFmt w:val="upperRoman"/>
      <w:lvlText w:val="%1."/>
      <w:lvlJc w:val="left"/>
      <w:pPr>
        <w:ind w:left="1080" w:hanging="720"/>
      </w:pPr>
      <w:rPr>
        <w:rFonts w:hint="default"/>
      </w:rPr>
    </w:lvl>
    <w:lvl w:ilvl="1">
      <w:start w:val="1"/>
      <w:numFmt w:val="decimal"/>
      <w:isLgl/>
      <w:lvlText w:val="%2."/>
      <w:lvlJc w:val="left"/>
      <w:pPr>
        <w:ind w:left="2523" w:hanging="1155"/>
      </w:pPr>
      <w:rPr>
        <w:rFonts w:ascii="Times New Roman" w:eastAsia="Times New Roman" w:hAnsi="Times New Roman" w:cs="Times New Roman" w:hint="default"/>
      </w:rPr>
    </w:lvl>
    <w:lvl w:ilvl="2">
      <w:start w:val="1"/>
      <w:numFmt w:val="decimal"/>
      <w:isLgl/>
      <w:lvlText w:val="%1.%2.%3."/>
      <w:lvlJc w:val="left"/>
      <w:pPr>
        <w:ind w:left="3531" w:hanging="1155"/>
      </w:pPr>
      <w:rPr>
        <w:rFonts w:hint="default"/>
      </w:rPr>
    </w:lvl>
    <w:lvl w:ilvl="3">
      <w:start w:val="1"/>
      <w:numFmt w:val="decimal"/>
      <w:isLgl/>
      <w:lvlText w:val="%1.%2.%3.%4."/>
      <w:lvlJc w:val="left"/>
      <w:pPr>
        <w:ind w:left="4539" w:hanging="1155"/>
      </w:pPr>
      <w:rPr>
        <w:rFonts w:hint="default"/>
      </w:rPr>
    </w:lvl>
    <w:lvl w:ilvl="4">
      <w:start w:val="1"/>
      <w:numFmt w:val="decimal"/>
      <w:isLgl/>
      <w:lvlText w:val="%1.%2.%3.%4.%5."/>
      <w:lvlJc w:val="left"/>
      <w:pPr>
        <w:ind w:left="5547" w:hanging="1155"/>
      </w:pPr>
      <w:rPr>
        <w:rFonts w:hint="default"/>
      </w:rPr>
    </w:lvl>
    <w:lvl w:ilvl="5">
      <w:start w:val="1"/>
      <w:numFmt w:val="decimal"/>
      <w:isLgl/>
      <w:lvlText w:val="%1.%2.%3.%4.%5.%6."/>
      <w:lvlJc w:val="left"/>
      <w:pPr>
        <w:ind w:left="6555" w:hanging="1155"/>
      </w:pPr>
      <w:rPr>
        <w:rFonts w:hint="default"/>
      </w:rPr>
    </w:lvl>
    <w:lvl w:ilvl="6">
      <w:start w:val="1"/>
      <w:numFmt w:val="decimal"/>
      <w:isLgl/>
      <w:lvlText w:val="%1.%2.%3.%4.%5.%6.%7."/>
      <w:lvlJc w:val="left"/>
      <w:pPr>
        <w:ind w:left="7563" w:hanging="1155"/>
      </w:pPr>
      <w:rPr>
        <w:rFonts w:hint="default"/>
      </w:rPr>
    </w:lvl>
    <w:lvl w:ilvl="7">
      <w:start w:val="1"/>
      <w:numFmt w:val="decimal"/>
      <w:isLgl/>
      <w:lvlText w:val="%1.%2.%3.%4.%5.%6.%7.%8."/>
      <w:lvlJc w:val="left"/>
      <w:pPr>
        <w:ind w:left="8856" w:hanging="1440"/>
      </w:pPr>
      <w:rPr>
        <w:rFonts w:hint="default"/>
      </w:rPr>
    </w:lvl>
    <w:lvl w:ilvl="8">
      <w:start w:val="1"/>
      <w:numFmt w:val="decimal"/>
      <w:isLgl/>
      <w:lvlText w:val="%1.%2.%3.%4.%5.%6.%7.%8.%9."/>
      <w:lvlJc w:val="left"/>
      <w:pPr>
        <w:ind w:left="9864" w:hanging="1440"/>
      </w:pPr>
      <w:rPr>
        <w:rFonts w:hint="default"/>
      </w:rPr>
    </w:lvl>
  </w:abstractNum>
  <w:abstractNum w:abstractNumId="28" w15:restartNumberingAfterBreak="0">
    <w:nsid w:val="44F95118"/>
    <w:multiLevelType w:val="hybridMultilevel"/>
    <w:tmpl w:val="12663E26"/>
    <w:lvl w:ilvl="0" w:tplc="31667558">
      <w:start w:val="2"/>
      <w:numFmt w:val="bullet"/>
      <w:lvlText w:val="-"/>
      <w:lvlJc w:val="left"/>
      <w:pPr>
        <w:ind w:left="2061" w:hanging="360"/>
      </w:pPr>
      <w:rPr>
        <w:rFonts w:ascii="Times New Roman" w:eastAsiaTheme="minorEastAsia" w:hAnsi="Times New Roman" w:cs="Times New Roman" w:hint="default"/>
      </w:rPr>
    </w:lvl>
    <w:lvl w:ilvl="1" w:tplc="04070003" w:tentative="1">
      <w:start w:val="1"/>
      <w:numFmt w:val="bullet"/>
      <w:lvlText w:val="o"/>
      <w:lvlJc w:val="left"/>
      <w:pPr>
        <w:ind w:left="2781" w:hanging="360"/>
      </w:pPr>
      <w:rPr>
        <w:rFonts w:ascii="Courier New" w:hAnsi="Courier New" w:cs="Courier New" w:hint="default"/>
      </w:rPr>
    </w:lvl>
    <w:lvl w:ilvl="2" w:tplc="04070005" w:tentative="1">
      <w:start w:val="1"/>
      <w:numFmt w:val="bullet"/>
      <w:lvlText w:val=""/>
      <w:lvlJc w:val="left"/>
      <w:pPr>
        <w:ind w:left="3501" w:hanging="360"/>
      </w:pPr>
      <w:rPr>
        <w:rFonts w:ascii="Wingdings" w:hAnsi="Wingdings" w:hint="default"/>
      </w:rPr>
    </w:lvl>
    <w:lvl w:ilvl="3" w:tplc="04070001" w:tentative="1">
      <w:start w:val="1"/>
      <w:numFmt w:val="bullet"/>
      <w:lvlText w:val=""/>
      <w:lvlJc w:val="left"/>
      <w:pPr>
        <w:ind w:left="4221" w:hanging="360"/>
      </w:pPr>
      <w:rPr>
        <w:rFonts w:ascii="Symbol" w:hAnsi="Symbol" w:hint="default"/>
      </w:rPr>
    </w:lvl>
    <w:lvl w:ilvl="4" w:tplc="04070003" w:tentative="1">
      <w:start w:val="1"/>
      <w:numFmt w:val="bullet"/>
      <w:lvlText w:val="o"/>
      <w:lvlJc w:val="left"/>
      <w:pPr>
        <w:ind w:left="4941" w:hanging="360"/>
      </w:pPr>
      <w:rPr>
        <w:rFonts w:ascii="Courier New" w:hAnsi="Courier New" w:cs="Courier New" w:hint="default"/>
      </w:rPr>
    </w:lvl>
    <w:lvl w:ilvl="5" w:tplc="04070005" w:tentative="1">
      <w:start w:val="1"/>
      <w:numFmt w:val="bullet"/>
      <w:lvlText w:val=""/>
      <w:lvlJc w:val="left"/>
      <w:pPr>
        <w:ind w:left="5661" w:hanging="360"/>
      </w:pPr>
      <w:rPr>
        <w:rFonts w:ascii="Wingdings" w:hAnsi="Wingdings" w:hint="default"/>
      </w:rPr>
    </w:lvl>
    <w:lvl w:ilvl="6" w:tplc="04070001" w:tentative="1">
      <w:start w:val="1"/>
      <w:numFmt w:val="bullet"/>
      <w:lvlText w:val=""/>
      <w:lvlJc w:val="left"/>
      <w:pPr>
        <w:ind w:left="6381" w:hanging="360"/>
      </w:pPr>
      <w:rPr>
        <w:rFonts w:ascii="Symbol" w:hAnsi="Symbol" w:hint="default"/>
      </w:rPr>
    </w:lvl>
    <w:lvl w:ilvl="7" w:tplc="04070003" w:tentative="1">
      <w:start w:val="1"/>
      <w:numFmt w:val="bullet"/>
      <w:lvlText w:val="o"/>
      <w:lvlJc w:val="left"/>
      <w:pPr>
        <w:ind w:left="7101" w:hanging="360"/>
      </w:pPr>
      <w:rPr>
        <w:rFonts w:ascii="Courier New" w:hAnsi="Courier New" w:cs="Courier New" w:hint="default"/>
      </w:rPr>
    </w:lvl>
    <w:lvl w:ilvl="8" w:tplc="04070005" w:tentative="1">
      <w:start w:val="1"/>
      <w:numFmt w:val="bullet"/>
      <w:lvlText w:val=""/>
      <w:lvlJc w:val="left"/>
      <w:pPr>
        <w:ind w:left="7821" w:hanging="360"/>
      </w:pPr>
      <w:rPr>
        <w:rFonts w:ascii="Wingdings" w:hAnsi="Wingdings" w:hint="default"/>
      </w:rPr>
    </w:lvl>
  </w:abstractNum>
  <w:abstractNum w:abstractNumId="29" w15:restartNumberingAfterBreak="0">
    <w:nsid w:val="452D144C"/>
    <w:multiLevelType w:val="singleLevel"/>
    <w:tmpl w:val="7C4C0A7C"/>
    <w:lvl w:ilvl="0">
      <w:start w:val="1"/>
      <w:numFmt w:val="decimal"/>
      <w:pStyle w:val="ParaNo0"/>
      <w:lvlText w:val="(%1)"/>
      <w:lvlJc w:val="left"/>
      <w:pPr>
        <w:tabs>
          <w:tab w:val="num" w:pos="720"/>
        </w:tabs>
        <w:ind w:left="720" w:hanging="720"/>
      </w:pPr>
    </w:lvl>
  </w:abstractNum>
  <w:abstractNum w:abstractNumId="30" w15:restartNumberingAfterBreak="0">
    <w:nsid w:val="461C6F04"/>
    <w:multiLevelType w:val="hybridMultilevel"/>
    <w:tmpl w:val="89ECA59E"/>
    <w:lvl w:ilvl="0" w:tplc="04070001">
      <w:start w:val="1"/>
      <w:numFmt w:val="bullet"/>
      <w:lvlText w:val=""/>
      <w:lvlJc w:val="left"/>
      <w:pPr>
        <w:ind w:left="1854" w:hanging="360"/>
      </w:pPr>
      <w:rPr>
        <w:rFonts w:ascii="Symbol" w:hAnsi="Symbol" w:hint="default"/>
      </w:rPr>
    </w:lvl>
    <w:lvl w:ilvl="1" w:tplc="04070003" w:tentative="1">
      <w:start w:val="1"/>
      <w:numFmt w:val="bullet"/>
      <w:lvlText w:val="o"/>
      <w:lvlJc w:val="left"/>
      <w:pPr>
        <w:ind w:left="2574" w:hanging="360"/>
      </w:pPr>
      <w:rPr>
        <w:rFonts w:ascii="Courier New" w:hAnsi="Courier New" w:cs="Courier New" w:hint="default"/>
      </w:rPr>
    </w:lvl>
    <w:lvl w:ilvl="2" w:tplc="04070005" w:tentative="1">
      <w:start w:val="1"/>
      <w:numFmt w:val="bullet"/>
      <w:lvlText w:val=""/>
      <w:lvlJc w:val="left"/>
      <w:pPr>
        <w:ind w:left="3294" w:hanging="360"/>
      </w:pPr>
      <w:rPr>
        <w:rFonts w:ascii="Wingdings" w:hAnsi="Wingdings" w:hint="default"/>
      </w:rPr>
    </w:lvl>
    <w:lvl w:ilvl="3" w:tplc="04070001" w:tentative="1">
      <w:start w:val="1"/>
      <w:numFmt w:val="bullet"/>
      <w:lvlText w:val=""/>
      <w:lvlJc w:val="left"/>
      <w:pPr>
        <w:ind w:left="4014" w:hanging="360"/>
      </w:pPr>
      <w:rPr>
        <w:rFonts w:ascii="Symbol" w:hAnsi="Symbol" w:hint="default"/>
      </w:rPr>
    </w:lvl>
    <w:lvl w:ilvl="4" w:tplc="04070003" w:tentative="1">
      <w:start w:val="1"/>
      <w:numFmt w:val="bullet"/>
      <w:lvlText w:val="o"/>
      <w:lvlJc w:val="left"/>
      <w:pPr>
        <w:ind w:left="4734" w:hanging="360"/>
      </w:pPr>
      <w:rPr>
        <w:rFonts w:ascii="Courier New" w:hAnsi="Courier New" w:cs="Courier New" w:hint="default"/>
      </w:rPr>
    </w:lvl>
    <w:lvl w:ilvl="5" w:tplc="04070005" w:tentative="1">
      <w:start w:val="1"/>
      <w:numFmt w:val="bullet"/>
      <w:lvlText w:val=""/>
      <w:lvlJc w:val="left"/>
      <w:pPr>
        <w:ind w:left="5454" w:hanging="360"/>
      </w:pPr>
      <w:rPr>
        <w:rFonts w:ascii="Wingdings" w:hAnsi="Wingdings" w:hint="default"/>
      </w:rPr>
    </w:lvl>
    <w:lvl w:ilvl="6" w:tplc="04070001" w:tentative="1">
      <w:start w:val="1"/>
      <w:numFmt w:val="bullet"/>
      <w:lvlText w:val=""/>
      <w:lvlJc w:val="left"/>
      <w:pPr>
        <w:ind w:left="6174" w:hanging="360"/>
      </w:pPr>
      <w:rPr>
        <w:rFonts w:ascii="Symbol" w:hAnsi="Symbol" w:hint="default"/>
      </w:rPr>
    </w:lvl>
    <w:lvl w:ilvl="7" w:tplc="04070003" w:tentative="1">
      <w:start w:val="1"/>
      <w:numFmt w:val="bullet"/>
      <w:lvlText w:val="o"/>
      <w:lvlJc w:val="left"/>
      <w:pPr>
        <w:ind w:left="6894" w:hanging="360"/>
      </w:pPr>
      <w:rPr>
        <w:rFonts w:ascii="Courier New" w:hAnsi="Courier New" w:cs="Courier New" w:hint="default"/>
      </w:rPr>
    </w:lvl>
    <w:lvl w:ilvl="8" w:tplc="04070005" w:tentative="1">
      <w:start w:val="1"/>
      <w:numFmt w:val="bullet"/>
      <w:lvlText w:val=""/>
      <w:lvlJc w:val="left"/>
      <w:pPr>
        <w:ind w:left="7614" w:hanging="360"/>
      </w:pPr>
      <w:rPr>
        <w:rFonts w:ascii="Wingdings" w:hAnsi="Wingdings" w:hint="default"/>
      </w:rPr>
    </w:lvl>
  </w:abstractNum>
  <w:abstractNum w:abstractNumId="31" w15:restartNumberingAfterBreak="0">
    <w:nsid w:val="48B62793"/>
    <w:multiLevelType w:val="hybridMultilevel"/>
    <w:tmpl w:val="8160B93C"/>
    <w:lvl w:ilvl="0" w:tplc="9EE2D010">
      <w:start w:val="1"/>
      <w:numFmt w:val="lowerLetter"/>
      <w:lvlText w:val="(%1)"/>
      <w:lvlJc w:val="left"/>
      <w:pPr>
        <w:ind w:left="3240" w:hanging="720"/>
      </w:pPr>
      <w:rPr>
        <w:rFonts w:hint="default"/>
      </w:rPr>
    </w:lvl>
    <w:lvl w:ilvl="1" w:tplc="08090019" w:tentative="1">
      <w:start w:val="1"/>
      <w:numFmt w:val="lowerLetter"/>
      <w:lvlText w:val="%2."/>
      <w:lvlJc w:val="left"/>
      <w:pPr>
        <w:ind w:left="3600" w:hanging="360"/>
      </w:pPr>
    </w:lvl>
    <w:lvl w:ilvl="2" w:tplc="0809001B" w:tentative="1">
      <w:start w:val="1"/>
      <w:numFmt w:val="lowerRoman"/>
      <w:lvlText w:val="%3."/>
      <w:lvlJc w:val="right"/>
      <w:pPr>
        <w:ind w:left="4320" w:hanging="180"/>
      </w:pPr>
    </w:lvl>
    <w:lvl w:ilvl="3" w:tplc="0809000F" w:tentative="1">
      <w:start w:val="1"/>
      <w:numFmt w:val="decimal"/>
      <w:lvlText w:val="%4."/>
      <w:lvlJc w:val="left"/>
      <w:pPr>
        <w:ind w:left="5040" w:hanging="360"/>
      </w:pPr>
    </w:lvl>
    <w:lvl w:ilvl="4" w:tplc="08090019" w:tentative="1">
      <w:start w:val="1"/>
      <w:numFmt w:val="lowerLetter"/>
      <w:lvlText w:val="%5."/>
      <w:lvlJc w:val="left"/>
      <w:pPr>
        <w:ind w:left="5760" w:hanging="360"/>
      </w:pPr>
    </w:lvl>
    <w:lvl w:ilvl="5" w:tplc="0809001B" w:tentative="1">
      <w:start w:val="1"/>
      <w:numFmt w:val="lowerRoman"/>
      <w:lvlText w:val="%6."/>
      <w:lvlJc w:val="right"/>
      <w:pPr>
        <w:ind w:left="6480" w:hanging="180"/>
      </w:pPr>
    </w:lvl>
    <w:lvl w:ilvl="6" w:tplc="0809000F" w:tentative="1">
      <w:start w:val="1"/>
      <w:numFmt w:val="decimal"/>
      <w:lvlText w:val="%7."/>
      <w:lvlJc w:val="left"/>
      <w:pPr>
        <w:ind w:left="7200" w:hanging="360"/>
      </w:pPr>
    </w:lvl>
    <w:lvl w:ilvl="7" w:tplc="08090019" w:tentative="1">
      <w:start w:val="1"/>
      <w:numFmt w:val="lowerLetter"/>
      <w:lvlText w:val="%8."/>
      <w:lvlJc w:val="left"/>
      <w:pPr>
        <w:ind w:left="7920" w:hanging="360"/>
      </w:pPr>
    </w:lvl>
    <w:lvl w:ilvl="8" w:tplc="0809001B" w:tentative="1">
      <w:start w:val="1"/>
      <w:numFmt w:val="lowerRoman"/>
      <w:lvlText w:val="%9."/>
      <w:lvlJc w:val="right"/>
      <w:pPr>
        <w:ind w:left="8640" w:hanging="180"/>
      </w:pPr>
    </w:lvl>
  </w:abstractNum>
  <w:abstractNum w:abstractNumId="32" w15:restartNumberingAfterBreak="0">
    <w:nsid w:val="491572E3"/>
    <w:multiLevelType w:val="hybridMultilevel"/>
    <w:tmpl w:val="714CDA5E"/>
    <w:lvl w:ilvl="0" w:tplc="002CD4C2">
      <w:start w:val="1"/>
      <w:numFmt w:val="bullet"/>
      <w:lvlText w:val=""/>
      <w:lvlJc w:val="left"/>
      <w:pPr>
        <w:ind w:left="2988" w:hanging="360"/>
      </w:pPr>
      <w:rPr>
        <w:rFonts w:ascii="Symbol" w:hAnsi="Symbol" w:hint="default"/>
      </w:rPr>
    </w:lvl>
    <w:lvl w:ilvl="1" w:tplc="040C0003" w:tentative="1">
      <w:start w:val="1"/>
      <w:numFmt w:val="bullet"/>
      <w:lvlText w:val="o"/>
      <w:lvlJc w:val="left"/>
      <w:pPr>
        <w:ind w:left="3708" w:hanging="360"/>
      </w:pPr>
      <w:rPr>
        <w:rFonts w:ascii="Courier New" w:hAnsi="Courier New" w:cs="Courier New" w:hint="default"/>
      </w:rPr>
    </w:lvl>
    <w:lvl w:ilvl="2" w:tplc="040C0005" w:tentative="1">
      <w:start w:val="1"/>
      <w:numFmt w:val="bullet"/>
      <w:lvlText w:val=""/>
      <w:lvlJc w:val="left"/>
      <w:pPr>
        <w:ind w:left="4428" w:hanging="360"/>
      </w:pPr>
      <w:rPr>
        <w:rFonts w:ascii="Wingdings" w:hAnsi="Wingdings" w:hint="default"/>
      </w:rPr>
    </w:lvl>
    <w:lvl w:ilvl="3" w:tplc="040C0001" w:tentative="1">
      <w:start w:val="1"/>
      <w:numFmt w:val="bullet"/>
      <w:lvlText w:val=""/>
      <w:lvlJc w:val="left"/>
      <w:pPr>
        <w:ind w:left="5148" w:hanging="360"/>
      </w:pPr>
      <w:rPr>
        <w:rFonts w:ascii="Symbol" w:hAnsi="Symbol" w:hint="default"/>
      </w:rPr>
    </w:lvl>
    <w:lvl w:ilvl="4" w:tplc="040C0003" w:tentative="1">
      <w:start w:val="1"/>
      <w:numFmt w:val="bullet"/>
      <w:lvlText w:val="o"/>
      <w:lvlJc w:val="left"/>
      <w:pPr>
        <w:ind w:left="5868" w:hanging="360"/>
      </w:pPr>
      <w:rPr>
        <w:rFonts w:ascii="Courier New" w:hAnsi="Courier New" w:cs="Courier New" w:hint="default"/>
      </w:rPr>
    </w:lvl>
    <w:lvl w:ilvl="5" w:tplc="040C0005" w:tentative="1">
      <w:start w:val="1"/>
      <w:numFmt w:val="bullet"/>
      <w:lvlText w:val=""/>
      <w:lvlJc w:val="left"/>
      <w:pPr>
        <w:ind w:left="6588" w:hanging="360"/>
      </w:pPr>
      <w:rPr>
        <w:rFonts w:ascii="Wingdings" w:hAnsi="Wingdings" w:hint="default"/>
      </w:rPr>
    </w:lvl>
    <w:lvl w:ilvl="6" w:tplc="040C0001" w:tentative="1">
      <w:start w:val="1"/>
      <w:numFmt w:val="bullet"/>
      <w:lvlText w:val=""/>
      <w:lvlJc w:val="left"/>
      <w:pPr>
        <w:ind w:left="7308" w:hanging="360"/>
      </w:pPr>
      <w:rPr>
        <w:rFonts w:ascii="Symbol" w:hAnsi="Symbol" w:hint="default"/>
      </w:rPr>
    </w:lvl>
    <w:lvl w:ilvl="7" w:tplc="040C0003" w:tentative="1">
      <w:start w:val="1"/>
      <w:numFmt w:val="bullet"/>
      <w:lvlText w:val="o"/>
      <w:lvlJc w:val="left"/>
      <w:pPr>
        <w:ind w:left="8028" w:hanging="360"/>
      </w:pPr>
      <w:rPr>
        <w:rFonts w:ascii="Courier New" w:hAnsi="Courier New" w:cs="Courier New" w:hint="default"/>
      </w:rPr>
    </w:lvl>
    <w:lvl w:ilvl="8" w:tplc="040C0005" w:tentative="1">
      <w:start w:val="1"/>
      <w:numFmt w:val="bullet"/>
      <w:lvlText w:val=""/>
      <w:lvlJc w:val="left"/>
      <w:pPr>
        <w:ind w:left="8748" w:hanging="360"/>
      </w:pPr>
      <w:rPr>
        <w:rFonts w:ascii="Wingdings" w:hAnsi="Wingdings" w:hint="default"/>
      </w:rPr>
    </w:lvl>
  </w:abstractNum>
  <w:abstractNum w:abstractNumId="33" w15:restartNumberingAfterBreak="0">
    <w:nsid w:val="50B621A0"/>
    <w:multiLevelType w:val="hybridMultilevel"/>
    <w:tmpl w:val="434289AC"/>
    <w:lvl w:ilvl="0" w:tplc="61D22DB8">
      <w:start w:val="5"/>
      <w:numFmt w:val="bullet"/>
      <w:lvlText w:val="-"/>
      <w:lvlJc w:val="left"/>
      <w:pPr>
        <w:ind w:left="720" w:hanging="360"/>
      </w:pPr>
      <w:rPr>
        <w:rFonts w:ascii="Times New Roman" w:eastAsiaTheme="minorEastAsia"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26B0ED7"/>
    <w:multiLevelType w:val="hybridMultilevel"/>
    <w:tmpl w:val="24B47272"/>
    <w:lvl w:ilvl="0" w:tplc="0636B0B4">
      <w:start w:val="1"/>
      <w:numFmt w:val="bullet"/>
      <w:lvlText w:val=""/>
      <w:lvlJc w:val="left"/>
      <w:pPr>
        <w:ind w:left="3575" w:hanging="360"/>
      </w:pPr>
      <w:rPr>
        <w:rFonts w:ascii="Symbol" w:hAnsi="Symbol" w:hint="default"/>
        <w:b w:val="0"/>
        <w:strike w:val="0"/>
      </w:rPr>
    </w:lvl>
    <w:lvl w:ilvl="1" w:tplc="040C0003" w:tentative="1">
      <w:start w:val="1"/>
      <w:numFmt w:val="bullet"/>
      <w:lvlText w:val="o"/>
      <w:lvlJc w:val="left"/>
      <w:pPr>
        <w:ind w:left="4295" w:hanging="360"/>
      </w:pPr>
      <w:rPr>
        <w:rFonts w:ascii="Courier New" w:hAnsi="Courier New" w:cs="Courier New" w:hint="default"/>
      </w:rPr>
    </w:lvl>
    <w:lvl w:ilvl="2" w:tplc="040C0005" w:tentative="1">
      <w:start w:val="1"/>
      <w:numFmt w:val="bullet"/>
      <w:lvlText w:val=""/>
      <w:lvlJc w:val="left"/>
      <w:pPr>
        <w:ind w:left="5015" w:hanging="360"/>
      </w:pPr>
      <w:rPr>
        <w:rFonts w:ascii="Wingdings" w:hAnsi="Wingdings" w:hint="default"/>
      </w:rPr>
    </w:lvl>
    <w:lvl w:ilvl="3" w:tplc="040C0001" w:tentative="1">
      <w:start w:val="1"/>
      <w:numFmt w:val="bullet"/>
      <w:lvlText w:val=""/>
      <w:lvlJc w:val="left"/>
      <w:pPr>
        <w:ind w:left="5735" w:hanging="360"/>
      </w:pPr>
      <w:rPr>
        <w:rFonts w:ascii="Symbol" w:hAnsi="Symbol" w:hint="default"/>
      </w:rPr>
    </w:lvl>
    <w:lvl w:ilvl="4" w:tplc="040C0003" w:tentative="1">
      <w:start w:val="1"/>
      <w:numFmt w:val="bullet"/>
      <w:lvlText w:val="o"/>
      <w:lvlJc w:val="left"/>
      <w:pPr>
        <w:ind w:left="6455" w:hanging="360"/>
      </w:pPr>
      <w:rPr>
        <w:rFonts w:ascii="Courier New" w:hAnsi="Courier New" w:cs="Courier New" w:hint="default"/>
      </w:rPr>
    </w:lvl>
    <w:lvl w:ilvl="5" w:tplc="040C0005" w:tentative="1">
      <w:start w:val="1"/>
      <w:numFmt w:val="bullet"/>
      <w:lvlText w:val=""/>
      <w:lvlJc w:val="left"/>
      <w:pPr>
        <w:ind w:left="7175" w:hanging="360"/>
      </w:pPr>
      <w:rPr>
        <w:rFonts w:ascii="Wingdings" w:hAnsi="Wingdings" w:hint="default"/>
      </w:rPr>
    </w:lvl>
    <w:lvl w:ilvl="6" w:tplc="040C0001" w:tentative="1">
      <w:start w:val="1"/>
      <w:numFmt w:val="bullet"/>
      <w:lvlText w:val=""/>
      <w:lvlJc w:val="left"/>
      <w:pPr>
        <w:ind w:left="7895" w:hanging="360"/>
      </w:pPr>
      <w:rPr>
        <w:rFonts w:ascii="Symbol" w:hAnsi="Symbol" w:hint="default"/>
      </w:rPr>
    </w:lvl>
    <w:lvl w:ilvl="7" w:tplc="040C0003" w:tentative="1">
      <w:start w:val="1"/>
      <w:numFmt w:val="bullet"/>
      <w:lvlText w:val="o"/>
      <w:lvlJc w:val="left"/>
      <w:pPr>
        <w:ind w:left="8615" w:hanging="360"/>
      </w:pPr>
      <w:rPr>
        <w:rFonts w:ascii="Courier New" w:hAnsi="Courier New" w:cs="Courier New" w:hint="default"/>
      </w:rPr>
    </w:lvl>
    <w:lvl w:ilvl="8" w:tplc="040C0005" w:tentative="1">
      <w:start w:val="1"/>
      <w:numFmt w:val="bullet"/>
      <w:lvlText w:val=""/>
      <w:lvlJc w:val="left"/>
      <w:pPr>
        <w:ind w:left="9335" w:hanging="360"/>
      </w:pPr>
      <w:rPr>
        <w:rFonts w:ascii="Wingdings" w:hAnsi="Wingdings" w:hint="default"/>
      </w:rPr>
    </w:lvl>
  </w:abstractNum>
  <w:abstractNum w:abstractNumId="3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6" w15:restartNumberingAfterBreak="0">
    <w:nsid w:val="65925DC1"/>
    <w:multiLevelType w:val="hybridMultilevel"/>
    <w:tmpl w:val="FAA66F24"/>
    <w:lvl w:ilvl="0" w:tplc="1A4C4822">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A07ADD4C" w:tentative="1">
      <w:start w:val="1"/>
      <w:numFmt w:val="bullet"/>
      <w:lvlText w:val="o"/>
      <w:lvlJc w:val="left"/>
      <w:pPr>
        <w:tabs>
          <w:tab w:val="num" w:pos="1440"/>
        </w:tabs>
        <w:ind w:left="1440" w:hanging="360"/>
      </w:pPr>
      <w:rPr>
        <w:rFonts w:ascii="Courier New" w:hAnsi="Courier New" w:cs="Courier New" w:hint="default"/>
      </w:rPr>
    </w:lvl>
    <w:lvl w:ilvl="2" w:tplc="64B60068" w:tentative="1">
      <w:start w:val="1"/>
      <w:numFmt w:val="bullet"/>
      <w:lvlText w:val=""/>
      <w:lvlJc w:val="left"/>
      <w:pPr>
        <w:tabs>
          <w:tab w:val="num" w:pos="2160"/>
        </w:tabs>
        <w:ind w:left="2160" w:hanging="360"/>
      </w:pPr>
      <w:rPr>
        <w:rFonts w:ascii="Wingdings" w:hAnsi="Wingdings" w:hint="default"/>
      </w:rPr>
    </w:lvl>
    <w:lvl w:ilvl="3" w:tplc="E618D656" w:tentative="1">
      <w:start w:val="1"/>
      <w:numFmt w:val="bullet"/>
      <w:lvlText w:val=""/>
      <w:lvlJc w:val="left"/>
      <w:pPr>
        <w:tabs>
          <w:tab w:val="num" w:pos="2880"/>
        </w:tabs>
        <w:ind w:left="2880" w:hanging="360"/>
      </w:pPr>
      <w:rPr>
        <w:rFonts w:ascii="Symbol" w:hAnsi="Symbol" w:hint="default"/>
      </w:rPr>
    </w:lvl>
    <w:lvl w:ilvl="4" w:tplc="3A4E2382" w:tentative="1">
      <w:start w:val="1"/>
      <w:numFmt w:val="bullet"/>
      <w:lvlText w:val="o"/>
      <w:lvlJc w:val="left"/>
      <w:pPr>
        <w:tabs>
          <w:tab w:val="num" w:pos="3600"/>
        </w:tabs>
        <w:ind w:left="3600" w:hanging="360"/>
      </w:pPr>
      <w:rPr>
        <w:rFonts w:ascii="Courier New" w:hAnsi="Courier New" w:cs="Courier New" w:hint="default"/>
      </w:rPr>
    </w:lvl>
    <w:lvl w:ilvl="5" w:tplc="8BBC26C2" w:tentative="1">
      <w:start w:val="1"/>
      <w:numFmt w:val="bullet"/>
      <w:lvlText w:val=""/>
      <w:lvlJc w:val="left"/>
      <w:pPr>
        <w:tabs>
          <w:tab w:val="num" w:pos="4320"/>
        </w:tabs>
        <w:ind w:left="4320" w:hanging="360"/>
      </w:pPr>
      <w:rPr>
        <w:rFonts w:ascii="Wingdings" w:hAnsi="Wingdings" w:hint="default"/>
      </w:rPr>
    </w:lvl>
    <w:lvl w:ilvl="6" w:tplc="60BECD1C" w:tentative="1">
      <w:start w:val="1"/>
      <w:numFmt w:val="bullet"/>
      <w:lvlText w:val=""/>
      <w:lvlJc w:val="left"/>
      <w:pPr>
        <w:tabs>
          <w:tab w:val="num" w:pos="5040"/>
        </w:tabs>
        <w:ind w:left="5040" w:hanging="360"/>
      </w:pPr>
      <w:rPr>
        <w:rFonts w:ascii="Symbol" w:hAnsi="Symbol" w:hint="default"/>
      </w:rPr>
    </w:lvl>
    <w:lvl w:ilvl="7" w:tplc="3EDCD75C" w:tentative="1">
      <w:start w:val="1"/>
      <w:numFmt w:val="bullet"/>
      <w:lvlText w:val="o"/>
      <w:lvlJc w:val="left"/>
      <w:pPr>
        <w:tabs>
          <w:tab w:val="num" w:pos="5760"/>
        </w:tabs>
        <w:ind w:left="5760" w:hanging="360"/>
      </w:pPr>
      <w:rPr>
        <w:rFonts w:ascii="Courier New" w:hAnsi="Courier New" w:cs="Courier New" w:hint="default"/>
      </w:rPr>
    </w:lvl>
    <w:lvl w:ilvl="8" w:tplc="A064862E"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8D46C11"/>
    <w:multiLevelType w:val="hybridMultilevel"/>
    <w:tmpl w:val="5B94AA68"/>
    <w:lvl w:ilvl="0" w:tplc="4560F18E">
      <w:start w:val="1"/>
      <w:numFmt w:val="decimal"/>
      <w:lvlText w:val="%1."/>
      <w:lvlJc w:val="left"/>
      <w:pPr>
        <w:ind w:left="1494" w:hanging="360"/>
      </w:pPr>
      <w:rPr>
        <w:rFonts w:hint="default"/>
      </w:rPr>
    </w:lvl>
    <w:lvl w:ilvl="1" w:tplc="20000019" w:tentative="1">
      <w:start w:val="1"/>
      <w:numFmt w:val="lowerLetter"/>
      <w:lvlText w:val="%2."/>
      <w:lvlJc w:val="left"/>
      <w:pPr>
        <w:ind w:left="2214" w:hanging="360"/>
      </w:pPr>
    </w:lvl>
    <w:lvl w:ilvl="2" w:tplc="2000001B" w:tentative="1">
      <w:start w:val="1"/>
      <w:numFmt w:val="lowerRoman"/>
      <w:lvlText w:val="%3."/>
      <w:lvlJc w:val="right"/>
      <w:pPr>
        <w:ind w:left="2934" w:hanging="180"/>
      </w:pPr>
    </w:lvl>
    <w:lvl w:ilvl="3" w:tplc="2000000F" w:tentative="1">
      <w:start w:val="1"/>
      <w:numFmt w:val="decimal"/>
      <w:lvlText w:val="%4."/>
      <w:lvlJc w:val="left"/>
      <w:pPr>
        <w:ind w:left="3654" w:hanging="360"/>
      </w:pPr>
    </w:lvl>
    <w:lvl w:ilvl="4" w:tplc="20000019" w:tentative="1">
      <w:start w:val="1"/>
      <w:numFmt w:val="lowerLetter"/>
      <w:lvlText w:val="%5."/>
      <w:lvlJc w:val="left"/>
      <w:pPr>
        <w:ind w:left="4374" w:hanging="360"/>
      </w:pPr>
    </w:lvl>
    <w:lvl w:ilvl="5" w:tplc="2000001B" w:tentative="1">
      <w:start w:val="1"/>
      <w:numFmt w:val="lowerRoman"/>
      <w:lvlText w:val="%6."/>
      <w:lvlJc w:val="right"/>
      <w:pPr>
        <w:ind w:left="5094" w:hanging="180"/>
      </w:pPr>
    </w:lvl>
    <w:lvl w:ilvl="6" w:tplc="2000000F" w:tentative="1">
      <w:start w:val="1"/>
      <w:numFmt w:val="decimal"/>
      <w:lvlText w:val="%7."/>
      <w:lvlJc w:val="left"/>
      <w:pPr>
        <w:ind w:left="5814" w:hanging="360"/>
      </w:pPr>
    </w:lvl>
    <w:lvl w:ilvl="7" w:tplc="20000019" w:tentative="1">
      <w:start w:val="1"/>
      <w:numFmt w:val="lowerLetter"/>
      <w:lvlText w:val="%8."/>
      <w:lvlJc w:val="left"/>
      <w:pPr>
        <w:ind w:left="6534" w:hanging="360"/>
      </w:pPr>
    </w:lvl>
    <w:lvl w:ilvl="8" w:tplc="2000001B" w:tentative="1">
      <w:start w:val="1"/>
      <w:numFmt w:val="lowerRoman"/>
      <w:lvlText w:val="%9."/>
      <w:lvlJc w:val="right"/>
      <w:pPr>
        <w:ind w:left="7254" w:hanging="180"/>
      </w:pPr>
    </w:lvl>
  </w:abstractNum>
  <w:abstractNum w:abstractNumId="38" w15:restartNumberingAfterBreak="0">
    <w:nsid w:val="69EE0D13"/>
    <w:multiLevelType w:val="hybridMultilevel"/>
    <w:tmpl w:val="3C68E2B2"/>
    <w:lvl w:ilvl="0" w:tplc="51D25A2A">
      <w:start w:val="1"/>
      <w:numFmt w:val="bullet"/>
      <w:lvlText w:val=""/>
      <w:lvlJc w:val="left"/>
      <w:pPr>
        <w:ind w:left="3575" w:hanging="360"/>
      </w:pPr>
      <w:rPr>
        <w:rFonts w:ascii="Symbol" w:hAnsi="Symbol" w:hint="default"/>
        <w:b w:val="0"/>
      </w:rPr>
    </w:lvl>
    <w:lvl w:ilvl="1" w:tplc="040C0003" w:tentative="1">
      <w:start w:val="1"/>
      <w:numFmt w:val="bullet"/>
      <w:lvlText w:val="o"/>
      <w:lvlJc w:val="left"/>
      <w:pPr>
        <w:ind w:left="4295" w:hanging="360"/>
      </w:pPr>
      <w:rPr>
        <w:rFonts w:ascii="Courier New" w:hAnsi="Courier New" w:cs="Courier New" w:hint="default"/>
      </w:rPr>
    </w:lvl>
    <w:lvl w:ilvl="2" w:tplc="040C0005" w:tentative="1">
      <w:start w:val="1"/>
      <w:numFmt w:val="bullet"/>
      <w:lvlText w:val=""/>
      <w:lvlJc w:val="left"/>
      <w:pPr>
        <w:ind w:left="5015" w:hanging="360"/>
      </w:pPr>
      <w:rPr>
        <w:rFonts w:ascii="Wingdings" w:hAnsi="Wingdings" w:hint="default"/>
      </w:rPr>
    </w:lvl>
    <w:lvl w:ilvl="3" w:tplc="040C0001" w:tentative="1">
      <w:start w:val="1"/>
      <w:numFmt w:val="bullet"/>
      <w:lvlText w:val=""/>
      <w:lvlJc w:val="left"/>
      <w:pPr>
        <w:ind w:left="5735" w:hanging="360"/>
      </w:pPr>
      <w:rPr>
        <w:rFonts w:ascii="Symbol" w:hAnsi="Symbol" w:hint="default"/>
      </w:rPr>
    </w:lvl>
    <w:lvl w:ilvl="4" w:tplc="040C0003" w:tentative="1">
      <w:start w:val="1"/>
      <w:numFmt w:val="bullet"/>
      <w:lvlText w:val="o"/>
      <w:lvlJc w:val="left"/>
      <w:pPr>
        <w:ind w:left="6455" w:hanging="360"/>
      </w:pPr>
      <w:rPr>
        <w:rFonts w:ascii="Courier New" w:hAnsi="Courier New" w:cs="Courier New" w:hint="default"/>
      </w:rPr>
    </w:lvl>
    <w:lvl w:ilvl="5" w:tplc="040C0005" w:tentative="1">
      <w:start w:val="1"/>
      <w:numFmt w:val="bullet"/>
      <w:lvlText w:val=""/>
      <w:lvlJc w:val="left"/>
      <w:pPr>
        <w:ind w:left="7175" w:hanging="360"/>
      </w:pPr>
      <w:rPr>
        <w:rFonts w:ascii="Wingdings" w:hAnsi="Wingdings" w:hint="default"/>
      </w:rPr>
    </w:lvl>
    <w:lvl w:ilvl="6" w:tplc="040C0001" w:tentative="1">
      <w:start w:val="1"/>
      <w:numFmt w:val="bullet"/>
      <w:lvlText w:val=""/>
      <w:lvlJc w:val="left"/>
      <w:pPr>
        <w:ind w:left="7895" w:hanging="360"/>
      </w:pPr>
      <w:rPr>
        <w:rFonts w:ascii="Symbol" w:hAnsi="Symbol" w:hint="default"/>
      </w:rPr>
    </w:lvl>
    <w:lvl w:ilvl="7" w:tplc="040C0003" w:tentative="1">
      <w:start w:val="1"/>
      <w:numFmt w:val="bullet"/>
      <w:lvlText w:val="o"/>
      <w:lvlJc w:val="left"/>
      <w:pPr>
        <w:ind w:left="8615" w:hanging="360"/>
      </w:pPr>
      <w:rPr>
        <w:rFonts w:ascii="Courier New" w:hAnsi="Courier New" w:cs="Courier New" w:hint="default"/>
      </w:rPr>
    </w:lvl>
    <w:lvl w:ilvl="8" w:tplc="040C0005" w:tentative="1">
      <w:start w:val="1"/>
      <w:numFmt w:val="bullet"/>
      <w:lvlText w:val=""/>
      <w:lvlJc w:val="left"/>
      <w:pPr>
        <w:ind w:left="9335" w:hanging="360"/>
      </w:pPr>
      <w:rPr>
        <w:rFonts w:ascii="Wingdings" w:hAnsi="Wingdings" w:hint="default"/>
      </w:rPr>
    </w:lvl>
  </w:abstractNum>
  <w:abstractNum w:abstractNumId="39" w15:restartNumberingAfterBreak="0">
    <w:nsid w:val="6EFB52EF"/>
    <w:multiLevelType w:val="hybridMultilevel"/>
    <w:tmpl w:val="7AA6A76C"/>
    <w:lvl w:ilvl="0" w:tplc="01300EFE">
      <w:start w:val="1"/>
      <w:numFmt w:val="upperLetter"/>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40" w15:restartNumberingAfterBreak="0">
    <w:nsid w:val="72BD1F25"/>
    <w:multiLevelType w:val="hybridMultilevel"/>
    <w:tmpl w:val="2BB88A40"/>
    <w:lvl w:ilvl="0" w:tplc="6BE479C0">
      <w:numFmt w:val="bullet"/>
      <w:lvlText w:val="-"/>
      <w:lvlJc w:val="left"/>
      <w:pPr>
        <w:ind w:left="2628" w:hanging="360"/>
      </w:pPr>
      <w:rPr>
        <w:rFonts w:ascii="Times New Roman" w:eastAsia="Yu Mincho" w:hAnsi="Times New Roman" w:cs="Times New Roman" w:hint="default"/>
      </w:rPr>
    </w:lvl>
    <w:lvl w:ilvl="1" w:tplc="04070003" w:tentative="1">
      <w:start w:val="1"/>
      <w:numFmt w:val="bullet"/>
      <w:lvlText w:val="o"/>
      <w:lvlJc w:val="left"/>
      <w:pPr>
        <w:ind w:left="3348" w:hanging="360"/>
      </w:pPr>
      <w:rPr>
        <w:rFonts w:ascii="Courier New" w:hAnsi="Courier New" w:cs="Courier New" w:hint="default"/>
      </w:rPr>
    </w:lvl>
    <w:lvl w:ilvl="2" w:tplc="04070005" w:tentative="1">
      <w:start w:val="1"/>
      <w:numFmt w:val="bullet"/>
      <w:lvlText w:val=""/>
      <w:lvlJc w:val="left"/>
      <w:pPr>
        <w:ind w:left="4068" w:hanging="360"/>
      </w:pPr>
      <w:rPr>
        <w:rFonts w:ascii="Wingdings" w:hAnsi="Wingdings" w:hint="default"/>
      </w:rPr>
    </w:lvl>
    <w:lvl w:ilvl="3" w:tplc="04070001" w:tentative="1">
      <w:start w:val="1"/>
      <w:numFmt w:val="bullet"/>
      <w:lvlText w:val=""/>
      <w:lvlJc w:val="left"/>
      <w:pPr>
        <w:ind w:left="4788" w:hanging="360"/>
      </w:pPr>
      <w:rPr>
        <w:rFonts w:ascii="Symbol" w:hAnsi="Symbol" w:hint="default"/>
      </w:rPr>
    </w:lvl>
    <w:lvl w:ilvl="4" w:tplc="04070003" w:tentative="1">
      <w:start w:val="1"/>
      <w:numFmt w:val="bullet"/>
      <w:lvlText w:val="o"/>
      <w:lvlJc w:val="left"/>
      <w:pPr>
        <w:ind w:left="5508" w:hanging="360"/>
      </w:pPr>
      <w:rPr>
        <w:rFonts w:ascii="Courier New" w:hAnsi="Courier New" w:cs="Courier New" w:hint="default"/>
      </w:rPr>
    </w:lvl>
    <w:lvl w:ilvl="5" w:tplc="04070005" w:tentative="1">
      <w:start w:val="1"/>
      <w:numFmt w:val="bullet"/>
      <w:lvlText w:val=""/>
      <w:lvlJc w:val="left"/>
      <w:pPr>
        <w:ind w:left="6228" w:hanging="360"/>
      </w:pPr>
      <w:rPr>
        <w:rFonts w:ascii="Wingdings" w:hAnsi="Wingdings" w:hint="default"/>
      </w:rPr>
    </w:lvl>
    <w:lvl w:ilvl="6" w:tplc="04070001" w:tentative="1">
      <w:start w:val="1"/>
      <w:numFmt w:val="bullet"/>
      <w:lvlText w:val=""/>
      <w:lvlJc w:val="left"/>
      <w:pPr>
        <w:ind w:left="6948" w:hanging="360"/>
      </w:pPr>
      <w:rPr>
        <w:rFonts w:ascii="Symbol" w:hAnsi="Symbol" w:hint="default"/>
      </w:rPr>
    </w:lvl>
    <w:lvl w:ilvl="7" w:tplc="04070003" w:tentative="1">
      <w:start w:val="1"/>
      <w:numFmt w:val="bullet"/>
      <w:lvlText w:val="o"/>
      <w:lvlJc w:val="left"/>
      <w:pPr>
        <w:ind w:left="7668" w:hanging="360"/>
      </w:pPr>
      <w:rPr>
        <w:rFonts w:ascii="Courier New" w:hAnsi="Courier New" w:cs="Courier New" w:hint="default"/>
      </w:rPr>
    </w:lvl>
    <w:lvl w:ilvl="8" w:tplc="04070005" w:tentative="1">
      <w:start w:val="1"/>
      <w:numFmt w:val="bullet"/>
      <w:lvlText w:val=""/>
      <w:lvlJc w:val="left"/>
      <w:pPr>
        <w:ind w:left="8388" w:hanging="360"/>
      </w:pPr>
      <w:rPr>
        <w:rFonts w:ascii="Wingdings" w:hAnsi="Wingdings" w:hint="default"/>
      </w:rPr>
    </w:lvl>
  </w:abstractNum>
  <w:abstractNum w:abstractNumId="41" w15:restartNumberingAfterBreak="0">
    <w:nsid w:val="7372306F"/>
    <w:multiLevelType w:val="hybridMultilevel"/>
    <w:tmpl w:val="391430A0"/>
    <w:lvl w:ilvl="0" w:tplc="0BB45D7E">
      <w:start w:val="1"/>
      <w:numFmt w:val="decimal"/>
      <w:lvlText w:val="%1."/>
      <w:lvlJc w:val="left"/>
      <w:pPr>
        <w:ind w:left="1494" w:hanging="360"/>
      </w:pPr>
      <w:rPr>
        <w:rFonts w:hint="default"/>
      </w:rPr>
    </w:lvl>
    <w:lvl w:ilvl="1" w:tplc="04070019" w:tentative="1">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42" w15:restartNumberingAfterBreak="0">
    <w:nsid w:val="751A335D"/>
    <w:multiLevelType w:val="hybridMultilevel"/>
    <w:tmpl w:val="37CAD3A4"/>
    <w:lvl w:ilvl="0" w:tplc="64380E8A">
      <w:start w:val="1"/>
      <w:numFmt w:val="upperRoman"/>
      <w:lvlText w:val="%1."/>
      <w:lvlJc w:val="left"/>
      <w:pPr>
        <w:ind w:left="1284" w:hanging="720"/>
      </w:pPr>
      <w:rPr>
        <w:rFonts w:hint="default"/>
      </w:rPr>
    </w:lvl>
    <w:lvl w:ilvl="1" w:tplc="04090017">
      <w:start w:val="1"/>
      <w:numFmt w:val="aiueoFullWidth"/>
      <w:lvlText w:val="(%2)"/>
      <w:lvlJc w:val="left"/>
      <w:pPr>
        <w:ind w:left="1404" w:hanging="420"/>
      </w:pPr>
    </w:lvl>
    <w:lvl w:ilvl="2" w:tplc="04090011" w:tentative="1">
      <w:start w:val="1"/>
      <w:numFmt w:val="decimalEnclosedCircle"/>
      <w:lvlText w:val="%3"/>
      <w:lvlJc w:val="left"/>
      <w:pPr>
        <w:ind w:left="1824" w:hanging="420"/>
      </w:pPr>
    </w:lvl>
    <w:lvl w:ilvl="3" w:tplc="0409000F" w:tentative="1">
      <w:start w:val="1"/>
      <w:numFmt w:val="decimal"/>
      <w:lvlText w:val="%4."/>
      <w:lvlJc w:val="left"/>
      <w:pPr>
        <w:ind w:left="2244" w:hanging="420"/>
      </w:pPr>
    </w:lvl>
    <w:lvl w:ilvl="4" w:tplc="04090017" w:tentative="1">
      <w:start w:val="1"/>
      <w:numFmt w:val="aiueoFullWidth"/>
      <w:lvlText w:val="(%5)"/>
      <w:lvlJc w:val="left"/>
      <w:pPr>
        <w:ind w:left="2664" w:hanging="420"/>
      </w:pPr>
    </w:lvl>
    <w:lvl w:ilvl="5" w:tplc="04090011" w:tentative="1">
      <w:start w:val="1"/>
      <w:numFmt w:val="decimalEnclosedCircle"/>
      <w:lvlText w:val="%6"/>
      <w:lvlJc w:val="left"/>
      <w:pPr>
        <w:ind w:left="3084" w:hanging="420"/>
      </w:pPr>
    </w:lvl>
    <w:lvl w:ilvl="6" w:tplc="0409000F" w:tentative="1">
      <w:start w:val="1"/>
      <w:numFmt w:val="decimal"/>
      <w:lvlText w:val="%7."/>
      <w:lvlJc w:val="left"/>
      <w:pPr>
        <w:ind w:left="3504" w:hanging="420"/>
      </w:pPr>
    </w:lvl>
    <w:lvl w:ilvl="7" w:tplc="04090017" w:tentative="1">
      <w:start w:val="1"/>
      <w:numFmt w:val="aiueoFullWidth"/>
      <w:lvlText w:val="(%8)"/>
      <w:lvlJc w:val="left"/>
      <w:pPr>
        <w:ind w:left="3924" w:hanging="420"/>
      </w:pPr>
    </w:lvl>
    <w:lvl w:ilvl="8" w:tplc="04090011" w:tentative="1">
      <w:start w:val="1"/>
      <w:numFmt w:val="decimalEnclosedCircle"/>
      <w:lvlText w:val="%9"/>
      <w:lvlJc w:val="left"/>
      <w:pPr>
        <w:ind w:left="4344" w:hanging="420"/>
      </w:pPr>
    </w:lvl>
  </w:abstractNum>
  <w:abstractNum w:abstractNumId="43" w15:restartNumberingAfterBreak="0">
    <w:nsid w:val="75E223DA"/>
    <w:multiLevelType w:val="hybridMultilevel"/>
    <w:tmpl w:val="5B7ACB42"/>
    <w:lvl w:ilvl="0" w:tplc="A2CE5F8E">
      <w:start w:val="1"/>
      <w:numFmt w:val="bullet"/>
      <w:pStyle w:val="Bullet2G"/>
      <w:lvlText w:val="•"/>
      <w:lvlJc w:val="left"/>
      <w:pPr>
        <w:tabs>
          <w:tab w:val="num" w:pos="2268"/>
        </w:tabs>
        <w:ind w:left="2268" w:hanging="170"/>
      </w:pPr>
      <w:rPr>
        <w:rFonts w:ascii="Times New Roman" w:hAnsi="Times New Roman" w:cs="Times New Roman" w:hint="default"/>
      </w:rPr>
    </w:lvl>
    <w:lvl w:ilvl="1" w:tplc="27EE3C16" w:tentative="1">
      <w:start w:val="1"/>
      <w:numFmt w:val="bullet"/>
      <w:lvlText w:val="o"/>
      <w:lvlJc w:val="left"/>
      <w:pPr>
        <w:tabs>
          <w:tab w:val="num" w:pos="1440"/>
        </w:tabs>
        <w:ind w:left="1440" w:hanging="360"/>
      </w:pPr>
      <w:rPr>
        <w:rFonts w:ascii="Courier New" w:hAnsi="Courier New" w:cs="Courier New" w:hint="default"/>
      </w:rPr>
    </w:lvl>
    <w:lvl w:ilvl="2" w:tplc="A23A2F82" w:tentative="1">
      <w:start w:val="1"/>
      <w:numFmt w:val="bullet"/>
      <w:lvlText w:val=""/>
      <w:lvlJc w:val="left"/>
      <w:pPr>
        <w:tabs>
          <w:tab w:val="num" w:pos="2160"/>
        </w:tabs>
        <w:ind w:left="2160" w:hanging="360"/>
      </w:pPr>
      <w:rPr>
        <w:rFonts w:ascii="Wingdings" w:hAnsi="Wingdings" w:hint="default"/>
      </w:rPr>
    </w:lvl>
    <w:lvl w:ilvl="3" w:tplc="08643EDC" w:tentative="1">
      <w:start w:val="1"/>
      <w:numFmt w:val="bullet"/>
      <w:lvlText w:val=""/>
      <w:lvlJc w:val="left"/>
      <w:pPr>
        <w:tabs>
          <w:tab w:val="num" w:pos="2880"/>
        </w:tabs>
        <w:ind w:left="2880" w:hanging="360"/>
      </w:pPr>
      <w:rPr>
        <w:rFonts w:ascii="Symbol" w:hAnsi="Symbol" w:hint="default"/>
      </w:rPr>
    </w:lvl>
    <w:lvl w:ilvl="4" w:tplc="E794C2D8" w:tentative="1">
      <w:start w:val="1"/>
      <w:numFmt w:val="bullet"/>
      <w:lvlText w:val="o"/>
      <w:lvlJc w:val="left"/>
      <w:pPr>
        <w:tabs>
          <w:tab w:val="num" w:pos="3600"/>
        </w:tabs>
        <w:ind w:left="3600" w:hanging="360"/>
      </w:pPr>
      <w:rPr>
        <w:rFonts w:ascii="Courier New" w:hAnsi="Courier New" w:cs="Courier New" w:hint="default"/>
      </w:rPr>
    </w:lvl>
    <w:lvl w:ilvl="5" w:tplc="8DF80A14" w:tentative="1">
      <w:start w:val="1"/>
      <w:numFmt w:val="bullet"/>
      <w:lvlText w:val=""/>
      <w:lvlJc w:val="left"/>
      <w:pPr>
        <w:tabs>
          <w:tab w:val="num" w:pos="4320"/>
        </w:tabs>
        <w:ind w:left="4320" w:hanging="360"/>
      </w:pPr>
      <w:rPr>
        <w:rFonts w:ascii="Wingdings" w:hAnsi="Wingdings" w:hint="default"/>
      </w:rPr>
    </w:lvl>
    <w:lvl w:ilvl="6" w:tplc="FF16A696" w:tentative="1">
      <w:start w:val="1"/>
      <w:numFmt w:val="bullet"/>
      <w:lvlText w:val=""/>
      <w:lvlJc w:val="left"/>
      <w:pPr>
        <w:tabs>
          <w:tab w:val="num" w:pos="5040"/>
        </w:tabs>
        <w:ind w:left="5040" w:hanging="360"/>
      </w:pPr>
      <w:rPr>
        <w:rFonts w:ascii="Symbol" w:hAnsi="Symbol" w:hint="default"/>
      </w:rPr>
    </w:lvl>
    <w:lvl w:ilvl="7" w:tplc="37564188" w:tentative="1">
      <w:start w:val="1"/>
      <w:numFmt w:val="bullet"/>
      <w:lvlText w:val="o"/>
      <w:lvlJc w:val="left"/>
      <w:pPr>
        <w:tabs>
          <w:tab w:val="num" w:pos="5760"/>
        </w:tabs>
        <w:ind w:left="5760" w:hanging="360"/>
      </w:pPr>
      <w:rPr>
        <w:rFonts w:ascii="Courier New" w:hAnsi="Courier New" w:cs="Courier New" w:hint="default"/>
      </w:rPr>
    </w:lvl>
    <w:lvl w:ilvl="8" w:tplc="56708EB0"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6306ACA"/>
    <w:multiLevelType w:val="hybridMultilevel"/>
    <w:tmpl w:val="A526409C"/>
    <w:lvl w:ilvl="0" w:tplc="0C09000F">
      <w:start w:val="1"/>
      <w:numFmt w:val="decimal"/>
      <w:lvlText w:val="%1."/>
      <w:lvlJc w:val="left"/>
      <w:pPr>
        <w:ind w:left="1494" w:hanging="360"/>
      </w:pPr>
      <w:rPr>
        <w:rFonts w:hint="default"/>
      </w:rPr>
    </w:lvl>
    <w:lvl w:ilvl="1" w:tplc="0C090019" w:tentative="1">
      <w:start w:val="1"/>
      <w:numFmt w:val="lowerLetter"/>
      <w:lvlText w:val="%2."/>
      <w:lvlJc w:val="left"/>
      <w:pPr>
        <w:ind w:left="2214" w:hanging="360"/>
      </w:pPr>
    </w:lvl>
    <w:lvl w:ilvl="2" w:tplc="0C09001B" w:tentative="1">
      <w:start w:val="1"/>
      <w:numFmt w:val="lowerRoman"/>
      <w:lvlText w:val="%3."/>
      <w:lvlJc w:val="right"/>
      <w:pPr>
        <w:ind w:left="2934" w:hanging="180"/>
      </w:pPr>
    </w:lvl>
    <w:lvl w:ilvl="3" w:tplc="0C09000F" w:tentative="1">
      <w:start w:val="1"/>
      <w:numFmt w:val="decimal"/>
      <w:lvlText w:val="%4."/>
      <w:lvlJc w:val="left"/>
      <w:pPr>
        <w:ind w:left="3654" w:hanging="360"/>
      </w:pPr>
    </w:lvl>
    <w:lvl w:ilvl="4" w:tplc="0C090019" w:tentative="1">
      <w:start w:val="1"/>
      <w:numFmt w:val="lowerLetter"/>
      <w:lvlText w:val="%5."/>
      <w:lvlJc w:val="left"/>
      <w:pPr>
        <w:ind w:left="4374" w:hanging="360"/>
      </w:pPr>
    </w:lvl>
    <w:lvl w:ilvl="5" w:tplc="0C09001B" w:tentative="1">
      <w:start w:val="1"/>
      <w:numFmt w:val="lowerRoman"/>
      <w:lvlText w:val="%6."/>
      <w:lvlJc w:val="right"/>
      <w:pPr>
        <w:ind w:left="5094" w:hanging="180"/>
      </w:pPr>
    </w:lvl>
    <w:lvl w:ilvl="6" w:tplc="0C09000F" w:tentative="1">
      <w:start w:val="1"/>
      <w:numFmt w:val="decimal"/>
      <w:lvlText w:val="%7."/>
      <w:lvlJc w:val="left"/>
      <w:pPr>
        <w:ind w:left="5814" w:hanging="360"/>
      </w:pPr>
    </w:lvl>
    <w:lvl w:ilvl="7" w:tplc="0C090019" w:tentative="1">
      <w:start w:val="1"/>
      <w:numFmt w:val="lowerLetter"/>
      <w:lvlText w:val="%8."/>
      <w:lvlJc w:val="left"/>
      <w:pPr>
        <w:ind w:left="6534" w:hanging="360"/>
      </w:pPr>
    </w:lvl>
    <w:lvl w:ilvl="8" w:tplc="0C09001B" w:tentative="1">
      <w:start w:val="1"/>
      <w:numFmt w:val="lowerRoman"/>
      <w:lvlText w:val="%9."/>
      <w:lvlJc w:val="right"/>
      <w:pPr>
        <w:ind w:left="7254" w:hanging="180"/>
      </w:pPr>
    </w:lvl>
  </w:abstractNum>
  <w:abstractNum w:abstractNumId="45" w15:restartNumberingAfterBreak="0">
    <w:nsid w:val="7C0B139E"/>
    <w:multiLevelType w:val="hybridMultilevel"/>
    <w:tmpl w:val="F68AC7F8"/>
    <w:lvl w:ilvl="0" w:tplc="0C09000F">
      <w:start w:val="1"/>
      <w:numFmt w:val="decimal"/>
      <w:lvlText w:val="%1."/>
      <w:lvlJc w:val="left"/>
      <w:pPr>
        <w:ind w:left="1080" w:hanging="72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46" w15:restartNumberingAfterBreak="0">
    <w:nsid w:val="7C884174"/>
    <w:multiLevelType w:val="hybridMultilevel"/>
    <w:tmpl w:val="36F83138"/>
    <w:lvl w:ilvl="0" w:tplc="42BEFF34">
      <w:numFmt w:val="bullet"/>
      <w:lvlText w:val="-"/>
      <w:lvlJc w:val="left"/>
      <w:pPr>
        <w:ind w:left="2628" w:hanging="360"/>
      </w:pPr>
      <w:rPr>
        <w:rFonts w:ascii="Times New Roman" w:eastAsiaTheme="minorEastAsia" w:hAnsi="Times New Roman" w:cs="Times New Roman" w:hint="default"/>
      </w:rPr>
    </w:lvl>
    <w:lvl w:ilvl="1" w:tplc="08090003" w:tentative="1">
      <w:start w:val="1"/>
      <w:numFmt w:val="bullet"/>
      <w:lvlText w:val="o"/>
      <w:lvlJc w:val="left"/>
      <w:pPr>
        <w:ind w:left="3348" w:hanging="360"/>
      </w:pPr>
      <w:rPr>
        <w:rFonts w:ascii="Courier New" w:hAnsi="Courier New" w:cs="Courier New" w:hint="default"/>
      </w:rPr>
    </w:lvl>
    <w:lvl w:ilvl="2" w:tplc="08090005" w:tentative="1">
      <w:start w:val="1"/>
      <w:numFmt w:val="bullet"/>
      <w:lvlText w:val=""/>
      <w:lvlJc w:val="left"/>
      <w:pPr>
        <w:ind w:left="4068" w:hanging="360"/>
      </w:pPr>
      <w:rPr>
        <w:rFonts w:ascii="Wingdings" w:hAnsi="Wingdings" w:hint="default"/>
      </w:rPr>
    </w:lvl>
    <w:lvl w:ilvl="3" w:tplc="08090001" w:tentative="1">
      <w:start w:val="1"/>
      <w:numFmt w:val="bullet"/>
      <w:lvlText w:val=""/>
      <w:lvlJc w:val="left"/>
      <w:pPr>
        <w:ind w:left="4788" w:hanging="360"/>
      </w:pPr>
      <w:rPr>
        <w:rFonts w:ascii="Symbol" w:hAnsi="Symbol" w:hint="default"/>
      </w:rPr>
    </w:lvl>
    <w:lvl w:ilvl="4" w:tplc="08090003" w:tentative="1">
      <w:start w:val="1"/>
      <w:numFmt w:val="bullet"/>
      <w:lvlText w:val="o"/>
      <w:lvlJc w:val="left"/>
      <w:pPr>
        <w:ind w:left="5508" w:hanging="360"/>
      </w:pPr>
      <w:rPr>
        <w:rFonts w:ascii="Courier New" w:hAnsi="Courier New" w:cs="Courier New" w:hint="default"/>
      </w:rPr>
    </w:lvl>
    <w:lvl w:ilvl="5" w:tplc="08090005" w:tentative="1">
      <w:start w:val="1"/>
      <w:numFmt w:val="bullet"/>
      <w:lvlText w:val=""/>
      <w:lvlJc w:val="left"/>
      <w:pPr>
        <w:ind w:left="6228" w:hanging="360"/>
      </w:pPr>
      <w:rPr>
        <w:rFonts w:ascii="Wingdings" w:hAnsi="Wingdings" w:hint="default"/>
      </w:rPr>
    </w:lvl>
    <w:lvl w:ilvl="6" w:tplc="08090001" w:tentative="1">
      <w:start w:val="1"/>
      <w:numFmt w:val="bullet"/>
      <w:lvlText w:val=""/>
      <w:lvlJc w:val="left"/>
      <w:pPr>
        <w:ind w:left="6948" w:hanging="360"/>
      </w:pPr>
      <w:rPr>
        <w:rFonts w:ascii="Symbol" w:hAnsi="Symbol" w:hint="default"/>
      </w:rPr>
    </w:lvl>
    <w:lvl w:ilvl="7" w:tplc="08090003" w:tentative="1">
      <w:start w:val="1"/>
      <w:numFmt w:val="bullet"/>
      <w:lvlText w:val="o"/>
      <w:lvlJc w:val="left"/>
      <w:pPr>
        <w:ind w:left="7668" w:hanging="360"/>
      </w:pPr>
      <w:rPr>
        <w:rFonts w:ascii="Courier New" w:hAnsi="Courier New" w:cs="Courier New" w:hint="default"/>
      </w:rPr>
    </w:lvl>
    <w:lvl w:ilvl="8" w:tplc="08090005" w:tentative="1">
      <w:start w:val="1"/>
      <w:numFmt w:val="bullet"/>
      <w:lvlText w:val=""/>
      <w:lvlJc w:val="left"/>
      <w:pPr>
        <w:ind w:left="8388" w:hanging="360"/>
      </w:pPr>
      <w:rPr>
        <w:rFonts w:ascii="Wingdings" w:hAnsi="Wingdings" w:hint="default"/>
      </w:rPr>
    </w:lvl>
  </w:abstractNum>
  <w:abstractNum w:abstractNumId="4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48" w15:restartNumberingAfterBreak="0">
    <w:nsid w:val="7E6F2A6A"/>
    <w:multiLevelType w:val="hybridMultilevel"/>
    <w:tmpl w:val="D276A33E"/>
    <w:lvl w:ilvl="0" w:tplc="002CD4C2">
      <w:start w:val="1"/>
      <w:numFmt w:val="bullet"/>
      <w:lvlText w:val=""/>
      <w:lvlJc w:val="left"/>
      <w:pPr>
        <w:ind w:left="2808" w:hanging="540"/>
      </w:pPr>
      <w:rPr>
        <w:rFonts w:ascii="Symbol" w:hAnsi="Symbol" w:hint="default"/>
      </w:rPr>
    </w:lvl>
    <w:lvl w:ilvl="1" w:tplc="040C0003" w:tentative="1">
      <w:start w:val="1"/>
      <w:numFmt w:val="bullet"/>
      <w:lvlText w:val="o"/>
      <w:lvlJc w:val="left"/>
      <w:pPr>
        <w:ind w:left="3348" w:hanging="360"/>
      </w:pPr>
      <w:rPr>
        <w:rFonts w:ascii="Courier New" w:hAnsi="Courier New" w:cs="Courier New" w:hint="default"/>
      </w:rPr>
    </w:lvl>
    <w:lvl w:ilvl="2" w:tplc="040C0005" w:tentative="1">
      <w:start w:val="1"/>
      <w:numFmt w:val="bullet"/>
      <w:lvlText w:val=""/>
      <w:lvlJc w:val="left"/>
      <w:pPr>
        <w:ind w:left="4068" w:hanging="360"/>
      </w:pPr>
      <w:rPr>
        <w:rFonts w:ascii="Wingdings" w:hAnsi="Wingdings" w:hint="default"/>
      </w:rPr>
    </w:lvl>
    <w:lvl w:ilvl="3" w:tplc="040C0001" w:tentative="1">
      <w:start w:val="1"/>
      <w:numFmt w:val="bullet"/>
      <w:lvlText w:val=""/>
      <w:lvlJc w:val="left"/>
      <w:pPr>
        <w:ind w:left="4788" w:hanging="360"/>
      </w:pPr>
      <w:rPr>
        <w:rFonts w:ascii="Symbol" w:hAnsi="Symbol" w:hint="default"/>
      </w:rPr>
    </w:lvl>
    <w:lvl w:ilvl="4" w:tplc="040C0003" w:tentative="1">
      <w:start w:val="1"/>
      <w:numFmt w:val="bullet"/>
      <w:lvlText w:val="o"/>
      <w:lvlJc w:val="left"/>
      <w:pPr>
        <w:ind w:left="5508" w:hanging="360"/>
      </w:pPr>
      <w:rPr>
        <w:rFonts w:ascii="Courier New" w:hAnsi="Courier New" w:cs="Courier New" w:hint="default"/>
      </w:rPr>
    </w:lvl>
    <w:lvl w:ilvl="5" w:tplc="040C0005" w:tentative="1">
      <w:start w:val="1"/>
      <w:numFmt w:val="bullet"/>
      <w:lvlText w:val=""/>
      <w:lvlJc w:val="left"/>
      <w:pPr>
        <w:ind w:left="6228" w:hanging="360"/>
      </w:pPr>
      <w:rPr>
        <w:rFonts w:ascii="Wingdings" w:hAnsi="Wingdings" w:hint="default"/>
      </w:rPr>
    </w:lvl>
    <w:lvl w:ilvl="6" w:tplc="040C0001" w:tentative="1">
      <w:start w:val="1"/>
      <w:numFmt w:val="bullet"/>
      <w:lvlText w:val=""/>
      <w:lvlJc w:val="left"/>
      <w:pPr>
        <w:ind w:left="6948" w:hanging="360"/>
      </w:pPr>
      <w:rPr>
        <w:rFonts w:ascii="Symbol" w:hAnsi="Symbol" w:hint="default"/>
      </w:rPr>
    </w:lvl>
    <w:lvl w:ilvl="7" w:tplc="040C0003" w:tentative="1">
      <w:start w:val="1"/>
      <w:numFmt w:val="bullet"/>
      <w:lvlText w:val="o"/>
      <w:lvlJc w:val="left"/>
      <w:pPr>
        <w:ind w:left="7668" w:hanging="360"/>
      </w:pPr>
      <w:rPr>
        <w:rFonts w:ascii="Courier New" w:hAnsi="Courier New" w:cs="Courier New" w:hint="default"/>
      </w:rPr>
    </w:lvl>
    <w:lvl w:ilvl="8" w:tplc="040C0005" w:tentative="1">
      <w:start w:val="1"/>
      <w:numFmt w:val="bullet"/>
      <w:lvlText w:val=""/>
      <w:lvlJc w:val="left"/>
      <w:pPr>
        <w:ind w:left="8388" w:hanging="360"/>
      </w:pPr>
      <w:rPr>
        <w:rFonts w:ascii="Wingdings" w:hAnsi="Wingdings" w:hint="default"/>
      </w:rPr>
    </w:lvl>
  </w:abstractNum>
  <w:num w:numId="1" w16cid:durableId="1876579215">
    <w:abstractNumId w:val="1"/>
  </w:num>
  <w:num w:numId="2" w16cid:durableId="786002411">
    <w:abstractNumId w:val="0"/>
  </w:num>
  <w:num w:numId="3" w16cid:durableId="1374110663">
    <w:abstractNumId w:val="2"/>
  </w:num>
  <w:num w:numId="4" w16cid:durableId="58946503">
    <w:abstractNumId w:val="3"/>
  </w:num>
  <w:num w:numId="5" w16cid:durableId="667639282">
    <w:abstractNumId w:val="8"/>
  </w:num>
  <w:num w:numId="6" w16cid:durableId="1776514641">
    <w:abstractNumId w:val="9"/>
  </w:num>
  <w:num w:numId="7" w16cid:durableId="152721476">
    <w:abstractNumId w:val="7"/>
  </w:num>
  <w:num w:numId="8" w16cid:durableId="650059877">
    <w:abstractNumId w:val="6"/>
  </w:num>
  <w:num w:numId="9" w16cid:durableId="913395906">
    <w:abstractNumId w:val="5"/>
  </w:num>
  <w:num w:numId="10" w16cid:durableId="1761608463">
    <w:abstractNumId w:val="4"/>
  </w:num>
  <w:num w:numId="11" w16cid:durableId="1053623821">
    <w:abstractNumId w:val="35"/>
  </w:num>
  <w:num w:numId="12" w16cid:durableId="1074359376">
    <w:abstractNumId w:val="16"/>
  </w:num>
  <w:num w:numId="13" w16cid:durableId="1082338685">
    <w:abstractNumId w:val="12"/>
  </w:num>
  <w:num w:numId="14" w16cid:durableId="1936547931">
    <w:abstractNumId w:val="36"/>
  </w:num>
  <w:num w:numId="15" w16cid:durableId="1952324825">
    <w:abstractNumId w:val="43"/>
  </w:num>
  <w:num w:numId="16" w16cid:durableId="1378820359">
    <w:abstractNumId w:val="29"/>
  </w:num>
  <w:num w:numId="17" w16cid:durableId="1369139289">
    <w:abstractNumId w:val="26"/>
  </w:num>
  <w:num w:numId="18" w16cid:durableId="109709192">
    <w:abstractNumId w:val="47"/>
  </w:num>
  <w:num w:numId="19" w16cid:durableId="652030935">
    <w:abstractNumId w:val="23"/>
  </w:num>
  <w:num w:numId="20" w16cid:durableId="1484159670">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1" w16cid:durableId="380324882">
    <w:abstractNumId w:val="14"/>
  </w:num>
  <w:num w:numId="22" w16cid:durableId="1403405675">
    <w:abstractNumId w:val="11"/>
  </w:num>
  <w:num w:numId="23" w16cid:durableId="699012397">
    <w:abstractNumId w:val="18"/>
  </w:num>
  <w:num w:numId="24" w16cid:durableId="1999188631">
    <w:abstractNumId w:val="32"/>
  </w:num>
  <w:num w:numId="25" w16cid:durableId="1190601754">
    <w:abstractNumId w:val="38"/>
  </w:num>
  <w:num w:numId="26" w16cid:durableId="1008143146">
    <w:abstractNumId w:val="48"/>
  </w:num>
  <w:num w:numId="27" w16cid:durableId="93744188">
    <w:abstractNumId w:val="13"/>
  </w:num>
  <w:num w:numId="28" w16cid:durableId="2077849929">
    <w:abstractNumId w:val="34"/>
  </w:num>
  <w:num w:numId="29" w16cid:durableId="100882815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227885644">
    <w:abstractNumId w:val="25"/>
  </w:num>
  <w:num w:numId="31" w16cid:durableId="1498693247">
    <w:abstractNumId w:val="42"/>
  </w:num>
  <w:num w:numId="32" w16cid:durableId="1300526396">
    <w:abstractNumId w:val="15"/>
  </w:num>
  <w:num w:numId="33" w16cid:durableId="1429695678">
    <w:abstractNumId w:val="33"/>
  </w:num>
  <w:num w:numId="34" w16cid:durableId="1430001332">
    <w:abstractNumId w:val="30"/>
  </w:num>
  <w:num w:numId="35" w16cid:durableId="261961900">
    <w:abstractNumId w:val="39"/>
  </w:num>
  <w:num w:numId="36" w16cid:durableId="1557937049">
    <w:abstractNumId w:val="28"/>
  </w:num>
  <w:num w:numId="37" w16cid:durableId="2122912718">
    <w:abstractNumId w:val="21"/>
  </w:num>
  <w:num w:numId="38" w16cid:durableId="95251429">
    <w:abstractNumId w:val="40"/>
  </w:num>
  <w:num w:numId="39" w16cid:durableId="1219899315">
    <w:abstractNumId w:val="46"/>
  </w:num>
  <w:num w:numId="40" w16cid:durableId="195585959">
    <w:abstractNumId w:val="19"/>
  </w:num>
  <w:num w:numId="41" w16cid:durableId="209534429">
    <w:abstractNumId w:val="37"/>
  </w:num>
  <w:num w:numId="42" w16cid:durableId="1162162235">
    <w:abstractNumId w:val="20"/>
  </w:num>
  <w:num w:numId="43" w16cid:durableId="91196571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79122503">
    <w:abstractNumId w:val="27"/>
  </w:num>
  <w:num w:numId="45" w16cid:durableId="1976829277">
    <w:abstractNumId w:val="2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97417337">
    <w:abstractNumId w:val="24"/>
  </w:num>
  <w:num w:numId="47" w16cid:durableId="1797336644">
    <w:abstractNumId w:val="27"/>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73435805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523931459">
    <w:abstractNumId w:val="44"/>
  </w:num>
  <w:num w:numId="50" w16cid:durableId="126753657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991902972">
    <w:abstractNumId w:val="22"/>
  </w:num>
  <w:num w:numId="52" w16cid:durableId="2023050177">
    <w:abstractNumId w:val="31"/>
  </w:num>
  <w:num w:numId="53" w16cid:durableId="1671760726">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displayBackgroundShape/>
  <w:bordersDoNotSurroundHeader/>
  <w:bordersDoNotSurroundFooter/>
  <w:activeWritingStyle w:appName="MSWord" w:lang="en-GB" w:vendorID="64" w:dllVersion="0" w:nlCheck="1" w:checkStyle="1"/>
  <w:activeWritingStyle w:appName="MSWord" w:lang="en-US" w:vendorID="64" w:dllVersion="0" w:nlCheck="1" w:checkStyle="1"/>
  <w:activeWritingStyle w:appName="MSWord" w:lang="es-ES" w:vendorID="64" w:dllVersion="0" w:nlCheck="1" w:checkStyle="1"/>
  <w:activeWritingStyle w:appName="MSWord" w:lang="fr-FR" w:vendorID="64" w:dllVersion="0" w:nlCheck="1" w:checkStyle="1"/>
  <w:activeWritingStyle w:appName="MSWord" w:lang="fr-CH" w:vendorID="64" w:dllVersion="0" w:nlCheck="1" w:checkStyle="1"/>
  <w:activeWritingStyle w:appName="MSWord" w:lang="en-TT" w:vendorID="64" w:dllVersion="0" w:nlCheck="1" w:checkStyle="1"/>
  <w:activeWritingStyle w:appName="MSWord" w:lang="en-GB" w:vendorID="64" w:dllVersion="6" w:nlCheck="1" w:checkStyle="0"/>
  <w:activeWritingStyle w:appName="MSWord" w:lang="en-US" w:vendorID="64" w:dllVersion="6" w:nlCheck="1" w:checkStyle="0"/>
  <w:activeWritingStyle w:appName="MSWord" w:lang="fr-CH" w:vendorID="64" w:dllVersion="6" w:nlCheck="1" w:checkStyle="0"/>
  <w:activeWritingStyle w:appName="MSWord" w:lang="it-IT" w:vendorID="64" w:dllVersion="0" w:nlCheck="1" w:checkStyle="0"/>
  <w:activeWritingStyle w:appName="MSWord" w:lang="en-CA" w:vendorID="64" w:dllVersion="6" w:nlCheck="1" w:checkStyle="1"/>
  <w:activeWritingStyle w:appName="MSWord" w:lang="fr-FR" w:vendorID="64" w:dllVersion="6" w:nlCheck="1" w:checkStyle="0"/>
  <w:activeWritingStyle w:appName="MSWord" w:lang="de-DE" w:vendorID="64" w:dllVersion="6" w:nlCheck="1" w:checkStyle="0"/>
  <w:activeWritingStyle w:appName="MSWord" w:lang="en-IN" w:vendorID="64" w:dllVersion="6" w:nlCheck="1" w:checkStyle="1"/>
  <w:activeWritingStyle w:appName="MSWord" w:lang="en-IN" w:vendorID="64" w:dllVersion="0" w:nlCheck="1" w:checkStyle="0"/>
  <w:activeWritingStyle w:appName="MSWord" w:lang="en-AU" w:vendorID="64" w:dllVersion="0" w:nlCheck="1" w:checkStyle="0"/>
  <w:activeWritingStyle w:appName="MSWord" w:lang="en-GB" w:vendorID="64" w:dllVersion="4096" w:nlCheck="1" w:checkStyle="0"/>
  <w:activeWritingStyle w:appName="MSWord" w:lang="en-AU" w:vendorID="64" w:dllVersion="4096" w:nlCheck="1" w:checkStyle="0"/>
  <w:activeWritingStyle w:appName="MSWord" w:lang="en-US" w:vendorID="64" w:dllVersion="4096" w:nlCheck="1" w:checkStyle="0"/>
  <w:activeWritingStyle w:appName="MSWord" w:lang="fr-CH" w:vendorID="64" w:dllVersion="4096" w:nlCheck="1" w:checkStyle="0"/>
  <w:activeWritingStyle w:appName="MSWord" w:lang="fr-FR" w:vendorID="64" w:dllVersion="4096" w:nlCheck="1" w:checkStyle="0"/>
  <w:activeWritingStyle w:appName="MSWord" w:lang="en-CA"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formatting="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2009_E"/>
  </w:docVars>
  <w:rsids>
    <w:rsidRoot w:val="000559B9"/>
    <w:rsid w:val="0000561F"/>
    <w:rsid w:val="0000693F"/>
    <w:rsid w:val="00007F70"/>
    <w:rsid w:val="000101CF"/>
    <w:rsid w:val="00010BFF"/>
    <w:rsid w:val="00011435"/>
    <w:rsid w:val="000127BC"/>
    <w:rsid w:val="000139B7"/>
    <w:rsid w:val="00013CF3"/>
    <w:rsid w:val="00015355"/>
    <w:rsid w:val="00015970"/>
    <w:rsid w:val="000163B0"/>
    <w:rsid w:val="00020749"/>
    <w:rsid w:val="00020CA9"/>
    <w:rsid w:val="00021139"/>
    <w:rsid w:val="00021280"/>
    <w:rsid w:val="000231DE"/>
    <w:rsid w:val="00027A4E"/>
    <w:rsid w:val="00032E80"/>
    <w:rsid w:val="00033B5F"/>
    <w:rsid w:val="00034E9C"/>
    <w:rsid w:val="0003521E"/>
    <w:rsid w:val="0004122D"/>
    <w:rsid w:val="00044F74"/>
    <w:rsid w:val="0004614A"/>
    <w:rsid w:val="00046B1F"/>
    <w:rsid w:val="00047D06"/>
    <w:rsid w:val="00050F6B"/>
    <w:rsid w:val="000518E6"/>
    <w:rsid w:val="00052635"/>
    <w:rsid w:val="000527DA"/>
    <w:rsid w:val="000531FA"/>
    <w:rsid w:val="00053C8D"/>
    <w:rsid w:val="00053F55"/>
    <w:rsid w:val="00054074"/>
    <w:rsid w:val="00055843"/>
    <w:rsid w:val="000559B9"/>
    <w:rsid w:val="00055A37"/>
    <w:rsid w:val="00055B2C"/>
    <w:rsid w:val="00056918"/>
    <w:rsid w:val="00057AE0"/>
    <w:rsid w:val="00057E97"/>
    <w:rsid w:val="00063F6F"/>
    <w:rsid w:val="000646F4"/>
    <w:rsid w:val="000647AA"/>
    <w:rsid w:val="00064957"/>
    <w:rsid w:val="000649A9"/>
    <w:rsid w:val="00067A1F"/>
    <w:rsid w:val="0007179E"/>
    <w:rsid w:val="00072C8C"/>
    <w:rsid w:val="000733B5"/>
    <w:rsid w:val="00075214"/>
    <w:rsid w:val="000766FF"/>
    <w:rsid w:val="000772B1"/>
    <w:rsid w:val="00081815"/>
    <w:rsid w:val="00081A77"/>
    <w:rsid w:val="00082C8A"/>
    <w:rsid w:val="0008375E"/>
    <w:rsid w:val="00084FBD"/>
    <w:rsid w:val="00085914"/>
    <w:rsid w:val="00086C61"/>
    <w:rsid w:val="00087892"/>
    <w:rsid w:val="00087F31"/>
    <w:rsid w:val="00091E32"/>
    <w:rsid w:val="000931C0"/>
    <w:rsid w:val="000944CB"/>
    <w:rsid w:val="000944F0"/>
    <w:rsid w:val="00097310"/>
    <w:rsid w:val="000A0BEC"/>
    <w:rsid w:val="000A6499"/>
    <w:rsid w:val="000B0595"/>
    <w:rsid w:val="000B175B"/>
    <w:rsid w:val="000B1DF1"/>
    <w:rsid w:val="000B2BA4"/>
    <w:rsid w:val="000B2F02"/>
    <w:rsid w:val="000B3A0F"/>
    <w:rsid w:val="000B4EF7"/>
    <w:rsid w:val="000B5DE7"/>
    <w:rsid w:val="000B5E40"/>
    <w:rsid w:val="000C1C1F"/>
    <w:rsid w:val="000C29B0"/>
    <w:rsid w:val="000C2C03"/>
    <w:rsid w:val="000C2D2E"/>
    <w:rsid w:val="000C39E1"/>
    <w:rsid w:val="000C4133"/>
    <w:rsid w:val="000C4FDE"/>
    <w:rsid w:val="000C6AB6"/>
    <w:rsid w:val="000D0B9A"/>
    <w:rsid w:val="000D0C3E"/>
    <w:rsid w:val="000D26FE"/>
    <w:rsid w:val="000D56EA"/>
    <w:rsid w:val="000D5C12"/>
    <w:rsid w:val="000D6F43"/>
    <w:rsid w:val="000E0415"/>
    <w:rsid w:val="000E159E"/>
    <w:rsid w:val="000E1BF8"/>
    <w:rsid w:val="000E2C17"/>
    <w:rsid w:val="000E37CD"/>
    <w:rsid w:val="000E3B1C"/>
    <w:rsid w:val="000E5416"/>
    <w:rsid w:val="000E574E"/>
    <w:rsid w:val="000E5D8B"/>
    <w:rsid w:val="000E6167"/>
    <w:rsid w:val="000E7EA5"/>
    <w:rsid w:val="000F0F2D"/>
    <w:rsid w:val="000F3A93"/>
    <w:rsid w:val="000F4B96"/>
    <w:rsid w:val="000F58EC"/>
    <w:rsid w:val="000F6672"/>
    <w:rsid w:val="000F71A0"/>
    <w:rsid w:val="001004CC"/>
    <w:rsid w:val="001029E4"/>
    <w:rsid w:val="00104A10"/>
    <w:rsid w:val="00105A56"/>
    <w:rsid w:val="00107033"/>
    <w:rsid w:val="00107548"/>
    <w:rsid w:val="001103AA"/>
    <w:rsid w:val="00111108"/>
    <w:rsid w:val="00112951"/>
    <w:rsid w:val="001129E4"/>
    <w:rsid w:val="001132C7"/>
    <w:rsid w:val="0011332D"/>
    <w:rsid w:val="0011666B"/>
    <w:rsid w:val="001171BE"/>
    <w:rsid w:val="001207D2"/>
    <w:rsid w:val="00122606"/>
    <w:rsid w:val="0012321D"/>
    <w:rsid w:val="00123B2D"/>
    <w:rsid w:val="0012518D"/>
    <w:rsid w:val="00126868"/>
    <w:rsid w:val="00127D5F"/>
    <w:rsid w:val="0013070F"/>
    <w:rsid w:val="00130DD0"/>
    <w:rsid w:val="00132B7A"/>
    <w:rsid w:val="0013415F"/>
    <w:rsid w:val="00135E5C"/>
    <w:rsid w:val="001373C9"/>
    <w:rsid w:val="001406BB"/>
    <w:rsid w:val="001411DF"/>
    <w:rsid w:val="00143572"/>
    <w:rsid w:val="00144D21"/>
    <w:rsid w:val="001452E7"/>
    <w:rsid w:val="00145BA5"/>
    <w:rsid w:val="001475EF"/>
    <w:rsid w:val="00147815"/>
    <w:rsid w:val="0015220F"/>
    <w:rsid w:val="001522E3"/>
    <w:rsid w:val="0015497E"/>
    <w:rsid w:val="001572B8"/>
    <w:rsid w:val="001577B0"/>
    <w:rsid w:val="0016231A"/>
    <w:rsid w:val="00162F0F"/>
    <w:rsid w:val="0016422E"/>
    <w:rsid w:val="001645AF"/>
    <w:rsid w:val="00165052"/>
    <w:rsid w:val="0016565D"/>
    <w:rsid w:val="001656C2"/>
    <w:rsid w:val="00165F3A"/>
    <w:rsid w:val="00167E9D"/>
    <w:rsid w:val="001700C1"/>
    <w:rsid w:val="00170A11"/>
    <w:rsid w:val="00172128"/>
    <w:rsid w:val="001721BD"/>
    <w:rsid w:val="001727F2"/>
    <w:rsid w:val="00174E47"/>
    <w:rsid w:val="00175323"/>
    <w:rsid w:val="00176195"/>
    <w:rsid w:val="00176AD6"/>
    <w:rsid w:val="001771F1"/>
    <w:rsid w:val="00177B8A"/>
    <w:rsid w:val="00180E13"/>
    <w:rsid w:val="00182290"/>
    <w:rsid w:val="001838DD"/>
    <w:rsid w:val="0018395F"/>
    <w:rsid w:val="00184A31"/>
    <w:rsid w:val="001850C4"/>
    <w:rsid w:val="0018698C"/>
    <w:rsid w:val="001869D2"/>
    <w:rsid w:val="00192573"/>
    <w:rsid w:val="001929E4"/>
    <w:rsid w:val="00194A3E"/>
    <w:rsid w:val="00194ADE"/>
    <w:rsid w:val="00195974"/>
    <w:rsid w:val="00195B4A"/>
    <w:rsid w:val="00196542"/>
    <w:rsid w:val="00197C4F"/>
    <w:rsid w:val="001A0D1E"/>
    <w:rsid w:val="001A142C"/>
    <w:rsid w:val="001A2FED"/>
    <w:rsid w:val="001A3955"/>
    <w:rsid w:val="001A3BDF"/>
    <w:rsid w:val="001A49F4"/>
    <w:rsid w:val="001A5484"/>
    <w:rsid w:val="001A5ED5"/>
    <w:rsid w:val="001A5EF3"/>
    <w:rsid w:val="001B2A44"/>
    <w:rsid w:val="001B3FEB"/>
    <w:rsid w:val="001B4B04"/>
    <w:rsid w:val="001B54BA"/>
    <w:rsid w:val="001B652F"/>
    <w:rsid w:val="001C0CC0"/>
    <w:rsid w:val="001C1491"/>
    <w:rsid w:val="001C1933"/>
    <w:rsid w:val="001C1CCF"/>
    <w:rsid w:val="001C5018"/>
    <w:rsid w:val="001C5958"/>
    <w:rsid w:val="001C6460"/>
    <w:rsid w:val="001C6663"/>
    <w:rsid w:val="001C745A"/>
    <w:rsid w:val="001C7515"/>
    <w:rsid w:val="001C7649"/>
    <w:rsid w:val="001C7895"/>
    <w:rsid w:val="001D0A32"/>
    <w:rsid w:val="001D0C8C"/>
    <w:rsid w:val="001D0D73"/>
    <w:rsid w:val="001D1419"/>
    <w:rsid w:val="001D15B0"/>
    <w:rsid w:val="001D26DF"/>
    <w:rsid w:val="001D3A03"/>
    <w:rsid w:val="001D673C"/>
    <w:rsid w:val="001E35CD"/>
    <w:rsid w:val="001E3A5C"/>
    <w:rsid w:val="001E6622"/>
    <w:rsid w:val="001E7B67"/>
    <w:rsid w:val="001E7B91"/>
    <w:rsid w:val="001F1CC3"/>
    <w:rsid w:val="001F1E5E"/>
    <w:rsid w:val="001F259D"/>
    <w:rsid w:val="001F2A8F"/>
    <w:rsid w:val="001F34AE"/>
    <w:rsid w:val="001F3741"/>
    <w:rsid w:val="001F3936"/>
    <w:rsid w:val="001F3A9B"/>
    <w:rsid w:val="001F4522"/>
    <w:rsid w:val="001F492F"/>
    <w:rsid w:val="001F52B2"/>
    <w:rsid w:val="00201AED"/>
    <w:rsid w:val="00201FDC"/>
    <w:rsid w:val="0020236B"/>
    <w:rsid w:val="0020269C"/>
    <w:rsid w:val="00202DA8"/>
    <w:rsid w:val="00203D58"/>
    <w:rsid w:val="00203FE5"/>
    <w:rsid w:val="00206052"/>
    <w:rsid w:val="00207531"/>
    <w:rsid w:val="00210F03"/>
    <w:rsid w:val="00211E0B"/>
    <w:rsid w:val="0021214D"/>
    <w:rsid w:val="00212AB4"/>
    <w:rsid w:val="0021347B"/>
    <w:rsid w:val="0021382F"/>
    <w:rsid w:val="00215080"/>
    <w:rsid w:val="00217546"/>
    <w:rsid w:val="00220126"/>
    <w:rsid w:val="002207E1"/>
    <w:rsid w:val="00220BFE"/>
    <w:rsid w:val="00220C65"/>
    <w:rsid w:val="0022278B"/>
    <w:rsid w:val="002236BE"/>
    <w:rsid w:val="002262F5"/>
    <w:rsid w:val="00230334"/>
    <w:rsid w:val="00234E5C"/>
    <w:rsid w:val="00235085"/>
    <w:rsid w:val="00236A04"/>
    <w:rsid w:val="00236C1E"/>
    <w:rsid w:val="00236C43"/>
    <w:rsid w:val="00237052"/>
    <w:rsid w:val="002400D5"/>
    <w:rsid w:val="00240C8D"/>
    <w:rsid w:val="00242C53"/>
    <w:rsid w:val="00242D49"/>
    <w:rsid w:val="002440B4"/>
    <w:rsid w:val="00244B62"/>
    <w:rsid w:val="00245D3B"/>
    <w:rsid w:val="002471CE"/>
    <w:rsid w:val="00247448"/>
    <w:rsid w:val="0024772E"/>
    <w:rsid w:val="00247F8D"/>
    <w:rsid w:val="00251070"/>
    <w:rsid w:val="00253112"/>
    <w:rsid w:val="0025517A"/>
    <w:rsid w:val="002563F7"/>
    <w:rsid w:val="002624D1"/>
    <w:rsid w:val="00262C04"/>
    <w:rsid w:val="00262CC9"/>
    <w:rsid w:val="00264AB7"/>
    <w:rsid w:val="00266FAF"/>
    <w:rsid w:val="0026758A"/>
    <w:rsid w:val="00267F5F"/>
    <w:rsid w:val="00270F51"/>
    <w:rsid w:val="0027314D"/>
    <w:rsid w:val="002747AF"/>
    <w:rsid w:val="00275E31"/>
    <w:rsid w:val="00276332"/>
    <w:rsid w:val="0027768A"/>
    <w:rsid w:val="002808B8"/>
    <w:rsid w:val="00280BA4"/>
    <w:rsid w:val="00281C5E"/>
    <w:rsid w:val="0028396F"/>
    <w:rsid w:val="00283F5B"/>
    <w:rsid w:val="00284202"/>
    <w:rsid w:val="00284F42"/>
    <w:rsid w:val="002852B0"/>
    <w:rsid w:val="002858C5"/>
    <w:rsid w:val="0028655E"/>
    <w:rsid w:val="00286B4D"/>
    <w:rsid w:val="00287236"/>
    <w:rsid w:val="00287911"/>
    <w:rsid w:val="00287D42"/>
    <w:rsid w:val="00290281"/>
    <w:rsid w:val="00291B34"/>
    <w:rsid w:val="002924C2"/>
    <w:rsid w:val="00292768"/>
    <w:rsid w:val="00296B5D"/>
    <w:rsid w:val="002A3B5C"/>
    <w:rsid w:val="002A4764"/>
    <w:rsid w:val="002A598C"/>
    <w:rsid w:val="002B03DF"/>
    <w:rsid w:val="002B16AB"/>
    <w:rsid w:val="002B1755"/>
    <w:rsid w:val="002B19E4"/>
    <w:rsid w:val="002B5B9E"/>
    <w:rsid w:val="002B5DFC"/>
    <w:rsid w:val="002B619C"/>
    <w:rsid w:val="002B6530"/>
    <w:rsid w:val="002C17EE"/>
    <w:rsid w:val="002C27BE"/>
    <w:rsid w:val="002C7965"/>
    <w:rsid w:val="002D0A60"/>
    <w:rsid w:val="002D4643"/>
    <w:rsid w:val="002D4AF2"/>
    <w:rsid w:val="002D6FAB"/>
    <w:rsid w:val="002E0D38"/>
    <w:rsid w:val="002E2438"/>
    <w:rsid w:val="002E35F4"/>
    <w:rsid w:val="002E4666"/>
    <w:rsid w:val="002E4AF3"/>
    <w:rsid w:val="002E5681"/>
    <w:rsid w:val="002E56A5"/>
    <w:rsid w:val="002E5B03"/>
    <w:rsid w:val="002E76AB"/>
    <w:rsid w:val="002F175C"/>
    <w:rsid w:val="002F45DB"/>
    <w:rsid w:val="002F5A62"/>
    <w:rsid w:val="002F5DC1"/>
    <w:rsid w:val="002F638C"/>
    <w:rsid w:val="002F6B22"/>
    <w:rsid w:val="002F7DE0"/>
    <w:rsid w:val="00302E18"/>
    <w:rsid w:val="00304201"/>
    <w:rsid w:val="00304323"/>
    <w:rsid w:val="0030436E"/>
    <w:rsid w:val="003043C7"/>
    <w:rsid w:val="003045C9"/>
    <w:rsid w:val="00305A11"/>
    <w:rsid w:val="00306ED1"/>
    <w:rsid w:val="00307223"/>
    <w:rsid w:val="0031068E"/>
    <w:rsid w:val="00312DDF"/>
    <w:rsid w:val="0031347B"/>
    <w:rsid w:val="00313CB2"/>
    <w:rsid w:val="00314622"/>
    <w:rsid w:val="003156AB"/>
    <w:rsid w:val="00316FDB"/>
    <w:rsid w:val="0031798C"/>
    <w:rsid w:val="0032043D"/>
    <w:rsid w:val="003207FC"/>
    <w:rsid w:val="003229D8"/>
    <w:rsid w:val="00325C70"/>
    <w:rsid w:val="00325F13"/>
    <w:rsid w:val="003264D0"/>
    <w:rsid w:val="00326A91"/>
    <w:rsid w:val="00327610"/>
    <w:rsid w:val="0032784D"/>
    <w:rsid w:val="00327F25"/>
    <w:rsid w:val="003311CA"/>
    <w:rsid w:val="00331BBC"/>
    <w:rsid w:val="00331D52"/>
    <w:rsid w:val="00331D7D"/>
    <w:rsid w:val="00333C2F"/>
    <w:rsid w:val="00333C80"/>
    <w:rsid w:val="0033428C"/>
    <w:rsid w:val="0033442A"/>
    <w:rsid w:val="00336B91"/>
    <w:rsid w:val="003370BA"/>
    <w:rsid w:val="003378A7"/>
    <w:rsid w:val="00340222"/>
    <w:rsid w:val="003402E5"/>
    <w:rsid w:val="00342328"/>
    <w:rsid w:val="003443CA"/>
    <w:rsid w:val="00344649"/>
    <w:rsid w:val="0035122C"/>
    <w:rsid w:val="00351D14"/>
    <w:rsid w:val="00352709"/>
    <w:rsid w:val="00352E91"/>
    <w:rsid w:val="00357666"/>
    <w:rsid w:val="00357AE9"/>
    <w:rsid w:val="00357B5B"/>
    <w:rsid w:val="003611B0"/>
    <w:rsid w:val="003619B5"/>
    <w:rsid w:val="00361AC3"/>
    <w:rsid w:val="003637C8"/>
    <w:rsid w:val="00364463"/>
    <w:rsid w:val="0036458E"/>
    <w:rsid w:val="00364B70"/>
    <w:rsid w:val="00364CA0"/>
    <w:rsid w:val="00365477"/>
    <w:rsid w:val="00365763"/>
    <w:rsid w:val="00365BD0"/>
    <w:rsid w:val="00365DC2"/>
    <w:rsid w:val="00366D6D"/>
    <w:rsid w:val="00366EFD"/>
    <w:rsid w:val="003676A6"/>
    <w:rsid w:val="00371178"/>
    <w:rsid w:val="00373D2C"/>
    <w:rsid w:val="003760D4"/>
    <w:rsid w:val="00380C8F"/>
    <w:rsid w:val="00380FE4"/>
    <w:rsid w:val="00381400"/>
    <w:rsid w:val="00381F86"/>
    <w:rsid w:val="00382335"/>
    <w:rsid w:val="00382530"/>
    <w:rsid w:val="00382677"/>
    <w:rsid w:val="003829CD"/>
    <w:rsid w:val="003839F4"/>
    <w:rsid w:val="003849F2"/>
    <w:rsid w:val="00385170"/>
    <w:rsid w:val="00385558"/>
    <w:rsid w:val="003863D8"/>
    <w:rsid w:val="00387FA6"/>
    <w:rsid w:val="00390025"/>
    <w:rsid w:val="00392E47"/>
    <w:rsid w:val="00393204"/>
    <w:rsid w:val="0039508E"/>
    <w:rsid w:val="003A027E"/>
    <w:rsid w:val="003A1634"/>
    <w:rsid w:val="003A2294"/>
    <w:rsid w:val="003A2383"/>
    <w:rsid w:val="003A6810"/>
    <w:rsid w:val="003B18E2"/>
    <w:rsid w:val="003B1F6F"/>
    <w:rsid w:val="003B2942"/>
    <w:rsid w:val="003B3CB9"/>
    <w:rsid w:val="003B3EF4"/>
    <w:rsid w:val="003B4809"/>
    <w:rsid w:val="003C01C8"/>
    <w:rsid w:val="003C1BB0"/>
    <w:rsid w:val="003C2CC4"/>
    <w:rsid w:val="003C2F5D"/>
    <w:rsid w:val="003C47DE"/>
    <w:rsid w:val="003C534D"/>
    <w:rsid w:val="003C640B"/>
    <w:rsid w:val="003C7EDA"/>
    <w:rsid w:val="003D09DC"/>
    <w:rsid w:val="003D1180"/>
    <w:rsid w:val="003D13FB"/>
    <w:rsid w:val="003D17FB"/>
    <w:rsid w:val="003D4B23"/>
    <w:rsid w:val="003D4C68"/>
    <w:rsid w:val="003D5AD6"/>
    <w:rsid w:val="003D76F5"/>
    <w:rsid w:val="003D7BF9"/>
    <w:rsid w:val="003E0305"/>
    <w:rsid w:val="003E130E"/>
    <w:rsid w:val="003E1895"/>
    <w:rsid w:val="003E1B29"/>
    <w:rsid w:val="003E1CB1"/>
    <w:rsid w:val="003E3ACC"/>
    <w:rsid w:val="003E3C93"/>
    <w:rsid w:val="003E3FB8"/>
    <w:rsid w:val="003E4501"/>
    <w:rsid w:val="003E70A7"/>
    <w:rsid w:val="003F5EBE"/>
    <w:rsid w:val="003F67A7"/>
    <w:rsid w:val="003F749D"/>
    <w:rsid w:val="003F7B1C"/>
    <w:rsid w:val="004004B2"/>
    <w:rsid w:val="0040157C"/>
    <w:rsid w:val="0040183D"/>
    <w:rsid w:val="004019AA"/>
    <w:rsid w:val="00401B0C"/>
    <w:rsid w:val="00404016"/>
    <w:rsid w:val="00404283"/>
    <w:rsid w:val="00404330"/>
    <w:rsid w:val="00404C5C"/>
    <w:rsid w:val="00405D7F"/>
    <w:rsid w:val="00407180"/>
    <w:rsid w:val="00407D26"/>
    <w:rsid w:val="00410C89"/>
    <w:rsid w:val="00410FE2"/>
    <w:rsid w:val="0041288F"/>
    <w:rsid w:val="00412D13"/>
    <w:rsid w:val="00413320"/>
    <w:rsid w:val="00413815"/>
    <w:rsid w:val="00414BC4"/>
    <w:rsid w:val="004157A9"/>
    <w:rsid w:val="0041781E"/>
    <w:rsid w:val="0041797D"/>
    <w:rsid w:val="004220E8"/>
    <w:rsid w:val="00422E03"/>
    <w:rsid w:val="004236E2"/>
    <w:rsid w:val="00425D06"/>
    <w:rsid w:val="00425D33"/>
    <w:rsid w:val="00426B9B"/>
    <w:rsid w:val="00426F0C"/>
    <w:rsid w:val="0043008A"/>
    <w:rsid w:val="00431F61"/>
    <w:rsid w:val="00432093"/>
    <w:rsid w:val="004325CB"/>
    <w:rsid w:val="00433AE7"/>
    <w:rsid w:val="00435E9E"/>
    <w:rsid w:val="004365E1"/>
    <w:rsid w:val="0044174D"/>
    <w:rsid w:val="00441E47"/>
    <w:rsid w:val="00442248"/>
    <w:rsid w:val="00442A83"/>
    <w:rsid w:val="00442DE9"/>
    <w:rsid w:val="00442E9B"/>
    <w:rsid w:val="00443DB6"/>
    <w:rsid w:val="00444CDE"/>
    <w:rsid w:val="00445B47"/>
    <w:rsid w:val="004464ED"/>
    <w:rsid w:val="0044769A"/>
    <w:rsid w:val="00447EBB"/>
    <w:rsid w:val="004546C1"/>
    <w:rsid w:val="0045495B"/>
    <w:rsid w:val="004561E5"/>
    <w:rsid w:val="004572EA"/>
    <w:rsid w:val="004612B2"/>
    <w:rsid w:val="00461331"/>
    <w:rsid w:val="00461C6F"/>
    <w:rsid w:val="00462976"/>
    <w:rsid w:val="004640E4"/>
    <w:rsid w:val="00466432"/>
    <w:rsid w:val="0047030A"/>
    <w:rsid w:val="00471449"/>
    <w:rsid w:val="0047163F"/>
    <w:rsid w:val="00471A29"/>
    <w:rsid w:val="004724AB"/>
    <w:rsid w:val="00472541"/>
    <w:rsid w:val="004728C8"/>
    <w:rsid w:val="0047469B"/>
    <w:rsid w:val="00475FCA"/>
    <w:rsid w:val="00477329"/>
    <w:rsid w:val="00477E5B"/>
    <w:rsid w:val="00481335"/>
    <w:rsid w:val="0048186D"/>
    <w:rsid w:val="00481FDC"/>
    <w:rsid w:val="0048291A"/>
    <w:rsid w:val="0048397A"/>
    <w:rsid w:val="00485CBB"/>
    <w:rsid w:val="004865B4"/>
    <w:rsid w:val="004866B7"/>
    <w:rsid w:val="00486877"/>
    <w:rsid w:val="004871B5"/>
    <w:rsid w:val="00487563"/>
    <w:rsid w:val="00490C2B"/>
    <w:rsid w:val="004931A5"/>
    <w:rsid w:val="00493389"/>
    <w:rsid w:val="004963E6"/>
    <w:rsid w:val="004A1DA0"/>
    <w:rsid w:val="004A2B6D"/>
    <w:rsid w:val="004A48B5"/>
    <w:rsid w:val="004A4FA9"/>
    <w:rsid w:val="004A5CEB"/>
    <w:rsid w:val="004A6C5C"/>
    <w:rsid w:val="004A6ED7"/>
    <w:rsid w:val="004A7C8D"/>
    <w:rsid w:val="004B0E34"/>
    <w:rsid w:val="004B11E5"/>
    <w:rsid w:val="004B581C"/>
    <w:rsid w:val="004B5883"/>
    <w:rsid w:val="004B7D36"/>
    <w:rsid w:val="004C0059"/>
    <w:rsid w:val="004C0DEB"/>
    <w:rsid w:val="004C154E"/>
    <w:rsid w:val="004C1F6B"/>
    <w:rsid w:val="004C2461"/>
    <w:rsid w:val="004C4433"/>
    <w:rsid w:val="004C707C"/>
    <w:rsid w:val="004C739F"/>
    <w:rsid w:val="004C7462"/>
    <w:rsid w:val="004D02D0"/>
    <w:rsid w:val="004D34CA"/>
    <w:rsid w:val="004D7325"/>
    <w:rsid w:val="004E103D"/>
    <w:rsid w:val="004E56C4"/>
    <w:rsid w:val="004E6022"/>
    <w:rsid w:val="004E6CD9"/>
    <w:rsid w:val="004E77B2"/>
    <w:rsid w:val="004F098C"/>
    <w:rsid w:val="004F4BBE"/>
    <w:rsid w:val="004F5F4F"/>
    <w:rsid w:val="00501A93"/>
    <w:rsid w:val="00501B24"/>
    <w:rsid w:val="00503863"/>
    <w:rsid w:val="00504879"/>
    <w:rsid w:val="00504B2D"/>
    <w:rsid w:val="005054CD"/>
    <w:rsid w:val="0050607A"/>
    <w:rsid w:val="0050662E"/>
    <w:rsid w:val="00510195"/>
    <w:rsid w:val="005122B4"/>
    <w:rsid w:val="00513472"/>
    <w:rsid w:val="005141F7"/>
    <w:rsid w:val="005144EA"/>
    <w:rsid w:val="0051539F"/>
    <w:rsid w:val="00515F5E"/>
    <w:rsid w:val="00515FE7"/>
    <w:rsid w:val="00516EED"/>
    <w:rsid w:val="0052136D"/>
    <w:rsid w:val="005219A4"/>
    <w:rsid w:val="005248FF"/>
    <w:rsid w:val="00524FA0"/>
    <w:rsid w:val="00525596"/>
    <w:rsid w:val="00526174"/>
    <w:rsid w:val="005261DB"/>
    <w:rsid w:val="0052775E"/>
    <w:rsid w:val="00532630"/>
    <w:rsid w:val="00537389"/>
    <w:rsid w:val="0053794A"/>
    <w:rsid w:val="005420F2"/>
    <w:rsid w:val="0054244D"/>
    <w:rsid w:val="005426D1"/>
    <w:rsid w:val="005430D1"/>
    <w:rsid w:val="005436C6"/>
    <w:rsid w:val="005444DC"/>
    <w:rsid w:val="00544BA7"/>
    <w:rsid w:val="00545C24"/>
    <w:rsid w:val="00545D2C"/>
    <w:rsid w:val="0055154A"/>
    <w:rsid w:val="0055181E"/>
    <w:rsid w:val="00551C90"/>
    <w:rsid w:val="0055292C"/>
    <w:rsid w:val="005529B7"/>
    <w:rsid w:val="005536BD"/>
    <w:rsid w:val="005545A0"/>
    <w:rsid w:val="005551E7"/>
    <w:rsid w:val="00556536"/>
    <w:rsid w:val="005600B1"/>
    <w:rsid w:val="00560B7A"/>
    <w:rsid w:val="0056209A"/>
    <w:rsid w:val="005628B6"/>
    <w:rsid w:val="00563306"/>
    <w:rsid w:val="005641C4"/>
    <w:rsid w:val="0056423E"/>
    <w:rsid w:val="0056586F"/>
    <w:rsid w:val="00566A6F"/>
    <w:rsid w:val="00566E36"/>
    <w:rsid w:val="0056710B"/>
    <w:rsid w:val="00570267"/>
    <w:rsid w:val="00570296"/>
    <w:rsid w:val="005706E5"/>
    <w:rsid w:val="00574AA5"/>
    <w:rsid w:val="00576ECF"/>
    <w:rsid w:val="0058050F"/>
    <w:rsid w:val="005815C6"/>
    <w:rsid w:val="0058298C"/>
    <w:rsid w:val="005851D3"/>
    <w:rsid w:val="00590107"/>
    <w:rsid w:val="005910EC"/>
    <w:rsid w:val="0059237B"/>
    <w:rsid w:val="00592679"/>
    <w:rsid w:val="005941EC"/>
    <w:rsid w:val="0059724D"/>
    <w:rsid w:val="00597423"/>
    <w:rsid w:val="00597F29"/>
    <w:rsid w:val="005A040C"/>
    <w:rsid w:val="005A170D"/>
    <w:rsid w:val="005A222D"/>
    <w:rsid w:val="005A4359"/>
    <w:rsid w:val="005A4E59"/>
    <w:rsid w:val="005A5D37"/>
    <w:rsid w:val="005B04A0"/>
    <w:rsid w:val="005B174D"/>
    <w:rsid w:val="005B320C"/>
    <w:rsid w:val="005B3256"/>
    <w:rsid w:val="005B3DB3"/>
    <w:rsid w:val="005B42A8"/>
    <w:rsid w:val="005B48A4"/>
    <w:rsid w:val="005B4E13"/>
    <w:rsid w:val="005B4E71"/>
    <w:rsid w:val="005C1A88"/>
    <w:rsid w:val="005C1A99"/>
    <w:rsid w:val="005C342F"/>
    <w:rsid w:val="005C4E03"/>
    <w:rsid w:val="005C6F55"/>
    <w:rsid w:val="005C7D1E"/>
    <w:rsid w:val="005C7E66"/>
    <w:rsid w:val="005D2A9E"/>
    <w:rsid w:val="005D33A1"/>
    <w:rsid w:val="005D5CBA"/>
    <w:rsid w:val="005D61D8"/>
    <w:rsid w:val="005D6395"/>
    <w:rsid w:val="005D7485"/>
    <w:rsid w:val="005D78DB"/>
    <w:rsid w:val="005D7D57"/>
    <w:rsid w:val="005E09D4"/>
    <w:rsid w:val="005E0E83"/>
    <w:rsid w:val="005E2446"/>
    <w:rsid w:val="005E3118"/>
    <w:rsid w:val="005E3D07"/>
    <w:rsid w:val="005E6809"/>
    <w:rsid w:val="005F044E"/>
    <w:rsid w:val="005F0AA2"/>
    <w:rsid w:val="005F1D43"/>
    <w:rsid w:val="005F1DDF"/>
    <w:rsid w:val="005F4045"/>
    <w:rsid w:val="005F4ABC"/>
    <w:rsid w:val="005F4D40"/>
    <w:rsid w:val="005F5A26"/>
    <w:rsid w:val="005F7B75"/>
    <w:rsid w:val="006001EE"/>
    <w:rsid w:val="00602FB6"/>
    <w:rsid w:val="00605042"/>
    <w:rsid w:val="00606AD8"/>
    <w:rsid w:val="00610EFB"/>
    <w:rsid w:val="006116E3"/>
    <w:rsid w:val="006117CD"/>
    <w:rsid w:val="00611FC4"/>
    <w:rsid w:val="00612D69"/>
    <w:rsid w:val="0061688A"/>
    <w:rsid w:val="006176FB"/>
    <w:rsid w:val="00620A11"/>
    <w:rsid w:val="0062137F"/>
    <w:rsid w:val="0062157B"/>
    <w:rsid w:val="0062348C"/>
    <w:rsid w:val="00624B45"/>
    <w:rsid w:val="006265E6"/>
    <w:rsid w:val="00627C00"/>
    <w:rsid w:val="00631266"/>
    <w:rsid w:val="0063294B"/>
    <w:rsid w:val="00632E7E"/>
    <w:rsid w:val="00633954"/>
    <w:rsid w:val="006344D1"/>
    <w:rsid w:val="00637218"/>
    <w:rsid w:val="006378EF"/>
    <w:rsid w:val="00640AA9"/>
    <w:rsid w:val="00640B26"/>
    <w:rsid w:val="0064123D"/>
    <w:rsid w:val="00644A39"/>
    <w:rsid w:val="00646D06"/>
    <w:rsid w:val="00647727"/>
    <w:rsid w:val="00651F87"/>
    <w:rsid w:val="00652D0A"/>
    <w:rsid w:val="00652DFB"/>
    <w:rsid w:val="00655665"/>
    <w:rsid w:val="00655949"/>
    <w:rsid w:val="00661088"/>
    <w:rsid w:val="00662364"/>
    <w:rsid w:val="00662BB6"/>
    <w:rsid w:val="0066311F"/>
    <w:rsid w:val="0066346E"/>
    <w:rsid w:val="00664A13"/>
    <w:rsid w:val="006661A9"/>
    <w:rsid w:val="0066670D"/>
    <w:rsid w:val="00667633"/>
    <w:rsid w:val="006717AB"/>
    <w:rsid w:val="00671B51"/>
    <w:rsid w:val="00671B8F"/>
    <w:rsid w:val="00671DA7"/>
    <w:rsid w:val="0067286C"/>
    <w:rsid w:val="00673546"/>
    <w:rsid w:val="0067362F"/>
    <w:rsid w:val="00676606"/>
    <w:rsid w:val="006772BD"/>
    <w:rsid w:val="006812DC"/>
    <w:rsid w:val="00681C88"/>
    <w:rsid w:val="00683334"/>
    <w:rsid w:val="00684C21"/>
    <w:rsid w:val="00685956"/>
    <w:rsid w:val="00686885"/>
    <w:rsid w:val="00687948"/>
    <w:rsid w:val="00687A24"/>
    <w:rsid w:val="00687B81"/>
    <w:rsid w:val="00687FE8"/>
    <w:rsid w:val="0069025B"/>
    <w:rsid w:val="00690A3F"/>
    <w:rsid w:val="00690AD5"/>
    <w:rsid w:val="00691446"/>
    <w:rsid w:val="0069224F"/>
    <w:rsid w:val="00692350"/>
    <w:rsid w:val="00694181"/>
    <w:rsid w:val="006942C6"/>
    <w:rsid w:val="0069512A"/>
    <w:rsid w:val="006969A5"/>
    <w:rsid w:val="00696CDC"/>
    <w:rsid w:val="006A0591"/>
    <w:rsid w:val="006A1CFD"/>
    <w:rsid w:val="006A2530"/>
    <w:rsid w:val="006A3B40"/>
    <w:rsid w:val="006A4745"/>
    <w:rsid w:val="006A47C3"/>
    <w:rsid w:val="006A5306"/>
    <w:rsid w:val="006B04F4"/>
    <w:rsid w:val="006B0702"/>
    <w:rsid w:val="006B3382"/>
    <w:rsid w:val="006B3A42"/>
    <w:rsid w:val="006B6E1D"/>
    <w:rsid w:val="006B7D62"/>
    <w:rsid w:val="006C2C49"/>
    <w:rsid w:val="006C3589"/>
    <w:rsid w:val="006C35F2"/>
    <w:rsid w:val="006C46C4"/>
    <w:rsid w:val="006C4776"/>
    <w:rsid w:val="006C4FBE"/>
    <w:rsid w:val="006C5D2F"/>
    <w:rsid w:val="006C5EB8"/>
    <w:rsid w:val="006D1700"/>
    <w:rsid w:val="006D2108"/>
    <w:rsid w:val="006D2CFF"/>
    <w:rsid w:val="006D3334"/>
    <w:rsid w:val="006D37AF"/>
    <w:rsid w:val="006D51D0"/>
    <w:rsid w:val="006D5AF0"/>
    <w:rsid w:val="006D5FB9"/>
    <w:rsid w:val="006D658E"/>
    <w:rsid w:val="006D7CC5"/>
    <w:rsid w:val="006E1A85"/>
    <w:rsid w:val="006E25E3"/>
    <w:rsid w:val="006E264B"/>
    <w:rsid w:val="006E291A"/>
    <w:rsid w:val="006E2981"/>
    <w:rsid w:val="006E2A31"/>
    <w:rsid w:val="006E4D60"/>
    <w:rsid w:val="006E530E"/>
    <w:rsid w:val="006E564B"/>
    <w:rsid w:val="006E6B85"/>
    <w:rsid w:val="006E6F12"/>
    <w:rsid w:val="006E7191"/>
    <w:rsid w:val="006F0053"/>
    <w:rsid w:val="006F3603"/>
    <w:rsid w:val="006F6666"/>
    <w:rsid w:val="006F6F3F"/>
    <w:rsid w:val="006F6F63"/>
    <w:rsid w:val="006F7487"/>
    <w:rsid w:val="006F74B4"/>
    <w:rsid w:val="006F77FD"/>
    <w:rsid w:val="006F7DAC"/>
    <w:rsid w:val="006F7F39"/>
    <w:rsid w:val="007005CC"/>
    <w:rsid w:val="007010A6"/>
    <w:rsid w:val="007027F9"/>
    <w:rsid w:val="007032B6"/>
    <w:rsid w:val="0070337D"/>
    <w:rsid w:val="00703577"/>
    <w:rsid w:val="00703725"/>
    <w:rsid w:val="00703953"/>
    <w:rsid w:val="00703AFC"/>
    <w:rsid w:val="007053AC"/>
    <w:rsid w:val="00705894"/>
    <w:rsid w:val="0070715C"/>
    <w:rsid w:val="00707AE7"/>
    <w:rsid w:val="007104D3"/>
    <w:rsid w:val="00710B46"/>
    <w:rsid w:val="00711196"/>
    <w:rsid w:val="00711DFF"/>
    <w:rsid w:val="00713F58"/>
    <w:rsid w:val="0071416B"/>
    <w:rsid w:val="00714A6E"/>
    <w:rsid w:val="007153EA"/>
    <w:rsid w:val="00715492"/>
    <w:rsid w:val="00715499"/>
    <w:rsid w:val="00716BAD"/>
    <w:rsid w:val="007200C5"/>
    <w:rsid w:val="00720536"/>
    <w:rsid w:val="00720B03"/>
    <w:rsid w:val="00721E78"/>
    <w:rsid w:val="00721F62"/>
    <w:rsid w:val="007220BA"/>
    <w:rsid w:val="00725824"/>
    <w:rsid w:val="00725BA2"/>
    <w:rsid w:val="00726202"/>
    <w:rsid w:val="0072632A"/>
    <w:rsid w:val="0072654E"/>
    <w:rsid w:val="007303B9"/>
    <w:rsid w:val="00730470"/>
    <w:rsid w:val="00730CAC"/>
    <w:rsid w:val="00731E5C"/>
    <w:rsid w:val="00731FBA"/>
    <w:rsid w:val="007327D5"/>
    <w:rsid w:val="007330AF"/>
    <w:rsid w:val="007339EF"/>
    <w:rsid w:val="00734FED"/>
    <w:rsid w:val="00736510"/>
    <w:rsid w:val="00736C66"/>
    <w:rsid w:val="007374C7"/>
    <w:rsid w:val="0073798C"/>
    <w:rsid w:val="00741DAB"/>
    <w:rsid w:val="00742EFD"/>
    <w:rsid w:val="0074382D"/>
    <w:rsid w:val="00744A64"/>
    <w:rsid w:val="00744E1D"/>
    <w:rsid w:val="00751F2D"/>
    <w:rsid w:val="00755995"/>
    <w:rsid w:val="007571DD"/>
    <w:rsid w:val="007572BF"/>
    <w:rsid w:val="00760B25"/>
    <w:rsid w:val="00761B1A"/>
    <w:rsid w:val="00761F78"/>
    <w:rsid w:val="007620D4"/>
    <w:rsid w:val="007629C8"/>
    <w:rsid w:val="007642C1"/>
    <w:rsid w:val="0076499B"/>
    <w:rsid w:val="00765FE0"/>
    <w:rsid w:val="00766478"/>
    <w:rsid w:val="00766920"/>
    <w:rsid w:val="0077047D"/>
    <w:rsid w:val="00772A7F"/>
    <w:rsid w:val="00773EF0"/>
    <w:rsid w:val="00777507"/>
    <w:rsid w:val="0078009C"/>
    <w:rsid w:val="007808D3"/>
    <w:rsid w:val="0078112B"/>
    <w:rsid w:val="0078436A"/>
    <w:rsid w:val="00786637"/>
    <w:rsid w:val="00786A33"/>
    <w:rsid w:val="00786C10"/>
    <w:rsid w:val="007941A9"/>
    <w:rsid w:val="007952E1"/>
    <w:rsid w:val="007A2735"/>
    <w:rsid w:val="007A28B3"/>
    <w:rsid w:val="007A3646"/>
    <w:rsid w:val="007A3E9F"/>
    <w:rsid w:val="007A4F51"/>
    <w:rsid w:val="007A789B"/>
    <w:rsid w:val="007B1463"/>
    <w:rsid w:val="007B2ADB"/>
    <w:rsid w:val="007B6BA5"/>
    <w:rsid w:val="007B799C"/>
    <w:rsid w:val="007B7F20"/>
    <w:rsid w:val="007C00E9"/>
    <w:rsid w:val="007C08E1"/>
    <w:rsid w:val="007C0C10"/>
    <w:rsid w:val="007C3390"/>
    <w:rsid w:val="007C3CF7"/>
    <w:rsid w:val="007C3FC8"/>
    <w:rsid w:val="007C4015"/>
    <w:rsid w:val="007C4F4B"/>
    <w:rsid w:val="007C5F20"/>
    <w:rsid w:val="007C733C"/>
    <w:rsid w:val="007C7866"/>
    <w:rsid w:val="007C7944"/>
    <w:rsid w:val="007D0510"/>
    <w:rsid w:val="007D13DC"/>
    <w:rsid w:val="007D1FCC"/>
    <w:rsid w:val="007D2374"/>
    <w:rsid w:val="007D3ECE"/>
    <w:rsid w:val="007D45C4"/>
    <w:rsid w:val="007D6531"/>
    <w:rsid w:val="007D6F9D"/>
    <w:rsid w:val="007D7231"/>
    <w:rsid w:val="007E01E9"/>
    <w:rsid w:val="007E0835"/>
    <w:rsid w:val="007E129A"/>
    <w:rsid w:val="007E1CC2"/>
    <w:rsid w:val="007E2005"/>
    <w:rsid w:val="007E3664"/>
    <w:rsid w:val="007E4339"/>
    <w:rsid w:val="007E453A"/>
    <w:rsid w:val="007E4540"/>
    <w:rsid w:val="007E568F"/>
    <w:rsid w:val="007E63F3"/>
    <w:rsid w:val="007E7948"/>
    <w:rsid w:val="007E7B27"/>
    <w:rsid w:val="007F00DD"/>
    <w:rsid w:val="007F255D"/>
    <w:rsid w:val="007F3821"/>
    <w:rsid w:val="007F4378"/>
    <w:rsid w:val="007F51A7"/>
    <w:rsid w:val="007F52B8"/>
    <w:rsid w:val="007F5B26"/>
    <w:rsid w:val="007F6611"/>
    <w:rsid w:val="007F70DA"/>
    <w:rsid w:val="00803A40"/>
    <w:rsid w:val="00805276"/>
    <w:rsid w:val="008057EE"/>
    <w:rsid w:val="00805ADE"/>
    <w:rsid w:val="00810A6A"/>
    <w:rsid w:val="00811739"/>
    <w:rsid w:val="00811920"/>
    <w:rsid w:val="00812069"/>
    <w:rsid w:val="0081223B"/>
    <w:rsid w:val="008124B4"/>
    <w:rsid w:val="00814B11"/>
    <w:rsid w:val="0081592B"/>
    <w:rsid w:val="00815AD0"/>
    <w:rsid w:val="00815EDB"/>
    <w:rsid w:val="00816FE2"/>
    <w:rsid w:val="0082094D"/>
    <w:rsid w:val="00822246"/>
    <w:rsid w:val="0082239C"/>
    <w:rsid w:val="008225C5"/>
    <w:rsid w:val="0082303E"/>
    <w:rsid w:val="008242D7"/>
    <w:rsid w:val="008257B1"/>
    <w:rsid w:val="00826703"/>
    <w:rsid w:val="00827610"/>
    <w:rsid w:val="00830984"/>
    <w:rsid w:val="00832334"/>
    <w:rsid w:val="00832BB6"/>
    <w:rsid w:val="00832EA5"/>
    <w:rsid w:val="008337BB"/>
    <w:rsid w:val="0083685C"/>
    <w:rsid w:val="00837466"/>
    <w:rsid w:val="00840CAD"/>
    <w:rsid w:val="00841690"/>
    <w:rsid w:val="00841840"/>
    <w:rsid w:val="008430E3"/>
    <w:rsid w:val="00843767"/>
    <w:rsid w:val="0084595F"/>
    <w:rsid w:val="00850C4E"/>
    <w:rsid w:val="00851C11"/>
    <w:rsid w:val="008521F3"/>
    <w:rsid w:val="00852532"/>
    <w:rsid w:val="00854EEA"/>
    <w:rsid w:val="00857041"/>
    <w:rsid w:val="0086059B"/>
    <w:rsid w:val="00861E30"/>
    <w:rsid w:val="00862985"/>
    <w:rsid w:val="00863D35"/>
    <w:rsid w:val="008679D9"/>
    <w:rsid w:val="00870586"/>
    <w:rsid w:val="00871BE6"/>
    <w:rsid w:val="0087205C"/>
    <w:rsid w:val="00872AE3"/>
    <w:rsid w:val="0087369D"/>
    <w:rsid w:val="00875003"/>
    <w:rsid w:val="008752E1"/>
    <w:rsid w:val="0088071A"/>
    <w:rsid w:val="00881990"/>
    <w:rsid w:val="00882CCD"/>
    <w:rsid w:val="00882F73"/>
    <w:rsid w:val="0088344D"/>
    <w:rsid w:val="00883522"/>
    <w:rsid w:val="00885A8D"/>
    <w:rsid w:val="00886E05"/>
    <w:rsid w:val="008878DE"/>
    <w:rsid w:val="00887FD4"/>
    <w:rsid w:val="00890038"/>
    <w:rsid w:val="008903AA"/>
    <w:rsid w:val="00890456"/>
    <w:rsid w:val="00891F15"/>
    <w:rsid w:val="008922CA"/>
    <w:rsid w:val="00892739"/>
    <w:rsid w:val="00892CA7"/>
    <w:rsid w:val="008931A6"/>
    <w:rsid w:val="00893C31"/>
    <w:rsid w:val="00896988"/>
    <w:rsid w:val="008978FE"/>
    <w:rsid w:val="008979B1"/>
    <w:rsid w:val="008A1ED5"/>
    <w:rsid w:val="008A217C"/>
    <w:rsid w:val="008A268B"/>
    <w:rsid w:val="008A35D5"/>
    <w:rsid w:val="008A4CFC"/>
    <w:rsid w:val="008A6976"/>
    <w:rsid w:val="008A6B25"/>
    <w:rsid w:val="008A6C4F"/>
    <w:rsid w:val="008A72CA"/>
    <w:rsid w:val="008B0F1C"/>
    <w:rsid w:val="008B2335"/>
    <w:rsid w:val="008B2E36"/>
    <w:rsid w:val="008B3718"/>
    <w:rsid w:val="008B3AC3"/>
    <w:rsid w:val="008B4D0E"/>
    <w:rsid w:val="008B6B58"/>
    <w:rsid w:val="008B754F"/>
    <w:rsid w:val="008B7DCC"/>
    <w:rsid w:val="008C002B"/>
    <w:rsid w:val="008C05A2"/>
    <w:rsid w:val="008C0614"/>
    <w:rsid w:val="008C1D2D"/>
    <w:rsid w:val="008C2198"/>
    <w:rsid w:val="008C3D75"/>
    <w:rsid w:val="008C642B"/>
    <w:rsid w:val="008C6A46"/>
    <w:rsid w:val="008C6C20"/>
    <w:rsid w:val="008D06D2"/>
    <w:rsid w:val="008D0E8A"/>
    <w:rsid w:val="008D2473"/>
    <w:rsid w:val="008D36E5"/>
    <w:rsid w:val="008D4655"/>
    <w:rsid w:val="008D5ADF"/>
    <w:rsid w:val="008D6634"/>
    <w:rsid w:val="008D6E6B"/>
    <w:rsid w:val="008E01D4"/>
    <w:rsid w:val="008E0678"/>
    <w:rsid w:val="008E2062"/>
    <w:rsid w:val="008E2A2B"/>
    <w:rsid w:val="008E72A2"/>
    <w:rsid w:val="008F175F"/>
    <w:rsid w:val="008F2314"/>
    <w:rsid w:val="008F31D2"/>
    <w:rsid w:val="008F3236"/>
    <w:rsid w:val="008F3CD0"/>
    <w:rsid w:val="008F4994"/>
    <w:rsid w:val="008F6AB2"/>
    <w:rsid w:val="00900152"/>
    <w:rsid w:val="009002D9"/>
    <w:rsid w:val="00900DFC"/>
    <w:rsid w:val="0090271F"/>
    <w:rsid w:val="00902D5B"/>
    <w:rsid w:val="009045CB"/>
    <w:rsid w:val="0090604E"/>
    <w:rsid w:val="0090604F"/>
    <w:rsid w:val="00906AFB"/>
    <w:rsid w:val="009072DC"/>
    <w:rsid w:val="00907C5B"/>
    <w:rsid w:val="0091318A"/>
    <w:rsid w:val="009143FD"/>
    <w:rsid w:val="00915EF6"/>
    <w:rsid w:val="009178DB"/>
    <w:rsid w:val="00917C48"/>
    <w:rsid w:val="00920000"/>
    <w:rsid w:val="00921B9F"/>
    <w:rsid w:val="009223CA"/>
    <w:rsid w:val="00922987"/>
    <w:rsid w:val="00922D08"/>
    <w:rsid w:val="00923BBF"/>
    <w:rsid w:val="00924EB4"/>
    <w:rsid w:val="0092523C"/>
    <w:rsid w:val="00925604"/>
    <w:rsid w:val="009268D4"/>
    <w:rsid w:val="00930560"/>
    <w:rsid w:val="00930779"/>
    <w:rsid w:val="00930A41"/>
    <w:rsid w:val="00930F85"/>
    <w:rsid w:val="009311E7"/>
    <w:rsid w:val="00933912"/>
    <w:rsid w:val="00935F18"/>
    <w:rsid w:val="00936943"/>
    <w:rsid w:val="00937044"/>
    <w:rsid w:val="0093745E"/>
    <w:rsid w:val="009379E1"/>
    <w:rsid w:val="00940F93"/>
    <w:rsid w:val="0094166A"/>
    <w:rsid w:val="00941ABE"/>
    <w:rsid w:val="00943CF0"/>
    <w:rsid w:val="0094467E"/>
    <w:rsid w:val="009448C3"/>
    <w:rsid w:val="009456C7"/>
    <w:rsid w:val="00945F3F"/>
    <w:rsid w:val="00950CAA"/>
    <w:rsid w:val="00951A96"/>
    <w:rsid w:val="009523A3"/>
    <w:rsid w:val="009538A7"/>
    <w:rsid w:val="00953DD1"/>
    <w:rsid w:val="00954000"/>
    <w:rsid w:val="00954762"/>
    <w:rsid w:val="0095548B"/>
    <w:rsid w:val="009556D5"/>
    <w:rsid w:val="00955913"/>
    <w:rsid w:val="0095796E"/>
    <w:rsid w:val="0096356B"/>
    <w:rsid w:val="00964B00"/>
    <w:rsid w:val="00965136"/>
    <w:rsid w:val="00965E8D"/>
    <w:rsid w:val="00966AC3"/>
    <w:rsid w:val="0096773C"/>
    <w:rsid w:val="00970E79"/>
    <w:rsid w:val="00971086"/>
    <w:rsid w:val="00971130"/>
    <w:rsid w:val="00972911"/>
    <w:rsid w:val="00973463"/>
    <w:rsid w:val="00974A0C"/>
    <w:rsid w:val="00975C12"/>
    <w:rsid w:val="009760F3"/>
    <w:rsid w:val="00976CFB"/>
    <w:rsid w:val="00980239"/>
    <w:rsid w:val="009804C0"/>
    <w:rsid w:val="0098103A"/>
    <w:rsid w:val="0098277E"/>
    <w:rsid w:val="0098714D"/>
    <w:rsid w:val="009873AF"/>
    <w:rsid w:val="00990025"/>
    <w:rsid w:val="009908C6"/>
    <w:rsid w:val="00991608"/>
    <w:rsid w:val="00991FC1"/>
    <w:rsid w:val="00993C33"/>
    <w:rsid w:val="009940B2"/>
    <w:rsid w:val="00994D0F"/>
    <w:rsid w:val="009958F0"/>
    <w:rsid w:val="009967FC"/>
    <w:rsid w:val="009A007C"/>
    <w:rsid w:val="009A02C6"/>
    <w:rsid w:val="009A03B6"/>
    <w:rsid w:val="009A0830"/>
    <w:rsid w:val="009A08D2"/>
    <w:rsid w:val="009A0D37"/>
    <w:rsid w:val="009A0E8D"/>
    <w:rsid w:val="009A1206"/>
    <w:rsid w:val="009A3168"/>
    <w:rsid w:val="009A5164"/>
    <w:rsid w:val="009A6772"/>
    <w:rsid w:val="009B0EB5"/>
    <w:rsid w:val="009B26E7"/>
    <w:rsid w:val="009B283B"/>
    <w:rsid w:val="009B3EE5"/>
    <w:rsid w:val="009B5B02"/>
    <w:rsid w:val="009B64BB"/>
    <w:rsid w:val="009B6BAB"/>
    <w:rsid w:val="009B73BA"/>
    <w:rsid w:val="009C0D49"/>
    <w:rsid w:val="009C300D"/>
    <w:rsid w:val="009C3521"/>
    <w:rsid w:val="009C3F92"/>
    <w:rsid w:val="009C46BD"/>
    <w:rsid w:val="009C7CDB"/>
    <w:rsid w:val="009D0B6A"/>
    <w:rsid w:val="009D2100"/>
    <w:rsid w:val="009D5537"/>
    <w:rsid w:val="009D5F75"/>
    <w:rsid w:val="009E29DB"/>
    <w:rsid w:val="009E38A4"/>
    <w:rsid w:val="009E38EE"/>
    <w:rsid w:val="009F0384"/>
    <w:rsid w:val="009F0BB0"/>
    <w:rsid w:val="009F1104"/>
    <w:rsid w:val="009F1444"/>
    <w:rsid w:val="009F1B9E"/>
    <w:rsid w:val="009F24C5"/>
    <w:rsid w:val="009F3A4D"/>
    <w:rsid w:val="009F3CDF"/>
    <w:rsid w:val="009F473C"/>
    <w:rsid w:val="009F5D57"/>
    <w:rsid w:val="009F6AA1"/>
    <w:rsid w:val="009F6ACE"/>
    <w:rsid w:val="009F71A6"/>
    <w:rsid w:val="009F77A7"/>
    <w:rsid w:val="00A003D6"/>
    <w:rsid w:val="00A00697"/>
    <w:rsid w:val="00A00768"/>
    <w:rsid w:val="00A00A3F"/>
    <w:rsid w:val="00A0110F"/>
    <w:rsid w:val="00A01136"/>
    <w:rsid w:val="00A01489"/>
    <w:rsid w:val="00A03327"/>
    <w:rsid w:val="00A03E19"/>
    <w:rsid w:val="00A052E0"/>
    <w:rsid w:val="00A062D2"/>
    <w:rsid w:val="00A07DED"/>
    <w:rsid w:val="00A10940"/>
    <w:rsid w:val="00A11E7B"/>
    <w:rsid w:val="00A12A75"/>
    <w:rsid w:val="00A14BCA"/>
    <w:rsid w:val="00A153F6"/>
    <w:rsid w:val="00A15B5A"/>
    <w:rsid w:val="00A16878"/>
    <w:rsid w:val="00A16D61"/>
    <w:rsid w:val="00A17933"/>
    <w:rsid w:val="00A2253E"/>
    <w:rsid w:val="00A2478B"/>
    <w:rsid w:val="00A26B82"/>
    <w:rsid w:val="00A271CD"/>
    <w:rsid w:val="00A3026E"/>
    <w:rsid w:val="00A30B5B"/>
    <w:rsid w:val="00A3104A"/>
    <w:rsid w:val="00A312EA"/>
    <w:rsid w:val="00A338F1"/>
    <w:rsid w:val="00A3408C"/>
    <w:rsid w:val="00A3484D"/>
    <w:rsid w:val="00A349BA"/>
    <w:rsid w:val="00A34B8B"/>
    <w:rsid w:val="00A34CEC"/>
    <w:rsid w:val="00A35BE0"/>
    <w:rsid w:val="00A3609D"/>
    <w:rsid w:val="00A403C3"/>
    <w:rsid w:val="00A43F61"/>
    <w:rsid w:val="00A4537E"/>
    <w:rsid w:val="00A45D77"/>
    <w:rsid w:val="00A506F8"/>
    <w:rsid w:val="00A51AD3"/>
    <w:rsid w:val="00A521DD"/>
    <w:rsid w:val="00A52402"/>
    <w:rsid w:val="00A529E4"/>
    <w:rsid w:val="00A535A2"/>
    <w:rsid w:val="00A53E63"/>
    <w:rsid w:val="00A53FD4"/>
    <w:rsid w:val="00A540A1"/>
    <w:rsid w:val="00A546DB"/>
    <w:rsid w:val="00A553C8"/>
    <w:rsid w:val="00A55530"/>
    <w:rsid w:val="00A5572C"/>
    <w:rsid w:val="00A6129C"/>
    <w:rsid w:val="00A62C39"/>
    <w:rsid w:val="00A637E9"/>
    <w:rsid w:val="00A6381C"/>
    <w:rsid w:val="00A63D5B"/>
    <w:rsid w:val="00A64CE9"/>
    <w:rsid w:val="00A665E0"/>
    <w:rsid w:val="00A67C42"/>
    <w:rsid w:val="00A71C4D"/>
    <w:rsid w:val="00A71EBE"/>
    <w:rsid w:val="00A72710"/>
    <w:rsid w:val="00A72B32"/>
    <w:rsid w:val="00A72F22"/>
    <w:rsid w:val="00A7360F"/>
    <w:rsid w:val="00A742A4"/>
    <w:rsid w:val="00A748A6"/>
    <w:rsid w:val="00A760F4"/>
    <w:rsid w:val="00A769F4"/>
    <w:rsid w:val="00A776B4"/>
    <w:rsid w:val="00A80406"/>
    <w:rsid w:val="00A84102"/>
    <w:rsid w:val="00A84BFB"/>
    <w:rsid w:val="00A853CD"/>
    <w:rsid w:val="00A867C6"/>
    <w:rsid w:val="00A8787A"/>
    <w:rsid w:val="00A87F2D"/>
    <w:rsid w:val="00A9133E"/>
    <w:rsid w:val="00A94361"/>
    <w:rsid w:val="00A94F9A"/>
    <w:rsid w:val="00A97781"/>
    <w:rsid w:val="00AA060A"/>
    <w:rsid w:val="00AA14B2"/>
    <w:rsid w:val="00AA26C5"/>
    <w:rsid w:val="00AA293C"/>
    <w:rsid w:val="00AA428B"/>
    <w:rsid w:val="00AA4D44"/>
    <w:rsid w:val="00AA6657"/>
    <w:rsid w:val="00AA6D4C"/>
    <w:rsid w:val="00AB14FE"/>
    <w:rsid w:val="00AB2261"/>
    <w:rsid w:val="00AB2E17"/>
    <w:rsid w:val="00AB347B"/>
    <w:rsid w:val="00AB477C"/>
    <w:rsid w:val="00AB582C"/>
    <w:rsid w:val="00AC0428"/>
    <w:rsid w:val="00AC1634"/>
    <w:rsid w:val="00AC43B2"/>
    <w:rsid w:val="00AC4A1B"/>
    <w:rsid w:val="00AC5DEC"/>
    <w:rsid w:val="00AC7D2D"/>
    <w:rsid w:val="00AD4029"/>
    <w:rsid w:val="00AD756C"/>
    <w:rsid w:val="00AE0018"/>
    <w:rsid w:val="00AE15BF"/>
    <w:rsid w:val="00AE1ED8"/>
    <w:rsid w:val="00AE3188"/>
    <w:rsid w:val="00AE4323"/>
    <w:rsid w:val="00AE4434"/>
    <w:rsid w:val="00AE4649"/>
    <w:rsid w:val="00AE47BC"/>
    <w:rsid w:val="00AE48BD"/>
    <w:rsid w:val="00AE52F5"/>
    <w:rsid w:val="00AE5CD0"/>
    <w:rsid w:val="00AE61D9"/>
    <w:rsid w:val="00AE7CB0"/>
    <w:rsid w:val="00AF0995"/>
    <w:rsid w:val="00AF09DF"/>
    <w:rsid w:val="00AF0FBF"/>
    <w:rsid w:val="00AF3853"/>
    <w:rsid w:val="00AF401A"/>
    <w:rsid w:val="00AF41BF"/>
    <w:rsid w:val="00AF4E3A"/>
    <w:rsid w:val="00AF5FDE"/>
    <w:rsid w:val="00AF6777"/>
    <w:rsid w:val="00AF68A2"/>
    <w:rsid w:val="00AF7FD2"/>
    <w:rsid w:val="00B005B4"/>
    <w:rsid w:val="00B00E68"/>
    <w:rsid w:val="00B01C8A"/>
    <w:rsid w:val="00B104CC"/>
    <w:rsid w:val="00B11E72"/>
    <w:rsid w:val="00B12E98"/>
    <w:rsid w:val="00B14E8F"/>
    <w:rsid w:val="00B15A01"/>
    <w:rsid w:val="00B15E9F"/>
    <w:rsid w:val="00B1653E"/>
    <w:rsid w:val="00B1736F"/>
    <w:rsid w:val="00B20827"/>
    <w:rsid w:val="00B212BB"/>
    <w:rsid w:val="00B21C0E"/>
    <w:rsid w:val="00B22A38"/>
    <w:rsid w:val="00B22CD3"/>
    <w:rsid w:val="00B22F0C"/>
    <w:rsid w:val="00B275BE"/>
    <w:rsid w:val="00B30179"/>
    <w:rsid w:val="00B326F8"/>
    <w:rsid w:val="00B345EF"/>
    <w:rsid w:val="00B348C0"/>
    <w:rsid w:val="00B36615"/>
    <w:rsid w:val="00B40037"/>
    <w:rsid w:val="00B402FA"/>
    <w:rsid w:val="00B417CC"/>
    <w:rsid w:val="00B419AF"/>
    <w:rsid w:val="00B41A45"/>
    <w:rsid w:val="00B4215E"/>
    <w:rsid w:val="00B421C1"/>
    <w:rsid w:val="00B43AEB"/>
    <w:rsid w:val="00B4429E"/>
    <w:rsid w:val="00B45E41"/>
    <w:rsid w:val="00B45F2F"/>
    <w:rsid w:val="00B46A3B"/>
    <w:rsid w:val="00B46AAB"/>
    <w:rsid w:val="00B52E8A"/>
    <w:rsid w:val="00B530B1"/>
    <w:rsid w:val="00B53C21"/>
    <w:rsid w:val="00B53CE6"/>
    <w:rsid w:val="00B5452C"/>
    <w:rsid w:val="00B546BA"/>
    <w:rsid w:val="00B54BA3"/>
    <w:rsid w:val="00B55C71"/>
    <w:rsid w:val="00B56DBD"/>
    <w:rsid w:val="00B56E4A"/>
    <w:rsid w:val="00B56E9C"/>
    <w:rsid w:val="00B57125"/>
    <w:rsid w:val="00B57773"/>
    <w:rsid w:val="00B6011F"/>
    <w:rsid w:val="00B61778"/>
    <w:rsid w:val="00B63432"/>
    <w:rsid w:val="00B64B1F"/>
    <w:rsid w:val="00B6553F"/>
    <w:rsid w:val="00B6744F"/>
    <w:rsid w:val="00B67D1F"/>
    <w:rsid w:val="00B67D83"/>
    <w:rsid w:val="00B72186"/>
    <w:rsid w:val="00B73395"/>
    <w:rsid w:val="00B737B8"/>
    <w:rsid w:val="00B74140"/>
    <w:rsid w:val="00B75D79"/>
    <w:rsid w:val="00B77D05"/>
    <w:rsid w:val="00B80534"/>
    <w:rsid w:val="00B80B24"/>
    <w:rsid w:val="00B8118F"/>
    <w:rsid w:val="00B81206"/>
    <w:rsid w:val="00B81E12"/>
    <w:rsid w:val="00B8562F"/>
    <w:rsid w:val="00B8581D"/>
    <w:rsid w:val="00B86223"/>
    <w:rsid w:val="00B913A7"/>
    <w:rsid w:val="00B91F53"/>
    <w:rsid w:val="00B91F8E"/>
    <w:rsid w:val="00B9204B"/>
    <w:rsid w:val="00B92C2D"/>
    <w:rsid w:val="00B92E8C"/>
    <w:rsid w:val="00B94F03"/>
    <w:rsid w:val="00B95EE4"/>
    <w:rsid w:val="00BA0995"/>
    <w:rsid w:val="00BA11D3"/>
    <w:rsid w:val="00BA139A"/>
    <w:rsid w:val="00BA13A2"/>
    <w:rsid w:val="00BA1E1B"/>
    <w:rsid w:val="00BA5275"/>
    <w:rsid w:val="00BA590E"/>
    <w:rsid w:val="00BA5C65"/>
    <w:rsid w:val="00BA5CBA"/>
    <w:rsid w:val="00BA7D74"/>
    <w:rsid w:val="00BB2198"/>
    <w:rsid w:val="00BB42B0"/>
    <w:rsid w:val="00BB5B2E"/>
    <w:rsid w:val="00BB6EA5"/>
    <w:rsid w:val="00BB7FF6"/>
    <w:rsid w:val="00BC1F18"/>
    <w:rsid w:val="00BC2F55"/>
    <w:rsid w:val="00BC3FA0"/>
    <w:rsid w:val="00BC4CE2"/>
    <w:rsid w:val="00BC5834"/>
    <w:rsid w:val="00BC6FB5"/>
    <w:rsid w:val="00BC74E9"/>
    <w:rsid w:val="00BC77E2"/>
    <w:rsid w:val="00BD0827"/>
    <w:rsid w:val="00BD11F9"/>
    <w:rsid w:val="00BD1751"/>
    <w:rsid w:val="00BD23E9"/>
    <w:rsid w:val="00BD2952"/>
    <w:rsid w:val="00BD3718"/>
    <w:rsid w:val="00BD55A8"/>
    <w:rsid w:val="00BE3640"/>
    <w:rsid w:val="00BE3693"/>
    <w:rsid w:val="00BF0477"/>
    <w:rsid w:val="00BF335A"/>
    <w:rsid w:val="00BF45DB"/>
    <w:rsid w:val="00BF5139"/>
    <w:rsid w:val="00BF5897"/>
    <w:rsid w:val="00BF5B1D"/>
    <w:rsid w:val="00BF64FB"/>
    <w:rsid w:val="00BF679D"/>
    <w:rsid w:val="00BF68A8"/>
    <w:rsid w:val="00BF6EEF"/>
    <w:rsid w:val="00C00353"/>
    <w:rsid w:val="00C014EC"/>
    <w:rsid w:val="00C03A5E"/>
    <w:rsid w:val="00C03D8A"/>
    <w:rsid w:val="00C051E2"/>
    <w:rsid w:val="00C06626"/>
    <w:rsid w:val="00C07B15"/>
    <w:rsid w:val="00C1164B"/>
    <w:rsid w:val="00C11A03"/>
    <w:rsid w:val="00C11A4D"/>
    <w:rsid w:val="00C12C44"/>
    <w:rsid w:val="00C15C0C"/>
    <w:rsid w:val="00C21E00"/>
    <w:rsid w:val="00C22419"/>
    <w:rsid w:val="00C22C0C"/>
    <w:rsid w:val="00C23158"/>
    <w:rsid w:val="00C250A8"/>
    <w:rsid w:val="00C253D1"/>
    <w:rsid w:val="00C30657"/>
    <w:rsid w:val="00C3354D"/>
    <w:rsid w:val="00C34C7D"/>
    <w:rsid w:val="00C34C8C"/>
    <w:rsid w:val="00C364C8"/>
    <w:rsid w:val="00C36E62"/>
    <w:rsid w:val="00C40399"/>
    <w:rsid w:val="00C41519"/>
    <w:rsid w:val="00C41955"/>
    <w:rsid w:val="00C4226D"/>
    <w:rsid w:val="00C4527F"/>
    <w:rsid w:val="00C45828"/>
    <w:rsid w:val="00C463DD"/>
    <w:rsid w:val="00C4724C"/>
    <w:rsid w:val="00C50F5F"/>
    <w:rsid w:val="00C54A91"/>
    <w:rsid w:val="00C567F7"/>
    <w:rsid w:val="00C56B52"/>
    <w:rsid w:val="00C573A0"/>
    <w:rsid w:val="00C578A4"/>
    <w:rsid w:val="00C601B9"/>
    <w:rsid w:val="00C61B52"/>
    <w:rsid w:val="00C629A0"/>
    <w:rsid w:val="00C6369C"/>
    <w:rsid w:val="00C64629"/>
    <w:rsid w:val="00C647CB"/>
    <w:rsid w:val="00C655E2"/>
    <w:rsid w:val="00C726B6"/>
    <w:rsid w:val="00C745C3"/>
    <w:rsid w:val="00C756CC"/>
    <w:rsid w:val="00C76E75"/>
    <w:rsid w:val="00C77083"/>
    <w:rsid w:val="00C81A04"/>
    <w:rsid w:val="00C81ABF"/>
    <w:rsid w:val="00C832B4"/>
    <w:rsid w:val="00C84D83"/>
    <w:rsid w:val="00C86E89"/>
    <w:rsid w:val="00C9265B"/>
    <w:rsid w:val="00C93292"/>
    <w:rsid w:val="00C96DF2"/>
    <w:rsid w:val="00C979D1"/>
    <w:rsid w:val="00CA1085"/>
    <w:rsid w:val="00CA29B6"/>
    <w:rsid w:val="00CA325A"/>
    <w:rsid w:val="00CA3C5B"/>
    <w:rsid w:val="00CA3D1B"/>
    <w:rsid w:val="00CA3E3A"/>
    <w:rsid w:val="00CA41FC"/>
    <w:rsid w:val="00CA6B13"/>
    <w:rsid w:val="00CA7309"/>
    <w:rsid w:val="00CB2DAC"/>
    <w:rsid w:val="00CB3E03"/>
    <w:rsid w:val="00CB78FB"/>
    <w:rsid w:val="00CC10FB"/>
    <w:rsid w:val="00CC164B"/>
    <w:rsid w:val="00CC1F6C"/>
    <w:rsid w:val="00CC2B7E"/>
    <w:rsid w:val="00CC3E16"/>
    <w:rsid w:val="00CC5058"/>
    <w:rsid w:val="00CC7D89"/>
    <w:rsid w:val="00CD1DBB"/>
    <w:rsid w:val="00CD4AA5"/>
    <w:rsid w:val="00CD4AA6"/>
    <w:rsid w:val="00CD688E"/>
    <w:rsid w:val="00CD70CC"/>
    <w:rsid w:val="00CD78B5"/>
    <w:rsid w:val="00CE0F66"/>
    <w:rsid w:val="00CE272F"/>
    <w:rsid w:val="00CE4A8F"/>
    <w:rsid w:val="00CE4E83"/>
    <w:rsid w:val="00CE679B"/>
    <w:rsid w:val="00CE67C2"/>
    <w:rsid w:val="00CF19AF"/>
    <w:rsid w:val="00CF1A4B"/>
    <w:rsid w:val="00CF6FEF"/>
    <w:rsid w:val="00CF7A8C"/>
    <w:rsid w:val="00CF7AC6"/>
    <w:rsid w:val="00D016D9"/>
    <w:rsid w:val="00D023D0"/>
    <w:rsid w:val="00D02B92"/>
    <w:rsid w:val="00D02D86"/>
    <w:rsid w:val="00D03DFE"/>
    <w:rsid w:val="00D04C8B"/>
    <w:rsid w:val="00D06031"/>
    <w:rsid w:val="00D06574"/>
    <w:rsid w:val="00D10CF6"/>
    <w:rsid w:val="00D11A28"/>
    <w:rsid w:val="00D131BD"/>
    <w:rsid w:val="00D13433"/>
    <w:rsid w:val="00D1423B"/>
    <w:rsid w:val="00D1595D"/>
    <w:rsid w:val="00D16818"/>
    <w:rsid w:val="00D16D9C"/>
    <w:rsid w:val="00D17394"/>
    <w:rsid w:val="00D2031B"/>
    <w:rsid w:val="00D214D8"/>
    <w:rsid w:val="00D2170A"/>
    <w:rsid w:val="00D22259"/>
    <w:rsid w:val="00D24702"/>
    <w:rsid w:val="00D248B6"/>
    <w:rsid w:val="00D24E7B"/>
    <w:rsid w:val="00D25C83"/>
    <w:rsid w:val="00D25D2C"/>
    <w:rsid w:val="00D25FE2"/>
    <w:rsid w:val="00D26051"/>
    <w:rsid w:val="00D26334"/>
    <w:rsid w:val="00D26E07"/>
    <w:rsid w:val="00D3038B"/>
    <w:rsid w:val="00D30FC4"/>
    <w:rsid w:val="00D3126E"/>
    <w:rsid w:val="00D31CDC"/>
    <w:rsid w:val="00D322D8"/>
    <w:rsid w:val="00D32315"/>
    <w:rsid w:val="00D335E1"/>
    <w:rsid w:val="00D3468D"/>
    <w:rsid w:val="00D34C7F"/>
    <w:rsid w:val="00D35998"/>
    <w:rsid w:val="00D360CC"/>
    <w:rsid w:val="00D37049"/>
    <w:rsid w:val="00D40073"/>
    <w:rsid w:val="00D408F9"/>
    <w:rsid w:val="00D41606"/>
    <w:rsid w:val="00D4166E"/>
    <w:rsid w:val="00D4197B"/>
    <w:rsid w:val="00D422AD"/>
    <w:rsid w:val="00D425F7"/>
    <w:rsid w:val="00D42AAB"/>
    <w:rsid w:val="00D42FF9"/>
    <w:rsid w:val="00D43252"/>
    <w:rsid w:val="00D445F4"/>
    <w:rsid w:val="00D44905"/>
    <w:rsid w:val="00D44D04"/>
    <w:rsid w:val="00D46509"/>
    <w:rsid w:val="00D47EEA"/>
    <w:rsid w:val="00D51093"/>
    <w:rsid w:val="00D51E61"/>
    <w:rsid w:val="00D525E8"/>
    <w:rsid w:val="00D52E7D"/>
    <w:rsid w:val="00D53D65"/>
    <w:rsid w:val="00D55CF7"/>
    <w:rsid w:val="00D57CF2"/>
    <w:rsid w:val="00D57F77"/>
    <w:rsid w:val="00D60464"/>
    <w:rsid w:val="00D6145A"/>
    <w:rsid w:val="00D64582"/>
    <w:rsid w:val="00D6640C"/>
    <w:rsid w:val="00D70056"/>
    <w:rsid w:val="00D7237E"/>
    <w:rsid w:val="00D73043"/>
    <w:rsid w:val="00D74B60"/>
    <w:rsid w:val="00D74E1F"/>
    <w:rsid w:val="00D773DF"/>
    <w:rsid w:val="00D8129E"/>
    <w:rsid w:val="00D8162D"/>
    <w:rsid w:val="00D816D0"/>
    <w:rsid w:val="00D816DF"/>
    <w:rsid w:val="00D827F6"/>
    <w:rsid w:val="00D853E7"/>
    <w:rsid w:val="00D867EB"/>
    <w:rsid w:val="00D90635"/>
    <w:rsid w:val="00D913AC"/>
    <w:rsid w:val="00D92C5A"/>
    <w:rsid w:val="00D92E89"/>
    <w:rsid w:val="00D95303"/>
    <w:rsid w:val="00D955EE"/>
    <w:rsid w:val="00D95804"/>
    <w:rsid w:val="00D9735F"/>
    <w:rsid w:val="00D978C6"/>
    <w:rsid w:val="00DA0476"/>
    <w:rsid w:val="00DA13E4"/>
    <w:rsid w:val="00DA1F57"/>
    <w:rsid w:val="00DA20DE"/>
    <w:rsid w:val="00DA330A"/>
    <w:rsid w:val="00DA3C1C"/>
    <w:rsid w:val="00DA52E0"/>
    <w:rsid w:val="00DA6132"/>
    <w:rsid w:val="00DA6172"/>
    <w:rsid w:val="00DA7251"/>
    <w:rsid w:val="00DB2800"/>
    <w:rsid w:val="00DB60E2"/>
    <w:rsid w:val="00DB70D1"/>
    <w:rsid w:val="00DC0DFA"/>
    <w:rsid w:val="00DC0F26"/>
    <w:rsid w:val="00DC15D1"/>
    <w:rsid w:val="00DC2C25"/>
    <w:rsid w:val="00DC30FB"/>
    <w:rsid w:val="00DC3A30"/>
    <w:rsid w:val="00DC43EF"/>
    <w:rsid w:val="00DC59E9"/>
    <w:rsid w:val="00DC6D39"/>
    <w:rsid w:val="00DC7FA5"/>
    <w:rsid w:val="00DD0611"/>
    <w:rsid w:val="00DD1726"/>
    <w:rsid w:val="00DD268D"/>
    <w:rsid w:val="00DD3320"/>
    <w:rsid w:val="00DD4F57"/>
    <w:rsid w:val="00DD647E"/>
    <w:rsid w:val="00DD6958"/>
    <w:rsid w:val="00DE1963"/>
    <w:rsid w:val="00DE1C96"/>
    <w:rsid w:val="00DE1ED3"/>
    <w:rsid w:val="00DE3FE5"/>
    <w:rsid w:val="00DE480F"/>
    <w:rsid w:val="00DE4C20"/>
    <w:rsid w:val="00DE57BD"/>
    <w:rsid w:val="00DF105D"/>
    <w:rsid w:val="00DF1F6A"/>
    <w:rsid w:val="00DF3021"/>
    <w:rsid w:val="00DF350C"/>
    <w:rsid w:val="00DF3AF9"/>
    <w:rsid w:val="00DF49E7"/>
    <w:rsid w:val="00E006A3"/>
    <w:rsid w:val="00E0183D"/>
    <w:rsid w:val="00E01BEB"/>
    <w:rsid w:val="00E03036"/>
    <w:rsid w:val="00E045A9"/>
    <w:rsid w:val="00E046DF"/>
    <w:rsid w:val="00E04813"/>
    <w:rsid w:val="00E04F12"/>
    <w:rsid w:val="00E0560A"/>
    <w:rsid w:val="00E06D4A"/>
    <w:rsid w:val="00E0750A"/>
    <w:rsid w:val="00E105FF"/>
    <w:rsid w:val="00E11E65"/>
    <w:rsid w:val="00E1283A"/>
    <w:rsid w:val="00E12E00"/>
    <w:rsid w:val="00E144A8"/>
    <w:rsid w:val="00E15056"/>
    <w:rsid w:val="00E154C9"/>
    <w:rsid w:val="00E222F7"/>
    <w:rsid w:val="00E22B0C"/>
    <w:rsid w:val="00E23D09"/>
    <w:rsid w:val="00E25086"/>
    <w:rsid w:val="00E265A0"/>
    <w:rsid w:val="00E27346"/>
    <w:rsid w:val="00E27591"/>
    <w:rsid w:val="00E30F2C"/>
    <w:rsid w:val="00E31530"/>
    <w:rsid w:val="00E329F7"/>
    <w:rsid w:val="00E36A45"/>
    <w:rsid w:val="00E36DD2"/>
    <w:rsid w:val="00E40A45"/>
    <w:rsid w:val="00E40C7D"/>
    <w:rsid w:val="00E41463"/>
    <w:rsid w:val="00E428FE"/>
    <w:rsid w:val="00E43A07"/>
    <w:rsid w:val="00E450F5"/>
    <w:rsid w:val="00E4540D"/>
    <w:rsid w:val="00E45884"/>
    <w:rsid w:val="00E45DD8"/>
    <w:rsid w:val="00E4795B"/>
    <w:rsid w:val="00E524B5"/>
    <w:rsid w:val="00E52905"/>
    <w:rsid w:val="00E54749"/>
    <w:rsid w:val="00E54F76"/>
    <w:rsid w:val="00E54F83"/>
    <w:rsid w:val="00E55505"/>
    <w:rsid w:val="00E55BF9"/>
    <w:rsid w:val="00E560CA"/>
    <w:rsid w:val="00E561D4"/>
    <w:rsid w:val="00E60215"/>
    <w:rsid w:val="00E620F7"/>
    <w:rsid w:val="00E64E58"/>
    <w:rsid w:val="00E66F20"/>
    <w:rsid w:val="00E6767A"/>
    <w:rsid w:val="00E678DC"/>
    <w:rsid w:val="00E71204"/>
    <w:rsid w:val="00E719B0"/>
    <w:rsid w:val="00E71BC8"/>
    <w:rsid w:val="00E71C48"/>
    <w:rsid w:val="00E71E14"/>
    <w:rsid w:val="00E7260F"/>
    <w:rsid w:val="00E7265E"/>
    <w:rsid w:val="00E72A8B"/>
    <w:rsid w:val="00E72D32"/>
    <w:rsid w:val="00E73F5D"/>
    <w:rsid w:val="00E75FDD"/>
    <w:rsid w:val="00E768BD"/>
    <w:rsid w:val="00E77200"/>
    <w:rsid w:val="00E77E4E"/>
    <w:rsid w:val="00E80330"/>
    <w:rsid w:val="00E80828"/>
    <w:rsid w:val="00E816EB"/>
    <w:rsid w:val="00E83070"/>
    <w:rsid w:val="00E835F5"/>
    <w:rsid w:val="00E836AA"/>
    <w:rsid w:val="00E838BD"/>
    <w:rsid w:val="00E839A8"/>
    <w:rsid w:val="00E84DDA"/>
    <w:rsid w:val="00E85170"/>
    <w:rsid w:val="00E8642B"/>
    <w:rsid w:val="00E879C4"/>
    <w:rsid w:val="00E87FBF"/>
    <w:rsid w:val="00E90CE4"/>
    <w:rsid w:val="00E90DB8"/>
    <w:rsid w:val="00E911BD"/>
    <w:rsid w:val="00E940C1"/>
    <w:rsid w:val="00E944F7"/>
    <w:rsid w:val="00E94647"/>
    <w:rsid w:val="00E965FF"/>
    <w:rsid w:val="00E96630"/>
    <w:rsid w:val="00EA2A77"/>
    <w:rsid w:val="00EA3BE6"/>
    <w:rsid w:val="00EA3EC5"/>
    <w:rsid w:val="00EA5931"/>
    <w:rsid w:val="00EB1090"/>
    <w:rsid w:val="00EB13D3"/>
    <w:rsid w:val="00EB6D84"/>
    <w:rsid w:val="00EB7CDA"/>
    <w:rsid w:val="00EC189B"/>
    <w:rsid w:val="00EC1EF0"/>
    <w:rsid w:val="00EC1FDA"/>
    <w:rsid w:val="00EC3477"/>
    <w:rsid w:val="00EC4910"/>
    <w:rsid w:val="00EC4AD2"/>
    <w:rsid w:val="00EC6D8C"/>
    <w:rsid w:val="00EC7ED5"/>
    <w:rsid w:val="00ED03BB"/>
    <w:rsid w:val="00ED0C2C"/>
    <w:rsid w:val="00ED7443"/>
    <w:rsid w:val="00ED7757"/>
    <w:rsid w:val="00ED7A2A"/>
    <w:rsid w:val="00EE08E2"/>
    <w:rsid w:val="00EE0B1B"/>
    <w:rsid w:val="00EE112B"/>
    <w:rsid w:val="00EE2D63"/>
    <w:rsid w:val="00EE441E"/>
    <w:rsid w:val="00EE56FC"/>
    <w:rsid w:val="00EE6C69"/>
    <w:rsid w:val="00EF04EC"/>
    <w:rsid w:val="00EF0B13"/>
    <w:rsid w:val="00EF1C6A"/>
    <w:rsid w:val="00EF1D7F"/>
    <w:rsid w:val="00EF1FA9"/>
    <w:rsid w:val="00EF26C0"/>
    <w:rsid w:val="00EF2EB9"/>
    <w:rsid w:val="00EF3036"/>
    <w:rsid w:val="00EF388A"/>
    <w:rsid w:val="00EF3B36"/>
    <w:rsid w:val="00EF3CBC"/>
    <w:rsid w:val="00EF3E0B"/>
    <w:rsid w:val="00EF51AB"/>
    <w:rsid w:val="00F00556"/>
    <w:rsid w:val="00F00EFC"/>
    <w:rsid w:val="00F02240"/>
    <w:rsid w:val="00F03D51"/>
    <w:rsid w:val="00F05B15"/>
    <w:rsid w:val="00F0726A"/>
    <w:rsid w:val="00F0738D"/>
    <w:rsid w:val="00F07589"/>
    <w:rsid w:val="00F07E6D"/>
    <w:rsid w:val="00F10266"/>
    <w:rsid w:val="00F10441"/>
    <w:rsid w:val="00F10619"/>
    <w:rsid w:val="00F1123C"/>
    <w:rsid w:val="00F11642"/>
    <w:rsid w:val="00F116F9"/>
    <w:rsid w:val="00F12A6B"/>
    <w:rsid w:val="00F12F4F"/>
    <w:rsid w:val="00F13E88"/>
    <w:rsid w:val="00F16022"/>
    <w:rsid w:val="00F1639F"/>
    <w:rsid w:val="00F163E7"/>
    <w:rsid w:val="00F165EE"/>
    <w:rsid w:val="00F2059D"/>
    <w:rsid w:val="00F20F60"/>
    <w:rsid w:val="00F21696"/>
    <w:rsid w:val="00F21884"/>
    <w:rsid w:val="00F218D1"/>
    <w:rsid w:val="00F22D43"/>
    <w:rsid w:val="00F240A1"/>
    <w:rsid w:val="00F241F2"/>
    <w:rsid w:val="00F244DB"/>
    <w:rsid w:val="00F2555C"/>
    <w:rsid w:val="00F256C2"/>
    <w:rsid w:val="00F25C6F"/>
    <w:rsid w:val="00F26CCA"/>
    <w:rsid w:val="00F3019A"/>
    <w:rsid w:val="00F31E5F"/>
    <w:rsid w:val="00F322F8"/>
    <w:rsid w:val="00F33AFF"/>
    <w:rsid w:val="00F3442E"/>
    <w:rsid w:val="00F35213"/>
    <w:rsid w:val="00F35DA9"/>
    <w:rsid w:val="00F403A8"/>
    <w:rsid w:val="00F40B22"/>
    <w:rsid w:val="00F40DFB"/>
    <w:rsid w:val="00F41083"/>
    <w:rsid w:val="00F420EB"/>
    <w:rsid w:val="00F43D66"/>
    <w:rsid w:val="00F452C5"/>
    <w:rsid w:val="00F4627A"/>
    <w:rsid w:val="00F46364"/>
    <w:rsid w:val="00F4737F"/>
    <w:rsid w:val="00F50B56"/>
    <w:rsid w:val="00F51461"/>
    <w:rsid w:val="00F51AF2"/>
    <w:rsid w:val="00F5243C"/>
    <w:rsid w:val="00F5287B"/>
    <w:rsid w:val="00F529EB"/>
    <w:rsid w:val="00F53557"/>
    <w:rsid w:val="00F53948"/>
    <w:rsid w:val="00F5399E"/>
    <w:rsid w:val="00F548A5"/>
    <w:rsid w:val="00F55F46"/>
    <w:rsid w:val="00F5672F"/>
    <w:rsid w:val="00F57C20"/>
    <w:rsid w:val="00F6100A"/>
    <w:rsid w:val="00F61425"/>
    <w:rsid w:val="00F63FC8"/>
    <w:rsid w:val="00F65537"/>
    <w:rsid w:val="00F6649F"/>
    <w:rsid w:val="00F6690C"/>
    <w:rsid w:val="00F66F59"/>
    <w:rsid w:val="00F67CBF"/>
    <w:rsid w:val="00F70C4D"/>
    <w:rsid w:val="00F7259B"/>
    <w:rsid w:val="00F7553A"/>
    <w:rsid w:val="00F7615D"/>
    <w:rsid w:val="00F76B37"/>
    <w:rsid w:val="00F77F20"/>
    <w:rsid w:val="00F83306"/>
    <w:rsid w:val="00F92CAD"/>
    <w:rsid w:val="00F93572"/>
    <w:rsid w:val="00F93781"/>
    <w:rsid w:val="00F94D5A"/>
    <w:rsid w:val="00F952CD"/>
    <w:rsid w:val="00F95493"/>
    <w:rsid w:val="00F95C8C"/>
    <w:rsid w:val="00F977DF"/>
    <w:rsid w:val="00F978C2"/>
    <w:rsid w:val="00FA1193"/>
    <w:rsid w:val="00FA1232"/>
    <w:rsid w:val="00FA4F63"/>
    <w:rsid w:val="00FA75B3"/>
    <w:rsid w:val="00FB3047"/>
    <w:rsid w:val="00FB3826"/>
    <w:rsid w:val="00FB415B"/>
    <w:rsid w:val="00FB4FAE"/>
    <w:rsid w:val="00FB5173"/>
    <w:rsid w:val="00FB546C"/>
    <w:rsid w:val="00FB54A6"/>
    <w:rsid w:val="00FB613B"/>
    <w:rsid w:val="00FB6149"/>
    <w:rsid w:val="00FB6E36"/>
    <w:rsid w:val="00FB71CC"/>
    <w:rsid w:val="00FB7B6C"/>
    <w:rsid w:val="00FC0172"/>
    <w:rsid w:val="00FC1260"/>
    <w:rsid w:val="00FC234D"/>
    <w:rsid w:val="00FC498A"/>
    <w:rsid w:val="00FC6329"/>
    <w:rsid w:val="00FC663D"/>
    <w:rsid w:val="00FC68B7"/>
    <w:rsid w:val="00FD0942"/>
    <w:rsid w:val="00FD0BC3"/>
    <w:rsid w:val="00FD27E7"/>
    <w:rsid w:val="00FD2962"/>
    <w:rsid w:val="00FD3288"/>
    <w:rsid w:val="00FD3B2C"/>
    <w:rsid w:val="00FD3F98"/>
    <w:rsid w:val="00FD4F8D"/>
    <w:rsid w:val="00FD561D"/>
    <w:rsid w:val="00FD6C15"/>
    <w:rsid w:val="00FD79EE"/>
    <w:rsid w:val="00FE106A"/>
    <w:rsid w:val="00FE1212"/>
    <w:rsid w:val="00FE1696"/>
    <w:rsid w:val="00FE18D5"/>
    <w:rsid w:val="00FE26FA"/>
    <w:rsid w:val="00FE40DD"/>
    <w:rsid w:val="00FE5476"/>
    <w:rsid w:val="00FE740E"/>
    <w:rsid w:val="00FE7450"/>
    <w:rsid w:val="00FF145D"/>
    <w:rsid w:val="00FF1FE4"/>
    <w:rsid w:val="00FF26E6"/>
    <w:rsid w:val="00FF3DDA"/>
    <w:rsid w:val="00FF4362"/>
    <w:rsid w:val="00FF53B6"/>
    <w:rsid w:val="00FF7D02"/>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E6A9C5D"/>
  <w15:docId w15:val="{DE185B11-2FAB-44D3-9A21-435261958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h1"/>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qFormat/>
    <w:rsid w:val="000646F4"/>
    <w:pPr>
      <w:spacing w:line="240" w:lineRule="auto"/>
      <w:outlineLvl w:val="1"/>
    </w:pPr>
  </w:style>
  <w:style w:type="paragraph" w:styleId="Heading3">
    <w:name w:val="heading 3"/>
    <w:aliases w:val="h3"/>
    <w:basedOn w:val="Normal"/>
    <w:next w:val="Normal"/>
    <w:qFormat/>
    <w:rsid w:val="000646F4"/>
    <w:pPr>
      <w:spacing w:line="240" w:lineRule="auto"/>
      <w:outlineLvl w:val="2"/>
    </w:pPr>
  </w:style>
  <w:style w:type="paragraph" w:styleId="Heading4">
    <w:name w:val="heading 4"/>
    <w:aliases w:val="h4"/>
    <w:basedOn w:val="Normal"/>
    <w:next w:val="Normal"/>
    <w:qFormat/>
    <w:rsid w:val="000646F4"/>
    <w:pPr>
      <w:spacing w:line="240" w:lineRule="auto"/>
      <w:outlineLvl w:val="3"/>
    </w:pPr>
  </w:style>
  <w:style w:type="paragraph" w:styleId="Heading5">
    <w:name w:val="heading 5"/>
    <w:aliases w:val="h5"/>
    <w:basedOn w:val="Normal"/>
    <w:next w:val="Normal"/>
    <w:qFormat/>
    <w:rsid w:val="000646F4"/>
    <w:pPr>
      <w:spacing w:line="240" w:lineRule="auto"/>
      <w:outlineLvl w:val="4"/>
    </w:pPr>
  </w:style>
  <w:style w:type="paragraph" w:styleId="Heading6">
    <w:name w:val="heading 6"/>
    <w:aliases w:val="h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rsid w:val="00707AE7"/>
    <w:rPr>
      <w:rFonts w:cs="Courier New"/>
    </w:rPr>
  </w:style>
  <w:style w:type="paragraph" w:styleId="BodyText">
    <w:name w:val="Body Text"/>
    <w:basedOn w:val="Normal"/>
    <w:next w:val="Normal"/>
    <w:link w:val="BodyTextChar"/>
    <w:rsid w:val="00707AE7"/>
  </w:style>
  <w:style w:type="paragraph" w:styleId="BodyTextIndent">
    <w:name w:val="Body Text Indent"/>
    <w:basedOn w:val="Normal"/>
    <w:rsid w:val="00707AE7"/>
    <w:pPr>
      <w:spacing w:after="120"/>
      <w:ind w:left="283"/>
    </w:pPr>
  </w:style>
  <w:style w:type="paragraph" w:styleId="BlockText">
    <w:name w:val="Block Text"/>
    <w:basedOn w:val="Normal"/>
    <w:rsid w:val="00707AE7"/>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basedOn w:val="FootnoteReference"/>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uiPriority w:val="99"/>
    <w:qFormat/>
    <w:rsid w:val="000646F4"/>
    <w:rPr>
      <w:rFonts w:ascii="Times New Roman" w:hAnsi="Times New Roman"/>
      <w:sz w:val="18"/>
      <w:vertAlign w:val="superscript"/>
    </w:rPr>
  </w:style>
  <w:style w:type="paragraph" w:styleId="FootnoteText">
    <w:name w:val="footnote text"/>
    <w:aliases w:val="5_G,PP,Footnote Text Char,5_G_6,-E Fußnotentext,footnote text,Fußnotentext Ursprung,Footnote Text Char Char Char Char,Footnote Text1,Footnote Text Char Char Char,Fußnotentext Char Char,Fußnotentext Char2,Fußn,5_GR,Fußnotentext Char1"/>
    <w:basedOn w:val="Normal"/>
    <w:link w:val="FootnoteTextChar1"/>
    <w:uiPriority w:val="99"/>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uiPriority w:val="99"/>
    <w:rsid w:val="00707AE7"/>
    <w:rPr>
      <w:sz w:val="6"/>
    </w:rPr>
  </w:style>
  <w:style w:type="paragraph" w:styleId="CommentText">
    <w:name w:val="annotation text"/>
    <w:basedOn w:val="Normal"/>
    <w:link w:val="CommentTextChar"/>
    <w:uiPriority w:val="99"/>
    <w:rsid w:val="00707AE7"/>
  </w:style>
  <w:style w:type="character" w:styleId="LineNumber">
    <w:name w:val="line number"/>
    <w:semiHidden/>
    <w:rsid w:val="00707AE7"/>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link w:val="BodyText2Char"/>
    <w:rsid w:val="008A6C4F"/>
    <w:pPr>
      <w:spacing w:after="120" w:line="480" w:lineRule="auto"/>
    </w:pPr>
  </w:style>
  <w:style w:type="paragraph" w:styleId="BodyText3">
    <w:name w:val="Body Text 3"/>
    <w:basedOn w:val="Normal"/>
    <w:link w:val="BodyText3Char"/>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rsid w:val="008A6C4F"/>
    <w:pPr>
      <w:spacing w:after="120" w:line="480" w:lineRule="auto"/>
      <w:ind w:left="283"/>
    </w:pPr>
  </w:style>
  <w:style w:type="paragraph" w:styleId="BodyTextIndent3">
    <w:name w:val="Body Text Indent 3"/>
    <w:basedOn w:val="Normal"/>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rsid w:val="008A6C4F"/>
    <w:pPr>
      <w:numPr>
        <w:numId w:val="7"/>
      </w:numPr>
    </w:pPr>
  </w:style>
  <w:style w:type="paragraph" w:styleId="ListBullet3">
    <w:name w:val="List Bullet 3"/>
    <w:basedOn w:val="Normal"/>
    <w:rsid w:val="008A6C4F"/>
    <w:pPr>
      <w:numPr>
        <w:numId w:val="8"/>
      </w:numPr>
    </w:pPr>
  </w:style>
  <w:style w:type="paragraph" w:styleId="ListBullet4">
    <w:name w:val="List Bullet 4"/>
    <w:basedOn w:val="Normal"/>
    <w:rsid w:val="008A6C4F"/>
    <w:pPr>
      <w:numPr>
        <w:numId w:val="9"/>
      </w:numPr>
    </w:pPr>
  </w:style>
  <w:style w:type="paragraph" w:styleId="ListBullet5">
    <w:name w:val="List Bullet 5"/>
    <w:basedOn w:val="Normal"/>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rsid w:val="008A6C4F"/>
    <w:pPr>
      <w:numPr>
        <w:numId w:val="5"/>
      </w:numPr>
    </w:pPr>
  </w:style>
  <w:style w:type="paragraph" w:styleId="ListNumber2">
    <w:name w:val="List Number 2"/>
    <w:basedOn w:val="Normal"/>
    <w:rsid w:val="008A6C4F"/>
    <w:pPr>
      <w:numPr>
        <w:numId w:val="4"/>
      </w:numPr>
    </w:pPr>
  </w:style>
  <w:style w:type="paragraph" w:styleId="ListNumber3">
    <w:name w:val="List Number 3"/>
    <w:basedOn w:val="Normal"/>
    <w:rsid w:val="008A6C4F"/>
    <w:pPr>
      <w:numPr>
        <w:numId w:val="3"/>
      </w:numPr>
    </w:pPr>
  </w:style>
  <w:style w:type="paragraph" w:styleId="ListNumber4">
    <w:name w:val="List Number 4"/>
    <w:basedOn w:val="Normal"/>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uiPriority w:val="99"/>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uiPriority w:val="10"/>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rsid w:val="000646F4"/>
    <w:pPr>
      <w:spacing w:line="240" w:lineRule="auto"/>
    </w:pPr>
    <w:rPr>
      <w:sz w:val="16"/>
    </w:rPr>
  </w:style>
  <w:style w:type="paragraph" w:styleId="Header">
    <w:name w:val="header"/>
    <w:aliases w:val="6_G"/>
    <w:basedOn w:val="Normal"/>
    <w:link w:val="HeaderChar"/>
    <w:uiPriority w:val="99"/>
    <w:rsid w:val="000646F4"/>
    <w:pPr>
      <w:pBdr>
        <w:bottom w:val="single" w:sz="4" w:space="4" w:color="auto"/>
      </w:pBdr>
      <w:spacing w:line="240" w:lineRule="auto"/>
    </w:pPr>
    <w:rPr>
      <w:b/>
      <w:sz w:val="18"/>
    </w:rPr>
  </w:style>
  <w:style w:type="character" w:customStyle="1" w:styleId="HeaderChar">
    <w:name w:val="Header Char"/>
    <w:aliases w:val="6_G Char"/>
    <w:link w:val="Header"/>
    <w:uiPriority w:val="99"/>
    <w:rsid w:val="0093745E"/>
    <w:rPr>
      <w:b/>
      <w:sz w:val="18"/>
      <w:lang w:val="en-GB" w:eastAsia="en-US" w:bidi="ar-SA"/>
    </w:rPr>
  </w:style>
  <w:style w:type="paragraph" w:customStyle="1" w:styleId="ParaNo0">
    <w:name w:val="(ParaNo.)"/>
    <w:basedOn w:val="Normal"/>
    <w:rsid w:val="000163B0"/>
    <w:pPr>
      <w:numPr>
        <w:numId w:val="16"/>
      </w:numPr>
      <w:suppressAutoHyphens w:val="0"/>
      <w:spacing w:line="240" w:lineRule="auto"/>
    </w:pPr>
    <w:rPr>
      <w:sz w:val="24"/>
    </w:rPr>
  </w:style>
  <w:style w:type="paragraph" w:styleId="Caption">
    <w:name w:val="caption"/>
    <w:basedOn w:val="Normal"/>
    <w:next w:val="Normal"/>
    <w:qFormat/>
    <w:rsid w:val="000163B0"/>
    <w:pPr>
      <w:suppressAutoHyphens w:val="0"/>
      <w:spacing w:line="240" w:lineRule="auto"/>
    </w:pPr>
    <w:rPr>
      <w:b/>
      <w:bCs/>
    </w:rPr>
  </w:style>
  <w:style w:type="paragraph" w:styleId="BalloonText">
    <w:name w:val="Balloon Text"/>
    <w:basedOn w:val="Normal"/>
    <w:link w:val="BalloonTextChar"/>
    <w:rsid w:val="000163B0"/>
    <w:pPr>
      <w:suppressAutoHyphens w:val="0"/>
      <w:spacing w:line="240" w:lineRule="auto"/>
    </w:pPr>
    <w:rPr>
      <w:rFonts w:ascii="Tahoma" w:hAnsi="Tahoma" w:cs="Tahoma"/>
      <w:sz w:val="16"/>
      <w:szCs w:val="16"/>
    </w:rPr>
  </w:style>
  <w:style w:type="character" w:customStyle="1" w:styleId="BalloonTextChar">
    <w:name w:val="Balloon Text Char"/>
    <w:link w:val="BalloonText"/>
    <w:rsid w:val="000163B0"/>
    <w:rPr>
      <w:rFonts w:ascii="Tahoma" w:hAnsi="Tahoma" w:cs="Tahoma"/>
      <w:sz w:val="16"/>
      <w:szCs w:val="16"/>
      <w:lang w:val="en-GB" w:eastAsia="en-US" w:bidi="ar-SA"/>
    </w:rPr>
  </w:style>
  <w:style w:type="paragraph" w:customStyle="1" w:styleId="Rvision1">
    <w:name w:val="Révision1"/>
    <w:hidden/>
    <w:uiPriority w:val="99"/>
    <w:semiHidden/>
    <w:rsid w:val="000163B0"/>
    <w:rPr>
      <w:sz w:val="24"/>
      <w:szCs w:val="24"/>
      <w:lang w:eastAsia="en-US"/>
    </w:rPr>
  </w:style>
  <w:style w:type="paragraph" w:customStyle="1" w:styleId="Sansinterligne1">
    <w:name w:val="Sans interligne1"/>
    <w:link w:val="SansinterligneCar"/>
    <w:qFormat/>
    <w:rsid w:val="000163B0"/>
    <w:rPr>
      <w:rFonts w:ascii="Calibri" w:hAnsi="Calibri"/>
      <w:sz w:val="22"/>
      <w:szCs w:val="22"/>
      <w:lang w:val="fr-FR" w:eastAsia="en-US"/>
    </w:rPr>
  </w:style>
  <w:style w:type="character" w:customStyle="1" w:styleId="SansinterligneCar">
    <w:name w:val="Sans interligne Car"/>
    <w:link w:val="Sansinterligne1"/>
    <w:rsid w:val="000163B0"/>
    <w:rPr>
      <w:rFonts w:ascii="Calibri" w:hAnsi="Calibri"/>
      <w:sz w:val="22"/>
      <w:szCs w:val="22"/>
      <w:lang w:val="fr-FR" w:eastAsia="en-US" w:bidi="ar-SA"/>
    </w:rPr>
  </w:style>
  <w:style w:type="character" w:customStyle="1" w:styleId="FootnoteTextChar1">
    <w:name w:val="Footnote Text Char1"/>
    <w:aliases w:val="5_G Char,PP Char,Footnote Text Char Char,5_G_6 Char,-E Fußnotentext Char,footnote text Char,Fußnotentext Ursprung Char,Footnote Text Char Char Char Char Char,Footnote Text1 Char,Footnote Text Char Char Char Char1,Fußn Char,5_GR Char"/>
    <w:link w:val="FootnoteText"/>
    <w:uiPriority w:val="99"/>
    <w:qFormat/>
    <w:rsid w:val="00A540A1"/>
    <w:rPr>
      <w:sz w:val="18"/>
      <w:lang w:val="en-GB" w:eastAsia="en-US"/>
    </w:rPr>
  </w:style>
  <w:style w:type="paragraph" w:customStyle="1" w:styleId="Paragraphedeliste1">
    <w:name w:val="Paragraphe de liste1"/>
    <w:basedOn w:val="Normal"/>
    <w:uiPriority w:val="34"/>
    <w:qFormat/>
    <w:rsid w:val="00ED7443"/>
    <w:pPr>
      <w:ind w:left="720"/>
      <w:contextualSpacing/>
    </w:pPr>
  </w:style>
  <w:style w:type="character" w:customStyle="1" w:styleId="BodyTextChar">
    <w:name w:val="Body Text Char"/>
    <w:link w:val="BodyText"/>
    <w:rsid w:val="00ED7443"/>
    <w:rPr>
      <w:lang w:val="en-GB" w:eastAsia="en-US"/>
    </w:rPr>
  </w:style>
  <w:style w:type="paragraph" w:customStyle="1" w:styleId="Titre51">
    <w:name w:val="Titre 5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Document1">
    <w:name w:val="Document 1"/>
    <w:rsid w:val="00ED7443"/>
    <w:pPr>
      <w:keepNext/>
      <w:keepLines/>
      <w:widowControl w:val="0"/>
      <w:tabs>
        <w:tab w:val="left" w:pos="-720"/>
      </w:tabs>
      <w:suppressAutoHyphens/>
    </w:pPr>
    <w:rPr>
      <w:rFonts w:ascii="Courier" w:hAnsi="Courier"/>
      <w:lang w:eastAsia="en-US"/>
    </w:rPr>
  </w:style>
  <w:style w:type="paragraph" w:customStyle="1" w:styleId="Level1">
    <w:name w:val="Level 1"/>
    <w:basedOn w:val="Normal"/>
    <w:rsid w:val="00ED7443"/>
    <w:pPr>
      <w:widowControl w:val="0"/>
      <w:numPr>
        <w:numId w:val="20"/>
      </w:numPr>
      <w:suppressAutoHyphens w:val="0"/>
      <w:autoSpaceDE w:val="0"/>
      <w:autoSpaceDN w:val="0"/>
      <w:adjustRightInd w:val="0"/>
      <w:spacing w:line="240" w:lineRule="auto"/>
      <w:ind w:left="720" w:hanging="720"/>
      <w:outlineLvl w:val="0"/>
    </w:pPr>
    <w:rPr>
      <w:rFonts w:ascii="Courier New" w:hAnsi="Courier New"/>
      <w:lang w:val="en-US" w:eastAsia="it-IT"/>
    </w:rPr>
  </w:style>
  <w:style w:type="paragraph" w:customStyle="1" w:styleId="ParaNo">
    <w:name w:val="ParaNo."/>
    <w:basedOn w:val="Normal"/>
    <w:rsid w:val="00ED7443"/>
    <w:pPr>
      <w:numPr>
        <w:numId w:val="17"/>
      </w:numPr>
      <w:tabs>
        <w:tab w:val="clear" w:pos="360"/>
      </w:tabs>
      <w:suppressAutoHyphens w:val="0"/>
      <w:spacing w:line="240" w:lineRule="auto"/>
    </w:pPr>
    <w:rPr>
      <w:sz w:val="24"/>
    </w:rPr>
  </w:style>
  <w:style w:type="paragraph" w:customStyle="1" w:styleId="Rom1">
    <w:name w:val="Rom1"/>
    <w:basedOn w:val="Normal"/>
    <w:rsid w:val="00ED7443"/>
    <w:pPr>
      <w:numPr>
        <w:numId w:val="18"/>
      </w:numPr>
      <w:tabs>
        <w:tab w:val="clear" w:pos="504"/>
      </w:tabs>
      <w:suppressAutoHyphens w:val="0"/>
      <w:spacing w:line="240" w:lineRule="auto"/>
      <w:ind w:left="1145" w:hanging="465"/>
    </w:pPr>
    <w:rPr>
      <w:sz w:val="24"/>
    </w:rPr>
  </w:style>
  <w:style w:type="paragraph" w:customStyle="1" w:styleId="Rom2">
    <w:name w:val="Rom2"/>
    <w:basedOn w:val="Normal"/>
    <w:rsid w:val="00ED7443"/>
    <w:pPr>
      <w:numPr>
        <w:numId w:val="19"/>
      </w:numPr>
      <w:tabs>
        <w:tab w:val="clear" w:pos="927"/>
      </w:tabs>
      <w:suppressAutoHyphens w:val="0"/>
      <w:spacing w:line="240" w:lineRule="auto"/>
      <w:ind w:left="1712" w:hanging="465"/>
    </w:pPr>
    <w:rPr>
      <w:sz w:val="24"/>
    </w:rPr>
  </w:style>
  <w:style w:type="paragraph" w:customStyle="1" w:styleId="Titre61">
    <w:name w:val="Titre 61"/>
    <w:rsid w:val="00ED7443"/>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eastAsia="en-US"/>
    </w:rPr>
  </w:style>
  <w:style w:type="paragraph" w:customStyle="1" w:styleId="Annex5">
    <w:name w:val="Annex5"/>
    <w:basedOn w:val="Normal"/>
    <w:rsid w:val="00ED7443"/>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rPr>
  </w:style>
  <w:style w:type="paragraph" w:customStyle="1" w:styleId="Pieddepage1">
    <w:name w:val="Pied de page1"/>
    <w:rsid w:val="00ED7443"/>
    <w:pPr>
      <w:tabs>
        <w:tab w:val="center" w:pos="4680"/>
        <w:tab w:val="right" w:pos="9000"/>
        <w:tab w:val="left" w:pos="9360"/>
      </w:tabs>
      <w:suppressAutoHyphens/>
    </w:pPr>
    <w:rPr>
      <w:rFonts w:ascii="Book Antiqua" w:hAnsi="Book Antiqua"/>
      <w:lang w:val="en-US" w:eastAsia="en-US"/>
    </w:rPr>
  </w:style>
  <w:style w:type="paragraph" w:customStyle="1" w:styleId="BodyText21">
    <w:name w:val="Body Text 21"/>
    <w:basedOn w:val="Normal"/>
    <w:rsid w:val="00ED7443"/>
    <w:pPr>
      <w:widowControl w:val="0"/>
      <w:suppressAutoHyphens w:val="0"/>
      <w:spacing w:line="240" w:lineRule="auto"/>
    </w:pPr>
    <w:rPr>
      <w:rFonts w:ascii="Arial" w:hAnsi="Arial"/>
      <w:sz w:val="24"/>
      <w:lang w:eastAsia="de-DE"/>
    </w:rPr>
  </w:style>
  <w:style w:type="table" w:customStyle="1" w:styleId="Effetsdetableau3D11">
    <w:name w:val="Effets de tableau 3D 11"/>
    <w:basedOn w:val="TableNormal"/>
    <w:next w:val="Table3Deffects1"/>
    <w:semiHidden/>
    <w:rsid w:val="00ED7443"/>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customStyle="1" w:styleId="Effetsdetableau3D31">
    <w:name w:val="Effets de tableau 3D 31"/>
    <w:basedOn w:val="TableNormal"/>
    <w:next w:val="Table3Deffects3"/>
    <w:semiHidden/>
    <w:rsid w:val="00ED7443"/>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11">
    <w:name w:val="Tableau classique 11"/>
    <w:basedOn w:val="TableNormal"/>
    <w:next w:val="TableClassic1"/>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classique21">
    <w:name w:val="Tableau classique 21"/>
    <w:basedOn w:val="TableNormal"/>
    <w:next w:val="TableClassic2"/>
    <w:semiHidden/>
    <w:rsid w:val="00ED7443"/>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Tableauclassique31">
    <w:name w:val="Tableau classique 31"/>
    <w:basedOn w:val="TableNormal"/>
    <w:next w:val="TableClassic3"/>
    <w:semiHidden/>
    <w:rsid w:val="00ED7443"/>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customStyle="1" w:styleId="Tableauclassique41">
    <w:name w:val="Tableau classique 41"/>
    <w:basedOn w:val="TableNormal"/>
    <w:next w:val="TableClassic4"/>
    <w:semiHidden/>
    <w:rsid w:val="00ED7443"/>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customStyle="1" w:styleId="Tableaucolor21">
    <w:name w:val="Tableau coloré 21"/>
    <w:basedOn w:val="TableNormal"/>
    <w:next w:val="TableColourful2"/>
    <w:semiHidden/>
    <w:rsid w:val="00ED7443"/>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customStyle="1" w:styleId="Tableaucolor31">
    <w:name w:val="Tableau coloré 31"/>
    <w:basedOn w:val="TableNormal"/>
    <w:next w:val="TableColourful3"/>
    <w:semiHidden/>
    <w:rsid w:val="00ED7443"/>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customStyle="1" w:styleId="Colonnesdetableau11">
    <w:name w:val="Colonnes de tableau 11"/>
    <w:basedOn w:val="TableNormal"/>
    <w:next w:val="TableColumns1"/>
    <w:semiHidden/>
    <w:rsid w:val="00ED7443"/>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21">
    <w:name w:val="Colonnes de tableau 21"/>
    <w:basedOn w:val="TableNormal"/>
    <w:next w:val="TableColumns2"/>
    <w:semiHidden/>
    <w:rsid w:val="00ED7443"/>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Colonnesdetableau31">
    <w:name w:val="Colonnes de tableau 31"/>
    <w:basedOn w:val="TableNormal"/>
    <w:next w:val="TableColumns3"/>
    <w:semiHidden/>
    <w:rsid w:val="00ED7443"/>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customStyle="1" w:styleId="Colonnesdetableau41">
    <w:name w:val="Colonnes de tableau 41"/>
    <w:basedOn w:val="TableNormal"/>
    <w:next w:val="TableColumns4"/>
    <w:semiHidden/>
    <w:rsid w:val="00ED7443"/>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customStyle="1" w:styleId="Colonnesdetableau51">
    <w:name w:val="Colonnes de tableau 51"/>
    <w:basedOn w:val="TableNormal"/>
    <w:next w:val="TableColumns5"/>
    <w:semiHidden/>
    <w:rsid w:val="00ED7443"/>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Tableaucontemporain1">
    <w:name w:val="Tableau contemporain1"/>
    <w:basedOn w:val="TableNormal"/>
    <w:next w:val="TableContemporary"/>
    <w:semiHidden/>
    <w:rsid w:val="00ED7443"/>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Tableaulgant1">
    <w:name w:val="Tableau élégant1"/>
    <w:basedOn w:val="TableNormal"/>
    <w:next w:val="TableElegant"/>
    <w:semiHidden/>
    <w:rsid w:val="00ED7443"/>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Grilledetableau41">
    <w:name w:val="Grille de tableau 41"/>
    <w:basedOn w:val="TableNormal"/>
    <w:next w:val="TableGrid4"/>
    <w:semiHidden/>
    <w:rsid w:val="00ED7443"/>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customStyle="1" w:styleId="Grilledetableau61">
    <w:name w:val="Grille de tableau 61"/>
    <w:basedOn w:val="TableNormal"/>
    <w:next w:val="TableGrid6"/>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customStyle="1" w:styleId="Grilledetableau81">
    <w:name w:val="Grille de tableau 81"/>
    <w:basedOn w:val="TableNormal"/>
    <w:next w:val="TableGrid8"/>
    <w:semiHidden/>
    <w:rsid w:val="00ED7443"/>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auliste11">
    <w:name w:val="Tableau liste 11"/>
    <w:basedOn w:val="TableNormal"/>
    <w:next w:val="TableList1"/>
    <w:semiHidden/>
    <w:rsid w:val="00ED7443"/>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21">
    <w:name w:val="Tableau liste 21"/>
    <w:basedOn w:val="TableNormal"/>
    <w:next w:val="TableList2"/>
    <w:semiHidden/>
    <w:rsid w:val="00ED7443"/>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auliste31">
    <w:name w:val="Tableau liste 31"/>
    <w:basedOn w:val="TableNormal"/>
    <w:next w:val="TableList3"/>
    <w:semiHidden/>
    <w:rsid w:val="00ED7443"/>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customStyle="1" w:styleId="Tableauliste41">
    <w:name w:val="Tableau liste 41"/>
    <w:basedOn w:val="TableNormal"/>
    <w:next w:val="TableList4"/>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Tableauliste71">
    <w:name w:val="Tableau liste 71"/>
    <w:basedOn w:val="TableNormal"/>
    <w:next w:val="TableList7"/>
    <w:semiHidden/>
    <w:rsid w:val="00ED7443"/>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customStyle="1" w:styleId="Tableauliste81">
    <w:name w:val="Tableau liste 81"/>
    <w:basedOn w:val="TableNormal"/>
    <w:next w:val="TableList8"/>
    <w:semiHidden/>
    <w:rsid w:val="00ED7443"/>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customStyle="1" w:styleId="Tableauprofessionnel1">
    <w:name w:val="Tableau professionnel1"/>
    <w:basedOn w:val="TableNormal"/>
    <w:next w:val="TableProfessional"/>
    <w:semiHidden/>
    <w:rsid w:val="00ED7443"/>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customStyle="1" w:styleId="Tableausimple21">
    <w:name w:val="Tableau simple 21"/>
    <w:basedOn w:val="TableNormal"/>
    <w:next w:val="TableSimple2"/>
    <w:semiHidden/>
    <w:rsid w:val="00ED7443"/>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customStyle="1" w:styleId="Tableausimple31">
    <w:name w:val="Tableau simple 31"/>
    <w:basedOn w:val="TableNormal"/>
    <w:next w:val="TableSimple3"/>
    <w:semiHidden/>
    <w:rsid w:val="00ED7443"/>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customStyle="1" w:styleId="TableauWeb11">
    <w:name w:val="Tableau Web 11"/>
    <w:basedOn w:val="TableNormal"/>
    <w:next w:val="TableWeb1"/>
    <w:semiHidden/>
    <w:rsid w:val="00ED7443"/>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21">
    <w:name w:val="Tableau Web 21"/>
    <w:basedOn w:val="TableNormal"/>
    <w:next w:val="TableWeb2"/>
    <w:semiHidden/>
    <w:rsid w:val="00ED7443"/>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customStyle="1" w:styleId="TableauWeb31">
    <w:name w:val="Tableau Web 31"/>
    <w:basedOn w:val="TableNormal"/>
    <w:next w:val="TableWeb3"/>
    <w:semiHidden/>
    <w:rsid w:val="00ED7443"/>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Frontpagetitle">
    <w:name w:val="Front page title"/>
    <w:rsid w:val="00ED7443"/>
    <w:pPr>
      <w:spacing w:line="264" w:lineRule="auto"/>
      <w:jc w:val="center"/>
    </w:pPr>
    <w:rPr>
      <w:rFonts w:ascii="Arial" w:hAnsi="Arial"/>
      <w:b/>
      <w:sz w:val="24"/>
      <w:lang w:eastAsia="en-US"/>
    </w:rPr>
  </w:style>
  <w:style w:type="paragraph" w:customStyle="1" w:styleId="Point0">
    <w:name w:val="Point 0"/>
    <w:basedOn w:val="Normal"/>
    <w:rsid w:val="00ED7443"/>
    <w:pPr>
      <w:suppressAutoHyphens w:val="0"/>
      <w:spacing w:before="120" w:after="120" w:line="240" w:lineRule="auto"/>
      <w:ind w:left="850" w:hanging="850"/>
      <w:jc w:val="both"/>
    </w:pPr>
    <w:rPr>
      <w:sz w:val="24"/>
      <w:lang w:eastAsia="en-GB"/>
    </w:rPr>
  </w:style>
  <w:style w:type="paragraph" w:styleId="CommentSubject">
    <w:name w:val="annotation subject"/>
    <w:basedOn w:val="CommentText"/>
    <w:next w:val="CommentText"/>
    <w:link w:val="CommentSubjectChar"/>
    <w:rsid w:val="00ED7443"/>
    <w:rPr>
      <w:b/>
      <w:bCs/>
    </w:rPr>
  </w:style>
  <w:style w:type="character" w:customStyle="1" w:styleId="CommentTextChar">
    <w:name w:val="Comment Text Char"/>
    <w:link w:val="CommentText"/>
    <w:uiPriority w:val="99"/>
    <w:rsid w:val="00ED7443"/>
    <w:rPr>
      <w:lang w:val="en-GB" w:eastAsia="en-US"/>
    </w:rPr>
  </w:style>
  <w:style w:type="character" w:customStyle="1" w:styleId="CommentSubjectChar">
    <w:name w:val="Comment Subject Char"/>
    <w:link w:val="CommentSubject"/>
    <w:rsid w:val="00ED7443"/>
    <w:rPr>
      <w:b/>
      <w:bCs/>
      <w:lang w:val="en-GB" w:eastAsia="en-US"/>
    </w:rPr>
  </w:style>
  <w:style w:type="paragraph" w:customStyle="1" w:styleId="p3">
    <w:name w:val="p3"/>
    <w:basedOn w:val="Normal"/>
    <w:next w:val="Normal"/>
    <w:rsid w:val="00ED7443"/>
    <w:pPr>
      <w:tabs>
        <w:tab w:val="left" w:pos="720"/>
      </w:tabs>
      <w:suppressAutoHyphens w:val="0"/>
      <w:spacing w:after="240" w:line="230" w:lineRule="atLeast"/>
      <w:jc w:val="both"/>
    </w:pPr>
    <w:rPr>
      <w:rFonts w:ascii="Arial" w:eastAsia="MS Mincho" w:hAnsi="Arial"/>
      <w:lang w:eastAsia="ja-JP"/>
    </w:rPr>
  </w:style>
  <w:style w:type="table" w:customStyle="1" w:styleId="Grilledutableau1">
    <w:name w:val="Grille du tableau1"/>
    <w:basedOn w:val="TableNormal"/>
    <w:next w:val="TableGrid"/>
    <w:uiPriority w:val="59"/>
    <w:rsid w:val="00ED7443"/>
    <w:pPr>
      <w:widowControl w:val="0"/>
      <w:kinsoku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ChGChar">
    <w:name w:val="_ H _Ch_G Char"/>
    <w:link w:val="HChG"/>
    <w:qFormat/>
    <w:rsid w:val="00276332"/>
    <w:rPr>
      <w:b/>
      <w:sz w:val="28"/>
      <w:lang w:eastAsia="en-US"/>
    </w:rPr>
  </w:style>
  <w:style w:type="character" w:customStyle="1" w:styleId="FooterChar">
    <w:name w:val="Footer Char"/>
    <w:aliases w:val="3_G Char"/>
    <w:link w:val="Footer"/>
    <w:uiPriority w:val="99"/>
    <w:rsid w:val="001D15B0"/>
    <w:rPr>
      <w:sz w:val="16"/>
      <w:lang w:eastAsia="en-US"/>
    </w:rPr>
  </w:style>
  <w:style w:type="paragraph" w:styleId="NoSpacing">
    <w:name w:val="No Spacing"/>
    <w:basedOn w:val="Normal"/>
    <w:uiPriority w:val="1"/>
    <w:qFormat/>
    <w:rsid w:val="00694181"/>
    <w:pPr>
      <w:suppressAutoHyphens w:val="0"/>
      <w:spacing w:line="240" w:lineRule="auto"/>
    </w:pPr>
    <w:rPr>
      <w:rFonts w:ascii="Calibri" w:eastAsiaTheme="minorHAnsi" w:hAnsi="Calibri"/>
      <w:sz w:val="22"/>
      <w:szCs w:val="22"/>
      <w:lang w:val="fr-CH"/>
    </w:rPr>
  </w:style>
  <w:style w:type="paragraph" w:styleId="ListParagraph">
    <w:name w:val="List Paragraph"/>
    <w:basedOn w:val="Normal"/>
    <w:uiPriority w:val="34"/>
    <w:qFormat/>
    <w:rsid w:val="00FF3DDA"/>
    <w:pPr>
      <w:ind w:left="720"/>
      <w:contextualSpacing/>
    </w:pPr>
  </w:style>
  <w:style w:type="paragraph" w:customStyle="1" w:styleId="bulletpoint">
    <w:name w:val="bullet point"/>
    <w:basedOn w:val="ListParagraph"/>
    <w:link w:val="bulletpointChar"/>
    <w:qFormat/>
    <w:rsid w:val="00380FE4"/>
    <w:pPr>
      <w:numPr>
        <w:numId w:val="21"/>
      </w:numPr>
      <w:suppressAutoHyphens w:val="0"/>
      <w:spacing w:line="240" w:lineRule="auto"/>
      <w:contextualSpacing w:val="0"/>
      <w:jc w:val="both"/>
    </w:pPr>
    <w:rPr>
      <w:rFonts w:eastAsia="MS Mincho"/>
      <w:sz w:val="24"/>
      <w:szCs w:val="24"/>
      <w:lang w:val="en-US" w:eastAsia="ja-JP"/>
    </w:rPr>
  </w:style>
  <w:style w:type="character" w:customStyle="1" w:styleId="bulletpointChar">
    <w:name w:val="bullet point Char"/>
    <w:link w:val="bulletpoint"/>
    <w:rsid w:val="00380FE4"/>
    <w:rPr>
      <w:rFonts w:eastAsia="MS Mincho"/>
      <w:sz w:val="24"/>
      <w:szCs w:val="24"/>
      <w:lang w:val="en-US" w:eastAsia="ja-JP"/>
    </w:rPr>
  </w:style>
  <w:style w:type="paragraph" w:styleId="Revision">
    <w:name w:val="Revision"/>
    <w:hidden/>
    <w:uiPriority w:val="99"/>
    <w:semiHidden/>
    <w:rsid w:val="00BF0477"/>
    <w:rPr>
      <w:lang w:eastAsia="en-US"/>
    </w:rPr>
  </w:style>
  <w:style w:type="paragraph" w:customStyle="1" w:styleId="bulletpoints2">
    <w:name w:val="bullet points 2"/>
    <w:basedOn w:val="Normal"/>
    <w:qFormat/>
    <w:rsid w:val="00B417CC"/>
    <w:pPr>
      <w:numPr>
        <w:ilvl w:val="1"/>
        <w:numId w:val="22"/>
      </w:numPr>
      <w:suppressAutoHyphens w:val="0"/>
      <w:spacing w:line="240" w:lineRule="auto"/>
      <w:ind w:left="993" w:hanging="284"/>
    </w:pPr>
    <w:rPr>
      <w:rFonts w:eastAsia="MS Mincho"/>
      <w:color w:val="000000"/>
      <w:lang w:eastAsia="ja-JP"/>
    </w:rPr>
  </w:style>
  <w:style w:type="character" w:customStyle="1" w:styleId="H1GChar">
    <w:name w:val="_ H_1_G Char"/>
    <w:link w:val="H1G"/>
    <w:rsid w:val="007C7944"/>
    <w:rPr>
      <w:b/>
      <w:sz w:val="24"/>
      <w:lang w:eastAsia="en-US"/>
    </w:rPr>
  </w:style>
  <w:style w:type="paragraph" w:customStyle="1" w:styleId="para">
    <w:name w:val="para"/>
    <w:basedOn w:val="SingleTxtG"/>
    <w:link w:val="paraChar"/>
    <w:qFormat/>
    <w:rsid w:val="007C7944"/>
    <w:pPr>
      <w:ind w:left="2268" w:hanging="1134"/>
    </w:pPr>
    <w:rPr>
      <w:rFonts w:eastAsia="Yu Mincho"/>
      <w:lang w:val="x-none"/>
    </w:rPr>
  </w:style>
  <w:style w:type="paragraph" w:customStyle="1" w:styleId="a">
    <w:name w:val="(a)"/>
    <w:basedOn w:val="para"/>
    <w:qFormat/>
    <w:rsid w:val="007C7944"/>
    <w:pPr>
      <w:ind w:left="2835" w:hanging="567"/>
    </w:pPr>
  </w:style>
  <w:style w:type="paragraph" w:customStyle="1" w:styleId="i">
    <w:name w:val="(i)"/>
    <w:basedOn w:val="a"/>
    <w:qFormat/>
    <w:rsid w:val="007C7944"/>
    <w:pPr>
      <w:ind w:left="3402"/>
    </w:pPr>
  </w:style>
  <w:style w:type="paragraph" w:customStyle="1" w:styleId="bloc">
    <w:name w:val="bloc"/>
    <w:basedOn w:val="para"/>
    <w:qFormat/>
    <w:rsid w:val="007C7944"/>
    <w:pPr>
      <w:ind w:firstLine="0"/>
    </w:pPr>
  </w:style>
  <w:style w:type="character" w:customStyle="1" w:styleId="BodyText2Char">
    <w:name w:val="Body Text 2 Char"/>
    <w:link w:val="BodyText2"/>
    <w:rsid w:val="007C7944"/>
    <w:rPr>
      <w:lang w:eastAsia="en-US"/>
    </w:rPr>
  </w:style>
  <w:style w:type="character" w:customStyle="1" w:styleId="BodyText3Char">
    <w:name w:val="Body Text 3 Char"/>
    <w:link w:val="BodyText3"/>
    <w:rsid w:val="007C7944"/>
    <w:rPr>
      <w:sz w:val="16"/>
      <w:szCs w:val="16"/>
      <w:lang w:eastAsia="en-US"/>
    </w:rPr>
  </w:style>
  <w:style w:type="paragraph" w:styleId="TOC1">
    <w:name w:val="toc 1"/>
    <w:basedOn w:val="Normal"/>
    <w:next w:val="Normal"/>
    <w:autoRedefine/>
    <w:uiPriority w:val="39"/>
    <w:rsid w:val="007C7944"/>
    <w:pPr>
      <w:tabs>
        <w:tab w:val="left" w:pos="440"/>
        <w:tab w:val="right" w:leader="dot" w:pos="9072"/>
        <w:tab w:val="right" w:pos="9639"/>
      </w:tabs>
      <w:spacing w:after="120"/>
      <w:ind w:left="1134" w:hanging="567"/>
    </w:pPr>
    <w:rPr>
      <w:rFonts w:eastAsia="Yu Mincho"/>
    </w:rPr>
  </w:style>
  <w:style w:type="table" w:customStyle="1" w:styleId="Grilledutableau2">
    <w:name w:val="Grille du tableau2"/>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Normal"/>
    <w:next w:val="TableGrid"/>
    <w:uiPriority w:val="59"/>
    <w:rsid w:val="007C7944"/>
    <w:pPr>
      <w:widowControl w:val="0"/>
    </w:pPr>
    <w:rPr>
      <w:rFonts w:eastAsia="MS Mincho"/>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Normal"/>
    <w:next w:val="TableGrid"/>
    <w:uiPriority w:val="39"/>
    <w:rsid w:val="007C7944"/>
    <w:rPr>
      <w:rFonts w:ascii="Yu Mincho" w:eastAsia="Yu Mincho" w:hAnsi="Yu Mincho"/>
      <w:kern w:val="2"/>
      <w:sz w:val="21"/>
      <w:szCs w:val="22"/>
      <w:lang w:val="en-US" w:eastAsia="ja-JP"/>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6">
    <w:name w:val="Grille du tableau6"/>
    <w:basedOn w:val="TableNormal"/>
    <w:next w:val="TableGrid"/>
    <w:uiPriority w:val="39"/>
    <w:rsid w:val="007C7944"/>
    <w:rPr>
      <w:rFonts w:ascii="Yu Mincho" w:eastAsia="Yu Mincho" w:hAnsi="Yu Mincho"/>
      <w:kern w:val="2"/>
      <w:sz w:val="21"/>
      <w:szCs w:val="22"/>
      <w:lang w:val="en-US" w:eastAsia="ja-JP"/>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aliases w:val="Table_G Char,h1 Char"/>
    <w:link w:val="Heading1"/>
    <w:rsid w:val="007C7944"/>
    <w:rPr>
      <w:lang w:eastAsia="en-US"/>
    </w:rPr>
  </w:style>
  <w:style w:type="character" w:customStyle="1" w:styleId="paraChar">
    <w:name w:val="para Char"/>
    <w:link w:val="para"/>
    <w:locked/>
    <w:rsid w:val="00401B0C"/>
    <w:rPr>
      <w:rFonts w:eastAsia="Yu Mincho"/>
      <w:lang w:val="x-none" w:eastAsia="en-US"/>
    </w:rPr>
  </w:style>
  <w:style w:type="character" w:customStyle="1" w:styleId="UnresolvedMention1">
    <w:name w:val="Unresolved Mention1"/>
    <w:basedOn w:val="DefaultParagraphFont"/>
    <w:uiPriority w:val="99"/>
    <w:semiHidden/>
    <w:unhideWhenUsed/>
    <w:rsid w:val="00B00E68"/>
    <w:rPr>
      <w:color w:val="605E5C"/>
      <w:shd w:val="clear" w:color="auto" w:fill="E1DFDD"/>
    </w:rPr>
  </w:style>
  <w:style w:type="character" w:customStyle="1" w:styleId="TitleChar">
    <w:name w:val="Title Char"/>
    <w:basedOn w:val="DefaultParagraphFont"/>
    <w:link w:val="Title"/>
    <w:uiPriority w:val="10"/>
    <w:rsid w:val="005B3256"/>
    <w:rPr>
      <w:rFonts w:ascii="Arial" w:hAnsi="Arial" w:cs="Arial"/>
      <w:b/>
      <w:bCs/>
      <w:kern w:val="28"/>
      <w:sz w:val="32"/>
      <w:szCs w:val="32"/>
      <w:lang w:eastAsia="en-US"/>
    </w:rPr>
  </w:style>
  <w:style w:type="character" w:customStyle="1" w:styleId="UnresolvedMention2">
    <w:name w:val="Unresolved Mention2"/>
    <w:basedOn w:val="DefaultParagraphFont"/>
    <w:uiPriority w:val="99"/>
    <w:semiHidden/>
    <w:unhideWhenUsed/>
    <w:rsid w:val="0067286C"/>
    <w:rPr>
      <w:color w:val="605E5C"/>
      <w:shd w:val="clear" w:color="auto" w:fill="E1DFDD"/>
    </w:rPr>
  </w:style>
  <w:style w:type="paragraph" w:styleId="TOCHeading">
    <w:name w:val="TOC Heading"/>
    <w:basedOn w:val="Heading1"/>
    <w:next w:val="Normal"/>
    <w:uiPriority w:val="39"/>
    <w:unhideWhenUsed/>
    <w:qFormat/>
    <w:rsid w:val="003E0305"/>
    <w:pPr>
      <w:keepNext/>
      <w:keepLines/>
      <w:suppressAutoHyphens w:val="0"/>
      <w:spacing w:before="240" w:line="259" w:lineRule="auto"/>
      <w:ind w:left="0"/>
      <w:outlineLvl w:val="9"/>
    </w:pPr>
    <w:rPr>
      <w:rFonts w:asciiTheme="majorHAnsi" w:eastAsiaTheme="majorEastAsia" w:hAnsiTheme="majorHAnsi" w:cstheme="majorBidi"/>
      <w:color w:val="306785" w:themeColor="accent1" w:themeShade="BF"/>
      <w:sz w:val="32"/>
      <w:szCs w:val="32"/>
      <w:lang w:val="en-US"/>
    </w:rPr>
  </w:style>
  <w:style w:type="character" w:customStyle="1" w:styleId="UnresolvedMention3">
    <w:name w:val="Unresolved Mention3"/>
    <w:basedOn w:val="DefaultParagraphFont"/>
    <w:uiPriority w:val="99"/>
    <w:semiHidden/>
    <w:unhideWhenUsed/>
    <w:rsid w:val="00F05B15"/>
    <w:rPr>
      <w:color w:val="605E5C"/>
      <w:shd w:val="clear" w:color="auto" w:fill="E1DFDD"/>
    </w:rPr>
  </w:style>
  <w:style w:type="character" w:customStyle="1" w:styleId="PlainTextChar">
    <w:name w:val="Plain Text Char"/>
    <w:basedOn w:val="DefaultParagraphFont"/>
    <w:link w:val="PlainText"/>
    <w:uiPriority w:val="99"/>
    <w:rsid w:val="00AF0995"/>
    <w:rPr>
      <w:rFonts w:cs="Courier New"/>
      <w:lang w:eastAsia="en-US"/>
    </w:rPr>
  </w:style>
  <w:style w:type="paragraph" w:customStyle="1" w:styleId="footnote">
    <w:name w:val="footnote"/>
    <w:basedOn w:val="FootnoteText"/>
    <w:link w:val="footnoteChar"/>
    <w:qFormat/>
    <w:rsid w:val="005641C4"/>
    <w:pPr>
      <w:tabs>
        <w:tab w:val="clear" w:pos="1021"/>
      </w:tabs>
      <w:suppressAutoHyphens w:val="0"/>
      <w:spacing w:line="240" w:lineRule="auto"/>
      <w:ind w:left="187" w:right="0" w:hanging="187"/>
    </w:pPr>
    <w:rPr>
      <w:rFonts w:cstheme="minorBidi"/>
      <w:noProof/>
      <w:kern w:val="2"/>
      <w:sz w:val="20"/>
      <w14:ligatures w14:val="standardContextual"/>
    </w:rPr>
  </w:style>
  <w:style w:type="character" w:customStyle="1" w:styleId="footnoteChar">
    <w:name w:val="footnote Char"/>
    <w:basedOn w:val="DefaultParagraphFont"/>
    <w:link w:val="footnote"/>
    <w:rsid w:val="005641C4"/>
    <w:rPr>
      <w:rFonts w:cstheme="minorBidi"/>
      <w:noProof/>
      <w:kern w:val="2"/>
      <w:lang w:eastAsia="en-US"/>
      <w14:ligatures w14:val="standardContextual"/>
    </w:rPr>
  </w:style>
  <w:style w:type="paragraph" w:customStyle="1" w:styleId="SingleTxtG-listalpha">
    <w:name w:val="_Single Txt_G-list alpha"/>
    <w:basedOn w:val="SingleTxtG"/>
    <w:qFormat/>
    <w:rsid w:val="006117CD"/>
    <w:pPr>
      <w:spacing w:line="259" w:lineRule="auto"/>
      <w:ind w:left="1368" w:right="0" w:hanging="360"/>
      <w:jc w:val="left"/>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3966929">
      <w:bodyDiv w:val="1"/>
      <w:marLeft w:val="0"/>
      <w:marRight w:val="0"/>
      <w:marTop w:val="0"/>
      <w:marBottom w:val="0"/>
      <w:divBdr>
        <w:top w:val="none" w:sz="0" w:space="0" w:color="auto"/>
        <w:left w:val="none" w:sz="0" w:space="0" w:color="auto"/>
        <w:bottom w:val="none" w:sz="0" w:space="0" w:color="auto"/>
        <w:right w:val="none" w:sz="0" w:space="0" w:color="auto"/>
      </w:divBdr>
    </w:div>
    <w:div w:id="60762669">
      <w:bodyDiv w:val="1"/>
      <w:marLeft w:val="0"/>
      <w:marRight w:val="0"/>
      <w:marTop w:val="0"/>
      <w:marBottom w:val="0"/>
      <w:divBdr>
        <w:top w:val="none" w:sz="0" w:space="0" w:color="auto"/>
        <w:left w:val="none" w:sz="0" w:space="0" w:color="auto"/>
        <w:bottom w:val="none" w:sz="0" w:space="0" w:color="auto"/>
        <w:right w:val="none" w:sz="0" w:space="0" w:color="auto"/>
      </w:divBdr>
    </w:div>
    <w:div w:id="124541345">
      <w:bodyDiv w:val="1"/>
      <w:marLeft w:val="0"/>
      <w:marRight w:val="0"/>
      <w:marTop w:val="0"/>
      <w:marBottom w:val="0"/>
      <w:divBdr>
        <w:top w:val="none" w:sz="0" w:space="0" w:color="auto"/>
        <w:left w:val="none" w:sz="0" w:space="0" w:color="auto"/>
        <w:bottom w:val="none" w:sz="0" w:space="0" w:color="auto"/>
        <w:right w:val="none" w:sz="0" w:space="0" w:color="auto"/>
      </w:divBdr>
    </w:div>
    <w:div w:id="225648642">
      <w:bodyDiv w:val="1"/>
      <w:marLeft w:val="0"/>
      <w:marRight w:val="0"/>
      <w:marTop w:val="0"/>
      <w:marBottom w:val="0"/>
      <w:divBdr>
        <w:top w:val="none" w:sz="0" w:space="0" w:color="auto"/>
        <w:left w:val="none" w:sz="0" w:space="0" w:color="auto"/>
        <w:bottom w:val="none" w:sz="0" w:space="0" w:color="auto"/>
        <w:right w:val="none" w:sz="0" w:space="0" w:color="auto"/>
      </w:divBdr>
    </w:div>
    <w:div w:id="263349492">
      <w:bodyDiv w:val="1"/>
      <w:marLeft w:val="0"/>
      <w:marRight w:val="0"/>
      <w:marTop w:val="0"/>
      <w:marBottom w:val="0"/>
      <w:divBdr>
        <w:top w:val="none" w:sz="0" w:space="0" w:color="auto"/>
        <w:left w:val="none" w:sz="0" w:space="0" w:color="auto"/>
        <w:bottom w:val="none" w:sz="0" w:space="0" w:color="auto"/>
        <w:right w:val="none" w:sz="0" w:space="0" w:color="auto"/>
      </w:divBdr>
    </w:div>
    <w:div w:id="299269757">
      <w:bodyDiv w:val="1"/>
      <w:marLeft w:val="0"/>
      <w:marRight w:val="0"/>
      <w:marTop w:val="0"/>
      <w:marBottom w:val="0"/>
      <w:divBdr>
        <w:top w:val="none" w:sz="0" w:space="0" w:color="auto"/>
        <w:left w:val="none" w:sz="0" w:space="0" w:color="auto"/>
        <w:bottom w:val="none" w:sz="0" w:space="0" w:color="auto"/>
        <w:right w:val="none" w:sz="0" w:space="0" w:color="auto"/>
      </w:divBdr>
    </w:div>
    <w:div w:id="382869244">
      <w:bodyDiv w:val="1"/>
      <w:marLeft w:val="0"/>
      <w:marRight w:val="0"/>
      <w:marTop w:val="0"/>
      <w:marBottom w:val="0"/>
      <w:divBdr>
        <w:top w:val="none" w:sz="0" w:space="0" w:color="auto"/>
        <w:left w:val="none" w:sz="0" w:space="0" w:color="auto"/>
        <w:bottom w:val="none" w:sz="0" w:space="0" w:color="auto"/>
        <w:right w:val="none" w:sz="0" w:space="0" w:color="auto"/>
      </w:divBdr>
    </w:div>
    <w:div w:id="429399565">
      <w:bodyDiv w:val="1"/>
      <w:marLeft w:val="0"/>
      <w:marRight w:val="0"/>
      <w:marTop w:val="0"/>
      <w:marBottom w:val="0"/>
      <w:divBdr>
        <w:top w:val="none" w:sz="0" w:space="0" w:color="auto"/>
        <w:left w:val="none" w:sz="0" w:space="0" w:color="auto"/>
        <w:bottom w:val="none" w:sz="0" w:space="0" w:color="auto"/>
        <w:right w:val="none" w:sz="0" w:space="0" w:color="auto"/>
      </w:divBdr>
    </w:div>
    <w:div w:id="510528931">
      <w:bodyDiv w:val="1"/>
      <w:marLeft w:val="0"/>
      <w:marRight w:val="0"/>
      <w:marTop w:val="0"/>
      <w:marBottom w:val="0"/>
      <w:divBdr>
        <w:top w:val="none" w:sz="0" w:space="0" w:color="auto"/>
        <w:left w:val="none" w:sz="0" w:space="0" w:color="auto"/>
        <w:bottom w:val="none" w:sz="0" w:space="0" w:color="auto"/>
        <w:right w:val="none" w:sz="0" w:space="0" w:color="auto"/>
      </w:divBdr>
    </w:div>
    <w:div w:id="511798909">
      <w:bodyDiv w:val="1"/>
      <w:marLeft w:val="0"/>
      <w:marRight w:val="0"/>
      <w:marTop w:val="0"/>
      <w:marBottom w:val="0"/>
      <w:divBdr>
        <w:top w:val="none" w:sz="0" w:space="0" w:color="auto"/>
        <w:left w:val="none" w:sz="0" w:space="0" w:color="auto"/>
        <w:bottom w:val="none" w:sz="0" w:space="0" w:color="auto"/>
        <w:right w:val="none" w:sz="0" w:space="0" w:color="auto"/>
      </w:divBdr>
    </w:div>
    <w:div w:id="573781950">
      <w:bodyDiv w:val="1"/>
      <w:marLeft w:val="0"/>
      <w:marRight w:val="0"/>
      <w:marTop w:val="0"/>
      <w:marBottom w:val="0"/>
      <w:divBdr>
        <w:top w:val="none" w:sz="0" w:space="0" w:color="auto"/>
        <w:left w:val="none" w:sz="0" w:space="0" w:color="auto"/>
        <w:bottom w:val="none" w:sz="0" w:space="0" w:color="auto"/>
        <w:right w:val="none" w:sz="0" w:space="0" w:color="auto"/>
      </w:divBdr>
    </w:div>
    <w:div w:id="586159794">
      <w:bodyDiv w:val="1"/>
      <w:marLeft w:val="0"/>
      <w:marRight w:val="0"/>
      <w:marTop w:val="0"/>
      <w:marBottom w:val="0"/>
      <w:divBdr>
        <w:top w:val="none" w:sz="0" w:space="0" w:color="auto"/>
        <w:left w:val="none" w:sz="0" w:space="0" w:color="auto"/>
        <w:bottom w:val="none" w:sz="0" w:space="0" w:color="auto"/>
        <w:right w:val="none" w:sz="0" w:space="0" w:color="auto"/>
      </w:divBdr>
    </w:div>
    <w:div w:id="655954463">
      <w:bodyDiv w:val="1"/>
      <w:marLeft w:val="0"/>
      <w:marRight w:val="0"/>
      <w:marTop w:val="0"/>
      <w:marBottom w:val="0"/>
      <w:divBdr>
        <w:top w:val="none" w:sz="0" w:space="0" w:color="auto"/>
        <w:left w:val="none" w:sz="0" w:space="0" w:color="auto"/>
        <w:bottom w:val="none" w:sz="0" w:space="0" w:color="auto"/>
        <w:right w:val="none" w:sz="0" w:space="0" w:color="auto"/>
      </w:divBdr>
    </w:div>
    <w:div w:id="657728837">
      <w:bodyDiv w:val="1"/>
      <w:marLeft w:val="0"/>
      <w:marRight w:val="0"/>
      <w:marTop w:val="0"/>
      <w:marBottom w:val="0"/>
      <w:divBdr>
        <w:top w:val="none" w:sz="0" w:space="0" w:color="auto"/>
        <w:left w:val="none" w:sz="0" w:space="0" w:color="auto"/>
        <w:bottom w:val="none" w:sz="0" w:space="0" w:color="auto"/>
        <w:right w:val="none" w:sz="0" w:space="0" w:color="auto"/>
      </w:divBdr>
      <w:divsChild>
        <w:div w:id="416555094">
          <w:marLeft w:val="0"/>
          <w:marRight w:val="0"/>
          <w:marTop w:val="0"/>
          <w:marBottom w:val="0"/>
          <w:divBdr>
            <w:top w:val="none" w:sz="0" w:space="0" w:color="auto"/>
            <w:left w:val="none" w:sz="0" w:space="0" w:color="auto"/>
            <w:bottom w:val="none" w:sz="0" w:space="0" w:color="auto"/>
            <w:right w:val="none" w:sz="0" w:space="0" w:color="auto"/>
          </w:divBdr>
          <w:divsChild>
            <w:div w:id="376323475">
              <w:marLeft w:val="0"/>
              <w:marRight w:val="0"/>
              <w:marTop w:val="0"/>
              <w:marBottom w:val="0"/>
              <w:divBdr>
                <w:top w:val="none" w:sz="0" w:space="0" w:color="auto"/>
                <w:left w:val="none" w:sz="0" w:space="0" w:color="auto"/>
                <w:bottom w:val="none" w:sz="0" w:space="0" w:color="auto"/>
                <w:right w:val="none" w:sz="0" w:space="0" w:color="auto"/>
              </w:divBdr>
              <w:divsChild>
                <w:div w:id="1639647140">
                  <w:marLeft w:val="0"/>
                  <w:marRight w:val="0"/>
                  <w:marTop w:val="0"/>
                  <w:marBottom w:val="0"/>
                  <w:divBdr>
                    <w:top w:val="none" w:sz="0" w:space="0" w:color="auto"/>
                    <w:left w:val="none" w:sz="0" w:space="0" w:color="auto"/>
                    <w:bottom w:val="none" w:sz="0" w:space="0" w:color="auto"/>
                    <w:right w:val="none" w:sz="0" w:space="0" w:color="auto"/>
                  </w:divBdr>
                  <w:divsChild>
                    <w:div w:id="424040980">
                      <w:marLeft w:val="0"/>
                      <w:marRight w:val="0"/>
                      <w:marTop w:val="0"/>
                      <w:marBottom w:val="0"/>
                      <w:divBdr>
                        <w:top w:val="none" w:sz="0" w:space="0" w:color="auto"/>
                        <w:left w:val="none" w:sz="0" w:space="0" w:color="auto"/>
                        <w:bottom w:val="none" w:sz="0" w:space="0" w:color="auto"/>
                        <w:right w:val="none" w:sz="0" w:space="0" w:color="auto"/>
                      </w:divBdr>
                      <w:divsChild>
                        <w:div w:id="122313034">
                          <w:marLeft w:val="0"/>
                          <w:marRight w:val="0"/>
                          <w:marTop w:val="0"/>
                          <w:marBottom w:val="0"/>
                          <w:divBdr>
                            <w:top w:val="none" w:sz="0" w:space="0" w:color="auto"/>
                            <w:left w:val="none" w:sz="0" w:space="0" w:color="auto"/>
                            <w:bottom w:val="none" w:sz="0" w:space="0" w:color="auto"/>
                            <w:right w:val="none" w:sz="0" w:space="0" w:color="auto"/>
                          </w:divBdr>
                          <w:divsChild>
                            <w:div w:id="2073964944">
                              <w:marLeft w:val="0"/>
                              <w:marRight w:val="0"/>
                              <w:marTop w:val="0"/>
                              <w:marBottom w:val="0"/>
                              <w:divBdr>
                                <w:top w:val="none" w:sz="0" w:space="0" w:color="auto"/>
                                <w:left w:val="none" w:sz="0" w:space="0" w:color="auto"/>
                                <w:bottom w:val="none" w:sz="0" w:space="0" w:color="auto"/>
                                <w:right w:val="none" w:sz="0" w:space="0" w:color="auto"/>
                              </w:divBdr>
                              <w:divsChild>
                                <w:div w:id="664893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79599305">
              <w:marLeft w:val="0"/>
              <w:marRight w:val="0"/>
              <w:marTop w:val="0"/>
              <w:marBottom w:val="0"/>
              <w:divBdr>
                <w:top w:val="none" w:sz="0" w:space="0" w:color="auto"/>
                <w:left w:val="none" w:sz="0" w:space="0" w:color="auto"/>
                <w:bottom w:val="none" w:sz="0" w:space="0" w:color="auto"/>
                <w:right w:val="none" w:sz="0" w:space="0" w:color="auto"/>
              </w:divBdr>
              <w:divsChild>
                <w:div w:id="1677686887">
                  <w:marLeft w:val="0"/>
                  <w:marRight w:val="0"/>
                  <w:marTop w:val="0"/>
                  <w:marBottom w:val="0"/>
                  <w:divBdr>
                    <w:top w:val="none" w:sz="0" w:space="0" w:color="auto"/>
                    <w:left w:val="none" w:sz="0" w:space="0" w:color="auto"/>
                    <w:bottom w:val="none" w:sz="0" w:space="0" w:color="auto"/>
                    <w:right w:val="none" w:sz="0" w:space="0" w:color="auto"/>
                  </w:divBdr>
                  <w:divsChild>
                    <w:div w:id="1061251272">
                      <w:marLeft w:val="0"/>
                      <w:marRight w:val="0"/>
                      <w:marTop w:val="0"/>
                      <w:marBottom w:val="0"/>
                      <w:divBdr>
                        <w:top w:val="none" w:sz="0" w:space="0" w:color="auto"/>
                        <w:left w:val="none" w:sz="0" w:space="0" w:color="auto"/>
                        <w:bottom w:val="none" w:sz="0" w:space="0" w:color="auto"/>
                        <w:right w:val="none" w:sz="0" w:space="0" w:color="auto"/>
                      </w:divBdr>
                      <w:divsChild>
                        <w:div w:id="88552917">
                          <w:marLeft w:val="0"/>
                          <w:marRight w:val="0"/>
                          <w:marTop w:val="0"/>
                          <w:marBottom w:val="0"/>
                          <w:divBdr>
                            <w:top w:val="none" w:sz="0" w:space="0" w:color="auto"/>
                            <w:left w:val="none" w:sz="0" w:space="0" w:color="auto"/>
                            <w:bottom w:val="none" w:sz="0" w:space="0" w:color="auto"/>
                            <w:right w:val="none" w:sz="0" w:space="0" w:color="auto"/>
                          </w:divBdr>
                          <w:divsChild>
                            <w:div w:id="239172170">
                              <w:marLeft w:val="0"/>
                              <w:marRight w:val="0"/>
                              <w:marTop w:val="0"/>
                              <w:marBottom w:val="0"/>
                              <w:divBdr>
                                <w:top w:val="none" w:sz="0" w:space="0" w:color="auto"/>
                                <w:left w:val="none" w:sz="0" w:space="0" w:color="auto"/>
                                <w:bottom w:val="none" w:sz="0" w:space="0" w:color="auto"/>
                                <w:right w:val="none" w:sz="0" w:space="0" w:color="auto"/>
                              </w:divBdr>
                              <w:divsChild>
                                <w:div w:id="803038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9320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7811404">
      <w:bodyDiv w:val="1"/>
      <w:marLeft w:val="0"/>
      <w:marRight w:val="0"/>
      <w:marTop w:val="0"/>
      <w:marBottom w:val="0"/>
      <w:divBdr>
        <w:top w:val="none" w:sz="0" w:space="0" w:color="auto"/>
        <w:left w:val="none" w:sz="0" w:space="0" w:color="auto"/>
        <w:bottom w:val="none" w:sz="0" w:space="0" w:color="auto"/>
        <w:right w:val="none" w:sz="0" w:space="0" w:color="auto"/>
      </w:divBdr>
    </w:div>
    <w:div w:id="660432073">
      <w:bodyDiv w:val="1"/>
      <w:marLeft w:val="0"/>
      <w:marRight w:val="0"/>
      <w:marTop w:val="0"/>
      <w:marBottom w:val="0"/>
      <w:divBdr>
        <w:top w:val="none" w:sz="0" w:space="0" w:color="auto"/>
        <w:left w:val="none" w:sz="0" w:space="0" w:color="auto"/>
        <w:bottom w:val="none" w:sz="0" w:space="0" w:color="auto"/>
        <w:right w:val="none" w:sz="0" w:space="0" w:color="auto"/>
      </w:divBdr>
    </w:div>
    <w:div w:id="722290580">
      <w:bodyDiv w:val="1"/>
      <w:marLeft w:val="0"/>
      <w:marRight w:val="0"/>
      <w:marTop w:val="0"/>
      <w:marBottom w:val="0"/>
      <w:divBdr>
        <w:top w:val="none" w:sz="0" w:space="0" w:color="auto"/>
        <w:left w:val="none" w:sz="0" w:space="0" w:color="auto"/>
        <w:bottom w:val="none" w:sz="0" w:space="0" w:color="auto"/>
        <w:right w:val="none" w:sz="0" w:space="0" w:color="auto"/>
      </w:divBdr>
    </w:div>
    <w:div w:id="810488902">
      <w:bodyDiv w:val="1"/>
      <w:marLeft w:val="0"/>
      <w:marRight w:val="0"/>
      <w:marTop w:val="0"/>
      <w:marBottom w:val="0"/>
      <w:divBdr>
        <w:top w:val="none" w:sz="0" w:space="0" w:color="auto"/>
        <w:left w:val="none" w:sz="0" w:space="0" w:color="auto"/>
        <w:bottom w:val="none" w:sz="0" w:space="0" w:color="auto"/>
        <w:right w:val="none" w:sz="0" w:space="0" w:color="auto"/>
      </w:divBdr>
    </w:div>
    <w:div w:id="1045524842">
      <w:bodyDiv w:val="1"/>
      <w:marLeft w:val="0"/>
      <w:marRight w:val="0"/>
      <w:marTop w:val="0"/>
      <w:marBottom w:val="0"/>
      <w:divBdr>
        <w:top w:val="none" w:sz="0" w:space="0" w:color="auto"/>
        <w:left w:val="none" w:sz="0" w:space="0" w:color="auto"/>
        <w:bottom w:val="none" w:sz="0" w:space="0" w:color="auto"/>
        <w:right w:val="none" w:sz="0" w:space="0" w:color="auto"/>
      </w:divBdr>
    </w:div>
    <w:div w:id="1088847499">
      <w:bodyDiv w:val="1"/>
      <w:marLeft w:val="0"/>
      <w:marRight w:val="0"/>
      <w:marTop w:val="0"/>
      <w:marBottom w:val="0"/>
      <w:divBdr>
        <w:top w:val="none" w:sz="0" w:space="0" w:color="auto"/>
        <w:left w:val="none" w:sz="0" w:space="0" w:color="auto"/>
        <w:bottom w:val="none" w:sz="0" w:space="0" w:color="auto"/>
        <w:right w:val="none" w:sz="0" w:space="0" w:color="auto"/>
      </w:divBdr>
    </w:div>
    <w:div w:id="1149438921">
      <w:bodyDiv w:val="1"/>
      <w:marLeft w:val="0"/>
      <w:marRight w:val="0"/>
      <w:marTop w:val="0"/>
      <w:marBottom w:val="0"/>
      <w:divBdr>
        <w:top w:val="none" w:sz="0" w:space="0" w:color="auto"/>
        <w:left w:val="none" w:sz="0" w:space="0" w:color="auto"/>
        <w:bottom w:val="none" w:sz="0" w:space="0" w:color="auto"/>
        <w:right w:val="none" w:sz="0" w:space="0" w:color="auto"/>
      </w:divBdr>
    </w:div>
    <w:div w:id="1182861076">
      <w:bodyDiv w:val="1"/>
      <w:marLeft w:val="0"/>
      <w:marRight w:val="0"/>
      <w:marTop w:val="0"/>
      <w:marBottom w:val="0"/>
      <w:divBdr>
        <w:top w:val="none" w:sz="0" w:space="0" w:color="auto"/>
        <w:left w:val="none" w:sz="0" w:space="0" w:color="auto"/>
        <w:bottom w:val="none" w:sz="0" w:space="0" w:color="auto"/>
        <w:right w:val="none" w:sz="0" w:space="0" w:color="auto"/>
      </w:divBdr>
    </w:div>
    <w:div w:id="1289358700">
      <w:bodyDiv w:val="1"/>
      <w:marLeft w:val="0"/>
      <w:marRight w:val="0"/>
      <w:marTop w:val="0"/>
      <w:marBottom w:val="0"/>
      <w:divBdr>
        <w:top w:val="none" w:sz="0" w:space="0" w:color="auto"/>
        <w:left w:val="none" w:sz="0" w:space="0" w:color="auto"/>
        <w:bottom w:val="none" w:sz="0" w:space="0" w:color="auto"/>
        <w:right w:val="none" w:sz="0" w:space="0" w:color="auto"/>
      </w:divBdr>
    </w:div>
    <w:div w:id="1406948365">
      <w:bodyDiv w:val="1"/>
      <w:marLeft w:val="0"/>
      <w:marRight w:val="0"/>
      <w:marTop w:val="0"/>
      <w:marBottom w:val="0"/>
      <w:divBdr>
        <w:top w:val="none" w:sz="0" w:space="0" w:color="auto"/>
        <w:left w:val="none" w:sz="0" w:space="0" w:color="auto"/>
        <w:bottom w:val="none" w:sz="0" w:space="0" w:color="auto"/>
        <w:right w:val="none" w:sz="0" w:space="0" w:color="auto"/>
      </w:divBdr>
    </w:div>
    <w:div w:id="1409420120">
      <w:bodyDiv w:val="1"/>
      <w:marLeft w:val="0"/>
      <w:marRight w:val="0"/>
      <w:marTop w:val="0"/>
      <w:marBottom w:val="0"/>
      <w:divBdr>
        <w:top w:val="none" w:sz="0" w:space="0" w:color="auto"/>
        <w:left w:val="none" w:sz="0" w:space="0" w:color="auto"/>
        <w:bottom w:val="none" w:sz="0" w:space="0" w:color="auto"/>
        <w:right w:val="none" w:sz="0" w:space="0" w:color="auto"/>
      </w:divBdr>
    </w:div>
    <w:div w:id="1449928272">
      <w:bodyDiv w:val="1"/>
      <w:marLeft w:val="0"/>
      <w:marRight w:val="0"/>
      <w:marTop w:val="0"/>
      <w:marBottom w:val="0"/>
      <w:divBdr>
        <w:top w:val="none" w:sz="0" w:space="0" w:color="auto"/>
        <w:left w:val="none" w:sz="0" w:space="0" w:color="auto"/>
        <w:bottom w:val="none" w:sz="0" w:space="0" w:color="auto"/>
        <w:right w:val="none" w:sz="0" w:space="0" w:color="auto"/>
      </w:divBdr>
    </w:div>
    <w:div w:id="1490748572">
      <w:bodyDiv w:val="1"/>
      <w:marLeft w:val="0"/>
      <w:marRight w:val="0"/>
      <w:marTop w:val="0"/>
      <w:marBottom w:val="0"/>
      <w:divBdr>
        <w:top w:val="none" w:sz="0" w:space="0" w:color="auto"/>
        <w:left w:val="none" w:sz="0" w:space="0" w:color="auto"/>
        <w:bottom w:val="none" w:sz="0" w:space="0" w:color="auto"/>
        <w:right w:val="none" w:sz="0" w:space="0" w:color="auto"/>
      </w:divBdr>
    </w:div>
    <w:div w:id="1632633497">
      <w:bodyDiv w:val="1"/>
      <w:marLeft w:val="0"/>
      <w:marRight w:val="0"/>
      <w:marTop w:val="0"/>
      <w:marBottom w:val="0"/>
      <w:divBdr>
        <w:top w:val="none" w:sz="0" w:space="0" w:color="auto"/>
        <w:left w:val="none" w:sz="0" w:space="0" w:color="auto"/>
        <w:bottom w:val="none" w:sz="0" w:space="0" w:color="auto"/>
        <w:right w:val="none" w:sz="0" w:space="0" w:color="auto"/>
      </w:divBdr>
    </w:div>
    <w:div w:id="1683162047">
      <w:bodyDiv w:val="1"/>
      <w:marLeft w:val="0"/>
      <w:marRight w:val="0"/>
      <w:marTop w:val="0"/>
      <w:marBottom w:val="0"/>
      <w:divBdr>
        <w:top w:val="none" w:sz="0" w:space="0" w:color="auto"/>
        <w:left w:val="none" w:sz="0" w:space="0" w:color="auto"/>
        <w:bottom w:val="none" w:sz="0" w:space="0" w:color="auto"/>
        <w:right w:val="none" w:sz="0" w:space="0" w:color="auto"/>
      </w:divBdr>
    </w:div>
    <w:div w:id="1832720479">
      <w:bodyDiv w:val="1"/>
      <w:marLeft w:val="0"/>
      <w:marRight w:val="0"/>
      <w:marTop w:val="0"/>
      <w:marBottom w:val="0"/>
      <w:divBdr>
        <w:top w:val="none" w:sz="0" w:space="0" w:color="auto"/>
        <w:left w:val="none" w:sz="0" w:space="0" w:color="auto"/>
        <w:bottom w:val="none" w:sz="0" w:space="0" w:color="auto"/>
        <w:right w:val="none" w:sz="0" w:space="0" w:color="auto"/>
      </w:divBdr>
    </w:div>
    <w:div w:id="1850484148">
      <w:bodyDiv w:val="1"/>
      <w:marLeft w:val="0"/>
      <w:marRight w:val="0"/>
      <w:marTop w:val="0"/>
      <w:marBottom w:val="0"/>
      <w:divBdr>
        <w:top w:val="none" w:sz="0" w:space="0" w:color="auto"/>
        <w:left w:val="none" w:sz="0" w:space="0" w:color="auto"/>
        <w:bottom w:val="none" w:sz="0" w:space="0" w:color="auto"/>
        <w:right w:val="none" w:sz="0" w:space="0" w:color="auto"/>
      </w:divBdr>
    </w:div>
    <w:div w:id="1952515327">
      <w:bodyDiv w:val="1"/>
      <w:marLeft w:val="0"/>
      <w:marRight w:val="0"/>
      <w:marTop w:val="0"/>
      <w:marBottom w:val="0"/>
      <w:divBdr>
        <w:top w:val="none" w:sz="0" w:space="0" w:color="auto"/>
        <w:left w:val="none" w:sz="0" w:space="0" w:color="auto"/>
        <w:bottom w:val="none" w:sz="0" w:space="0" w:color="auto"/>
        <w:right w:val="none" w:sz="0" w:space="0" w:color="auto"/>
      </w:divBdr>
    </w:div>
    <w:div w:id="2076274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Marquee">
      <a:dk1>
        <a:srgbClr val="000000"/>
      </a:dk1>
      <a:lt1>
        <a:sysClr val="window" lastClr="FFFFFF"/>
      </a:lt1>
      <a:dk2>
        <a:srgbClr val="5E5E5E"/>
      </a:dk2>
      <a:lt2>
        <a:srgbClr val="DDDDDD"/>
      </a:lt2>
      <a:accent1>
        <a:srgbClr val="418AB3"/>
      </a:accent1>
      <a:accent2>
        <a:srgbClr val="A6B727"/>
      </a:accent2>
      <a:accent3>
        <a:srgbClr val="F69200"/>
      </a:accent3>
      <a:accent4>
        <a:srgbClr val="838383"/>
      </a:accent4>
      <a:accent5>
        <a:srgbClr val="FEC306"/>
      </a:accent5>
      <a:accent6>
        <a:srgbClr val="DF5327"/>
      </a:accent6>
      <a:hlink>
        <a:srgbClr val="F59E00"/>
      </a:hlink>
      <a:folHlink>
        <a:srgbClr val="B2B2B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Path xmlns="acccb6d4-dbe5-46d2-b4d3-5733603d8cc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21" ma:contentTypeDescription="Crée un document." ma:contentTypeScope="" ma:versionID="ff8c1143e4c024f8f3e789d5a108b8f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92373d62fb12eb7575940f02d9b55ac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element ref="ns3:MediaServiceBillingMetadata" minOccurs="0"/>
                <xsd:element ref="ns3:Pat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Partagé avec dé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Path" ma:index="27" nillable="true" ma:displayName="Path" ma:internalName="Path">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07D0F11-7019-4ABF-A82F-7F0E702C9B43}">
  <ds:schemaRefs>
    <ds:schemaRef ds:uri="http://schemas.microsoft.com/sharepoint/v3/contenttype/forms"/>
  </ds:schemaRefs>
</ds:datastoreItem>
</file>

<file path=customXml/itemProps2.xml><?xml version="1.0" encoding="utf-8"?>
<ds:datastoreItem xmlns:ds="http://schemas.openxmlformats.org/officeDocument/2006/customXml" ds:itemID="{4C0534D0-6314-438C-B646-4CE1113DA82F}">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6B4A08F6-FF0A-4D87-83E3-E53F047604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511E7C-9CDD-4206-9C3D-136C42B1EB3A}">
  <ds:schemaRefs>
    <ds:schemaRef ds:uri="http://schemas.openxmlformats.org/officeDocument/2006/bibliography"/>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55da706b-7baf-417f-824a-8d6d03ee3e01}" enabled="1" method="Privileged" siteId="{7bed5601-97bf-4483-9b1a-0307a2fd81b2}" removed="0"/>
  <clbl:label id="{c990bb7a-51f4-439b-bd36-9c07fb1041c0}" enabled="0" method="" siteId="{c990bb7a-51f4-439b-bd36-9c07fb1041c0}" removed="1"/>
</clbl:labelList>
</file>

<file path=docProps/app.xml><?xml version="1.0" encoding="utf-8"?>
<Properties xmlns="http://schemas.openxmlformats.org/officeDocument/2006/extended-properties" xmlns:vt="http://schemas.openxmlformats.org/officeDocument/2006/docPropsVTypes">
  <Template>Normal.dotm</Template>
  <TotalTime>163</TotalTime>
  <Pages>106</Pages>
  <Words>39852</Words>
  <Characters>227157</Characters>
  <Application>Microsoft Office Word</Application>
  <DocSecurity>0</DocSecurity>
  <Lines>1892</Lines>
  <Paragraphs>532</Paragraphs>
  <ScaleCrop>false</ScaleCrop>
  <HeadingPairs>
    <vt:vector size="2" baseType="variant">
      <vt:variant>
        <vt:lpstr>Title</vt:lpstr>
      </vt:variant>
      <vt:variant>
        <vt:i4>1</vt:i4>
      </vt:variant>
    </vt:vector>
  </HeadingPairs>
  <TitlesOfParts>
    <vt:vector size="1" baseType="lpstr">
      <vt:lpstr>ECE/TRANS/WP.29/GRVA/2024/6</vt:lpstr>
    </vt:vector>
  </TitlesOfParts>
  <Company/>
  <LinksUpToDate>false</LinksUpToDate>
  <CharactersWithSpaces>266477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ECE/TRANS/WP.29/GRVA/2024/6</dc:title>
  <dc:subject>2321141</dc:subject>
  <dc:creator>John Creamer</dc:creator>
  <cp:keywords/>
  <dc:description/>
  <cp:lastModifiedBy>John Creamer</cp:lastModifiedBy>
  <cp:revision>8</cp:revision>
  <cp:lastPrinted>2025-10-17T19:05:00Z</cp:lastPrinted>
  <dcterms:created xsi:type="dcterms:W3CDTF">2025-10-17T14:42:00Z</dcterms:created>
  <dcterms:modified xsi:type="dcterms:W3CDTF">2025-10-17T20:57:00Z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