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leftFromText="180" w:rightFromText="180" w:vertAnchor="text" w:horzAnchor="margin" w:tblpY="-7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F2D0" w:themeFill="accent6" w:themeFillTint="33"/>
        <w:tblLayout w:type="fixed"/>
        <w:tblCellMar>
          <w:top w:w="58" w:type="dxa"/>
          <w:left w:w="58" w:type="dxa"/>
          <w:bottom w:w="58" w:type="dxa"/>
          <w:right w:w="58" w:type="dxa"/>
        </w:tblCellMar>
        <w:tblLook w:val="04A0" w:firstRow="1" w:lastRow="0" w:firstColumn="1" w:lastColumn="0" w:noHBand="0" w:noVBand="1"/>
      </w:tblPr>
      <w:tblGrid>
        <w:gridCol w:w="2337"/>
        <w:gridCol w:w="2337"/>
        <w:gridCol w:w="2338"/>
        <w:gridCol w:w="2338"/>
      </w:tblGrid>
      <w:tr w:rsidR="00972275" w14:paraId="15A7DB15" w14:textId="77777777" w:rsidTr="0017678D">
        <w:tc>
          <w:tcPr>
            <w:tcW w:w="9350" w:type="dxa"/>
            <w:gridSpan w:val="4"/>
          </w:tcPr>
          <w:p w14:paraId="7E09C547" w14:textId="77777777" w:rsidR="00972275" w:rsidRDefault="00972275" w:rsidP="00446CBF">
            <w:pPr>
              <w:jc w:val="center"/>
              <w:rPr>
                <w:rFonts w:ascii="Roboto" w:hAnsi="Roboto"/>
                <w:lang w:val="en-US"/>
              </w:rPr>
            </w:pPr>
            <w:r>
              <w:rPr>
                <w:rFonts w:ascii="Roboto" w:hAnsi="Roboto"/>
                <w:lang w:val="en-US"/>
              </w:rPr>
              <w:t>ADS IWG Working Document</w:t>
            </w:r>
          </w:p>
          <w:p w14:paraId="57E224F6" w14:textId="77777777" w:rsidR="00972275" w:rsidRDefault="00972275" w:rsidP="00446CBF">
            <w:pPr>
              <w:jc w:val="center"/>
              <w:rPr>
                <w:rFonts w:ascii="Roboto" w:hAnsi="Roboto"/>
                <w:lang w:val="en-US"/>
              </w:rPr>
            </w:pPr>
            <w:r>
              <w:rPr>
                <w:rFonts w:ascii="Roboto" w:hAnsi="Roboto"/>
                <w:lang w:val="en-US"/>
              </w:rPr>
              <w:t>Change Proposal Form</w:t>
            </w:r>
          </w:p>
          <w:p w14:paraId="19B0C810" w14:textId="77777777" w:rsidR="00972275" w:rsidRPr="0097125E" w:rsidRDefault="00972275" w:rsidP="00446CBF">
            <w:pPr>
              <w:jc w:val="center"/>
              <w:rPr>
                <w:rFonts w:ascii="Roboto" w:hAnsi="Roboto"/>
                <w:lang w:val="en-US"/>
              </w:rPr>
            </w:pPr>
            <w:r w:rsidRPr="0097125E">
              <w:rPr>
                <w:rFonts w:ascii="Roboto" w:hAnsi="Roboto"/>
                <w:lang w:val="en-US"/>
              </w:rPr>
              <w:t>One major comment per form</w:t>
            </w:r>
          </w:p>
          <w:p w14:paraId="2DF7C75C" w14:textId="77777777" w:rsidR="00972275" w:rsidRDefault="00972275" w:rsidP="00446CBF">
            <w:pPr>
              <w:jc w:val="center"/>
              <w:rPr>
                <w:lang w:val="en-US"/>
              </w:rPr>
            </w:pPr>
            <w:r w:rsidRPr="0097125E">
              <w:rPr>
                <w:rFonts w:ascii="Roboto" w:hAnsi="Roboto"/>
                <w:lang w:val="en-US"/>
              </w:rPr>
              <w:t>(Shaded blocks for use by the IWG Secretar</w:t>
            </w:r>
            <w:r w:rsidR="009A32D9">
              <w:rPr>
                <w:rFonts w:ascii="Roboto" w:hAnsi="Roboto"/>
                <w:lang w:val="en-US"/>
              </w:rPr>
              <w:t>iat</w:t>
            </w:r>
            <w:r w:rsidRPr="0097125E">
              <w:rPr>
                <w:rFonts w:ascii="Roboto" w:hAnsi="Roboto"/>
                <w:lang w:val="en-US"/>
              </w:rPr>
              <w:t>)</w:t>
            </w:r>
          </w:p>
        </w:tc>
      </w:tr>
      <w:tr w:rsidR="00972275" w14:paraId="4B13D4FC" w14:textId="77777777" w:rsidTr="0017678D">
        <w:tc>
          <w:tcPr>
            <w:tcW w:w="2337" w:type="dxa"/>
          </w:tcPr>
          <w:p w14:paraId="638C731E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7" w:type="dxa"/>
          </w:tcPr>
          <w:p w14:paraId="1E293279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</w:tcPr>
          <w:p w14:paraId="2D820701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</w:tcPr>
          <w:p w14:paraId="705369EE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5C5E4A7B" w14:textId="77777777" w:rsidTr="0017678D">
        <w:tc>
          <w:tcPr>
            <w:tcW w:w="2337" w:type="dxa"/>
            <w:tcBorders>
              <w:right w:val="single" w:sz="4" w:space="0" w:color="auto"/>
            </w:tcBorders>
          </w:tcPr>
          <w:p w14:paraId="52DE9566" w14:textId="77777777" w:rsidR="00972275" w:rsidRDefault="00972275" w:rsidP="00E240CF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>Document Reference</w:t>
            </w: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0163954" w14:textId="01244E54" w:rsidR="00972275" w:rsidRDefault="00C67C40" w:rsidP="00446CBF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ADS-17-04</w:t>
            </w:r>
          </w:p>
        </w:tc>
        <w:tc>
          <w:tcPr>
            <w:tcW w:w="2338" w:type="dxa"/>
            <w:tcBorders>
              <w:left w:val="single" w:sz="4" w:space="0" w:color="auto"/>
              <w:right w:val="single" w:sz="4" w:space="0" w:color="auto"/>
            </w:tcBorders>
          </w:tcPr>
          <w:p w14:paraId="2FA22C19" w14:textId="77777777" w:rsidR="00972275" w:rsidRDefault="00972275" w:rsidP="00E240CF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>Date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29A16" w14:textId="212F3521" w:rsidR="00972275" w:rsidRDefault="00C67C40" w:rsidP="00446CBF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21 November </w:t>
            </w:r>
            <w:r w:rsidR="002303E8">
              <w:rPr>
                <w:lang w:val="en-US"/>
              </w:rPr>
              <w:t>2025</w:t>
            </w:r>
          </w:p>
        </w:tc>
      </w:tr>
      <w:tr w:rsidR="00446CBF" w14:paraId="766AD543" w14:textId="77777777" w:rsidTr="00B67A00">
        <w:trPr>
          <w:trHeight w:val="144"/>
        </w:trPr>
        <w:tc>
          <w:tcPr>
            <w:tcW w:w="2337" w:type="dxa"/>
          </w:tcPr>
          <w:p w14:paraId="285C40B4" w14:textId="77777777" w:rsidR="00446CBF" w:rsidRDefault="00446CBF" w:rsidP="00446CBF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762B0211" w14:textId="77777777" w:rsidR="00446CBF" w:rsidRDefault="00446CBF" w:rsidP="00446CBF">
            <w:pPr>
              <w:jc w:val="center"/>
              <w:rPr>
                <w:lang w:val="en-US"/>
              </w:rPr>
            </w:pPr>
          </w:p>
        </w:tc>
        <w:tc>
          <w:tcPr>
            <w:tcW w:w="2338" w:type="dxa"/>
          </w:tcPr>
          <w:p w14:paraId="6AFB4DB8" w14:textId="77777777" w:rsidR="00446CBF" w:rsidRDefault="00446CBF" w:rsidP="00446CBF">
            <w:pPr>
              <w:ind w:right="576"/>
              <w:jc w:val="right"/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45E17C50" w14:textId="77777777" w:rsidR="00446CBF" w:rsidRDefault="00446CBF" w:rsidP="00446CBF">
            <w:pPr>
              <w:jc w:val="center"/>
              <w:rPr>
                <w:lang w:val="en-US"/>
              </w:rPr>
            </w:pPr>
          </w:p>
        </w:tc>
      </w:tr>
      <w:tr w:rsidR="00446CBF" w14:paraId="528681C7" w14:textId="77777777" w:rsidTr="00B67A00">
        <w:tc>
          <w:tcPr>
            <w:tcW w:w="2337" w:type="dxa"/>
            <w:tcBorders>
              <w:right w:val="single" w:sz="4" w:space="0" w:color="auto"/>
            </w:tcBorders>
          </w:tcPr>
          <w:p w14:paraId="7B846120" w14:textId="77777777" w:rsidR="00446CBF" w:rsidRDefault="00446CBF" w:rsidP="00E240CF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>A</w:t>
            </w:r>
            <w:r w:rsidR="0017678D">
              <w:rPr>
                <w:lang w:val="en-US"/>
              </w:rPr>
              <w:t>genda</w:t>
            </w:r>
            <w:r>
              <w:rPr>
                <w:lang w:val="en-US"/>
              </w:rPr>
              <w:t xml:space="preserve"> item</w:t>
            </w: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08EF725" w14:textId="0A92015A" w:rsidR="00446CBF" w:rsidRDefault="00396441" w:rsidP="00446CBF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6.</w:t>
            </w:r>
            <w:r w:rsidR="00621EFA">
              <w:rPr>
                <w:lang w:val="en-US"/>
              </w:rPr>
              <w:t>5.</w:t>
            </w:r>
          </w:p>
        </w:tc>
        <w:tc>
          <w:tcPr>
            <w:tcW w:w="2338" w:type="dxa"/>
            <w:tcBorders>
              <w:left w:val="single" w:sz="4" w:space="0" w:color="auto"/>
              <w:right w:val="single" w:sz="4" w:space="0" w:color="auto"/>
            </w:tcBorders>
          </w:tcPr>
          <w:p w14:paraId="27AC1D49" w14:textId="676170A7" w:rsidR="00446CBF" w:rsidRDefault="00B67A00" w:rsidP="00B67A00">
            <w:pPr>
              <w:ind w:right="115"/>
              <w:jc w:val="right"/>
              <w:rPr>
                <w:lang w:val="en-US"/>
              </w:rPr>
            </w:pPr>
            <w:r>
              <w:rPr>
                <w:lang w:val="en-US"/>
              </w:rPr>
              <w:t>Outcome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0EC4101" w14:textId="4BE89E04" w:rsidR="00446CBF" w:rsidRDefault="004A00B7" w:rsidP="00446CBF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Adopted</w:t>
            </w:r>
          </w:p>
        </w:tc>
      </w:tr>
      <w:tr w:rsidR="00972275" w14:paraId="68604367" w14:textId="77777777" w:rsidTr="0017678D">
        <w:trPr>
          <w:trHeight w:val="20"/>
        </w:trPr>
        <w:tc>
          <w:tcPr>
            <w:tcW w:w="4674" w:type="dxa"/>
            <w:gridSpan w:val="2"/>
            <w:tcBorders>
              <w:bottom w:val="single" w:sz="4" w:space="0" w:color="auto"/>
            </w:tcBorders>
          </w:tcPr>
          <w:p w14:paraId="0D2D94E6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4676" w:type="dxa"/>
            <w:gridSpan w:val="2"/>
          </w:tcPr>
          <w:p w14:paraId="28B5FAB9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3F0BE9CB" w14:textId="77777777" w:rsidTr="0017678D">
        <w:trPr>
          <w:trHeight w:val="144"/>
        </w:trPr>
        <w:tc>
          <w:tcPr>
            <w:tcW w:w="701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006A919" w14:textId="77777777" w:rsidR="00972275" w:rsidRDefault="00446CBF" w:rsidP="00446CBF">
            <w:pPr>
              <w:rPr>
                <w:lang w:val="en-US"/>
              </w:rPr>
            </w:pPr>
            <w:r>
              <w:rPr>
                <w:lang w:val="en-US"/>
              </w:rPr>
              <w:t>Proposed by (affiliation only—no personal information)</w:t>
            </w:r>
          </w:p>
        </w:tc>
        <w:tc>
          <w:tcPr>
            <w:tcW w:w="2338" w:type="dxa"/>
            <w:tcBorders>
              <w:left w:val="single" w:sz="4" w:space="0" w:color="auto"/>
            </w:tcBorders>
          </w:tcPr>
          <w:p w14:paraId="2A920664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5F2DA111" w14:textId="77777777" w:rsidTr="0017678D">
        <w:trPr>
          <w:trHeight w:val="432"/>
        </w:trPr>
        <w:tc>
          <w:tcPr>
            <w:tcW w:w="701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4E4D1" w14:textId="09168FD3" w:rsidR="00972275" w:rsidRDefault="002303E8" w:rsidP="00446CBF">
            <w:pPr>
              <w:rPr>
                <w:lang w:val="en-US"/>
              </w:rPr>
            </w:pPr>
            <w:r>
              <w:rPr>
                <w:lang w:val="en-US"/>
              </w:rPr>
              <w:t>Germany</w:t>
            </w:r>
          </w:p>
        </w:tc>
        <w:tc>
          <w:tcPr>
            <w:tcW w:w="2338" w:type="dxa"/>
            <w:tcBorders>
              <w:left w:val="single" w:sz="4" w:space="0" w:color="auto"/>
            </w:tcBorders>
          </w:tcPr>
          <w:p w14:paraId="079AF820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3CE1866A" w14:textId="77777777" w:rsidTr="0017678D"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7488E0EA" w14:textId="77777777" w:rsidR="00972275" w:rsidRPr="00D719D9" w:rsidRDefault="00972275" w:rsidP="00446CBF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422965BF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49312A3A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7E2DC4BD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7DB7FDEB" w14:textId="77777777" w:rsidTr="0017678D">
        <w:trPr>
          <w:trHeight w:val="144"/>
        </w:trPr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2EE5ECF" w14:textId="77777777" w:rsidR="00972275" w:rsidRDefault="00972275" w:rsidP="00446CBF">
            <w:pPr>
              <w:rPr>
                <w:lang w:val="en-US"/>
              </w:rPr>
            </w:pPr>
            <w:r w:rsidRPr="00D719D9">
              <w:rPr>
                <w:lang w:val="en-US"/>
              </w:rPr>
              <w:t>Summary of Change (25 words or less)</w:t>
            </w:r>
          </w:p>
        </w:tc>
      </w:tr>
      <w:tr w:rsidR="00972275" w14:paraId="6F5D982F" w14:textId="77777777" w:rsidTr="0017678D">
        <w:trPr>
          <w:trHeight w:val="576"/>
        </w:trPr>
        <w:tc>
          <w:tcPr>
            <w:tcW w:w="9350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50E98" w14:textId="4F6C1949" w:rsidR="00972275" w:rsidRDefault="007F68FA" w:rsidP="00446CBF">
            <w:pPr>
              <w:rPr>
                <w:lang w:val="en-US"/>
              </w:rPr>
            </w:pPr>
            <w:r>
              <w:rPr>
                <w:lang w:val="en-US"/>
              </w:rPr>
              <w:t>Rephrase</w:t>
            </w:r>
            <w:r w:rsidR="002303E8">
              <w:rPr>
                <w:lang w:val="en-US"/>
              </w:rPr>
              <w:t xml:space="preserve"> formulation of paragraph 6.3.6 – Signals received from other systems</w:t>
            </w:r>
          </w:p>
        </w:tc>
      </w:tr>
      <w:tr w:rsidR="00972275" w14:paraId="750ACEBB" w14:textId="77777777" w:rsidTr="0017678D"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74A44167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5C6DEFD9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0097332C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4392E292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2288AFCA" w14:textId="77777777" w:rsidTr="0017678D"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AA9E37B" w14:textId="77777777" w:rsidR="00972275" w:rsidRDefault="00972275" w:rsidP="00446CBF">
            <w:pPr>
              <w:rPr>
                <w:lang w:val="en-US"/>
              </w:rPr>
            </w:pPr>
            <w:r w:rsidRPr="00972275">
              <w:rPr>
                <w:lang w:val="en-US"/>
              </w:rPr>
              <w:t>Reason for Change (Justification)</w:t>
            </w:r>
          </w:p>
        </w:tc>
      </w:tr>
      <w:tr w:rsidR="00972275" w14:paraId="75CFFE0B" w14:textId="77777777" w:rsidTr="0017678D">
        <w:trPr>
          <w:trHeight w:val="1152"/>
        </w:trPr>
        <w:tc>
          <w:tcPr>
            <w:tcW w:w="9350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CA482" w14:textId="075F223C" w:rsidR="00972275" w:rsidRDefault="002303E8" w:rsidP="00446CBF">
            <w:pPr>
              <w:rPr>
                <w:lang w:val="en-US"/>
              </w:rPr>
            </w:pPr>
            <w:r>
              <w:rPr>
                <w:lang w:val="en-US"/>
              </w:rPr>
              <w:t xml:space="preserve">The </w:t>
            </w:r>
            <w:r w:rsidR="00D307A8">
              <w:rPr>
                <w:lang w:val="en-US"/>
              </w:rPr>
              <w:t>phrase</w:t>
            </w:r>
            <w:r>
              <w:rPr>
                <w:lang w:val="en-US"/>
              </w:rPr>
              <w:t xml:space="preserve"> </w:t>
            </w:r>
            <w:r w:rsidR="00D307A8">
              <w:rPr>
                <w:lang w:val="en-US"/>
              </w:rPr>
              <w:t>“</w:t>
            </w:r>
            <w:r>
              <w:rPr>
                <w:lang w:val="en-US"/>
              </w:rPr>
              <w:t>signals received from other vehicle systems</w:t>
            </w:r>
            <w:r w:rsidR="00D307A8">
              <w:rPr>
                <w:lang w:val="en-US"/>
              </w:rPr>
              <w:t>”</w:t>
            </w:r>
            <w:r>
              <w:rPr>
                <w:lang w:val="en-US"/>
              </w:rPr>
              <w:t xml:space="preserve"> can be interpreted as signals from the ADS vehicle itself or as signals from other vehicles. Clarification is needed that the ADS vehicle is meant by this </w:t>
            </w:r>
            <w:r w:rsidR="00D307A8">
              <w:rPr>
                <w:lang w:val="en-US"/>
              </w:rPr>
              <w:t>phrase</w:t>
            </w:r>
            <w:r>
              <w:rPr>
                <w:lang w:val="en-US"/>
              </w:rPr>
              <w:t xml:space="preserve">. </w:t>
            </w:r>
          </w:p>
        </w:tc>
      </w:tr>
      <w:tr w:rsidR="00972275" w14:paraId="12538B1F" w14:textId="77777777" w:rsidTr="00736487">
        <w:tc>
          <w:tcPr>
            <w:tcW w:w="2337" w:type="dxa"/>
            <w:tcBorders>
              <w:top w:val="single" w:sz="4" w:space="0" w:color="auto"/>
            </w:tcBorders>
          </w:tcPr>
          <w:p w14:paraId="4751DEB6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2AD9C98E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00161379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69F5B5FD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736487" w14:paraId="5A2ABCAF" w14:textId="77777777" w:rsidTr="00736487">
        <w:tc>
          <w:tcPr>
            <w:tcW w:w="2337" w:type="dxa"/>
            <w:tcBorders>
              <w:right w:val="single" w:sz="4" w:space="0" w:color="auto"/>
            </w:tcBorders>
          </w:tcPr>
          <w:p w14:paraId="2A0CEE11" w14:textId="77777777" w:rsidR="00736487" w:rsidRDefault="00736487" w:rsidP="00E240CF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 xml:space="preserve">Location </w:t>
            </w:r>
          </w:p>
        </w:tc>
        <w:tc>
          <w:tcPr>
            <w:tcW w:w="7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5D8CB" w14:textId="478D7F57" w:rsidR="00736487" w:rsidRDefault="002303E8" w:rsidP="00446CBF">
            <w:pPr>
              <w:rPr>
                <w:lang w:val="en-US"/>
              </w:rPr>
            </w:pPr>
            <w:r>
              <w:rPr>
                <w:lang w:val="en-US"/>
              </w:rPr>
              <w:t>6.3.6</w:t>
            </w:r>
          </w:p>
        </w:tc>
      </w:tr>
      <w:tr w:rsidR="00E240CF" w14:paraId="47507DFF" w14:textId="77777777" w:rsidTr="00E240CF">
        <w:tc>
          <w:tcPr>
            <w:tcW w:w="2337" w:type="dxa"/>
            <w:tcBorders>
              <w:bottom w:val="single" w:sz="4" w:space="0" w:color="auto"/>
            </w:tcBorders>
          </w:tcPr>
          <w:p w14:paraId="349576B8" w14:textId="77777777" w:rsidR="00E240CF" w:rsidRDefault="00E240CF" w:rsidP="00446CBF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64F82EF5" w14:textId="77777777" w:rsidR="00E240CF" w:rsidRDefault="00E240CF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202E5D19" w14:textId="77777777" w:rsidR="00E240CF" w:rsidRDefault="00E240CF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2DB657BB" w14:textId="77777777" w:rsidR="00E240CF" w:rsidRDefault="00E240CF" w:rsidP="00446CBF">
            <w:pPr>
              <w:rPr>
                <w:lang w:val="en-US"/>
              </w:rPr>
            </w:pPr>
          </w:p>
        </w:tc>
      </w:tr>
      <w:tr w:rsidR="008D6314" w14:paraId="3C36E9A2" w14:textId="77777777" w:rsidTr="0017678D"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6DD5A31" w14:textId="10BD675E" w:rsidR="002303E8" w:rsidRDefault="002303E8" w:rsidP="00446CBF">
            <w:pPr>
              <w:rPr>
                <w:lang w:val="en-US"/>
              </w:rPr>
            </w:pPr>
            <w:r>
              <w:rPr>
                <w:lang w:val="en-US"/>
              </w:rPr>
              <w:t>Original text</w:t>
            </w:r>
          </w:p>
          <w:p w14:paraId="02B4A226" w14:textId="77777777" w:rsidR="002303E8" w:rsidRDefault="002303E8" w:rsidP="00446CBF">
            <w:pPr>
              <w:rPr>
                <w:lang w:val="en-US"/>
              </w:rPr>
            </w:pPr>
          </w:p>
          <w:p w14:paraId="75FE6A0A" w14:textId="153F5C1A" w:rsidR="008D6314" w:rsidRDefault="002303E8" w:rsidP="00446CBF">
            <w:pPr>
              <w:rPr>
                <w:lang w:val="en-US"/>
              </w:rPr>
            </w:pPr>
            <w:r w:rsidRPr="002303E8">
              <w:rPr>
                <w:lang w:val="en-US"/>
              </w:rPr>
              <w:t xml:space="preserve">The ADS shall receive and appropriately manage all signals received from </w:t>
            </w:r>
            <w:r w:rsidRPr="002303E8">
              <w:rPr>
                <w:b/>
                <w:bCs/>
                <w:lang w:val="en-US"/>
              </w:rPr>
              <w:t>other vehicle systems</w:t>
            </w:r>
            <w:r w:rsidRPr="002303E8">
              <w:rPr>
                <w:lang w:val="en-US"/>
              </w:rPr>
              <w:t>. A list of these signals and how they are managed shall be included in the manufacturer’s safety case.</w:t>
            </w:r>
          </w:p>
        </w:tc>
      </w:tr>
      <w:tr w:rsidR="008D6314" w14:paraId="23326137" w14:textId="77777777" w:rsidTr="002303E8">
        <w:trPr>
          <w:trHeight w:val="142"/>
        </w:trPr>
        <w:tc>
          <w:tcPr>
            <w:tcW w:w="9350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DCA30" w14:textId="77777777" w:rsidR="008D6314" w:rsidRDefault="008D6314" w:rsidP="00446CBF">
            <w:pPr>
              <w:rPr>
                <w:lang w:val="en-US"/>
              </w:rPr>
            </w:pPr>
          </w:p>
        </w:tc>
      </w:tr>
      <w:tr w:rsidR="00972275" w14:paraId="403D2FCC" w14:textId="77777777" w:rsidTr="0017678D"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5EC84349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43CA2C39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3E0F6558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6FAFA440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8D6314" w14:paraId="1A732C7C" w14:textId="77777777" w:rsidTr="0017678D"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65F8B64" w14:textId="6EBCB127" w:rsidR="008D6314" w:rsidRDefault="002303E8" w:rsidP="00446CBF">
            <w:pPr>
              <w:rPr>
                <w:lang w:val="en-US"/>
              </w:rPr>
            </w:pPr>
            <w:r w:rsidRPr="002303E8">
              <w:rPr>
                <w:lang w:val="en-US"/>
              </w:rPr>
              <w:t xml:space="preserve">The ADS shall receive and appropriately manage all signals received from </w:t>
            </w:r>
            <w:r w:rsidRPr="002303E8">
              <w:rPr>
                <w:b/>
                <w:bCs/>
                <w:lang w:val="en-US"/>
              </w:rPr>
              <w:t>other systems of the ADS vehicle</w:t>
            </w:r>
            <w:r>
              <w:rPr>
                <w:b/>
                <w:bCs/>
                <w:lang w:val="en-US"/>
              </w:rPr>
              <w:t xml:space="preserve">. </w:t>
            </w:r>
            <w:r w:rsidRPr="002303E8">
              <w:rPr>
                <w:lang w:val="en-US"/>
              </w:rPr>
              <w:t xml:space="preserve"> A list of these signals and how they are managed shall be included in the manufacturer’s safety case.</w:t>
            </w:r>
          </w:p>
        </w:tc>
      </w:tr>
      <w:tr w:rsidR="008D6314" w14:paraId="3AFD9002" w14:textId="77777777" w:rsidTr="002303E8">
        <w:trPr>
          <w:trHeight w:val="491"/>
        </w:trPr>
        <w:tc>
          <w:tcPr>
            <w:tcW w:w="9350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E4A84" w14:textId="77777777" w:rsidR="008D6314" w:rsidRDefault="008D6314" w:rsidP="00446CBF">
            <w:pPr>
              <w:rPr>
                <w:lang w:val="en-US"/>
              </w:rPr>
            </w:pPr>
          </w:p>
        </w:tc>
      </w:tr>
    </w:tbl>
    <w:p w14:paraId="2C8A5F57" w14:textId="77777777" w:rsidR="00D719D9" w:rsidRPr="0097125E" w:rsidRDefault="00D719D9" w:rsidP="002303E8">
      <w:pPr>
        <w:rPr>
          <w:lang w:val="en-US"/>
        </w:rPr>
      </w:pPr>
    </w:p>
    <w:sectPr w:rsidR="00D719D9" w:rsidRPr="0097125E" w:rsidSect="00E240CF">
      <w:pgSz w:w="12240" w:h="15840"/>
      <w:pgMar w:top="1440" w:right="1440" w:bottom="1440" w:left="1440" w:header="45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99C864" w14:textId="77777777" w:rsidR="00237D6A" w:rsidRDefault="00237D6A" w:rsidP="00972275">
      <w:pPr>
        <w:spacing w:after="0" w:line="240" w:lineRule="auto"/>
      </w:pPr>
      <w:r>
        <w:separator/>
      </w:r>
    </w:p>
  </w:endnote>
  <w:endnote w:type="continuationSeparator" w:id="0">
    <w:p w14:paraId="4571B64C" w14:textId="77777777" w:rsidR="00237D6A" w:rsidRDefault="00237D6A" w:rsidP="009722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9F1AFE" w14:textId="77777777" w:rsidR="00237D6A" w:rsidRDefault="00237D6A" w:rsidP="00972275">
      <w:pPr>
        <w:spacing w:after="0" w:line="240" w:lineRule="auto"/>
      </w:pPr>
      <w:r>
        <w:separator/>
      </w:r>
    </w:p>
  </w:footnote>
  <w:footnote w:type="continuationSeparator" w:id="0">
    <w:p w14:paraId="6CE3ACDA" w14:textId="77777777" w:rsidR="00237D6A" w:rsidRDefault="00237D6A" w:rsidP="009722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8B52E8"/>
    <w:multiLevelType w:val="multilevel"/>
    <w:tmpl w:val="4DE6CA8A"/>
    <w:lvl w:ilvl="0">
      <w:start w:val="1"/>
      <w:numFmt w:val="decimal"/>
      <w:pStyle w:val="ListParagraph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ListL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ListL3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ListL4"/>
      <w:lvlText w:val="%1.%2.%3.%4."/>
      <w:lvlJc w:val="left"/>
      <w:pPr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65D85371"/>
    <w:multiLevelType w:val="multilevel"/>
    <w:tmpl w:val="9C7602E2"/>
    <w:styleLink w:val="List-L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ListL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903636370">
    <w:abstractNumId w:val="1"/>
  </w:num>
  <w:num w:numId="2" w16cid:durableId="2083943190">
    <w:abstractNumId w:val="0"/>
  </w:num>
  <w:num w:numId="3" w16cid:durableId="826358993">
    <w:abstractNumId w:val="0"/>
  </w:num>
  <w:num w:numId="4" w16cid:durableId="1993020458">
    <w:abstractNumId w:val="0"/>
  </w:num>
  <w:num w:numId="5" w16cid:durableId="9249176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03E8"/>
    <w:rsid w:val="00150CE1"/>
    <w:rsid w:val="0017678D"/>
    <w:rsid w:val="001D6DF1"/>
    <w:rsid w:val="001F16A2"/>
    <w:rsid w:val="002303E8"/>
    <w:rsid w:val="00237D6A"/>
    <w:rsid w:val="002A128D"/>
    <w:rsid w:val="002B06C7"/>
    <w:rsid w:val="00396441"/>
    <w:rsid w:val="00446CBF"/>
    <w:rsid w:val="004A00B7"/>
    <w:rsid w:val="004E4A62"/>
    <w:rsid w:val="00564E1E"/>
    <w:rsid w:val="005937B3"/>
    <w:rsid w:val="005B5E05"/>
    <w:rsid w:val="00621EFA"/>
    <w:rsid w:val="006267E5"/>
    <w:rsid w:val="006C7660"/>
    <w:rsid w:val="00700483"/>
    <w:rsid w:val="00736487"/>
    <w:rsid w:val="00740A2F"/>
    <w:rsid w:val="00764FBD"/>
    <w:rsid w:val="00784A99"/>
    <w:rsid w:val="007F68FA"/>
    <w:rsid w:val="008A3969"/>
    <w:rsid w:val="008A6776"/>
    <w:rsid w:val="008D6314"/>
    <w:rsid w:val="00942974"/>
    <w:rsid w:val="0097125E"/>
    <w:rsid w:val="00972275"/>
    <w:rsid w:val="009A32D9"/>
    <w:rsid w:val="009A4D0D"/>
    <w:rsid w:val="009E6E59"/>
    <w:rsid w:val="00A27445"/>
    <w:rsid w:val="00A411E7"/>
    <w:rsid w:val="00AA4C07"/>
    <w:rsid w:val="00B27EC4"/>
    <w:rsid w:val="00B67A00"/>
    <w:rsid w:val="00BE3EEE"/>
    <w:rsid w:val="00C67C40"/>
    <w:rsid w:val="00C85E0B"/>
    <w:rsid w:val="00CD3E56"/>
    <w:rsid w:val="00D071F8"/>
    <w:rsid w:val="00D21827"/>
    <w:rsid w:val="00D307A8"/>
    <w:rsid w:val="00D56162"/>
    <w:rsid w:val="00D719D9"/>
    <w:rsid w:val="00DF6323"/>
    <w:rsid w:val="00E240CF"/>
    <w:rsid w:val="00F15342"/>
    <w:rsid w:val="00F20E3C"/>
    <w:rsid w:val="00F35ACF"/>
    <w:rsid w:val="00F43EAA"/>
    <w:rsid w:val="00F943C1"/>
    <w:rsid w:val="00FE3B03"/>
    <w:rsid w:val="00FF3E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542681E"/>
  <w15:chartTrackingRefBased/>
  <w15:docId w15:val="{EA04C538-F59A-4195-80D9-8538F551F9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4A62"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9712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712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7125E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7125E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7125E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7125E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7125E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7125E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7125E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List-L2">
    <w:name w:val="List-L2"/>
    <w:uiPriority w:val="99"/>
    <w:rsid w:val="00F43EAA"/>
    <w:pPr>
      <w:numPr>
        <w:numId w:val="1"/>
      </w:numPr>
    </w:pPr>
  </w:style>
  <w:style w:type="paragraph" w:customStyle="1" w:styleId="ListL2">
    <w:name w:val="List L2"/>
    <w:basedOn w:val="ListParagraph"/>
    <w:link w:val="ListL2Char"/>
    <w:qFormat/>
    <w:rsid w:val="004E4A62"/>
    <w:pPr>
      <w:numPr>
        <w:ilvl w:val="1"/>
      </w:numPr>
      <w:spacing w:after="120"/>
      <w:ind w:right="1152"/>
      <w:contextualSpacing w:val="0"/>
    </w:pPr>
  </w:style>
  <w:style w:type="character" w:customStyle="1" w:styleId="ListL2Char">
    <w:name w:val="List L2 Char"/>
    <w:basedOn w:val="DefaultParagraphFont"/>
    <w:link w:val="ListL2"/>
    <w:rsid w:val="004E4A62"/>
  </w:style>
  <w:style w:type="paragraph" w:styleId="ListParagraph">
    <w:name w:val="List Paragraph"/>
    <w:basedOn w:val="Normal"/>
    <w:uiPriority w:val="34"/>
    <w:qFormat/>
    <w:rsid w:val="004E4A62"/>
    <w:pPr>
      <w:numPr>
        <w:numId w:val="5"/>
      </w:numPr>
      <w:contextualSpacing/>
    </w:pPr>
  </w:style>
  <w:style w:type="paragraph" w:customStyle="1" w:styleId="ListL3">
    <w:name w:val="List L3"/>
    <w:basedOn w:val="ListL2"/>
    <w:link w:val="ListL3Char"/>
    <w:qFormat/>
    <w:rsid w:val="004E4A62"/>
    <w:pPr>
      <w:numPr>
        <w:ilvl w:val="2"/>
      </w:numPr>
    </w:pPr>
  </w:style>
  <w:style w:type="character" w:customStyle="1" w:styleId="ListL3Char">
    <w:name w:val="List L3 Char"/>
    <w:basedOn w:val="ListL2Char"/>
    <w:link w:val="ListL3"/>
    <w:rsid w:val="004E4A62"/>
  </w:style>
  <w:style w:type="paragraph" w:customStyle="1" w:styleId="ListL4">
    <w:name w:val="List L4"/>
    <w:basedOn w:val="ListL3"/>
    <w:link w:val="ListL4Char"/>
    <w:qFormat/>
    <w:rsid w:val="004E4A62"/>
    <w:pPr>
      <w:numPr>
        <w:ilvl w:val="3"/>
      </w:numPr>
    </w:pPr>
  </w:style>
  <w:style w:type="character" w:customStyle="1" w:styleId="ListL4Char">
    <w:name w:val="List L4 Char"/>
    <w:basedOn w:val="ListL3Char"/>
    <w:link w:val="ListL4"/>
    <w:rsid w:val="004E4A62"/>
  </w:style>
  <w:style w:type="paragraph" w:customStyle="1" w:styleId="ListL5">
    <w:name w:val="List L5"/>
    <w:basedOn w:val="ListL4"/>
    <w:link w:val="ListL5Char"/>
    <w:qFormat/>
    <w:rsid w:val="004E4A62"/>
    <w:pPr>
      <w:numPr>
        <w:ilvl w:val="4"/>
        <w:numId w:val="1"/>
      </w:numPr>
      <w:ind w:left="3960" w:hanging="1152"/>
    </w:pPr>
  </w:style>
  <w:style w:type="character" w:customStyle="1" w:styleId="ListL5Char">
    <w:name w:val="List L5 Char"/>
    <w:basedOn w:val="ListL4Char"/>
    <w:link w:val="ListL5"/>
    <w:rsid w:val="004E4A62"/>
  </w:style>
  <w:style w:type="paragraph" w:customStyle="1" w:styleId="footnote">
    <w:name w:val="footnote"/>
    <w:basedOn w:val="FootnoteText"/>
    <w:link w:val="footnoteChar"/>
    <w:qFormat/>
    <w:rsid w:val="004E4A62"/>
    <w:pPr>
      <w:ind w:left="187" w:hanging="187"/>
    </w:pPr>
  </w:style>
  <w:style w:type="character" w:customStyle="1" w:styleId="footnoteChar">
    <w:name w:val="footnote Char"/>
    <w:basedOn w:val="FootnoteTextChar"/>
    <w:link w:val="footnote"/>
    <w:rsid w:val="004E4A62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E4A6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E4A62"/>
    <w:rPr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97125E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7125E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7125E"/>
    <w:rPr>
      <w:rFonts w:asciiTheme="minorHAnsi" w:eastAsiaTheme="majorEastAsia" w:hAnsiTheme="minorHAnsi" w:cstheme="majorBidi"/>
      <w:color w:val="0F4761" w:themeColor="accent1" w:themeShade="BF"/>
      <w:sz w:val="28"/>
      <w:szCs w:val="28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7125E"/>
    <w:rPr>
      <w:rFonts w:asciiTheme="minorHAnsi" w:eastAsiaTheme="majorEastAsia" w:hAnsiTheme="minorHAnsi" w:cstheme="majorBidi"/>
      <w:i/>
      <w:iCs/>
      <w:color w:val="0F4761" w:themeColor="accent1" w:themeShade="BF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7125E"/>
    <w:rPr>
      <w:rFonts w:asciiTheme="minorHAnsi" w:eastAsiaTheme="majorEastAsia" w:hAnsiTheme="minorHAnsi" w:cstheme="majorBidi"/>
      <w:color w:val="0F4761" w:themeColor="accent1" w:themeShade="BF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7125E"/>
    <w:rPr>
      <w:rFonts w:asciiTheme="minorHAnsi" w:eastAsiaTheme="majorEastAsia" w:hAnsiTheme="minorHAnsi" w:cstheme="majorBidi"/>
      <w:i/>
      <w:iCs/>
      <w:color w:val="595959" w:themeColor="text1" w:themeTint="A6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7125E"/>
    <w:rPr>
      <w:rFonts w:asciiTheme="minorHAnsi" w:eastAsiaTheme="majorEastAsia" w:hAnsiTheme="minorHAnsi" w:cstheme="majorBidi"/>
      <w:color w:val="595959" w:themeColor="text1" w:themeTint="A6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7125E"/>
    <w:rPr>
      <w:rFonts w:asciiTheme="minorHAnsi" w:eastAsiaTheme="majorEastAsia" w:hAnsiTheme="minorHAnsi" w:cstheme="majorBidi"/>
      <w:i/>
      <w:iCs/>
      <w:color w:val="272727" w:themeColor="text1" w:themeTint="D8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7125E"/>
    <w:rPr>
      <w:rFonts w:asciiTheme="minorHAnsi" w:eastAsiaTheme="majorEastAsia" w:hAnsiTheme="minorHAnsi" w:cstheme="majorBidi"/>
      <w:color w:val="272727" w:themeColor="text1" w:themeTint="D8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9712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7125E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97125E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7125E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9712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7125E"/>
    <w:rPr>
      <w:i/>
      <w:iCs/>
      <w:color w:val="404040" w:themeColor="text1" w:themeTint="BF"/>
      <w:lang w:val="en-GB"/>
    </w:rPr>
  </w:style>
  <w:style w:type="character" w:styleId="IntenseEmphasis">
    <w:name w:val="Intense Emphasis"/>
    <w:basedOn w:val="DefaultParagraphFont"/>
    <w:uiPriority w:val="21"/>
    <w:qFormat/>
    <w:rsid w:val="0097125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7125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7125E"/>
    <w:rPr>
      <w:i/>
      <w:iCs/>
      <w:color w:val="0F4761" w:themeColor="accent1" w:themeShade="BF"/>
      <w:lang w:val="en-GB"/>
    </w:rPr>
  </w:style>
  <w:style w:type="character" w:styleId="IntenseReference">
    <w:name w:val="Intense Reference"/>
    <w:basedOn w:val="DefaultParagraphFont"/>
    <w:uiPriority w:val="32"/>
    <w:qFormat/>
    <w:rsid w:val="0097125E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9712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722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2275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9722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72275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weinand\Desktop\IWG%20on%20ADS%20Tokyo\Change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Change form.dotx</Template>
  <TotalTime>0</TotalTime>
  <Pages>1</Pages>
  <Words>170</Words>
  <Characters>963</Characters>
  <Application>Microsoft Office Word</Application>
  <DocSecurity>0</DocSecurity>
  <Lines>45</Lines>
  <Paragraphs>26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Thies Weinand</dc:creator>
  <cp:keywords/>
  <dc:description/>
  <cp:lastModifiedBy>John Creamer</cp:lastModifiedBy>
  <cp:revision>2</cp:revision>
  <cp:lastPrinted>2025-11-30T14:03:00Z</cp:lastPrinted>
  <dcterms:created xsi:type="dcterms:W3CDTF">2025-12-09T01:16:00Z</dcterms:created>
  <dcterms:modified xsi:type="dcterms:W3CDTF">2025-12-09T01:16:00Z</dcterms:modified>
</cp:coreProperties>
</file>