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pPr w:leftFromText="180" w:rightFromText="180" w:vertAnchor="text" w:horzAnchor="margin" w:tblpY="-74"/>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shd w:val="clear" w:color="auto" w:fill="D9F2D0" w:themeFill="accent6" w:themeFillTint="33"/>
        <w:tblLayout w:type="fixed"/>
        <w:tblCellMar>
          <w:top w:w="58" w:type="dxa"/>
          <w:left w:w="58" w:type="dxa"/>
          <w:bottom w:w="58" w:type="dxa"/>
          <w:right w:w="58" w:type="dxa"/>
        </w:tblCellMar>
        <w:tblLook w:val="04A0" w:firstRow="1" w:lastRow="0" w:firstColumn="1" w:lastColumn="0" w:noHBand="0" w:noVBand="1"/>
      </w:tblPr>
      <w:tblGrid>
        <w:gridCol w:w="2337"/>
        <w:gridCol w:w="2338"/>
        <w:gridCol w:w="2338"/>
        <w:gridCol w:w="2338"/>
      </w:tblGrid>
      <w:tr w:rsidR="00972275" w14:paraId="65BBFD18" w14:textId="77777777" w:rsidTr="00490D11">
        <w:tc>
          <w:tcPr>
            <w:tcW w:w="9351" w:type="dxa"/>
            <w:gridSpan w:val="4"/>
          </w:tcPr>
          <w:p w14:paraId="0D45D2A6" w14:textId="77777777" w:rsidR="00972275" w:rsidRDefault="00972275" w:rsidP="00446CBF">
            <w:pPr>
              <w:jc w:val="center"/>
              <w:rPr>
                <w:rFonts w:ascii="Roboto" w:hAnsi="Roboto"/>
                <w:lang w:val="en-US"/>
              </w:rPr>
            </w:pPr>
            <w:r>
              <w:rPr>
                <w:rFonts w:ascii="Roboto" w:hAnsi="Roboto"/>
                <w:lang w:val="en-US"/>
              </w:rPr>
              <w:t>ADS IWG Working Document</w:t>
            </w:r>
          </w:p>
          <w:p w14:paraId="4AAEE858" w14:textId="77777777" w:rsidR="00972275" w:rsidRDefault="00972275" w:rsidP="00446CBF">
            <w:pPr>
              <w:jc w:val="center"/>
              <w:rPr>
                <w:rFonts w:ascii="Roboto" w:hAnsi="Roboto"/>
                <w:lang w:val="en-US"/>
              </w:rPr>
            </w:pPr>
            <w:r>
              <w:rPr>
                <w:rFonts w:ascii="Roboto" w:hAnsi="Roboto"/>
                <w:lang w:val="en-US"/>
              </w:rPr>
              <w:t>Change Proposal Form</w:t>
            </w:r>
          </w:p>
          <w:p w14:paraId="33146118" w14:textId="77777777" w:rsidR="00972275" w:rsidRPr="0097125E" w:rsidRDefault="00972275" w:rsidP="00446CBF">
            <w:pPr>
              <w:jc w:val="center"/>
              <w:rPr>
                <w:rFonts w:ascii="Roboto" w:hAnsi="Roboto"/>
                <w:lang w:val="en-US"/>
              </w:rPr>
            </w:pPr>
            <w:r w:rsidRPr="0097125E">
              <w:rPr>
                <w:rFonts w:ascii="Roboto" w:hAnsi="Roboto"/>
                <w:lang w:val="en-US"/>
              </w:rPr>
              <w:t>One major comment per form</w:t>
            </w:r>
          </w:p>
          <w:p w14:paraId="2FDDA97D" w14:textId="77777777" w:rsidR="00972275" w:rsidRDefault="00972275" w:rsidP="00446CBF">
            <w:pPr>
              <w:jc w:val="center"/>
              <w:rPr>
                <w:lang w:val="en-US"/>
              </w:rPr>
            </w:pPr>
            <w:r w:rsidRPr="0097125E">
              <w:rPr>
                <w:rFonts w:ascii="Roboto" w:hAnsi="Roboto"/>
                <w:lang w:val="en-US"/>
              </w:rPr>
              <w:t>(Shaded blocks for use by the IWG Secretar</w:t>
            </w:r>
            <w:r w:rsidR="009A32D9">
              <w:rPr>
                <w:rFonts w:ascii="Roboto" w:hAnsi="Roboto"/>
                <w:lang w:val="en-US"/>
              </w:rPr>
              <w:t>iat</w:t>
            </w:r>
            <w:r w:rsidRPr="0097125E">
              <w:rPr>
                <w:rFonts w:ascii="Roboto" w:hAnsi="Roboto"/>
                <w:lang w:val="en-US"/>
              </w:rPr>
              <w:t>)</w:t>
            </w:r>
          </w:p>
        </w:tc>
      </w:tr>
      <w:tr w:rsidR="00972275" w14:paraId="1D1DFABE" w14:textId="77777777" w:rsidTr="00490D11">
        <w:tc>
          <w:tcPr>
            <w:tcW w:w="2337" w:type="dxa"/>
          </w:tcPr>
          <w:p w14:paraId="77E97601" w14:textId="77777777" w:rsidR="00972275" w:rsidRDefault="00972275" w:rsidP="00446CBF">
            <w:pPr>
              <w:rPr>
                <w:lang w:val="en-US"/>
              </w:rPr>
            </w:pPr>
          </w:p>
        </w:tc>
        <w:tc>
          <w:tcPr>
            <w:tcW w:w="2338" w:type="dxa"/>
          </w:tcPr>
          <w:p w14:paraId="526100F8" w14:textId="77777777" w:rsidR="00972275" w:rsidRDefault="00972275" w:rsidP="00446CBF">
            <w:pPr>
              <w:rPr>
                <w:lang w:val="en-US"/>
              </w:rPr>
            </w:pPr>
          </w:p>
        </w:tc>
        <w:tc>
          <w:tcPr>
            <w:tcW w:w="2338" w:type="dxa"/>
          </w:tcPr>
          <w:p w14:paraId="6E6F06A1" w14:textId="77777777" w:rsidR="00972275" w:rsidRDefault="00972275" w:rsidP="00446CBF">
            <w:pPr>
              <w:rPr>
                <w:lang w:val="en-US"/>
              </w:rPr>
            </w:pPr>
          </w:p>
        </w:tc>
        <w:tc>
          <w:tcPr>
            <w:tcW w:w="2338" w:type="dxa"/>
          </w:tcPr>
          <w:p w14:paraId="345E34D7" w14:textId="77777777" w:rsidR="00972275" w:rsidRDefault="00972275" w:rsidP="00446CBF">
            <w:pPr>
              <w:rPr>
                <w:lang w:val="en-US"/>
              </w:rPr>
            </w:pPr>
          </w:p>
        </w:tc>
      </w:tr>
      <w:tr w:rsidR="00972275" w14:paraId="08C3180F" w14:textId="77777777" w:rsidTr="00490D11">
        <w:tc>
          <w:tcPr>
            <w:tcW w:w="2337" w:type="dxa"/>
            <w:tcBorders>
              <w:right w:val="single" w:sz="4" w:space="0" w:color="auto"/>
            </w:tcBorders>
          </w:tcPr>
          <w:p w14:paraId="22290E50" w14:textId="77777777" w:rsidR="00972275" w:rsidRDefault="00972275" w:rsidP="00E240CF">
            <w:pPr>
              <w:ind w:right="144"/>
              <w:jc w:val="right"/>
              <w:rPr>
                <w:lang w:val="en-US"/>
              </w:rPr>
            </w:pPr>
            <w:r>
              <w:rPr>
                <w:lang w:val="en-US"/>
              </w:rPr>
              <w:t>Document Reference</w:t>
            </w:r>
          </w:p>
        </w:tc>
        <w:tc>
          <w:tcPr>
            <w:tcW w:w="2338"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1C16CAE3" w14:textId="1E2B0F3A" w:rsidR="00972275" w:rsidRDefault="001B16CE" w:rsidP="00446CBF">
            <w:pPr>
              <w:jc w:val="center"/>
              <w:rPr>
                <w:lang w:val="en-US"/>
              </w:rPr>
            </w:pPr>
            <w:r>
              <w:rPr>
                <w:lang w:val="en-US"/>
              </w:rPr>
              <w:t>ADS-17-28</w:t>
            </w:r>
          </w:p>
        </w:tc>
        <w:tc>
          <w:tcPr>
            <w:tcW w:w="2338" w:type="dxa"/>
            <w:tcBorders>
              <w:left w:val="single" w:sz="4" w:space="0" w:color="auto"/>
              <w:right w:val="single" w:sz="4" w:space="0" w:color="auto"/>
            </w:tcBorders>
          </w:tcPr>
          <w:p w14:paraId="3172264E" w14:textId="77777777" w:rsidR="00972275" w:rsidRDefault="00972275" w:rsidP="00E240CF">
            <w:pPr>
              <w:ind w:right="144"/>
              <w:jc w:val="right"/>
              <w:rPr>
                <w:lang w:val="en-US"/>
              </w:rPr>
            </w:pPr>
            <w:r>
              <w:rPr>
                <w:lang w:val="en-US"/>
              </w:rPr>
              <w:t>Date</w:t>
            </w:r>
          </w:p>
        </w:tc>
        <w:tc>
          <w:tcPr>
            <w:tcW w:w="2338" w:type="dxa"/>
            <w:tcBorders>
              <w:top w:val="single" w:sz="4" w:space="0" w:color="auto"/>
              <w:left w:val="single" w:sz="4" w:space="0" w:color="auto"/>
              <w:bottom w:val="single" w:sz="4" w:space="0" w:color="auto"/>
              <w:right w:val="single" w:sz="4" w:space="0" w:color="auto"/>
            </w:tcBorders>
          </w:tcPr>
          <w:p w14:paraId="03344EE3" w14:textId="3D83545D" w:rsidR="00972275" w:rsidRDefault="00263000" w:rsidP="00446CBF">
            <w:pPr>
              <w:jc w:val="center"/>
              <w:rPr>
                <w:lang w:val="en-US"/>
              </w:rPr>
            </w:pPr>
            <w:r>
              <w:rPr>
                <w:lang w:val="en-US"/>
              </w:rPr>
              <w:t>11 December 2025</w:t>
            </w:r>
          </w:p>
        </w:tc>
      </w:tr>
      <w:tr w:rsidR="00446CBF" w14:paraId="0BAE1DD2" w14:textId="77777777" w:rsidTr="00490D11">
        <w:trPr>
          <w:trHeight w:val="144"/>
        </w:trPr>
        <w:tc>
          <w:tcPr>
            <w:tcW w:w="2337" w:type="dxa"/>
          </w:tcPr>
          <w:p w14:paraId="3F7EB6C4" w14:textId="77777777" w:rsidR="00446CBF" w:rsidRDefault="00446CBF" w:rsidP="00446CBF">
            <w:pPr>
              <w:rPr>
                <w:lang w:val="en-US"/>
              </w:rPr>
            </w:pPr>
          </w:p>
        </w:tc>
        <w:tc>
          <w:tcPr>
            <w:tcW w:w="2338" w:type="dxa"/>
            <w:tcBorders>
              <w:top w:val="single" w:sz="4" w:space="0" w:color="auto"/>
              <w:bottom w:val="single" w:sz="4" w:space="0" w:color="auto"/>
            </w:tcBorders>
          </w:tcPr>
          <w:p w14:paraId="7B365A54" w14:textId="77777777" w:rsidR="00446CBF" w:rsidRDefault="00446CBF" w:rsidP="00446CBF">
            <w:pPr>
              <w:jc w:val="center"/>
              <w:rPr>
                <w:lang w:val="en-US"/>
              </w:rPr>
            </w:pPr>
          </w:p>
        </w:tc>
        <w:tc>
          <w:tcPr>
            <w:tcW w:w="2338" w:type="dxa"/>
          </w:tcPr>
          <w:p w14:paraId="6F3430F7" w14:textId="77777777" w:rsidR="00446CBF" w:rsidRDefault="00446CBF" w:rsidP="00446CBF">
            <w:pPr>
              <w:ind w:right="576"/>
              <w:jc w:val="right"/>
              <w:rPr>
                <w:lang w:val="en-US"/>
              </w:rPr>
            </w:pPr>
          </w:p>
        </w:tc>
        <w:tc>
          <w:tcPr>
            <w:tcW w:w="2338" w:type="dxa"/>
            <w:tcBorders>
              <w:top w:val="single" w:sz="4" w:space="0" w:color="auto"/>
              <w:bottom w:val="single" w:sz="4" w:space="0" w:color="auto"/>
            </w:tcBorders>
          </w:tcPr>
          <w:p w14:paraId="404755A9" w14:textId="77777777" w:rsidR="00446CBF" w:rsidRDefault="00446CBF" w:rsidP="00446CBF">
            <w:pPr>
              <w:jc w:val="center"/>
              <w:rPr>
                <w:lang w:val="en-US"/>
              </w:rPr>
            </w:pPr>
          </w:p>
        </w:tc>
      </w:tr>
      <w:tr w:rsidR="00446CBF" w14:paraId="3BD18F17" w14:textId="77777777" w:rsidTr="004D3EAC">
        <w:tc>
          <w:tcPr>
            <w:tcW w:w="2337" w:type="dxa"/>
            <w:tcBorders>
              <w:right w:val="single" w:sz="4" w:space="0" w:color="auto"/>
            </w:tcBorders>
          </w:tcPr>
          <w:p w14:paraId="31BACA92" w14:textId="77777777" w:rsidR="00446CBF" w:rsidRDefault="00446CBF" w:rsidP="00E240CF">
            <w:pPr>
              <w:ind w:right="144"/>
              <w:jc w:val="right"/>
              <w:rPr>
                <w:lang w:val="en-US"/>
              </w:rPr>
            </w:pPr>
            <w:r>
              <w:rPr>
                <w:lang w:val="en-US"/>
              </w:rPr>
              <w:t>A</w:t>
            </w:r>
            <w:r w:rsidR="0017678D">
              <w:rPr>
                <w:lang w:val="en-US"/>
              </w:rPr>
              <w:t>genda</w:t>
            </w:r>
            <w:r>
              <w:rPr>
                <w:lang w:val="en-US"/>
              </w:rPr>
              <w:t xml:space="preserve"> item</w:t>
            </w:r>
          </w:p>
        </w:tc>
        <w:tc>
          <w:tcPr>
            <w:tcW w:w="2338"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65FA0F3D" w14:textId="23859F48" w:rsidR="00446CBF" w:rsidRDefault="00263000" w:rsidP="00446CBF">
            <w:pPr>
              <w:jc w:val="center"/>
              <w:rPr>
                <w:lang w:val="en-US"/>
              </w:rPr>
            </w:pPr>
            <w:r>
              <w:rPr>
                <w:lang w:val="en-US"/>
              </w:rPr>
              <w:t>6.21.</w:t>
            </w:r>
          </w:p>
        </w:tc>
        <w:tc>
          <w:tcPr>
            <w:tcW w:w="2338" w:type="dxa"/>
            <w:tcBorders>
              <w:left w:val="single" w:sz="4" w:space="0" w:color="auto"/>
              <w:right w:val="single" w:sz="4" w:space="0" w:color="auto"/>
            </w:tcBorders>
          </w:tcPr>
          <w:p w14:paraId="45278CF3" w14:textId="28071477" w:rsidR="00446CBF" w:rsidRDefault="001B16CE" w:rsidP="001B16CE">
            <w:pPr>
              <w:ind w:right="115"/>
              <w:jc w:val="right"/>
              <w:rPr>
                <w:lang w:val="en-US"/>
              </w:rPr>
            </w:pPr>
            <w:r>
              <w:rPr>
                <w:lang w:val="en-US"/>
              </w:rPr>
              <w:t>Outcome</w:t>
            </w:r>
          </w:p>
        </w:tc>
        <w:tc>
          <w:tcPr>
            <w:tcW w:w="2338"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19570E70" w14:textId="2B47C531" w:rsidR="00446CBF" w:rsidRDefault="00FC2362" w:rsidP="00446CBF">
            <w:pPr>
              <w:jc w:val="center"/>
              <w:rPr>
                <w:lang w:val="en-US"/>
              </w:rPr>
            </w:pPr>
            <w:r>
              <w:rPr>
                <w:lang w:val="en-US"/>
              </w:rPr>
              <w:t>Adopted</w:t>
            </w:r>
          </w:p>
        </w:tc>
      </w:tr>
      <w:tr w:rsidR="00972275" w14:paraId="24DB0E1C" w14:textId="77777777" w:rsidTr="00490D11">
        <w:trPr>
          <w:trHeight w:val="20"/>
        </w:trPr>
        <w:tc>
          <w:tcPr>
            <w:tcW w:w="4675" w:type="dxa"/>
            <w:gridSpan w:val="2"/>
            <w:tcBorders>
              <w:bottom w:val="single" w:sz="4" w:space="0" w:color="auto"/>
            </w:tcBorders>
          </w:tcPr>
          <w:p w14:paraId="716B4C3B" w14:textId="77777777" w:rsidR="00972275" w:rsidRDefault="00972275" w:rsidP="00446CBF">
            <w:pPr>
              <w:rPr>
                <w:lang w:val="en-US"/>
              </w:rPr>
            </w:pPr>
          </w:p>
        </w:tc>
        <w:tc>
          <w:tcPr>
            <w:tcW w:w="4676" w:type="dxa"/>
            <w:gridSpan w:val="2"/>
          </w:tcPr>
          <w:p w14:paraId="3C585C55" w14:textId="77777777" w:rsidR="00972275" w:rsidRDefault="00972275" w:rsidP="00446CBF">
            <w:pPr>
              <w:rPr>
                <w:lang w:val="en-US"/>
              </w:rPr>
            </w:pPr>
          </w:p>
        </w:tc>
      </w:tr>
      <w:tr w:rsidR="00972275" w14:paraId="7B8BA803" w14:textId="77777777" w:rsidTr="00490D11">
        <w:trPr>
          <w:trHeight w:val="144"/>
        </w:trPr>
        <w:tc>
          <w:tcPr>
            <w:tcW w:w="7013" w:type="dxa"/>
            <w:gridSpan w:val="3"/>
            <w:tcBorders>
              <w:top w:val="single" w:sz="4" w:space="0" w:color="auto"/>
              <w:left w:val="single" w:sz="4" w:space="0" w:color="auto"/>
              <w:right w:val="single" w:sz="4" w:space="0" w:color="auto"/>
            </w:tcBorders>
          </w:tcPr>
          <w:p w14:paraId="02B90ADD" w14:textId="77777777" w:rsidR="00972275" w:rsidRDefault="00446CBF" w:rsidP="00446CBF">
            <w:pPr>
              <w:rPr>
                <w:lang w:val="en-US"/>
              </w:rPr>
            </w:pPr>
            <w:r>
              <w:rPr>
                <w:lang w:val="en-US"/>
              </w:rPr>
              <w:t>Proposed by (affiliation only—no personal information)</w:t>
            </w:r>
          </w:p>
        </w:tc>
        <w:tc>
          <w:tcPr>
            <w:tcW w:w="2338" w:type="dxa"/>
            <w:tcBorders>
              <w:left w:val="single" w:sz="4" w:space="0" w:color="auto"/>
            </w:tcBorders>
          </w:tcPr>
          <w:p w14:paraId="0FE266BA" w14:textId="77777777" w:rsidR="00972275" w:rsidRDefault="00972275" w:rsidP="00446CBF">
            <w:pPr>
              <w:rPr>
                <w:lang w:val="en-US"/>
              </w:rPr>
            </w:pPr>
          </w:p>
        </w:tc>
      </w:tr>
      <w:tr w:rsidR="00972275" w14:paraId="13CC9FDF" w14:textId="77777777" w:rsidTr="00490D11">
        <w:trPr>
          <w:trHeight w:val="432"/>
        </w:trPr>
        <w:tc>
          <w:tcPr>
            <w:tcW w:w="7013" w:type="dxa"/>
            <w:gridSpan w:val="3"/>
            <w:tcBorders>
              <w:left w:val="single" w:sz="4" w:space="0" w:color="auto"/>
              <w:bottom w:val="single" w:sz="4" w:space="0" w:color="auto"/>
              <w:right w:val="single" w:sz="4" w:space="0" w:color="auto"/>
            </w:tcBorders>
          </w:tcPr>
          <w:p w14:paraId="37B98602" w14:textId="5C0316D4" w:rsidR="00972275" w:rsidRDefault="001B16CE" w:rsidP="00446CBF">
            <w:pPr>
              <w:rPr>
                <w:lang w:val="en-US"/>
              </w:rPr>
            </w:pPr>
            <w:r>
              <w:rPr>
                <w:lang w:val="en-US"/>
              </w:rPr>
              <w:t>Canada, IWG secretary</w:t>
            </w:r>
          </w:p>
        </w:tc>
        <w:tc>
          <w:tcPr>
            <w:tcW w:w="2338" w:type="dxa"/>
            <w:tcBorders>
              <w:left w:val="single" w:sz="4" w:space="0" w:color="auto"/>
            </w:tcBorders>
          </w:tcPr>
          <w:p w14:paraId="6356CB93" w14:textId="77777777" w:rsidR="00972275" w:rsidRDefault="00972275" w:rsidP="00446CBF">
            <w:pPr>
              <w:rPr>
                <w:lang w:val="en-US"/>
              </w:rPr>
            </w:pPr>
          </w:p>
        </w:tc>
      </w:tr>
      <w:tr w:rsidR="00972275" w14:paraId="359E87DF" w14:textId="77777777" w:rsidTr="00490D11">
        <w:tc>
          <w:tcPr>
            <w:tcW w:w="2337" w:type="dxa"/>
            <w:tcBorders>
              <w:top w:val="single" w:sz="4" w:space="0" w:color="auto"/>
              <w:bottom w:val="single" w:sz="4" w:space="0" w:color="auto"/>
            </w:tcBorders>
          </w:tcPr>
          <w:p w14:paraId="2C1DDCD8" w14:textId="77777777" w:rsidR="00972275" w:rsidRPr="00D719D9" w:rsidRDefault="00972275" w:rsidP="00446CBF">
            <w:pPr>
              <w:rPr>
                <w:lang w:val="en-US"/>
              </w:rPr>
            </w:pPr>
          </w:p>
        </w:tc>
        <w:tc>
          <w:tcPr>
            <w:tcW w:w="2338" w:type="dxa"/>
            <w:tcBorders>
              <w:top w:val="single" w:sz="4" w:space="0" w:color="auto"/>
              <w:bottom w:val="single" w:sz="4" w:space="0" w:color="auto"/>
            </w:tcBorders>
          </w:tcPr>
          <w:p w14:paraId="10AE121A" w14:textId="77777777" w:rsidR="00972275" w:rsidRDefault="00972275" w:rsidP="00446CBF">
            <w:pPr>
              <w:rPr>
                <w:lang w:val="en-US"/>
              </w:rPr>
            </w:pPr>
          </w:p>
        </w:tc>
        <w:tc>
          <w:tcPr>
            <w:tcW w:w="2338" w:type="dxa"/>
            <w:tcBorders>
              <w:bottom w:val="single" w:sz="4" w:space="0" w:color="auto"/>
            </w:tcBorders>
          </w:tcPr>
          <w:p w14:paraId="00F93BCD" w14:textId="77777777" w:rsidR="00972275" w:rsidRDefault="00972275" w:rsidP="00446CBF">
            <w:pPr>
              <w:rPr>
                <w:lang w:val="en-US"/>
              </w:rPr>
            </w:pPr>
          </w:p>
        </w:tc>
        <w:tc>
          <w:tcPr>
            <w:tcW w:w="2338" w:type="dxa"/>
            <w:tcBorders>
              <w:bottom w:val="single" w:sz="4" w:space="0" w:color="auto"/>
            </w:tcBorders>
          </w:tcPr>
          <w:p w14:paraId="7477DE78" w14:textId="77777777" w:rsidR="00972275" w:rsidRDefault="00972275" w:rsidP="00446CBF">
            <w:pPr>
              <w:rPr>
                <w:lang w:val="en-US"/>
              </w:rPr>
            </w:pPr>
          </w:p>
        </w:tc>
      </w:tr>
      <w:tr w:rsidR="00972275" w14:paraId="369B9FD5" w14:textId="77777777" w:rsidTr="00490D11">
        <w:trPr>
          <w:trHeight w:val="144"/>
        </w:trPr>
        <w:tc>
          <w:tcPr>
            <w:tcW w:w="9351" w:type="dxa"/>
            <w:gridSpan w:val="4"/>
            <w:tcBorders>
              <w:top w:val="single" w:sz="4" w:space="0" w:color="auto"/>
              <w:left w:val="single" w:sz="4" w:space="0" w:color="auto"/>
              <w:right w:val="single" w:sz="4" w:space="0" w:color="auto"/>
            </w:tcBorders>
          </w:tcPr>
          <w:p w14:paraId="1DCF5925" w14:textId="77777777" w:rsidR="00972275" w:rsidRDefault="00972275" w:rsidP="00446CBF">
            <w:pPr>
              <w:rPr>
                <w:lang w:val="en-US"/>
              </w:rPr>
            </w:pPr>
            <w:r w:rsidRPr="00D719D9">
              <w:rPr>
                <w:lang w:val="en-US"/>
              </w:rPr>
              <w:t>Summary of Change (25 words or less)</w:t>
            </w:r>
          </w:p>
        </w:tc>
      </w:tr>
      <w:tr w:rsidR="00972275" w14:paraId="0340F401" w14:textId="77777777" w:rsidTr="00490D11">
        <w:trPr>
          <w:trHeight w:val="576"/>
        </w:trPr>
        <w:tc>
          <w:tcPr>
            <w:tcW w:w="9351" w:type="dxa"/>
            <w:gridSpan w:val="4"/>
            <w:tcBorders>
              <w:left w:val="single" w:sz="4" w:space="0" w:color="auto"/>
              <w:bottom w:val="single" w:sz="4" w:space="0" w:color="auto"/>
              <w:right w:val="single" w:sz="4" w:space="0" w:color="auto"/>
            </w:tcBorders>
          </w:tcPr>
          <w:p w14:paraId="0B4F7B7C" w14:textId="38FCF22C" w:rsidR="00972275" w:rsidRDefault="001B16CE" w:rsidP="00446CBF">
            <w:pPr>
              <w:rPr>
                <w:lang w:val="en-US"/>
              </w:rPr>
            </w:pPr>
            <w:r>
              <w:rPr>
                <w:lang w:val="en-US"/>
              </w:rPr>
              <w:t>Proposal to align the GTR and UNR with regard to assessment of the safety case.</w:t>
            </w:r>
          </w:p>
        </w:tc>
      </w:tr>
      <w:tr w:rsidR="00972275" w14:paraId="3B4CA1C8" w14:textId="77777777" w:rsidTr="00490D11">
        <w:tc>
          <w:tcPr>
            <w:tcW w:w="2337" w:type="dxa"/>
            <w:tcBorders>
              <w:top w:val="single" w:sz="4" w:space="0" w:color="auto"/>
              <w:bottom w:val="single" w:sz="4" w:space="0" w:color="auto"/>
            </w:tcBorders>
          </w:tcPr>
          <w:p w14:paraId="6DDD876D" w14:textId="77777777" w:rsidR="00972275" w:rsidRDefault="00972275" w:rsidP="00446CBF">
            <w:pPr>
              <w:rPr>
                <w:lang w:val="en-US"/>
              </w:rPr>
            </w:pPr>
          </w:p>
        </w:tc>
        <w:tc>
          <w:tcPr>
            <w:tcW w:w="2338" w:type="dxa"/>
            <w:tcBorders>
              <w:top w:val="single" w:sz="4" w:space="0" w:color="auto"/>
              <w:bottom w:val="single" w:sz="4" w:space="0" w:color="auto"/>
            </w:tcBorders>
          </w:tcPr>
          <w:p w14:paraId="66A16239" w14:textId="77777777" w:rsidR="00972275" w:rsidRDefault="00972275" w:rsidP="00446CBF">
            <w:pPr>
              <w:rPr>
                <w:lang w:val="en-US"/>
              </w:rPr>
            </w:pPr>
          </w:p>
        </w:tc>
        <w:tc>
          <w:tcPr>
            <w:tcW w:w="2338" w:type="dxa"/>
            <w:tcBorders>
              <w:top w:val="single" w:sz="4" w:space="0" w:color="auto"/>
              <w:bottom w:val="single" w:sz="4" w:space="0" w:color="auto"/>
            </w:tcBorders>
          </w:tcPr>
          <w:p w14:paraId="58421EC4" w14:textId="77777777" w:rsidR="00972275" w:rsidRDefault="00972275" w:rsidP="00446CBF">
            <w:pPr>
              <w:rPr>
                <w:lang w:val="en-US"/>
              </w:rPr>
            </w:pPr>
          </w:p>
        </w:tc>
        <w:tc>
          <w:tcPr>
            <w:tcW w:w="2338" w:type="dxa"/>
            <w:tcBorders>
              <w:top w:val="single" w:sz="4" w:space="0" w:color="auto"/>
              <w:bottom w:val="single" w:sz="4" w:space="0" w:color="auto"/>
            </w:tcBorders>
          </w:tcPr>
          <w:p w14:paraId="7BA31AEB" w14:textId="77777777" w:rsidR="00972275" w:rsidRDefault="00972275" w:rsidP="00446CBF">
            <w:pPr>
              <w:rPr>
                <w:lang w:val="en-US"/>
              </w:rPr>
            </w:pPr>
          </w:p>
        </w:tc>
      </w:tr>
      <w:tr w:rsidR="00972275" w14:paraId="154C1389" w14:textId="77777777" w:rsidTr="00490D11">
        <w:tc>
          <w:tcPr>
            <w:tcW w:w="9351" w:type="dxa"/>
            <w:gridSpan w:val="4"/>
            <w:tcBorders>
              <w:top w:val="single" w:sz="4" w:space="0" w:color="auto"/>
              <w:left w:val="single" w:sz="4" w:space="0" w:color="auto"/>
              <w:right w:val="single" w:sz="4" w:space="0" w:color="auto"/>
            </w:tcBorders>
          </w:tcPr>
          <w:p w14:paraId="05E74B9A" w14:textId="77777777" w:rsidR="00972275" w:rsidRDefault="00972275" w:rsidP="00446CBF">
            <w:pPr>
              <w:rPr>
                <w:lang w:val="en-US"/>
              </w:rPr>
            </w:pPr>
            <w:r w:rsidRPr="00972275">
              <w:rPr>
                <w:lang w:val="en-US"/>
              </w:rPr>
              <w:t>Reason for Change (Justification)</w:t>
            </w:r>
          </w:p>
        </w:tc>
      </w:tr>
      <w:tr w:rsidR="00972275" w14:paraId="77F9B689" w14:textId="77777777" w:rsidTr="00490D11">
        <w:trPr>
          <w:trHeight w:val="1152"/>
        </w:trPr>
        <w:tc>
          <w:tcPr>
            <w:tcW w:w="9351" w:type="dxa"/>
            <w:gridSpan w:val="4"/>
            <w:tcBorders>
              <w:left w:val="single" w:sz="4" w:space="0" w:color="auto"/>
              <w:bottom w:val="single" w:sz="4" w:space="0" w:color="auto"/>
              <w:right w:val="single" w:sz="4" w:space="0" w:color="auto"/>
            </w:tcBorders>
          </w:tcPr>
          <w:p w14:paraId="22963847" w14:textId="481BE856" w:rsidR="00972275" w:rsidRDefault="001B16CE" w:rsidP="00446CBF">
            <w:pPr>
              <w:rPr>
                <w:lang w:val="en-US"/>
              </w:rPr>
            </w:pPr>
            <w:r>
              <w:rPr>
                <w:lang w:val="en-US"/>
              </w:rPr>
              <w:t>Para. 6.3.1.1. is in brackets with “assessor” language the IWG agreed to modify. Para. 8.3.1.1. was previously modified to move “competency” requirements to the Approval section (para. 4.4.) in accordance with Schedule 2 (para. 1.4.) of the 1958 Agreement.</w:t>
            </w:r>
            <w:r w:rsidR="00490D11">
              <w:rPr>
                <w:lang w:val="en-US"/>
              </w:rPr>
              <w:t xml:space="preserve"> The proposal aims to ensure a proper review of the safety case for compliance with requirements for completeness (6/8.3.1.3.) and robustness (</w:t>
            </w:r>
            <w:r w:rsidR="00490D11" w:rsidRPr="00490D11">
              <w:rPr>
                <w:lang w:val="en-US"/>
              </w:rPr>
              <w:t>6/8.3.1.4</w:t>
            </w:r>
            <w:r w:rsidR="00490D11">
              <w:rPr>
                <w:lang w:val="en-US"/>
              </w:rPr>
              <w:t>)</w:t>
            </w:r>
            <w:r w:rsidR="00490D11" w:rsidRPr="00490D11">
              <w:rPr>
                <w:lang w:val="en-US"/>
              </w:rPr>
              <w:t>.</w:t>
            </w:r>
          </w:p>
        </w:tc>
      </w:tr>
    </w:tbl>
    <w:p w14:paraId="6B8BAEA1" w14:textId="77777777" w:rsidR="00263000" w:rsidRDefault="00263000">
      <w:r>
        <w:br w:type="page"/>
      </w:r>
    </w:p>
    <w:tbl>
      <w:tblPr>
        <w:tblStyle w:val="TableGrid"/>
        <w:tblpPr w:leftFromText="180" w:rightFromText="180" w:vertAnchor="text" w:horzAnchor="margin" w:tblpY="-74"/>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shd w:val="clear" w:color="auto" w:fill="D9F2D0" w:themeFill="accent6" w:themeFillTint="33"/>
        <w:tblLayout w:type="fixed"/>
        <w:tblCellMar>
          <w:top w:w="58" w:type="dxa"/>
          <w:left w:w="58" w:type="dxa"/>
          <w:bottom w:w="58" w:type="dxa"/>
          <w:right w:w="58" w:type="dxa"/>
        </w:tblCellMar>
        <w:tblLook w:val="04A0" w:firstRow="1" w:lastRow="0" w:firstColumn="1" w:lastColumn="0" w:noHBand="0" w:noVBand="1"/>
      </w:tblPr>
      <w:tblGrid>
        <w:gridCol w:w="2337"/>
        <w:gridCol w:w="2338"/>
        <w:gridCol w:w="2338"/>
        <w:gridCol w:w="2338"/>
      </w:tblGrid>
      <w:tr w:rsidR="00972275" w14:paraId="642B8E02" w14:textId="77777777" w:rsidTr="00263000">
        <w:tc>
          <w:tcPr>
            <w:tcW w:w="2337" w:type="dxa"/>
          </w:tcPr>
          <w:p w14:paraId="41DC8F32" w14:textId="234A1170" w:rsidR="00972275" w:rsidRDefault="00972275" w:rsidP="00446CBF">
            <w:pPr>
              <w:rPr>
                <w:lang w:val="en-US"/>
              </w:rPr>
            </w:pPr>
          </w:p>
        </w:tc>
        <w:tc>
          <w:tcPr>
            <w:tcW w:w="2338" w:type="dxa"/>
            <w:tcBorders>
              <w:bottom w:val="single" w:sz="4" w:space="0" w:color="auto"/>
            </w:tcBorders>
          </w:tcPr>
          <w:p w14:paraId="456E3A85" w14:textId="77777777" w:rsidR="00972275" w:rsidRDefault="00972275" w:rsidP="00446CBF">
            <w:pPr>
              <w:rPr>
                <w:lang w:val="en-US"/>
              </w:rPr>
            </w:pPr>
          </w:p>
        </w:tc>
        <w:tc>
          <w:tcPr>
            <w:tcW w:w="2338" w:type="dxa"/>
            <w:tcBorders>
              <w:bottom w:val="single" w:sz="4" w:space="0" w:color="auto"/>
            </w:tcBorders>
          </w:tcPr>
          <w:p w14:paraId="30C7D37D" w14:textId="77777777" w:rsidR="00972275" w:rsidRDefault="00972275" w:rsidP="00446CBF">
            <w:pPr>
              <w:rPr>
                <w:lang w:val="en-US"/>
              </w:rPr>
            </w:pPr>
          </w:p>
        </w:tc>
        <w:tc>
          <w:tcPr>
            <w:tcW w:w="2338" w:type="dxa"/>
            <w:tcBorders>
              <w:bottom w:val="single" w:sz="4" w:space="0" w:color="auto"/>
            </w:tcBorders>
          </w:tcPr>
          <w:p w14:paraId="7D092DB6" w14:textId="77777777" w:rsidR="00972275" w:rsidRDefault="00972275" w:rsidP="00446CBF">
            <w:pPr>
              <w:rPr>
                <w:lang w:val="en-US"/>
              </w:rPr>
            </w:pPr>
          </w:p>
        </w:tc>
      </w:tr>
      <w:tr w:rsidR="00736487" w14:paraId="0E390984" w14:textId="77777777" w:rsidTr="00263000">
        <w:tc>
          <w:tcPr>
            <w:tcW w:w="2337" w:type="dxa"/>
            <w:tcBorders>
              <w:right w:val="single" w:sz="4" w:space="0" w:color="auto"/>
            </w:tcBorders>
          </w:tcPr>
          <w:p w14:paraId="75F3DC55" w14:textId="77777777" w:rsidR="00736487" w:rsidRDefault="00736487" w:rsidP="00E240CF">
            <w:pPr>
              <w:ind w:right="144"/>
              <w:jc w:val="right"/>
              <w:rPr>
                <w:lang w:val="en-US"/>
              </w:rPr>
            </w:pPr>
            <w:r>
              <w:rPr>
                <w:lang w:val="en-US"/>
              </w:rPr>
              <w:t xml:space="preserve">Location </w:t>
            </w:r>
          </w:p>
        </w:tc>
        <w:tc>
          <w:tcPr>
            <w:tcW w:w="7014" w:type="dxa"/>
            <w:gridSpan w:val="3"/>
            <w:tcBorders>
              <w:top w:val="single" w:sz="4" w:space="0" w:color="auto"/>
              <w:left w:val="single" w:sz="4" w:space="0" w:color="auto"/>
              <w:bottom w:val="single" w:sz="4" w:space="0" w:color="auto"/>
              <w:right w:val="single" w:sz="4" w:space="0" w:color="auto"/>
            </w:tcBorders>
          </w:tcPr>
          <w:p w14:paraId="2758A184" w14:textId="67B6B058" w:rsidR="00736487" w:rsidRDefault="001B16CE" w:rsidP="00446CBF">
            <w:pPr>
              <w:rPr>
                <w:lang w:val="en-US"/>
              </w:rPr>
            </w:pPr>
            <w:r>
              <w:rPr>
                <w:lang w:val="en-US"/>
              </w:rPr>
              <w:t>6.3.1.1. (GTR) and 8.3.1.1. (UNR)</w:t>
            </w:r>
          </w:p>
        </w:tc>
      </w:tr>
      <w:tr w:rsidR="00E240CF" w14:paraId="22625196" w14:textId="77777777" w:rsidTr="00490D11">
        <w:tc>
          <w:tcPr>
            <w:tcW w:w="2337" w:type="dxa"/>
            <w:tcBorders>
              <w:bottom w:val="single" w:sz="4" w:space="0" w:color="auto"/>
            </w:tcBorders>
          </w:tcPr>
          <w:p w14:paraId="3D2EC826" w14:textId="77777777" w:rsidR="00E240CF" w:rsidRDefault="00E240CF" w:rsidP="00446CBF">
            <w:pPr>
              <w:rPr>
                <w:lang w:val="en-US"/>
              </w:rPr>
            </w:pPr>
          </w:p>
        </w:tc>
        <w:tc>
          <w:tcPr>
            <w:tcW w:w="2338" w:type="dxa"/>
            <w:tcBorders>
              <w:top w:val="single" w:sz="4" w:space="0" w:color="auto"/>
              <w:bottom w:val="single" w:sz="4" w:space="0" w:color="auto"/>
            </w:tcBorders>
          </w:tcPr>
          <w:p w14:paraId="46C12050" w14:textId="77777777" w:rsidR="00E240CF" w:rsidRDefault="00E240CF" w:rsidP="00446CBF">
            <w:pPr>
              <w:rPr>
                <w:lang w:val="en-US"/>
              </w:rPr>
            </w:pPr>
          </w:p>
        </w:tc>
        <w:tc>
          <w:tcPr>
            <w:tcW w:w="2338" w:type="dxa"/>
            <w:tcBorders>
              <w:bottom w:val="single" w:sz="4" w:space="0" w:color="auto"/>
            </w:tcBorders>
          </w:tcPr>
          <w:p w14:paraId="7A0173FA" w14:textId="77777777" w:rsidR="00E240CF" w:rsidRDefault="00E240CF" w:rsidP="00446CBF">
            <w:pPr>
              <w:rPr>
                <w:lang w:val="en-US"/>
              </w:rPr>
            </w:pPr>
          </w:p>
        </w:tc>
        <w:tc>
          <w:tcPr>
            <w:tcW w:w="2338" w:type="dxa"/>
            <w:tcBorders>
              <w:bottom w:val="single" w:sz="4" w:space="0" w:color="auto"/>
            </w:tcBorders>
          </w:tcPr>
          <w:p w14:paraId="24CB32A3" w14:textId="77777777" w:rsidR="00E240CF" w:rsidRDefault="00E240CF" w:rsidP="00446CBF">
            <w:pPr>
              <w:rPr>
                <w:lang w:val="en-US"/>
              </w:rPr>
            </w:pPr>
          </w:p>
        </w:tc>
      </w:tr>
      <w:tr w:rsidR="008D6314" w14:paraId="3682ECCA" w14:textId="77777777" w:rsidTr="00490D11">
        <w:tc>
          <w:tcPr>
            <w:tcW w:w="9351" w:type="dxa"/>
            <w:gridSpan w:val="4"/>
            <w:tcBorders>
              <w:top w:val="single" w:sz="4" w:space="0" w:color="auto"/>
              <w:left w:val="single" w:sz="4" w:space="0" w:color="auto"/>
              <w:right w:val="single" w:sz="4" w:space="0" w:color="auto"/>
            </w:tcBorders>
          </w:tcPr>
          <w:p w14:paraId="30E0AE13" w14:textId="77777777" w:rsidR="008D6314" w:rsidRDefault="008D6314" w:rsidP="00446CBF">
            <w:pPr>
              <w:rPr>
                <w:lang w:val="en-US"/>
              </w:rPr>
            </w:pPr>
            <w:r>
              <w:rPr>
                <w:lang w:val="en-US"/>
              </w:rPr>
              <w:t>Original text</w:t>
            </w:r>
          </w:p>
        </w:tc>
      </w:tr>
      <w:tr w:rsidR="00490D11" w14:paraId="670DE626" w14:textId="77777777" w:rsidTr="00490D11">
        <w:trPr>
          <w:trHeight w:val="1440"/>
        </w:trPr>
        <w:tc>
          <w:tcPr>
            <w:tcW w:w="4675" w:type="dxa"/>
            <w:gridSpan w:val="2"/>
            <w:tcBorders>
              <w:left w:val="single" w:sz="4" w:space="0" w:color="auto"/>
              <w:bottom w:val="single" w:sz="4" w:space="0" w:color="auto"/>
              <w:right w:val="single" w:sz="4" w:space="0" w:color="auto"/>
            </w:tcBorders>
          </w:tcPr>
          <w:p w14:paraId="132EC8DF" w14:textId="77777777" w:rsidR="00490D11" w:rsidRDefault="00490D11" w:rsidP="00446CBF">
            <w:pPr>
              <w:rPr>
                <w:lang w:val="en-US"/>
              </w:rPr>
            </w:pPr>
            <w:r>
              <w:rPr>
                <w:lang w:val="en-US"/>
              </w:rPr>
              <w:t>GTR</w:t>
            </w:r>
          </w:p>
          <w:p w14:paraId="6738F5AF" w14:textId="090B53D4" w:rsidR="00263000" w:rsidRDefault="00263000" w:rsidP="00446CBF">
            <w:pPr>
              <w:rPr>
                <w:lang w:val="en-US"/>
              </w:rPr>
            </w:pPr>
            <w:r w:rsidRPr="00263000">
              <w:rPr>
                <w:lang w:val="en-US"/>
              </w:rPr>
              <w:t>[The safety case shall be assessed by an assessor, or team of assessors meeting 6.3.1.6. and 6.3.1.7. in order to determine if the safety case is complete and robust.]</w:t>
            </w:r>
          </w:p>
        </w:tc>
        <w:tc>
          <w:tcPr>
            <w:tcW w:w="4676" w:type="dxa"/>
            <w:gridSpan w:val="2"/>
            <w:tcBorders>
              <w:left w:val="single" w:sz="4" w:space="0" w:color="auto"/>
              <w:bottom w:val="single" w:sz="4" w:space="0" w:color="auto"/>
              <w:right w:val="single" w:sz="4" w:space="0" w:color="auto"/>
            </w:tcBorders>
          </w:tcPr>
          <w:p w14:paraId="24479E3F" w14:textId="77777777" w:rsidR="00490D11" w:rsidRDefault="00490D11" w:rsidP="00446CBF">
            <w:pPr>
              <w:rPr>
                <w:lang w:val="en-US"/>
              </w:rPr>
            </w:pPr>
            <w:r>
              <w:rPr>
                <w:lang w:val="en-US"/>
              </w:rPr>
              <w:t>UNR</w:t>
            </w:r>
          </w:p>
          <w:p w14:paraId="57C2CBB6" w14:textId="5FFDB65E" w:rsidR="00263000" w:rsidRDefault="00263000" w:rsidP="00263000">
            <w:pPr>
              <w:ind w:left="720" w:hanging="720"/>
              <w:rPr>
                <w:lang w:val="en-US"/>
              </w:rPr>
            </w:pPr>
            <w:r w:rsidRPr="00263000">
              <w:rPr>
                <w:lang w:val="en-US"/>
              </w:rPr>
              <w:t>8.3.1.1.</w:t>
            </w:r>
            <w:r>
              <w:rPr>
                <w:lang w:val="en-US"/>
              </w:rPr>
              <w:tab/>
            </w:r>
            <w:r w:rsidRPr="00263000">
              <w:rPr>
                <w:lang w:val="en-US"/>
              </w:rPr>
              <w:t>The approval authority or its designated technical service shall assess the safety case to determine its completeness and robustness in accordance with the provisions of paragraphs 8.3.1.3. and 8.3.1.4. The team responsible for the assessment shall meet the requirements in paragraph 4.4. as applicable.</w:t>
            </w:r>
          </w:p>
        </w:tc>
      </w:tr>
      <w:tr w:rsidR="00972275" w14:paraId="5ACE60D7" w14:textId="77777777" w:rsidTr="00490D11">
        <w:tc>
          <w:tcPr>
            <w:tcW w:w="2337" w:type="dxa"/>
            <w:tcBorders>
              <w:top w:val="single" w:sz="4" w:space="0" w:color="auto"/>
              <w:bottom w:val="single" w:sz="4" w:space="0" w:color="auto"/>
            </w:tcBorders>
          </w:tcPr>
          <w:p w14:paraId="1B432243" w14:textId="77777777" w:rsidR="00972275" w:rsidRDefault="00972275" w:rsidP="00446CBF">
            <w:pPr>
              <w:rPr>
                <w:lang w:val="en-US"/>
              </w:rPr>
            </w:pPr>
          </w:p>
        </w:tc>
        <w:tc>
          <w:tcPr>
            <w:tcW w:w="2338" w:type="dxa"/>
            <w:tcBorders>
              <w:top w:val="single" w:sz="4" w:space="0" w:color="auto"/>
              <w:bottom w:val="single" w:sz="4" w:space="0" w:color="auto"/>
            </w:tcBorders>
          </w:tcPr>
          <w:p w14:paraId="798631BD" w14:textId="77777777" w:rsidR="00972275" w:rsidRDefault="00972275" w:rsidP="00446CBF">
            <w:pPr>
              <w:rPr>
                <w:lang w:val="en-US"/>
              </w:rPr>
            </w:pPr>
          </w:p>
        </w:tc>
        <w:tc>
          <w:tcPr>
            <w:tcW w:w="2338" w:type="dxa"/>
            <w:tcBorders>
              <w:top w:val="single" w:sz="4" w:space="0" w:color="auto"/>
              <w:bottom w:val="single" w:sz="4" w:space="0" w:color="auto"/>
            </w:tcBorders>
          </w:tcPr>
          <w:p w14:paraId="2C2F11DA" w14:textId="77777777" w:rsidR="00972275" w:rsidRDefault="00972275" w:rsidP="00446CBF">
            <w:pPr>
              <w:rPr>
                <w:lang w:val="en-US"/>
              </w:rPr>
            </w:pPr>
          </w:p>
        </w:tc>
        <w:tc>
          <w:tcPr>
            <w:tcW w:w="2338" w:type="dxa"/>
            <w:tcBorders>
              <w:top w:val="single" w:sz="4" w:space="0" w:color="auto"/>
              <w:bottom w:val="single" w:sz="4" w:space="0" w:color="auto"/>
            </w:tcBorders>
          </w:tcPr>
          <w:p w14:paraId="24CCAB25" w14:textId="77777777" w:rsidR="00972275" w:rsidRDefault="00972275" w:rsidP="00446CBF">
            <w:pPr>
              <w:rPr>
                <w:lang w:val="en-US"/>
              </w:rPr>
            </w:pPr>
          </w:p>
        </w:tc>
      </w:tr>
      <w:tr w:rsidR="008D6314" w14:paraId="7341EB1E" w14:textId="77777777" w:rsidTr="00490D11">
        <w:tc>
          <w:tcPr>
            <w:tcW w:w="9351" w:type="dxa"/>
            <w:gridSpan w:val="4"/>
            <w:tcBorders>
              <w:top w:val="single" w:sz="4" w:space="0" w:color="auto"/>
              <w:left w:val="single" w:sz="4" w:space="0" w:color="auto"/>
              <w:right w:val="single" w:sz="4" w:space="0" w:color="auto"/>
            </w:tcBorders>
          </w:tcPr>
          <w:p w14:paraId="3A65ED00" w14:textId="77777777" w:rsidR="008D6314" w:rsidRDefault="008D6314" w:rsidP="00446CBF">
            <w:pPr>
              <w:rPr>
                <w:lang w:val="en-US"/>
              </w:rPr>
            </w:pPr>
            <w:r>
              <w:rPr>
                <w:lang w:val="en-US"/>
              </w:rPr>
              <w:t>Revised text</w:t>
            </w:r>
          </w:p>
        </w:tc>
      </w:tr>
      <w:tr w:rsidR="00490D11" w14:paraId="07F95806" w14:textId="77777777" w:rsidTr="00EB6C80">
        <w:trPr>
          <w:trHeight w:val="1296"/>
        </w:trPr>
        <w:tc>
          <w:tcPr>
            <w:tcW w:w="4675" w:type="dxa"/>
            <w:gridSpan w:val="2"/>
            <w:tcBorders>
              <w:left w:val="single" w:sz="4" w:space="0" w:color="auto"/>
              <w:bottom w:val="single" w:sz="4" w:space="0" w:color="auto"/>
              <w:right w:val="single" w:sz="4" w:space="0" w:color="auto"/>
            </w:tcBorders>
          </w:tcPr>
          <w:p w14:paraId="5CB88CED" w14:textId="77777777" w:rsidR="00490D11" w:rsidRDefault="00490D11" w:rsidP="00446CBF">
            <w:pPr>
              <w:rPr>
                <w:lang w:val="en-US"/>
              </w:rPr>
            </w:pPr>
            <w:r>
              <w:rPr>
                <w:lang w:val="en-US"/>
              </w:rPr>
              <w:t>GTR</w:t>
            </w:r>
          </w:p>
          <w:p w14:paraId="296CBEBF" w14:textId="0FAAA5A1" w:rsidR="00490D11" w:rsidRDefault="00490D11" w:rsidP="00490D11">
            <w:pPr>
              <w:ind w:left="720" w:hanging="720"/>
              <w:rPr>
                <w:lang w:val="en-US"/>
              </w:rPr>
            </w:pPr>
            <w:r>
              <w:t>6.3.1.1.</w:t>
            </w:r>
            <w:r>
              <w:tab/>
            </w:r>
            <w:r>
              <w:t xml:space="preserve">An assessment </w:t>
            </w:r>
            <w:r>
              <w:t xml:space="preserve">shall be conducted </w:t>
            </w:r>
            <w:r>
              <w:t xml:space="preserve">by competent personnel </w:t>
            </w:r>
            <w:r>
              <w:t>to</w:t>
            </w:r>
            <w:r>
              <w:t xml:space="preserve"> verify the completeness and robustness of the safety case in accordance with the provisions of paragraphs 6.3.1.3. and 6.3.1.4.</w:t>
            </w:r>
          </w:p>
        </w:tc>
        <w:tc>
          <w:tcPr>
            <w:tcW w:w="4676" w:type="dxa"/>
            <w:gridSpan w:val="2"/>
            <w:tcBorders>
              <w:left w:val="single" w:sz="4" w:space="0" w:color="auto"/>
              <w:bottom w:val="single" w:sz="4" w:space="0" w:color="auto"/>
              <w:right w:val="single" w:sz="4" w:space="0" w:color="auto"/>
            </w:tcBorders>
          </w:tcPr>
          <w:p w14:paraId="1D980D40" w14:textId="77777777" w:rsidR="00490D11" w:rsidRDefault="00490D11" w:rsidP="00446CBF">
            <w:pPr>
              <w:rPr>
                <w:lang w:val="en-US"/>
              </w:rPr>
            </w:pPr>
            <w:r>
              <w:rPr>
                <w:lang w:val="en-US"/>
              </w:rPr>
              <w:t>UNR</w:t>
            </w:r>
          </w:p>
          <w:p w14:paraId="42E5E119" w14:textId="1A71E4A8" w:rsidR="00490D11" w:rsidRDefault="00490D11" w:rsidP="00490D11">
            <w:pPr>
              <w:ind w:left="720" w:hanging="720"/>
              <w:rPr>
                <w:lang w:val="en-US"/>
              </w:rPr>
            </w:pPr>
            <w:r w:rsidRPr="00490D11">
              <w:rPr>
                <w:lang w:val="en-US"/>
              </w:rPr>
              <w:t>8.3.1.1.</w:t>
            </w:r>
            <w:r w:rsidRPr="00490D11">
              <w:rPr>
                <w:lang w:val="en-US"/>
              </w:rPr>
              <w:tab/>
              <w:t xml:space="preserve">The approval authority or its designated technical service shall assess the safety case to determine its completeness and robustness in accordance with the provisions of paragraphs 8.3.1.3. and 8.3.1.4. </w:t>
            </w:r>
            <w:r w:rsidRPr="00490D11">
              <w:rPr>
                <w:strike/>
                <w:lang w:val="en-US"/>
              </w:rPr>
              <w:t>The team responsible for the assessment shall meet the requirements in paragraph 4.4. as applicable.</w:t>
            </w:r>
          </w:p>
        </w:tc>
      </w:tr>
    </w:tbl>
    <w:p w14:paraId="03B28CCA" w14:textId="77777777" w:rsidR="00D719D9" w:rsidRPr="0097125E" w:rsidRDefault="00D719D9" w:rsidP="00263000">
      <w:pPr>
        <w:spacing w:after="0"/>
        <w:rPr>
          <w:lang w:val="en-US"/>
        </w:rPr>
      </w:pPr>
    </w:p>
    <w:sectPr w:rsidR="00D719D9" w:rsidRPr="0097125E" w:rsidSect="00E240CF">
      <w:pgSz w:w="12240" w:h="15840"/>
      <w:pgMar w:top="1440" w:right="1440" w:bottom="1440" w:left="1440" w:header="45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AA6F09B" w14:textId="77777777" w:rsidR="00491B4A" w:rsidRDefault="00491B4A" w:rsidP="00972275">
      <w:pPr>
        <w:spacing w:after="0" w:line="240" w:lineRule="auto"/>
      </w:pPr>
      <w:r>
        <w:separator/>
      </w:r>
    </w:p>
  </w:endnote>
  <w:endnote w:type="continuationSeparator" w:id="0">
    <w:p w14:paraId="40E65AC4" w14:textId="77777777" w:rsidR="00491B4A" w:rsidRDefault="00491B4A" w:rsidP="0097227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ptos">
    <w:altName w:val="Calibri"/>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Roboto">
    <w:panose1 w:val="02000000000000000000"/>
    <w:charset w:val="00"/>
    <w:family w:val="auto"/>
    <w:pitch w:val="variable"/>
    <w:sig w:usb0="E0000AFF" w:usb1="5000217F" w:usb2="00000021"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D118873" w14:textId="77777777" w:rsidR="00491B4A" w:rsidRDefault="00491B4A" w:rsidP="00972275">
      <w:pPr>
        <w:spacing w:after="0" w:line="240" w:lineRule="auto"/>
      </w:pPr>
      <w:r>
        <w:separator/>
      </w:r>
    </w:p>
  </w:footnote>
  <w:footnote w:type="continuationSeparator" w:id="0">
    <w:p w14:paraId="13FADA83" w14:textId="77777777" w:rsidR="00491B4A" w:rsidRDefault="00491B4A" w:rsidP="00972275">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D8B52E8"/>
    <w:multiLevelType w:val="multilevel"/>
    <w:tmpl w:val="4DE6CA8A"/>
    <w:lvl w:ilvl="0">
      <w:start w:val="1"/>
      <w:numFmt w:val="decimal"/>
      <w:pStyle w:val="ListParagraph"/>
      <w:lvlText w:val="%1."/>
      <w:lvlJc w:val="left"/>
      <w:pPr>
        <w:ind w:left="360" w:hanging="360"/>
      </w:pPr>
      <w:rPr>
        <w:rFonts w:hint="default"/>
      </w:rPr>
    </w:lvl>
    <w:lvl w:ilvl="1">
      <w:start w:val="1"/>
      <w:numFmt w:val="decimal"/>
      <w:pStyle w:val="ListL2"/>
      <w:lvlText w:val="%1.%2."/>
      <w:lvlJc w:val="left"/>
      <w:pPr>
        <w:ind w:left="792" w:hanging="432"/>
      </w:pPr>
      <w:rPr>
        <w:rFonts w:hint="default"/>
      </w:rPr>
    </w:lvl>
    <w:lvl w:ilvl="2">
      <w:start w:val="1"/>
      <w:numFmt w:val="decimal"/>
      <w:pStyle w:val="ListL3"/>
      <w:lvlText w:val="%1.%2.%3."/>
      <w:lvlJc w:val="left"/>
      <w:pPr>
        <w:ind w:left="1224" w:hanging="504"/>
      </w:pPr>
      <w:rPr>
        <w:rFonts w:hint="default"/>
      </w:rPr>
    </w:lvl>
    <w:lvl w:ilvl="3">
      <w:start w:val="1"/>
      <w:numFmt w:val="decimal"/>
      <w:pStyle w:val="ListL4"/>
      <w:lvlText w:val="%1.%2.%3.%4."/>
      <w:lvlJc w:val="left"/>
      <w:pPr>
        <w:ind w:left="244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 w15:restartNumberingAfterBreak="0">
    <w:nsid w:val="65D85371"/>
    <w:multiLevelType w:val="multilevel"/>
    <w:tmpl w:val="9C7602E2"/>
    <w:styleLink w:val="List-L2"/>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pStyle w:val="ListL5"/>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num w:numId="1" w16cid:durableId="903636370">
    <w:abstractNumId w:val="1"/>
  </w:num>
  <w:num w:numId="2" w16cid:durableId="2083943190">
    <w:abstractNumId w:val="0"/>
  </w:num>
  <w:num w:numId="3" w16cid:durableId="826358993">
    <w:abstractNumId w:val="0"/>
  </w:num>
  <w:num w:numId="4" w16cid:durableId="1993020458">
    <w:abstractNumId w:val="0"/>
  </w:num>
  <w:num w:numId="5" w16cid:durableId="92491765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attachedTemplate r:id="rId1"/>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B16CE"/>
    <w:rsid w:val="00150CE1"/>
    <w:rsid w:val="0017678D"/>
    <w:rsid w:val="001B16CE"/>
    <w:rsid w:val="001F16A2"/>
    <w:rsid w:val="00263000"/>
    <w:rsid w:val="002B06C7"/>
    <w:rsid w:val="00446CBF"/>
    <w:rsid w:val="00490D11"/>
    <w:rsid w:val="00491B4A"/>
    <w:rsid w:val="004D3EAC"/>
    <w:rsid w:val="004E4A62"/>
    <w:rsid w:val="00564E1E"/>
    <w:rsid w:val="005937B3"/>
    <w:rsid w:val="006267E5"/>
    <w:rsid w:val="00736487"/>
    <w:rsid w:val="00740A2F"/>
    <w:rsid w:val="00764FBD"/>
    <w:rsid w:val="00784A99"/>
    <w:rsid w:val="008D6314"/>
    <w:rsid w:val="0097125E"/>
    <w:rsid w:val="00972275"/>
    <w:rsid w:val="009A32D9"/>
    <w:rsid w:val="009E6E59"/>
    <w:rsid w:val="00A27445"/>
    <w:rsid w:val="00A411E7"/>
    <w:rsid w:val="00B27EC4"/>
    <w:rsid w:val="00CD3E56"/>
    <w:rsid w:val="00D071F8"/>
    <w:rsid w:val="00D56162"/>
    <w:rsid w:val="00D719D9"/>
    <w:rsid w:val="00DD101F"/>
    <w:rsid w:val="00DF6323"/>
    <w:rsid w:val="00E240CF"/>
    <w:rsid w:val="00F15342"/>
    <w:rsid w:val="00F20E3C"/>
    <w:rsid w:val="00F35ACF"/>
    <w:rsid w:val="00F43EAA"/>
    <w:rsid w:val="00F943C1"/>
    <w:rsid w:val="00FC2362"/>
    <w:rsid w:val="00FF3E1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495215F"/>
  <w15:chartTrackingRefBased/>
  <w15:docId w15:val="{303E0AF5-96B3-4412-B36A-4EA1FF95D48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heme="minorHAnsi" w:hAnsi="Times New Roman"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E4A62"/>
    <w:rPr>
      <w:lang w:val="en-GB"/>
    </w:rPr>
  </w:style>
  <w:style w:type="paragraph" w:styleId="Heading1">
    <w:name w:val="heading 1"/>
    <w:basedOn w:val="Normal"/>
    <w:next w:val="Normal"/>
    <w:link w:val="Heading1Char"/>
    <w:uiPriority w:val="9"/>
    <w:qFormat/>
    <w:rsid w:val="0097125E"/>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97125E"/>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97125E"/>
    <w:pPr>
      <w:keepNext/>
      <w:keepLines/>
      <w:spacing w:before="160" w:after="80"/>
      <w:outlineLvl w:val="2"/>
    </w:pPr>
    <w:rPr>
      <w:rFonts w:asciiTheme="minorHAnsi" w:eastAsiaTheme="majorEastAsia" w:hAnsiTheme="minorHAnsi"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97125E"/>
    <w:pPr>
      <w:keepNext/>
      <w:keepLines/>
      <w:spacing w:before="80" w:after="40"/>
      <w:outlineLvl w:val="3"/>
    </w:pPr>
    <w:rPr>
      <w:rFonts w:asciiTheme="minorHAnsi" w:eastAsiaTheme="majorEastAsia" w:hAnsiTheme="minorHAnsi" w:cstheme="majorBidi"/>
      <w:i/>
      <w:iCs/>
      <w:color w:val="0F4761" w:themeColor="accent1" w:themeShade="BF"/>
    </w:rPr>
  </w:style>
  <w:style w:type="paragraph" w:styleId="Heading5">
    <w:name w:val="heading 5"/>
    <w:basedOn w:val="Normal"/>
    <w:next w:val="Normal"/>
    <w:link w:val="Heading5Char"/>
    <w:uiPriority w:val="9"/>
    <w:semiHidden/>
    <w:unhideWhenUsed/>
    <w:qFormat/>
    <w:rsid w:val="0097125E"/>
    <w:pPr>
      <w:keepNext/>
      <w:keepLines/>
      <w:spacing w:before="80" w:after="40"/>
      <w:outlineLvl w:val="4"/>
    </w:pPr>
    <w:rPr>
      <w:rFonts w:asciiTheme="minorHAnsi" w:eastAsiaTheme="majorEastAsia" w:hAnsiTheme="minorHAnsi" w:cstheme="majorBidi"/>
      <w:color w:val="0F4761" w:themeColor="accent1" w:themeShade="BF"/>
    </w:rPr>
  </w:style>
  <w:style w:type="paragraph" w:styleId="Heading6">
    <w:name w:val="heading 6"/>
    <w:basedOn w:val="Normal"/>
    <w:next w:val="Normal"/>
    <w:link w:val="Heading6Char"/>
    <w:uiPriority w:val="9"/>
    <w:semiHidden/>
    <w:unhideWhenUsed/>
    <w:qFormat/>
    <w:rsid w:val="0097125E"/>
    <w:pPr>
      <w:keepNext/>
      <w:keepLines/>
      <w:spacing w:before="40" w:after="0"/>
      <w:outlineLvl w:val="5"/>
    </w:pPr>
    <w:rPr>
      <w:rFonts w:asciiTheme="minorHAnsi" w:eastAsiaTheme="majorEastAsia" w:hAnsiTheme="minorHAnsi" w:cstheme="majorBidi"/>
      <w:i/>
      <w:iCs/>
      <w:color w:val="595959" w:themeColor="text1" w:themeTint="A6"/>
    </w:rPr>
  </w:style>
  <w:style w:type="paragraph" w:styleId="Heading7">
    <w:name w:val="heading 7"/>
    <w:basedOn w:val="Normal"/>
    <w:next w:val="Normal"/>
    <w:link w:val="Heading7Char"/>
    <w:uiPriority w:val="9"/>
    <w:semiHidden/>
    <w:unhideWhenUsed/>
    <w:qFormat/>
    <w:rsid w:val="0097125E"/>
    <w:pPr>
      <w:keepNext/>
      <w:keepLines/>
      <w:spacing w:before="40" w:after="0"/>
      <w:outlineLvl w:val="6"/>
    </w:pPr>
    <w:rPr>
      <w:rFonts w:asciiTheme="minorHAnsi" w:eastAsiaTheme="majorEastAsia" w:hAnsiTheme="minorHAnsi" w:cstheme="majorBidi"/>
      <w:color w:val="595959" w:themeColor="text1" w:themeTint="A6"/>
    </w:rPr>
  </w:style>
  <w:style w:type="paragraph" w:styleId="Heading8">
    <w:name w:val="heading 8"/>
    <w:basedOn w:val="Normal"/>
    <w:next w:val="Normal"/>
    <w:link w:val="Heading8Char"/>
    <w:uiPriority w:val="9"/>
    <w:semiHidden/>
    <w:unhideWhenUsed/>
    <w:qFormat/>
    <w:rsid w:val="0097125E"/>
    <w:pPr>
      <w:keepNext/>
      <w:keepLines/>
      <w:spacing w:after="0"/>
      <w:outlineLvl w:val="7"/>
    </w:pPr>
    <w:rPr>
      <w:rFonts w:asciiTheme="minorHAnsi" w:eastAsiaTheme="majorEastAsia" w:hAnsiTheme="minorHAnsi" w:cstheme="majorBidi"/>
      <w:i/>
      <w:iCs/>
      <w:color w:val="272727" w:themeColor="text1" w:themeTint="D8"/>
    </w:rPr>
  </w:style>
  <w:style w:type="paragraph" w:styleId="Heading9">
    <w:name w:val="heading 9"/>
    <w:basedOn w:val="Normal"/>
    <w:next w:val="Normal"/>
    <w:link w:val="Heading9Char"/>
    <w:uiPriority w:val="9"/>
    <w:semiHidden/>
    <w:unhideWhenUsed/>
    <w:qFormat/>
    <w:rsid w:val="0097125E"/>
    <w:pPr>
      <w:keepNext/>
      <w:keepLines/>
      <w:spacing w:after="0"/>
      <w:outlineLvl w:val="8"/>
    </w:pPr>
    <w:rPr>
      <w:rFonts w:asciiTheme="minorHAnsi" w:eastAsiaTheme="majorEastAsia" w:hAnsiTheme="minorHAnsi"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numbering" w:customStyle="1" w:styleId="List-L2">
    <w:name w:val="List-L2"/>
    <w:uiPriority w:val="99"/>
    <w:rsid w:val="00F43EAA"/>
    <w:pPr>
      <w:numPr>
        <w:numId w:val="1"/>
      </w:numPr>
    </w:pPr>
  </w:style>
  <w:style w:type="paragraph" w:customStyle="1" w:styleId="ListL2">
    <w:name w:val="List L2"/>
    <w:basedOn w:val="ListParagraph"/>
    <w:link w:val="ListL2Char"/>
    <w:qFormat/>
    <w:rsid w:val="004E4A62"/>
    <w:pPr>
      <w:numPr>
        <w:ilvl w:val="1"/>
      </w:numPr>
      <w:spacing w:after="120"/>
      <w:ind w:right="1152"/>
      <w:contextualSpacing w:val="0"/>
    </w:pPr>
  </w:style>
  <w:style w:type="character" w:customStyle="1" w:styleId="ListL2Char">
    <w:name w:val="List L2 Char"/>
    <w:basedOn w:val="DefaultParagraphFont"/>
    <w:link w:val="ListL2"/>
    <w:rsid w:val="004E4A62"/>
  </w:style>
  <w:style w:type="paragraph" w:styleId="ListParagraph">
    <w:name w:val="List Paragraph"/>
    <w:basedOn w:val="Normal"/>
    <w:uiPriority w:val="34"/>
    <w:qFormat/>
    <w:rsid w:val="004E4A62"/>
    <w:pPr>
      <w:numPr>
        <w:numId w:val="5"/>
      </w:numPr>
      <w:contextualSpacing/>
    </w:pPr>
  </w:style>
  <w:style w:type="paragraph" w:customStyle="1" w:styleId="ListL3">
    <w:name w:val="List L3"/>
    <w:basedOn w:val="ListL2"/>
    <w:link w:val="ListL3Char"/>
    <w:qFormat/>
    <w:rsid w:val="004E4A62"/>
    <w:pPr>
      <w:numPr>
        <w:ilvl w:val="2"/>
      </w:numPr>
    </w:pPr>
  </w:style>
  <w:style w:type="character" w:customStyle="1" w:styleId="ListL3Char">
    <w:name w:val="List L3 Char"/>
    <w:basedOn w:val="ListL2Char"/>
    <w:link w:val="ListL3"/>
    <w:rsid w:val="004E4A62"/>
  </w:style>
  <w:style w:type="paragraph" w:customStyle="1" w:styleId="ListL4">
    <w:name w:val="List L4"/>
    <w:basedOn w:val="ListL3"/>
    <w:link w:val="ListL4Char"/>
    <w:qFormat/>
    <w:rsid w:val="004E4A62"/>
    <w:pPr>
      <w:numPr>
        <w:ilvl w:val="3"/>
      </w:numPr>
    </w:pPr>
  </w:style>
  <w:style w:type="character" w:customStyle="1" w:styleId="ListL4Char">
    <w:name w:val="List L4 Char"/>
    <w:basedOn w:val="ListL3Char"/>
    <w:link w:val="ListL4"/>
    <w:rsid w:val="004E4A62"/>
  </w:style>
  <w:style w:type="paragraph" w:customStyle="1" w:styleId="ListL5">
    <w:name w:val="List L5"/>
    <w:basedOn w:val="ListL4"/>
    <w:link w:val="ListL5Char"/>
    <w:qFormat/>
    <w:rsid w:val="004E4A62"/>
    <w:pPr>
      <w:numPr>
        <w:ilvl w:val="4"/>
        <w:numId w:val="1"/>
      </w:numPr>
      <w:ind w:left="3960" w:hanging="1152"/>
    </w:pPr>
  </w:style>
  <w:style w:type="character" w:customStyle="1" w:styleId="ListL5Char">
    <w:name w:val="List L5 Char"/>
    <w:basedOn w:val="ListL4Char"/>
    <w:link w:val="ListL5"/>
    <w:rsid w:val="004E4A62"/>
  </w:style>
  <w:style w:type="paragraph" w:customStyle="1" w:styleId="footnote">
    <w:name w:val="footnote"/>
    <w:basedOn w:val="FootnoteText"/>
    <w:link w:val="footnoteChar"/>
    <w:qFormat/>
    <w:rsid w:val="004E4A62"/>
    <w:pPr>
      <w:ind w:left="187" w:hanging="187"/>
    </w:pPr>
  </w:style>
  <w:style w:type="character" w:customStyle="1" w:styleId="footnoteChar">
    <w:name w:val="footnote Char"/>
    <w:basedOn w:val="FootnoteTextChar"/>
    <w:link w:val="footnote"/>
    <w:rsid w:val="004E4A62"/>
    <w:rPr>
      <w:sz w:val="20"/>
      <w:szCs w:val="20"/>
    </w:rPr>
  </w:style>
  <w:style w:type="paragraph" w:styleId="FootnoteText">
    <w:name w:val="footnote text"/>
    <w:basedOn w:val="Normal"/>
    <w:link w:val="FootnoteTextChar"/>
    <w:uiPriority w:val="99"/>
    <w:semiHidden/>
    <w:unhideWhenUsed/>
    <w:rsid w:val="004E4A62"/>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4E4A62"/>
    <w:rPr>
      <w:sz w:val="20"/>
      <w:szCs w:val="20"/>
    </w:rPr>
  </w:style>
  <w:style w:type="character" w:customStyle="1" w:styleId="Heading1Char">
    <w:name w:val="Heading 1 Char"/>
    <w:basedOn w:val="DefaultParagraphFont"/>
    <w:link w:val="Heading1"/>
    <w:uiPriority w:val="9"/>
    <w:rsid w:val="0097125E"/>
    <w:rPr>
      <w:rFonts w:asciiTheme="majorHAnsi" w:eastAsiaTheme="majorEastAsia" w:hAnsiTheme="majorHAnsi" w:cstheme="majorBidi"/>
      <w:color w:val="0F4761" w:themeColor="accent1" w:themeShade="BF"/>
      <w:sz w:val="40"/>
      <w:szCs w:val="40"/>
      <w:lang w:val="en-GB"/>
    </w:rPr>
  </w:style>
  <w:style w:type="character" w:customStyle="1" w:styleId="Heading2Char">
    <w:name w:val="Heading 2 Char"/>
    <w:basedOn w:val="DefaultParagraphFont"/>
    <w:link w:val="Heading2"/>
    <w:uiPriority w:val="9"/>
    <w:semiHidden/>
    <w:rsid w:val="0097125E"/>
    <w:rPr>
      <w:rFonts w:asciiTheme="majorHAnsi" w:eastAsiaTheme="majorEastAsia" w:hAnsiTheme="majorHAnsi" w:cstheme="majorBidi"/>
      <w:color w:val="0F4761" w:themeColor="accent1" w:themeShade="BF"/>
      <w:sz w:val="32"/>
      <w:szCs w:val="32"/>
      <w:lang w:val="en-GB"/>
    </w:rPr>
  </w:style>
  <w:style w:type="character" w:customStyle="1" w:styleId="Heading3Char">
    <w:name w:val="Heading 3 Char"/>
    <w:basedOn w:val="DefaultParagraphFont"/>
    <w:link w:val="Heading3"/>
    <w:uiPriority w:val="9"/>
    <w:semiHidden/>
    <w:rsid w:val="0097125E"/>
    <w:rPr>
      <w:rFonts w:asciiTheme="minorHAnsi" w:eastAsiaTheme="majorEastAsia" w:hAnsiTheme="minorHAnsi" w:cstheme="majorBidi"/>
      <w:color w:val="0F4761" w:themeColor="accent1" w:themeShade="BF"/>
      <w:sz w:val="28"/>
      <w:szCs w:val="28"/>
      <w:lang w:val="en-GB"/>
    </w:rPr>
  </w:style>
  <w:style w:type="character" w:customStyle="1" w:styleId="Heading4Char">
    <w:name w:val="Heading 4 Char"/>
    <w:basedOn w:val="DefaultParagraphFont"/>
    <w:link w:val="Heading4"/>
    <w:uiPriority w:val="9"/>
    <w:semiHidden/>
    <w:rsid w:val="0097125E"/>
    <w:rPr>
      <w:rFonts w:asciiTheme="minorHAnsi" w:eastAsiaTheme="majorEastAsia" w:hAnsiTheme="minorHAnsi" w:cstheme="majorBidi"/>
      <w:i/>
      <w:iCs/>
      <w:color w:val="0F4761" w:themeColor="accent1" w:themeShade="BF"/>
      <w:lang w:val="en-GB"/>
    </w:rPr>
  </w:style>
  <w:style w:type="character" w:customStyle="1" w:styleId="Heading5Char">
    <w:name w:val="Heading 5 Char"/>
    <w:basedOn w:val="DefaultParagraphFont"/>
    <w:link w:val="Heading5"/>
    <w:uiPriority w:val="9"/>
    <w:semiHidden/>
    <w:rsid w:val="0097125E"/>
    <w:rPr>
      <w:rFonts w:asciiTheme="minorHAnsi" w:eastAsiaTheme="majorEastAsia" w:hAnsiTheme="minorHAnsi" w:cstheme="majorBidi"/>
      <w:color w:val="0F4761" w:themeColor="accent1" w:themeShade="BF"/>
      <w:lang w:val="en-GB"/>
    </w:rPr>
  </w:style>
  <w:style w:type="character" w:customStyle="1" w:styleId="Heading6Char">
    <w:name w:val="Heading 6 Char"/>
    <w:basedOn w:val="DefaultParagraphFont"/>
    <w:link w:val="Heading6"/>
    <w:uiPriority w:val="9"/>
    <w:semiHidden/>
    <w:rsid w:val="0097125E"/>
    <w:rPr>
      <w:rFonts w:asciiTheme="minorHAnsi" w:eastAsiaTheme="majorEastAsia" w:hAnsiTheme="minorHAnsi" w:cstheme="majorBidi"/>
      <w:i/>
      <w:iCs/>
      <w:color w:val="595959" w:themeColor="text1" w:themeTint="A6"/>
      <w:lang w:val="en-GB"/>
    </w:rPr>
  </w:style>
  <w:style w:type="character" w:customStyle="1" w:styleId="Heading7Char">
    <w:name w:val="Heading 7 Char"/>
    <w:basedOn w:val="DefaultParagraphFont"/>
    <w:link w:val="Heading7"/>
    <w:uiPriority w:val="9"/>
    <w:semiHidden/>
    <w:rsid w:val="0097125E"/>
    <w:rPr>
      <w:rFonts w:asciiTheme="minorHAnsi" w:eastAsiaTheme="majorEastAsia" w:hAnsiTheme="minorHAnsi" w:cstheme="majorBidi"/>
      <w:color w:val="595959" w:themeColor="text1" w:themeTint="A6"/>
      <w:lang w:val="en-GB"/>
    </w:rPr>
  </w:style>
  <w:style w:type="character" w:customStyle="1" w:styleId="Heading8Char">
    <w:name w:val="Heading 8 Char"/>
    <w:basedOn w:val="DefaultParagraphFont"/>
    <w:link w:val="Heading8"/>
    <w:uiPriority w:val="9"/>
    <w:semiHidden/>
    <w:rsid w:val="0097125E"/>
    <w:rPr>
      <w:rFonts w:asciiTheme="minorHAnsi" w:eastAsiaTheme="majorEastAsia" w:hAnsiTheme="minorHAnsi" w:cstheme="majorBidi"/>
      <w:i/>
      <w:iCs/>
      <w:color w:val="272727" w:themeColor="text1" w:themeTint="D8"/>
      <w:lang w:val="en-GB"/>
    </w:rPr>
  </w:style>
  <w:style w:type="character" w:customStyle="1" w:styleId="Heading9Char">
    <w:name w:val="Heading 9 Char"/>
    <w:basedOn w:val="DefaultParagraphFont"/>
    <w:link w:val="Heading9"/>
    <w:uiPriority w:val="9"/>
    <w:semiHidden/>
    <w:rsid w:val="0097125E"/>
    <w:rPr>
      <w:rFonts w:asciiTheme="minorHAnsi" w:eastAsiaTheme="majorEastAsia" w:hAnsiTheme="minorHAnsi" w:cstheme="majorBidi"/>
      <w:color w:val="272727" w:themeColor="text1" w:themeTint="D8"/>
      <w:lang w:val="en-GB"/>
    </w:rPr>
  </w:style>
  <w:style w:type="paragraph" w:styleId="Title">
    <w:name w:val="Title"/>
    <w:basedOn w:val="Normal"/>
    <w:next w:val="Normal"/>
    <w:link w:val="TitleChar"/>
    <w:uiPriority w:val="10"/>
    <w:qFormat/>
    <w:rsid w:val="0097125E"/>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97125E"/>
    <w:rPr>
      <w:rFonts w:asciiTheme="majorHAnsi" w:eastAsiaTheme="majorEastAsia" w:hAnsiTheme="majorHAnsi" w:cstheme="majorBidi"/>
      <w:spacing w:val="-10"/>
      <w:kern w:val="28"/>
      <w:sz w:val="56"/>
      <w:szCs w:val="56"/>
      <w:lang w:val="en-GB"/>
    </w:rPr>
  </w:style>
  <w:style w:type="paragraph" w:styleId="Subtitle">
    <w:name w:val="Subtitle"/>
    <w:basedOn w:val="Normal"/>
    <w:next w:val="Normal"/>
    <w:link w:val="SubtitleChar"/>
    <w:uiPriority w:val="11"/>
    <w:qFormat/>
    <w:rsid w:val="0097125E"/>
    <w:pPr>
      <w:numPr>
        <w:ilvl w:val="1"/>
      </w:numPr>
    </w:pPr>
    <w:rPr>
      <w:rFonts w:asciiTheme="minorHAnsi" w:eastAsiaTheme="majorEastAsia" w:hAnsiTheme="minorHAnsi"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97125E"/>
    <w:rPr>
      <w:rFonts w:asciiTheme="minorHAnsi" w:eastAsiaTheme="majorEastAsia" w:hAnsiTheme="minorHAnsi" w:cstheme="majorBidi"/>
      <w:color w:val="595959" w:themeColor="text1" w:themeTint="A6"/>
      <w:spacing w:val="15"/>
      <w:sz w:val="28"/>
      <w:szCs w:val="28"/>
      <w:lang w:val="en-GB"/>
    </w:rPr>
  </w:style>
  <w:style w:type="paragraph" w:styleId="Quote">
    <w:name w:val="Quote"/>
    <w:basedOn w:val="Normal"/>
    <w:next w:val="Normal"/>
    <w:link w:val="QuoteChar"/>
    <w:uiPriority w:val="29"/>
    <w:qFormat/>
    <w:rsid w:val="0097125E"/>
    <w:pPr>
      <w:spacing w:before="160"/>
      <w:jc w:val="center"/>
    </w:pPr>
    <w:rPr>
      <w:i/>
      <w:iCs/>
      <w:color w:val="404040" w:themeColor="text1" w:themeTint="BF"/>
    </w:rPr>
  </w:style>
  <w:style w:type="character" w:customStyle="1" w:styleId="QuoteChar">
    <w:name w:val="Quote Char"/>
    <w:basedOn w:val="DefaultParagraphFont"/>
    <w:link w:val="Quote"/>
    <w:uiPriority w:val="29"/>
    <w:rsid w:val="0097125E"/>
    <w:rPr>
      <w:i/>
      <w:iCs/>
      <w:color w:val="404040" w:themeColor="text1" w:themeTint="BF"/>
      <w:lang w:val="en-GB"/>
    </w:rPr>
  </w:style>
  <w:style w:type="character" w:styleId="IntenseEmphasis">
    <w:name w:val="Intense Emphasis"/>
    <w:basedOn w:val="DefaultParagraphFont"/>
    <w:uiPriority w:val="21"/>
    <w:qFormat/>
    <w:rsid w:val="0097125E"/>
    <w:rPr>
      <w:i/>
      <w:iCs/>
      <w:color w:val="0F4761" w:themeColor="accent1" w:themeShade="BF"/>
    </w:rPr>
  </w:style>
  <w:style w:type="paragraph" w:styleId="IntenseQuote">
    <w:name w:val="Intense Quote"/>
    <w:basedOn w:val="Normal"/>
    <w:next w:val="Normal"/>
    <w:link w:val="IntenseQuoteChar"/>
    <w:uiPriority w:val="30"/>
    <w:qFormat/>
    <w:rsid w:val="0097125E"/>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97125E"/>
    <w:rPr>
      <w:i/>
      <w:iCs/>
      <w:color w:val="0F4761" w:themeColor="accent1" w:themeShade="BF"/>
      <w:lang w:val="en-GB"/>
    </w:rPr>
  </w:style>
  <w:style w:type="character" w:styleId="IntenseReference">
    <w:name w:val="Intense Reference"/>
    <w:basedOn w:val="DefaultParagraphFont"/>
    <w:uiPriority w:val="32"/>
    <w:qFormat/>
    <w:rsid w:val="0097125E"/>
    <w:rPr>
      <w:b/>
      <w:bCs/>
      <w:smallCaps/>
      <w:color w:val="0F4761" w:themeColor="accent1" w:themeShade="BF"/>
      <w:spacing w:val="5"/>
    </w:rPr>
  </w:style>
  <w:style w:type="table" w:styleId="TableGrid">
    <w:name w:val="Table Grid"/>
    <w:basedOn w:val="TableNormal"/>
    <w:uiPriority w:val="39"/>
    <w:rsid w:val="0097125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972275"/>
    <w:pPr>
      <w:tabs>
        <w:tab w:val="center" w:pos="4513"/>
        <w:tab w:val="right" w:pos="9026"/>
      </w:tabs>
      <w:spacing w:after="0" w:line="240" w:lineRule="auto"/>
    </w:pPr>
  </w:style>
  <w:style w:type="character" w:customStyle="1" w:styleId="HeaderChar">
    <w:name w:val="Header Char"/>
    <w:basedOn w:val="DefaultParagraphFont"/>
    <w:link w:val="Header"/>
    <w:uiPriority w:val="99"/>
    <w:rsid w:val="00972275"/>
    <w:rPr>
      <w:lang w:val="en-GB"/>
    </w:rPr>
  </w:style>
  <w:style w:type="paragraph" w:styleId="Footer">
    <w:name w:val="footer"/>
    <w:basedOn w:val="Normal"/>
    <w:link w:val="FooterChar"/>
    <w:uiPriority w:val="99"/>
    <w:unhideWhenUsed/>
    <w:rsid w:val="00972275"/>
    <w:pPr>
      <w:tabs>
        <w:tab w:val="center" w:pos="4513"/>
        <w:tab w:val="right" w:pos="9026"/>
      </w:tabs>
      <w:spacing w:after="0" w:line="240" w:lineRule="auto"/>
    </w:pPr>
  </w:style>
  <w:style w:type="character" w:customStyle="1" w:styleId="FooterChar">
    <w:name w:val="Footer Char"/>
    <w:basedOn w:val="DefaultParagraphFont"/>
    <w:link w:val="Footer"/>
    <w:uiPriority w:val="99"/>
    <w:rsid w:val="00972275"/>
    <w:rPr>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_rels/settings.xml.rels><?xml version="1.0" encoding="UTF-8" standalone="yes"?>
<Relationships xmlns="http://schemas.openxmlformats.org/package/2006/relationships"><Relationship Id="rId1" Type="http://schemas.openxmlformats.org/officeDocument/2006/relationships/attachedTemplate" Target="file:///D:\2025\GAR\ADS\Change%20form.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Change form.dotx</Template>
  <TotalTime>30</TotalTime>
  <Pages>2</Pages>
  <Words>295</Words>
  <Characters>1683</Characters>
  <Application>Microsoft Office Word</Application>
  <DocSecurity>0</DocSecurity>
  <Lines>14</Lines>
  <Paragraphs>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1975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John Creamer</dc:creator>
  <cp:keywords/>
  <dc:description/>
  <cp:lastModifiedBy>John Creamer</cp:lastModifiedBy>
  <cp:revision>3</cp:revision>
  <cp:lastPrinted>2025-12-11T00:41:00Z</cp:lastPrinted>
  <dcterms:created xsi:type="dcterms:W3CDTF">2025-12-11T00:10:00Z</dcterms:created>
  <dcterms:modified xsi:type="dcterms:W3CDTF">2025-12-11T00:57:00Z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172d3a80-3212-4d0d-947f-1d907f569b73</vt:lpwstr>
  </property>
</Properties>
</file>