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3.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header14.xml" ContentType="application/vnd.openxmlformats-officedocument.wordprocessingml.header+xml"/>
  <Override PartName="/word/header1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16.xml" ContentType="application/vnd.openxmlformats-officedocument.wordprocessingml.header+xml"/>
  <Override PartName="/word/footer13.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header22.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5528"/>
        <w:gridCol w:w="2835"/>
      </w:tblGrid>
      <w:tr w:rsidR="00280FD3" w14:paraId="42EB678E" w14:textId="77777777" w:rsidTr="00280FD3">
        <w:trPr>
          <w:cantSplit/>
          <w:trHeight w:hRule="exact" w:val="851"/>
        </w:trPr>
        <w:tc>
          <w:tcPr>
            <w:tcW w:w="9639" w:type="dxa"/>
            <w:gridSpan w:val="3"/>
            <w:tcBorders>
              <w:bottom w:val="single" w:sz="4" w:space="0" w:color="auto"/>
            </w:tcBorders>
            <w:vAlign w:val="bottom"/>
          </w:tcPr>
          <w:p w14:paraId="091698AA" w14:textId="77777777" w:rsidR="00280FD3" w:rsidRPr="00D47EEA" w:rsidRDefault="00280FD3" w:rsidP="00A1099F">
            <w:pPr>
              <w:jc w:val="right"/>
            </w:pPr>
            <w:r w:rsidRPr="004468F3">
              <w:rPr>
                <w:sz w:val="40"/>
              </w:rPr>
              <w:t>E</w:t>
            </w:r>
            <w:r w:rsidR="005472AA">
              <w:t>/ECE/324/</w:t>
            </w:r>
            <w:r w:rsidR="007A7EBA">
              <w:t>Add.10/Rev.</w:t>
            </w:r>
            <w:r w:rsidR="00A1099F">
              <w:t>3</w:t>
            </w:r>
            <w:r>
              <w:t>−</w:t>
            </w:r>
            <w:r w:rsidRPr="004468F3">
              <w:rPr>
                <w:sz w:val="40"/>
              </w:rPr>
              <w:t>E</w:t>
            </w:r>
            <w:r w:rsidR="005472AA">
              <w:t>/ECE/TRANS/505/</w:t>
            </w:r>
            <w:r w:rsidR="007A7EBA">
              <w:t>Add.10</w:t>
            </w:r>
            <w:r>
              <w:t>/Rev.</w:t>
            </w:r>
            <w:r w:rsidR="00A1099F">
              <w:t>3</w:t>
            </w:r>
          </w:p>
        </w:tc>
      </w:tr>
      <w:tr w:rsidR="003C3936" w14:paraId="4C62EFF2" w14:textId="77777777" w:rsidTr="00EB6423">
        <w:trPr>
          <w:cantSplit/>
          <w:trHeight w:hRule="exact" w:val="2567"/>
        </w:trPr>
        <w:tc>
          <w:tcPr>
            <w:tcW w:w="1276" w:type="dxa"/>
            <w:tcBorders>
              <w:top w:val="single" w:sz="4" w:space="0" w:color="auto"/>
              <w:bottom w:val="single" w:sz="12" w:space="0" w:color="auto"/>
            </w:tcBorders>
          </w:tcPr>
          <w:p w14:paraId="5BF09C75" w14:textId="77777777" w:rsidR="003C3936" w:rsidRDefault="003C3936" w:rsidP="003C3936">
            <w:pPr>
              <w:spacing w:before="120"/>
            </w:pPr>
          </w:p>
        </w:tc>
        <w:tc>
          <w:tcPr>
            <w:tcW w:w="5528" w:type="dxa"/>
            <w:tcBorders>
              <w:top w:val="single" w:sz="4" w:space="0" w:color="auto"/>
              <w:bottom w:val="single" w:sz="12" w:space="0" w:color="auto"/>
            </w:tcBorders>
          </w:tcPr>
          <w:p w14:paraId="38AF2798" w14:textId="53D82725" w:rsidR="003C3936" w:rsidRPr="003908DD" w:rsidRDefault="00DA1CE0" w:rsidP="003C3936">
            <w:pPr>
              <w:spacing w:before="120"/>
              <w:rPr>
                <w:b/>
                <w:bCs/>
              </w:rPr>
            </w:pPr>
            <w:r w:rsidRPr="003908DD">
              <w:rPr>
                <w:b/>
                <w:bCs/>
                <w:noProof/>
                <w:color w:val="0070C0"/>
              </w:rPr>
              <mc:AlternateContent>
                <mc:Choice Requires="wps">
                  <w:drawing>
                    <wp:anchor distT="45720" distB="45720" distL="114300" distR="114300" simplePos="0" relativeHeight="251661824" behindDoc="0" locked="0" layoutInCell="1" allowOverlap="1" wp14:anchorId="65AFDA30" wp14:editId="6AB98F01">
                      <wp:simplePos x="0" y="0"/>
                      <wp:positionH relativeFrom="column">
                        <wp:posOffset>0</wp:posOffset>
                      </wp:positionH>
                      <wp:positionV relativeFrom="paragraph">
                        <wp:posOffset>750570</wp:posOffset>
                      </wp:positionV>
                      <wp:extent cx="3310890" cy="1404620"/>
                      <wp:effectExtent l="0" t="0" r="22860" b="2286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0890" cy="1404620"/>
                              </a:xfrm>
                              <a:prstGeom prst="rect">
                                <a:avLst/>
                              </a:prstGeom>
                              <a:solidFill>
                                <a:srgbClr val="FFFFFF"/>
                              </a:solidFill>
                              <a:ln w="19050">
                                <a:solidFill>
                                  <a:srgbClr val="FF0000"/>
                                </a:solidFill>
                                <a:miter lim="800000"/>
                                <a:headEnd/>
                                <a:tailEnd/>
                              </a:ln>
                            </wps:spPr>
                            <wps:txbx>
                              <w:txbxContent>
                                <w:p w14:paraId="2646CB41" w14:textId="29ABD0EC" w:rsidR="000659F0" w:rsidRDefault="000659F0">
                                  <w:r>
                                    <w:t xml:space="preserve">Draft text is marked in </w:t>
                                  </w:r>
                                  <w:r w:rsidRPr="00DA1CE0">
                                    <w:rPr>
                                      <w:b/>
                                      <w:bCs/>
                                      <w:color w:val="FF0000"/>
                                    </w:rPr>
                                    <w:t>bold red characters</w:t>
                                  </w:r>
                                </w:p>
                                <w:p w14:paraId="544A4349" w14:textId="77777777" w:rsidR="000659F0" w:rsidRDefault="000659F0"/>
                                <w:p w14:paraId="1C454286" w14:textId="1DEBD939" w:rsidR="000659F0" w:rsidRPr="00DA1CE0" w:rsidRDefault="000659F0">
                                  <w:r>
                                    <w:t xml:space="preserve">Amendments to Rev.3 of R-11 are marked in </w:t>
                                  </w:r>
                                  <w:r w:rsidRPr="00DA1CE0">
                                    <w:rPr>
                                      <w:color w:val="4F81BD" w:themeColor="accent1"/>
                                    </w:rPr>
                                    <w:t>blue characters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5AFDA30" id="_x0000_t202" coordsize="21600,21600" o:spt="202" path="m,l,21600r21600,l21600,xe">
                      <v:stroke joinstyle="miter"/>
                      <v:path gradientshapeok="t" o:connecttype="rect"/>
                    </v:shapetype>
                    <v:shape id="Textfeld 2" o:spid="_x0000_s1026" type="#_x0000_t202" style="position:absolute;margin-left:0;margin-top:59.1pt;width:260.7pt;height:110.6pt;z-index:2516618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" strokecolor="red" strokeweight="1.5pt">
                      <v:textbox style="mso-fit-shape-to-text:t">
                        <w:txbxContent>
                          <w:p w14:paraId="2646CB41" w14:textId="29ABD0EC" w:rsidR="000659F0" w:rsidRDefault="000659F0">
                            <w:r>
                              <w:t xml:space="preserve">Draft text is marked in </w:t>
                            </w:r>
                            <w:r w:rsidRPr="00DA1CE0">
                              <w:rPr>
                                <w:b/>
                                <w:bCs/>
                                <w:color w:val="FF0000"/>
                              </w:rPr>
                              <w:t>bold red characters</w:t>
                            </w:r>
                          </w:p>
                          <w:p w14:paraId="544A4349" w14:textId="77777777" w:rsidR="000659F0" w:rsidRDefault="000659F0"/>
                          <w:p w14:paraId="1C454286" w14:textId="1DEBD939" w:rsidR="000659F0" w:rsidRPr="00DA1CE0" w:rsidRDefault="000659F0">
                            <w:r>
                              <w:t xml:space="preserve">Amendments to Rev.3 of R-11 are marked in </w:t>
                            </w:r>
                            <w:r w:rsidRPr="00DA1CE0">
                              <w:rPr>
                                <w:color w:val="4F81BD" w:themeColor="accent1"/>
                              </w:rPr>
                              <w:t>blue characters</w:t>
                            </w:r>
                          </w:p>
                        </w:txbxContent>
                      </v:textbox>
                      <w10:wrap type="square"/>
                    </v:shape>
                  </w:pict>
                </mc:Fallback>
              </mc:AlternateContent>
            </w:r>
            <w:r w:rsidR="006479FA">
              <w:rPr>
                <w:b/>
                <w:bCs/>
                <w:color w:val="0070C0"/>
              </w:rPr>
              <w:t>Comments submitted by CLEPA on 15.09.2025</w:t>
            </w:r>
          </w:p>
        </w:tc>
        <w:tc>
          <w:tcPr>
            <w:tcW w:w="2835" w:type="dxa"/>
            <w:tcBorders>
              <w:top w:val="single" w:sz="4" w:space="0" w:color="auto"/>
              <w:bottom w:val="single" w:sz="12" w:space="0" w:color="auto"/>
            </w:tcBorders>
          </w:tcPr>
          <w:p w14:paraId="328ECC0F" w14:textId="77777777" w:rsidR="00280FD3" w:rsidRDefault="00280FD3" w:rsidP="004468F3">
            <w:pPr>
              <w:spacing w:line="240" w:lineRule="exact"/>
            </w:pPr>
          </w:p>
          <w:p w14:paraId="2B372D1F" w14:textId="77777777" w:rsidR="00280FD3" w:rsidRDefault="00280FD3" w:rsidP="004468F3">
            <w:pPr>
              <w:spacing w:line="240" w:lineRule="exact"/>
            </w:pPr>
          </w:p>
          <w:p w14:paraId="7ECAD7A6" w14:textId="77777777" w:rsidR="002722DB" w:rsidRDefault="002722DB" w:rsidP="00A1099F">
            <w:pPr>
              <w:spacing w:line="240" w:lineRule="exact"/>
            </w:pPr>
          </w:p>
          <w:p w14:paraId="46BFEFE5" w14:textId="77777777" w:rsidR="003C3936" w:rsidRDefault="002722DB" w:rsidP="00A1099F">
            <w:pPr>
              <w:spacing w:line="240" w:lineRule="exact"/>
            </w:pPr>
            <w:r>
              <w:t>12 November</w:t>
            </w:r>
            <w:r w:rsidR="00BD5CE7">
              <w:t xml:space="preserve"> </w:t>
            </w:r>
            <w:r w:rsidR="00A1099F">
              <w:t>2015</w:t>
            </w:r>
          </w:p>
        </w:tc>
      </w:tr>
    </w:tbl>
    <w:p w14:paraId="0A9BE2E5" w14:textId="77777777" w:rsidR="00280FD3" w:rsidRDefault="009D2736" w:rsidP="0015014C">
      <w:pPr>
        <w:pStyle w:val="HChG"/>
        <w:rPr>
          <w:lang w:val="en-US"/>
        </w:rPr>
      </w:pPr>
      <w:r>
        <w:rPr>
          <w:lang w:val="en-US"/>
        </w:rPr>
        <w:tab/>
      </w:r>
      <w:r>
        <w:rPr>
          <w:lang w:val="en-US"/>
        </w:rPr>
        <w:tab/>
      </w:r>
      <w:r w:rsidR="004468F3" w:rsidRPr="0015014C">
        <w:t>A</w:t>
      </w:r>
      <w:r w:rsidR="00E21B09" w:rsidRPr="0015014C">
        <w:t>greement</w:t>
      </w:r>
    </w:p>
    <w:p w14:paraId="195C25B7" w14:textId="77777777" w:rsidR="00280FD3" w:rsidRDefault="00E21B09" w:rsidP="0015014C">
      <w:pPr>
        <w:pStyle w:val="H1G"/>
      </w:pPr>
      <w:r>
        <w:tab/>
      </w:r>
      <w:r>
        <w:tab/>
      </w:r>
      <w:r w:rsidR="004468F3" w:rsidRPr="004468F3">
        <w:t>C</w:t>
      </w:r>
      <w:r w:rsidRPr="004468F3">
        <w:t xml:space="preserve">oncerning </w:t>
      </w:r>
      <w:r w:rsidR="00BF4F16">
        <w:t>t</w:t>
      </w:r>
      <w:r w:rsidR="00DE06E4" w:rsidRPr="004468F3">
        <w:t xml:space="preserve">he Adoption </w:t>
      </w:r>
      <w:r w:rsidR="00BF4F16">
        <w:t>o</w:t>
      </w:r>
      <w:r w:rsidR="00DE06E4" w:rsidRPr="004468F3">
        <w:t>f Uniform Technical Prescriptions</w:t>
      </w:r>
      <w:r w:rsidR="00DE06E4" w:rsidRPr="004468F3">
        <w:br/>
      </w:r>
      <w:r w:rsidR="00BF4F16">
        <w:t>f</w:t>
      </w:r>
      <w:r w:rsidR="00DE06E4" w:rsidRPr="004468F3">
        <w:t xml:space="preserve">or </w:t>
      </w:r>
      <w:r w:rsidR="00DE06E4" w:rsidRPr="0015014C">
        <w:t>Wheeled</w:t>
      </w:r>
      <w:r w:rsidR="00DE06E4" w:rsidRPr="004468F3">
        <w:t xml:space="preserve"> Vehicles, Equipment </w:t>
      </w:r>
      <w:r w:rsidR="00BF4F16">
        <w:t>a</w:t>
      </w:r>
      <w:r w:rsidR="00DE06E4" w:rsidRPr="004468F3">
        <w:t xml:space="preserve">nd Parts </w:t>
      </w:r>
      <w:r w:rsidR="00BF4F16">
        <w:t>w</w:t>
      </w:r>
      <w:r w:rsidR="00DE06E4" w:rsidRPr="004468F3">
        <w:t xml:space="preserve">hich </w:t>
      </w:r>
      <w:r w:rsidR="00BF4F16">
        <w:t>c</w:t>
      </w:r>
      <w:r w:rsidR="00DE06E4" w:rsidRPr="004468F3">
        <w:t xml:space="preserve">an </w:t>
      </w:r>
      <w:r w:rsidR="00BF4F16">
        <w:t>b</w:t>
      </w:r>
      <w:r w:rsidR="00DE06E4" w:rsidRPr="004468F3">
        <w:t xml:space="preserve">e </w:t>
      </w:r>
      <w:r w:rsidR="00BF4F16">
        <w:t>f</w:t>
      </w:r>
      <w:r w:rsidR="00DE06E4" w:rsidRPr="004468F3">
        <w:t>itted</w:t>
      </w:r>
      <w:r w:rsidR="00DE06E4" w:rsidRPr="004468F3">
        <w:br/>
      </w:r>
      <w:r w:rsidR="00BF4F16">
        <w:t>a</w:t>
      </w:r>
      <w:r w:rsidR="00DE06E4" w:rsidRPr="004468F3">
        <w:t>nd/</w:t>
      </w:r>
      <w:r w:rsidR="00BF4F16">
        <w:t>o</w:t>
      </w:r>
      <w:r w:rsidR="00DE06E4" w:rsidRPr="004468F3">
        <w:t xml:space="preserve">r </w:t>
      </w:r>
      <w:r w:rsidR="00BF4F16">
        <w:t>b</w:t>
      </w:r>
      <w:r w:rsidR="00DE06E4" w:rsidRPr="004468F3">
        <w:t xml:space="preserve">e </w:t>
      </w:r>
      <w:r w:rsidR="00BF4F16">
        <w:t>u</w:t>
      </w:r>
      <w:r w:rsidR="00DE06E4" w:rsidRPr="004468F3">
        <w:t xml:space="preserve">sed </w:t>
      </w:r>
      <w:r w:rsidR="00BF4F16">
        <w:t>o</w:t>
      </w:r>
      <w:r w:rsidR="00DE06E4" w:rsidRPr="004468F3">
        <w:t xml:space="preserve">n Wheeled Vehicles </w:t>
      </w:r>
      <w:r w:rsidR="00BF4F16">
        <w:t>a</w:t>
      </w:r>
      <w:r w:rsidR="00DE06E4" w:rsidRPr="004468F3">
        <w:t xml:space="preserve">nd </w:t>
      </w:r>
      <w:r w:rsidR="00BF4F16">
        <w:t>t</w:t>
      </w:r>
      <w:r w:rsidR="00DE06E4" w:rsidRPr="004468F3">
        <w:t xml:space="preserve">he Conditions </w:t>
      </w:r>
      <w:r w:rsidR="00BF4F16">
        <w:t>f</w:t>
      </w:r>
      <w:r w:rsidR="00DE06E4" w:rsidRPr="004468F3">
        <w:t xml:space="preserve">or Reciprocal Recognition </w:t>
      </w:r>
      <w:r w:rsidR="00BF4F16">
        <w:t>o</w:t>
      </w:r>
      <w:r w:rsidR="00DE06E4" w:rsidRPr="004468F3">
        <w:t xml:space="preserve">f Approvals Granted </w:t>
      </w:r>
      <w:r w:rsidR="00BF4F16">
        <w:t>o</w:t>
      </w:r>
      <w:r w:rsidR="00DE06E4" w:rsidRPr="004468F3">
        <w:t xml:space="preserve">n </w:t>
      </w:r>
      <w:r w:rsidR="00BF4F16">
        <w:t>t</w:t>
      </w:r>
      <w:r w:rsidR="00DE06E4" w:rsidRPr="004468F3">
        <w:t xml:space="preserve">he Basis </w:t>
      </w:r>
      <w:r w:rsidR="00BF4F16">
        <w:t>o</w:t>
      </w:r>
      <w:r w:rsidR="00DE06E4" w:rsidRPr="004468F3">
        <w:t xml:space="preserve">f </w:t>
      </w:r>
      <w:r w:rsidR="00BF4F16">
        <w:t>t</w:t>
      </w:r>
      <w:r w:rsidR="00DE06E4" w:rsidRPr="004468F3">
        <w:t>hese Prescriptions</w:t>
      </w:r>
      <w:r w:rsidRPr="00E21B09">
        <w:rPr>
          <w:rStyle w:val="FootnoteReference"/>
          <w:sz w:val="20"/>
          <w:vertAlign w:val="baseline"/>
        </w:rPr>
        <w:footnoteReference w:customMarkFollows="1" w:id="2"/>
        <w:t>*</w:t>
      </w:r>
    </w:p>
    <w:p w14:paraId="7F1F8BA2" w14:textId="77777777" w:rsidR="003A2708" w:rsidRDefault="004468F3" w:rsidP="0015014C">
      <w:pPr>
        <w:pStyle w:val="SingleTxtG"/>
        <w:rPr>
          <w:u w:val="single"/>
        </w:rPr>
      </w:pPr>
      <w:r w:rsidRPr="004468F3">
        <w:t>(Revision 2, including the amendments which entered into force on 16 October 1995)</w:t>
      </w:r>
    </w:p>
    <w:p w14:paraId="783CC1DB" w14:textId="77777777" w:rsidR="0015014C" w:rsidRPr="0015014C" w:rsidRDefault="0015014C" w:rsidP="0015014C">
      <w:pPr>
        <w:pStyle w:val="para"/>
        <w:spacing w:before="240" w:after="0"/>
        <w:ind w:left="1134" w:firstLine="0"/>
        <w:jc w:val="center"/>
        <w:rPr>
          <w:u w:val="single"/>
        </w:rPr>
      </w:pPr>
      <w:r>
        <w:rPr>
          <w:u w:val="single"/>
        </w:rPr>
        <w:tab/>
      </w:r>
      <w:r>
        <w:rPr>
          <w:u w:val="single"/>
        </w:rPr>
        <w:tab/>
      </w:r>
      <w:r>
        <w:rPr>
          <w:u w:val="single"/>
        </w:rPr>
        <w:tab/>
      </w:r>
    </w:p>
    <w:p w14:paraId="4DE5E013" w14:textId="77777777" w:rsidR="00280FD3" w:rsidRPr="009D2736" w:rsidRDefault="009D2736" w:rsidP="0015014C">
      <w:pPr>
        <w:pStyle w:val="HChG"/>
      </w:pPr>
      <w:r w:rsidRPr="009D2736">
        <w:tab/>
      </w:r>
      <w:r w:rsidRPr="009D2736">
        <w:tab/>
      </w:r>
      <w:r w:rsidR="007A7EBA" w:rsidRPr="0015014C">
        <w:t>Addendum</w:t>
      </w:r>
      <w:r w:rsidR="007A7EBA">
        <w:t xml:space="preserve"> 10</w:t>
      </w:r>
      <w:r w:rsidR="00075E49">
        <w:t xml:space="preserve">: </w:t>
      </w:r>
      <w:r w:rsidR="007A7EBA" w:rsidRPr="0015014C">
        <w:t>Regulation</w:t>
      </w:r>
      <w:r w:rsidR="007A7EBA">
        <w:t xml:space="preserve"> No. 11</w:t>
      </w:r>
    </w:p>
    <w:p w14:paraId="06D219F0" w14:textId="77777777" w:rsidR="00280FD3" w:rsidRDefault="009D2736" w:rsidP="0015014C">
      <w:pPr>
        <w:pStyle w:val="H1G"/>
      </w:pPr>
      <w:r>
        <w:tab/>
      </w:r>
      <w:r>
        <w:tab/>
      </w:r>
      <w:r w:rsidR="00E86E89" w:rsidRPr="0015014C">
        <w:t>Revision</w:t>
      </w:r>
      <w:r w:rsidR="00E86E89">
        <w:t xml:space="preserve"> </w:t>
      </w:r>
      <w:r w:rsidR="00A1099F">
        <w:t>3</w:t>
      </w:r>
    </w:p>
    <w:p w14:paraId="4539C848" w14:textId="77777777" w:rsidR="004468F3" w:rsidRPr="004468F3" w:rsidRDefault="004468F3" w:rsidP="0015014C">
      <w:pPr>
        <w:pStyle w:val="SingleTxtG"/>
      </w:pPr>
      <w:r w:rsidRPr="0015014C">
        <w:t>Incorporating</w:t>
      </w:r>
      <w:r w:rsidRPr="004468F3">
        <w:t xml:space="preserve"> all valid text up to:</w:t>
      </w:r>
    </w:p>
    <w:p w14:paraId="54C53F8E" w14:textId="77777777" w:rsidR="00BE69D1" w:rsidRDefault="00BE69D1" w:rsidP="0015014C">
      <w:pPr>
        <w:pStyle w:val="SingleTxtG"/>
      </w:pPr>
      <w:r>
        <w:t>04 series of amendments: Date of entry into force: 15 June 2015</w:t>
      </w:r>
    </w:p>
    <w:p w14:paraId="2E241CC7" w14:textId="77777777" w:rsidR="00EB657C" w:rsidRDefault="008A0A7D" w:rsidP="00EB657C">
      <w:pPr>
        <w:pStyle w:val="H1G"/>
        <w:rPr>
          <w:lang w:val="en-US"/>
        </w:rPr>
      </w:pPr>
      <w:r>
        <w:tab/>
      </w:r>
      <w:r>
        <w:tab/>
      </w:r>
      <w:r w:rsidR="005B7D56" w:rsidRPr="005B7D56">
        <w:rPr>
          <w:lang w:val="en-US"/>
        </w:rPr>
        <w:t xml:space="preserve">Uniform </w:t>
      </w:r>
      <w:r w:rsidR="005B7D56" w:rsidRPr="00EB657C">
        <w:t>provisions</w:t>
      </w:r>
      <w:r w:rsidR="005B7D56" w:rsidRPr="005B7D56">
        <w:rPr>
          <w:lang w:val="en-US"/>
        </w:rPr>
        <w:t xml:space="preserve"> concerning the approval of vehicles with regard to door latches and door retention components</w:t>
      </w:r>
    </w:p>
    <w:p w14:paraId="3A70D13D" w14:textId="77777777" w:rsidR="00344589" w:rsidRPr="00344589" w:rsidRDefault="00344589" w:rsidP="00344589">
      <w:pPr>
        <w:pStyle w:val="SingleTxtG"/>
      </w:pPr>
      <w:r w:rsidRPr="004A6F08">
        <w:rPr>
          <w:lang w:val="en-US"/>
        </w:rPr>
        <w:t>This document is meant purely as documentation tool. The authentic and legal binding text</w:t>
      </w:r>
      <w:r>
        <w:rPr>
          <w:lang w:val="en-US"/>
        </w:rPr>
        <w:t xml:space="preserve"> is</w:t>
      </w:r>
      <w:r w:rsidRPr="004A6F08">
        <w:rPr>
          <w:lang w:val="en-US"/>
        </w:rPr>
        <w:t xml:space="preserve">: </w:t>
      </w:r>
      <w:r w:rsidRPr="00344589">
        <w:t>ECE/TRANS/WP.29/2014/71</w:t>
      </w:r>
    </w:p>
    <w:p w14:paraId="1517EDED" w14:textId="77777777" w:rsidR="004468F3" w:rsidRPr="00EB657C" w:rsidRDefault="008A0A7D" w:rsidP="00EB6423">
      <w:pPr>
        <w:spacing w:after="120" w:line="180" w:lineRule="atLeast"/>
        <w:ind w:left="1134" w:right="1134"/>
        <w:jc w:val="center"/>
        <w:rPr>
          <w:u w:val="single"/>
        </w:rPr>
      </w:pPr>
      <w:r w:rsidRPr="00EB657C">
        <w:rPr>
          <w:u w:val="single"/>
        </w:rPr>
        <w:tab/>
      </w:r>
      <w:r w:rsidRPr="00EB657C">
        <w:rPr>
          <w:u w:val="single"/>
        </w:rPr>
        <w:tab/>
      </w:r>
      <w:r w:rsidRPr="00EB657C">
        <w:rPr>
          <w:u w:val="single"/>
        </w:rPr>
        <w:tab/>
      </w:r>
    </w:p>
    <w:p w14:paraId="520F4BA1" w14:textId="77777777" w:rsidR="004468F3" w:rsidRDefault="002F3CC7" w:rsidP="00EB6423">
      <w:pPr>
        <w:spacing w:before="120"/>
        <w:jc w:val="center"/>
        <w:rPr>
          <w:b/>
          <w:bCs/>
        </w:rPr>
      </w:pPr>
      <w:r>
        <w:rPr>
          <w:b/>
          <w:bCs/>
          <w:noProof/>
        </w:rPr>
        <w:drawing>
          <wp:anchor distT="0" distB="137160" distL="114300" distR="114300" simplePos="0" relativeHeight="251659776" behindDoc="0" locked="0" layoutInCell="1" allowOverlap="1" wp14:anchorId="2177CAB9" wp14:editId="0BA8E218">
            <wp:simplePos x="0" y="0"/>
            <wp:positionH relativeFrom="column">
              <wp:posOffset>2603500</wp:posOffset>
            </wp:positionH>
            <wp:positionV relativeFrom="paragraph">
              <wp:posOffset>13335</wp:posOffset>
            </wp:positionV>
            <wp:extent cx="914400" cy="766445"/>
            <wp:effectExtent l="0" t="0" r="0" b="0"/>
            <wp:wrapTopAndBottom/>
            <wp:docPr id="169" name="Picture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11" cstate="print">
                      <a:extLst>
                        <a:ext uri="{28A0092B-C50C-407E-A947-70E740481C1C}">
                          <a14:useLocalDpi xmlns:a14="http://schemas.microsoft.com/office/drawing/2010/main" val="0"/>
                        </a:ext>
                      </a:extLst>
                    </a:blip>
                    <a:srcRect l="-7603" r="-7603"/>
                    <a:stretch>
                      <a:fillRect/>
                    </a:stretch>
                  </pic:blipFill>
                  <pic:spPr bwMode="auto">
                    <a:xfrm>
                      <a:off x="0" y="0"/>
                      <a:ext cx="914400" cy="766445"/>
                    </a:xfrm>
                    <a:prstGeom prst="rect">
                      <a:avLst/>
                    </a:prstGeom>
                    <a:noFill/>
                    <a:ln>
                      <a:noFill/>
                    </a:ln>
                  </pic:spPr>
                </pic:pic>
              </a:graphicData>
            </a:graphic>
            <wp14:sizeRelH relativeFrom="page">
              <wp14:pctWidth>0</wp14:pctWidth>
            </wp14:sizeRelH>
            <wp14:sizeRelV relativeFrom="page">
              <wp14:pctHeight>0</wp14:pctHeight>
            </wp14:sizeRelV>
          </wp:anchor>
        </w:drawing>
      </w:r>
      <w:r w:rsidR="004468F3" w:rsidRPr="00EB657C">
        <w:rPr>
          <w:b/>
          <w:bCs/>
        </w:rPr>
        <w:t>UNITED NATIONS</w:t>
      </w:r>
    </w:p>
    <w:p w14:paraId="2FD5319C" w14:textId="77777777" w:rsidR="00344589" w:rsidRPr="00EB657C" w:rsidRDefault="00344589" w:rsidP="00EB6423">
      <w:pPr>
        <w:spacing w:before="120"/>
        <w:jc w:val="center"/>
        <w:rPr>
          <w:b/>
          <w:bCs/>
        </w:rPr>
      </w:pPr>
    </w:p>
    <w:p w14:paraId="20DD0A83" w14:textId="77777777" w:rsidR="004468F3" w:rsidRPr="004468F3" w:rsidRDefault="004468F3" w:rsidP="004468F3">
      <w:pPr>
        <w:rPr>
          <w:b/>
        </w:rPr>
        <w:sectPr w:rsidR="004468F3" w:rsidRPr="004468F3" w:rsidSect="00D606DA">
          <w:headerReference w:type="even" r:id="rId12"/>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r w:rsidRPr="004468F3">
        <w:rPr>
          <w:b/>
        </w:rPr>
        <w:br w:type="page"/>
      </w:r>
    </w:p>
    <w:p w14:paraId="5AE8F916" w14:textId="77777777" w:rsidR="00280FD3" w:rsidRDefault="00EF002D" w:rsidP="00130B68">
      <w:pPr>
        <w:pStyle w:val="HChG"/>
      </w:pPr>
      <w:r>
        <w:lastRenderedPageBreak/>
        <w:t>Regulation No. 11</w:t>
      </w:r>
    </w:p>
    <w:p w14:paraId="36A8B55B" w14:textId="77777777" w:rsidR="00280FD3" w:rsidRDefault="00130B68" w:rsidP="00130B68">
      <w:pPr>
        <w:pStyle w:val="HChG"/>
      </w:pPr>
      <w:r>
        <w:tab/>
      </w:r>
      <w:r>
        <w:tab/>
      </w:r>
      <w:r w:rsidR="00EF002D" w:rsidRPr="00EF002D">
        <w:rPr>
          <w:lang w:val="en-US"/>
        </w:rPr>
        <w:t>Uniform provisions concerning the approval of vehicles with regard to door latches and door retention components</w:t>
      </w:r>
    </w:p>
    <w:p w14:paraId="01424146" w14:textId="77777777" w:rsidR="00513153" w:rsidRDefault="00513153" w:rsidP="00513153">
      <w:pPr>
        <w:spacing w:after="120"/>
        <w:rPr>
          <w:sz w:val="28"/>
        </w:rPr>
      </w:pPr>
      <w:r>
        <w:rPr>
          <w:sz w:val="28"/>
        </w:rPr>
        <w:t>Contents</w:t>
      </w:r>
    </w:p>
    <w:p w14:paraId="65CECC68" w14:textId="77777777" w:rsidR="00513153" w:rsidRDefault="00513153" w:rsidP="00513153">
      <w:pPr>
        <w:tabs>
          <w:tab w:val="right" w:pos="9638"/>
        </w:tabs>
        <w:spacing w:after="120"/>
        <w:ind w:left="283"/>
        <w:rPr>
          <w:sz w:val="18"/>
        </w:rPr>
      </w:pPr>
      <w:r>
        <w:rPr>
          <w:i/>
          <w:sz w:val="18"/>
        </w:rPr>
        <w:tab/>
        <w:t>Page</w:t>
      </w:r>
    </w:p>
    <w:p w14:paraId="4984918A" w14:textId="77777777" w:rsidR="00513153" w:rsidRDefault="004468F3" w:rsidP="00513153">
      <w:pPr>
        <w:tabs>
          <w:tab w:val="right" w:pos="850"/>
          <w:tab w:val="left" w:pos="1134"/>
          <w:tab w:val="left" w:pos="1559"/>
          <w:tab w:val="left" w:pos="1984"/>
          <w:tab w:val="left" w:leader="dot" w:pos="8929"/>
          <w:tab w:val="right" w:pos="9638"/>
        </w:tabs>
        <w:spacing w:after="120"/>
      </w:pPr>
      <w:r w:rsidRPr="004468F3">
        <w:t>R</w:t>
      </w:r>
      <w:r w:rsidR="005F4D7B" w:rsidRPr="004468F3">
        <w:t>egulation</w:t>
      </w:r>
    </w:p>
    <w:p w14:paraId="7DD045AD" w14:textId="77777777" w:rsidR="004468F3" w:rsidRPr="005F4D7B" w:rsidRDefault="005F4D7B" w:rsidP="00CD50D1">
      <w:pPr>
        <w:pStyle w:val="SingleTxtG"/>
        <w:tabs>
          <w:tab w:val="right" w:pos="851"/>
          <w:tab w:val="left" w:pos="1134"/>
          <w:tab w:val="left" w:pos="1559"/>
          <w:tab w:val="right" w:leader="dot" w:pos="8789"/>
          <w:tab w:val="right" w:pos="9659"/>
        </w:tabs>
        <w:ind w:left="0" w:right="40"/>
        <w:rPr>
          <w:lang w:val="en-US"/>
        </w:rPr>
      </w:pPr>
      <w:r>
        <w:rPr>
          <w:lang w:val="en-US"/>
        </w:rPr>
        <w:tab/>
      </w:r>
      <w:r w:rsidR="00AC3EA5">
        <w:rPr>
          <w:lang w:val="en-US"/>
        </w:rPr>
        <w:t>1.</w:t>
      </w:r>
      <w:r w:rsidR="00CD50D1">
        <w:rPr>
          <w:lang w:val="en-US"/>
        </w:rPr>
        <w:tab/>
        <w:t>Scope</w:t>
      </w:r>
      <w:r w:rsidR="00CD50D1">
        <w:rPr>
          <w:lang w:val="en-US"/>
        </w:rPr>
        <w:tab/>
      </w:r>
      <w:r w:rsidR="004468F3" w:rsidRPr="005F4D7B">
        <w:rPr>
          <w:lang w:val="en-US"/>
        </w:rPr>
        <w:t xml:space="preserve"> </w:t>
      </w:r>
      <w:r w:rsidR="00226BCB">
        <w:rPr>
          <w:lang w:val="en-US"/>
        </w:rPr>
        <w:tab/>
      </w:r>
      <w:r w:rsidR="004B41C3">
        <w:rPr>
          <w:lang w:val="en-US"/>
        </w:rPr>
        <w:t>4</w:t>
      </w:r>
    </w:p>
    <w:p w14:paraId="3A0E094A"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AC3EA5">
        <w:rPr>
          <w:lang w:val="en-US"/>
        </w:rPr>
        <w:t>2</w:t>
      </w:r>
      <w:r w:rsidR="004468F3" w:rsidRPr="005F4D7B">
        <w:rPr>
          <w:lang w:val="en-US"/>
        </w:rPr>
        <w:t>.</w:t>
      </w:r>
      <w:r w:rsidR="004468F3" w:rsidRPr="005F4D7B">
        <w:rPr>
          <w:lang w:val="en-US"/>
        </w:rPr>
        <w:tab/>
        <w:t>Definitions</w:t>
      </w:r>
      <w:r w:rsidR="004468F3" w:rsidRPr="005F4D7B">
        <w:rPr>
          <w:lang w:val="en-US"/>
        </w:rPr>
        <w:tab/>
      </w:r>
      <w:r w:rsidR="003A1966">
        <w:rPr>
          <w:lang w:val="en-US"/>
        </w:rPr>
        <w:t xml:space="preserve"> </w:t>
      </w:r>
      <w:r>
        <w:rPr>
          <w:lang w:val="en-US"/>
        </w:rPr>
        <w:tab/>
      </w:r>
      <w:r w:rsidR="004B41C3">
        <w:rPr>
          <w:lang w:val="en-US"/>
        </w:rPr>
        <w:t>4</w:t>
      </w:r>
    </w:p>
    <w:p w14:paraId="47873712"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AC3EA5" w:rsidRPr="00AC3EA5">
        <w:t>3.</w:t>
      </w:r>
      <w:r w:rsidR="00AC3EA5" w:rsidRPr="00AC3EA5">
        <w:tab/>
        <w:t xml:space="preserve">Application for approval </w:t>
      </w:r>
      <w:r w:rsidR="004468F3" w:rsidRPr="005F4D7B">
        <w:rPr>
          <w:lang w:val="en-US"/>
        </w:rPr>
        <w:tab/>
      </w:r>
      <w:r w:rsidR="003A1966">
        <w:rPr>
          <w:lang w:val="en-US"/>
        </w:rPr>
        <w:t xml:space="preserve"> </w:t>
      </w:r>
      <w:r>
        <w:rPr>
          <w:lang w:val="en-US"/>
        </w:rPr>
        <w:tab/>
      </w:r>
      <w:r w:rsidR="004B41C3">
        <w:rPr>
          <w:lang w:val="en-US"/>
        </w:rPr>
        <w:t>6</w:t>
      </w:r>
    </w:p>
    <w:p w14:paraId="2958898D" w14:textId="77777777" w:rsidR="004468F3" w:rsidRPr="005F4D7B" w:rsidRDefault="005F4D7B" w:rsidP="00CD50D1">
      <w:pPr>
        <w:pStyle w:val="SingleTxtG"/>
        <w:tabs>
          <w:tab w:val="right" w:pos="851"/>
          <w:tab w:val="left" w:pos="1134"/>
          <w:tab w:val="left" w:pos="1559"/>
          <w:tab w:val="right" w:leader="dot" w:pos="8789"/>
          <w:tab w:val="right" w:pos="9639"/>
        </w:tabs>
        <w:ind w:left="0" w:right="40"/>
        <w:rPr>
          <w:lang w:val="en-US"/>
        </w:rPr>
      </w:pPr>
      <w:r>
        <w:rPr>
          <w:lang w:val="en-US"/>
        </w:rPr>
        <w:tab/>
      </w:r>
      <w:r w:rsidR="004468F3" w:rsidRPr="005F4D7B">
        <w:rPr>
          <w:lang w:val="en-US"/>
        </w:rPr>
        <w:t>4.</w:t>
      </w:r>
      <w:r w:rsidR="004468F3" w:rsidRPr="005F4D7B">
        <w:rPr>
          <w:lang w:val="en-US"/>
        </w:rPr>
        <w:tab/>
        <w:t>Approval</w:t>
      </w:r>
      <w:r w:rsidR="004468F3" w:rsidRPr="005F4D7B">
        <w:rPr>
          <w:lang w:val="en-US"/>
        </w:rPr>
        <w:tab/>
        <w:t xml:space="preserve"> </w:t>
      </w:r>
      <w:r w:rsidR="00226BCB">
        <w:rPr>
          <w:lang w:val="en-US"/>
        </w:rPr>
        <w:tab/>
      </w:r>
      <w:r w:rsidR="004B41C3">
        <w:rPr>
          <w:lang w:val="en-US"/>
        </w:rPr>
        <w:t>6</w:t>
      </w:r>
    </w:p>
    <w:p w14:paraId="44A1C229"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AC3EA5" w:rsidRPr="00AC3EA5">
        <w:t>5.</w:t>
      </w:r>
      <w:r w:rsidR="00AC3EA5" w:rsidRPr="00AC3EA5">
        <w:tab/>
      </w:r>
      <w:r w:rsidR="00F05B2A">
        <w:t>General requirements</w:t>
      </w:r>
      <w:r w:rsidR="004468F3" w:rsidRPr="005F4D7B">
        <w:rPr>
          <w:lang w:val="en-US"/>
        </w:rPr>
        <w:tab/>
        <w:t xml:space="preserve"> </w:t>
      </w:r>
      <w:r>
        <w:rPr>
          <w:lang w:val="en-US"/>
        </w:rPr>
        <w:tab/>
      </w:r>
      <w:r w:rsidR="004B41C3">
        <w:rPr>
          <w:lang w:val="en-US"/>
        </w:rPr>
        <w:t>7</w:t>
      </w:r>
    </w:p>
    <w:p w14:paraId="0CA273DE" w14:textId="77777777" w:rsidR="004468F3" w:rsidRPr="005F4D7B" w:rsidRDefault="005F4D7B" w:rsidP="00AC3EA5">
      <w:pPr>
        <w:pStyle w:val="SingleTxtG"/>
        <w:tabs>
          <w:tab w:val="right" w:pos="851"/>
          <w:tab w:val="left" w:pos="1134"/>
          <w:tab w:val="left" w:pos="1559"/>
          <w:tab w:val="right" w:leader="dot" w:pos="8789"/>
          <w:tab w:val="right" w:pos="9639"/>
        </w:tabs>
        <w:ind w:left="0" w:right="40"/>
        <w:rPr>
          <w:lang w:val="en-US"/>
        </w:rPr>
      </w:pPr>
      <w:r>
        <w:rPr>
          <w:lang w:val="en-US"/>
        </w:rPr>
        <w:tab/>
      </w:r>
      <w:r w:rsidR="004468F3" w:rsidRPr="005F4D7B">
        <w:rPr>
          <w:lang w:val="en-US"/>
        </w:rPr>
        <w:t>6.</w:t>
      </w:r>
      <w:r w:rsidR="004468F3" w:rsidRPr="005F4D7B">
        <w:rPr>
          <w:lang w:val="en-US"/>
        </w:rPr>
        <w:tab/>
      </w:r>
      <w:r w:rsidR="00F05B2A">
        <w:rPr>
          <w:lang w:val="en-US"/>
        </w:rPr>
        <w:t>Performance requirements</w:t>
      </w:r>
      <w:r w:rsidR="00AC3EA5">
        <w:tab/>
      </w:r>
      <w:r w:rsidR="004468F3" w:rsidRPr="005F4D7B">
        <w:rPr>
          <w:lang w:val="en-US"/>
        </w:rPr>
        <w:t xml:space="preserve"> </w:t>
      </w:r>
      <w:r>
        <w:rPr>
          <w:lang w:val="en-US"/>
        </w:rPr>
        <w:tab/>
      </w:r>
      <w:r w:rsidR="004B41C3">
        <w:rPr>
          <w:lang w:val="en-US"/>
        </w:rPr>
        <w:t>8</w:t>
      </w:r>
    </w:p>
    <w:p w14:paraId="4F43BE60" w14:textId="77777777" w:rsidR="004468F3" w:rsidRDefault="005F4D7B" w:rsidP="00CD50D1">
      <w:pPr>
        <w:pStyle w:val="SingleTxtG"/>
        <w:tabs>
          <w:tab w:val="right" w:pos="851"/>
          <w:tab w:val="left" w:pos="1134"/>
          <w:tab w:val="left" w:pos="1559"/>
          <w:tab w:val="right" w:leader="dot" w:pos="8789"/>
          <w:tab w:val="right" w:pos="9639"/>
        </w:tabs>
        <w:ind w:left="0" w:right="40"/>
        <w:rPr>
          <w:lang w:val="en-US"/>
        </w:rPr>
      </w:pPr>
      <w:r>
        <w:rPr>
          <w:lang w:val="en-US"/>
        </w:rPr>
        <w:tab/>
      </w:r>
      <w:r w:rsidR="004468F3" w:rsidRPr="005F4D7B">
        <w:rPr>
          <w:lang w:val="en-US"/>
        </w:rPr>
        <w:t>7.</w:t>
      </w:r>
      <w:r w:rsidR="004468F3" w:rsidRPr="005F4D7B">
        <w:rPr>
          <w:lang w:val="en-US"/>
        </w:rPr>
        <w:tab/>
      </w:r>
      <w:r w:rsidR="00F05B2A">
        <w:t>Test procedures</w:t>
      </w:r>
      <w:r w:rsidR="008D7815" w:rsidRPr="008D7815">
        <w:t xml:space="preserve"> </w:t>
      </w:r>
      <w:r>
        <w:rPr>
          <w:lang w:val="en-US"/>
        </w:rPr>
        <w:tab/>
      </w:r>
      <w:r w:rsidR="00226BCB">
        <w:rPr>
          <w:lang w:val="en-US"/>
        </w:rPr>
        <w:tab/>
      </w:r>
      <w:r w:rsidR="004B41C3">
        <w:rPr>
          <w:lang w:val="en-US"/>
        </w:rPr>
        <w:t>11</w:t>
      </w:r>
    </w:p>
    <w:p w14:paraId="74EB4196" w14:textId="77777777" w:rsidR="00F05B2A" w:rsidRPr="005F4D7B" w:rsidRDefault="00F05B2A" w:rsidP="00CD50D1">
      <w:pPr>
        <w:pStyle w:val="SingleTxtG"/>
        <w:tabs>
          <w:tab w:val="right" w:pos="851"/>
          <w:tab w:val="left" w:pos="1134"/>
          <w:tab w:val="left" w:pos="1559"/>
          <w:tab w:val="right" w:leader="dot" w:pos="8789"/>
          <w:tab w:val="right" w:pos="9639"/>
        </w:tabs>
        <w:ind w:left="0" w:right="40"/>
        <w:rPr>
          <w:lang w:val="en-US"/>
        </w:rPr>
      </w:pPr>
      <w:r>
        <w:rPr>
          <w:lang w:val="en-US"/>
        </w:rPr>
        <w:tab/>
        <w:t>8.</w:t>
      </w:r>
      <w:r>
        <w:rPr>
          <w:lang w:val="en-US"/>
        </w:rPr>
        <w:tab/>
      </w:r>
      <w:r w:rsidRPr="00F05B2A">
        <w:t>Modification and extension of approval of the vehicle type</w:t>
      </w:r>
      <w:r>
        <w:tab/>
      </w:r>
      <w:r>
        <w:tab/>
      </w:r>
      <w:r w:rsidR="007C0F88">
        <w:t>12</w:t>
      </w:r>
    </w:p>
    <w:p w14:paraId="00401A19"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F05B2A">
        <w:rPr>
          <w:lang w:val="en-US"/>
        </w:rPr>
        <w:t>9</w:t>
      </w:r>
      <w:r w:rsidR="004468F3" w:rsidRPr="005F4D7B">
        <w:rPr>
          <w:lang w:val="en-US"/>
        </w:rPr>
        <w:t>.</w:t>
      </w:r>
      <w:r w:rsidR="004468F3" w:rsidRPr="005F4D7B">
        <w:rPr>
          <w:lang w:val="en-US"/>
        </w:rPr>
        <w:tab/>
      </w:r>
      <w:r w:rsidR="008D7815" w:rsidRPr="008D7815">
        <w:t xml:space="preserve">Conformity of production </w:t>
      </w:r>
      <w:r w:rsidR="004468F3" w:rsidRPr="005F4D7B">
        <w:rPr>
          <w:lang w:val="en-US"/>
        </w:rPr>
        <w:tab/>
        <w:t xml:space="preserve"> </w:t>
      </w:r>
      <w:r w:rsidR="006A081B">
        <w:rPr>
          <w:lang w:val="en-US"/>
        </w:rPr>
        <w:tab/>
      </w:r>
      <w:r w:rsidR="004B41C3">
        <w:rPr>
          <w:lang w:val="en-US"/>
        </w:rPr>
        <w:t>12</w:t>
      </w:r>
    </w:p>
    <w:p w14:paraId="3635D546"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F05B2A">
        <w:rPr>
          <w:lang w:val="en-US"/>
        </w:rPr>
        <w:t>10</w:t>
      </w:r>
      <w:r w:rsidR="004468F3" w:rsidRPr="005F4D7B">
        <w:rPr>
          <w:lang w:val="en-US"/>
        </w:rPr>
        <w:t>.</w:t>
      </w:r>
      <w:r w:rsidR="004468F3" w:rsidRPr="005F4D7B">
        <w:rPr>
          <w:lang w:val="en-US"/>
        </w:rPr>
        <w:tab/>
      </w:r>
      <w:r w:rsidR="008D7815" w:rsidRPr="008D7815">
        <w:t>Penalties for non-conformity of production</w:t>
      </w:r>
      <w:r w:rsidR="004468F3" w:rsidRPr="005F4D7B">
        <w:rPr>
          <w:lang w:val="en-US"/>
        </w:rPr>
        <w:tab/>
        <w:t xml:space="preserve"> </w:t>
      </w:r>
      <w:r>
        <w:rPr>
          <w:lang w:val="en-US"/>
        </w:rPr>
        <w:tab/>
      </w:r>
      <w:r w:rsidR="004B41C3">
        <w:rPr>
          <w:lang w:val="en-US"/>
        </w:rPr>
        <w:t>12</w:t>
      </w:r>
    </w:p>
    <w:p w14:paraId="4A43AE01" w14:textId="77777777" w:rsidR="004468F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F4D7B">
        <w:rPr>
          <w:lang w:val="en-US"/>
        </w:rPr>
        <w:t>1</w:t>
      </w:r>
      <w:r w:rsidR="00F05B2A">
        <w:rPr>
          <w:lang w:val="en-US"/>
        </w:rPr>
        <w:t>1</w:t>
      </w:r>
      <w:r w:rsidR="004468F3" w:rsidRPr="005F4D7B">
        <w:rPr>
          <w:lang w:val="en-US"/>
        </w:rPr>
        <w:t>.</w:t>
      </w:r>
      <w:r w:rsidR="004468F3" w:rsidRPr="005F4D7B">
        <w:rPr>
          <w:lang w:val="en-US"/>
        </w:rPr>
        <w:tab/>
      </w:r>
      <w:r w:rsidR="008D7815" w:rsidRPr="008D7815">
        <w:t>Production definit</w:t>
      </w:r>
      <w:r w:rsidR="00F05B2A">
        <w:t>iv</w:t>
      </w:r>
      <w:r w:rsidR="008D7815" w:rsidRPr="008D7815">
        <w:t xml:space="preserve">ely discontinued </w:t>
      </w:r>
      <w:r w:rsidR="004468F3" w:rsidRPr="005F4D7B">
        <w:rPr>
          <w:lang w:val="en-US"/>
        </w:rPr>
        <w:tab/>
        <w:t xml:space="preserve"> </w:t>
      </w:r>
      <w:r>
        <w:rPr>
          <w:lang w:val="en-US"/>
        </w:rPr>
        <w:tab/>
      </w:r>
      <w:r w:rsidR="007C0F88">
        <w:rPr>
          <w:lang w:val="en-US"/>
        </w:rPr>
        <w:t>13</w:t>
      </w:r>
    </w:p>
    <w:p w14:paraId="217740D8" w14:textId="77777777" w:rsidR="006A081B" w:rsidRDefault="005F4D7B" w:rsidP="006A081B">
      <w:pPr>
        <w:pStyle w:val="SingleTxtG"/>
        <w:tabs>
          <w:tab w:val="right" w:pos="851"/>
          <w:tab w:val="left" w:pos="1134"/>
          <w:tab w:val="left" w:pos="1559"/>
          <w:tab w:val="left" w:pos="1985"/>
          <w:tab w:val="right" w:leader="dot" w:pos="8789"/>
          <w:tab w:val="right" w:pos="9639"/>
        </w:tabs>
        <w:spacing w:after="0"/>
        <w:ind w:left="0" w:right="40"/>
        <w:rPr>
          <w:lang w:val="en-US"/>
        </w:rPr>
      </w:pPr>
      <w:r>
        <w:rPr>
          <w:lang w:val="en-US"/>
        </w:rPr>
        <w:tab/>
      </w:r>
      <w:r w:rsidR="008D7815">
        <w:rPr>
          <w:lang w:val="en-US"/>
        </w:rPr>
        <w:t>1</w:t>
      </w:r>
      <w:r w:rsidR="00F05B2A">
        <w:rPr>
          <w:lang w:val="en-US"/>
        </w:rPr>
        <w:t>2</w:t>
      </w:r>
      <w:r w:rsidR="004468F3" w:rsidRPr="005F4D7B">
        <w:rPr>
          <w:lang w:val="en-US"/>
        </w:rPr>
        <w:t>.</w:t>
      </w:r>
      <w:r w:rsidR="004468F3" w:rsidRPr="005F4D7B">
        <w:rPr>
          <w:lang w:val="en-US"/>
        </w:rPr>
        <w:tab/>
        <w:t xml:space="preserve">Names and addresses of Technical Services responsible for conducting approval tests, </w:t>
      </w:r>
    </w:p>
    <w:p w14:paraId="76FF6832" w14:textId="77777777" w:rsidR="004468F3" w:rsidRPr="005F4D7B" w:rsidRDefault="006A081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Pr>
          <w:lang w:val="en-US"/>
        </w:rPr>
        <w:tab/>
      </w:r>
      <w:r w:rsidR="004468F3" w:rsidRPr="005F4D7B">
        <w:rPr>
          <w:lang w:val="en-US"/>
        </w:rPr>
        <w:t xml:space="preserve">and of </w:t>
      </w:r>
      <w:r w:rsidR="00E3359A">
        <w:rPr>
          <w:lang w:val="en-US"/>
        </w:rPr>
        <w:t>Type Approval Authorities</w:t>
      </w:r>
      <w:r w:rsidR="004468F3" w:rsidRPr="005F4D7B">
        <w:rPr>
          <w:lang w:val="en-US"/>
        </w:rPr>
        <w:tab/>
        <w:t xml:space="preserve"> </w:t>
      </w:r>
      <w:r w:rsidR="005F4D7B">
        <w:rPr>
          <w:lang w:val="en-US"/>
        </w:rPr>
        <w:tab/>
      </w:r>
      <w:r w:rsidR="007C0F88">
        <w:rPr>
          <w:lang w:val="en-US"/>
        </w:rPr>
        <w:t>13</w:t>
      </w:r>
    </w:p>
    <w:p w14:paraId="3F4D3C2D" w14:textId="77777777" w:rsidR="00280FD3" w:rsidRPr="005F4D7B" w:rsidRDefault="005F4D7B" w:rsidP="005F4D7B">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8D7815">
        <w:rPr>
          <w:lang w:val="en-US"/>
        </w:rPr>
        <w:t>1</w:t>
      </w:r>
      <w:r w:rsidR="00F05B2A">
        <w:rPr>
          <w:lang w:val="en-US"/>
        </w:rPr>
        <w:t>3</w:t>
      </w:r>
      <w:r w:rsidR="004468F3" w:rsidRPr="005F4D7B">
        <w:rPr>
          <w:lang w:val="en-US"/>
        </w:rPr>
        <w:t>.</w:t>
      </w:r>
      <w:r w:rsidR="004468F3" w:rsidRPr="005F4D7B">
        <w:rPr>
          <w:lang w:val="en-US"/>
        </w:rPr>
        <w:tab/>
        <w:t>Transitional provisions</w:t>
      </w:r>
      <w:r w:rsidR="004468F3" w:rsidRPr="005F4D7B">
        <w:rPr>
          <w:lang w:val="en-US"/>
        </w:rPr>
        <w:tab/>
        <w:t xml:space="preserve"> </w:t>
      </w:r>
      <w:r>
        <w:rPr>
          <w:lang w:val="en-US"/>
        </w:rPr>
        <w:tab/>
      </w:r>
      <w:r w:rsidR="004B41C3">
        <w:rPr>
          <w:lang w:val="en-US"/>
        </w:rPr>
        <w:t>13</w:t>
      </w:r>
    </w:p>
    <w:p w14:paraId="110A677D" w14:textId="77777777" w:rsidR="00280FD3" w:rsidRDefault="004468F3" w:rsidP="006563F5">
      <w:pPr>
        <w:spacing w:after="240"/>
        <w:rPr>
          <w:lang w:val="en-US"/>
        </w:rPr>
      </w:pPr>
      <w:r w:rsidRPr="004468F3">
        <w:rPr>
          <w:lang w:val="en-US"/>
        </w:rPr>
        <w:t>A</w:t>
      </w:r>
      <w:r w:rsidR="00523F04" w:rsidRPr="004468F3">
        <w:rPr>
          <w:lang w:val="en-US"/>
        </w:rPr>
        <w:t>nnexes</w:t>
      </w:r>
    </w:p>
    <w:p w14:paraId="5730D16B" w14:textId="77777777" w:rsidR="004468F3" w:rsidRPr="004468F3" w:rsidRDefault="00523F04" w:rsidP="00523F04">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23F04">
        <w:rPr>
          <w:lang w:val="en-US"/>
        </w:rPr>
        <w:t>1</w:t>
      </w:r>
      <w:r>
        <w:rPr>
          <w:lang w:val="en-US"/>
        </w:rPr>
        <w:tab/>
      </w:r>
      <w:r w:rsidR="004468F3" w:rsidRPr="004468F3">
        <w:rPr>
          <w:lang w:val="en-US"/>
        </w:rPr>
        <w:t xml:space="preserve">Communication </w:t>
      </w:r>
      <w:r>
        <w:rPr>
          <w:lang w:val="en-US"/>
        </w:rPr>
        <w:tab/>
      </w:r>
      <w:r>
        <w:rPr>
          <w:lang w:val="en-US"/>
        </w:rPr>
        <w:tab/>
      </w:r>
      <w:r w:rsidR="007C0F88">
        <w:rPr>
          <w:lang w:val="en-US"/>
        </w:rPr>
        <w:t>15</w:t>
      </w:r>
    </w:p>
    <w:p w14:paraId="06DED9C1" w14:textId="77777777" w:rsidR="004468F3" w:rsidRPr="00523F04" w:rsidRDefault="00523F04" w:rsidP="00523F04">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23F04">
        <w:rPr>
          <w:lang w:val="en-US"/>
        </w:rPr>
        <w:t>2</w:t>
      </w:r>
      <w:r w:rsidR="004468F3" w:rsidRPr="00523F04">
        <w:rPr>
          <w:lang w:val="en-US"/>
        </w:rPr>
        <w:tab/>
      </w:r>
      <w:r w:rsidR="008D7815" w:rsidRPr="008D7815">
        <w:t>Arrangements of approval marks</w:t>
      </w:r>
      <w:r>
        <w:rPr>
          <w:lang w:val="en-US"/>
        </w:rPr>
        <w:tab/>
      </w:r>
      <w:r>
        <w:rPr>
          <w:lang w:val="en-US"/>
        </w:rPr>
        <w:tab/>
      </w:r>
      <w:r w:rsidR="007C0F88">
        <w:rPr>
          <w:lang w:val="en-US"/>
        </w:rPr>
        <w:t>17</w:t>
      </w:r>
    </w:p>
    <w:p w14:paraId="2E547976" w14:textId="77777777" w:rsidR="00DA6B93" w:rsidRDefault="00523F04" w:rsidP="008D7815">
      <w:pPr>
        <w:pStyle w:val="SingleTxtG"/>
        <w:tabs>
          <w:tab w:val="right" w:pos="851"/>
          <w:tab w:val="left" w:pos="1134"/>
          <w:tab w:val="left" w:pos="1559"/>
          <w:tab w:val="left" w:pos="1985"/>
          <w:tab w:val="right" w:leader="dot" w:pos="8789"/>
          <w:tab w:val="right" w:pos="9639"/>
        </w:tabs>
        <w:ind w:left="0" w:right="40"/>
        <w:rPr>
          <w:lang w:val="en-US"/>
        </w:rPr>
      </w:pPr>
      <w:r>
        <w:rPr>
          <w:lang w:val="en-US"/>
        </w:rPr>
        <w:tab/>
      </w:r>
      <w:r w:rsidR="004468F3" w:rsidRPr="00523F04">
        <w:rPr>
          <w:lang w:val="en-US"/>
        </w:rPr>
        <w:t>3</w:t>
      </w:r>
      <w:r w:rsidR="004468F3" w:rsidRPr="00523F04">
        <w:rPr>
          <w:lang w:val="en-US"/>
        </w:rPr>
        <w:tab/>
      </w:r>
      <w:r w:rsidR="00F05B2A" w:rsidRPr="00F05B2A">
        <w:t xml:space="preserve">Latch test for load tests one, two, and three, force application </w:t>
      </w:r>
      <w:r>
        <w:rPr>
          <w:lang w:val="en-US"/>
        </w:rPr>
        <w:tab/>
      </w:r>
      <w:r w:rsidR="0034388D">
        <w:rPr>
          <w:lang w:val="en-US"/>
        </w:rPr>
        <w:tab/>
      </w:r>
      <w:r w:rsidR="007C0F88">
        <w:rPr>
          <w:lang w:val="en-US"/>
        </w:rPr>
        <w:t>18</w:t>
      </w:r>
    </w:p>
    <w:p w14:paraId="79C46E1E" w14:textId="77777777" w:rsidR="00F05B2A" w:rsidRDefault="00F05B2A" w:rsidP="008D7815">
      <w:pPr>
        <w:pStyle w:val="SingleTxtG"/>
        <w:tabs>
          <w:tab w:val="right" w:pos="851"/>
          <w:tab w:val="left" w:pos="1134"/>
          <w:tab w:val="left" w:pos="1559"/>
          <w:tab w:val="left" w:pos="1985"/>
          <w:tab w:val="right" w:leader="dot" w:pos="8789"/>
          <w:tab w:val="right" w:pos="9639"/>
        </w:tabs>
        <w:ind w:left="0" w:right="40"/>
      </w:pPr>
      <w:r>
        <w:rPr>
          <w:lang w:val="en-US"/>
        </w:rPr>
        <w:tab/>
        <w:t>4</w:t>
      </w:r>
      <w:r>
        <w:rPr>
          <w:lang w:val="en-US"/>
        </w:rPr>
        <w:tab/>
      </w:r>
      <w:r w:rsidRPr="00F05B2A">
        <w:t>Inertial test procedures</w:t>
      </w:r>
      <w:r>
        <w:tab/>
      </w:r>
      <w:r>
        <w:tab/>
      </w:r>
      <w:r w:rsidR="007C0F88">
        <w:t>24</w:t>
      </w:r>
    </w:p>
    <w:p w14:paraId="7FC17552" w14:textId="77777777" w:rsidR="00F05B2A" w:rsidRDefault="00F05B2A" w:rsidP="008D7815">
      <w:pPr>
        <w:pStyle w:val="SingleTxtG"/>
        <w:tabs>
          <w:tab w:val="right" w:pos="851"/>
          <w:tab w:val="left" w:pos="1134"/>
          <w:tab w:val="left" w:pos="1559"/>
          <w:tab w:val="left" w:pos="1985"/>
          <w:tab w:val="right" w:leader="dot" w:pos="8789"/>
          <w:tab w:val="right" w:pos="9639"/>
        </w:tabs>
        <w:ind w:left="0" w:right="40"/>
      </w:pPr>
      <w:r>
        <w:tab/>
        <w:t>5</w:t>
      </w:r>
      <w:r>
        <w:tab/>
      </w:r>
      <w:r w:rsidRPr="00F05B2A">
        <w:t>Hinge test procedure</w:t>
      </w:r>
      <w:r>
        <w:tab/>
      </w:r>
      <w:r>
        <w:tab/>
      </w:r>
      <w:r w:rsidR="007C0F88">
        <w:t>30</w:t>
      </w:r>
    </w:p>
    <w:p w14:paraId="3BBED7E1" w14:textId="77777777" w:rsidR="00F05B2A" w:rsidRPr="00523F04" w:rsidRDefault="00F05B2A" w:rsidP="008D7815">
      <w:pPr>
        <w:pStyle w:val="SingleTxtG"/>
        <w:tabs>
          <w:tab w:val="right" w:pos="851"/>
          <w:tab w:val="left" w:pos="1134"/>
          <w:tab w:val="left" w:pos="1559"/>
          <w:tab w:val="left" w:pos="1985"/>
          <w:tab w:val="right" w:leader="dot" w:pos="8789"/>
          <w:tab w:val="right" w:pos="9639"/>
        </w:tabs>
        <w:ind w:left="0" w:right="40"/>
        <w:rPr>
          <w:lang w:val="en-US"/>
        </w:rPr>
      </w:pPr>
      <w:r>
        <w:rPr>
          <w:lang w:val="en-US"/>
        </w:rPr>
        <w:tab/>
        <w:t>6</w:t>
      </w:r>
      <w:r>
        <w:rPr>
          <w:lang w:val="en-US"/>
        </w:rPr>
        <w:tab/>
      </w:r>
      <w:r w:rsidRPr="00F05B2A">
        <w:t>Sliding side door</w:t>
      </w:r>
      <w:r w:rsidR="000A5FAF">
        <w:t xml:space="preserve"> </w:t>
      </w:r>
      <w:r w:rsidR="00F115CE">
        <w:t>-</w:t>
      </w:r>
      <w:r w:rsidR="000A5FAF">
        <w:t xml:space="preserve"> Full door test</w:t>
      </w:r>
      <w:r>
        <w:tab/>
      </w:r>
      <w:r>
        <w:tab/>
      </w:r>
      <w:r w:rsidR="007C0F88">
        <w:t>34</w:t>
      </w:r>
    </w:p>
    <w:p w14:paraId="236CADC7" w14:textId="77777777" w:rsidR="00F93317" w:rsidRPr="00F93317" w:rsidRDefault="004468F3" w:rsidP="00F93317">
      <w:pPr>
        <w:pStyle w:val="HChG"/>
        <w:rPr>
          <w:bCs/>
        </w:rPr>
      </w:pPr>
      <w:r w:rsidRPr="004468F3">
        <w:rPr>
          <w:bCs/>
        </w:rPr>
        <w:br w:type="page"/>
      </w:r>
      <w:r w:rsidR="00A3529C">
        <w:rPr>
          <w:bCs/>
        </w:rPr>
        <w:lastRenderedPageBreak/>
        <w:tab/>
      </w:r>
      <w:r w:rsidR="00E3359A">
        <w:rPr>
          <w:bCs/>
        </w:rPr>
        <w:tab/>
      </w:r>
      <w:r w:rsidR="00F93317" w:rsidRPr="00F93317">
        <w:rPr>
          <w:bCs/>
        </w:rPr>
        <w:t>1.</w:t>
      </w:r>
      <w:r w:rsidR="00F93317" w:rsidRPr="00F93317">
        <w:rPr>
          <w:bCs/>
        </w:rPr>
        <w:tab/>
      </w:r>
      <w:r w:rsidR="00F93317">
        <w:rPr>
          <w:bCs/>
        </w:rPr>
        <w:tab/>
      </w:r>
      <w:r w:rsidR="00F93317" w:rsidRPr="00F93317">
        <w:rPr>
          <w:bCs/>
        </w:rPr>
        <w:t>Scope</w:t>
      </w:r>
    </w:p>
    <w:p w14:paraId="1B53795F" w14:textId="77777777" w:rsidR="00F93317" w:rsidRDefault="00A3529C" w:rsidP="00A3529C">
      <w:pPr>
        <w:pStyle w:val="para"/>
      </w:pPr>
      <w:r>
        <w:tab/>
      </w:r>
      <w:r w:rsidR="00A222EC" w:rsidRPr="00A222EC">
        <w:t>This Regulation applies to vehicles of categories M</w:t>
      </w:r>
      <w:r w:rsidR="00A222EC" w:rsidRPr="00A222EC">
        <w:rPr>
          <w:vertAlign w:val="subscript"/>
        </w:rPr>
        <w:t>1</w:t>
      </w:r>
      <w:r w:rsidR="00A222EC" w:rsidRPr="00A222EC">
        <w:t xml:space="preserve"> and N</w:t>
      </w:r>
      <w:r w:rsidR="00A222EC" w:rsidRPr="00A222EC">
        <w:rPr>
          <w:vertAlign w:val="subscript"/>
        </w:rPr>
        <w:t>1</w:t>
      </w:r>
      <w:r w:rsidR="00A222EC">
        <w:rPr>
          <w:rStyle w:val="FootnoteReference"/>
        </w:rPr>
        <w:footnoteReference w:id="3"/>
      </w:r>
      <w:r w:rsidR="00157D0E">
        <w:t xml:space="preserve"> </w:t>
      </w:r>
      <w:r w:rsidR="00A222EC" w:rsidRPr="00A222EC">
        <w:t>with respect to latches and door retention components such as hinges and other supporting means on doors, which can be used for the entry or exit of the occupants</w:t>
      </w:r>
      <w:r w:rsidR="009B3A99">
        <w:t xml:space="preserve"> </w:t>
      </w:r>
      <w:r w:rsidR="009B3A99" w:rsidRPr="009B3A99">
        <w:rPr>
          <w:lang w:val="en-US"/>
        </w:rPr>
        <w:t xml:space="preserve">and/or can present the risk of occupants being thrown from </w:t>
      </w:r>
      <w:r w:rsidR="009B3A99">
        <w:rPr>
          <w:lang w:val="en-US"/>
        </w:rPr>
        <w:t>a vehicle as a result of impact</w:t>
      </w:r>
      <w:r w:rsidR="00A222EC" w:rsidRPr="00A222EC">
        <w:t>.</w:t>
      </w:r>
    </w:p>
    <w:p w14:paraId="6C63EF53" w14:textId="77777777" w:rsidR="00F93317" w:rsidRPr="00F93317" w:rsidRDefault="00F93317" w:rsidP="00F93317">
      <w:pPr>
        <w:pStyle w:val="HChG"/>
      </w:pPr>
      <w:r>
        <w:tab/>
      </w:r>
      <w:r>
        <w:tab/>
      </w:r>
      <w:r w:rsidRPr="00F93317">
        <w:t>2.</w:t>
      </w:r>
      <w:r w:rsidRPr="00F93317">
        <w:tab/>
      </w:r>
      <w:r>
        <w:tab/>
      </w:r>
      <w:r w:rsidRPr="00F93317">
        <w:t>Definitions</w:t>
      </w:r>
    </w:p>
    <w:p w14:paraId="50E13DBC" w14:textId="77777777" w:rsidR="005878B0" w:rsidRPr="005878B0" w:rsidRDefault="005878B0" w:rsidP="005878B0">
      <w:pPr>
        <w:pStyle w:val="para"/>
        <w:ind w:firstLine="0"/>
      </w:pPr>
      <w:r w:rsidRPr="005878B0">
        <w:t>For the purposes of this Regulation</w:t>
      </w:r>
      <w:r w:rsidR="000A5FAF">
        <w:t>:</w:t>
      </w:r>
    </w:p>
    <w:p w14:paraId="6C0A356D" w14:textId="77777777" w:rsidR="005878B0" w:rsidRPr="005878B0" w:rsidRDefault="005878B0" w:rsidP="005878B0">
      <w:pPr>
        <w:pStyle w:val="para"/>
      </w:pPr>
      <w:r w:rsidRPr="005878B0">
        <w:t>2.1</w:t>
      </w:r>
      <w:r w:rsidRPr="005878B0">
        <w:tab/>
      </w:r>
      <w:r w:rsidR="000A5FAF">
        <w:t>"</w:t>
      </w:r>
      <w:r w:rsidRPr="00B25FAA">
        <w:rPr>
          <w:i/>
        </w:rPr>
        <w:t>Approval of a vehicle</w:t>
      </w:r>
      <w:r w:rsidRPr="005878B0">
        <w:t>" means the approval of a vehicle type with regard to door latches and door retention components.</w:t>
      </w:r>
    </w:p>
    <w:p w14:paraId="5EB09886" w14:textId="77777777" w:rsidR="005878B0" w:rsidRPr="005878B0" w:rsidRDefault="005878B0" w:rsidP="005878B0">
      <w:pPr>
        <w:pStyle w:val="para"/>
      </w:pPr>
      <w:r w:rsidRPr="005878B0">
        <w:t>2.2.</w:t>
      </w:r>
      <w:r w:rsidRPr="005878B0">
        <w:tab/>
        <w:t>"</w:t>
      </w:r>
      <w:r w:rsidRPr="00B25FAA">
        <w:rPr>
          <w:i/>
        </w:rPr>
        <w:t>Vehicle type</w:t>
      </w:r>
      <w:r w:rsidRPr="005878B0">
        <w:t>" means a category of motor vehicles which do not differ in such essential respects as:</w:t>
      </w:r>
    </w:p>
    <w:p w14:paraId="37D82552" w14:textId="77777777" w:rsidR="005878B0" w:rsidRPr="005878B0" w:rsidRDefault="00C371C1" w:rsidP="005878B0">
      <w:pPr>
        <w:pStyle w:val="para"/>
      </w:pPr>
      <w:r>
        <w:t>2.2.1.</w:t>
      </w:r>
      <w:r>
        <w:tab/>
        <w:t>D</w:t>
      </w:r>
      <w:r w:rsidR="005878B0" w:rsidRPr="005878B0">
        <w:t>esignation of the vehicle type by the manufacturer;</w:t>
      </w:r>
    </w:p>
    <w:p w14:paraId="7A1C900E" w14:textId="77777777" w:rsidR="005878B0" w:rsidRPr="005878B0" w:rsidRDefault="00C371C1" w:rsidP="005878B0">
      <w:pPr>
        <w:pStyle w:val="para"/>
      </w:pPr>
      <w:r>
        <w:t>2.2.2.</w:t>
      </w:r>
      <w:r>
        <w:tab/>
        <w:t>T</w:t>
      </w:r>
      <w:r w:rsidR="005878B0" w:rsidRPr="005878B0">
        <w:t>he type of latch;</w:t>
      </w:r>
    </w:p>
    <w:p w14:paraId="34CF5E0D" w14:textId="77777777" w:rsidR="005878B0" w:rsidRPr="005878B0" w:rsidRDefault="00C371C1" w:rsidP="005878B0">
      <w:pPr>
        <w:pStyle w:val="para"/>
      </w:pPr>
      <w:r>
        <w:t>2.2.3.</w:t>
      </w:r>
      <w:r>
        <w:tab/>
        <w:t>T</w:t>
      </w:r>
      <w:r w:rsidR="005878B0" w:rsidRPr="005878B0">
        <w:t>he type of door retention component;</w:t>
      </w:r>
    </w:p>
    <w:p w14:paraId="1257E108" w14:textId="77777777" w:rsidR="005878B0" w:rsidRPr="005878B0" w:rsidRDefault="00C371C1" w:rsidP="005878B0">
      <w:pPr>
        <w:pStyle w:val="para"/>
      </w:pPr>
      <w:r>
        <w:t>2.2.4.</w:t>
      </w:r>
      <w:r>
        <w:tab/>
        <w:t>T</w:t>
      </w:r>
      <w:r w:rsidR="005878B0" w:rsidRPr="005878B0">
        <w:t>he way in which the latches and door retention components are fitted to and retained by the structure of the vehicle;</w:t>
      </w:r>
    </w:p>
    <w:p w14:paraId="5060AE3F" w14:textId="77777777" w:rsidR="005878B0" w:rsidRDefault="00C371C1" w:rsidP="005878B0">
      <w:pPr>
        <w:pStyle w:val="para"/>
      </w:pPr>
      <w:r>
        <w:t>2.2.5.</w:t>
      </w:r>
      <w:r>
        <w:tab/>
        <w:t>T</w:t>
      </w:r>
      <w:r w:rsidR="005878B0" w:rsidRPr="005878B0">
        <w:t>ype of sliding doors;</w:t>
      </w:r>
    </w:p>
    <w:p w14:paraId="28098586" w14:textId="77777777" w:rsidR="0073642E" w:rsidRPr="0073642E" w:rsidRDefault="0073642E" w:rsidP="0073642E">
      <w:pPr>
        <w:pStyle w:val="para"/>
      </w:pPr>
      <w:r w:rsidRPr="0073642E">
        <w:t>2.3.</w:t>
      </w:r>
      <w:r w:rsidRPr="0073642E">
        <w:tab/>
        <w:t>"</w:t>
      </w:r>
      <w:r w:rsidRPr="0073642E">
        <w:rPr>
          <w:i/>
        </w:rPr>
        <w:t>Auxiliary door latch</w:t>
      </w:r>
      <w:r w:rsidRPr="0073642E">
        <w:t>" is a latch equipped with a fully latched position with or without a secondary latch position, and fitted to a door or door system equipped with a primary door latch system.</w:t>
      </w:r>
    </w:p>
    <w:p w14:paraId="105428F8" w14:textId="77777777" w:rsidR="0073642E" w:rsidRPr="0073642E" w:rsidRDefault="0073642E" w:rsidP="0073642E">
      <w:pPr>
        <w:pStyle w:val="para"/>
      </w:pPr>
      <w:r w:rsidRPr="0073642E">
        <w:t>2.4.</w:t>
      </w:r>
      <w:r w:rsidRPr="0073642E">
        <w:tab/>
        <w:t>"</w:t>
      </w:r>
      <w:r w:rsidRPr="0073642E">
        <w:rPr>
          <w:i/>
        </w:rPr>
        <w:t>Auxiliary door latch system</w:t>
      </w:r>
      <w:r w:rsidRPr="0073642E">
        <w:t>" consists, at a minimum, of an auxiliary door latch and a striker.</w:t>
      </w:r>
    </w:p>
    <w:p w14:paraId="07B469EB" w14:textId="77777777" w:rsidR="0073642E" w:rsidRPr="0073642E" w:rsidRDefault="0073642E" w:rsidP="0073642E">
      <w:pPr>
        <w:pStyle w:val="para"/>
      </w:pPr>
      <w:r w:rsidRPr="0073642E">
        <w:t>2.5.</w:t>
      </w:r>
      <w:r w:rsidRPr="0073642E">
        <w:tab/>
      </w:r>
      <w:r w:rsidR="00BF059A" w:rsidRPr="00BF059A">
        <w:rPr>
          <w:lang w:val="en-US"/>
        </w:rPr>
        <w:t>"</w:t>
      </w:r>
      <w:r w:rsidR="00BF059A" w:rsidRPr="00BF059A">
        <w:rPr>
          <w:i/>
          <w:lang w:val="en-US"/>
        </w:rPr>
        <w:t>Back door</w:t>
      </w:r>
      <w:r w:rsidR="00BF059A" w:rsidRPr="00BF059A">
        <w:rPr>
          <w:lang w:val="en-US"/>
        </w:rPr>
        <w:t>" is a door or door system on the back end of a motor vehicle through which passengers can gain ingress or egress (including ejection)</w:t>
      </w:r>
      <w:r w:rsidR="00BF059A" w:rsidRPr="00BF059A">
        <w:rPr>
          <w:b/>
          <w:lang w:val="en-US"/>
        </w:rPr>
        <w:t>,</w:t>
      </w:r>
      <w:r w:rsidR="00BF059A" w:rsidRPr="00BF059A">
        <w:rPr>
          <w:lang w:val="en-US"/>
        </w:rPr>
        <w:t xml:space="preserve"> or through which</w:t>
      </w:r>
      <w:r w:rsidR="00BF059A" w:rsidRPr="00BF059A">
        <w:rPr>
          <w:b/>
          <w:lang w:val="en-US"/>
        </w:rPr>
        <w:t xml:space="preserve"> </w:t>
      </w:r>
      <w:r w:rsidR="00BF059A" w:rsidRPr="00BF059A">
        <w:rPr>
          <w:lang w:val="en-US"/>
        </w:rPr>
        <w:t>cargo can be loaded or unloaded. It does not include:</w:t>
      </w:r>
    </w:p>
    <w:p w14:paraId="2F501C36" w14:textId="77777777" w:rsidR="0073642E" w:rsidRPr="0073642E" w:rsidRDefault="0073642E" w:rsidP="0073642E">
      <w:pPr>
        <w:pStyle w:val="a"/>
      </w:pPr>
      <w:r w:rsidRPr="0073642E">
        <w:t>(a)</w:t>
      </w:r>
      <w:r w:rsidRPr="0073642E">
        <w:tab/>
      </w:r>
      <w:r>
        <w:t>A</w:t>
      </w:r>
      <w:r w:rsidRPr="0073642E">
        <w:t xml:space="preserve"> trunk lid; or</w:t>
      </w:r>
    </w:p>
    <w:p w14:paraId="2F57142B" w14:textId="77777777" w:rsidR="0073642E" w:rsidRPr="0073642E" w:rsidRDefault="0073642E" w:rsidP="0073642E">
      <w:pPr>
        <w:pStyle w:val="a"/>
      </w:pPr>
      <w:r>
        <w:t>(b)</w:t>
      </w:r>
      <w:r>
        <w:tab/>
        <w:t>A</w:t>
      </w:r>
      <w:r w:rsidRPr="0073642E">
        <w:t xml:space="preserve"> door or window composed entirely of glazing material and whose latches and/or hinge systems are attached d</w:t>
      </w:r>
      <w:r w:rsidR="000A5FAF">
        <w:t>irectly to the glazing material;</w:t>
      </w:r>
    </w:p>
    <w:p w14:paraId="3AAD7336" w14:textId="77777777" w:rsidR="0073642E" w:rsidRDefault="0073642E" w:rsidP="0073642E">
      <w:pPr>
        <w:pStyle w:val="para"/>
      </w:pPr>
      <w:r w:rsidRPr="0073642E">
        <w:t>2.6.</w:t>
      </w:r>
      <w:r w:rsidRPr="0073642E">
        <w:tab/>
        <w:t>"</w:t>
      </w:r>
      <w:r w:rsidRPr="0073642E">
        <w:rPr>
          <w:i/>
        </w:rPr>
        <w:t>Body member</w:t>
      </w:r>
      <w:r w:rsidRPr="0073642E">
        <w:t>" is that portion of the hinge normall</w:t>
      </w:r>
      <w:r w:rsidR="000A5FAF">
        <w:t>y affixed to the body structure;</w:t>
      </w:r>
    </w:p>
    <w:p w14:paraId="2B29C44C" w14:textId="77777777" w:rsidR="00314853" w:rsidRPr="0073642E" w:rsidRDefault="00314853" w:rsidP="00314853">
      <w:pPr>
        <w:pStyle w:val="para"/>
      </w:pPr>
      <w:r w:rsidRPr="003E43CF">
        <w:rPr>
          <w:bCs/>
          <w:lang w:eastAsia="ar-SA"/>
        </w:rPr>
        <w:t>2.7.</w:t>
      </w:r>
      <w:r w:rsidRPr="003E43CF">
        <w:rPr>
          <w:bCs/>
          <w:lang w:eastAsia="ar-SA"/>
        </w:rPr>
        <w:tab/>
        <w:t>Additional protections</w:t>
      </w:r>
    </w:p>
    <w:p w14:paraId="7C5C5DBD" w14:textId="77777777" w:rsidR="0073642E" w:rsidRDefault="0073642E" w:rsidP="0073642E">
      <w:pPr>
        <w:pStyle w:val="para"/>
      </w:pPr>
      <w:r w:rsidRPr="0073642E">
        <w:t>2.7.</w:t>
      </w:r>
      <w:r w:rsidR="00367619">
        <w:t>1.</w:t>
      </w:r>
      <w:r w:rsidRPr="0073642E">
        <w:tab/>
        <w:t>"</w:t>
      </w:r>
      <w:r w:rsidRPr="0073642E">
        <w:rPr>
          <w:i/>
        </w:rPr>
        <w:t xml:space="preserve">Child </w:t>
      </w:r>
      <w:r w:rsidR="001A3108">
        <w:rPr>
          <w:i/>
        </w:rPr>
        <w:t>s</w:t>
      </w:r>
      <w:r w:rsidRPr="0073642E">
        <w:rPr>
          <w:i/>
        </w:rPr>
        <w:t xml:space="preserve">afety </w:t>
      </w:r>
      <w:r w:rsidR="001A3108">
        <w:rPr>
          <w:i/>
        </w:rPr>
        <w:t>l</w:t>
      </w:r>
      <w:r w:rsidRPr="0073642E">
        <w:rPr>
          <w:i/>
        </w:rPr>
        <w:t xml:space="preserve">ock </w:t>
      </w:r>
      <w:r w:rsidR="001A3108">
        <w:rPr>
          <w:i/>
        </w:rPr>
        <w:t>s</w:t>
      </w:r>
      <w:r w:rsidRPr="0073642E">
        <w:rPr>
          <w:i/>
        </w:rPr>
        <w:t>ystem</w:t>
      </w:r>
      <w:r w:rsidRPr="00947D64">
        <w:t>"</w:t>
      </w:r>
      <w:r w:rsidRPr="0073642E">
        <w:t xml:space="preserve"> is a locking device which can be engaged and released independently of other locking devices and which, when engaged, prevents operation of the </w:t>
      </w:r>
      <w:bookmarkStart w:id="0" w:name="_Hlk208306555"/>
      <w:r w:rsidRPr="0073642E">
        <w:t xml:space="preserve">interior door handle </w:t>
      </w:r>
      <w:bookmarkEnd w:id="0"/>
      <w:r w:rsidRPr="0073642E">
        <w:t>or other release device.</w:t>
      </w:r>
      <w:r w:rsidR="00157D0E">
        <w:t xml:space="preserve"> </w:t>
      </w:r>
      <w:r w:rsidRPr="0073642E">
        <w:t xml:space="preserve">The lock </w:t>
      </w:r>
      <w:bookmarkStart w:id="1" w:name="_Hlk208313262"/>
      <w:r w:rsidRPr="0073642E">
        <w:lastRenderedPageBreak/>
        <w:t xml:space="preserve">release/engagement </w:t>
      </w:r>
      <w:bookmarkEnd w:id="1"/>
      <w:r w:rsidRPr="0073642E">
        <w:t>device may be manual or electric and may be located anywhere on or in the vehicle</w:t>
      </w:r>
      <w:r w:rsidR="000A5FAF">
        <w:t>;</w:t>
      </w:r>
    </w:p>
    <w:p w14:paraId="7E851C75" w14:textId="77777777" w:rsidR="00BA6EBF" w:rsidRDefault="00BA6EBF" w:rsidP="00BA6EBF">
      <w:pPr>
        <w:pStyle w:val="para"/>
        <w:rPr>
          <w:bCs/>
          <w:lang w:eastAsia="ar-SA"/>
        </w:rPr>
      </w:pPr>
      <w:r w:rsidRPr="003E43CF">
        <w:rPr>
          <w:bCs/>
          <w:lang w:eastAsia="ar-SA"/>
        </w:rPr>
        <w:t>2.7.2</w:t>
      </w:r>
      <w:r>
        <w:rPr>
          <w:bCs/>
          <w:lang w:eastAsia="ar-SA"/>
        </w:rPr>
        <w:t>.</w:t>
      </w:r>
      <w:r w:rsidRPr="003E43CF">
        <w:rPr>
          <w:bCs/>
          <w:lang w:eastAsia="ar-SA"/>
        </w:rPr>
        <w:tab/>
        <w:t>"</w:t>
      </w:r>
      <w:r w:rsidRPr="00FB73B4">
        <w:rPr>
          <w:bCs/>
          <w:i/>
          <w:lang w:eastAsia="ar-SA"/>
        </w:rPr>
        <w:t>Full locking system</w:t>
      </w:r>
      <w:r w:rsidRPr="003E43CF">
        <w:rPr>
          <w:bCs/>
          <w:lang w:eastAsia="ar-SA"/>
        </w:rPr>
        <w:t xml:space="preserve">" is a system that renders the </w:t>
      </w:r>
      <w:bookmarkStart w:id="2" w:name="_Hlk208306581"/>
      <w:r w:rsidRPr="003E43CF">
        <w:rPr>
          <w:bCs/>
          <w:lang w:eastAsia="ar-SA"/>
        </w:rPr>
        <w:t xml:space="preserve">interior door release handle </w:t>
      </w:r>
      <w:bookmarkEnd w:id="2"/>
      <w:r w:rsidRPr="003E43CF">
        <w:rPr>
          <w:bCs/>
          <w:lang w:eastAsia="ar-SA"/>
        </w:rPr>
        <w:t>or any other door interior latch release control of any of the vehicles doors inoperable other than by operation of the systems locks</w:t>
      </w:r>
      <w:r w:rsidR="006F4285">
        <w:rPr>
          <w:bCs/>
          <w:lang w:eastAsia="ar-SA"/>
        </w:rPr>
        <w:t>;</w:t>
      </w:r>
    </w:p>
    <w:p w14:paraId="1EA88654" w14:textId="0B7B41C8" w:rsidR="00955236" w:rsidRPr="009A6B9E" w:rsidRDefault="00DF3DF1" w:rsidP="00BA6EBF">
      <w:pPr>
        <w:pStyle w:val="para"/>
        <w:rPr>
          <w:b/>
          <w:color w:val="FF0000"/>
        </w:rPr>
      </w:pPr>
      <w:r w:rsidRPr="009A6B9E">
        <w:rPr>
          <w:b/>
          <w:bCs/>
          <w:color w:val="FF0000"/>
          <w:lang w:eastAsia="ar-SA"/>
        </w:rPr>
        <w:t>2.7.3</w:t>
      </w:r>
      <w:r w:rsidR="00680C5C">
        <w:rPr>
          <w:b/>
          <w:bCs/>
          <w:color w:val="FF0000"/>
          <w:lang w:eastAsia="ar-SA"/>
        </w:rPr>
        <w:t>.</w:t>
      </w:r>
      <w:r w:rsidRPr="009A6B9E">
        <w:rPr>
          <w:b/>
          <w:bCs/>
          <w:color w:val="FF0000"/>
          <w:lang w:eastAsia="ar-SA"/>
        </w:rPr>
        <w:tab/>
      </w:r>
      <w:r w:rsidRPr="009A6B9E">
        <w:rPr>
          <w:b/>
          <w:color w:val="FF0000"/>
        </w:rPr>
        <w:t>door release device</w:t>
      </w:r>
    </w:p>
    <w:p w14:paraId="2F21185B" w14:textId="19D8ABAC" w:rsidR="00DF3DF1" w:rsidRPr="009A6B9E" w:rsidRDefault="009A6B9E" w:rsidP="00955236">
      <w:pPr>
        <w:pStyle w:val="para"/>
        <w:ind w:firstLine="0"/>
        <w:rPr>
          <w:b/>
          <w:bCs/>
          <w:color w:val="FF0000"/>
          <w:lang w:eastAsia="ar-SA"/>
        </w:rPr>
      </w:pPr>
      <w:r>
        <w:rPr>
          <w:b/>
          <w:bCs/>
          <w:color w:val="FF0000"/>
          <w:lang w:eastAsia="ar-SA"/>
        </w:rPr>
        <w:t>…to be defined</w:t>
      </w:r>
      <w:r w:rsidR="00DF3DF1" w:rsidRPr="009A6B9E">
        <w:rPr>
          <w:b/>
          <w:bCs/>
          <w:color w:val="FF0000"/>
          <w:lang w:eastAsia="ar-SA"/>
        </w:rPr>
        <w:t xml:space="preserve"> </w:t>
      </w:r>
    </w:p>
    <w:p w14:paraId="5BA5DD7E" w14:textId="5C2ED3AC" w:rsidR="00DF3DF1" w:rsidRPr="009A6B9E" w:rsidRDefault="00DF3DF1" w:rsidP="00BA6EBF">
      <w:pPr>
        <w:pStyle w:val="para"/>
        <w:rPr>
          <w:b/>
          <w:color w:val="FF0000"/>
        </w:rPr>
      </w:pPr>
      <w:r w:rsidRPr="009A6B9E">
        <w:rPr>
          <w:b/>
          <w:bCs/>
          <w:color w:val="FF0000"/>
          <w:lang w:eastAsia="ar-SA"/>
        </w:rPr>
        <w:t>2.7.</w:t>
      </w:r>
      <w:r w:rsidR="00680C5C">
        <w:rPr>
          <w:b/>
          <w:bCs/>
          <w:color w:val="FF0000"/>
          <w:lang w:eastAsia="ar-SA"/>
        </w:rPr>
        <w:t>4.</w:t>
      </w:r>
      <w:r w:rsidRPr="009A6B9E">
        <w:rPr>
          <w:b/>
          <w:bCs/>
          <w:color w:val="FF0000"/>
          <w:lang w:eastAsia="ar-SA"/>
        </w:rPr>
        <w:tab/>
      </w:r>
      <w:r w:rsidRPr="009A6B9E">
        <w:rPr>
          <w:b/>
          <w:color w:val="FF0000"/>
        </w:rPr>
        <w:t>door handle</w:t>
      </w:r>
    </w:p>
    <w:p w14:paraId="1314ECB4" w14:textId="613E367C" w:rsidR="009A6B9E" w:rsidRDefault="00955236" w:rsidP="009A6B9E">
      <w:pPr>
        <w:pStyle w:val="para"/>
        <w:ind w:firstLine="0"/>
        <w:rPr>
          <w:b/>
          <w:bCs/>
          <w:color w:val="FF0000"/>
          <w:lang w:eastAsia="ar-SA"/>
        </w:rPr>
      </w:pPr>
      <w:r w:rsidRPr="009A6B9E">
        <w:rPr>
          <w:b/>
          <w:color w:val="FF0000"/>
        </w:rPr>
        <w:tab/>
      </w:r>
      <w:r w:rsidR="009A6B9E">
        <w:rPr>
          <w:b/>
          <w:bCs/>
          <w:color w:val="FF0000"/>
          <w:lang w:eastAsia="ar-SA"/>
        </w:rPr>
        <w:t>…to be defined</w:t>
      </w:r>
      <w:r w:rsidR="009A6B9E" w:rsidRPr="009A6B9E">
        <w:rPr>
          <w:b/>
          <w:bCs/>
          <w:color w:val="FF0000"/>
          <w:lang w:eastAsia="ar-SA"/>
        </w:rPr>
        <w:t xml:space="preserve"> </w:t>
      </w:r>
    </w:p>
    <w:p w14:paraId="2ABD2F81" w14:textId="51ED03A1" w:rsidR="009A6B9E" w:rsidRPr="009A6B9E" w:rsidRDefault="009A6B9E" w:rsidP="009A6B9E">
      <w:pPr>
        <w:pStyle w:val="para"/>
        <w:rPr>
          <w:b/>
          <w:bCs/>
          <w:color w:val="FF0000"/>
          <w:lang w:eastAsia="ar-SA"/>
        </w:rPr>
      </w:pPr>
      <w:proofErr w:type="spellStart"/>
      <w:r>
        <w:rPr>
          <w:b/>
          <w:bCs/>
          <w:color w:val="FF0000"/>
          <w:lang w:eastAsia="ar-SA"/>
        </w:rPr>
        <w:t>x.x</w:t>
      </w:r>
      <w:proofErr w:type="spellEnd"/>
      <w:r>
        <w:rPr>
          <w:b/>
          <w:bCs/>
          <w:color w:val="FF0000"/>
          <w:lang w:eastAsia="ar-SA"/>
        </w:rPr>
        <w:tab/>
      </w:r>
      <w:proofErr w:type="gramStart"/>
      <w:r>
        <w:rPr>
          <w:b/>
          <w:bCs/>
          <w:color w:val="FF0000"/>
          <w:lang w:eastAsia="ar-SA"/>
        </w:rPr>
        <w:t>…..</w:t>
      </w:r>
      <w:proofErr w:type="gramEnd"/>
    </w:p>
    <w:p w14:paraId="08F16A56" w14:textId="77777777" w:rsidR="009A6B9E" w:rsidRPr="009A6B9E" w:rsidRDefault="009A6B9E" w:rsidP="009A6B9E">
      <w:pPr>
        <w:pStyle w:val="para"/>
        <w:ind w:left="0" w:firstLine="0"/>
        <w:rPr>
          <w:b/>
          <w:color w:val="FF0000"/>
        </w:rPr>
      </w:pPr>
    </w:p>
    <w:p w14:paraId="53A1BDFF" w14:textId="77777777" w:rsidR="005878B0" w:rsidRDefault="005878B0" w:rsidP="005878B0">
      <w:pPr>
        <w:pStyle w:val="para"/>
      </w:pPr>
      <w:r w:rsidRPr="005878B0">
        <w:t>2.</w:t>
      </w:r>
      <w:r w:rsidR="00850A4B">
        <w:t>8</w:t>
      </w:r>
      <w:r w:rsidRPr="005878B0">
        <w:t>.</w:t>
      </w:r>
      <w:r w:rsidRPr="005878B0">
        <w:tab/>
        <w:t>"</w:t>
      </w:r>
      <w:r w:rsidRPr="00B25FAA">
        <w:rPr>
          <w:i/>
        </w:rPr>
        <w:t>Doors</w:t>
      </w:r>
      <w:r w:rsidRPr="005878B0">
        <w:t>" means hinged or sliding doors which lead directly into a compartment that contains one or more seating positions and which</w:t>
      </w:r>
      <w:r>
        <w:t xml:space="preserve"> </w:t>
      </w:r>
      <w:r w:rsidRPr="005878B0">
        <w:t>are not foldin</w:t>
      </w:r>
      <w:r>
        <w:t xml:space="preserve">g </w:t>
      </w:r>
      <w:r w:rsidRPr="005878B0">
        <w:t>doors, roll-up doors and doors that are designed to be easily attache</w:t>
      </w:r>
      <w:r>
        <w:t xml:space="preserve">d </w:t>
      </w:r>
      <w:r w:rsidRPr="005878B0">
        <w:t>to or removed from motor vehicles manufactured for operation without doors</w:t>
      </w:r>
      <w:r w:rsidR="000A5FAF">
        <w:t>;</w:t>
      </w:r>
    </w:p>
    <w:p w14:paraId="7F02C576" w14:textId="77777777" w:rsidR="00850A4B" w:rsidRPr="00850A4B" w:rsidRDefault="00850A4B" w:rsidP="00850A4B">
      <w:pPr>
        <w:pStyle w:val="para"/>
      </w:pPr>
      <w:r w:rsidRPr="00850A4B">
        <w:t>2.9.</w:t>
      </w:r>
      <w:r w:rsidRPr="00850A4B">
        <w:tab/>
        <w:t>"</w:t>
      </w:r>
      <w:r w:rsidRPr="00850A4B">
        <w:rPr>
          <w:i/>
        </w:rPr>
        <w:t>Door closure warning system</w:t>
      </w:r>
      <w:r w:rsidRPr="00850A4B">
        <w:t>" is a system that will activate a visual signal located where it can be clearly seen by the driver when a door latch system is not in its fully latched position and while the vehicle ig</w:t>
      </w:r>
      <w:r w:rsidR="00D61B86">
        <w:t>nition is activated;</w:t>
      </w:r>
    </w:p>
    <w:p w14:paraId="285E3A4D" w14:textId="77777777" w:rsidR="00850A4B" w:rsidRPr="00850A4B" w:rsidRDefault="00850A4B" w:rsidP="00850A4B">
      <w:pPr>
        <w:pStyle w:val="para"/>
      </w:pPr>
      <w:r w:rsidRPr="00850A4B">
        <w:t>2.10.</w:t>
      </w:r>
      <w:r w:rsidRPr="00850A4B">
        <w:tab/>
        <w:t>"</w:t>
      </w:r>
      <w:r w:rsidRPr="00850A4B">
        <w:rPr>
          <w:i/>
        </w:rPr>
        <w:t>Door Hinge System</w:t>
      </w:r>
      <w:r w:rsidRPr="00850A4B">
        <w:t>" is one or mor</w:t>
      </w:r>
      <w:r w:rsidR="00D61B86">
        <w:t>e hinges used to support a door;</w:t>
      </w:r>
    </w:p>
    <w:p w14:paraId="41EF6E52" w14:textId="77777777" w:rsidR="00850A4B" w:rsidRPr="00850A4B" w:rsidRDefault="00850A4B" w:rsidP="00850A4B">
      <w:pPr>
        <w:pStyle w:val="para"/>
      </w:pPr>
      <w:r w:rsidRPr="00850A4B">
        <w:t>2.11.</w:t>
      </w:r>
      <w:r w:rsidRPr="00850A4B">
        <w:tab/>
        <w:t>"</w:t>
      </w:r>
      <w:r w:rsidRPr="00850A4B">
        <w:rPr>
          <w:i/>
        </w:rPr>
        <w:t>Door latch system</w:t>
      </w:r>
      <w:r w:rsidRPr="00850A4B">
        <w:t>" consists, at a mi</w:t>
      </w:r>
      <w:r w:rsidR="00D61B86">
        <w:t>nimum, of a latch and a striker;</w:t>
      </w:r>
    </w:p>
    <w:p w14:paraId="19680B2B" w14:textId="77777777" w:rsidR="00850A4B" w:rsidRPr="00850A4B" w:rsidRDefault="00850A4B" w:rsidP="00850A4B">
      <w:pPr>
        <w:pStyle w:val="para"/>
      </w:pPr>
      <w:r w:rsidRPr="00850A4B">
        <w:t>2.12.</w:t>
      </w:r>
      <w:r w:rsidRPr="00850A4B">
        <w:tab/>
        <w:t>"</w:t>
      </w:r>
      <w:r w:rsidRPr="00850A4B">
        <w:rPr>
          <w:i/>
        </w:rPr>
        <w:t>Door member</w:t>
      </w:r>
      <w:r w:rsidRPr="00850A4B">
        <w:t>" is that portion of the hinge normally affixed to the door structure and c</w:t>
      </w:r>
      <w:r w:rsidR="00D61B86">
        <w:t>onstituting the swinging member;</w:t>
      </w:r>
    </w:p>
    <w:p w14:paraId="4781401F" w14:textId="77777777" w:rsidR="00850A4B" w:rsidRPr="00850A4B" w:rsidRDefault="00850A4B" w:rsidP="00850A4B">
      <w:pPr>
        <w:pStyle w:val="para"/>
      </w:pPr>
      <w:r w:rsidRPr="00850A4B">
        <w:t>2.13.</w:t>
      </w:r>
      <w:r w:rsidRPr="00850A4B">
        <w:tab/>
        <w:t>"</w:t>
      </w:r>
      <w:r w:rsidRPr="00850A4B">
        <w:rPr>
          <w:i/>
        </w:rPr>
        <w:t>Door system</w:t>
      </w:r>
      <w:r w:rsidRPr="00850A4B">
        <w:t xml:space="preserve">" is the door, latch, striker, hinges, sliding track combinations and other door retention components on a door and its surrounding doorframe. The door system of a </w:t>
      </w:r>
      <w:r w:rsidR="00D61B86">
        <w:t>double door includes both doors;</w:t>
      </w:r>
    </w:p>
    <w:p w14:paraId="4485B463" w14:textId="77777777" w:rsidR="00850A4B" w:rsidRPr="00850A4B" w:rsidRDefault="00850A4B" w:rsidP="00850A4B">
      <w:pPr>
        <w:pStyle w:val="para"/>
      </w:pPr>
      <w:r w:rsidRPr="00850A4B">
        <w:t>2.14.</w:t>
      </w:r>
      <w:r w:rsidRPr="00850A4B">
        <w:tab/>
        <w:t>"</w:t>
      </w:r>
      <w:r w:rsidRPr="00850A4B">
        <w:rPr>
          <w:i/>
        </w:rPr>
        <w:t>Double door</w:t>
      </w:r>
      <w:r w:rsidRPr="00850A4B">
        <w:t xml:space="preserve">" is a system of two doors where the front door or wing door opens first and connects to the rear door or </w:t>
      </w:r>
      <w:r w:rsidR="00D61B86">
        <w:t>bolted door, which opens second;</w:t>
      </w:r>
    </w:p>
    <w:p w14:paraId="58660C9C" w14:textId="77777777" w:rsidR="00850A4B" w:rsidRPr="00850A4B" w:rsidRDefault="00850A4B" w:rsidP="00850A4B">
      <w:pPr>
        <w:pStyle w:val="para"/>
      </w:pPr>
      <w:r w:rsidRPr="00850A4B">
        <w:t>2.15.</w:t>
      </w:r>
      <w:r w:rsidRPr="00850A4B">
        <w:tab/>
        <w:t>"</w:t>
      </w:r>
      <w:r w:rsidRPr="00850A4B">
        <w:rPr>
          <w:i/>
        </w:rPr>
        <w:t>Fork-bolt</w:t>
      </w:r>
      <w:r w:rsidRPr="00850A4B">
        <w:t>" is the part of the latch that engages and retains the striker when in a latched pos</w:t>
      </w:r>
      <w:r w:rsidR="00D61B86">
        <w:t>ition;</w:t>
      </w:r>
    </w:p>
    <w:p w14:paraId="5DFEA3EC" w14:textId="77777777" w:rsidR="00850A4B" w:rsidRPr="00850A4B" w:rsidRDefault="00850A4B" w:rsidP="00850A4B">
      <w:pPr>
        <w:pStyle w:val="para"/>
      </w:pPr>
      <w:r w:rsidRPr="00850A4B">
        <w:t>2.16.</w:t>
      </w:r>
      <w:r w:rsidRPr="00850A4B">
        <w:tab/>
        <w:t>"</w:t>
      </w:r>
      <w:r w:rsidRPr="00850A4B">
        <w:rPr>
          <w:i/>
        </w:rPr>
        <w:t>Fork-bolt opening direction</w:t>
      </w:r>
      <w:r w:rsidRPr="00850A4B">
        <w:t>" is the direction opposite to that in which the striker enters th</w:t>
      </w:r>
      <w:r w:rsidR="00D61B86">
        <w:t>e latch to engage the fork-bolt;</w:t>
      </w:r>
    </w:p>
    <w:p w14:paraId="0CE37A1E" w14:textId="77777777" w:rsidR="00850A4B" w:rsidRPr="00850A4B" w:rsidRDefault="00850A4B" w:rsidP="00850A4B">
      <w:pPr>
        <w:pStyle w:val="para"/>
      </w:pPr>
      <w:r w:rsidRPr="00850A4B">
        <w:t>2.17.</w:t>
      </w:r>
      <w:r w:rsidRPr="00850A4B">
        <w:tab/>
        <w:t>"</w:t>
      </w:r>
      <w:r w:rsidRPr="00850A4B">
        <w:rPr>
          <w:i/>
        </w:rPr>
        <w:t>Fully latched position</w:t>
      </w:r>
      <w:r w:rsidRPr="00850A4B">
        <w:t>" is the coupling condition of the latch that retains the door in a completely closed position.</w:t>
      </w:r>
      <w:r w:rsidR="00D61B86">
        <w:t>;</w:t>
      </w:r>
    </w:p>
    <w:p w14:paraId="0DD07B29" w14:textId="77777777" w:rsidR="00850A4B" w:rsidRPr="00850A4B" w:rsidRDefault="00850A4B" w:rsidP="00850A4B">
      <w:pPr>
        <w:pStyle w:val="para"/>
      </w:pPr>
      <w:r w:rsidRPr="00850A4B">
        <w:t>2.18.</w:t>
      </w:r>
      <w:r w:rsidRPr="00850A4B">
        <w:tab/>
        <w:t>"</w:t>
      </w:r>
      <w:r w:rsidRPr="00850A4B">
        <w:rPr>
          <w:i/>
        </w:rPr>
        <w:t>Hinge</w:t>
      </w:r>
      <w:r w:rsidRPr="00850A4B">
        <w:t>" is a device used to position the door relative to the body structure and control the path of the door swing f</w:t>
      </w:r>
      <w:r w:rsidR="00D61B86">
        <w:t>or passenger ingress and egress;</w:t>
      </w:r>
    </w:p>
    <w:p w14:paraId="12119875" w14:textId="77777777" w:rsidR="00850A4B" w:rsidRPr="00850A4B" w:rsidRDefault="00850A4B" w:rsidP="00850A4B">
      <w:pPr>
        <w:pStyle w:val="para"/>
      </w:pPr>
      <w:r w:rsidRPr="00850A4B">
        <w:t>2.19.</w:t>
      </w:r>
      <w:r w:rsidRPr="00850A4B">
        <w:tab/>
        <w:t>"</w:t>
      </w:r>
      <w:r w:rsidRPr="00850A4B">
        <w:rPr>
          <w:i/>
        </w:rPr>
        <w:t>Hinge pin</w:t>
      </w:r>
      <w:r w:rsidRPr="00850A4B">
        <w:t xml:space="preserve">" is that portion of the hinge normally interconnecting the body and door members </w:t>
      </w:r>
      <w:r w:rsidR="00D61B86">
        <w:t>and establishing the swing axis;</w:t>
      </w:r>
    </w:p>
    <w:p w14:paraId="48127BB2" w14:textId="77777777" w:rsidR="00850A4B" w:rsidRPr="00850A4B" w:rsidRDefault="00850A4B" w:rsidP="00850A4B">
      <w:pPr>
        <w:pStyle w:val="para"/>
      </w:pPr>
      <w:r w:rsidRPr="00850A4B">
        <w:t>2.20.</w:t>
      </w:r>
      <w:r w:rsidRPr="00850A4B">
        <w:tab/>
        <w:t>"</w:t>
      </w:r>
      <w:r w:rsidRPr="00850A4B">
        <w:rPr>
          <w:i/>
        </w:rPr>
        <w:t>Latch</w:t>
      </w:r>
      <w:r w:rsidRPr="00850A4B">
        <w:t>" is a device employed to maintain the door in a closed position relative to the vehicle body with provisions for de</w:t>
      </w:r>
      <w:r w:rsidR="00D61B86">
        <w:t>liberate release (or operation);</w:t>
      </w:r>
    </w:p>
    <w:p w14:paraId="0820488A" w14:textId="77777777" w:rsidR="00850A4B" w:rsidRPr="00850A4B" w:rsidRDefault="00850A4B" w:rsidP="00850A4B">
      <w:pPr>
        <w:pStyle w:val="para"/>
      </w:pPr>
      <w:r w:rsidRPr="00850A4B">
        <w:t>2.21.</w:t>
      </w:r>
      <w:r w:rsidRPr="00850A4B">
        <w:tab/>
        <w:t>"</w:t>
      </w:r>
      <w:r w:rsidRPr="00850A4B">
        <w:rPr>
          <w:i/>
        </w:rPr>
        <w:t>Primary door latch</w:t>
      </w:r>
      <w:r w:rsidRPr="00850A4B">
        <w:t>" is a latch equipped with both a fully latched position and a secondary latched position and is designated as a "primary door latch" by the manufacturer.</w:t>
      </w:r>
      <w:r w:rsidR="00157D0E">
        <w:t xml:space="preserve"> </w:t>
      </w:r>
      <w:r w:rsidRPr="00850A4B">
        <w:t>The manufacturer may not thereafter change such designation.</w:t>
      </w:r>
      <w:r w:rsidR="00157D0E">
        <w:t xml:space="preserve"> </w:t>
      </w:r>
      <w:r w:rsidRPr="00850A4B">
        <w:lastRenderedPageBreak/>
        <w:t>Each manufacturer shall, upon request, provide information regarding which latches are "primary door latches" for a p</w:t>
      </w:r>
      <w:r w:rsidR="00D61B86">
        <w:t>articular vehicle or make/model;</w:t>
      </w:r>
    </w:p>
    <w:p w14:paraId="598B86AF" w14:textId="77777777" w:rsidR="00850A4B" w:rsidRPr="00850A4B" w:rsidRDefault="00850A4B" w:rsidP="00850A4B">
      <w:pPr>
        <w:pStyle w:val="para"/>
      </w:pPr>
      <w:r w:rsidRPr="00850A4B">
        <w:t>2.22.</w:t>
      </w:r>
      <w:r w:rsidRPr="00850A4B">
        <w:tab/>
        <w:t>"</w:t>
      </w:r>
      <w:r w:rsidRPr="00850A4B">
        <w:rPr>
          <w:i/>
        </w:rPr>
        <w:t>Primary door latch system</w:t>
      </w:r>
      <w:r w:rsidRPr="00850A4B">
        <w:t>" consists, at a minimum, of a p</w:t>
      </w:r>
      <w:r w:rsidR="00D61B86">
        <w:t>rimary door latch and a striker;</w:t>
      </w:r>
    </w:p>
    <w:p w14:paraId="58BADC63" w14:textId="77777777" w:rsidR="00850A4B" w:rsidRPr="00850A4B" w:rsidRDefault="00850A4B" w:rsidP="00850A4B">
      <w:pPr>
        <w:pStyle w:val="para"/>
      </w:pPr>
      <w:r w:rsidRPr="00850A4B">
        <w:t>2.23.</w:t>
      </w:r>
      <w:r w:rsidRPr="00850A4B">
        <w:tab/>
        <w:t>"</w:t>
      </w:r>
      <w:r w:rsidRPr="00850A4B">
        <w:rPr>
          <w:i/>
        </w:rPr>
        <w:t>Secondary latched position</w:t>
      </w:r>
      <w:r w:rsidRPr="00850A4B">
        <w:t>" refers to the coupling condition of the latch that retains the door</w:t>
      </w:r>
      <w:r w:rsidR="00D61B86">
        <w:t xml:space="preserve"> in a partially closed position;</w:t>
      </w:r>
    </w:p>
    <w:p w14:paraId="13A5A2A0" w14:textId="77777777" w:rsidR="00850A4B" w:rsidRPr="00850A4B" w:rsidRDefault="00850A4B" w:rsidP="00850A4B">
      <w:pPr>
        <w:pStyle w:val="para"/>
      </w:pPr>
      <w:r w:rsidRPr="00850A4B">
        <w:t>2.24.</w:t>
      </w:r>
      <w:r w:rsidRPr="00850A4B">
        <w:tab/>
        <w:t>"</w:t>
      </w:r>
      <w:r w:rsidRPr="00850A4B">
        <w:rPr>
          <w:i/>
        </w:rPr>
        <w:t>Side front door</w:t>
      </w:r>
      <w:r w:rsidRPr="00850A4B">
        <w:t>" is a door that, in a side view, has 50 per cent or more of its opening area forward of the rearmost point on the driver's seat back, when the seat back is adjusted to its most vertical and rearward position, providing direct access for passengers</w:t>
      </w:r>
      <w:r w:rsidR="00D61B86">
        <w:t xml:space="preserve"> to enter or depart the vehicle;</w:t>
      </w:r>
    </w:p>
    <w:p w14:paraId="545C93BD" w14:textId="77777777" w:rsidR="00850A4B" w:rsidRPr="00850A4B" w:rsidRDefault="00850A4B" w:rsidP="00850A4B">
      <w:pPr>
        <w:pStyle w:val="para"/>
      </w:pPr>
      <w:r w:rsidRPr="00850A4B">
        <w:t>2.25.</w:t>
      </w:r>
      <w:r w:rsidRPr="00850A4B">
        <w:tab/>
        <w:t>"</w:t>
      </w:r>
      <w:r w:rsidRPr="00850A4B">
        <w:rPr>
          <w:i/>
        </w:rPr>
        <w:t>Side rear door</w:t>
      </w:r>
      <w:r w:rsidRPr="00850A4B">
        <w:t>" is a door that, in a side view, has 50 per cent or more of its opening area to the rear of the rearmost point on the driver's seat back, when the driver's seat is adjusted to its most vertical and rearward position, providing direct access for passengers</w:t>
      </w:r>
      <w:r w:rsidR="00D61B86">
        <w:t xml:space="preserve"> to enter or depart the vehicle;</w:t>
      </w:r>
    </w:p>
    <w:p w14:paraId="7E9C9BAA" w14:textId="77777777" w:rsidR="00850A4B" w:rsidRPr="00850A4B" w:rsidRDefault="00850A4B" w:rsidP="00850A4B">
      <w:pPr>
        <w:pStyle w:val="para"/>
      </w:pPr>
      <w:r w:rsidRPr="00850A4B">
        <w:t>2.26.</w:t>
      </w:r>
      <w:r w:rsidRPr="00850A4B">
        <w:tab/>
        <w:t>"</w:t>
      </w:r>
      <w:r w:rsidRPr="00850A4B">
        <w:rPr>
          <w:i/>
        </w:rPr>
        <w:t>Striker</w:t>
      </w:r>
      <w:r w:rsidRPr="00850A4B">
        <w:t>" is a device with which the latch engages to maintain the door in the fully latche</w:t>
      </w:r>
      <w:r w:rsidR="00D61B86">
        <w:t>d or secondary latched position;</w:t>
      </w:r>
    </w:p>
    <w:p w14:paraId="590CB913" w14:textId="77777777" w:rsidR="00850A4B" w:rsidRPr="005878B0" w:rsidRDefault="00850A4B" w:rsidP="00850A4B">
      <w:pPr>
        <w:pStyle w:val="para"/>
      </w:pPr>
      <w:r w:rsidRPr="00850A4B">
        <w:t>2.27.</w:t>
      </w:r>
      <w:r w:rsidRPr="00850A4B">
        <w:tab/>
        <w:t>"</w:t>
      </w:r>
      <w:r w:rsidRPr="00850A4B">
        <w:rPr>
          <w:i/>
        </w:rPr>
        <w:t>Trunk lid</w:t>
      </w:r>
      <w:r w:rsidRPr="00850A4B">
        <w:t>" is a movable body panel that provides access from outside the vehicle to a space wholly partitioned from the occupant compartment by a permanently attached partition or fixed or fold-down seat back.</w:t>
      </w:r>
    </w:p>
    <w:p w14:paraId="5824F288" w14:textId="77777777" w:rsidR="005878B0" w:rsidRPr="005878B0" w:rsidRDefault="005878B0" w:rsidP="005878B0">
      <w:pPr>
        <w:pStyle w:val="HChG"/>
      </w:pPr>
      <w:r>
        <w:tab/>
      </w:r>
      <w:r>
        <w:tab/>
      </w:r>
      <w:r w:rsidRPr="005878B0">
        <w:t>3.</w:t>
      </w:r>
      <w:r w:rsidRPr="005878B0">
        <w:tab/>
      </w:r>
      <w:r>
        <w:tab/>
      </w:r>
      <w:r w:rsidRPr="005878B0">
        <w:t>Application for approval</w:t>
      </w:r>
    </w:p>
    <w:p w14:paraId="1C792313" w14:textId="77777777" w:rsidR="005878B0" w:rsidRPr="005878B0" w:rsidRDefault="005878B0" w:rsidP="005878B0">
      <w:pPr>
        <w:pStyle w:val="para"/>
      </w:pPr>
      <w:r w:rsidRPr="005878B0">
        <w:t>3.1.</w:t>
      </w:r>
      <w:r w:rsidRPr="005878B0">
        <w:tab/>
        <w:t>The application for approval of a vehicle type with regard to door latches and door retention components shall be submitted by the vehicle manufacturer or by his duly accredited representative.</w:t>
      </w:r>
    </w:p>
    <w:p w14:paraId="6E43574E" w14:textId="77777777" w:rsidR="00601982" w:rsidRPr="00601982" w:rsidRDefault="00601982" w:rsidP="00601982">
      <w:pPr>
        <w:pStyle w:val="para"/>
      </w:pPr>
      <w:r w:rsidRPr="00601982">
        <w:t>3.2</w:t>
      </w:r>
      <w:r w:rsidRPr="00601982">
        <w:tab/>
        <w:t>It shall be accompanied by the undermentioned documents in triplicate and the following particulars:</w:t>
      </w:r>
    </w:p>
    <w:p w14:paraId="28794F83" w14:textId="77777777" w:rsidR="00601982" w:rsidRPr="00601982" w:rsidRDefault="00C371C1" w:rsidP="00601982">
      <w:pPr>
        <w:pStyle w:val="para"/>
      </w:pPr>
      <w:r>
        <w:t>3.2.1.</w:t>
      </w:r>
      <w:r>
        <w:tab/>
        <w:t>D</w:t>
      </w:r>
      <w:r w:rsidR="00601982" w:rsidRPr="00601982">
        <w:t>rawings of the doors and of their latches and door retention components on an appropriate scale and in sufficient detail;</w:t>
      </w:r>
    </w:p>
    <w:p w14:paraId="50EC17F3" w14:textId="77777777" w:rsidR="00601982" w:rsidRPr="00601982" w:rsidRDefault="00C371C1" w:rsidP="00601982">
      <w:pPr>
        <w:pStyle w:val="para"/>
      </w:pPr>
      <w:r>
        <w:t>3.2.2.</w:t>
      </w:r>
      <w:r>
        <w:tab/>
        <w:t>A</w:t>
      </w:r>
      <w:r w:rsidR="00601982" w:rsidRPr="00601982">
        <w:t xml:space="preserve"> technical description of the latches and door retention components.</w:t>
      </w:r>
    </w:p>
    <w:p w14:paraId="0C5FAA6F" w14:textId="77777777" w:rsidR="00601982" w:rsidRPr="00601982" w:rsidRDefault="00601982" w:rsidP="00601982">
      <w:pPr>
        <w:pStyle w:val="para"/>
      </w:pPr>
      <w:r w:rsidRPr="00601982">
        <w:t>3.3.</w:t>
      </w:r>
      <w:r w:rsidRPr="00601982">
        <w:tab/>
        <w:t>The application shall also be accompanied by:</w:t>
      </w:r>
    </w:p>
    <w:p w14:paraId="4D1A200B" w14:textId="77777777" w:rsidR="00601982" w:rsidRPr="00601982" w:rsidRDefault="00601982" w:rsidP="00601982">
      <w:pPr>
        <w:pStyle w:val="para"/>
      </w:pPr>
      <w:r w:rsidRPr="00601982">
        <w:t>3.3.1.</w:t>
      </w:r>
      <w:r w:rsidRPr="00601982">
        <w:tab/>
        <w:t>A batch of five sets of retention components per door. When, however, the same sets are used for several doors, it will be sufficient to submit one batch of sets. Sets of door retention components which are distinguishable only because they are designed to be fitted on the left or on the right are not regarded as different;</w:t>
      </w:r>
    </w:p>
    <w:p w14:paraId="7E4C16EA" w14:textId="77777777" w:rsidR="00601982" w:rsidRPr="00601982" w:rsidRDefault="00601982" w:rsidP="00601982">
      <w:pPr>
        <w:pStyle w:val="para"/>
      </w:pPr>
      <w:r w:rsidRPr="00601982">
        <w:t>3.3.2.</w:t>
      </w:r>
      <w:r w:rsidRPr="00601982">
        <w:tab/>
        <w:t>A batch of five complete latches, including actuating mechanism, per door. When, however, the same complete latches are used for several doors, it will be sufficient to submit one batch of latches. Latches which are distinguishable only because they are designed to be</w:t>
      </w:r>
      <w:r>
        <w:t xml:space="preserve"> </w:t>
      </w:r>
      <w:r w:rsidRPr="00601982">
        <w:t>fitted on the left or on the right are not regarded as different.</w:t>
      </w:r>
    </w:p>
    <w:p w14:paraId="481815CE" w14:textId="77777777" w:rsidR="00601982" w:rsidRPr="00601982" w:rsidRDefault="00601982" w:rsidP="00601982">
      <w:pPr>
        <w:pStyle w:val="para"/>
      </w:pPr>
      <w:r w:rsidRPr="00601982">
        <w:t>3.4.</w:t>
      </w:r>
      <w:r w:rsidRPr="00601982">
        <w:tab/>
        <w:t>A vehicle, representative of the vehicle type to be approved, shall be submitted to the technical service responsible for conducting approval tests.</w:t>
      </w:r>
    </w:p>
    <w:p w14:paraId="5F0950FB" w14:textId="77777777" w:rsidR="00601982" w:rsidRPr="00601982" w:rsidRDefault="00601982" w:rsidP="00601982">
      <w:pPr>
        <w:pStyle w:val="HChG"/>
      </w:pPr>
      <w:r>
        <w:lastRenderedPageBreak/>
        <w:tab/>
      </w:r>
      <w:r>
        <w:tab/>
      </w:r>
      <w:r w:rsidRPr="00601982">
        <w:t>4.</w:t>
      </w:r>
      <w:r w:rsidRPr="00601982">
        <w:tab/>
      </w:r>
      <w:r>
        <w:tab/>
      </w:r>
      <w:r w:rsidRPr="00601982">
        <w:t>Approval</w:t>
      </w:r>
    </w:p>
    <w:p w14:paraId="0374A286" w14:textId="77777777" w:rsidR="001A04DD" w:rsidRPr="001A04DD" w:rsidRDefault="001A04DD" w:rsidP="001A04DD">
      <w:pPr>
        <w:pStyle w:val="para"/>
      </w:pPr>
      <w:r w:rsidRPr="001A04DD">
        <w:t>4.1.</w:t>
      </w:r>
      <w:r w:rsidRPr="001A04DD">
        <w:tab/>
      </w:r>
      <w:r w:rsidR="00907605" w:rsidRPr="00907605">
        <w:t>If the vehicle type submitted for approval pursuant to this Regulation meets the requirements of paragraphs 5., 6. and 7. below, approval of that vehicle type shall be granted.</w:t>
      </w:r>
    </w:p>
    <w:p w14:paraId="2C8BB364" w14:textId="77777777" w:rsidR="00F93317" w:rsidRDefault="001A04DD" w:rsidP="001A04DD">
      <w:pPr>
        <w:pStyle w:val="para"/>
      </w:pPr>
      <w:r w:rsidRPr="001A04DD">
        <w:t>4.2.</w:t>
      </w:r>
      <w:r w:rsidRPr="001A04DD">
        <w:tab/>
        <w:t>An approval number shall be assigned to each type approved. Its first two digits (</w:t>
      </w:r>
      <w:r w:rsidR="00437435">
        <w:t>03</w:t>
      </w:r>
      <w:r w:rsidRPr="001A04DD">
        <w:t>) shall indicate the series of amendments incorporating the most recent major technical amendments made to the Regulation at the time of issue of the approval. The same</w:t>
      </w:r>
      <w:r>
        <w:t xml:space="preserve"> </w:t>
      </w:r>
      <w:r w:rsidRPr="001A04DD">
        <w:t>Contracting Party may not assign the same number to the same vehicle typ</w:t>
      </w:r>
      <w:r>
        <w:t xml:space="preserve">e </w:t>
      </w:r>
      <w:r w:rsidRPr="001A04DD">
        <w:t>either if the doors are not equipped with latches or door retention components of the same type, or if the latches and door retention components are not fitted in the same manner as on the vehicle submitted for approval; on the other hand, it may assign the same number to another vehicle type whose doors are equipped with</w:t>
      </w:r>
      <w:r>
        <w:t xml:space="preserve"> </w:t>
      </w:r>
      <w:r w:rsidRPr="001A04DD">
        <w:t>the same latches and door retention components fitted in the same manner as on the vehicle submitted for approval</w:t>
      </w:r>
      <w:r>
        <w:t>.</w:t>
      </w:r>
    </w:p>
    <w:p w14:paraId="066DCC76" w14:textId="77777777" w:rsidR="001B4107" w:rsidRPr="001B4107" w:rsidRDefault="001B4107" w:rsidP="001B4107">
      <w:pPr>
        <w:pStyle w:val="para"/>
      </w:pPr>
      <w:r w:rsidRPr="001B4107">
        <w:t>4.3.</w:t>
      </w:r>
      <w:r w:rsidRPr="001B4107">
        <w:tab/>
      </w:r>
      <w:r w:rsidR="00A13259" w:rsidRPr="00A13259">
        <w:t xml:space="preserve">Notice of approval or of extension or refusal of approval of a vehicle type pursuant to this Regulation shall be communicated to the Parties to the Agreement applying this Regulation, by means of a form conforming to the model in </w:t>
      </w:r>
      <w:r w:rsidR="00D61B86">
        <w:t>A</w:t>
      </w:r>
      <w:r w:rsidR="00A13259" w:rsidRPr="00A13259">
        <w:t>nnex 1 to this Regulation.</w:t>
      </w:r>
    </w:p>
    <w:p w14:paraId="3D498922" w14:textId="77777777" w:rsidR="001B4107" w:rsidRPr="001B4107" w:rsidRDefault="001B4107" w:rsidP="001B4107">
      <w:pPr>
        <w:pStyle w:val="para"/>
      </w:pPr>
      <w:r w:rsidRPr="001B4107">
        <w:t>4.4.</w:t>
      </w:r>
      <w:r w:rsidRPr="001B4107">
        <w:tab/>
        <w:t>There shall be affixed, conspicuously and in a readily accessible place specified on the approval form, to every vehicle conforming to a vehicle type approved under this Regulation, an international approval mark consisting of:</w:t>
      </w:r>
    </w:p>
    <w:p w14:paraId="491EB504" w14:textId="77777777" w:rsidR="001B4107" w:rsidRPr="001B4107" w:rsidRDefault="001B4107" w:rsidP="001B4107">
      <w:pPr>
        <w:pStyle w:val="para"/>
      </w:pPr>
      <w:r w:rsidRPr="001B4107">
        <w:t>4.4.1.</w:t>
      </w:r>
      <w:r w:rsidRPr="001B4107">
        <w:tab/>
      </w:r>
      <w:r w:rsidR="002F4C38">
        <w:t>A</w:t>
      </w:r>
      <w:r w:rsidRPr="001B4107">
        <w:t xml:space="preserve"> circle surrounding the letter </w:t>
      </w:r>
      <w:r w:rsidR="00D61B86">
        <w:t>"</w:t>
      </w:r>
      <w:r w:rsidRPr="001B4107">
        <w:t>E" followed by the distinguishing number of the country which has granted approval</w:t>
      </w:r>
      <w:r w:rsidR="005662A3">
        <w:t xml:space="preserve">; </w:t>
      </w:r>
      <w:r w:rsidR="000B49FB">
        <w:rPr>
          <w:rStyle w:val="FootnoteReference"/>
        </w:rPr>
        <w:footnoteReference w:id="4"/>
      </w:r>
      <w:r w:rsidRPr="001B4107">
        <w:t xml:space="preserve"> </w:t>
      </w:r>
    </w:p>
    <w:p w14:paraId="3A134839" w14:textId="77777777" w:rsidR="001B4107" w:rsidRPr="001B4107" w:rsidRDefault="002F4C38" w:rsidP="001B4107">
      <w:pPr>
        <w:pStyle w:val="para"/>
      </w:pPr>
      <w:r>
        <w:t>4.4.2.</w:t>
      </w:r>
      <w:r>
        <w:tab/>
        <w:t>T</w:t>
      </w:r>
      <w:r w:rsidR="001B4107" w:rsidRPr="001B4107">
        <w:t xml:space="preserve">he number of this Regulation, followed by the letter </w:t>
      </w:r>
      <w:r w:rsidR="00743445">
        <w:t>"</w:t>
      </w:r>
      <w:r w:rsidR="001B4107" w:rsidRPr="001B4107">
        <w:t>R</w:t>
      </w:r>
      <w:r w:rsidR="00743445">
        <w:t>"</w:t>
      </w:r>
      <w:r w:rsidR="00743445" w:rsidRPr="001B4107">
        <w:t xml:space="preserve">, </w:t>
      </w:r>
      <w:r w:rsidR="001B4107" w:rsidRPr="001B4107">
        <w:t>a dash and the approval number to the right of the circle described in paragraph 4.4.1.</w:t>
      </w:r>
    </w:p>
    <w:p w14:paraId="10C69085" w14:textId="77777777" w:rsidR="001B4107" w:rsidRPr="001B4107" w:rsidRDefault="001B4107" w:rsidP="001B4107">
      <w:pPr>
        <w:pStyle w:val="para"/>
      </w:pPr>
      <w:r w:rsidRPr="001B4107">
        <w:t>4.5.</w:t>
      </w:r>
      <w:r w:rsidRPr="001B4107">
        <w:tab/>
        <w:t>If the vehicle conforms to a vehicle type approved, under one or more other Regulations annexed to the Agreement, in the country which has granted approval under this Regulation, the symbol prescribed in paragraph 4.4.1. need not be repeated; in such a case the Regulation and</w:t>
      </w:r>
      <w:r w:rsidR="008C7AC6">
        <w:t xml:space="preserve"> </w:t>
      </w:r>
      <w:r w:rsidRPr="001B4107">
        <w:t>approval numbers and the additional symbols of all the Regulations under which approval has been granted in the country which has granted approval under this Regulation shall be placed in vertical columns to the right of the symbol prescribed in paragraph 4.4.1.</w:t>
      </w:r>
    </w:p>
    <w:p w14:paraId="2CA301AE" w14:textId="77777777" w:rsidR="001B4107" w:rsidRPr="001B4107" w:rsidRDefault="001B4107" w:rsidP="001B4107">
      <w:pPr>
        <w:pStyle w:val="para"/>
      </w:pPr>
      <w:r w:rsidRPr="001B4107">
        <w:t>4.6.</w:t>
      </w:r>
      <w:r w:rsidRPr="001B4107">
        <w:tab/>
        <w:t>The approval mark shall be clearly legible and be indelible.</w:t>
      </w:r>
    </w:p>
    <w:p w14:paraId="04842F01" w14:textId="77777777" w:rsidR="00AF271B" w:rsidRPr="00AF271B" w:rsidRDefault="00AF271B" w:rsidP="00AF271B">
      <w:pPr>
        <w:pStyle w:val="para"/>
      </w:pPr>
      <w:r w:rsidRPr="00AF271B">
        <w:t>4.7.</w:t>
      </w:r>
      <w:r w:rsidRPr="00AF271B">
        <w:tab/>
        <w:t>The approval mark shall be placed close to or on the vehicle data plate.</w:t>
      </w:r>
    </w:p>
    <w:p w14:paraId="5E0BF514" w14:textId="77777777" w:rsidR="00AF271B" w:rsidRPr="00AF271B" w:rsidRDefault="00AF271B" w:rsidP="00AF271B">
      <w:pPr>
        <w:pStyle w:val="para"/>
      </w:pPr>
      <w:r w:rsidRPr="00AF271B">
        <w:t>4.8.</w:t>
      </w:r>
      <w:r w:rsidRPr="00AF271B">
        <w:tab/>
        <w:t>Annex 2 to this Regulation gives examples of arrangements of the approval</w:t>
      </w:r>
      <w:r w:rsidRPr="00AF271B">
        <w:tab/>
        <w:t>marks.</w:t>
      </w:r>
    </w:p>
    <w:p w14:paraId="0BC5F78E" w14:textId="77777777" w:rsidR="00AF271B" w:rsidRPr="00AF271B" w:rsidRDefault="00AF271B" w:rsidP="00AF271B">
      <w:pPr>
        <w:pStyle w:val="HChG"/>
      </w:pPr>
      <w:r>
        <w:lastRenderedPageBreak/>
        <w:tab/>
      </w:r>
      <w:r>
        <w:tab/>
      </w:r>
      <w:r w:rsidRPr="00AF271B">
        <w:t>5.</w:t>
      </w:r>
      <w:r w:rsidRPr="00AF271B">
        <w:tab/>
      </w:r>
      <w:r>
        <w:tab/>
      </w:r>
      <w:r w:rsidR="007D32E0" w:rsidRPr="007D32E0">
        <w:t xml:space="preserve">General </w:t>
      </w:r>
      <w:r w:rsidR="00F05B2A">
        <w:t>r</w:t>
      </w:r>
      <w:r w:rsidR="007D32E0" w:rsidRPr="007D32E0">
        <w:t>equirements</w:t>
      </w:r>
      <w:r w:rsidR="00157D0E">
        <w:t xml:space="preserve"> </w:t>
      </w:r>
    </w:p>
    <w:p w14:paraId="44B6BCA8" w14:textId="77777777" w:rsidR="007D32E0" w:rsidRPr="007D32E0" w:rsidRDefault="007D32E0" w:rsidP="007D32E0">
      <w:pPr>
        <w:pStyle w:val="para"/>
      </w:pPr>
      <w:r w:rsidRPr="007D32E0">
        <w:t>5.1.</w:t>
      </w:r>
      <w:r w:rsidRPr="007D32E0">
        <w:tab/>
      </w:r>
      <w:r w:rsidR="000C6C20" w:rsidRPr="000C6C20">
        <w:rPr>
          <w:lang w:val="en-US"/>
        </w:rPr>
        <w:t>The requirements apply to all side and back doors and door components that are in the scope, except for those on folding doors, roll-up doors, detachable doors, and doors that are designated to provide emergency egress.</w:t>
      </w:r>
    </w:p>
    <w:p w14:paraId="31704A1B" w14:textId="77777777" w:rsidR="007D32E0" w:rsidRPr="007D32E0" w:rsidRDefault="007D32E0" w:rsidP="007D32E0">
      <w:pPr>
        <w:pStyle w:val="para"/>
      </w:pPr>
      <w:r w:rsidRPr="007D32E0">
        <w:t>5.2.</w:t>
      </w:r>
      <w:r w:rsidRPr="007D32E0">
        <w:tab/>
        <w:t xml:space="preserve">Door </w:t>
      </w:r>
      <w:r w:rsidR="00743445">
        <w:t>l</w:t>
      </w:r>
      <w:r w:rsidRPr="007D32E0">
        <w:t xml:space="preserve">atches </w:t>
      </w:r>
    </w:p>
    <w:p w14:paraId="3BD7B5D1" w14:textId="77777777" w:rsidR="007D32E0" w:rsidRPr="007D32E0" w:rsidRDefault="007D32E0" w:rsidP="007D32E0">
      <w:pPr>
        <w:pStyle w:val="para"/>
      </w:pPr>
      <w:r w:rsidRPr="007D32E0">
        <w:t>5.2.1.</w:t>
      </w:r>
      <w:r w:rsidRPr="007D32E0">
        <w:tab/>
        <w:t>Each hinged door system shall be equipped with at least one primary door latch system.</w:t>
      </w:r>
    </w:p>
    <w:p w14:paraId="5D66DBC1" w14:textId="77777777" w:rsidR="007D32E0" w:rsidRPr="007D32E0" w:rsidRDefault="007D32E0" w:rsidP="007D32E0">
      <w:pPr>
        <w:pStyle w:val="para"/>
      </w:pPr>
      <w:r w:rsidRPr="007D32E0">
        <w:t>5.2.2.</w:t>
      </w:r>
      <w:r w:rsidRPr="007D32E0">
        <w:tab/>
        <w:t>Each sliding door system shall be equipped with either:</w:t>
      </w:r>
    </w:p>
    <w:p w14:paraId="4E096A3B" w14:textId="77777777" w:rsidR="007D32E0" w:rsidRPr="007D32E0" w:rsidRDefault="009633F9" w:rsidP="007D32E0">
      <w:pPr>
        <w:pStyle w:val="a"/>
      </w:pPr>
      <w:r>
        <w:t>(a)</w:t>
      </w:r>
      <w:r>
        <w:tab/>
        <w:t>A</w:t>
      </w:r>
      <w:r w:rsidR="007D32E0" w:rsidRPr="007D32E0">
        <w:t xml:space="preserve"> primary door latch system, or</w:t>
      </w:r>
    </w:p>
    <w:p w14:paraId="5A3D4195" w14:textId="77777777" w:rsidR="007D32E0" w:rsidRDefault="009633F9" w:rsidP="007D32E0">
      <w:pPr>
        <w:pStyle w:val="a"/>
      </w:pPr>
      <w:r>
        <w:t>(b)</w:t>
      </w:r>
      <w:r>
        <w:tab/>
        <w:t>A</w:t>
      </w:r>
      <w:r w:rsidR="007D32E0" w:rsidRPr="007D32E0">
        <w:t xml:space="preserve"> door latch system with a fully latched position and a door closure warning system.</w:t>
      </w:r>
    </w:p>
    <w:p w14:paraId="2B408552" w14:textId="10B7BAD7" w:rsidR="007A188D" w:rsidRPr="00305956" w:rsidRDefault="007A188D" w:rsidP="00305956">
      <w:pPr>
        <w:ind w:left="567" w:firstLine="567"/>
        <w:rPr>
          <w:b/>
          <w:bCs/>
          <w:color w:val="FF0000"/>
          <w:lang w:val="en-US"/>
        </w:rPr>
      </w:pPr>
      <w:r w:rsidRPr="00305956">
        <w:rPr>
          <w:b/>
          <w:bCs/>
          <w:color w:val="FF0000"/>
          <w:lang w:val="en-US"/>
        </w:rPr>
        <w:t>5.3.</w:t>
      </w:r>
      <w:r w:rsidRPr="00305956">
        <w:rPr>
          <w:b/>
          <w:bCs/>
          <w:color w:val="FF0000"/>
          <w:lang w:val="en-US"/>
        </w:rPr>
        <w:tab/>
      </w:r>
      <w:r w:rsidR="00305956">
        <w:rPr>
          <w:b/>
          <w:bCs/>
          <w:color w:val="FF0000"/>
          <w:lang w:val="en-US"/>
        </w:rPr>
        <w:tab/>
      </w:r>
      <w:r w:rsidRPr="00305956">
        <w:rPr>
          <w:b/>
          <w:bCs/>
          <w:color w:val="FF0000"/>
          <w:lang w:val="en-US"/>
        </w:rPr>
        <w:t xml:space="preserve">Door </w:t>
      </w:r>
      <w:r w:rsidR="00844AD8" w:rsidRPr="008C6A55">
        <w:rPr>
          <w:b/>
          <w:bCs/>
          <w:color w:val="FF0000"/>
        </w:rPr>
        <w:t xml:space="preserve">release </w:t>
      </w:r>
      <w:r w:rsidR="00556EBD">
        <w:rPr>
          <w:b/>
          <w:bCs/>
          <w:color w:val="FF0000"/>
        </w:rPr>
        <w:t>device</w:t>
      </w:r>
      <w:r w:rsidR="009C299B">
        <w:rPr>
          <w:b/>
          <w:bCs/>
          <w:color w:val="FF0000"/>
        </w:rPr>
        <w:t>s and handles</w:t>
      </w:r>
    </w:p>
    <w:p w14:paraId="65476C29" w14:textId="77777777" w:rsidR="007A188D" w:rsidRPr="00305956" w:rsidRDefault="007A188D" w:rsidP="007A188D">
      <w:pPr>
        <w:rPr>
          <w:b/>
          <w:bCs/>
          <w:color w:val="FF0000"/>
          <w:lang w:val="en-US"/>
        </w:rPr>
      </w:pPr>
    </w:p>
    <w:p w14:paraId="000D44C7" w14:textId="27A479B6" w:rsidR="007A188D" w:rsidRDefault="007A188D" w:rsidP="00305956">
      <w:pPr>
        <w:ind w:left="2259" w:hanging="1125"/>
        <w:jc w:val="both"/>
        <w:rPr>
          <w:b/>
          <w:bCs/>
          <w:color w:val="FF0000"/>
          <w:lang w:val="en-US"/>
        </w:rPr>
      </w:pPr>
      <w:r w:rsidRPr="00305956">
        <w:rPr>
          <w:b/>
          <w:bCs/>
          <w:color w:val="FF0000"/>
          <w:lang w:val="en-US"/>
        </w:rPr>
        <w:t>5.3.1.</w:t>
      </w:r>
      <w:r w:rsidRPr="00305956">
        <w:rPr>
          <w:b/>
          <w:bCs/>
          <w:color w:val="FF0000"/>
          <w:lang w:val="en-US"/>
        </w:rPr>
        <w:tab/>
      </w:r>
      <w:r w:rsidR="00305956">
        <w:rPr>
          <w:b/>
          <w:bCs/>
          <w:color w:val="FF0000"/>
          <w:lang w:val="en-US"/>
        </w:rPr>
        <w:tab/>
      </w:r>
      <w:r w:rsidRPr="00305956">
        <w:rPr>
          <w:b/>
          <w:bCs/>
          <w:color w:val="FF0000"/>
          <w:lang w:val="en-US"/>
        </w:rPr>
        <w:t xml:space="preserve">Each </w:t>
      </w:r>
      <w:r w:rsidR="009D2967">
        <w:rPr>
          <w:b/>
          <w:bCs/>
          <w:color w:val="FF0000"/>
          <w:lang w:val="en-US"/>
        </w:rPr>
        <w:t xml:space="preserve">hinged </w:t>
      </w:r>
      <w:r w:rsidR="000659F0">
        <w:rPr>
          <w:b/>
          <w:bCs/>
          <w:color w:val="FF0000"/>
          <w:lang w:val="en-US"/>
        </w:rPr>
        <w:t xml:space="preserve">or sliding </w:t>
      </w:r>
      <w:r w:rsidR="00556EBD">
        <w:rPr>
          <w:b/>
          <w:bCs/>
          <w:color w:val="FF0000"/>
          <w:lang w:val="en-US"/>
        </w:rPr>
        <w:t xml:space="preserve">side and back </w:t>
      </w:r>
      <w:r w:rsidRPr="00305956">
        <w:rPr>
          <w:b/>
          <w:bCs/>
          <w:color w:val="FF0000"/>
          <w:lang w:val="en-US"/>
        </w:rPr>
        <w:t>door shall be equipped with at least one</w:t>
      </w:r>
      <w:r w:rsidR="005F4002">
        <w:rPr>
          <w:b/>
          <w:bCs/>
          <w:color w:val="FF0000"/>
          <w:lang w:val="en-US"/>
        </w:rPr>
        <w:t xml:space="preserve"> </w:t>
      </w:r>
      <w:r w:rsidR="008C6A55" w:rsidRPr="008C6A55">
        <w:rPr>
          <w:b/>
          <w:bCs/>
          <w:color w:val="FF0000"/>
        </w:rPr>
        <w:t xml:space="preserve">interior and </w:t>
      </w:r>
      <w:r w:rsidR="008C6A55">
        <w:rPr>
          <w:b/>
          <w:bCs/>
          <w:color w:val="FF0000"/>
        </w:rPr>
        <w:t xml:space="preserve">one </w:t>
      </w:r>
      <w:r w:rsidR="008C6A55" w:rsidRPr="008C6A55">
        <w:rPr>
          <w:b/>
          <w:bCs/>
          <w:color w:val="FF0000"/>
        </w:rPr>
        <w:t xml:space="preserve">exterior door release </w:t>
      </w:r>
      <w:r w:rsidR="00C557A5">
        <w:rPr>
          <w:b/>
          <w:bCs/>
          <w:color w:val="FF0000"/>
        </w:rPr>
        <w:t>device</w:t>
      </w:r>
      <w:r w:rsidR="006C0FDF">
        <w:rPr>
          <w:b/>
          <w:bCs/>
          <w:color w:val="FF0000"/>
        </w:rPr>
        <w:t xml:space="preserve"> </w:t>
      </w:r>
      <w:r w:rsidR="008C6A55">
        <w:rPr>
          <w:b/>
          <w:bCs/>
          <w:color w:val="FF0000"/>
        </w:rPr>
        <w:t xml:space="preserve">to </w:t>
      </w:r>
      <w:r w:rsidR="008C6A55" w:rsidRPr="0063212E">
        <w:rPr>
          <w:b/>
          <w:bCs/>
          <w:color w:val="FF0000"/>
          <w:highlight w:val="yellow"/>
        </w:rPr>
        <w:t>unl</w:t>
      </w:r>
      <w:r w:rsidR="00ED34DE" w:rsidRPr="0063212E">
        <w:rPr>
          <w:b/>
          <w:bCs/>
          <w:color w:val="FF0000"/>
          <w:highlight w:val="yellow"/>
        </w:rPr>
        <w:t>atch</w:t>
      </w:r>
      <w:r w:rsidR="008C6A55">
        <w:rPr>
          <w:b/>
          <w:bCs/>
          <w:color w:val="FF0000"/>
        </w:rPr>
        <w:t xml:space="preserve"> the doors</w:t>
      </w:r>
      <w:r w:rsidRPr="00305956">
        <w:rPr>
          <w:b/>
          <w:bCs/>
          <w:color w:val="FF0000"/>
          <w:lang w:val="en-US"/>
        </w:rPr>
        <w:t xml:space="preserve">. </w:t>
      </w:r>
      <w:r w:rsidRPr="00442CE4">
        <w:rPr>
          <w:b/>
          <w:bCs/>
          <w:color w:val="FF0000"/>
          <w:lang w:val="en-US"/>
        </w:rPr>
        <w:t>The operating</w:t>
      </w:r>
      <w:r w:rsidRPr="00305956">
        <w:rPr>
          <w:b/>
          <w:bCs/>
          <w:color w:val="FF0000"/>
          <w:lang w:val="en-US"/>
        </w:rPr>
        <w:t xml:space="preserve"> </w:t>
      </w:r>
      <w:r w:rsidRPr="00442CE4">
        <w:rPr>
          <w:b/>
          <w:bCs/>
          <w:color w:val="FF0000"/>
          <w:lang w:val="en-US"/>
        </w:rPr>
        <w:t>method</w:t>
      </w:r>
      <w:r w:rsidRPr="00305956">
        <w:rPr>
          <w:b/>
          <w:bCs/>
          <w:color w:val="FF0000"/>
          <w:lang w:val="en-US"/>
        </w:rPr>
        <w:t xml:space="preserve"> </w:t>
      </w:r>
      <w:r w:rsidRPr="00442CE4">
        <w:rPr>
          <w:b/>
          <w:bCs/>
          <w:color w:val="FF0000"/>
          <w:lang w:val="en-US"/>
        </w:rPr>
        <w:t>of</w:t>
      </w:r>
      <w:r w:rsidRPr="00305956">
        <w:rPr>
          <w:b/>
          <w:bCs/>
          <w:color w:val="FF0000"/>
          <w:lang w:val="en-US"/>
        </w:rPr>
        <w:t xml:space="preserve"> </w:t>
      </w:r>
      <w:r w:rsidRPr="00442CE4">
        <w:rPr>
          <w:b/>
          <w:bCs/>
          <w:color w:val="FF0000"/>
          <w:lang w:val="en-US"/>
        </w:rPr>
        <w:t>door</w:t>
      </w:r>
      <w:r w:rsidRPr="00305956">
        <w:rPr>
          <w:b/>
          <w:bCs/>
          <w:color w:val="FF0000"/>
          <w:lang w:val="en-US"/>
        </w:rPr>
        <w:t xml:space="preserve"> </w:t>
      </w:r>
      <w:r w:rsidR="008C6A55">
        <w:rPr>
          <w:b/>
          <w:bCs/>
          <w:color w:val="FF0000"/>
          <w:lang w:val="en-US"/>
        </w:rPr>
        <w:t xml:space="preserve">release </w:t>
      </w:r>
      <w:r w:rsidR="000659F0">
        <w:rPr>
          <w:b/>
          <w:bCs/>
          <w:color w:val="FF0000"/>
          <w:lang w:val="en-US"/>
        </w:rPr>
        <w:t xml:space="preserve">handles </w:t>
      </w:r>
      <w:r w:rsidRPr="00442CE4">
        <w:rPr>
          <w:b/>
          <w:bCs/>
          <w:color w:val="FF0000"/>
          <w:lang w:val="en-US"/>
        </w:rPr>
        <w:t>shall</w:t>
      </w:r>
      <w:r w:rsidRPr="00305956">
        <w:rPr>
          <w:b/>
          <w:bCs/>
          <w:color w:val="FF0000"/>
          <w:lang w:val="en-US"/>
        </w:rPr>
        <w:t xml:space="preserve"> </w:t>
      </w:r>
      <w:r w:rsidRPr="00442CE4">
        <w:rPr>
          <w:b/>
          <w:bCs/>
          <w:color w:val="FF0000"/>
          <w:lang w:val="en-US"/>
        </w:rPr>
        <w:t>be</w:t>
      </w:r>
      <w:r w:rsidRPr="00305956">
        <w:rPr>
          <w:b/>
          <w:bCs/>
          <w:color w:val="FF0000"/>
          <w:lang w:val="en-US"/>
        </w:rPr>
        <w:t xml:space="preserve"> </w:t>
      </w:r>
      <w:r w:rsidRPr="00442CE4">
        <w:rPr>
          <w:b/>
          <w:bCs/>
          <w:color w:val="FF0000"/>
          <w:lang w:val="en-US"/>
        </w:rPr>
        <w:t>intuitive</w:t>
      </w:r>
      <w:r w:rsidRPr="00305956">
        <w:rPr>
          <w:b/>
          <w:bCs/>
          <w:color w:val="FF0000"/>
          <w:lang w:val="en-US"/>
        </w:rPr>
        <w:t>.</w:t>
      </w:r>
    </w:p>
    <w:p w14:paraId="18143EA4" w14:textId="77777777" w:rsidR="007A188D" w:rsidRPr="00305956" w:rsidRDefault="007A188D" w:rsidP="007A188D">
      <w:pPr>
        <w:jc w:val="both"/>
        <w:rPr>
          <w:b/>
          <w:bCs/>
          <w:color w:val="FF0000"/>
          <w:lang w:val="en-US"/>
        </w:rPr>
      </w:pPr>
    </w:p>
    <w:p w14:paraId="5BB3E3D5" w14:textId="1795561D" w:rsidR="007A188D" w:rsidRPr="00305956" w:rsidRDefault="007A188D" w:rsidP="00305956">
      <w:pPr>
        <w:ind w:left="2259" w:hanging="1125"/>
        <w:jc w:val="both"/>
        <w:rPr>
          <w:b/>
          <w:bCs/>
          <w:color w:val="FF0000"/>
          <w:lang w:val="en-US"/>
        </w:rPr>
      </w:pPr>
      <w:r w:rsidRPr="00305956">
        <w:rPr>
          <w:b/>
          <w:bCs/>
          <w:color w:val="FF0000"/>
          <w:lang w:val="en-US"/>
        </w:rPr>
        <w:t>5.3.2.</w:t>
      </w:r>
      <w:r w:rsidRPr="00305956">
        <w:rPr>
          <w:b/>
          <w:bCs/>
          <w:color w:val="FF0000"/>
          <w:lang w:val="en-US"/>
        </w:rPr>
        <w:tab/>
      </w:r>
      <w:r w:rsidR="00305956">
        <w:rPr>
          <w:b/>
          <w:bCs/>
          <w:color w:val="FF0000"/>
          <w:lang w:val="en-US"/>
        </w:rPr>
        <w:tab/>
      </w:r>
      <w:r w:rsidRPr="00305956">
        <w:rPr>
          <w:b/>
          <w:bCs/>
          <w:color w:val="FF0000"/>
          <w:lang w:val="en-US"/>
        </w:rPr>
        <w:t xml:space="preserve">Electrically operated door release devices shall be designed and installed in such a way that they remain capable of </w:t>
      </w:r>
      <w:r w:rsidRPr="0063212E">
        <w:rPr>
          <w:b/>
          <w:bCs/>
          <w:color w:val="FF0000"/>
          <w:highlight w:val="yellow"/>
          <w:lang w:val="en-US"/>
        </w:rPr>
        <w:t>unlocking</w:t>
      </w:r>
      <w:r w:rsidRPr="00305956">
        <w:rPr>
          <w:b/>
          <w:bCs/>
          <w:color w:val="FF0000"/>
          <w:lang w:val="en-US"/>
        </w:rPr>
        <w:t xml:space="preserve"> the door </w:t>
      </w:r>
      <w:r w:rsidR="00E3180D" w:rsidRPr="00E3180D">
        <w:rPr>
          <w:b/>
          <w:bCs/>
          <w:color w:val="0070C0"/>
          <w:lang w:val="en-US"/>
        </w:rPr>
        <w:t>latch</w:t>
      </w:r>
      <w:r w:rsidR="00E3180D" w:rsidRPr="00E3180D">
        <w:rPr>
          <w:b/>
          <w:bCs/>
          <w:color w:val="FF0000"/>
          <w:lang w:val="en-US"/>
        </w:rPr>
        <w:t xml:space="preserve"> </w:t>
      </w:r>
      <w:r w:rsidRPr="00305956">
        <w:rPr>
          <w:b/>
          <w:bCs/>
          <w:color w:val="FF0000"/>
          <w:lang w:val="en-US"/>
        </w:rPr>
        <w:t>even after a</w:t>
      </w:r>
      <w:r w:rsidR="001800D2">
        <w:rPr>
          <w:b/>
          <w:bCs/>
          <w:color w:val="FF0000"/>
          <w:lang w:val="en-US"/>
        </w:rPr>
        <w:t xml:space="preserve"> </w:t>
      </w:r>
      <w:r w:rsidRPr="00305956">
        <w:rPr>
          <w:b/>
          <w:bCs/>
          <w:color w:val="FF0000"/>
          <w:lang w:val="en-US"/>
        </w:rPr>
        <w:t>loss of electrical power.</w:t>
      </w:r>
    </w:p>
    <w:p w14:paraId="1F384A1A" w14:textId="77777777" w:rsidR="007A188D" w:rsidRPr="00305956" w:rsidRDefault="007A188D" w:rsidP="007A188D">
      <w:pPr>
        <w:jc w:val="both"/>
        <w:rPr>
          <w:b/>
          <w:bCs/>
          <w:color w:val="FF0000"/>
          <w:lang w:val="en-US"/>
        </w:rPr>
      </w:pPr>
    </w:p>
    <w:p w14:paraId="252AE8F0" w14:textId="56A58ED3" w:rsidR="00375C13" w:rsidRDefault="007A188D" w:rsidP="00C04F6E">
      <w:pPr>
        <w:ind w:left="2259" w:hanging="1125"/>
        <w:jc w:val="both"/>
        <w:rPr>
          <w:b/>
          <w:bCs/>
          <w:iCs/>
          <w:color w:val="FF0000"/>
          <w:lang w:val="en-US"/>
        </w:rPr>
      </w:pPr>
      <w:r w:rsidRPr="00305956">
        <w:rPr>
          <w:b/>
          <w:bCs/>
          <w:color w:val="FF0000"/>
          <w:lang w:val="en-US"/>
        </w:rPr>
        <w:t>5.3.3.</w:t>
      </w:r>
      <w:r w:rsidRPr="00305956">
        <w:rPr>
          <w:b/>
          <w:bCs/>
          <w:color w:val="FF0000"/>
          <w:lang w:val="en-US"/>
        </w:rPr>
        <w:tab/>
      </w:r>
      <w:r w:rsidR="00305956">
        <w:rPr>
          <w:b/>
          <w:bCs/>
          <w:color w:val="FF0000"/>
          <w:lang w:val="en-US"/>
        </w:rPr>
        <w:tab/>
      </w:r>
      <w:r w:rsidR="007F0115" w:rsidRPr="006C0FDF">
        <w:rPr>
          <w:b/>
          <w:bCs/>
          <w:color w:val="FF0000"/>
          <w:lang w:val="en-US"/>
        </w:rPr>
        <w:t>Each hinged or sliding side and back door shall be equipped with at least one handle (</w:t>
      </w:r>
      <w:proofErr w:type="spellStart"/>
      <w:r w:rsidR="007F0115" w:rsidRPr="009A6B9E">
        <w:rPr>
          <w:b/>
          <w:bCs/>
          <w:i/>
          <w:color w:val="FF0000"/>
          <w:lang w:val="en-US"/>
        </w:rPr>
        <w:t>t.b.</w:t>
      </w:r>
      <w:proofErr w:type="spellEnd"/>
      <w:r w:rsidR="007F0115" w:rsidRPr="009A6B9E">
        <w:rPr>
          <w:b/>
          <w:bCs/>
          <w:i/>
          <w:color w:val="FF0000"/>
          <w:lang w:val="en-US"/>
        </w:rPr>
        <w:t xml:space="preserve"> defined under para. 2</w:t>
      </w:r>
      <w:r w:rsidR="007F0115" w:rsidRPr="006C0FDF">
        <w:rPr>
          <w:b/>
          <w:bCs/>
          <w:color w:val="FF0000"/>
          <w:lang w:val="en-US"/>
        </w:rPr>
        <w:t xml:space="preserve">) to </w:t>
      </w:r>
      <w:r w:rsidR="007F0115" w:rsidRPr="0063212E">
        <w:rPr>
          <w:b/>
          <w:bCs/>
          <w:color w:val="FF0000"/>
          <w:highlight w:val="yellow"/>
          <w:lang w:val="en-US"/>
        </w:rPr>
        <w:t>open</w:t>
      </w:r>
      <w:r w:rsidR="007F0115" w:rsidRPr="006C0FDF">
        <w:rPr>
          <w:b/>
          <w:bCs/>
          <w:color w:val="FF0000"/>
          <w:lang w:val="en-US"/>
        </w:rPr>
        <w:t xml:space="preserve"> the door. </w:t>
      </w:r>
      <w:r w:rsidRPr="006C0FDF">
        <w:rPr>
          <w:b/>
          <w:bCs/>
          <w:color w:val="FF0000"/>
          <w:lang w:val="en-US"/>
        </w:rPr>
        <w:t xml:space="preserve">Where retractable </w:t>
      </w:r>
      <w:r w:rsidR="005F4002" w:rsidRPr="006C0FDF">
        <w:rPr>
          <w:b/>
          <w:bCs/>
          <w:color w:val="FF0000"/>
          <w:lang w:val="en-US"/>
        </w:rPr>
        <w:t xml:space="preserve">outer </w:t>
      </w:r>
      <w:r w:rsidRPr="006C0FDF">
        <w:rPr>
          <w:b/>
          <w:bCs/>
          <w:color w:val="FF0000"/>
          <w:lang w:val="en-US"/>
        </w:rPr>
        <w:t xml:space="preserve">door handles are installed, these handles must be designed and installed to automatically </w:t>
      </w:r>
      <w:r w:rsidR="001800D2" w:rsidRPr="006C0FDF">
        <w:rPr>
          <w:b/>
          <w:bCs/>
          <w:color w:val="FF0000"/>
          <w:lang w:val="en-US"/>
        </w:rPr>
        <w:t xml:space="preserve">deploy </w:t>
      </w:r>
      <w:r w:rsidRPr="006C0FDF">
        <w:rPr>
          <w:b/>
          <w:bCs/>
          <w:color w:val="FF0000"/>
          <w:lang w:val="en-US"/>
        </w:rPr>
        <w:t xml:space="preserve">and remain operable </w:t>
      </w:r>
      <w:r w:rsidR="005F4002" w:rsidRPr="006C0FDF">
        <w:rPr>
          <w:b/>
          <w:bCs/>
          <w:color w:val="FF0000"/>
          <w:lang w:val="en-US"/>
        </w:rPr>
        <w:t xml:space="preserve">also </w:t>
      </w:r>
      <w:r w:rsidRPr="006C0FDF">
        <w:rPr>
          <w:b/>
          <w:bCs/>
          <w:color w:val="FF0000"/>
          <w:lang w:val="en-US"/>
        </w:rPr>
        <w:t xml:space="preserve">after a </w:t>
      </w:r>
      <w:r w:rsidR="005F4002" w:rsidRPr="006C0FDF">
        <w:rPr>
          <w:b/>
          <w:bCs/>
          <w:color w:val="FF0000"/>
          <w:lang w:val="en-US"/>
        </w:rPr>
        <w:t>loss of</w:t>
      </w:r>
      <w:r w:rsidRPr="006C0FDF">
        <w:rPr>
          <w:b/>
          <w:bCs/>
          <w:color w:val="FF0000"/>
          <w:lang w:val="en-US"/>
        </w:rPr>
        <w:t xml:space="preserve"> power, enabling the </w:t>
      </w:r>
      <w:r w:rsidR="00832226" w:rsidRPr="00671C1D">
        <w:rPr>
          <w:b/>
          <w:bCs/>
          <w:color w:val="FF0000"/>
          <w:lang w:val="en-US"/>
        </w:rPr>
        <w:t xml:space="preserve">unlocked </w:t>
      </w:r>
      <w:r w:rsidRPr="006C0FDF">
        <w:rPr>
          <w:b/>
          <w:bCs/>
          <w:color w:val="FF0000"/>
          <w:lang w:val="en-US"/>
        </w:rPr>
        <w:t>door to be opened</w:t>
      </w:r>
      <w:r w:rsidR="00582579">
        <w:rPr>
          <w:b/>
          <w:bCs/>
          <w:color w:val="FF0000"/>
          <w:lang w:val="en-US"/>
        </w:rPr>
        <w:t xml:space="preserve">. </w:t>
      </w:r>
      <w:r w:rsidR="006C0FDF" w:rsidRPr="006C0FDF">
        <w:rPr>
          <w:b/>
          <w:bCs/>
          <w:color w:val="FF0000"/>
          <w:lang w:val="en-US"/>
        </w:rPr>
        <w:t>Where retractable inner door handles are installed, these handles must be designed and installed to automatically deploy and remain operable also after a loss of power, enabling the door to be opened,</w:t>
      </w:r>
      <w:r w:rsidR="006C0FDF" w:rsidRPr="006C0FDF">
        <w:rPr>
          <w:b/>
          <w:bCs/>
          <w:iCs/>
          <w:color w:val="FF0000"/>
          <w:lang w:val="en-US"/>
        </w:rPr>
        <w:t xml:space="preserve"> provided that </w:t>
      </w:r>
      <w:r w:rsidR="00D003D3">
        <w:rPr>
          <w:b/>
          <w:bCs/>
          <w:iCs/>
          <w:color w:val="FF0000"/>
          <w:lang w:val="en-US"/>
        </w:rPr>
        <w:t xml:space="preserve">neither </w:t>
      </w:r>
      <w:r w:rsidR="006C0FDF" w:rsidRPr="006C0FDF">
        <w:rPr>
          <w:b/>
          <w:bCs/>
          <w:iCs/>
          <w:color w:val="FF0000"/>
          <w:lang w:val="en-US"/>
        </w:rPr>
        <w:t xml:space="preserve">the child safety lock system </w:t>
      </w:r>
      <w:r w:rsidR="00D003D3">
        <w:rPr>
          <w:b/>
          <w:bCs/>
          <w:iCs/>
          <w:color w:val="FF0000"/>
          <w:lang w:val="en-US"/>
        </w:rPr>
        <w:t>n</w:t>
      </w:r>
      <w:r w:rsidR="00582579">
        <w:rPr>
          <w:b/>
          <w:bCs/>
          <w:iCs/>
          <w:color w:val="FF0000"/>
          <w:lang w:val="en-US"/>
        </w:rPr>
        <w:t>or the</w:t>
      </w:r>
      <w:r w:rsidR="00582579" w:rsidRPr="006C0FDF">
        <w:rPr>
          <w:b/>
          <w:bCs/>
          <w:iCs/>
          <w:color w:val="FF0000"/>
          <w:lang w:val="en-US"/>
        </w:rPr>
        <w:t xml:space="preserve"> </w:t>
      </w:r>
      <w:r w:rsidR="00582579">
        <w:rPr>
          <w:b/>
          <w:bCs/>
          <w:iCs/>
          <w:color w:val="FF0000"/>
          <w:lang w:val="en-US"/>
        </w:rPr>
        <w:t xml:space="preserve">full </w:t>
      </w:r>
      <w:r w:rsidR="00582579" w:rsidRPr="006C0FDF">
        <w:rPr>
          <w:b/>
          <w:bCs/>
          <w:iCs/>
          <w:color w:val="FF0000"/>
          <w:lang w:val="en-US"/>
        </w:rPr>
        <w:t xml:space="preserve">locking system </w:t>
      </w:r>
      <w:r w:rsidR="00582579">
        <w:rPr>
          <w:b/>
          <w:bCs/>
          <w:iCs/>
          <w:color w:val="FF0000"/>
          <w:lang w:val="en-US"/>
        </w:rPr>
        <w:t>are</w:t>
      </w:r>
      <w:r w:rsidR="00582579" w:rsidRPr="006C0FDF">
        <w:rPr>
          <w:b/>
          <w:bCs/>
          <w:iCs/>
          <w:color w:val="FF0000"/>
          <w:lang w:val="en-US"/>
        </w:rPr>
        <w:t xml:space="preserve"> engaged.</w:t>
      </w:r>
    </w:p>
    <w:p w14:paraId="2037EBA2" w14:textId="77777777" w:rsidR="00C332DA" w:rsidRDefault="00C332DA" w:rsidP="00C04F6E">
      <w:pPr>
        <w:ind w:left="2259" w:hanging="1125"/>
        <w:jc w:val="both"/>
        <w:rPr>
          <w:b/>
          <w:bCs/>
          <w:iCs/>
          <w:color w:val="FF0000"/>
          <w:lang w:val="en-US"/>
        </w:rPr>
      </w:pPr>
    </w:p>
    <w:p w14:paraId="5E968219" w14:textId="77777777" w:rsidR="003F1930" w:rsidRDefault="00C332DA" w:rsidP="00C332DA">
      <w:pPr>
        <w:ind w:left="2259"/>
        <w:jc w:val="both"/>
        <w:rPr>
          <w:b/>
          <w:bCs/>
          <w:color w:val="0070C0"/>
          <w:lang w:val="en-US"/>
        </w:rPr>
      </w:pPr>
      <w:r w:rsidRPr="00FB5BAE">
        <w:rPr>
          <w:b/>
          <w:bCs/>
          <w:color w:val="0070C0"/>
          <w:lang w:val="en-US"/>
        </w:rPr>
        <w:t>CLEPA</w:t>
      </w:r>
      <w:r>
        <w:rPr>
          <w:b/>
          <w:bCs/>
          <w:color w:val="0070C0"/>
          <w:lang w:val="en-US"/>
        </w:rPr>
        <w:t xml:space="preserve">: </w:t>
      </w:r>
    </w:p>
    <w:p w14:paraId="3F4F9CE4" w14:textId="77777777" w:rsidR="003F1930" w:rsidRDefault="00C332DA" w:rsidP="004F44E6">
      <w:pPr>
        <w:pStyle w:val="ListParagraph"/>
        <w:numPr>
          <w:ilvl w:val="0"/>
          <w:numId w:val="22"/>
        </w:numPr>
        <w:ind w:left="2259"/>
        <w:jc w:val="both"/>
        <w:rPr>
          <w:b/>
          <w:bCs/>
          <w:color w:val="0070C0"/>
          <w:lang w:val="en-US"/>
        </w:rPr>
      </w:pPr>
      <w:r w:rsidRPr="003F1930">
        <w:rPr>
          <w:b/>
          <w:bCs/>
          <w:color w:val="0070C0"/>
          <w:lang w:val="en-US"/>
        </w:rPr>
        <w:t xml:space="preserve">Ensure consistency in the wording: unlatch, unlock, open. </w:t>
      </w:r>
    </w:p>
    <w:p w14:paraId="2CCE1EB2" w14:textId="1EC67A54" w:rsidR="00A0551A" w:rsidRDefault="00A70965" w:rsidP="004F44E6">
      <w:pPr>
        <w:pStyle w:val="ListParagraph"/>
        <w:numPr>
          <w:ilvl w:val="0"/>
          <w:numId w:val="22"/>
        </w:numPr>
        <w:ind w:left="2259"/>
        <w:jc w:val="both"/>
        <w:rPr>
          <w:b/>
          <w:bCs/>
          <w:color w:val="0070C0"/>
          <w:lang w:val="en-US"/>
        </w:rPr>
      </w:pPr>
      <w:r w:rsidRPr="003F1930">
        <w:rPr>
          <w:b/>
          <w:bCs/>
          <w:color w:val="0070C0"/>
          <w:lang w:val="en-US"/>
        </w:rPr>
        <w:t xml:space="preserve">It is about </w:t>
      </w:r>
      <w:r w:rsidR="00EC382D" w:rsidRPr="003F1930">
        <w:rPr>
          <w:b/>
          <w:bCs/>
          <w:color w:val="0070C0"/>
          <w:lang w:val="en-US"/>
        </w:rPr>
        <w:t xml:space="preserve">3 different actions: A door must be unlocked first, to </w:t>
      </w:r>
      <w:r w:rsidR="00A01F3E" w:rsidRPr="003F1930">
        <w:rPr>
          <w:b/>
          <w:bCs/>
          <w:color w:val="0070C0"/>
          <w:lang w:val="en-US"/>
        </w:rPr>
        <w:t xml:space="preserve">be </w:t>
      </w:r>
      <w:r w:rsidR="00EC382D" w:rsidRPr="003F1930">
        <w:rPr>
          <w:b/>
          <w:bCs/>
          <w:color w:val="0070C0"/>
          <w:lang w:val="en-US"/>
        </w:rPr>
        <w:t>unlatch</w:t>
      </w:r>
      <w:r w:rsidR="00A01F3E" w:rsidRPr="003F1930">
        <w:rPr>
          <w:b/>
          <w:bCs/>
          <w:color w:val="0070C0"/>
          <w:lang w:val="en-US"/>
        </w:rPr>
        <w:t>ed</w:t>
      </w:r>
      <w:r w:rsidR="00EC382D" w:rsidRPr="003F1930">
        <w:rPr>
          <w:b/>
          <w:bCs/>
          <w:color w:val="0070C0"/>
          <w:lang w:val="en-US"/>
        </w:rPr>
        <w:t xml:space="preserve"> and then open</w:t>
      </w:r>
      <w:r w:rsidR="00A01F3E" w:rsidRPr="003F1930">
        <w:rPr>
          <w:b/>
          <w:bCs/>
          <w:color w:val="0070C0"/>
          <w:lang w:val="en-US"/>
        </w:rPr>
        <w:t>ed</w:t>
      </w:r>
      <w:r w:rsidR="00EC382D" w:rsidRPr="003F1930">
        <w:rPr>
          <w:b/>
          <w:bCs/>
          <w:color w:val="0070C0"/>
          <w:lang w:val="en-US"/>
        </w:rPr>
        <w:t>.</w:t>
      </w:r>
    </w:p>
    <w:p w14:paraId="554F83FE" w14:textId="74359934" w:rsidR="003F1930" w:rsidRDefault="003F1930" w:rsidP="004F44E6">
      <w:pPr>
        <w:pStyle w:val="ListParagraph"/>
        <w:numPr>
          <w:ilvl w:val="0"/>
          <w:numId w:val="22"/>
        </w:numPr>
        <w:ind w:left="2259"/>
        <w:jc w:val="both"/>
        <w:rPr>
          <w:b/>
          <w:bCs/>
          <w:color w:val="0070C0"/>
          <w:lang w:val="en-US"/>
        </w:rPr>
      </w:pPr>
      <w:r>
        <w:rPr>
          <w:b/>
          <w:bCs/>
          <w:color w:val="0070C0"/>
          <w:lang w:val="en-US"/>
        </w:rPr>
        <w:t>Support</w:t>
      </w:r>
      <w:r w:rsidR="00B87616">
        <w:rPr>
          <w:b/>
          <w:bCs/>
          <w:color w:val="0070C0"/>
          <w:lang w:val="en-US"/>
        </w:rPr>
        <w:t xml:space="preserve"> for the general principles described but the wording must be refined.</w:t>
      </w:r>
    </w:p>
    <w:p w14:paraId="246B0E28" w14:textId="656B6FAC" w:rsidR="008E3AAF" w:rsidRPr="00D67CBD" w:rsidRDefault="006B0129" w:rsidP="004F44E6">
      <w:pPr>
        <w:pStyle w:val="ListParagraph"/>
        <w:numPr>
          <w:ilvl w:val="0"/>
          <w:numId w:val="22"/>
        </w:numPr>
        <w:ind w:left="2259"/>
        <w:jc w:val="both"/>
        <w:rPr>
          <w:b/>
          <w:bCs/>
          <w:color w:val="0070C0"/>
          <w:lang w:val="en-US"/>
        </w:rPr>
      </w:pPr>
      <w:r>
        <w:rPr>
          <w:b/>
          <w:bCs/>
          <w:color w:val="0070C0"/>
          <w:lang w:val="en-US"/>
        </w:rPr>
        <w:t xml:space="preserve">Need for a requirement allowing transferring the force </w:t>
      </w:r>
      <w:r w:rsidR="003616B5">
        <w:rPr>
          <w:b/>
          <w:bCs/>
          <w:color w:val="0070C0"/>
          <w:lang w:val="en-US"/>
        </w:rPr>
        <w:t>applied</w:t>
      </w:r>
      <w:r>
        <w:rPr>
          <w:b/>
          <w:bCs/>
          <w:color w:val="0070C0"/>
          <w:lang w:val="en-US"/>
        </w:rPr>
        <w:t xml:space="preserve"> to the door system</w:t>
      </w:r>
      <w:r w:rsidR="00117342">
        <w:rPr>
          <w:b/>
          <w:bCs/>
          <w:color w:val="0070C0"/>
          <w:lang w:val="en-US"/>
        </w:rPr>
        <w:t xml:space="preserve"> (5.3.3. </w:t>
      </w:r>
      <w:r w:rsidR="00553B3A">
        <w:rPr>
          <w:b/>
          <w:bCs/>
          <w:color w:val="0070C0"/>
          <w:lang w:val="en-US"/>
        </w:rPr>
        <w:t xml:space="preserve">prescribes </w:t>
      </w:r>
      <w:r w:rsidR="00553B3A" w:rsidRPr="00D67CBD">
        <w:rPr>
          <w:b/>
          <w:bCs/>
          <w:color w:val="0070C0"/>
          <w:lang w:val="en-US"/>
        </w:rPr>
        <w:t>one</w:t>
      </w:r>
      <w:r w:rsidR="000911DB" w:rsidRPr="00D67CBD">
        <w:rPr>
          <w:b/>
          <w:bCs/>
          <w:color w:val="0070C0"/>
          <w:lang w:val="en-US"/>
        </w:rPr>
        <w:t xml:space="preserve"> solution</w:t>
      </w:r>
      <w:r w:rsidR="00B451E4" w:rsidRPr="00D67CBD">
        <w:rPr>
          <w:b/>
          <w:bCs/>
          <w:color w:val="0070C0"/>
          <w:lang w:val="en-US"/>
        </w:rPr>
        <w:t xml:space="preserve">, </w:t>
      </w:r>
      <w:r w:rsidR="00F97EBA">
        <w:rPr>
          <w:b/>
          <w:bCs/>
          <w:color w:val="0070C0"/>
          <w:lang w:val="en-US"/>
        </w:rPr>
        <w:t xml:space="preserve">it </w:t>
      </w:r>
      <w:r w:rsidR="00B451E4" w:rsidRPr="00D67CBD">
        <w:rPr>
          <w:b/>
          <w:bCs/>
          <w:color w:val="0070C0"/>
          <w:lang w:val="en-US"/>
        </w:rPr>
        <w:t>should be more generic)</w:t>
      </w:r>
      <w:r w:rsidRPr="00D67CBD">
        <w:rPr>
          <w:b/>
          <w:bCs/>
          <w:color w:val="0070C0"/>
          <w:lang w:val="en-US"/>
        </w:rPr>
        <w:t>.</w:t>
      </w:r>
    </w:p>
    <w:p w14:paraId="2DF7804A" w14:textId="0E7B1561" w:rsidR="00563CF1" w:rsidRDefault="00563CF1" w:rsidP="004F44E6">
      <w:pPr>
        <w:pStyle w:val="ListParagraph"/>
        <w:numPr>
          <w:ilvl w:val="0"/>
          <w:numId w:val="22"/>
        </w:numPr>
        <w:ind w:left="2259"/>
        <w:jc w:val="both"/>
        <w:rPr>
          <w:b/>
          <w:bCs/>
          <w:color w:val="0070C0"/>
          <w:lang w:val="en-US"/>
        </w:rPr>
      </w:pPr>
      <w:r w:rsidRPr="00D67CBD">
        <w:rPr>
          <w:b/>
          <w:bCs/>
          <w:color w:val="0070C0"/>
          <w:lang w:val="en-US"/>
        </w:rPr>
        <w:t>In 5.3.3., “</w:t>
      </w:r>
      <w:r w:rsidR="003C3FDD" w:rsidRPr="00D67CBD">
        <w:rPr>
          <w:b/>
          <w:bCs/>
          <w:color w:val="0070C0"/>
          <w:lang w:val="en-US"/>
        </w:rPr>
        <w:t xml:space="preserve">remain operable also </w:t>
      </w:r>
      <w:r w:rsidRPr="00D67CBD">
        <w:rPr>
          <w:b/>
          <w:bCs/>
          <w:color w:val="0070C0"/>
          <w:lang w:val="en-US"/>
        </w:rPr>
        <w:t>after a loss of power</w:t>
      </w:r>
      <w:r w:rsidR="003C3FDD" w:rsidRPr="00D67CBD">
        <w:rPr>
          <w:b/>
          <w:bCs/>
          <w:color w:val="0070C0"/>
          <w:lang w:val="en-US"/>
        </w:rPr>
        <w:t>” also describes a technical solution. It should be ensured with a bac</w:t>
      </w:r>
      <w:r w:rsidR="00D67CBD" w:rsidRPr="00D67CBD">
        <w:rPr>
          <w:b/>
          <w:bCs/>
          <w:color w:val="0070C0"/>
          <w:lang w:val="en-US"/>
        </w:rPr>
        <w:t>k-up solution (electric or mechanical).</w:t>
      </w:r>
    </w:p>
    <w:p w14:paraId="3193FAD0" w14:textId="3D9EE5B4" w:rsidR="00F41308" w:rsidRPr="00942153" w:rsidRDefault="005C3939" w:rsidP="004F44E6">
      <w:pPr>
        <w:pStyle w:val="ListParagraph"/>
        <w:numPr>
          <w:ilvl w:val="0"/>
          <w:numId w:val="22"/>
        </w:numPr>
        <w:ind w:left="2259"/>
        <w:jc w:val="both"/>
        <w:rPr>
          <w:b/>
          <w:bCs/>
          <w:color w:val="0070C0"/>
          <w:lang w:val="en-US"/>
        </w:rPr>
      </w:pPr>
      <w:r>
        <w:rPr>
          <w:b/>
          <w:bCs/>
          <w:color w:val="0070C0"/>
          <w:lang w:val="en-US"/>
        </w:rPr>
        <w:t>Today’s technology allows to change the stat</w:t>
      </w:r>
      <w:r w:rsidRPr="00970E32">
        <w:rPr>
          <w:b/>
          <w:bCs/>
          <w:color w:val="0070C0"/>
          <w:lang w:val="en-US"/>
        </w:rPr>
        <w:t xml:space="preserve">us of the </w:t>
      </w:r>
      <w:r w:rsidR="00F41308" w:rsidRPr="00970E32">
        <w:rPr>
          <w:b/>
          <w:bCs/>
          <w:iCs/>
          <w:color w:val="0070C0"/>
          <w:lang w:val="en-US"/>
        </w:rPr>
        <w:t>child safety lock system</w:t>
      </w:r>
      <w:r w:rsidRPr="00970E32">
        <w:rPr>
          <w:b/>
          <w:bCs/>
          <w:iCs/>
          <w:color w:val="0070C0"/>
          <w:lang w:val="en-US"/>
        </w:rPr>
        <w:t xml:space="preserve"> compared to old systems</w:t>
      </w:r>
      <w:r w:rsidR="00970E32" w:rsidRPr="00970E32">
        <w:rPr>
          <w:b/>
          <w:bCs/>
          <w:iCs/>
          <w:color w:val="0070C0"/>
          <w:lang w:val="en-US"/>
        </w:rPr>
        <w:t xml:space="preserve"> </w:t>
      </w:r>
      <w:r w:rsidR="00E51713">
        <w:rPr>
          <w:b/>
          <w:bCs/>
          <w:iCs/>
          <w:color w:val="0070C0"/>
          <w:lang w:val="en-US"/>
        </w:rPr>
        <w:t xml:space="preserve">in </w:t>
      </w:r>
      <w:r w:rsidR="00970E32" w:rsidRPr="00970E32">
        <w:rPr>
          <w:b/>
          <w:bCs/>
          <w:iCs/>
          <w:color w:val="0070C0"/>
          <w:lang w:val="en-US"/>
        </w:rPr>
        <w:t>post-crash situations</w:t>
      </w:r>
      <w:r w:rsidRPr="00970E32">
        <w:rPr>
          <w:b/>
          <w:bCs/>
          <w:iCs/>
          <w:color w:val="0070C0"/>
          <w:lang w:val="en-US"/>
        </w:rPr>
        <w:t xml:space="preserve">. </w:t>
      </w:r>
      <w:r w:rsidR="00E51713">
        <w:rPr>
          <w:b/>
          <w:bCs/>
          <w:iCs/>
          <w:color w:val="0070C0"/>
          <w:lang w:val="en-US"/>
        </w:rPr>
        <w:t>Currently, d</w:t>
      </w:r>
      <w:r w:rsidR="00703E37" w:rsidRPr="00703E37">
        <w:rPr>
          <w:b/>
          <w:bCs/>
          <w:iCs/>
          <w:color w:val="0070C0"/>
          <w:lang w:val="en-US"/>
        </w:rPr>
        <w:t xml:space="preserve">ifferent opinions exist on what should happen when </w:t>
      </w:r>
      <w:r w:rsidR="00396DFA">
        <w:rPr>
          <w:b/>
          <w:bCs/>
          <w:iCs/>
          <w:color w:val="0070C0"/>
          <w:lang w:val="en-US"/>
        </w:rPr>
        <w:t xml:space="preserve">the </w:t>
      </w:r>
      <w:r w:rsidR="00703E37" w:rsidRPr="00703E37">
        <w:rPr>
          <w:b/>
          <w:bCs/>
          <w:iCs/>
          <w:color w:val="0070C0"/>
          <w:lang w:val="en-US"/>
        </w:rPr>
        <w:t>child safety lock system is engaged.</w:t>
      </w:r>
    </w:p>
    <w:p w14:paraId="372FA473" w14:textId="57F33CFE" w:rsidR="00942153" w:rsidRPr="00D67CBD" w:rsidRDefault="008242F6" w:rsidP="004F44E6">
      <w:pPr>
        <w:pStyle w:val="ListParagraph"/>
        <w:numPr>
          <w:ilvl w:val="0"/>
          <w:numId w:val="22"/>
        </w:numPr>
        <w:ind w:left="2259"/>
        <w:jc w:val="both"/>
        <w:rPr>
          <w:b/>
          <w:bCs/>
          <w:color w:val="0070C0"/>
          <w:lang w:val="en-US"/>
        </w:rPr>
      </w:pPr>
      <w:r>
        <w:rPr>
          <w:b/>
          <w:bCs/>
          <w:iCs/>
          <w:color w:val="0070C0"/>
          <w:lang w:val="en-US"/>
        </w:rPr>
        <w:t>How to assess what is intuitive?</w:t>
      </w:r>
      <w:r w:rsidR="00935925">
        <w:rPr>
          <w:b/>
          <w:bCs/>
          <w:iCs/>
          <w:color w:val="0070C0"/>
          <w:lang w:val="en-US"/>
        </w:rPr>
        <w:t xml:space="preserve"> Perhaps describe what is expected from the system.</w:t>
      </w:r>
    </w:p>
    <w:p w14:paraId="63645C41" w14:textId="77777777" w:rsidR="00C332DA" w:rsidRPr="00C04F6E" w:rsidRDefault="00C332DA" w:rsidP="00C04F6E">
      <w:pPr>
        <w:ind w:left="2259" w:hanging="1125"/>
        <w:jc w:val="both"/>
        <w:rPr>
          <w:b/>
          <w:bCs/>
          <w:iCs/>
          <w:color w:val="FF0000"/>
          <w:lang w:val="en-US"/>
        </w:rPr>
      </w:pPr>
    </w:p>
    <w:p w14:paraId="7B09DD66" w14:textId="77777777" w:rsidR="00AF271B" w:rsidRPr="00AF271B" w:rsidRDefault="00AF271B" w:rsidP="00C04F6E">
      <w:pPr>
        <w:pStyle w:val="HChG"/>
        <w:ind w:left="0" w:firstLine="0"/>
      </w:pPr>
      <w:r>
        <w:tab/>
      </w:r>
      <w:r>
        <w:tab/>
      </w:r>
      <w:r w:rsidRPr="00AF271B">
        <w:t>6.</w:t>
      </w:r>
      <w:r w:rsidRPr="00AF271B">
        <w:tab/>
      </w:r>
      <w:r>
        <w:tab/>
      </w:r>
      <w:r w:rsidR="00C34E72" w:rsidRPr="00C34E72">
        <w:t xml:space="preserve">Performance </w:t>
      </w:r>
      <w:r w:rsidR="00F05B2A">
        <w:t>r</w:t>
      </w:r>
      <w:r w:rsidR="00C34E72" w:rsidRPr="00C34E72">
        <w:t>equirements</w:t>
      </w:r>
    </w:p>
    <w:p w14:paraId="447F7DF4" w14:textId="77777777" w:rsidR="00F94534" w:rsidRPr="00F94534" w:rsidRDefault="00F94534" w:rsidP="00F94534">
      <w:pPr>
        <w:pStyle w:val="para"/>
      </w:pPr>
      <w:r w:rsidRPr="00F94534">
        <w:t>6.1.</w:t>
      </w:r>
      <w:r w:rsidRPr="00F94534">
        <w:tab/>
        <w:t xml:space="preserve">Hinged doors </w:t>
      </w:r>
    </w:p>
    <w:p w14:paraId="6A0FC2B2" w14:textId="77777777" w:rsidR="00F94534" w:rsidRPr="00F94534" w:rsidRDefault="00F94534" w:rsidP="00F94534">
      <w:pPr>
        <w:pStyle w:val="para"/>
      </w:pPr>
      <w:r w:rsidRPr="00F94534">
        <w:lastRenderedPageBreak/>
        <w:t>6.1.1.</w:t>
      </w:r>
      <w:r w:rsidRPr="00F94534">
        <w:tab/>
        <w:t xml:space="preserve">Load </w:t>
      </w:r>
      <w:r w:rsidR="005A2E72">
        <w:t>t</w:t>
      </w:r>
      <w:r w:rsidRPr="00F94534">
        <w:t xml:space="preserve">est </w:t>
      </w:r>
      <w:r w:rsidR="005A2E72">
        <w:t>o</w:t>
      </w:r>
      <w:r w:rsidRPr="00F94534">
        <w:t>ne</w:t>
      </w:r>
      <w:r w:rsidR="00157D0E">
        <w:t xml:space="preserve"> </w:t>
      </w:r>
    </w:p>
    <w:p w14:paraId="79AD0452" w14:textId="77777777" w:rsidR="00F94534" w:rsidRPr="00F94534" w:rsidRDefault="00F94534" w:rsidP="00F94534">
      <w:pPr>
        <w:pStyle w:val="para"/>
      </w:pPr>
      <w:r w:rsidRPr="00F94534">
        <w:t>6.1.1.1.</w:t>
      </w:r>
      <w:r w:rsidRPr="00F94534">
        <w:tab/>
        <w:t>Each primary door latch system</w:t>
      </w:r>
      <w:r w:rsidRPr="00F94534">
        <w:rPr>
          <w:b/>
          <w:bCs/>
        </w:rPr>
        <w:t xml:space="preserve"> </w:t>
      </w:r>
      <w:r w:rsidRPr="00F94534">
        <w:t>and auxiliary door latch system, when in the fully latched position, shall not separate when a load of 11,000 N is applied in the direction perpendicular to the face of the latch such that the latch and the striker anchorage are not compressed against each other, when tested in accordance with paragraph 7.1.1.1.</w:t>
      </w:r>
    </w:p>
    <w:p w14:paraId="7D8BBFF0" w14:textId="77777777" w:rsidR="00F94534" w:rsidRPr="00F94534" w:rsidRDefault="00F94534" w:rsidP="00F94534">
      <w:pPr>
        <w:pStyle w:val="para"/>
      </w:pPr>
      <w:r w:rsidRPr="00F94534">
        <w:t>6.1.1.2.</w:t>
      </w:r>
      <w:r w:rsidRPr="00F94534">
        <w:tab/>
        <w:t>When in the secondary latched position, the primary latch system shall not separate when a load of 4,500 N is applied in the same direction as in paragraph 6.1.1.1., when tested in accordance with paragraph 7.1.1.1.</w:t>
      </w:r>
    </w:p>
    <w:p w14:paraId="754F47A8" w14:textId="77777777" w:rsidR="00F94534" w:rsidRPr="00F94534" w:rsidRDefault="00F94534" w:rsidP="00F94534">
      <w:pPr>
        <w:pStyle w:val="para"/>
      </w:pPr>
      <w:r w:rsidRPr="00F94534">
        <w:t>6.1.2.</w:t>
      </w:r>
      <w:r w:rsidRPr="00F94534">
        <w:tab/>
        <w:t xml:space="preserve">Load </w:t>
      </w:r>
      <w:r w:rsidR="005A2E72">
        <w:t>t</w:t>
      </w:r>
      <w:r w:rsidRPr="00F94534">
        <w:t xml:space="preserve">est </w:t>
      </w:r>
      <w:r w:rsidR="005A2E72">
        <w:t xml:space="preserve">two </w:t>
      </w:r>
    </w:p>
    <w:p w14:paraId="7D7CE067" w14:textId="77777777" w:rsidR="00F94534" w:rsidRPr="00F94534" w:rsidRDefault="00F94534" w:rsidP="00F94534">
      <w:pPr>
        <w:pStyle w:val="para"/>
      </w:pPr>
      <w:r w:rsidRPr="00F94534">
        <w:t>6.1.2.1.</w:t>
      </w:r>
      <w:r w:rsidRPr="00F94534">
        <w:tab/>
        <w:t>Each primary door latch system and auxiliary door latch system</w:t>
      </w:r>
      <w:r w:rsidRPr="00F94534">
        <w:rPr>
          <w:b/>
          <w:bCs/>
        </w:rPr>
        <w:t>,</w:t>
      </w:r>
      <w:r w:rsidRPr="00F94534">
        <w:t xml:space="preserve"> when in the fully latched position, shall not separate when a load of 9,000 N is applied in the fork-bolt opening direction and parallel to the face of the latch, when tested in accordance with paragraph 7.1.1.1.</w:t>
      </w:r>
      <w:r w:rsidR="00157D0E">
        <w:t xml:space="preserve"> </w:t>
      </w:r>
    </w:p>
    <w:p w14:paraId="3AB9D0AC" w14:textId="77777777" w:rsidR="00F94534" w:rsidRPr="00F94534" w:rsidRDefault="00F94534" w:rsidP="00F94534">
      <w:pPr>
        <w:pStyle w:val="para"/>
      </w:pPr>
      <w:r w:rsidRPr="00F94534">
        <w:t>6.1.2.2.</w:t>
      </w:r>
      <w:r w:rsidRPr="00F94534">
        <w:tab/>
        <w:t>When in the secondary latched position, the primary latch system shall not separate when a load of 4,500 N is applied in the same direction, as in paragraph 6.1.2.1., when tested in accordance with paragraph 7.1.1.1.</w:t>
      </w:r>
    </w:p>
    <w:p w14:paraId="058716B4" w14:textId="77777777" w:rsidR="00F94534" w:rsidRPr="00F94534" w:rsidRDefault="00F94534" w:rsidP="00F94534">
      <w:pPr>
        <w:pStyle w:val="para"/>
      </w:pPr>
      <w:r w:rsidRPr="00F94534">
        <w:t>6.1.3.</w:t>
      </w:r>
      <w:r w:rsidRPr="00F94534">
        <w:tab/>
        <w:t xml:space="preserve">Load </w:t>
      </w:r>
      <w:r w:rsidR="005A2E72">
        <w:t>t</w:t>
      </w:r>
      <w:r w:rsidRPr="00F94534">
        <w:t xml:space="preserve">est </w:t>
      </w:r>
      <w:r w:rsidR="005A2E72">
        <w:t>t</w:t>
      </w:r>
      <w:r w:rsidRPr="00F94534">
        <w:t>hree</w:t>
      </w:r>
      <w:r w:rsidR="00773C21">
        <w:t xml:space="preserve"> </w:t>
      </w:r>
      <w:proofErr w:type="gramStart"/>
      <w:r w:rsidR="00773C21" w:rsidRPr="00773C21">
        <w:t>(</w:t>
      </w:r>
      <w:r w:rsidR="006F5B61">
        <w:t xml:space="preserve"> </w:t>
      </w:r>
      <w:r w:rsidR="00B32011" w:rsidRPr="00B32011">
        <w:rPr>
          <w:bCs/>
          <w:lang w:val="en-US"/>
        </w:rPr>
        <w:t>(</w:t>
      </w:r>
      <w:proofErr w:type="gramEnd"/>
      <w:r w:rsidR="00B32011" w:rsidRPr="00B32011">
        <w:rPr>
          <w:bCs/>
          <w:lang w:val="en-US"/>
        </w:rPr>
        <w:t>applicable to doors that open in a vertical direction)</w:t>
      </w:r>
      <w:r w:rsidRPr="00F94534">
        <w:t>6.1.3.1.</w:t>
      </w:r>
      <w:r w:rsidRPr="00F94534">
        <w:tab/>
      </w:r>
      <w:r w:rsidR="001117F8" w:rsidRPr="001117F8">
        <w:rPr>
          <w:lang w:val="en-US"/>
        </w:rPr>
        <w:t>Each primary door latch system shall not disengage from the fully latched position when a vertical load of 9,000 N is applied</w:t>
      </w:r>
      <w:r w:rsidR="005A2E72">
        <w:rPr>
          <w:lang w:val="en-US"/>
        </w:rPr>
        <w:t>.</w:t>
      </w:r>
      <w:r w:rsidR="001117F8" w:rsidRPr="001117F8">
        <w:rPr>
          <w:lang w:val="en-US"/>
        </w:rPr>
        <w:t xml:space="preserve"> </w:t>
      </w:r>
    </w:p>
    <w:p w14:paraId="2A7E9E0E" w14:textId="77777777" w:rsidR="00F94534" w:rsidRPr="00F94534" w:rsidRDefault="00DA239A" w:rsidP="00F94534">
      <w:pPr>
        <w:pStyle w:val="para"/>
      </w:pPr>
      <w:r>
        <w:t>6.1.4.</w:t>
      </w:r>
      <w:r>
        <w:tab/>
        <w:t>Inertial load</w:t>
      </w:r>
    </w:p>
    <w:p w14:paraId="56824E6F" w14:textId="77777777" w:rsidR="00F94534" w:rsidRPr="00F94534" w:rsidRDefault="00F94534" w:rsidP="00F94534">
      <w:pPr>
        <w:pStyle w:val="para"/>
      </w:pPr>
      <w:r w:rsidRPr="00F94534">
        <w:tab/>
        <w:t>Each primary door latch system and auxiliary door latch system shall meet the dynamic requirements of either paragraphs 6.1.4.1. and 6.1.4.2. or the calculation of inertial load resistance requirements of paragraph 6.1.4.3.</w:t>
      </w:r>
    </w:p>
    <w:p w14:paraId="6007DFE0" w14:textId="77777777" w:rsidR="00F94534" w:rsidRPr="00F94534" w:rsidRDefault="00F94534" w:rsidP="00F94534">
      <w:pPr>
        <w:pStyle w:val="para"/>
      </w:pPr>
      <w:r w:rsidRPr="00F94534">
        <w:t>6.1.4.1.</w:t>
      </w:r>
      <w:r w:rsidRPr="00F94534">
        <w:tab/>
        <w:t>Each primary door latch system and auxiliary door latch system on each hinged door shall not disengage from the fully latched position when an inertial load of 30 g is applied to the door latch system, including the latch and its activation device, in the directions parallel to the vehicle's longitudinal and transverse axes with the locking device disengaged and when demonstrated in accordance with paragraph 7.1.1.2.</w:t>
      </w:r>
    </w:p>
    <w:p w14:paraId="29246F44" w14:textId="77777777" w:rsidR="00F94534" w:rsidRPr="00F94534" w:rsidRDefault="00F94534" w:rsidP="00F94534">
      <w:pPr>
        <w:pStyle w:val="para"/>
      </w:pPr>
      <w:r w:rsidRPr="00F94534">
        <w:t>6.1.4.2.</w:t>
      </w:r>
      <w:r w:rsidRPr="00F94534">
        <w:tab/>
        <w:t>Each primary door latch system and auxiliary door latch system on each hinged back door shall also not disengage from the fully latched position when an inertial load of 30 g is applied to the door latch system, including the latch and its activation device, in the direction parallel to the vehicle’s vertical axis, with the locking device disengaged and when demonstrated in accordance with paragraph 7.1.1.2.</w:t>
      </w:r>
    </w:p>
    <w:p w14:paraId="75CD43D7" w14:textId="77777777" w:rsidR="00F94534" w:rsidRPr="00F94534" w:rsidRDefault="00F94534" w:rsidP="00F94534">
      <w:pPr>
        <w:pStyle w:val="para"/>
        <w:rPr>
          <w:iCs/>
        </w:rPr>
      </w:pPr>
      <w:r w:rsidRPr="00F94534">
        <w:rPr>
          <w:iCs/>
        </w:rPr>
        <w:t>6.1.4.3.</w:t>
      </w:r>
      <w:r w:rsidRPr="00F94534">
        <w:rPr>
          <w:iCs/>
        </w:rPr>
        <w:tab/>
        <w:t>Each component or subassembly can be calculated for its minimum inertial load resistance in a particular direction.</w:t>
      </w:r>
      <w:r w:rsidR="00157D0E">
        <w:rPr>
          <w:iCs/>
        </w:rPr>
        <w:t xml:space="preserve"> </w:t>
      </w:r>
      <w:r w:rsidRPr="00F94534">
        <w:rPr>
          <w:iCs/>
        </w:rPr>
        <w:t>The combined resistance to the unlatching operation must assure that the door latch system, when properly assembled in the vehicle door, will remain latched when subjected to an inertial load of 30 g in the vehicle directions specified in paragraphs 6.1.4.1. and 6.1.4.2., as applicable, in accordance with paragraph 7.1.1.2.</w:t>
      </w:r>
    </w:p>
    <w:p w14:paraId="5EB07B86" w14:textId="77777777" w:rsidR="00F94534" w:rsidRPr="00F94534" w:rsidRDefault="00F94534" w:rsidP="00F94534">
      <w:pPr>
        <w:pStyle w:val="para"/>
      </w:pPr>
      <w:r w:rsidRPr="00F94534">
        <w:t>6.1.5.</w:t>
      </w:r>
      <w:r w:rsidRPr="00F94534">
        <w:tab/>
        <w:t xml:space="preserve">Door </w:t>
      </w:r>
      <w:r w:rsidR="00455B46">
        <w:t>h</w:t>
      </w:r>
      <w:r w:rsidRPr="00F94534">
        <w:t>inges</w:t>
      </w:r>
    </w:p>
    <w:p w14:paraId="337FBD97" w14:textId="77777777" w:rsidR="00F94534" w:rsidRPr="00F94534" w:rsidRDefault="00F94534" w:rsidP="00F94534">
      <w:pPr>
        <w:pStyle w:val="para"/>
      </w:pPr>
      <w:r w:rsidRPr="00F94534">
        <w:t>6.1.5.1.</w:t>
      </w:r>
      <w:r w:rsidRPr="00F94534">
        <w:tab/>
        <w:t>Each door hinge system shall:</w:t>
      </w:r>
    </w:p>
    <w:p w14:paraId="469911A3" w14:textId="77777777" w:rsidR="00F94534" w:rsidRPr="00F94534" w:rsidRDefault="00F94534" w:rsidP="006F57B1">
      <w:pPr>
        <w:pStyle w:val="a"/>
      </w:pPr>
      <w:r w:rsidRPr="00F94534">
        <w:t>(a)</w:t>
      </w:r>
      <w:r w:rsidRPr="00F94534">
        <w:tab/>
      </w:r>
      <w:r w:rsidR="006F57B1">
        <w:t>S</w:t>
      </w:r>
      <w:r w:rsidR="00455B46">
        <w:t>upport the door;</w:t>
      </w:r>
    </w:p>
    <w:p w14:paraId="79467480" w14:textId="77777777" w:rsidR="00F94534" w:rsidRPr="00F94534" w:rsidRDefault="006F57B1" w:rsidP="006F57B1">
      <w:pPr>
        <w:pStyle w:val="a"/>
      </w:pPr>
      <w:r>
        <w:t>(b)</w:t>
      </w:r>
      <w:r>
        <w:tab/>
        <w:t>N</w:t>
      </w:r>
      <w:r w:rsidR="00F94534" w:rsidRPr="00F94534">
        <w:t>ot separate when a longitudinal lo</w:t>
      </w:r>
      <w:r w:rsidR="00455B46">
        <w:t>ad of 11,000 N is applied;</w:t>
      </w:r>
    </w:p>
    <w:p w14:paraId="1EF04DFC" w14:textId="77777777" w:rsidR="00F94534" w:rsidRPr="00F94534" w:rsidRDefault="006F57B1" w:rsidP="006F57B1">
      <w:pPr>
        <w:pStyle w:val="a"/>
      </w:pPr>
      <w:r>
        <w:lastRenderedPageBreak/>
        <w:t>(c)</w:t>
      </w:r>
      <w:r>
        <w:tab/>
        <w:t>N</w:t>
      </w:r>
      <w:r w:rsidR="00F94534" w:rsidRPr="00F94534">
        <w:t>ot separate when a transverse load of 9,000 N is applied, and</w:t>
      </w:r>
    </w:p>
    <w:p w14:paraId="03EC7D37" w14:textId="77777777" w:rsidR="00F94534" w:rsidRDefault="006F57B1" w:rsidP="006F57B1">
      <w:pPr>
        <w:pStyle w:val="a"/>
      </w:pPr>
      <w:r>
        <w:t>(d)</w:t>
      </w:r>
      <w:r>
        <w:tab/>
      </w:r>
      <w:r w:rsidR="00934012" w:rsidRPr="00C028CA">
        <w:rPr>
          <w:lang w:val="en-US"/>
        </w:rPr>
        <w:t xml:space="preserve">On doors </w:t>
      </w:r>
      <w:r w:rsidR="00934012" w:rsidRPr="00C028CA">
        <w:rPr>
          <w:bCs/>
          <w:lang w:val="en-US"/>
        </w:rPr>
        <w:t>which open in a vertical direction,</w:t>
      </w:r>
      <w:r w:rsidR="00934012">
        <w:rPr>
          <w:bCs/>
          <w:lang w:val="en-US"/>
        </w:rPr>
        <w:t xml:space="preserve"> </w:t>
      </w:r>
      <w:r w:rsidR="00934012" w:rsidRPr="00C028CA">
        <w:rPr>
          <w:bCs/>
          <w:lang w:val="en-US"/>
        </w:rPr>
        <w:t>n</w:t>
      </w:r>
      <w:r w:rsidR="00934012" w:rsidRPr="00C028CA">
        <w:rPr>
          <w:lang w:val="en-US"/>
        </w:rPr>
        <w:t>o</w:t>
      </w:r>
      <w:r w:rsidR="00934012">
        <w:rPr>
          <w:lang w:val="en-US"/>
        </w:rPr>
        <w:t>t separate when a vertical load of 9,000 </w:t>
      </w:r>
      <w:r w:rsidR="00934012" w:rsidRPr="00C028CA">
        <w:rPr>
          <w:lang w:val="en-US"/>
        </w:rPr>
        <w:t>N is applied.</w:t>
      </w:r>
    </w:p>
    <w:p w14:paraId="228C5118" w14:textId="77777777" w:rsidR="00F94534" w:rsidRPr="00F94534" w:rsidRDefault="00F94534" w:rsidP="00F94534">
      <w:pPr>
        <w:pStyle w:val="para"/>
      </w:pPr>
      <w:r w:rsidRPr="00F94534">
        <w:t>6.1.5.2.</w:t>
      </w:r>
      <w:r w:rsidRPr="00F94534">
        <w:tab/>
        <w:t>All tests required by paragraph 6.1.5.1. are conducted in accordance with paragraph 7.1.2.</w:t>
      </w:r>
    </w:p>
    <w:p w14:paraId="7C0FBC57" w14:textId="77777777" w:rsidR="00F94534" w:rsidRPr="00F94534" w:rsidRDefault="00F94534" w:rsidP="00F94534">
      <w:pPr>
        <w:pStyle w:val="para"/>
      </w:pPr>
      <w:r w:rsidRPr="00F94534">
        <w:t>6.1.5.3.</w:t>
      </w:r>
      <w:r w:rsidRPr="00F94534">
        <w:tab/>
        <w:t>If a single hinge within the hinge system is tested instead of the entire hinge system, the hinge must bear a load proportional to the total number of hinges in the hinge system.</w:t>
      </w:r>
    </w:p>
    <w:p w14:paraId="02B93F69" w14:textId="77777777" w:rsidR="00F94534" w:rsidRPr="00F94534" w:rsidRDefault="00F94534" w:rsidP="00F94534">
      <w:pPr>
        <w:pStyle w:val="para"/>
      </w:pPr>
      <w:r w:rsidRPr="00F94534">
        <w:t>6.1.5.4.</w:t>
      </w:r>
      <w:r w:rsidRPr="00F94534">
        <w:tab/>
        <w:t>On side doors with rear mounted hinges that can be operated independently of other doors,</w:t>
      </w:r>
    </w:p>
    <w:p w14:paraId="17C23E8B" w14:textId="77777777" w:rsidR="00F94534" w:rsidRPr="00F94534" w:rsidRDefault="006F57B1" w:rsidP="006F57B1">
      <w:pPr>
        <w:pStyle w:val="a"/>
      </w:pPr>
      <w:r>
        <w:t>(a)</w:t>
      </w:r>
      <w:r>
        <w:tab/>
        <w:t>T</w:t>
      </w:r>
      <w:r w:rsidR="00F94534" w:rsidRPr="00F94534">
        <w:t xml:space="preserve">he interior door handle shall be inoperative when the speed of the vehicle is </w:t>
      </w:r>
      <w:r w:rsidR="00EF6051">
        <w:t>greater than or equal to 4 km/h;</w:t>
      </w:r>
      <w:r w:rsidR="00F94534" w:rsidRPr="00F94534">
        <w:t xml:space="preserve"> and</w:t>
      </w:r>
    </w:p>
    <w:p w14:paraId="11E61219" w14:textId="77777777" w:rsidR="00F94534" w:rsidRPr="00F94534" w:rsidRDefault="006F57B1" w:rsidP="006F57B1">
      <w:pPr>
        <w:pStyle w:val="a"/>
      </w:pPr>
      <w:r>
        <w:t>(b)</w:t>
      </w:r>
      <w:r>
        <w:tab/>
        <w:t>A</w:t>
      </w:r>
      <w:r w:rsidR="00F94534" w:rsidRPr="00F94534">
        <w:t xml:space="preserve"> door closure warning system shall be provided for those doors.</w:t>
      </w:r>
    </w:p>
    <w:p w14:paraId="42510B05" w14:textId="77777777" w:rsidR="00F94534" w:rsidRPr="00F94534" w:rsidRDefault="00F94534" w:rsidP="00F94534">
      <w:pPr>
        <w:pStyle w:val="para"/>
      </w:pPr>
      <w:r w:rsidRPr="00F94534">
        <w:t>6.2.</w:t>
      </w:r>
      <w:r w:rsidRPr="00F94534">
        <w:tab/>
        <w:t xml:space="preserve">Sliding </w:t>
      </w:r>
      <w:r w:rsidR="00EF6051">
        <w:t>s</w:t>
      </w:r>
      <w:r w:rsidRPr="00F94534">
        <w:t xml:space="preserve">ide </w:t>
      </w:r>
      <w:r w:rsidR="00EF6051">
        <w:t>d</w:t>
      </w:r>
      <w:r w:rsidRPr="00F94534">
        <w:t>oors</w:t>
      </w:r>
    </w:p>
    <w:p w14:paraId="3A2092A9" w14:textId="77777777" w:rsidR="00F94534" w:rsidRPr="00F94534" w:rsidRDefault="00F94534" w:rsidP="00F94534">
      <w:pPr>
        <w:pStyle w:val="para"/>
      </w:pPr>
      <w:r w:rsidRPr="00F94534">
        <w:t>6.2.1.</w:t>
      </w:r>
      <w:r w:rsidRPr="00F94534">
        <w:tab/>
        <w:t xml:space="preserve">Load </w:t>
      </w:r>
      <w:r w:rsidR="00EF6051">
        <w:t>t</w:t>
      </w:r>
      <w:r w:rsidRPr="00F94534">
        <w:t xml:space="preserve">est </w:t>
      </w:r>
      <w:r w:rsidR="00EF6051">
        <w:t>o</w:t>
      </w:r>
      <w:r w:rsidRPr="00F94534">
        <w:t xml:space="preserve">ne </w:t>
      </w:r>
    </w:p>
    <w:p w14:paraId="0EA7410D" w14:textId="77777777" w:rsidR="00F94534" w:rsidRPr="00F94534" w:rsidRDefault="00F94534" w:rsidP="00F94534">
      <w:pPr>
        <w:pStyle w:val="para"/>
      </w:pPr>
      <w:r w:rsidRPr="00F94534">
        <w:t>6.2.1.1</w:t>
      </w:r>
      <w:r w:rsidRPr="00F94534">
        <w:tab/>
        <w:t>At least one door latch system, when in the fully latched position, shall not separate when a load of 11,000 N is applied in the direction perpendicular to the face of the latch, when tested in accordance with paragraph 7.2.1.1.</w:t>
      </w:r>
      <w:r w:rsidR="00157D0E">
        <w:t xml:space="preserve"> </w:t>
      </w:r>
    </w:p>
    <w:p w14:paraId="41775987" w14:textId="77777777" w:rsidR="00F94534" w:rsidRPr="00F94534" w:rsidRDefault="00F94534" w:rsidP="00F94534">
      <w:pPr>
        <w:pStyle w:val="para"/>
      </w:pPr>
      <w:r w:rsidRPr="00F94534">
        <w:t>6.2.1.2.</w:t>
      </w:r>
      <w:r w:rsidRPr="00F94534">
        <w:tab/>
        <w:t>In the case of a primary door latch system, when in the secondary latched position, the door latch system shall not separate when a load of 4,500 N is applied in the same direction as in paragraph 6.2.1.1., when tested in accordance with paragraph 7.2.1.1.</w:t>
      </w:r>
    </w:p>
    <w:p w14:paraId="1AB266AA" w14:textId="77777777" w:rsidR="00F94534" w:rsidRPr="00F94534" w:rsidRDefault="00F94534" w:rsidP="00F94534">
      <w:pPr>
        <w:pStyle w:val="para"/>
      </w:pPr>
      <w:r w:rsidRPr="00F94534">
        <w:t>6.2.2.</w:t>
      </w:r>
      <w:r w:rsidRPr="00F94534">
        <w:tab/>
        <w:t xml:space="preserve">Load </w:t>
      </w:r>
      <w:r w:rsidR="00EF6051">
        <w:t>t</w:t>
      </w:r>
      <w:r w:rsidRPr="00F94534">
        <w:t xml:space="preserve">est </w:t>
      </w:r>
      <w:r w:rsidR="00EF6051">
        <w:t>t</w:t>
      </w:r>
      <w:r w:rsidRPr="00F94534">
        <w:t>wo</w:t>
      </w:r>
    </w:p>
    <w:p w14:paraId="49193A56" w14:textId="77777777" w:rsidR="00F94534" w:rsidRPr="00F94534" w:rsidRDefault="00F94534" w:rsidP="00F94534">
      <w:pPr>
        <w:pStyle w:val="para"/>
      </w:pPr>
      <w:r w:rsidRPr="00F94534">
        <w:t>6.2.2.1.</w:t>
      </w:r>
      <w:r w:rsidRPr="00F94534">
        <w:tab/>
        <w:t>At least one door latch system, when in the fully latched position, shall not separate when a load of 9,000 N is applied in the direction of the fork-bolt opening and parallel to the face of the latch when tested in accordance with paragraph 7.2.1.1.</w:t>
      </w:r>
      <w:r w:rsidR="00157D0E">
        <w:t xml:space="preserve"> </w:t>
      </w:r>
    </w:p>
    <w:p w14:paraId="67DFC005" w14:textId="77777777" w:rsidR="00F94534" w:rsidRPr="00F94534" w:rsidRDefault="00F94534" w:rsidP="00F94534">
      <w:pPr>
        <w:pStyle w:val="para"/>
      </w:pPr>
      <w:r w:rsidRPr="00F94534">
        <w:t>6.2.2.2.</w:t>
      </w:r>
      <w:r w:rsidRPr="00F94534">
        <w:tab/>
        <w:t>In the case of a primary door latch system, when in the secondary latched position, the primary latch system shall not separate when a load of 4,500 N is applied in the same direction as paragraph 6.2.2.1., when tested in accordance with paragraph 7.2.1.1.</w:t>
      </w:r>
    </w:p>
    <w:p w14:paraId="0DD6644C" w14:textId="77777777" w:rsidR="00F94534" w:rsidRPr="00F94534" w:rsidRDefault="00F94534" w:rsidP="00F94534">
      <w:pPr>
        <w:pStyle w:val="para"/>
      </w:pPr>
      <w:r w:rsidRPr="00F94534">
        <w:t>6.2.3.</w:t>
      </w:r>
      <w:r w:rsidRPr="00F94534">
        <w:tab/>
        <w:t xml:space="preserve">Inertial </w:t>
      </w:r>
      <w:r w:rsidR="00D15433">
        <w:t>l</w:t>
      </w:r>
      <w:r w:rsidRPr="00F94534">
        <w:t>oad</w:t>
      </w:r>
    </w:p>
    <w:p w14:paraId="74D28156" w14:textId="77777777" w:rsidR="00F94534" w:rsidRPr="00F94534" w:rsidRDefault="00F94534" w:rsidP="00F94534">
      <w:pPr>
        <w:pStyle w:val="para"/>
      </w:pPr>
      <w:r w:rsidRPr="00F94534">
        <w:tab/>
        <w:t>Each door latch system meeting the requirements of paragraphs 6.2.1. and 6.2.2. shall meet the dynamic requirements of either paragraph 6.2.3.1. or the calculation of inertial requirements of paragraph 6.2.3.2.</w:t>
      </w:r>
    </w:p>
    <w:p w14:paraId="4AB8B641" w14:textId="77777777" w:rsidR="00F94534" w:rsidRPr="00F94534" w:rsidRDefault="00F94534" w:rsidP="00F94534">
      <w:pPr>
        <w:pStyle w:val="para"/>
      </w:pPr>
      <w:r w:rsidRPr="00F94534">
        <w:t>6.2.3.1.</w:t>
      </w:r>
      <w:r w:rsidRPr="00F94534">
        <w:tab/>
        <w:t>The door latch system shall not disengage from the fully latched position when an inertial load of 30 g is applied to the door latch system, including the latch and its activation device, in the directions parallel to the vehicle's longitudinal and transversal axes with the locking device disengaged and when tested in accordance with paragraph 7.2.1.2.</w:t>
      </w:r>
    </w:p>
    <w:p w14:paraId="2B34B8C0" w14:textId="77777777" w:rsidR="00F94534" w:rsidRPr="00F94534" w:rsidRDefault="00F94534" w:rsidP="00F94534">
      <w:pPr>
        <w:pStyle w:val="para"/>
      </w:pPr>
      <w:r w:rsidRPr="00F94534">
        <w:t>6.2.3.2.</w:t>
      </w:r>
      <w:r w:rsidRPr="00F94534">
        <w:tab/>
        <w:t>The minimum inertial load resistance can be calculated for each component or subassembly.</w:t>
      </w:r>
      <w:r w:rsidR="00157D0E">
        <w:t xml:space="preserve"> </w:t>
      </w:r>
      <w:r w:rsidRPr="00F94534">
        <w:t xml:space="preserve">Their combined resistance to the unlatching operation must assure that the door latch system, when properly assembled in the vehicle door, will remain latched when subjected to an inertial load of 30 g in the vehicle </w:t>
      </w:r>
      <w:r w:rsidRPr="00F94534">
        <w:lastRenderedPageBreak/>
        <w:t>directions specified in paragraph 6.2.1. or 6.2.2., as applicable, in accordance with paragraph 7.2.1.2.</w:t>
      </w:r>
    </w:p>
    <w:p w14:paraId="20A06F20" w14:textId="77777777" w:rsidR="00F94534" w:rsidRPr="00F94534" w:rsidRDefault="00F94534" w:rsidP="00F94534">
      <w:pPr>
        <w:pStyle w:val="para"/>
      </w:pPr>
      <w:r w:rsidRPr="00F94534">
        <w:t>6.2.4.</w:t>
      </w:r>
      <w:r w:rsidRPr="00F94534">
        <w:tab/>
        <w:t xml:space="preserve">Door </w:t>
      </w:r>
      <w:r w:rsidR="00D15433">
        <w:t>s</w:t>
      </w:r>
      <w:r w:rsidRPr="00F94534">
        <w:t>ystem</w:t>
      </w:r>
    </w:p>
    <w:p w14:paraId="45D3DC24" w14:textId="77777777" w:rsidR="00F94534" w:rsidRPr="00F94534" w:rsidRDefault="00F94534" w:rsidP="00F94534">
      <w:pPr>
        <w:pStyle w:val="para"/>
      </w:pPr>
      <w:r w:rsidRPr="00F94534">
        <w:t>6.2.4.1.</w:t>
      </w:r>
      <w:r w:rsidRPr="00F94534">
        <w:tab/>
        <w:t>The track and slide combination or other supporting means for each sliding door, while in the closed fully latched position, shall not separate from the door frame when a total force of 18,000 N along the vehicle transverse axis is applied to the door in accordance with paragraph 7.2.2.</w:t>
      </w:r>
    </w:p>
    <w:p w14:paraId="6BB12FC9" w14:textId="77777777" w:rsidR="00F94534" w:rsidRPr="00F94534" w:rsidRDefault="00F94534" w:rsidP="00F94534">
      <w:pPr>
        <w:pStyle w:val="para"/>
        <w:rPr>
          <w:iCs/>
        </w:rPr>
      </w:pPr>
      <w:r w:rsidRPr="00F94534">
        <w:rPr>
          <w:iCs/>
        </w:rPr>
        <w:t>6.2.4.2.</w:t>
      </w:r>
      <w:r w:rsidRPr="00F94534">
        <w:rPr>
          <w:iCs/>
        </w:rPr>
        <w:tab/>
        <w:t>The sliding door, when tested in accordance with paragraph 7.2.2., fails this requirement if any one of the following occurs:</w:t>
      </w:r>
    </w:p>
    <w:p w14:paraId="078322A4" w14:textId="77777777" w:rsidR="00F94534" w:rsidRPr="00F94534" w:rsidRDefault="00F94534" w:rsidP="00F94534">
      <w:pPr>
        <w:pStyle w:val="para"/>
      </w:pPr>
      <w:r w:rsidRPr="00F94534">
        <w:t>6.2.4.2.1.</w:t>
      </w:r>
      <w:r w:rsidRPr="00F94534">
        <w:tab/>
      </w:r>
      <w:r w:rsidR="00AB4659" w:rsidRPr="00AB4659">
        <w:rPr>
          <w:lang w:val="en-US"/>
        </w:rPr>
        <w:t xml:space="preserve">A separation which permits a sphere with a diameter of 100 mm to pass unobstructed </w:t>
      </w:r>
      <w:r w:rsidR="00AB4659" w:rsidRPr="00AB4659">
        <w:rPr>
          <w:bCs/>
          <w:lang w:val="en-US"/>
        </w:rPr>
        <w:t>from the interior of the vehicle to the exterior of the vehicle</w:t>
      </w:r>
      <w:r w:rsidR="00AB4659" w:rsidRPr="00AB4659">
        <w:rPr>
          <w:lang w:val="en-US"/>
        </w:rPr>
        <w:t>, while the required force is maintained.</w:t>
      </w:r>
    </w:p>
    <w:p w14:paraId="4CD4A15A" w14:textId="77777777" w:rsidR="00F94534" w:rsidRPr="00F94534" w:rsidRDefault="00F94534" w:rsidP="00F94534">
      <w:pPr>
        <w:pStyle w:val="para"/>
      </w:pPr>
      <w:r w:rsidRPr="00F94534">
        <w:t>6.2.4.2.2.</w:t>
      </w:r>
      <w:r w:rsidRPr="00F94534">
        <w:tab/>
        <w:t>Either force application device reaches a total displacement of 300 mm.</w:t>
      </w:r>
    </w:p>
    <w:p w14:paraId="143EE73E" w14:textId="77777777" w:rsidR="00F94534" w:rsidRPr="00F94534" w:rsidRDefault="00F94534" w:rsidP="00F94534">
      <w:pPr>
        <w:pStyle w:val="para"/>
      </w:pPr>
      <w:r w:rsidRPr="00F94534">
        <w:t>6.3.</w:t>
      </w:r>
      <w:r w:rsidRPr="00F94534">
        <w:tab/>
        <w:t xml:space="preserve">Door </w:t>
      </w:r>
      <w:r w:rsidR="00D15433">
        <w:t>l</w:t>
      </w:r>
      <w:r w:rsidRPr="00F94534">
        <w:t>ocks</w:t>
      </w:r>
    </w:p>
    <w:p w14:paraId="4C39FE6E" w14:textId="77777777" w:rsidR="00F94534" w:rsidRDefault="00F94534" w:rsidP="00F94534">
      <w:pPr>
        <w:pStyle w:val="para"/>
      </w:pPr>
      <w:r w:rsidRPr="00F94534">
        <w:t>6.3.1.</w:t>
      </w:r>
      <w:r w:rsidRPr="00F94534">
        <w:tab/>
      </w:r>
      <w:bookmarkStart w:id="3" w:name="_Hlk208307375"/>
      <w:r w:rsidRPr="00F94534">
        <w:t xml:space="preserve">Each door shall be equipped with at least one locking device which, when engaged, shall prevent operation of the </w:t>
      </w:r>
      <w:bookmarkStart w:id="4" w:name="_Hlk208306724"/>
      <w:r w:rsidRPr="00F94534">
        <w:t xml:space="preserve">exterior door handle </w:t>
      </w:r>
      <w:bookmarkEnd w:id="4"/>
      <w:r w:rsidRPr="00F94534">
        <w:t xml:space="preserve">or </w:t>
      </w:r>
      <w:bookmarkStart w:id="5" w:name="_Hlk208306743"/>
      <w:r w:rsidRPr="00F94534">
        <w:t xml:space="preserve">other exterior latch release control </w:t>
      </w:r>
      <w:bookmarkEnd w:id="5"/>
      <w:r w:rsidRPr="00F94534">
        <w:t>and which has an operating means and a lock release/engagement device located within the interior of the vehicle.</w:t>
      </w:r>
      <w:bookmarkEnd w:id="3"/>
    </w:p>
    <w:p w14:paraId="67E291AF" w14:textId="77777777" w:rsidR="00906F48" w:rsidRPr="003E43CF" w:rsidRDefault="00906F48" w:rsidP="00906F48">
      <w:pPr>
        <w:pStyle w:val="para"/>
        <w:rPr>
          <w:bCs/>
          <w:lang w:eastAsia="ar-SA"/>
        </w:rPr>
      </w:pPr>
      <w:r w:rsidRPr="003E43CF">
        <w:rPr>
          <w:bCs/>
          <w:lang w:eastAsia="ar-SA"/>
        </w:rPr>
        <w:t>6.3.1.1.</w:t>
      </w:r>
      <w:r w:rsidRPr="003E43CF">
        <w:rPr>
          <w:bCs/>
          <w:lang w:eastAsia="ar-SA"/>
        </w:rPr>
        <w:tab/>
        <w:t>If fitted, a full locking system may only be activated when the ignition key is not in the engine running mode and shall be installed in combination with at least one of the following measures:</w:t>
      </w:r>
    </w:p>
    <w:p w14:paraId="79FBCA9A" w14:textId="77777777" w:rsidR="00906F48" w:rsidRPr="00003DC5" w:rsidRDefault="00906F48" w:rsidP="00003DC5">
      <w:pPr>
        <w:pStyle w:val="a"/>
      </w:pPr>
      <w:r w:rsidRPr="00003DC5">
        <w:t>(a)</w:t>
      </w:r>
      <w:r w:rsidRPr="00003DC5">
        <w:tab/>
        <w:t>An alarm system with interior detection in accordance with</w:t>
      </w:r>
      <w:r w:rsidRPr="003E43CF">
        <w:rPr>
          <w:bCs/>
          <w:lang w:eastAsia="ar-SA"/>
        </w:rPr>
        <w:t xml:space="preserve"> Regulation No. 116 or Regulation No. 97, or other equipment which is </w:t>
      </w:r>
      <w:r w:rsidRPr="00003DC5">
        <w:t>able to detect an occupant's movement. The setting of the full locking system shall be prohibited where an occupant's movement is detected within the passenger compartment; or</w:t>
      </w:r>
    </w:p>
    <w:p w14:paraId="4B986297" w14:textId="77777777" w:rsidR="00906F48" w:rsidRPr="00F94534" w:rsidRDefault="00906F48" w:rsidP="00003DC5">
      <w:pPr>
        <w:pStyle w:val="a"/>
      </w:pPr>
      <w:r w:rsidRPr="00003DC5">
        <w:t>(b)</w:t>
      </w:r>
      <w:r w:rsidRPr="00003DC5">
        <w:tab/>
        <w:t>An acoustic warning device (e.g. horn) which can be activated from</w:t>
      </w:r>
      <w:r w:rsidRPr="003E43CF">
        <w:rPr>
          <w:bCs/>
          <w:lang w:eastAsia="ar-SA"/>
        </w:rPr>
        <w:t xml:space="preserve"> the </w:t>
      </w:r>
      <w:r w:rsidRPr="00003DC5">
        <w:t>interior</w:t>
      </w:r>
      <w:r w:rsidRPr="003E43CF">
        <w:rPr>
          <w:bCs/>
          <w:lang w:eastAsia="ar-SA"/>
        </w:rPr>
        <w:t xml:space="preserve"> of the vehicle in case that the ignition is switched off and the full locking system is activated.</w:t>
      </w:r>
    </w:p>
    <w:p w14:paraId="300B2362" w14:textId="77777777" w:rsidR="00F94534" w:rsidRPr="00F94534" w:rsidRDefault="00F94534" w:rsidP="00F94534">
      <w:pPr>
        <w:pStyle w:val="para"/>
      </w:pPr>
      <w:r w:rsidRPr="00F94534">
        <w:t>6.3.2.</w:t>
      </w:r>
      <w:r w:rsidRPr="00F94534">
        <w:tab/>
        <w:t>Rear side doors.</w:t>
      </w:r>
      <w:r w:rsidR="00157D0E">
        <w:t xml:space="preserve"> </w:t>
      </w:r>
    </w:p>
    <w:p w14:paraId="365928FD" w14:textId="77777777" w:rsidR="00F94534" w:rsidRPr="00F94534" w:rsidRDefault="00F94534" w:rsidP="00F94534">
      <w:pPr>
        <w:pStyle w:val="para"/>
      </w:pPr>
      <w:r w:rsidRPr="00F94534">
        <w:tab/>
        <w:t>Each rear side door shall be equipped with at least one locking device which, when engaged, prevents operation of the interior door handle or other interior latch release control and requires separate actions to unlock the door and operate the interior door handle or other interior latch release control.</w:t>
      </w:r>
    </w:p>
    <w:p w14:paraId="15864934" w14:textId="77777777" w:rsidR="00F83B06" w:rsidRPr="00F83B06" w:rsidRDefault="00F94534" w:rsidP="00F83B06">
      <w:pPr>
        <w:pStyle w:val="para"/>
        <w:rPr>
          <w:bCs/>
        </w:rPr>
      </w:pPr>
      <w:r w:rsidRPr="00F94534">
        <w:t>6.3.2.1.</w:t>
      </w:r>
      <w:r w:rsidRPr="00F94534">
        <w:tab/>
      </w:r>
      <w:r w:rsidR="00F83B06" w:rsidRPr="00F83B06">
        <w:t>The locking device may be a:</w:t>
      </w:r>
    </w:p>
    <w:p w14:paraId="5BB31AD1" w14:textId="77777777" w:rsidR="00F94534" w:rsidRPr="00F94534" w:rsidRDefault="006F57B1" w:rsidP="006F57B1">
      <w:pPr>
        <w:pStyle w:val="a"/>
      </w:pPr>
      <w:r>
        <w:t>(a)</w:t>
      </w:r>
      <w:r>
        <w:tab/>
        <w:t>C</w:t>
      </w:r>
      <w:r w:rsidR="00F94534" w:rsidRPr="00F94534">
        <w:t>hild safety lock system</w:t>
      </w:r>
      <w:r w:rsidR="00D15433">
        <w:t>;</w:t>
      </w:r>
      <w:r w:rsidR="00F94534" w:rsidRPr="00F94534">
        <w:t xml:space="preserve"> or</w:t>
      </w:r>
    </w:p>
    <w:p w14:paraId="0118B658" w14:textId="77777777" w:rsidR="00F94534" w:rsidRPr="00F94534" w:rsidRDefault="006F57B1" w:rsidP="006F57B1">
      <w:pPr>
        <w:pStyle w:val="a"/>
      </w:pPr>
      <w:r>
        <w:t>(b)</w:t>
      </w:r>
      <w:r>
        <w:tab/>
        <w:t>L</w:t>
      </w:r>
      <w:r w:rsidR="00F94534" w:rsidRPr="00F94534">
        <w:t>ock release/engagement device located within the interior of the vehicle and readily accessible to the driver of the vehicle or an occupant seated adjacent to the door.</w:t>
      </w:r>
    </w:p>
    <w:p w14:paraId="2C180F75" w14:textId="77777777" w:rsidR="00F94534" w:rsidRPr="00F94534" w:rsidRDefault="00F94534" w:rsidP="00F94534">
      <w:pPr>
        <w:pStyle w:val="para"/>
      </w:pPr>
      <w:r w:rsidRPr="00F94534">
        <w:t>6.3.2.2.</w:t>
      </w:r>
      <w:r w:rsidRPr="00F94534">
        <w:tab/>
        <w:t>Either system described in paragraph 6.3.2.1. (a) and (b) shall be permitted as an additional locking feature.</w:t>
      </w:r>
    </w:p>
    <w:p w14:paraId="3215CBE8" w14:textId="77777777" w:rsidR="00F94534" w:rsidRPr="00F94534" w:rsidRDefault="00F94534" w:rsidP="00F94534">
      <w:pPr>
        <w:pStyle w:val="para"/>
      </w:pPr>
      <w:r w:rsidRPr="00F94534">
        <w:t>6.3.3.</w:t>
      </w:r>
      <w:r w:rsidRPr="00F94534">
        <w:tab/>
        <w:t>Back doors</w:t>
      </w:r>
    </w:p>
    <w:p w14:paraId="093C3E71" w14:textId="77777777" w:rsidR="006F57B1" w:rsidRDefault="00F94534" w:rsidP="006F57B1">
      <w:pPr>
        <w:pStyle w:val="para"/>
      </w:pPr>
      <w:r w:rsidRPr="00F94534">
        <w:tab/>
        <w:t xml:space="preserve">Each back door equipped with an interior door handle or other interior latch release control, shall be equipped with at least one locking device located </w:t>
      </w:r>
      <w:r w:rsidRPr="00F94534">
        <w:lastRenderedPageBreak/>
        <w:t>within the interior of the vehicle which, when engaged, prevents operation of the interior door handle or other interior latch release control and requires separate actions to unlock the door and operate the interior door handle or other interior latch release control.</w:t>
      </w:r>
    </w:p>
    <w:p w14:paraId="2E44F15E" w14:textId="77777777" w:rsidR="00B40ABB" w:rsidRPr="001800D2" w:rsidRDefault="00B40ABB" w:rsidP="00B40ABB">
      <w:pPr>
        <w:tabs>
          <w:tab w:val="left" w:pos="2268"/>
        </w:tabs>
        <w:autoSpaceDE w:val="0"/>
        <w:autoSpaceDN w:val="0"/>
        <w:adjustRightInd w:val="0"/>
        <w:spacing w:after="120"/>
        <w:ind w:left="1134" w:right="1134"/>
        <w:jc w:val="both"/>
      </w:pPr>
      <w:r w:rsidRPr="001800D2">
        <w:rPr>
          <w:bCs/>
        </w:rPr>
        <w:t>6.3.3.1.</w:t>
      </w:r>
      <w:r w:rsidRPr="001800D2">
        <w:rPr>
          <w:bCs/>
        </w:rPr>
        <w:tab/>
        <w:t>The locking device may be:</w:t>
      </w:r>
    </w:p>
    <w:p w14:paraId="25EC61DE" w14:textId="77777777" w:rsidR="00B40ABB" w:rsidRPr="001800D2" w:rsidRDefault="00B40ABB" w:rsidP="00B40ABB">
      <w:pPr>
        <w:autoSpaceDE w:val="0"/>
        <w:autoSpaceDN w:val="0"/>
        <w:adjustRightInd w:val="0"/>
        <w:spacing w:after="120"/>
        <w:ind w:left="2835" w:right="1134" w:hanging="567"/>
        <w:jc w:val="both"/>
        <w:rPr>
          <w:bCs/>
        </w:rPr>
      </w:pPr>
      <w:r w:rsidRPr="001800D2">
        <w:rPr>
          <w:bCs/>
        </w:rPr>
        <w:t>(a)</w:t>
      </w:r>
      <w:r w:rsidRPr="001800D2">
        <w:rPr>
          <w:bCs/>
        </w:rPr>
        <w:tab/>
        <w:t>A child safety lock system; or</w:t>
      </w:r>
    </w:p>
    <w:p w14:paraId="78734D66" w14:textId="77777777" w:rsidR="00B40ABB" w:rsidRPr="001800D2" w:rsidRDefault="00B40ABB" w:rsidP="00B40ABB">
      <w:pPr>
        <w:autoSpaceDE w:val="0"/>
        <w:autoSpaceDN w:val="0"/>
        <w:adjustRightInd w:val="0"/>
        <w:spacing w:after="120"/>
        <w:ind w:left="2835" w:right="1134" w:hanging="567"/>
        <w:jc w:val="both"/>
        <w:rPr>
          <w:bCs/>
        </w:rPr>
      </w:pPr>
      <w:r w:rsidRPr="001800D2">
        <w:rPr>
          <w:bCs/>
        </w:rPr>
        <w:t>(b)</w:t>
      </w:r>
      <w:r w:rsidRPr="001800D2">
        <w:rPr>
          <w:bCs/>
        </w:rPr>
        <w:tab/>
        <w:t>A lock release/engagement device located within the interior of the vehicle and readily accessible; or</w:t>
      </w:r>
    </w:p>
    <w:p w14:paraId="7A6D3464" w14:textId="77777777" w:rsidR="00B40ABB" w:rsidRPr="001800D2" w:rsidRDefault="00B40ABB" w:rsidP="00B40ABB">
      <w:pPr>
        <w:autoSpaceDE w:val="0"/>
        <w:autoSpaceDN w:val="0"/>
        <w:adjustRightInd w:val="0"/>
        <w:spacing w:after="120"/>
        <w:ind w:left="2835" w:right="1134" w:hanging="567"/>
        <w:jc w:val="both"/>
        <w:rPr>
          <w:bCs/>
        </w:rPr>
      </w:pPr>
      <w:r w:rsidRPr="001800D2">
        <w:rPr>
          <w:bCs/>
        </w:rPr>
        <w:t>(c)</w:t>
      </w:r>
      <w:r w:rsidRPr="001800D2">
        <w:rPr>
          <w:bCs/>
        </w:rPr>
        <w:tab/>
        <w:t>A system which renders the interior door handle or other interior latch release control for this door inoperative when the speed of the vehicle is greater than or equal to 4 km/h; or</w:t>
      </w:r>
    </w:p>
    <w:p w14:paraId="0331F306" w14:textId="4D041443" w:rsidR="00B40ABB" w:rsidRDefault="00B40ABB" w:rsidP="00B40ABB">
      <w:pPr>
        <w:autoSpaceDE w:val="0"/>
        <w:autoSpaceDN w:val="0"/>
        <w:adjustRightInd w:val="0"/>
        <w:spacing w:after="120"/>
        <w:ind w:left="2835" w:right="1134" w:hanging="567"/>
        <w:jc w:val="both"/>
        <w:rPr>
          <w:bCs/>
        </w:rPr>
      </w:pPr>
      <w:r w:rsidRPr="001800D2">
        <w:rPr>
          <w:bCs/>
        </w:rPr>
        <w:t>(d)</w:t>
      </w:r>
      <w:r w:rsidRPr="001800D2">
        <w:rPr>
          <w:bCs/>
        </w:rPr>
        <w:tab/>
        <w:t>Any combination of items (a), (b) or (c) above.</w:t>
      </w:r>
    </w:p>
    <w:p w14:paraId="308A2230" w14:textId="77777777" w:rsidR="001A748B" w:rsidRPr="001800D2" w:rsidRDefault="001A748B" w:rsidP="00B40ABB">
      <w:pPr>
        <w:autoSpaceDE w:val="0"/>
        <w:autoSpaceDN w:val="0"/>
        <w:adjustRightInd w:val="0"/>
        <w:spacing w:after="120"/>
        <w:ind w:left="2835" w:right="1134" w:hanging="567"/>
        <w:jc w:val="both"/>
        <w:rPr>
          <w:bCs/>
        </w:rPr>
      </w:pPr>
    </w:p>
    <w:p w14:paraId="4C7FE119" w14:textId="77777777" w:rsidR="006D58E7" w:rsidRDefault="006D58E7" w:rsidP="006D58E7">
      <w:pPr>
        <w:autoSpaceDE w:val="0"/>
        <w:autoSpaceDN w:val="0"/>
        <w:adjustRightInd w:val="0"/>
        <w:spacing w:after="120"/>
        <w:ind w:right="1134"/>
        <w:jc w:val="both"/>
        <w:rPr>
          <w:bCs/>
          <w:color w:val="4F81BD" w:themeColor="accent1"/>
        </w:rPr>
      </w:pPr>
    </w:p>
    <w:p w14:paraId="774244EA" w14:textId="5494E121" w:rsidR="006D58E7" w:rsidRPr="005B7035" w:rsidRDefault="006D58E7" w:rsidP="006D58E7">
      <w:pPr>
        <w:ind w:left="567" w:firstLine="567"/>
        <w:rPr>
          <w:b/>
          <w:bCs/>
          <w:color w:val="FF0000"/>
          <w:lang w:val="en-US"/>
        </w:rPr>
      </w:pPr>
      <w:r w:rsidRPr="005B7035">
        <w:rPr>
          <w:b/>
          <w:bCs/>
          <w:color w:val="FF0000"/>
          <w:lang w:val="en-US"/>
        </w:rPr>
        <w:t>6.3.4.</w:t>
      </w:r>
      <w:r w:rsidRPr="005B7035">
        <w:rPr>
          <w:b/>
          <w:bCs/>
          <w:color w:val="FF0000"/>
          <w:lang w:val="en-US"/>
        </w:rPr>
        <w:tab/>
      </w:r>
      <w:r w:rsidRPr="005B7035">
        <w:rPr>
          <w:b/>
          <w:bCs/>
          <w:color w:val="FF0000"/>
          <w:lang w:val="en-US"/>
        </w:rPr>
        <w:tab/>
      </w:r>
      <w:r w:rsidR="00481B16" w:rsidRPr="005B7035">
        <w:rPr>
          <w:b/>
          <w:bCs/>
          <w:color w:val="FF0000"/>
          <w:lang w:val="en-US"/>
        </w:rPr>
        <w:t>Electrically</w:t>
      </w:r>
      <w:r w:rsidRPr="005B7035">
        <w:rPr>
          <w:b/>
          <w:bCs/>
          <w:color w:val="FF0000"/>
          <w:lang w:val="en-US"/>
        </w:rPr>
        <w:t xml:space="preserve"> operated door </w:t>
      </w:r>
      <w:r w:rsidR="001A748B">
        <w:rPr>
          <w:b/>
          <w:bCs/>
          <w:color w:val="FF0000"/>
          <w:lang w:val="en-US"/>
        </w:rPr>
        <w:t>release devices</w:t>
      </w:r>
      <w:r w:rsidR="001A748B" w:rsidRPr="005B7035">
        <w:rPr>
          <w:b/>
          <w:bCs/>
          <w:color w:val="FF0000"/>
          <w:lang w:val="en-US"/>
        </w:rPr>
        <w:t xml:space="preserve"> </w:t>
      </w:r>
      <w:r w:rsidRPr="005B7035">
        <w:rPr>
          <w:b/>
          <w:bCs/>
          <w:color w:val="FF0000"/>
          <w:lang w:val="en-US"/>
        </w:rPr>
        <w:t xml:space="preserve">and retractable door </w:t>
      </w:r>
      <w:r w:rsidR="001A748B">
        <w:rPr>
          <w:b/>
          <w:bCs/>
          <w:color w:val="FF0000"/>
          <w:lang w:val="en-US"/>
        </w:rPr>
        <w:t>handles</w:t>
      </w:r>
    </w:p>
    <w:p w14:paraId="445AB507" w14:textId="77777777" w:rsidR="006D58E7" w:rsidRPr="005B7035" w:rsidRDefault="006D58E7" w:rsidP="006D58E7">
      <w:pPr>
        <w:rPr>
          <w:b/>
          <w:bCs/>
          <w:color w:val="FF0000"/>
          <w:lang w:val="en-US"/>
        </w:rPr>
      </w:pPr>
    </w:p>
    <w:p w14:paraId="66DF964C" w14:textId="55882153" w:rsidR="006D58E7" w:rsidRPr="005B7035" w:rsidRDefault="006D58E7" w:rsidP="006D58E7">
      <w:pPr>
        <w:ind w:left="2259" w:hanging="1125"/>
        <w:rPr>
          <w:b/>
          <w:bCs/>
          <w:color w:val="FF0000"/>
          <w:lang w:val="en-US"/>
        </w:rPr>
      </w:pPr>
      <w:r w:rsidRPr="005B7035">
        <w:rPr>
          <w:b/>
          <w:bCs/>
          <w:color w:val="FF0000"/>
          <w:lang w:val="en-US"/>
        </w:rPr>
        <w:t>6.3.4.1.</w:t>
      </w:r>
      <w:r w:rsidRPr="005B7035">
        <w:rPr>
          <w:b/>
          <w:bCs/>
          <w:color w:val="FF0000"/>
          <w:lang w:val="en-US"/>
        </w:rPr>
        <w:tab/>
        <w:t>Where</w:t>
      </w:r>
      <w:r w:rsidRPr="005B7035">
        <w:rPr>
          <w:b/>
          <w:bCs/>
          <w:color w:val="FF0000"/>
          <w:lang w:val="en-US" w:eastAsia="de-DE"/>
        </w:rPr>
        <w:t xml:space="preserve"> </w:t>
      </w:r>
      <w:r w:rsidRPr="005B7035">
        <w:rPr>
          <w:b/>
          <w:bCs/>
          <w:color w:val="FF0000"/>
          <w:lang w:val="en-US"/>
        </w:rPr>
        <w:t xml:space="preserve">electrically operated door release devices </w:t>
      </w:r>
      <w:r w:rsidR="00481B16">
        <w:rPr>
          <w:b/>
          <w:bCs/>
          <w:color w:val="FF0000"/>
          <w:lang w:val="en-US"/>
        </w:rPr>
        <w:t>and/</w:t>
      </w:r>
      <w:r w:rsidRPr="005B7035">
        <w:rPr>
          <w:b/>
          <w:bCs/>
          <w:color w:val="FF0000"/>
          <w:lang w:val="en-US"/>
        </w:rPr>
        <w:t>or retractable door handles are installed, a safe operation</w:t>
      </w:r>
      <w:r w:rsidR="000A329B">
        <w:rPr>
          <w:b/>
          <w:bCs/>
          <w:color w:val="FF0000"/>
          <w:lang w:val="en-US"/>
        </w:rPr>
        <w:t xml:space="preserve"> from inside and outside</w:t>
      </w:r>
      <w:r w:rsidRPr="005B7035">
        <w:rPr>
          <w:b/>
          <w:bCs/>
          <w:color w:val="FF0000"/>
          <w:lang w:val="en-US"/>
        </w:rPr>
        <w:t xml:space="preserve"> shall be ensured by at least one of the following means:</w:t>
      </w:r>
    </w:p>
    <w:p w14:paraId="2E8F95B8" w14:textId="77777777" w:rsidR="006D58E7" w:rsidRDefault="006D58E7" w:rsidP="006D58E7">
      <w:pPr>
        <w:rPr>
          <w:b/>
          <w:bCs/>
          <w:color w:val="FF0000"/>
          <w:lang w:val="en-US" w:eastAsia="de-DE"/>
        </w:rPr>
      </w:pPr>
    </w:p>
    <w:p w14:paraId="2A95C9C3" w14:textId="55852C37" w:rsidR="006D58E7" w:rsidRPr="005B7035" w:rsidRDefault="006D58E7" w:rsidP="006D58E7">
      <w:pPr>
        <w:ind w:left="2835" w:hanging="567"/>
        <w:rPr>
          <w:b/>
          <w:bCs/>
          <w:color w:val="FF0000"/>
          <w:lang w:val="en-US" w:eastAsia="de-DE"/>
        </w:rPr>
      </w:pPr>
      <w:r w:rsidRPr="005B7035">
        <w:rPr>
          <w:b/>
          <w:bCs/>
          <w:color w:val="FF0000"/>
          <w:lang w:val="en-US" w:eastAsia="de-DE"/>
        </w:rPr>
        <w:t xml:space="preserve">a) </w:t>
      </w:r>
      <w:r>
        <w:rPr>
          <w:b/>
          <w:bCs/>
          <w:color w:val="FF0000"/>
          <w:lang w:val="en-US" w:eastAsia="de-DE"/>
        </w:rPr>
        <w:tab/>
      </w:r>
      <w:r w:rsidRPr="005B7035">
        <w:rPr>
          <w:b/>
          <w:bCs/>
          <w:color w:val="FF0000"/>
          <w:lang w:val="en-US" w:eastAsia="de-DE"/>
        </w:rPr>
        <w:t xml:space="preserve">Mechanical fallback </w:t>
      </w:r>
      <w:r w:rsidR="00481B16">
        <w:rPr>
          <w:b/>
          <w:bCs/>
          <w:color w:val="FF0000"/>
          <w:lang w:val="en-US" w:eastAsia="de-DE"/>
        </w:rPr>
        <w:t xml:space="preserve">solution to </w:t>
      </w:r>
      <w:r w:rsidR="006C6DB0">
        <w:rPr>
          <w:b/>
          <w:bCs/>
          <w:color w:val="FF0000"/>
          <w:lang w:val="en-US" w:eastAsia="de-DE"/>
        </w:rPr>
        <w:t>unlatch</w:t>
      </w:r>
      <w:r w:rsidR="00087662">
        <w:rPr>
          <w:b/>
          <w:bCs/>
          <w:color w:val="FF0000"/>
          <w:lang w:val="en-US" w:eastAsia="de-DE"/>
        </w:rPr>
        <w:t xml:space="preserve"> </w:t>
      </w:r>
      <w:r w:rsidR="000A329B">
        <w:rPr>
          <w:b/>
          <w:bCs/>
          <w:color w:val="FF0000"/>
          <w:lang w:val="en-US" w:eastAsia="de-DE"/>
        </w:rPr>
        <w:t>and open the doors from inside and outside after a loss</w:t>
      </w:r>
      <w:r w:rsidRPr="005B7035">
        <w:rPr>
          <w:b/>
          <w:bCs/>
          <w:color w:val="FF0000"/>
          <w:lang w:val="en-US" w:eastAsia="de-DE"/>
        </w:rPr>
        <w:t xml:space="preserve"> of electrical power, or</w:t>
      </w:r>
    </w:p>
    <w:p w14:paraId="1B3973EA" w14:textId="77777777" w:rsidR="006D58E7" w:rsidRDefault="006D58E7" w:rsidP="006D58E7">
      <w:pPr>
        <w:ind w:left="2835" w:hanging="567"/>
        <w:rPr>
          <w:b/>
          <w:bCs/>
          <w:color w:val="FF0000"/>
          <w:lang w:val="en-US" w:eastAsia="de-DE"/>
        </w:rPr>
      </w:pPr>
    </w:p>
    <w:p w14:paraId="4F6A03BF" w14:textId="70FE287F" w:rsidR="006D58E7" w:rsidRPr="005B7035" w:rsidRDefault="006D58E7" w:rsidP="006D58E7">
      <w:pPr>
        <w:ind w:left="2835" w:hanging="567"/>
        <w:rPr>
          <w:b/>
          <w:bCs/>
          <w:color w:val="FF0000"/>
          <w:lang w:val="en-US" w:eastAsia="de-DE"/>
        </w:rPr>
      </w:pPr>
      <w:r w:rsidRPr="005B7035">
        <w:rPr>
          <w:b/>
          <w:bCs/>
          <w:color w:val="FF0000"/>
          <w:lang w:val="en-US" w:eastAsia="de-DE"/>
        </w:rPr>
        <w:t xml:space="preserve">b) </w:t>
      </w:r>
      <w:r>
        <w:rPr>
          <w:b/>
          <w:bCs/>
          <w:color w:val="FF0000"/>
          <w:lang w:val="en-US" w:eastAsia="de-DE"/>
        </w:rPr>
        <w:tab/>
      </w:r>
      <w:r w:rsidRPr="005B7035">
        <w:rPr>
          <w:b/>
          <w:bCs/>
          <w:color w:val="FF0000"/>
          <w:lang w:val="en-US" w:eastAsia="de-DE"/>
        </w:rPr>
        <w:t>Use of a</w:t>
      </w:r>
      <w:r w:rsidR="00481B16">
        <w:rPr>
          <w:b/>
          <w:bCs/>
          <w:color w:val="FF0000"/>
          <w:lang w:val="en-US" w:eastAsia="de-DE"/>
        </w:rPr>
        <w:t xml:space="preserve"> separate </w:t>
      </w:r>
      <w:r w:rsidRPr="005B7035">
        <w:rPr>
          <w:b/>
          <w:bCs/>
          <w:color w:val="FF0000"/>
          <w:lang w:val="en-US" w:eastAsia="de-DE"/>
        </w:rPr>
        <w:t>power supply</w:t>
      </w:r>
      <w:r w:rsidR="00481B16">
        <w:rPr>
          <w:b/>
          <w:bCs/>
          <w:color w:val="FF0000"/>
          <w:lang w:val="en-US" w:eastAsia="de-DE"/>
        </w:rPr>
        <w:t xml:space="preserve"> to unl</w:t>
      </w:r>
      <w:r w:rsidR="006C6DB0">
        <w:rPr>
          <w:b/>
          <w:bCs/>
          <w:color w:val="FF0000"/>
          <w:lang w:val="en-US" w:eastAsia="de-DE"/>
        </w:rPr>
        <w:t>atch</w:t>
      </w:r>
      <w:r w:rsidR="00087662">
        <w:rPr>
          <w:b/>
          <w:bCs/>
          <w:color w:val="FF0000"/>
          <w:lang w:val="en-US" w:eastAsia="de-DE"/>
        </w:rPr>
        <w:t xml:space="preserve"> </w:t>
      </w:r>
      <w:r w:rsidR="00481B16" w:rsidRPr="0007081F">
        <w:rPr>
          <w:b/>
          <w:bCs/>
          <w:strike/>
          <w:color w:val="0070C0"/>
          <w:lang w:val="en-US" w:eastAsia="de-DE"/>
        </w:rPr>
        <w:t>and deploy</w:t>
      </w:r>
      <w:r w:rsidR="00481B16" w:rsidRPr="0007081F">
        <w:rPr>
          <w:b/>
          <w:bCs/>
          <w:color w:val="0070C0"/>
          <w:lang w:val="en-US" w:eastAsia="de-DE"/>
        </w:rPr>
        <w:t xml:space="preserve"> </w:t>
      </w:r>
      <w:r w:rsidR="00481B16">
        <w:rPr>
          <w:b/>
          <w:bCs/>
          <w:color w:val="FF0000"/>
          <w:lang w:val="en-US" w:eastAsia="de-DE"/>
        </w:rPr>
        <w:t>retractable door</w:t>
      </w:r>
      <w:r w:rsidR="006C6DB0">
        <w:rPr>
          <w:b/>
          <w:bCs/>
          <w:color w:val="FF0000"/>
          <w:lang w:val="en-US" w:eastAsia="de-DE"/>
        </w:rPr>
        <w:t xml:space="preserve"> handles</w:t>
      </w:r>
      <w:r w:rsidR="00481B16">
        <w:rPr>
          <w:b/>
          <w:bCs/>
          <w:color w:val="FF0000"/>
          <w:lang w:val="en-US" w:eastAsia="de-DE"/>
        </w:rPr>
        <w:t xml:space="preserve"> </w:t>
      </w:r>
      <w:r w:rsidR="000A329B">
        <w:rPr>
          <w:b/>
          <w:bCs/>
          <w:color w:val="FF0000"/>
          <w:lang w:val="en-US" w:eastAsia="de-DE"/>
        </w:rPr>
        <w:t>after a loss of</w:t>
      </w:r>
      <w:r w:rsidR="00481B16" w:rsidRPr="005B7035">
        <w:rPr>
          <w:b/>
          <w:bCs/>
          <w:color w:val="FF0000"/>
          <w:lang w:val="en-US" w:eastAsia="de-DE"/>
        </w:rPr>
        <w:t xml:space="preserve"> electrical power,</w:t>
      </w:r>
      <w:r w:rsidR="008823D5">
        <w:rPr>
          <w:b/>
          <w:bCs/>
          <w:color w:val="FF0000"/>
          <w:lang w:val="en-US" w:eastAsia="de-DE"/>
        </w:rPr>
        <w:t xml:space="preserve"> </w:t>
      </w:r>
      <w:r w:rsidRPr="005B7035">
        <w:rPr>
          <w:b/>
          <w:bCs/>
          <w:color w:val="FF0000"/>
          <w:lang w:val="en-US" w:eastAsia="de-DE"/>
        </w:rPr>
        <w:t xml:space="preserve">(e.g., </w:t>
      </w:r>
      <w:r w:rsidR="000A329B">
        <w:rPr>
          <w:b/>
          <w:bCs/>
          <w:color w:val="FF0000"/>
          <w:lang w:val="en-US" w:eastAsia="de-DE"/>
        </w:rPr>
        <w:t xml:space="preserve">fall back </w:t>
      </w:r>
      <w:r w:rsidRPr="005B7035">
        <w:rPr>
          <w:b/>
          <w:bCs/>
          <w:color w:val="FF0000"/>
          <w:lang w:val="en-US" w:eastAsia="de-DE"/>
        </w:rPr>
        <w:t>battery</w:t>
      </w:r>
      <w:r w:rsidR="000A329B">
        <w:rPr>
          <w:b/>
          <w:bCs/>
          <w:color w:val="FF0000"/>
          <w:lang w:val="en-US" w:eastAsia="de-DE"/>
        </w:rPr>
        <w:t xml:space="preserve"> or</w:t>
      </w:r>
      <w:r w:rsidR="006C6DB0">
        <w:rPr>
          <w:b/>
          <w:bCs/>
          <w:color w:val="FF0000"/>
          <w:lang w:val="en-US" w:eastAsia="de-DE"/>
        </w:rPr>
        <w:t xml:space="preserve"> </w:t>
      </w:r>
      <w:r w:rsidRPr="005B7035">
        <w:rPr>
          <w:b/>
          <w:bCs/>
          <w:color w:val="FF0000"/>
          <w:lang w:val="en-US" w:eastAsia="de-DE"/>
        </w:rPr>
        <w:t>capacitor</w:t>
      </w:r>
      <w:r w:rsidR="000A329B">
        <w:rPr>
          <w:b/>
          <w:bCs/>
          <w:color w:val="FF0000"/>
          <w:lang w:val="en-US" w:eastAsia="de-DE"/>
        </w:rPr>
        <w:t xml:space="preserve"> for each door lock and release device</w:t>
      </w:r>
      <w:r w:rsidRPr="005B7035">
        <w:rPr>
          <w:b/>
          <w:bCs/>
          <w:color w:val="FF0000"/>
          <w:lang w:val="en-US" w:eastAsia="de-DE"/>
        </w:rPr>
        <w:t>) or</w:t>
      </w:r>
    </w:p>
    <w:p w14:paraId="70C048E9" w14:textId="77777777" w:rsidR="006D58E7" w:rsidRDefault="006D58E7" w:rsidP="006D58E7">
      <w:pPr>
        <w:ind w:left="2835" w:hanging="567"/>
        <w:rPr>
          <w:b/>
          <w:bCs/>
          <w:color w:val="FF0000"/>
          <w:lang w:val="en-US" w:eastAsia="de-DE"/>
        </w:rPr>
      </w:pPr>
    </w:p>
    <w:p w14:paraId="311EA249" w14:textId="1121F982" w:rsidR="006D58E7" w:rsidRPr="005B7035" w:rsidRDefault="006D58E7" w:rsidP="006D58E7">
      <w:pPr>
        <w:ind w:left="2835" w:hanging="567"/>
        <w:rPr>
          <w:b/>
          <w:bCs/>
          <w:color w:val="FF0000"/>
          <w:lang w:val="en-US" w:eastAsia="de-DE"/>
        </w:rPr>
      </w:pPr>
      <w:r w:rsidRPr="005B7035">
        <w:rPr>
          <w:b/>
          <w:bCs/>
          <w:color w:val="FF0000"/>
          <w:lang w:val="en-US" w:eastAsia="de-DE"/>
        </w:rPr>
        <w:t xml:space="preserve">c) </w:t>
      </w:r>
      <w:r>
        <w:rPr>
          <w:b/>
          <w:bCs/>
          <w:color w:val="FF0000"/>
          <w:lang w:val="en-US" w:eastAsia="de-DE"/>
        </w:rPr>
        <w:tab/>
      </w:r>
      <w:r w:rsidR="006C6DB0">
        <w:rPr>
          <w:b/>
          <w:bCs/>
          <w:color w:val="FF0000"/>
          <w:lang w:val="en-US" w:eastAsia="de-DE"/>
        </w:rPr>
        <w:t>Other s</w:t>
      </w:r>
      <w:r w:rsidRPr="005B7035">
        <w:rPr>
          <w:b/>
          <w:bCs/>
          <w:color w:val="FF0000"/>
          <w:lang w:val="en-US" w:eastAsia="de-DE"/>
        </w:rPr>
        <w:t xml:space="preserve">ystems designed with fail-safe principles to ensure </w:t>
      </w:r>
      <w:r w:rsidR="00DA1CE0">
        <w:rPr>
          <w:b/>
          <w:bCs/>
          <w:color w:val="FF0000"/>
          <w:lang w:val="en-US" w:eastAsia="de-DE"/>
        </w:rPr>
        <w:t xml:space="preserve">an </w:t>
      </w:r>
      <w:r w:rsidR="00DA1CE0" w:rsidRPr="00442CE4">
        <w:rPr>
          <w:b/>
          <w:bCs/>
          <w:color w:val="FF0000"/>
          <w:lang w:val="en-US"/>
        </w:rPr>
        <w:t>intuitive</w:t>
      </w:r>
      <w:r w:rsidR="00DA1CE0">
        <w:rPr>
          <w:b/>
          <w:bCs/>
          <w:color w:val="FF0000"/>
          <w:lang w:val="en-US"/>
        </w:rPr>
        <w:t xml:space="preserve"> </w:t>
      </w:r>
      <w:r w:rsidRPr="005B7035">
        <w:rPr>
          <w:b/>
          <w:bCs/>
          <w:color w:val="FF0000"/>
          <w:lang w:val="en-US" w:eastAsia="de-DE"/>
        </w:rPr>
        <w:t>unl</w:t>
      </w:r>
      <w:r w:rsidR="006C6DB0">
        <w:rPr>
          <w:b/>
          <w:bCs/>
          <w:color w:val="FF0000"/>
          <w:lang w:val="en-US" w:eastAsia="de-DE"/>
        </w:rPr>
        <w:t xml:space="preserve">atching and opening of the doors </w:t>
      </w:r>
      <w:r w:rsidRPr="005B7035">
        <w:rPr>
          <w:b/>
          <w:bCs/>
          <w:color w:val="FF0000"/>
          <w:lang w:val="en-US" w:eastAsia="de-DE"/>
        </w:rPr>
        <w:t>required upon power loss.</w:t>
      </w:r>
    </w:p>
    <w:p w14:paraId="429C0A41" w14:textId="77777777" w:rsidR="006D58E7" w:rsidRDefault="006D58E7" w:rsidP="006D58E7">
      <w:pPr>
        <w:autoSpaceDE w:val="0"/>
        <w:autoSpaceDN w:val="0"/>
        <w:adjustRightInd w:val="0"/>
        <w:spacing w:after="120"/>
        <w:ind w:right="1134"/>
        <w:jc w:val="both"/>
        <w:rPr>
          <w:bCs/>
          <w:color w:val="4F81BD" w:themeColor="accent1"/>
          <w:lang w:val="en-US"/>
        </w:rPr>
      </w:pPr>
    </w:p>
    <w:p w14:paraId="35018046" w14:textId="024AFFA0" w:rsidR="00C95599" w:rsidRPr="005B73FF" w:rsidRDefault="00C95599" w:rsidP="006D58E7">
      <w:pPr>
        <w:autoSpaceDE w:val="0"/>
        <w:autoSpaceDN w:val="0"/>
        <w:adjustRightInd w:val="0"/>
        <w:spacing w:after="120"/>
        <w:ind w:right="1134"/>
        <w:jc w:val="both"/>
        <w:rPr>
          <w:b/>
          <w:color w:val="4F81BD" w:themeColor="accent1"/>
          <w:lang w:val="en-US"/>
        </w:rPr>
      </w:pPr>
      <w:r>
        <w:rPr>
          <w:bCs/>
          <w:color w:val="4F81BD" w:themeColor="accent1"/>
          <w:lang w:val="en-US"/>
        </w:rPr>
        <w:tab/>
      </w:r>
      <w:r>
        <w:rPr>
          <w:bCs/>
          <w:color w:val="4F81BD" w:themeColor="accent1"/>
          <w:lang w:val="en-US"/>
        </w:rPr>
        <w:tab/>
      </w:r>
      <w:r>
        <w:rPr>
          <w:bCs/>
          <w:color w:val="4F81BD" w:themeColor="accent1"/>
          <w:lang w:val="en-US"/>
        </w:rPr>
        <w:tab/>
      </w:r>
      <w:r>
        <w:rPr>
          <w:bCs/>
          <w:color w:val="4F81BD" w:themeColor="accent1"/>
          <w:lang w:val="en-US"/>
        </w:rPr>
        <w:tab/>
      </w:r>
      <w:r w:rsidRPr="005B73FF">
        <w:rPr>
          <w:b/>
          <w:color w:val="4F81BD" w:themeColor="accent1"/>
          <w:lang w:val="en-US"/>
        </w:rPr>
        <w:t>CLEPA</w:t>
      </w:r>
    </w:p>
    <w:p w14:paraId="39D79025" w14:textId="77777777" w:rsidR="00FF6ED8" w:rsidRDefault="00F46DE2" w:rsidP="00E26DB0">
      <w:pPr>
        <w:pStyle w:val="ListParagraph"/>
        <w:numPr>
          <w:ilvl w:val="0"/>
          <w:numId w:val="23"/>
        </w:numPr>
        <w:autoSpaceDE w:val="0"/>
        <w:autoSpaceDN w:val="0"/>
        <w:adjustRightInd w:val="0"/>
        <w:spacing w:after="120"/>
        <w:ind w:right="1134"/>
        <w:jc w:val="both"/>
        <w:rPr>
          <w:b/>
          <w:color w:val="4F81BD" w:themeColor="accent1"/>
          <w:lang w:val="en-US"/>
        </w:rPr>
      </w:pPr>
      <w:r w:rsidRPr="005B73FF">
        <w:rPr>
          <w:b/>
          <w:color w:val="4F81BD" w:themeColor="accent1"/>
          <w:lang w:val="en-US"/>
        </w:rPr>
        <w:t>Pre-d</w:t>
      </w:r>
      <w:r w:rsidR="00E26DB0" w:rsidRPr="005B73FF">
        <w:rPr>
          <w:b/>
          <w:color w:val="4F81BD" w:themeColor="accent1"/>
          <w:lang w:val="en-US"/>
        </w:rPr>
        <w:t xml:space="preserve">eploy the handles </w:t>
      </w:r>
      <w:r w:rsidRPr="005B73FF">
        <w:rPr>
          <w:b/>
          <w:color w:val="4F81BD" w:themeColor="accent1"/>
          <w:lang w:val="en-US"/>
        </w:rPr>
        <w:t>should not be</w:t>
      </w:r>
      <w:r w:rsidR="00E26DB0" w:rsidRPr="005B73FF">
        <w:rPr>
          <w:b/>
          <w:color w:val="4F81BD" w:themeColor="accent1"/>
          <w:lang w:val="en-US"/>
        </w:rPr>
        <w:t xml:space="preserve"> a </w:t>
      </w:r>
      <w:r w:rsidRPr="005B73FF">
        <w:rPr>
          <w:b/>
          <w:color w:val="4F81BD" w:themeColor="accent1"/>
          <w:lang w:val="en-US"/>
        </w:rPr>
        <w:t xml:space="preserve">prerequisite. </w:t>
      </w:r>
    </w:p>
    <w:p w14:paraId="1BB8E149" w14:textId="77777777" w:rsidR="003C68AF" w:rsidRDefault="00311605" w:rsidP="00E26DB0">
      <w:pPr>
        <w:pStyle w:val="ListParagraph"/>
        <w:numPr>
          <w:ilvl w:val="0"/>
          <w:numId w:val="23"/>
        </w:numPr>
        <w:autoSpaceDE w:val="0"/>
        <w:autoSpaceDN w:val="0"/>
        <w:adjustRightInd w:val="0"/>
        <w:spacing w:after="120"/>
        <w:ind w:right="1134"/>
        <w:jc w:val="both"/>
        <w:rPr>
          <w:b/>
          <w:color w:val="4F81BD" w:themeColor="accent1"/>
          <w:lang w:val="en-US"/>
        </w:rPr>
      </w:pPr>
      <w:r>
        <w:rPr>
          <w:b/>
          <w:color w:val="4F81BD" w:themeColor="accent1"/>
          <w:lang w:val="en-US"/>
        </w:rPr>
        <w:t>Need to guarantee that the door handle</w:t>
      </w:r>
      <w:r w:rsidR="00FF6ED8">
        <w:rPr>
          <w:b/>
          <w:color w:val="4F81BD" w:themeColor="accent1"/>
          <w:lang w:val="en-US"/>
        </w:rPr>
        <w:t>s</w:t>
      </w:r>
      <w:r>
        <w:rPr>
          <w:b/>
          <w:color w:val="4F81BD" w:themeColor="accent1"/>
          <w:lang w:val="en-US"/>
        </w:rPr>
        <w:t xml:space="preserve"> can be </w:t>
      </w:r>
      <w:r w:rsidR="00377F08">
        <w:rPr>
          <w:b/>
          <w:color w:val="4F81BD" w:themeColor="accent1"/>
          <w:lang w:val="en-US"/>
        </w:rPr>
        <w:t>activated</w:t>
      </w:r>
      <w:r>
        <w:rPr>
          <w:b/>
          <w:color w:val="4F81BD" w:themeColor="accent1"/>
          <w:lang w:val="en-US"/>
        </w:rPr>
        <w:t xml:space="preserve"> and the force applied</w:t>
      </w:r>
      <w:r w:rsidR="003C68AF">
        <w:rPr>
          <w:b/>
          <w:color w:val="4F81BD" w:themeColor="accent1"/>
          <w:lang w:val="en-US"/>
        </w:rPr>
        <w:t>.</w:t>
      </w:r>
    </w:p>
    <w:p w14:paraId="53476CC5" w14:textId="6365647D" w:rsidR="00C95599" w:rsidRDefault="003C68AF" w:rsidP="00E26DB0">
      <w:pPr>
        <w:pStyle w:val="ListParagraph"/>
        <w:numPr>
          <w:ilvl w:val="0"/>
          <w:numId w:val="23"/>
        </w:numPr>
        <w:autoSpaceDE w:val="0"/>
        <w:autoSpaceDN w:val="0"/>
        <w:adjustRightInd w:val="0"/>
        <w:spacing w:after="120"/>
        <w:ind w:right="1134"/>
        <w:jc w:val="both"/>
        <w:rPr>
          <w:b/>
          <w:color w:val="4F81BD" w:themeColor="accent1"/>
          <w:lang w:val="en-US"/>
        </w:rPr>
      </w:pPr>
      <w:r>
        <w:rPr>
          <w:b/>
          <w:color w:val="4F81BD" w:themeColor="accent1"/>
          <w:lang w:val="en-US"/>
        </w:rPr>
        <w:t xml:space="preserve">Ensure that a </w:t>
      </w:r>
      <w:r w:rsidR="00CC248C">
        <w:rPr>
          <w:b/>
          <w:color w:val="4F81BD" w:themeColor="accent1"/>
          <w:lang w:val="en-US"/>
        </w:rPr>
        <w:t>back-up solution/redundancy is available.</w:t>
      </w:r>
    </w:p>
    <w:p w14:paraId="4795CBAA" w14:textId="2C291342" w:rsidR="00FF6ED8" w:rsidRPr="005B73FF" w:rsidRDefault="00FF6ED8" w:rsidP="00E26DB0">
      <w:pPr>
        <w:pStyle w:val="ListParagraph"/>
        <w:numPr>
          <w:ilvl w:val="0"/>
          <w:numId w:val="23"/>
        </w:numPr>
        <w:autoSpaceDE w:val="0"/>
        <w:autoSpaceDN w:val="0"/>
        <w:adjustRightInd w:val="0"/>
        <w:spacing w:after="120"/>
        <w:ind w:right="1134"/>
        <w:jc w:val="both"/>
        <w:rPr>
          <w:b/>
          <w:color w:val="4F81BD" w:themeColor="accent1"/>
          <w:lang w:val="en-US"/>
        </w:rPr>
      </w:pPr>
      <w:r>
        <w:rPr>
          <w:b/>
          <w:color w:val="4F81BD" w:themeColor="accent1"/>
          <w:lang w:val="en-US"/>
        </w:rPr>
        <w:t>a, b, c are describing technical solutions.</w:t>
      </w:r>
    </w:p>
    <w:p w14:paraId="673424E4" w14:textId="77777777" w:rsidR="005618FA" w:rsidRDefault="005618FA" w:rsidP="00731044">
      <w:pPr>
        <w:pStyle w:val="HChG"/>
      </w:pPr>
      <w:r>
        <w:tab/>
      </w:r>
      <w:r w:rsidR="00731044">
        <w:tab/>
      </w:r>
      <w:r w:rsidRPr="005618FA">
        <w:t>7.</w:t>
      </w:r>
      <w:r w:rsidRPr="005618FA">
        <w:tab/>
      </w:r>
      <w:r w:rsidR="00731044">
        <w:tab/>
      </w:r>
      <w:r w:rsidRPr="005618FA">
        <w:t xml:space="preserve">Test </w:t>
      </w:r>
      <w:r w:rsidR="00F05B2A" w:rsidRPr="00731044">
        <w:t>p</w:t>
      </w:r>
      <w:r w:rsidRPr="00731044">
        <w:t>rocedures</w:t>
      </w:r>
    </w:p>
    <w:p w14:paraId="56782AFC" w14:textId="77777777" w:rsidR="005618FA" w:rsidRPr="005618FA" w:rsidRDefault="005618FA" w:rsidP="00731044">
      <w:pPr>
        <w:pStyle w:val="para"/>
      </w:pPr>
      <w:r w:rsidRPr="005618FA">
        <w:t>7.1.</w:t>
      </w:r>
      <w:r w:rsidRPr="005618FA">
        <w:tab/>
      </w:r>
      <w:r w:rsidRPr="00731044">
        <w:t>Hinged</w:t>
      </w:r>
      <w:r w:rsidRPr="005618FA">
        <w:t xml:space="preserve"> </w:t>
      </w:r>
      <w:r w:rsidR="00D15433">
        <w:t>d</w:t>
      </w:r>
      <w:r w:rsidRPr="005618FA">
        <w:t>oors</w:t>
      </w:r>
    </w:p>
    <w:p w14:paraId="5B15FA22" w14:textId="77777777" w:rsidR="005618FA" w:rsidRPr="005618FA" w:rsidRDefault="005618FA" w:rsidP="005618FA">
      <w:pPr>
        <w:pStyle w:val="para"/>
      </w:pPr>
      <w:r w:rsidRPr="005618FA">
        <w:t>7.1.1.</w:t>
      </w:r>
      <w:r w:rsidRPr="005618FA">
        <w:tab/>
        <w:t xml:space="preserve">Door </w:t>
      </w:r>
      <w:r w:rsidR="00D15433">
        <w:t>l</w:t>
      </w:r>
      <w:r w:rsidRPr="005618FA">
        <w:t>atches</w:t>
      </w:r>
    </w:p>
    <w:p w14:paraId="7529DC77" w14:textId="77777777" w:rsidR="005618FA" w:rsidRPr="005618FA" w:rsidRDefault="005618FA" w:rsidP="005618FA">
      <w:pPr>
        <w:pStyle w:val="para"/>
      </w:pPr>
      <w:r w:rsidRPr="005618FA">
        <w:t>7.1.1.1.</w:t>
      </w:r>
      <w:r w:rsidRPr="005618FA">
        <w:tab/>
        <w:t xml:space="preserve">Load </w:t>
      </w:r>
      <w:r w:rsidR="00D15433">
        <w:t>t</w:t>
      </w:r>
      <w:r w:rsidRPr="005618FA">
        <w:t xml:space="preserve">ests </w:t>
      </w:r>
      <w:r w:rsidR="00D15433">
        <w:t>o</w:t>
      </w:r>
      <w:r w:rsidRPr="005618FA">
        <w:t xml:space="preserve">ne, </w:t>
      </w:r>
      <w:r w:rsidR="00D15433">
        <w:t>t</w:t>
      </w:r>
      <w:r w:rsidRPr="005618FA">
        <w:t xml:space="preserve">wo, and </w:t>
      </w:r>
      <w:r w:rsidR="00D15433">
        <w:t>t</w:t>
      </w:r>
      <w:r w:rsidRPr="005618FA">
        <w:t xml:space="preserve">hree, </w:t>
      </w:r>
      <w:r w:rsidR="00D15433">
        <w:t>f</w:t>
      </w:r>
      <w:r w:rsidRPr="005618FA">
        <w:t xml:space="preserve">orce </w:t>
      </w:r>
      <w:r w:rsidR="00D15433">
        <w:t>a</w:t>
      </w:r>
      <w:r w:rsidRPr="005618FA">
        <w:t>pplication</w:t>
      </w:r>
    </w:p>
    <w:p w14:paraId="61FBB392" w14:textId="77777777" w:rsidR="005618FA" w:rsidRPr="005618FA" w:rsidRDefault="005618FA" w:rsidP="005618FA">
      <w:pPr>
        <w:pStyle w:val="para"/>
      </w:pPr>
      <w:r w:rsidRPr="005618FA">
        <w:tab/>
        <w:t>Compliance with paragraphs 6.1.1., 6.1.2. and 6.1.3. is demonstrated in accordance with Annex 3.</w:t>
      </w:r>
    </w:p>
    <w:p w14:paraId="1024C913" w14:textId="77777777" w:rsidR="005618FA" w:rsidRPr="005618FA" w:rsidRDefault="005618FA" w:rsidP="005618FA">
      <w:pPr>
        <w:pStyle w:val="para"/>
      </w:pPr>
      <w:r w:rsidRPr="005618FA">
        <w:t>7.1.1.2.</w:t>
      </w:r>
      <w:r w:rsidRPr="005618FA">
        <w:tab/>
        <w:t xml:space="preserve">Inertial </w:t>
      </w:r>
      <w:r w:rsidR="00D15433">
        <w:t>f</w:t>
      </w:r>
      <w:r w:rsidRPr="005618FA">
        <w:t xml:space="preserve">orce </w:t>
      </w:r>
      <w:r w:rsidR="00D15433">
        <w:t>a</w:t>
      </w:r>
      <w:r w:rsidRPr="005618FA">
        <w:t>pplication</w:t>
      </w:r>
    </w:p>
    <w:p w14:paraId="6E4299FE" w14:textId="77777777" w:rsidR="005618FA" w:rsidRPr="005618FA" w:rsidRDefault="005618FA" w:rsidP="005618FA">
      <w:pPr>
        <w:pStyle w:val="para"/>
      </w:pPr>
      <w:r w:rsidRPr="005618FA">
        <w:lastRenderedPageBreak/>
        <w:tab/>
        <w:t xml:space="preserve">Compliance with paragraph 6.1.4. is demonstrated in accordance with Annex 4. </w:t>
      </w:r>
    </w:p>
    <w:p w14:paraId="0C1A990B" w14:textId="77777777" w:rsidR="005618FA" w:rsidRPr="005618FA" w:rsidRDefault="005618FA" w:rsidP="005618FA">
      <w:pPr>
        <w:pStyle w:val="para"/>
      </w:pPr>
      <w:r w:rsidRPr="005618FA">
        <w:t>7.1.2.</w:t>
      </w:r>
      <w:r w:rsidRPr="005618FA">
        <w:tab/>
        <w:t xml:space="preserve">Door </w:t>
      </w:r>
      <w:r w:rsidR="00D15433">
        <w:t>h</w:t>
      </w:r>
      <w:r w:rsidRPr="005618FA">
        <w:t>inges</w:t>
      </w:r>
    </w:p>
    <w:p w14:paraId="736DE088" w14:textId="77777777" w:rsidR="005618FA" w:rsidRPr="005618FA" w:rsidRDefault="005618FA" w:rsidP="005618FA">
      <w:pPr>
        <w:pStyle w:val="para"/>
      </w:pPr>
      <w:r w:rsidRPr="005618FA">
        <w:tab/>
        <w:t>Compliance with paragraph 6.1.5. is demonstrated in accordance with Annex 5.</w:t>
      </w:r>
    </w:p>
    <w:p w14:paraId="594BC1AF" w14:textId="77777777" w:rsidR="005618FA" w:rsidRPr="005618FA" w:rsidRDefault="005618FA" w:rsidP="005618FA">
      <w:pPr>
        <w:pStyle w:val="para"/>
      </w:pPr>
      <w:r w:rsidRPr="005618FA">
        <w:t>7.2.</w:t>
      </w:r>
      <w:r w:rsidRPr="005618FA">
        <w:tab/>
        <w:t xml:space="preserve">Sliding </w:t>
      </w:r>
      <w:r w:rsidR="00D15433">
        <w:t>s</w:t>
      </w:r>
      <w:r w:rsidRPr="005618FA">
        <w:t xml:space="preserve">ide </w:t>
      </w:r>
      <w:r w:rsidR="00D15433">
        <w:t>d</w:t>
      </w:r>
      <w:r w:rsidRPr="005618FA">
        <w:t>oors</w:t>
      </w:r>
    </w:p>
    <w:p w14:paraId="4A522F37" w14:textId="77777777" w:rsidR="005618FA" w:rsidRPr="005618FA" w:rsidRDefault="005618FA" w:rsidP="005618FA">
      <w:pPr>
        <w:pStyle w:val="para"/>
      </w:pPr>
      <w:r w:rsidRPr="005618FA">
        <w:t>7.2.1.</w:t>
      </w:r>
      <w:r w:rsidRPr="005618FA">
        <w:tab/>
        <w:t xml:space="preserve">Door </w:t>
      </w:r>
      <w:r w:rsidR="00D15433">
        <w:t>l</w:t>
      </w:r>
      <w:r w:rsidRPr="005618FA">
        <w:t>atches</w:t>
      </w:r>
    </w:p>
    <w:p w14:paraId="4DEA2640" w14:textId="77777777" w:rsidR="005618FA" w:rsidRPr="005618FA" w:rsidRDefault="005618FA" w:rsidP="005618FA">
      <w:pPr>
        <w:pStyle w:val="para"/>
      </w:pPr>
      <w:r w:rsidRPr="005618FA">
        <w:t>7.2.1.1.</w:t>
      </w:r>
      <w:r w:rsidRPr="005618FA">
        <w:tab/>
        <w:t xml:space="preserve">Load </w:t>
      </w:r>
      <w:r w:rsidR="00D15433">
        <w:t>t</w:t>
      </w:r>
      <w:r w:rsidRPr="005618FA">
        <w:t xml:space="preserve">ests </w:t>
      </w:r>
      <w:r w:rsidR="00D15433">
        <w:t>o</w:t>
      </w:r>
      <w:r w:rsidRPr="005618FA">
        <w:t xml:space="preserve">ne and </w:t>
      </w:r>
      <w:r w:rsidR="00D15433">
        <w:t>t</w:t>
      </w:r>
      <w:r w:rsidRPr="005618FA">
        <w:t xml:space="preserve">wo, </w:t>
      </w:r>
      <w:r w:rsidR="00D15433">
        <w:t>f</w:t>
      </w:r>
      <w:r w:rsidRPr="005618FA">
        <w:t xml:space="preserve">orce </w:t>
      </w:r>
      <w:r w:rsidR="00D15433">
        <w:t>a</w:t>
      </w:r>
      <w:r w:rsidRPr="005618FA">
        <w:t>pplication</w:t>
      </w:r>
    </w:p>
    <w:p w14:paraId="2ACA33DA" w14:textId="77777777" w:rsidR="005618FA" w:rsidRPr="005618FA" w:rsidRDefault="005618FA" w:rsidP="005618FA">
      <w:pPr>
        <w:pStyle w:val="para"/>
      </w:pPr>
      <w:r w:rsidRPr="005618FA">
        <w:tab/>
        <w:t>Compliance with paragraphs 6.2.1. and 6.2.2. is demonstrated in accordance with Annex 3.</w:t>
      </w:r>
    </w:p>
    <w:p w14:paraId="2A33FA6E" w14:textId="77777777" w:rsidR="005618FA" w:rsidRPr="005618FA" w:rsidRDefault="005618FA" w:rsidP="005618FA">
      <w:pPr>
        <w:pStyle w:val="para"/>
      </w:pPr>
      <w:r w:rsidRPr="005618FA">
        <w:t>7.2.1.2.</w:t>
      </w:r>
      <w:r w:rsidRPr="005618FA">
        <w:tab/>
        <w:t xml:space="preserve">Inertial </w:t>
      </w:r>
      <w:r w:rsidR="00D15433">
        <w:t>f</w:t>
      </w:r>
      <w:r w:rsidRPr="005618FA">
        <w:t xml:space="preserve">orce </w:t>
      </w:r>
      <w:r w:rsidR="00D15433">
        <w:t>a</w:t>
      </w:r>
      <w:r w:rsidRPr="005618FA">
        <w:t>pplication</w:t>
      </w:r>
    </w:p>
    <w:p w14:paraId="271B0556" w14:textId="77777777" w:rsidR="005618FA" w:rsidRPr="005618FA" w:rsidRDefault="005618FA" w:rsidP="005618FA">
      <w:pPr>
        <w:pStyle w:val="para"/>
      </w:pPr>
      <w:r w:rsidRPr="005618FA">
        <w:tab/>
        <w:t>Compliance with paragraph 6.2.3. is demonstrated in accordance with Annex 4.</w:t>
      </w:r>
    </w:p>
    <w:p w14:paraId="52A870A2" w14:textId="77777777" w:rsidR="005618FA" w:rsidRPr="005618FA" w:rsidRDefault="005618FA" w:rsidP="005618FA">
      <w:pPr>
        <w:pStyle w:val="para"/>
      </w:pPr>
      <w:r w:rsidRPr="005618FA">
        <w:t>7.2.2.</w:t>
      </w:r>
      <w:r w:rsidRPr="005618FA">
        <w:tab/>
        <w:t xml:space="preserve">Door </w:t>
      </w:r>
      <w:r w:rsidR="00066F05">
        <w:t>s</w:t>
      </w:r>
      <w:r w:rsidRPr="005618FA">
        <w:t>ystem</w:t>
      </w:r>
    </w:p>
    <w:p w14:paraId="22F5E021" w14:textId="77777777" w:rsidR="005618FA" w:rsidRPr="005618FA" w:rsidRDefault="005618FA" w:rsidP="005618FA">
      <w:pPr>
        <w:pStyle w:val="para"/>
      </w:pPr>
      <w:r w:rsidRPr="005618FA">
        <w:tab/>
        <w:t>Compliance with paragraph 6.2.4. is demonstrated in accordance with Annex 6.</w:t>
      </w:r>
    </w:p>
    <w:p w14:paraId="4DA40D55" w14:textId="77777777" w:rsidR="00AF271B" w:rsidRPr="00AF271B" w:rsidRDefault="00DF17B8" w:rsidP="00731044">
      <w:pPr>
        <w:pStyle w:val="HChG"/>
        <w:tabs>
          <w:tab w:val="clear" w:pos="851"/>
        </w:tabs>
        <w:ind w:left="2265" w:hanging="1131"/>
      </w:pPr>
      <w:r>
        <w:t>8</w:t>
      </w:r>
      <w:r w:rsidR="00AF271B" w:rsidRPr="00AF271B">
        <w:t>.</w:t>
      </w:r>
      <w:r w:rsidR="00AF271B" w:rsidRPr="00AF271B">
        <w:tab/>
      </w:r>
      <w:r w:rsidR="00AF271B">
        <w:tab/>
      </w:r>
      <w:r w:rsidR="00B83E7C" w:rsidRPr="00731044">
        <w:t>Modification</w:t>
      </w:r>
      <w:r w:rsidR="00B83E7C" w:rsidRPr="00B83E7C">
        <w:t xml:space="preserve"> and extension of approval of the vehicle type</w:t>
      </w:r>
    </w:p>
    <w:p w14:paraId="29A04A53" w14:textId="77777777" w:rsidR="00AF271B" w:rsidRPr="00AF271B" w:rsidRDefault="00DF17B8" w:rsidP="00AF271B">
      <w:pPr>
        <w:pStyle w:val="para"/>
      </w:pPr>
      <w:r>
        <w:t>8</w:t>
      </w:r>
      <w:r w:rsidR="00AF271B" w:rsidRPr="00AF271B">
        <w:t>.1.</w:t>
      </w:r>
      <w:r w:rsidR="00AF271B" w:rsidRPr="00AF271B">
        <w:tab/>
        <w:t xml:space="preserve">Every modification of the vehicle type shall be notified to the </w:t>
      </w:r>
      <w:r w:rsidR="00AA414C">
        <w:t>Type Approval Authority</w:t>
      </w:r>
      <w:r w:rsidR="00AF271B" w:rsidRPr="00AF271B">
        <w:t xml:space="preserve"> which approved the vehicle type. The </w:t>
      </w:r>
      <w:r w:rsidR="00066F05">
        <w:t>Type Approval Authority</w:t>
      </w:r>
      <w:r w:rsidR="00066F05" w:rsidRPr="00AF271B">
        <w:t xml:space="preserve"> </w:t>
      </w:r>
      <w:r w:rsidR="00AF271B" w:rsidRPr="00AF271B">
        <w:t>may then either:</w:t>
      </w:r>
    </w:p>
    <w:p w14:paraId="055020D5" w14:textId="77777777" w:rsidR="00AF271B" w:rsidRPr="00AF271B" w:rsidRDefault="00DF17B8" w:rsidP="00AF271B">
      <w:pPr>
        <w:pStyle w:val="para"/>
      </w:pPr>
      <w:r>
        <w:t>8</w:t>
      </w:r>
      <w:r w:rsidR="00AF271B" w:rsidRPr="00AF271B">
        <w:t>.1.1.</w:t>
      </w:r>
      <w:r w:rsidR="00AF271B" w:rsidRPr="00AF271B">
        <w:tab/>
      </w:r>
      <w:r w:rsidR="00632983">
        <w:t>C</w:t>
      </w:r>
      <w:r w:rsidR="00066F05" w:rsidRPr="00AF271B">
        <w:t xml:space="preserve">onsider </w:t>
      </w:r>
      <w:r w:rsidR="00AF271B" w:rsidRPr="00AF271B">
        <w:t>that the modifications made are unlikely to have appreciable adverse effects and that in any case the vehicle still complies with the requirements; or</w:t>
      </w:r>
    </w:p>
    <w:p w14:paraId="6E083436" w14:textId="77777777" w:rsidR="006071CF" w:rsidRDefault="00DF17B8" w:rsidP="00AF271B">
      <w:pPr>
        <w:pStyle w:val="para"/>
      </w:pPr>
      <w:r>
        <w:t>8</w:t>
      </w:r>
      <w:r w:rsidR="00AF271B" w:rsidRPr="00AF271B">
        <w:t>.1.2.</w:t>
      </w:r>
      <w:r w:rsidR="00AF271B" w:rsidRPr="00AF271B">
        <w:tab/>
      </w:r>
      <w:r w:rsidR="00632983">
        <w:t>R</w:t>
      </w:r>
      <w:r w:rsidR="00066F05" w:rsidRPr="00AF271B">
        <w:t xml:space="preserve">equire </w:t>
      </w:r>
      <w:r w:rsidR="00AF271B" w:rsidRPr="00AF271B">
        <w:t xml:space="preserve">a further test report from the </w:t>
      </w:r>
      <w:r w:rsidR="00066F05">
        <w:t>T</w:t>
      </w:r>
      <w:r w:rsidR="00066F05" w:rsidRPr="00AF271B">
        <w:t xml:space="preserve">echnical </w:t>
      </w:r>
      <w:r w:rsidR="00066F05">
        <w:t>S</w:t>
      </w:r>
      <w:r w:rsidR="00066F05" w:rsidRPr="00AF271B">
        <w:t xml:space="preserve">ervice </w:t>
      </w:r>
      <w:r w:rsidR="00AF271B" w:rsidRPr="00AF271B">
        <w:t>responsible for conducting the tests.</w:t>
      </w:r>
    </w:p>
    <w:p w14:paraId="4BC7FB98" w14:textId="77777777" w:rsidR="00066F05" w:rsidRDefault="006071CF" w:rsidP="006071CF">
      <w:pPr>
        <w:pStyle w:val="para"/>
      </w:pPr>
      <w:r>
        <w:t>8.2.</w:t>
      </w:r>
      <w:r>
        <w:tab/>
      </w:r>
      <w:r w:rsidR="00AF271B" w:rsidRPr="00AF271B">
        <w:t>Confirmation or refusal of approval, specifying the alterations, shal</w:t>
      </w:r>
      <w:r w:rsidR="00AF271B">
        <w:t xml:space="preserve">l </w:t>
      </w:r>
      <w:r w:rsidR="00AF271B" w:rsidRPr="00AF271B">
        <w:t xml:space="preserve">be communicated by the procedure specified in </w:t>
      </w:r>
      <w:r w:rsidR="00066F05" w:rsidRPr="00AF271B">
        <w:t>paragraph</w:t>
      </w:r>
      <w:r w:rsidR="00066F05">
        <w:t> </w:t>
      </w:r>
      <w:r w:rsidR="00AF271B" w:rsidRPr="00AF271B">
        <w:t>4.3. above to the Parties to the Agreement which apply this Regulation.</w:t>
      </w:r>
    </w:p>
    <w:p w14:paraId="520BD959" w14:textId="77777777" w:rsidR="00BA17A5" w:rsidRPr="00AF271B" w:rsidRDefault="00DF17B8" w:rsidP="00AF271B">
      <w:pPr>
        <w:pStyle w:val="para"/>
      </w:pPr>
      <w:r w:rsidRPr="006071CF">
        <w:t>8</w:t>
      </w:r>
      <w:r w:rsidR="00BA17A5" w:rsidRPr="006071CF">
        <w:t>.3</w:t>
      </w:r>
      <w:r w:rsidR="00BA17A5" w:rsidRPr="00BA17A5">
        <w:tab/>
        <w:t xml:space="preserve">The </w:t>
      </w:r>
      <w:r w:rsidR="00632983">
        <w:t>Type Approval A</w:t>
      </w:r>
      <w:r w:rsidR="00BA17A5" w:rsidRPr="00BA17A5">
        <w:t>uthority issuing the extension of approval shall assign a series number to each communication form drawn up for such an extension.</w:t>
      </w:r>
    </w:p>
    <w:p w14:paraId="2B9E1116" w14:textId="77777777" w:rsidR="005831CF" w:rsidRPr="005831CF" w:rsidRDefault="005831CF" w:rsidP="005831CF">
      <w:pPr>
        <w:pStyle w:val="HChG"/>
      </w:pPr>
      <w:r>
        <w:tab/>
      </w:r>
      <w:r>
        <w:tab/>
      </w:r>
      <w:r w:rsidR="00DF17B8">
        <w:t>9</w:t>
      </w:r>
      <w:r w:rsidRPr="005831CF">
        <w:t>.</w:t>
      </w:r>
      <w:r w:rsidRPr="005831CF">
        <w:tab/>
      </w:r>
      <w:r>
        <w:tab/>
      </w:r>
      <w:r w:rsidRPr="005831CF">
        <w:t>Confo</w:t>
      </w:r>
      <w:r>
        <w:t>r</w:t>
      </w:r>
      <w:r w:rsidRPr="005831CF">
        <w:t>mity of production</w:t>
      </w:r>
    </w:p>
    <w:p w14:paraId="6A024617" w14:textId="77777777" w:rsidR="005831CF" w:rsidRPr="005831CF" w:rsidRDefault="00DF17B8" w:rsidP="005831CF">
      <w:pPr>
        <w:pStyle w:val="para"/>
      </w:pPr>
      <w:r>
        <w:t>9</w:t>
      </w:r>
      <w:r w:rsidR="005831CF" w:rsidRPr="005831CF">
        <w:t>.1.</w:t>
      </w:r>
      <w:r w:rsidR="005831CF" w:rsidRPr="005831CF">
        <w:tab/>
        <w:t>Every vehicle bearing an approval mark as prescribed under this Regulation shall conform to the vehicle type approved as regards features capable of modifying the characteristics of door latches and door retention components or the manner in which they are fitted.</w:t>
      </w:r>
    </w:p>
    <w:p w14:paraId="7447DD09" w14:textId="77777777" w:rsidR="005831CF" w:rsidRPr="005831CF" w:rsidRDefault="00DF17B8" w:rsidP="005831CF">
      <w:pPr>
        <w:pStyle w:val="para"/>
      </w:pPr>
      <w:r>
        <w:t>9</w:t>
      </w:r>
      <w:r w:rsidR="005831CF" w:rsidRPr="005831CF">
        <w:t>.2.</w:t>
      </w:r>
      <w:r w:rsidR="005831CF" w:rsidRPr="005831CF">
        <w:tab/>
        <w:t xml:space="preserve">In order to verify conformity as prescribed in paragraph </w:t>
      </w:r>
      <w:r w:rsidR="00632983">
        <w:t>9</w:t>
      </w:r>
      <w:r w:rsidR="005831CF" w:rsidRPr="005831CF">
        <w:t>.1. above, a sufficient number of random checks shall be made on serially- manufactured vehicles bearing the approval mark required by this Regulation.</w:t>
      </w:r>
    </w:p>
    <w:p w14:paraId="03F785B4" w14:textId="77777777" w:rsidR="005831CF" w:rsidRPr="005831CF" w:rsidRDefault="00DF17B8" w:rsidP="005831CF">
      <w:pPr>
        <w:pStyle w:val="para"/>
      </w:pPr>
      <w:r>
        <w:lastRenderedPageBreak/>
        <w:t>9</w:t>
      </w:r>
      <w:r w:rsidR="005831CF" w:rsidRPr="005831CF">
        <w:t>.3.</w:t>
      </w:r>
      <w:r w:rsidR="005831CF" w:rsidRPr="005831CF">
        <w:tab/>
        <w:t xml:space="preserve">As a general rule the checks as aforesaid shall be confined to the taking of measurements. However, if necessary, the latches and door retention components shall be subjected to tests referred to in paragraphs 5. and </w:t>
      </w:r>
      <w:r w:rsidR="00632983">
        <w:t>6</w:t>
      </w:r>
      <w:r w:rsidR="005831CF" w:rsidRPr="005831CF">
        <w:t>. above, selected by the technical service responsible for conducting approval tests.</w:t>
      </w:r>
    </w:p>
    <w:p w14:paraId="49D0FF5D" w14:textId="77777777" w:rsidR="005831CF" w:rsidRPr="005831CF" w:rsidRDefault="005831CF" w:rsidP="005831CF">
      <w:pPr>
        <w:pStyle w:val="HChG"/>
      </w:pPr>
      <w:r>
        <w:tab/>
      </w:r>
      <w:r>
        <w:tab/>
      </w:r>
      <w:r w:rsidR="00DF17B8">
        <w:t>10</w:t>
      </w:r>
      <w:r w:rsidRPr="005831CF">
        <w:t>.</w:t>
      </w:r>
      <w:r w:rsidRPr="005831CF">
        <w:tab/>
      </w:r>
      <w:r>
        <w:tab/>
      </w:r>
      <w:r w:rsidRPr="005831CF">
        <w:t xml:space="preserve">Penalties for </w:t>
      </w:r>
      <w:r w:rsidR="00BF2E39" w:rsidRPr="005831CF">
        <w:t>non</w:t>
      </w:r>
      <w:r w:rsidR="00BF2E39">
        <w:t>-</w:t>
      </w:r>
      <w:r w:rsidRPr="005831CF">
        <w:t>conformity of production</w:t>
      </w:r>
    </w:p>
    <w:p w14:paraId="71E17CBB" w14:textId="77777777" w:rsidR="005831CF" w:rsidRPr="005831CF" w:rsidRDefault="00DF17B8" w:rsidP="005831CF">
      <w:pPr>
        <w:pStyle w:val="para"/>
      </w:pPr>
      <w:r>
        <w:t>10</w:t>
      </w:r>
      <w:r w:rsidR="005831CF" w:rsidRPr="005831CF">
        <w:t>.1.</w:t>
      </w:r>
      <w:r w:rsidR="005831CF" w:rsidRPr="005831CF">
        <w:tab/>
        <w:t xml:space="preserve">The approval granted in respect of a vehicle type pursuant to this Regulation may be withdrawn if the requirements laid down in paragraph </w:t>
      </w:r>
      <w:r w:rsidR="00632983">
        <w:t>9</w:t>
      </w:r>
      <w:r w:rsidR="005831CF" w:rsidRPr="005831CF">
        <w:t xml:space="preserve">.1. above are not complied with, or if the said latches and door retention components fail to pass the tests provided for in paragraph </w:t>
      </w:r>
      <w:r w:rsidR="00632983">
        <w:t>9</w:t>
      </w:r>
      <w:r w:rsidR="005831CF" w:rsidRPr="005831CF">
        <w:t>.2. above.</w:t>
      </w:r>
    </w:p>
    <w:p w14:paraId="727B0BFD" w14:textId="77777777" w:rsidR="005831CF" w:rsidRPr="005831CF" w:rsidRDefault="00DF17B8" w:rsidP="005831CF">
      <w:pPr>
        <w:pStyle w:val="para"/>
      </w:pPr>
      <w:r>
        <w:t>10</w:t>
      </w:r>
      <w:r w:rsidR="005831CF" w:rsidRPr="005831CF">
        <w:t>.2</w:t>
      </w:r>
      <w:r w:rsidR="00091E52">
        <w:t>.</w:t>
      </w:r>
      <w:r w:rsidR="005831CF" w:rsidRPr="005831CF">
        <w:tab/>
        <w:t xml:space="preserve">If a Party to the Agreement </w:t>
      </w:r>
      <w:proofErr w:type="spellStart"/>
      <w:r w:rsidR="005831CF" w:rsidRPr="005831CF">
        <w:t>wich</w:t>
      </w:r>
      <w:proofErr w:type="spellEnd"/>
      <w:r w:rsidR="005831CF" w:rsidRPr="005831CF">
        <w:t xml:space="preserve"> applies this Regulation withdraws an approval it has previously granted, it shall forthwith so notify the other Contracting Parties applying this Regulation, by means of a copy of the approval form bearing at the end, in large letters, the signed and dated annotation "APPROVAL WITHDRAWN</w:t>
      </w:r>
      <w:r w:rsidR="003E4F93">
        <w:t>"</w:t>
      </w:r>
      <w:r w:rsidR="003E4F93" w:rsidRPr="005831CF">
        <w:t>.</w:t>
      </w:r>
    </w:p>
    <w:p w14:paraId="7587E510" w14:textId="77777777" w:rsidR="005831CF" w:rsidRPr="005831CF" w:rsidRDefault="005831CF" w:rsidP="005831CF">
      <w:pPr>
        <w:pStyle w:val="HChG"/>
      </w:pPr>
      <w:r>
        <w:tab/>
      </w:r>
      <w:r>
        <w:tab/>
      </w:r>
      <w:r w:rsidR="00DF17B8" w:rsidRPr="005831CF">
        <w:t>1</w:t>
      </w:r>
      <w:r w:rsidR="00DF17B8">
        <w:t>1</w:t>
      </w:r>
      <w:r w:rsidRPr="005831CF">
        <w:t>.</w:t>
      </w:r>
      <w:r w:rsidRPr="005831CF">
        <w:tab/>
      </w:r>
      <w:r w:rsidR="00BF595B">
        <w:tab/>
      </w:r>
      <w:r w:rsidRPr="005831CF">
        <w:t>Production definit</w:t>
      </w:r>
      <w:r w:rsidR="00DB243A">
        <w:t>iv</w:t>
      </w:r>
      <w:r w:rsidRPr="005831CF">
        <w:t>ely discontinued</w:t>
      </w:r>
    </w:p>
    <w:p w14:paraId="796B9643" w14:textId="77777777" w:rsidR="00AF271B" w:rsidRDefault="005831CF" w:rsidP="005831CF">
      <w:pPr>
        <w:pStyle w:val="para"/>
        <w:ind w:firstLine="0"/>
      </w:pPr>
      <w:r w:rsidRPr="005831CF">
        <w:t>If the holder of the a</w:t>
      </w:r>
      <w:r w:rsidR="00DA5316">
        <w:t>pproval completely ceases to man</w:t>
      </w:r>
      <w:r w:rsidRPr="005831CF">
        <w:t xml:space="preserve">ufacture a type of vehicle under this Regulation, he shall so inform the </w:t>
      </w:r>
      <w:r w:rsidR="003E4F93">
        <w:t>Type Approval Authority</w:t>
      </w:r>
      <w:r w:rsidR="003E4F93" w:rsidRPr="005831CF">
        <w:t xml:space="preserve"> </w:t>
      </w:r>
      <w:r w:rsidRPr="005831CF">
        <w:t xml:space="preserve">which granted the approval. Upon receiving the relevant communication that </w:t>
      </w:r>
      <w:r w:rsidR="003E4F93">
        <w:t>A</w:t>
      </w:r>
      <w:r w:rsidR="003E4F93" w:rsidRPr="005831CF">
        <w:t xml:space="preserve">uthority </w:t>
      </w:r>
      <w:r w:rsidRPr="005831CF">
        <w:t>shall inform thereof the other Parties to the Agreement applying this Regulation by means of a copy of the approval form bearing at</w:t>
      </w:r>
      <w:r w:rsidR="00BF595B">
        <w:t xml:space="preserve"> the end, in large letters, the </w:t>
      </w:r>
      <w:r w:rsidRPr="005831CF">
        <w:t>signed and dated annotation: "</w:t>
      </w:r>
      <w:r w:rsidRPr="00DB243A">
        <w:t>PRODUCTION DISCONTINUED</w:t>
      </w:r>
      <w:r w:rsidR="003E4F93">
        <w:t>"</w:t>
      </w:r>
      <w:r w:rsidR="00C91019">
        <w:t>.</w:t>
      </w:r>
    </w:p>
    <w:p w14:paraId="2F70877F" w14:textId="77777777" w:rsidR="00A6488D" w:rsidRPr="00A6488D" w:rsidRDefault="00A6488D" w:rsidP="00A6488D">
      <w:pPr>
        <w:pStyle w:val="HChG"/>
        <w:tabs>
          <w:tab w:val="clear" w:pos="851"/>
          <w:tab w:val="right" w:pos="1560"/>
        </w:tabs>
        <w:ind w:left="2265" w:hanging="2265"/>
      </w:pPr>
      <w:r>
        <w:tab/>
      </w:r>
      <w:r w:rsidR="00DF17B8" w:rsidRPr="00A6488D">
        <w:t>1</w:t>
      </w:r>
      <w:r w:rsidR="00DF17B8">
        <w:t>2</w:t>
      </w:r>
      <w:r w:rsidRPr="00A6488D">
        <w:t>.</w:t>
      </w:r>
      <w:r w:rsidRPr="00A6488D">
        <w:tab/>
      </w:r>
      <w:r>
        <w:tab/>
      </w:r>
      <w:r w:rsidRPr="00A6488D">
        <w:t xml:space="preserve">Names and addresses of </w:t>
      </w:r>
      <w:r w:rsidR="00AA414C">
        <w:t>T</w:t>
      </w:r>
      <w:r w:rsidRPr="00A6488D">
        <w:t xml:space="preserve">echnical </w:t>
      </w:r>
      <w:r w:rsidR="00AA414C">
        <w:t>S</w:t>
      </w:r>
      <w:r w:rsidRPr="00A6488D">
        <w:t xml:space="preserve">ervices responsible for conducting approval tests and of </w:t>
      </w:r>
      <w:r w:rsidR="00AA414C">
        <w:t>Type Approval Authority</w:t>
      </w:r>
    </w:p>
    <w:p w14:paraId="0B0AD00F" w14:textId="77777777" w:rsidR="00A6488D" w:rsidRPr="00A6488D" w:rsidRDefault="00A6488D" w:rsidP="00A6488D">
      <w:pPr>
        <w:pStyle w:val="para"/>
        <w:ind w:firstLine="0"/>
      </w:pPr>
      <w:r w:rsidRPr="00A6488D">
        <w:t xml:space="preserve">The </w:t>
      </w:r>
      <w:r w:rsidR="004A4302">
        <w:t xml:space="preserve">Contracting </w:t>
      </w:r>
      <w:r w:rsidRPr="00A6488D">
        <w:t xml:space="preserve">Parties to the Agreement applying this Regulation shall communicate to the United Nations Secretariat the names and addresses of the </w:t>
      </w:r>
      <w:r w:rsidR="003E4F93">
        <w:t>T</w:t>
      </w:r>
      <w:r w:rsidR="003E4F93" w:rsidRPr="00A6488D">
        <w:t>echnical</w:t>
      </w:r>
      <w:r w:rsidR="003E4F93">
        <w:t xml:space="preserve"> S</w:t>
      </w:r>
      <w:r w:rsidRPr="00A6488D">
        <w:t>ervices responsible for</w:t>
      </w:r>
      <w:r w:rsidR="003E4F93">
        <w:t xml:space="preserve"> </w:t>
      </w:r>
      <w:r w:rsidRPr="00A6488D">
        <w:t xml:space="preserve">conducting approval tests and of the </w:t>
      </w:r>
      <w:r w:rsidR="00AA414C">
        <w:t>Type Approval Authority</w:t>
      </w:r>
      <w:r w:rsidRPr="00A6488D">
        <w:t xml:space="preserve"> which grant approval and to which forms certifying approval or refusal or withdrawal of approval, issued in other countries, are to be sent.</w:t>
      </w:r>
    </w:p>
    <w:p w14:paraId="38DC766A" w14:textId="77777777" w:rsidR="005831CF" w:rsidRDefault="00A6488D" w:rsidP="00A6488D">
      <w:pPr>
        <w:pStyle w:val="HChG"/>
      </w:pPr>
      <w:r>
        <w:tab/>
      </w:r>
      <w:r>
        <w:tab/>
      </w:r>
      <w:r w:rsidRPr="00A6488D">
        <w:t>1</w:t>
      </w:r>
      <w:r w:rsidR="00DF17B8">
        <w:t>3</w:t>
      </w:r>
      <w:r w:rsidRPr="00A6488D">
        <w:t>.</w:t>
      </w:r>
      <w:r w:rsidRPr="00A6488D">
        <w:tab/>
      </w:r>
      <w:r>
        <w:tab/>
      </w:r>
      <w:r w:rsidRPr="00A6488D">
        <w:t>Transitional provisions</w:t>
      </w:r>
    </w:p>
    <w:p w14:paraId="7CB7855D" w14:textId="77777777" w:rsidR="00B24C9A" w:rsidRPr="00B24C9A" w:rsidRDefault="00B24C9A" w:rsidP="00B24C9A">
      <w:pPr>
        <w:pStyle w:val="para"/>
        <w:rPr>
          <w:bCs/>
        </w:rPr>
      </w:pPr>
      <w:r w:rsidRPr="00B24C9A">
        <w:rPr>
          <w:bCs/>
        </w:rPr>
        <w:t>13.1.</w:t>
      </w:r>
      <w:r w:rsidRPr="00B24C9A">
        <w:rPr>
          <w:bCs/>
        </w:rPr>
        <w:tab/>
        <w:t>As from the official date of entry into force of the 03 series of amendments, no Contracting Party applying this Regulation shall refuse to grant approval under this Regulation as amended by the 03 series of amendments.</w:t>
      </w:r>
    </w:p>
    <w:p w14:paraId="27843E38" w14:textId="77777777" w:rsidR="00B24C9A" w:rsidRPr="00B24C9A" w:rsidRDefault="00B24C9A" w:rsidP="00B24C9A">
      <w:pPr>
        <w:pStyle w:val="para"/>
        <w:rPr>
          <w:bCs/>
        </w:rPr>
      </w:pPr>
      <w:r w:rsidRPr="00B24C9A">
        <w:rPr>
          <w:bCs/>
        </w:rPr>
        <w:t>13.2.</w:t>
      </w:r>
      <w:r w:rsidRPr="00B24C9A">
        <w:rPr>
          <w:bCs/>
        </w:rPr>
        <w:tab/>
        <w:t>Until 12 August 2012, Contracting Parties applying this Regulation shall continue to grant approvals to those types of vehicles which comply with the requirements of this Regulation as amended by the preceding series of amendments.</w:t>
      </w:r>
    </w:p>
    <w:p w14:paraId="1753A085" w14:textId="77777777" w:rsidR="00B24C9A" w:rsidRPr="00B24C9A" w:rsidRDefault="00B24C9A" w:rsidP="00B24C9A">
      <w:pPr>
        <w:pStyle w:val="para"/>
        <w:rPr>
          <w:bCs/>
        </w:rPr>
      </w:pPr>
      <w:r w:rsidRPr="00B24C9A">
        <w:rPr>
          <w:bCs/>
        </w:rPr>
        <w:lastRenderedPageBreak/>
        <w:t>13.3.</w:t>
      </w:r>
      <w:r w:rsidRPr="00B24C9A">
        <w:rPr>
          <w:bCs/>
        </w:rPr>
        <w:tab/>
        <w:t>As from 12 August 2012, Contracting Parties applying this Regulation shall grant approvals only if the vehicle type to be approved meets the requirements of this Regulation as amended by the 03 series of amendments.</w:t>
      </w:r>
    </w:p>
    <w:p w14:paraId="7E41CE4D" w14:textId="77777777" w:rsidR="00B24C9A" w:rsidRPr="00B24C9A" w:rsidRDefault="00B24C9A" w:rsidP="00B24C9A">
      <w:pPr>
        <w:pStyle w:val="para"/>
        <w:rPr>
          <w:bCs/>
        </w:rPr>
      </w:pPr>
      <w:r w:rsidRPr="00B24C9A">
        <w:rPr>
          <w:bCs/>
        </w:rPr>
        <w:t>13.4.</w:t>
      </w:r>
      <w:r w:rsidRPr="00B24C9A">
        <w:rPr>
          <w:bCs/>
        </w:rPr>
        <w:tab/>
        <w:t>No Contracting Party applying this Regulation shall refuse national or regional type</w:t>
      </w:r>
      <w:r w:rsidR="00BE1D32">
        <w:rPr>
          <w:bCs/>
        </w:rPr>
        <w:t xml:space="preserve"> </w:t>
      </w:r>
      <w:r w:rsidRPr="00B24C9A">
        <w:rPr>
          <w:bCs/>
        </w:rPr>
        <w:t>approval of a vehicle type approved to the 03 series of amendments to this Regulation.</w:t>
      </w:r>
    </w:p>
    <w:p w14:paraId="3D9464D2" w14:textId="77777777" w:rsidR="00B24C9A" w:rsidRPr="00B24C9A" w:rsidRDefault="00B24C9A" w:rsidP="00B24C9A">
      <w:pPr>
        <w:pStyle w:val="para"/>
        <w:rPr>
          <w:bCs/>
        </w:rPr>
      </w:pPr>
      <w:r w:rsidRPr="00B24C9A">
        <w:rPr>
          <w:bCs/>
        </w:rPr>
        <w:t>13.5.</w:t>
      </w:r>
      <w:r w:rsidRPr="00B24C9A">
        <w:rPr>
          <w:bCs/>
        </w:rPr>
        <w:tab/>
        <w:t>Until 12 August 2012, no Contracting Party applying this Regulation shall refuse national</w:t>
      </w:r>
      <w:r w:rsidRPr="00B24C9A">
        <w:rPr>
          <w:rFonts w:hint="eastAsia"/>
          <w:bCs/>
        </w:rPr>
        <w:t xml:space="preserve"> or regional</w:t>
      </w:r>
      <w:r w:rsidRPr="00B24C9A">
        <w:rPr>
          <w:bCs/>
        </w:rPr>
        <w:t xml:space="preserve"> type</w:t>
      </w:r>
      <w:r w:rsidR="00BE1D32">
        <w:rPr>
          <w:bCs/>
        </w:rPr>
        <w:t xml:space="preserve"> </w:t>
      </w:r>
      <w:r w:rsidRPr="00B24C9A">
        <w:rPr>
          <w:bCs/>
        </w:rPr>
        <w:t>approval of a vehicle type</w:t>
      </w:r>
      <w:r w:rsidR="00BE1D32">
        <w:rPr>
          <w:bCs/>
        </w:rPr>
        <w:t xml:space="preserve"> </w:t>
      </w:r>
      <w:r w:rsidRPr="00B24C9A">
        <w:rPr>
          <w:bCs/>
        </w:rPr>
        <w:t>approved to the preceding series of amendments to this Regulation.</w:t>
      </w:r>
    </w:p>
    <w:p w14:paraId="00ECA815" w14:textId="77777777" w:rsidR="00B24C9A" w:rsidRDefault="00B24C9A" w:rsidP="00B24C9A">
      <w:pPr>
        <w:pStyle w:val="para"/>
        <w:rPr>
          <w:bCs/>
        </w:rPr>
      </w:pPr>
      <w:r w:rsidRPr="00B24C9A">
        <w:rPr>
          <w:bCs/>
        </w:rPr>
        <w:t>13.6.</w:t>
      </w:r>
      <w:r w:rsidRPr="00B24C9A">
        <w:rPr>
          <w:bCs/>
        </w:rPr>
        <w:tab/>
        <w:t>As from 12 August 2012, Contracting Parties applying this Regulation may refuse first national or regional registration (first entry into service) of a vehicle which does not meet the requirements of the 03 series of amendments to this Regulation.</w:t>
      </w:r>
    </w:p>
    <w:p w14:paraId="11F8CE4D" w14:textId="77777777" w:rsidR="001915B6" w:rsidRPr="003E43CF" w:rsidRDefault="001915B6" w:rsidP="006D61F2">
      <w:pPr>
        <w:pStyle w:val="para"/>
        <w:rPr>
          <w:bCs/>
          <w:lang w:eastAsia="ar-SA"/>
        </w:rPr>
      </w:pPr>
      <w:r w:rsidRPr="003E43CF">
        <w:rPr>
          <w:bCs/>
          <w:lang w:eastAsia="ar-SA"/>
        </w:rPr>
        <w:t>13.7.</w:t>
      </w:r>
      <w:r w:rsidRPr="003E43CF">
        <w:rPr>
          <w:bCs/>
          <w:lang w:eastAsia="ar-SA"/>
        </w:rPr>
        <w:tab/>
        <w:t>As from the official date of entry into force of the 04 series of amendments, no Con</w:t>
      </w:r>
      <w:r>
        <w:rPr>
          <w:bCs/>
          <w:lang w:eastAsia="ar-SA"/>
        </w:rPr>
        <w:t xml:space="preserve">tracting Party applying this </w:t>
      </w:r>
      <w:r w:rsidRPr="003E43CF">
        <w:rPr>
          <w:bCs/>
          <w:lang w:eastAsia="ar-SA"/>
        </w:rPr>
        <w:t xml:space="preserve">Regulation shall refuse </w:t>
      </w:r>
      <w:r>
        <w:rPr>
          <w:bCs/>
          <w:lang w:eastAsia="ar-SA"/>
        </w:rPr>
        <w:t xml:space="preserve">to grant or refuse to accept </w:t>
      </w:r>
      <w:r w:rsidRPr="003E43CF">
        <w:rPr>
          <w:bCs/>
          <w:lang w:eastAsia="ar-SA"/>
        </w:rPr>
        <w:t>typ</w:t>
      </w:r>
      <w:r>
        <w:rPr>
          <w:bCs/>
          <w:lang w:eastAsia="ar-SA"/>
        </w:rPr>
        <w:t xml:space="preserve">e approvals under this </w:t>
      </w:r>
      <w:r w:rsidRPr="003E43CF">
        <w:rPr>
          <w:bCs/>
          <w:lang w:eastAsia="ar-SA"/>
        </w:rPr>
        <w:t>Regulation as amended by the 04 series of amendments.</w:t>
      </w:r>
    </w:p>
    <w:p w14:paraId="110F1AF2" w14:textId="77777777" w:rsidR="001915B6" w:rsidRPr="003E43CF" w:rsidRDefault="001915B6" w:rsidP="006D61F2">
      <w:pPr>
        <w:pStyle w:val="para"/>
        <w:rPr>
          <w:bCs/>
          <w:lang w:eastAsia="ar-SA"/>
        </w:rPr>
      </w:pPr>
      <w:r w:rsidRPr="003E43CF">
        <w:rPr>
          <w:bCs/>
          <w:lang w:eastAsia="ar-SA"/>
        </w:rPr>
        <w:t>13.8.</w:t>
      </w:r>
      <w:r w:rsidRPr="003E43CF">
        <w:rPr>
          <w:bCs/>
          <w:lang w:eastAsia="ar-SA"/>
        </w:rPr>
        <w:tab/>
        <w:t>As from 1 September 2016, Contracting Parties applying th</w:t>
      </w:r>
      <w:r>
        <w:rPr>
          <w:bCs/>
          <w:lang w:eastAsia="ar-SA"/>
        </w:rPr>
        <w:t xml:space="preserve">is Regulation shall grant </w:t>
      </w:r>
      <w:r w:rsidRPr="003E43CF">
        <w:rPr>
          <w:bCs/>
          <w:lang w:eastAsia="ar-SA"/>
        </w:rPr>
        <w:t xml:space="preserve">type approvals only if the vehicle type to be approved meets the requirements of </w:t>
      </w:r>
      <w:r>
        <w:rPr>
          <w:bCs/>
          <w:lang w:eastAsia="ar-SA"/>
        </w:rPr>
        <w:t xml:space="preserve">this </w:t>
      </w:r>
      <w:r w:rsidRPr="003E43CF">
        <w:rPr>
          <w:bCs/>
          <w:lang w:eastAsia="ar-SA"/>
        </w:rPr>
        <w:t>Regulation as amended by the 04 series of amendments.</w:t>
      </w:r>
    </w:p>
    <w:p w14:paraId="0B897306" w14:textId="77777777" w:rsidR="001915B6" w:rsidRDefault="001915B6" w:rsidP="006D61F2">
      <w:pPr>
        <w:pStyle w:val="para"/>
        <w:rPr>
          <w:bCs/>
          <w:lang w:eastAsia="ar-SA"/>
        </w:rPr>
      </w:pPr>
      <w:r w:rsidRPr="003E43CF">
        <w:rPr>
          <w:bCs/>
          <w:lang w:eastAsia="ar-SA"/>
        </w:rPr>
        <w:t>13.9.</w:t>
      </w:r>
      <w:r w:rsidRPr="003E43CF">
        <w:rPr>
          <w:bCs/>
          <w:lang w:eastAsia="ar-SA"/>
        </w:rPr>
        <w:tab/>
        <w:t>Contr</w:t>
      </w:r>
      <w:r>
        <w:rPr>
          <w:bCs/>
          <w:lang w:eastAsia="ar-SA"/>
        </w:rPr>
        <w:t xml:space="preserve">acting Parties applying this </w:t>
      </w:r>
      <w:r w:rsidRPr="003E43CF">
        <w:rPr>
          <w:bCs/>
          <w:lang w:eastAsia="ar-SA"/>
        </w:rPr>
        <w:t xml:space="preserve">Regulation shall not </w:t>
      </w:r>
      <w:r>
        <w:rPr>
          <w:bCs/>
          <w:lang w:eastAsia="ar-SA"/>
        </w:rPr>
        <w:t xml:space="preserve">refuse to grant </w:t>
      </w:r>
      <w:r>
        <w:rPr>
          <w:bCs/>
        </w:rPr>
        <w:t>extensions</w:t>
      </w:r>
      <w:r>
        <w:rPr>
          <w:bCs/>
          <w:lang w:eastAsia="ar-SA"/>
        </w:rPr>
        <w:t xml:space="preserve"> of</w:t>
      </w:r>
      <w:r w:rsidRPr="003E43CF">
        <w:rPr>
          <w:bCs/>
          <w:lang w:eastAsia="ar-SA"/>
        </w:rPr>
        <w:t xml:space="preserve"> type approvals for existing types which have been granted according to the preceding series of am</w:t>
      </w:r>
      <w:r>
        <w:rPr>
          <w:bCs/>
          <w:lang w:eastAsia="ar-SA"/>
        </w:rPr>
        <w:t>endments to this Regulation.</w:t>
      </w:r>
    </w:p>
    <w:p w14:paraId="02AD06C4" w14:textId="37CAF8B6" w:rsidR="001E45A3" w:rsidRPr="001E45A3" w:rsidRDefault="001E45A3" w:rsidP="001E45A3">
      <w:pPr>
        <w:pStyle w:val="SingleTxtG"/>
        <w:ind w:left="2259" w:hanging="1125"/>
        <w:rPr>
          <w:color w:val="4F81BD" w:themeColor="accent1"/>
        </w:rPr>
      </w:pPr>
      <w:r w:rsidRPr="001E45A3">
        <w:rPr>
          <w:color w:val="4F81BD" w:themeColor="accent1"/>
        </w:rPr>
        <w:t>13.10.</w:t>
      </w:r>
      <w:r w:rsidRPr="001E45A3">
        <w:rPr>
          <w:color w:val="4F81BD" w:themeColor="accent1"/>
        </w:rPr>
        <w:tab/>
        <w:t>Contracting Parties applying this Regulation shall continue to accept type approvals issued according to the preceding series of amendments to this Regulation first issued before 1 September 2016.</w:t>
      </w:r>
    </w:p>
    <w:p w14:paraId="27EB2311" w14:textId="77777777" w:rsidR="001E45A3" w:rsidRPr="00B24C9A" w:rsidRDefault="001E45A3" w:rsidP="006D61F2">
      <w:pPr>
        <w:pStyle w:val="para"/>
        <w:rPr>
          <w:bCs/>
        </w:rPr>
      </w:pPr>
    </w:p>
    <w:p w14:paraId="330E5262" w14:textId="77777777" w:rsidR="00A6488D" w:rsidRDefault="00A6488D" w:rsidP="005831CF">
      <w:pPr>
        <w:pStyle w:val="para"/>
        <w:ind w:firstLine="0"/>
      </w:pPr>
    </w:p>
    <w:p w14:paraId="477B4757" w14:textId="77777777" w:rsidR="004468F3" w:rsidRPr="004468F3" w:rsidRDefault="004468F3" w:rsidP="002C07AD">
      <w:pPr>
        <w:pStyle w:val="para"/>
        <w:rPr>
          <w:bCs/>
        </w:rPr>
        <w:sectPr w:rsidR="004468F3" w:rsidRPr="004468F3" w:rsidSect="00D606DA">
          <w:headerReference w:type="even" r:id="rId13"/>
          <w:headerReference w:type="default" r:id="rId14"/>
          <w:footerReference w:type="even" r:id="rId15"/>
          <w:footerReference w:type="default" r:id="rId16"/>
          <w:headerReference w:type="first" r:id="rId17"/>
          <w:footerReference w:type="first" r:id="rId18"/>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5F6CAC9B" w14:textId="77777777" w:rsidR="00AA0802" w:rsidRPr="00EA09BB" w:rsidRDefault="00AA0802" w:rsidP="00AA0802">
      <w:pPr>
        <w:pStyle w:val="HChG"/>
        <w:rPr>
          <w:lang w:val="fr-FR"/>
        </w:rPr>
      </w:pPr>
      <w:r w:rsidRPr="00EA09BB">
        <w:rPr>
          <w:lang w:val="fr-FR"/>
        </w:rPr>
        <w:lastRenderedPageBreak/>
        <w:t>Annex 1</w:t>
      </w:r>
    </w:p>
    <w:p w14:paraId="6726B04A" w14:textId="77777777" w:rsidR="00AA0802" w:rsidRPr="00EA09BB" w:rsidRDefault="00AA0802" w:rsidP="00AA0802">
      <w:pPr>
        <w:pStyle w:val="HChG"/>
        <w:rPr>
          <w:lang w:val="fr-FR"/>
        </w:rPr>
      </w:pPr>
      <w:r w:rsidRPr="00EA09BB">
        <w:rPr>
          <w:lang w:val="fr-FR"/>
        </w:rPr>
        <w:tab/>
      </w:r>
      <w:r w:rsidRPr="00EA09BB">
        <w:rPr>
          <w:lang w:val="fr-FR"/>
        </w:rPr>
        <w:tab/>
        <w:t>Communication</w:t>
      </w:r>
    </w:p>
    <w:p w14:paraId="5245FBFF" w14:textId="77777777" w:rsidR="00AA0802" w:rsidRPr="00EA09BB" w:rsidRDefault="00AA0802" w:rsidP="00AA0802">
      <w:pPr>
        <w:ind w:left="567" w:right="1139" w:firstLine="567"/>
        <w:rPr>
          <w:lang w:val="fr-FR"/>
        </w:rPr>
      </w:pPr>
      <w:r w:rsidRPr="00EA09BB">
        <w:rPr>
          <w:lang w:val="fr-FR"/>
        </w:rPr>
        <w:t>(</w:t>
      </w:r>
      <w:proofErr w:type="gramStart"/>
      <w:r w:rsidRPr="00EA09BB">
        <w:rPr>
          <w:lang w:val="fr-FR"/>
        </w:rPr>
        <w:t>maximum</w:t>
      </w:r>
      <w:proofErr w:type="gramEnd"/>
      <w:r w:rsidRPr="00EA09BB">
        <w:rPr>
          <w:lang w:val="fr-FR"/>
        </w:rPr>
        <w:t xml:space="preserve"> </w:t>
      </w:r>
      <w:proofErr w:type="gramStart"/>
      <w:r w:rsidRPr="00EA09BB">
        <w:rPr>
          <w:lang w:val="fr-FR"/>
        </w:rPr>
        <w:t>format:</w:t>
      </w:r>
      <w:proofErr w:type="gramEnd"/>
      <w:r w:rsidRPr="00EA09BB">
        <w:rPr>
          <w:lang w:val="fr-FR"/>
        </w:rPr>
        <w:t xml:space="preserve"> A4 (210 x 297 mm))</w:t>
      </w:r>
    </w:p>
    <w:p w14:paraId="61E13BCD" w14:textId="77777777" w:rsidR="00AA0802" w:rsidRPr="00EA09BB" w:rsidRDefault="002F3CC7" w:rsidP="00AA0802">
      <w:pPr>
        <w:ind w:right="1139"/>
        <w:rPr>
          <w:lang w:val="fr-FR"/>
        </w:rPr>
      </w:pPr>
      <w:r>
        <w:rPr>
          <w:noProof/>
          <w:szCs w:val="24"/>
        </w:rPr>
        <mc:AlternateContent>
          <mc:Choice Requires="wps">
            <w:drawing>
              <wp:anchor distT="0" distB="0" distL="114300" distR="114300" simplePos="0" relativeHeight="251655680" behindDoc="0" locked="0" layoutInCell="1" allowOverlap="1" wp14:anchorId="68F65FC0" wp14:editId="4EC428F5">
                <wp:simplePos x="0" y="0"/>
                <wp:positionH relativeFrom="column">
                  <wp:posOffset>2730500</wp:posOffset>
                </wp:positionH>
                <wp:positionV relativeFrom="paragraph">
                  <wp:posOffset>114300</wp:posOffset>
                </wp:positionV>
                <wp:extent cx="3471545" cy="914400"/>
                <wp:effectExtent l="0" t="0" r="0" b="0"/>
                <wp:wrapNone/>
                <wp:docPr id="17" name="Text Box 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8D7FC5" w14:textId="77777777" w:rsidR="000659F0" w:rsidRPr="00EA09BB"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t>issued by:</w:t>
                            </w:r>
                            <w:r w:rsidRPr="00EA09BB">
                              <w:rPr>
                                <w:lang w:val="en-US"/>
                              </w:rPr>
                              <w:tab/>
                            </w:r>
                            <w:r w:rsidRPr="00EA09BB">
                              <w:rPr>
                                <w:lang w:val="en-US"/>
                              </w:rPr>
                              <w:tab/>
                            </w:r>
                            <w:r>
                              <w:t>Name of administration:</w:t>
                            </w:r>
                          </w:p>
                          <w:p w14:paraId="336B6C61"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rPr>
                                <w:lang w:val="fr-FR"/>
                              </w:rPr>
                            </w:pPr>
                            <w:r>
                              <w:rPr>
                                <w:lang w:val="fr-FR"/>
                              </w:rPr>
                              <w:t>......................................</w:t>
                            </w:r>
                          </w:p>
                          <w:p w14:paraId="3B29877A"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p w14:paraId="433F1CAD"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F65FC0" id="Text Box 164" o:spid="_x0000_s1027" type="#_x0000_t202" style="position:absolute;margin-left:215pt;margin-top:9pt;width:273.35pt;height:1in;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" stroked="f">
                <v:textbox>
                  <w:txbxContent>
                    <w:p w14:paraId="348D7FC5" w14:textId="77777777" w:rsidR="000659F0" w:rsidRPr="00EA09BB"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rPr>
                          <w:lang w:val="en-US"/>
                        </w:rPr>
                      </w:pPr>
                      <w:r>
                        <w:t>issued by:</w:t>
                      </w:r>
                      <w:r w:rsidRPr="00EA09BB">
                        <w:rPr>
                          <w:lang w:val="en-US"/>
                        </w:rPr>
                        <w:tab/>
                      </w:r>
                      <w:r w:rsidRPr="00EA09BB">
                        <w:rPr>
                          <w:lang w:val="en-US"/>
                        </w:rPr>
                        <w:tab/>
                      </w:r>
                      <w:r>
                        <w:t>Name of administration:</w:t>
                      </w:r>
                    </w:p>
                    <w:p w14:paraId="336B6C61"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rPr>
                          <w:lang w:val="fr-FR"/>
                        </w:rPr>
                      </w:pPr>
                      <w:r>
                        <w:rPr>
                          <w:lang w:val="fr-FR"/>
                        </w:rPr>
                        <w:t>......................................</w:t>
                      </w:r>
                    </w:p>
                    <w:p w14:paraId="3B29877A"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p w14:paraId="433F1CAD" w14:textId="77777777" w:rsidR="000659F0" w:rsidRDefault="000659F0" w:rsidP="00AA0802">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rPr>
                          <w:lang w:val="fr-FR"/>
                        </w:rPr>
                      </w:pPr>
                      <w:r>
                        <w:rPr>
                          <w:lang w:val="fr-FR"/>
                        </w:rPr>
                        <w:t>......................................</w:t>
                      </w:r>
                    </w:p>
                  </w:txbxContent>
                </v:textbox>
              </v:shape>
            </w:pict>
          </mc:Fallback>
        </mc:AlternateContent>
      </w:r>
    </w:p>
    <w:p w14:paraId="18C02355" w14:textId="77777777" w:rsidR="00AA0802" w:rsidRPr="00EA09BB" w:rsidRDefault="00AA0802" w:rsidP="00AA0802">
      <w:pPr>
        <w:ind w:right="1139"/>
        <w:rPr>
          <w:lang w:val="fr-FR"/>
        </w:rPr>
      </w:pPr>
    </w:p>
    <w:p w14:paraId="1E183106" w14:textId="77777777" w:rsidR="00AA0802" w:rsidRPr="00EA09BB" w:rsidRDefault="00AA0802" w:rsidP="00AA0802">
      <w:pPr>
        <w:ind w:left="1134" w:right="1139" w:firstLine="567"/>
        <w:rPr>
          <w:lang w:val="fr-FR"/>
        </w:rPr>
      </w:pPr>
    </w:p>
    <w:p w14:paraId="211D6F0D" w14:textId="77777777" w:rsidR="00AA0802" w:rsidRDefault="002F3CC7" w:rsidP="00237795">
      <w:pPr>
        <w:ind w:left="1200" w:right="1139"/>
      </w:pPr>
      <w:r>
        <w:rPr>
          <w:noProof/>
        </w:rPr>
        <mc:AlternateContent>
          <mc:Choice Requires="wps">
            <w:drawing>
              <wp:anchor distT="0" distB="0" distL="114300" distR="114300" simplePos="0" relativeHeight="251658752" behindDoc="0" locked="0" layoutInCell="1" allowOverlap="1" wp14:anchorId="56642189" wp14:editId="5A675923">
                <wp:simplePos x="0" y="0"/>
                <wp:positionH relativeFrom="column">
                  <wp:posOffset>-1337310</wp:posOffset>
                </wp:positionH>
                <wp:positionV relativeFrom="paragraph">
                  <wp:posOffset>109855</wp:posOffset>
                </wp:positionV>
                <wp:extent cx="254000" cy="342900"/>
                <wp:effectExtent l="0" t="0" r="0" b="4445"/>
                <wp:wrapNone/>
                <wp:docPr id="16" name="Text Box 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DA4720" w14:textId="77777777" w:rsidR="000659F0" w:rsidRPr="00E0581D" w:rsidRDefault="000659F0" w:rsidP="00AA0802">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642189" id="Text Box 168" o:spid="_x0000_s1028" type="#_x0000_t202" style="position:absolute;left:0;text-align:left;margin-left:-105.3pt;margin-top:8.65pt;width:20pt;height:27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" stroked="f">
                <v:textbox>
                  <w:txbxContent>
                    <w:p w14:paraId="00DA4720" w14:textId="77777777" w:rsidR="000659F0" w:rsidRPr="00E0581D" w:rsidRDefault="000659F0" w:rsidP="00AA0802">
                      <w:pPr>
                        <w:rPr>
                          <w:b/>
                        </w:rPr>
                      </w:pPr>
                      <w:r w:rsidRPr="00E0581D">
                        <w:rPr>
                          <w:b/>
                        </w:rPr>
                        <w:t>1</w:t>
                      </w:r>
                    </w:p>
                  </w:txbxContent>
                </v:textbox>
              </v:shape>
            </w:pict>
          </mc:Fallback>
        </mc:AlternateContent>
      </w:r>
      <w:r>
        <w:rPr>
          <w:noProof/>
        </w:rPr>
        <mc:AlternateContent>
          <mc:Choice Requires="wps">
            <w:drawing>
              <wp:anchor distT="0" distB="0" distL="114300" distR="114300" simplePos="0" relativeHeight="251657728" behindDoc="0" locked="0" layoutInCell="1" allowOverlap="1" wp14:anchorId="49D381C9" wp14:editId="5226CF57">
                <wp:simplePos x="0" y="0"/>
                <wp:positionH relativeFrom="column">
                  <wp:posOffset>-1440180</wp:posOffset>
                </wp:positionH>
                <wp:positionV relativeFrom="paragraph">
                  <wp:posOffset>92710</wp:posOffset>
                </wp:positionV>
                <wp:extent cx="254000" cy="342900"/>
                <wp:effectExtent l="0" t="0" r="0" b="2540"/>
                <wp:wrapNone/>
                <wp:docPr id="15" name="Text Box 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7A96FE" w14:textId="77777777" w:rsidR="000659F0" w:rsidRPr="00E0581D" w:rsidRDefault="000659F0" w:rsidP="00AA0802">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D381C9" id="Text Box 167" o:spid="_x0000_s1029" type="#_x0000_t202" style="position:absolute;left:0;text-align:left;margin-left:-113.4pt;margin-top:7.3pt;width:20pt;height:27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" stroked="f">
                <v:textbox>
                  <w:txbxContent>
                    <w:p w14:paraId="517A96FE" w14:textId="77777777" w:rsidR="000659F0" w:rsidRPr="00E0581D" w:rsidRDefault="000659F0" w:rsidP="00AA0802">
                      <w:pPr>
                        <w:rPr>
                          <w:b/>
                        </w:rPr>
                      </w:pPr>
                      <w:r w:rsidRPr="00E0581D">
                        <w:rPr>
                          <w:b/>
                        </w:rPr>
                        <w:t>1</w:t>
                      </w:r>
                    </w:p>
                  </w:txbxContent>
                </v:textbox>
              </v:shape>
            </w:pict>
          </mc:Fallback>
        </mc:AlternateContent>
      </w:r>
      <w:r>
        <w:rPr>
          <w:noProof/>
        </w:rPr>
        <w:drawing>
          <wp:inline distT="0" distB="0" distL="0" distR="0" wp14:anchorId="35ED15D9" wp14:editId="636BE61E">
            <wp:extent cx="901065" cy="9010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901065" cy="901065"/>
                    </a:xfrm>
                    <a:prstGeom prst="rect">
                      <a:avLst/>
                    </a:prstGeom>
                    <a:noFill/>
                    <a:ln>
                      <a:noFill/>
                    </a:ln>
                  </pic:spPr>
                </pic:pic>
              </a:graphicData>
            </a:graphic>
          </wp:inline>
        </w:drawing>
      </w:r>
    </w:p>
    <w:p w14:paraId="0139FE39" w14:textId="77777777" w:rsidR="00AA0802" w:rsidRPr="009067A6" w:rsidRDefault="00AA0802" w:rsidP="00AA0802">
      <w:pPr>
        <w:ind w:right="1139"/>
        <w:rPr>
          <w:color w:val="FFFFFF"/>
        </w:rPr>
      </w:pPr>
      <w:r w:rsidRPr="009067A6">
        <w:rPr>
          <w:rStyle w:val="FootnoteReference"/>
          <w:color w:val="FFFFFF"/>
        </w:rPr>
        <w:footnoteReference w:id="5"/>
      </w:r>
    </w:p>
    <w:p w14:paraId="28DA8289" w14:textId="77777777" w:rsidR="00AA0802" w:rsidRPr="009067A6" w:rsidRDefault="00AA0802" w:rsidP="00AA0802">
      <w:pPr>
        <w:ind w:right="1139"/>
        <w:rPr>
          <w:color w:val="FFFFFF"/>
        </w:rPr>
      </w:pPr>
    </w:p>
    <w:p w14:paraId="61CE9397" w14:textId="77777777" w:rsidR="00AA0802" w:rsidRPr="00DB243A" w:rsidRDefault="002F3CC7" w:rsidP="00AA0802">
      <w:pPr>
        <w:tabs>
          <w:tab w:val="left" w:pos="2300"/>
        </w:tabs>
        <w:ind w:left="1100" w:right="1139"/>
      </w:pPr>
      <w:r>
        <w:rPr>
          <w:noProof/>
        </w:rPr>
        <mc:AlternateContent>
          <mc:Choice Requires="wps">
            <w:drawing>
              <wp:anchor distT="0" distB="0" distL="114300" distR="114300" simplePos="0" relativeHeight="251656704" behindDoc="0" locked="0" layoutInCell="1" allowOverlap="1" wp14:anchorId="3D680742" wp14:editId="5AEB3A34">
                <wp:simplePos x="0" y="0"/>
                <wp:positionH relativeFrom="column">
                  <wp:posOffset>-1327150</wp:posOffset>
                </wp:positionH>
                <wp:positionV relativeFrom="paragraph">
                  <wp:posOffset>0</wp:posOffset>
                </wp:positionV>
                <wp:extent cx="254000" cy="228600"/>
                <wp:effectExtent l="0" t="0" r="0" b="0"/>
                <wp:wrapNone/>
                <wp:docPr id="14" name="Text Box 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4000" cy="228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DF6B7B" w14:textId="77777777" w:rsidR="000659F0" w:rsidRPr="00E0581D" w:rsidRDefault="000659F0" w:rsidP="00AA0802">
                            <w:pPr>
                              <w:rPr>
                                <w:b/>
                              </w:rPr>
                            </w:pPr>
                            <w:r w:rsidRPr="00E0581D">
                              <w:rPr>
                                <w:b/>
                              </w:rPr>
                              <w:t>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680742" id="Text Box 166" o:spid="_x0000_s1030" type="#_x0000_t202" style="position:absolute;left:0;text-align:left;margin-left:-104.5pt;margin-top:0;width:20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" stroked="f">
                <v:textbox>
                  <w:txbxContent>
                    <w:p w14:paraId="6FDF6B7B" w14:textId="77777777" w:rsidR="000659F0" w:rsidRPr="00E0581D" w:rsidRDefault="000659F0" w:rsidP="00AA0802">
                      <w:pPr>
                        <w:rPr>
                          <w:b/>
                        </w:rPr>
                      </w:pPr>
                      <w:r w:rsidRPr="00E0581D">
                        <w:rPr>
                          <w:b/>
                        </w:rPr>
                        <w:t>1</w:t>
                      </w:r>
                    </w:p>
                  </w:txbxContent>
                </v:textbox>
              </v:shape>
            </w:pict>
          </mc:Fallback>
        </mc:AlternateContent>
      </w:r>
      <w:r w:rsidR="00AA0802" w:rsidRPr="00DB243A">
        <w:t>concerning</w:t>
      </w:r>
      <w:r w:rsidR="008C7AC6">
        <w:t>:</w:t>
      </w:r>
      <w:r w:rsidR="00AA0802" w:rsidRPr="00DB243A">
        <w:rPr>
          <w:rStyle w:val="FootnoteReference"/>
        </w:rPr>
        <w:footnoteReference w:id="6"/>
      </w:r>
      <w:r w:rsidR="00AA0802" w:rsidRPr="00DB243A">
        <w:tab/>
        <w:t>A</w:t>
      </w:r>
      <w:r w:rsidR="007F12D8" w:rsidRPr="00DB243A">
        <w:t>pproval granted</w:t>
      </w:r>
    </w:p>
    <w:p w14:paraId="4D00FAAF" w14:textId="77777777" w:rsidR="00AA0802" w:rsidRPr="00DB243A" w:rsidRDefault="00AA0802" w:rsidP="00AA0802">
      <w:pPr>
        <w:tabs>
          <w:tab w:val="left" w:pos="2300"/>
        </w:tabs>
        <w:ind w:left="1100" w:right="1139"/>
      </w:pPr>
      <w:r w:rsidRPr="00DB243A">
        <w:tab/>
        <w:t>A</w:t>
      </w:r>
      <w:r w:rsidR="007F12D8" w:rsidRPr="00DB243A">
        <w:t>pproval extended</w:t>
      </w:r>
    </w:p>
    <w:p w14:paraId="399DE03E" w14:textId="77777777" w:rsidR="00AA0802" w:rsidRPr="00DB243A" w:rsidRDefault="00AA0802" w:rsidP="00AA0802">
      <w:pPr>
        <w:tabs>
          <w:tab w:val="left" w:pos="2300"/>
        </w:tabs>
        <w:ind w:left="1100" w:right="1139"/>
      </w:pPr>
      <w:r w:rsidRPr="00DB243A">
        <w:tab/>
        <w:t>A</w:t>
      </w:r>
      <w:r w:rsidR="007F12D8" w:rsidRPr="00DB243A">
        <w:t>pproval refused</w:t>
      </w:r>
    </w:p>
    <w:p w14:paraId="78B08E1A" w14:textId="77777777" w:rsidR="00AA0802" w:rsidRPr="00DB243A" w:rsidRDefault="00AA0802" w:rsidP="00AA0802">
      <w:pPr>
        <w:tabs>
          <w:tab w:val="left" w:pos="2300"/>
        </w:tabs>
        <w:ind w:left="1100" w:right="1139"/>
      </w:pPr>
      <w:r w:rsidRPr="00DB243A">
        <w:tab/>
        <w:t>A</w:t>
      </w:r>
      <w:r w:rsidR="007F12D8" w:rsidRPr="00DB243A">
        <w:t>pproval withdrawn</w:t>
      </w:r>
    </w:p>
    <w:p w14:paraId="284864A5" w14:textId="77777777" w:rsidR="00AA0802" w:rsidRPr="00DB243A" w:rsidRDefault="00AA0802" w:rsidP="00AA0802">
      <w:pPr>
        <w:tabs>
          <w:tab w:val="left" w:pos="2300"/>
        </w:tabs>
        <w:spacing w:after="240"/>
        <w:ind w:left="1100" w:right="1140"/>
      </w:pPr>
      <w:r w:rsidRPr="00DB243A">
        <w:tab/>
        <w:t>P</w:t>
      </w:r>
      <w:r w:rsidR="007F12D8" w:rsidRPr="00DB243A">
        <w:t>roduction definitively discontinued</w:t>
      </w:r>
    </w:p>
    <w:p w14:paraId="7C49E8AD" w14:textId="77777777" w:rsidR="00280FD3" w:rsidRDefault="00255AA1" w:rsidP="00D750F9">
      <w:pPr>
        <w:pStyle w:val="para"/>
        <w:ind w:left="1134" w:firstLine="0"/>
      </w:pPr>
      <w:r w:rsidRPr="00DB243A">
        <w:t>of a vehicle type with regard to the door latches and door retention components pursuant to</w:t>
      </w:r>
      <w:r w:rsidR="004468F3" w:rsidRPr="00DB243A">
        <w:t xml:space="preserve"> Regulatio</w:t>
      </w:r>
      <w:r w:rsidRPr="00DB243A">
        <w:t>n No. 11</w:t>
      </w:r>
    </w:p>
    <w:p w14:paraId="3A7033C7" w14:textId="77777777" w:rsidR="00AA0802" w:rsidRDefault="00AA0802" w:rsidP="00AA0802">
      <w:pPr>
        <w:tabs>
          <w:tab w:val="left" w:pos="1700"/>
          <w:tab w:val="right" w:pos="8500"/>
        </w:tabs>
        <w:spacing w:after="240"/>
        <w:ind w:left="1100" w:right="1140"/>
      </w:pPr>
      <w:r>
        <w:t>Approval No................................….</w:t>
      </w:r>
      <w:r>
        <w:tab/>
        <w:t>Extension No......................................….</w:t>
      </w:r>
      <w:r>
        <w:tab/>
      </w:r>
    </w:p>
    <w:p w14:paraId="7D7F27BD" w14:textId="77777777" w:rsidR="00280FD3" w:rsidRPr="00AA0802" w:rsidRDefault="00AA0802" w:rsidP="0006612B">
      <w:pPr>
        <w:widowControl w:val="0"/>
        <w:tabs>
          <w:tab w:val="left" w:pos="1701"/>
          <w:tab w:val="right" w:leader="dot" w:pos="8500"/>
        </w:tabs>
        <w:spacing w:after="120"/>
        <w:ind w:left="1100" w:right="1140"/>
        <w:rPr>
          <w:lang w:eastAsia="en-US"/>
        </w:rPr>
      </w:pPr>
      <w:r w:rsidRPr="0006612B">
        <w:rPr>
          <w:lang w:eastAsia="en-US"/>
        </w:rPr>
        <w:t>1.</w:t>
      </w:r>
      <w:r w:rsidRPr="0006612B">
        <w:rPr>
          <w:lang w:eastAsia="en-US"/>
        </w:rPr>
        <w:tab/>
      </w:r>
      <w:r w:rsidR="004468F3" w:rsidRPr="0006612B">
        <w:rPr>
          <w:lang w:eastAsia="en-US"/>
        </w:rPr>
        <w:t>T</w:t>
      </w:r>
      <w:r w:rsidR="004468F3" w:rsidRPr="00AA0802">
        <w:rPr>
          <w:lang w:eastAsia="en-US"/>
        </w:rPr>
        <w:t xml:space="preserve">rade name or mark of the </w:t>
      </w:r>
      <w:r w:rsidR="00255AA1">
        <w:rPr>
          <w:lang w:eastAsia="en-US"/>
        </w:rPr>
        <w:t>motor vehicle</w:t>
      </w:r>
      <w:r w:rsidR="004468F3" w:rsidRPr="00AA0802">
        <w:rPr>
          <w:lang w:eastAsia="en-US"/>
        </w:rPr>
        <w:t xml:space="preserve">: </w:t>
      </w:r>
      <w:r w:rsidR="004468F3" w:rsidRPr="00AA0802">
        <w:rPr>
          <w:lang w:eastAsia="en-US"/>
        </w:rPr>
        <w:tab/>
      </w:r>
    </w:p>
    <w:p w14:paraId="122484AF" w14:textId="77777777" w:rsidR="00280FD3" w:rsidRPr="00AA0802" w:rsidRDefault="00AA0802" w:rsidP="0006612B">
      <w:pPr>
        <w:widowControl w:val="0"/>
        <w:tabs>
          <w:tab w:val="left" w:pos="1701"/>
          <w:tab w:val="right" w:leader="dot" w:pos="8500"/>
        </w:tabs>
        <w:spacing w:after="120"/>
        <w:ind w:left="1100" w:right="1140"/>
        <w:rPr>
          <w:lang w:eastAsia="en-US"/>
        </w:rPr>
      </w:pPr>
      <w:r>
        <w:rPr>
          <w:lang w:eastAsia="en-US"/>
        </w:rPr>
        <w:t>2.</w:t>
      </w:r>
      <w:r>
        <w:rPr>
          <w:lang w:eastAsia="en-US"/>
        </w:rPr>
        <w:tab/>
      </w:r>
      <w:r w:rsidR="00255AA1">
        <w:rPr>
          <w:lang w:eastAsia="en-US"/>
        </w:rPr>
        <w:t>Vehicle type</w:t>
      </w:r>
      <w:r w:rsidR="004468F3" w:rsidRPr="00AA0802">
        <w:rPr>
          <w:lang w:eastAsia="en-US"/>
        </w:rPr>
        <w:t xml:space="preserve">: </w:t>
      </w:r>
      <w:r w:rsidR="004468F3" w:rsidRPr="00AA0802">
        <w:rPr>
          <w:lang w:eastAsia="en-US"/>
        </w:rPr>
        <w:tab/>
      </w:r>
    </w:p>
    <w:p w14:paraId="1E02ED57" w14:textId="77777777" w:rsidR="004468F3" w:rsidRDefault="00255AA1" w:rsidP="0006612B">
      <w:pPr>
        <w:widowControl w:val="0"/>
        <w:tabs>
          <w:tab w:val="left" w:pos="1701"/>
          <w:tab w:val="right" w:leader="dot" w:pos="8500"/>
        </w:tabs>
        <w:spacing w:after="120"/>
        <w:ind w:left="1100" w:right="1140"/>
        <w:rPr>
          <w:lang w:eastAsia="en-US"/>
        </w:rPr>
      </w:pPr>
      <w:r>
        <w:rPr>
          <w:lang w:eastAsia="en-US"/>
        </w:rPr>
        <w:t>3</w:t>
      </w:r>
      <w:r w:rsidR="00AA0802">
        <w:rPr>
          <w:lang w:eastAsia="en-US"/>
        </w:rPr>
        <w:t>.</w:t>
      </w:r>
      <w:r w:rsidR="00AA0802">
        <w:rPr>
          <w:lang w:eastAsia="en-US"/>
        </w:rPr>
        <w:tab/>
      </w:r>
      <w:r w:rsidR="004468F3" w:rsidRPr="00AA0802">
        <w:rPr>
          <w:lang w:eastAsia="en-US"/>
        </w:rPr>
        <w:t xml:space="preserve">Manufacturer's name and address: </w:t>
      </w:r>
      <w:r w:rsidR="004468F3" w:rsidRPr="00AA0802">
        <w:rPr>
          <w:lang w:eastAsia="en-US"/>
        </w:rPr>
        <w:tab/>
      </w:r>
    </w:p>
    <w:p w14:paraId="7157EC2F" w14:textId="77777777" w:rsid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4. </w:t>
      </w:r>
      <w:r>
        <w:rPr>
          <w:lang w:eastAsia="en-US"/>
        </w:rPr>
        <w:tab/>
      </w:r>
      <w:r w:rsidRPr="00DA1B9E">
        <w:rPr>
          <w:lang w:eastAsia="en-US"/>
        </w:rPr>
        <w:t>Name and address of the manufacturer's representative (if applicable):</w:t>
      </w:r>
      <w:r>
        <w:rPr>
          <w:lang w:eastAsia="en-US"/>
        </w:rPr>
        <w:t xml:space="preserve"> </w:t>
      </w:r>
      <w:r>
        <w:rPr>
          <w:lang w:eastAsia="en-US"/>
        </w:rPr>
        <w:tab/>
      </w:r>
      <w:r>
        <w:rPr>
          <w:lang w:eastAsia="en-US"/>
        </w:rPr>
        <w:tab/>
      </w:r>
    </w:p>
    <w:p w14:paraId="550CAF26" w14:textId="77777777" w:rsidR="00DA1B9E" w:rsidRPr="00DA1B9E" w:rsidRDefault="00DA1B9E" w:rsidP="0006612B">
      <w:pPr>
        <w:widowControl w:val="0"/>
        <w:tabs>
          <w:tab w:val="left" w:pos="1701"/>
          <w:tab w:val="right" w:leader="dot" w:pos="8500"/>
        </w:tabs>
        <w:spacing w:after="120"/>
        <w:ind w:left="1100" w:right="1140"/>
        <w:rPr>
          <w:lang w:eastAsia="en-US"/>
        </w:rPr>
      </w:pPr>
      <w:r>
        <w:rPr>
          <w:lang w:eastAsia="en-US"/>
        </w:rPr>
        <w:tab/>
      </w:r>
      <w:r>
        <w:rPr>
          <w:lang w:eastAsia="en-US"/>
        </w:rPr>
        <w:tab/>
      </w:r>
    </w:p>
    <w:p w14:paraId="62A82A2E"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5. </w:t>
      </w:r>
      <w:r>
        <w:rPr>
          <w:lang w:eastAsia="en-US"/>
        </w:rPr>
        <w:tab/>
      </w:r>
      <w:r w:rsidRPr="00DA1B9E">
        <w:rPr>
          <w:lang w:eastAsia="en-US"/>
        </w:rPr>
        <w:t xml:space="preserve">Vehicle submitted for approval on: </w:t>
      </w:r>
      <w:r>
        <w:rPr>
          <w:lang w:eastAsia="en-US"/>
        </w:rPr>
        <w:tab/>
      </w:r>
    </w:p>
    <w:p w14:paraId="68671DB2"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6. </w:t>
      </w:r>
      <w:r>
        <w:rPr>
          <w:lang w:eastAsia="en-US"/>
        </w:rPr>
        <w:tab/>
      </w:r>
      <w:r w:rsidRPr="00DA1B9E">
        <w:rPr>
          <w:lang w:eastAsia="en-US"/>
        </w:rPr>
        <w:t xml:space="preserve">Technical Service responsible for conducting approval tests: </w:t>
      </w:r>
      <w:r>
        <w:rPr>
          <w:lang w:eastAsia="en-US"/>
        </w:rPr>
        <w:tab/>
      </w:r>
    </w:p>
    <w:p w14:paraId="56EB2096"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7. </w:t>
      </w:r>
      <w:r>
        <w:rPr>
          <w:lang w:eastAsia="en-US"/>
        </w:rPr>
        <w:tab/>
      </w:r>
      <w:r w:rsidRPr="00DA1B9E">
        <w:rPr>
          <w:lang w:eastAsia="en-US"/>
        </w:rPr>
        <w:t xml:space="preserve">Date of test report: </w:t>
      </w:r>
      <w:r>
        <w:rPr>
          <w:lang w:eastAsia="en-US"/>
        </w:rPr>
        <w:tab/>
      </w:r>
    </w:p>
    <w:p w14:paraId="154DFC0D"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8. </w:t>
      </w:r>
      <w:r>
        <w:rPr>
          <w:lang w:eastAsia="en-US"/>
        </w:rPr>
        <w:tab/>
      </w:r>
      <w:r w:rsidRPr="00DA1B9E">
        <w:rPr>
          <w:lang w:eastAsia="en-US"/>
        </w:rPr>
        <w:t xml:space="preserve">Number of test report: </w:t>
      </w:r>
      <w:r>
        <w:rPr>
          <w:lang w:eastAsia="en-US"/>
        </w:rPr>
        <w:tab/>
      </w:r>
    </w:p>
    <w:p w14:paraId="6BCB453A" w14:textId="77777777" w:rsidR="00DA1B9E" w:rsidRPr="00DA1B9E" w:rsidRDefault="00DA1B9E" w:rsidP="0006612B">
      <w:pPr>
        <w:widowControl w:val="0"/>
        <w:tabs>
          <w:tab w:val="left" w:pos="1701"/>
          <w:tab w:val="right" w:leader="dot" w:pos="8500"/>
        </w:tabs>
        <w:spacing w:after="120"/>
        <w:ind w:left="1700" w:right="1140" w:hanging="600"/>
        <w:rPr>
          <w:lang w:eastAsia="en-US"/>
        </w:rPr>
      </w:pPr>
      <w:r w:rsidRPr="00DA1B9E">
        <w:rPr>
          <w:lang w:eastAsia="en-US"/>
        </w:rPr>
        <w:t xml:space="preserve">9. </w:t>
      </w:r>
      <w:r w:rsidR="00370495">
        <w:rPr>
          <w:lang w:eastAsia="en-US"/>
        </w:rPr>
        <w:tab/>
      </w:r>
      <w:r w:rsidRPr="00DA1B9E">
        <w:rPr>
          <w:lang w:eastAsia="en-US"/>
        </w:rPr>
        <w:t>Remarks:</w:t>
      </w:r>
      <w:r w:rsidR="00370495">
        <w:rPr>
          <w:lang w:eastAsia="en-US"/>
        </w:rPr>
        <w:t xml:space="preserve"> </w:t>
      </w:r>
      <w:r w:rsidR="00370495" w:rsidRPr="00370495">
        <w:rPr>
          <w:lang w:eastAsia="en-US"/>
        </w:rPr>
        <w:t>the type of vehicle with the number of doors</w:t>
      </w:r>
      <w:r w:rsidR="00370495">
        <w:rPr>
          <w:lang w:eastAsia="en-US"/>
        </w:rPr>
        <w:t xml:space="preserve"> </w:t>
      </w:r>
      <w:r w:rsidRPr="00DA1B9E">
        <w:rPr>
          <w:lang w:eastAsia="en-US"/>
        </w:rPr>
        <w:t>(sedan 2 doors, 4 doors - station wagon 4 doors ...)</w:t>
      </w:r>
      <w:r w:rsidR="00370495">
        <w:rPr>
          <w:lang w:eastAsia="en-US"/>
        </w:rPr>
        <w:tab/>
      </w:r>
    </w:p>
    <w:p w14:paraId="702BBF59"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10. </w:t>
      </w:r>
      <w:r w:rsidR="00370495">
        <w:rPr>
          <w:lang w:eastAsia="en-US"/>
        </w:rPr>
        <w:tab/>
      </w:r>
      <w:r w:rsidRPr="00DA1B9E">
        <w:rPr>
          <w:lang w:eastAsia="en-US"/>
        </w:rPr>
        <w:t xml:space="preserve">Position of approval mark: </w:t>
      </w:r>
      <w:r w:rsidR="00370495">
        <w:rPr>
          <w:lang w:eastAsia="en-US"/>
        </w:rPr>
        <w:tab/>
      </w:r>
    </w:p>
    <w:p w14:paraId="5958AE25"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11. </w:t>
      </w:r>
      <w:r w:rsidR="00370495">
        <w:rPr>
          <w:lang w:eastAsia="en-US"/>
        </w:rPr>
        <w:tab/>
      </w:r>
      <w:r w:rsidRPr="00DA1B9E">
        <w:rPr>
          <w:lang w:eastAsia="en-US"/>
        </w:rPr>
        <w:t xml:space="preserve">Reason(s) of extension (if applicable): </w:t>
      </w:r>
      <w:r w:rsidR="00370495">
        <w:rPr>
          <w:lang w:eastAsia="en-US"/>
        </w:rPr>
        <w:tab/>
      </w:r>
    </w:p>
    <w:p w14:paraId="3A1DA22D"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12. </w:t>
      </w:r>
      <w:r w:rsidR="00370495">
        <w:rPr>
          <w:lang w:eastAsia="en-US"/>
        </w:rPr>
        <w:tab/>
      </w:r>
      <w:r w:rsidRPr="00DA1B9E">
        <w:rPr>
          <w:lang w:eastAsia="en-US"/>
        </w:rPr>
        <w:t>Approval granted/refused/extended/withdrawn</w:t>
      </w:r>
      <w:r w:rsidR="00167101" w:rsidRPr="00FC123D">
        <w:rPr>
          <w:vertAlign w:val="superscript"/>
          <w:lang w:eastAsia="en-US"/>
        </w:rPr>
        <w:t>2</w:t>
      </w:r>
      <w:r w:rsidRPr="00DA1B9E">
        <w:rPr>
          <w:lang w:eastAsia="en-US"/>
        </w:rPr>
        <w:t xml:space="preserve"> </w:t>
      </w:r>
    </w:p>
    <w:p w14:paraId="1DE35EEF"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lastRenderedPageBreak/>
        <w:t xml:space="preserve">13. </w:t>
      </w:r>
      <w:r w:rsidR="00370495">
        <w:rPr>
          <w:lang w:eastAsia="en-US"/>
        </w:rPr>
        <w:tab/>
      </w:r>
      <w:r w:rsidRPr="00DA1B9E">
        <w:rPr>
          <w:lang w:eastAsia="en-US"/>
        </w:rPr>
        <w:t xml:space="preserve">Place: </w:t>
      </w:r>
      <w:r w:rsidR="00370495">
        <w:rPr>
          <w:lang w:eastAsia="en-US"/>
        </w:rPr>
        <w:tab/>
      </w:r>
    </w:p>
    <w:p w14:paraId="36BDAE59"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14. </w:t>
      </w:r>
      <w:r w:rsidR="00370495">
        <w:rPr>
          <w:lang w:eastAsia="en-US"/>
        </w:rPr>
        <w:tab/>
      </w:r>
      <w:r w:rsidRPr="00DA1B9E">
        <w:rPr>
          <w:lang w:eastAsia="en-US"/>
        </w:rPr>
        <w:t xml:space="preserve">Date: </w:t>
      </w:r>
      <w:r w:rsidR="00370495">
        <w:rPr>
          <w:lang w:eastAsia="en-US"/>
        </w:rPr>
        <w:tab/>
      </w:r>
    </w:p>
    <w:p w14:paraId="25D656AA" w14:textId="77777777" w:rsidR="00DA1B9E" w:rsidRPr="00DA1B9E" w:rsidRDefault="00DA1B9E" w:rsidP="0006612B">
      <w:pPr>
        <w:widowControl w:val="0"/>
        <w:tabs>
          <w:tab w:val="left" w:pos="1701"/>
          <w:tab w:val="right" w:leader="dot" w:pos="8500"/>
        </w:tabs>
        <w:spacing w:after="120"/>
        <w:ind w:left="1100" w:right="1140"/>
        <w:rPr>
          <w:lang w:eastAsia="en-US"/>
        </w:rPr>
      </w:pPr>
      <w:r w:rsidRPr="00DA1B9E">
        <w:rPr>
          <w:lang w:eastAsia="en-US"/>
        </w:rPr>
        <w:t xml:space="preserve">15. </w:t>
      </w:r>
      <w:r w:rsidR="00370495">
        <w:rPr>
          <w:lang w:eastAsia="en-US"/>
        </w:rPr>
        <w:tab/>
      </w:r>
      <w:r w:rsidRPr="00DA1B9E">
        <w:rPr>
          <w:lang w:eastAsia="en-US"/>
        </w:rPr>
        <w:t xml:space="preserve">Signature: </w:t>
      </w:r>
      <w:r w:rsidR="00370495">
        <w:rPr>
          <w:lang w:eastAsia="en-US"/>
        </w:rPr>
        <w:tab/>
      </w:r>
    </w:p>
    <w:p w14:paraId="2AC7726E" w14:textId="77777777" w:rsidR="00DA1B9E" w:rsidRPr="00AA0802" w:rsidRDefault="00DA1B9E" w:rsidP="0006612B">
      <w:pPr>
        <w:widowControl w:val="0"/>
        <w:tabs>
          <w:tab w:val="left" w:pos="1701"/>
          <w:tab w:val="right" w:leader="dot" w:pos="8500"/>
        </w:tabs>
        <w:spacing w:after="120"/>
        <w:ind w:left="1700" w:right="1140" w:hanging="600"/>
        <w:rPr>
          <w:lang w:eastAsia="en-US"/>
        </w:rPr>
      </w:pPr>
      <w:r w:rsidRPr="00DA1B9E">
        <w:rPr>
          <w:lang w:eastAsia="en-US"/>
        </w:rPr>
        <w:t xml:space="preserve">16. </w:t>
      </w:r>
      <w:r w:rsidR="00370495">
        <w:rPr>
          <w:lang w:eastAsia="en-US"/>
        </w:rPr>
        <w:tab/>
      </w:r>
      <w:r w:rsidRPr="00DA1B9E">
        <w:rPr>
          <w:lang w:eastAsia="en-US"/>
        </w:rPr>
        <w:t xml:space="preserve">The list of documents deposited at the </w:t>
      </w:r>
      <w:r w:rsidR="00AA414C">
        <w:rPr>
          <w:lang w:eastAsia="en-US"/>
        </w:rPr>
        <w:t>Type Approval Authority</w:t>
      </w:r>
      <w:r w:rsidRPr="00DA1B9E">
        <w:rPr>
          <w:lang w:eastAsia="en-US"/>
        </w:rPr>
        <w:t xml:space="preserve"> which has</w:t>
      </w:r>
      <w:r w:rsidR="00370495">
        <w:rPr>
          <w:lang w:eastAsia="en-US"/>
        </w:rPr>
        <w:t xml:space="preserve"> </w:t>
      </w:r>
      <w:r w:rsidRPr="00DA1B9E">
        <w:rPr>
          <w:lang w:eastAsia="en-US"/>
        </w:rPr>
        <w:t>granted approval is annexed to this communication and available upon</w:t>
      </w:r>
      <w:r w:rsidR="00370495">
        <w:rPr>
          <w:lang w:eastAsia="en-US"/>
        </w:rPr>
        <w:t xml:space="preserve"> </w:t>
      </w:r>
      <w:r w:rsidRPr="00DA1B9E">
        <w:rPr>
          <w:lang w:eastAsia="en-US"/>
        </w:rPr>
        <w:t>request.</w:t>
      </w:r>
    </w:p>
    <w:p w14:paraId="407DA20E" w14:textId="77777777" w:rsidR="00BF0E72" w:rsidRDefault="00BF0E72" w:rsidP="001A0471">
      <w:pPr>
        <w:widowControl w:val="0"/>
        <w:tabs>
          <w:tab w:val="left" w:pos="1701"/>
          <w:tab w:val="right" w:leader="dot" w:pos="8500"/>
        </w:tabs>
        <w:spacing w:after="240"/>
        <w:ind w:left="1100" w:right="1139"/>
      </w:pPr>
    </w:p>
    <w:p w14:paraId="2EBEC07D" w14:textId="77777777" w:rsidR="00255AA1" w:rsidRDefault="00255AA1" w:rsidP="001A0471">
      <w:pPr>
        <w:widowControl w:val="0"/>
        <w:tabs>
          <w:tab w:val="left" w:pos="1701"/>
          <w:tab w:val="right" w:leader="dot" w:pos="8500"/>
        </w:tabs>
        <w:spacing w:after="240"/>
        <w:ind w:left="1100" w:right="1139"/>
        <w:sectPr w:rsidR="00255AA1" w:rsidSect="00D74EE8">
          <w:headerReference w:type="even" r:id="rId20"/>
          <w:headerReference w:type="default" r:id="rId21"/>
          <w:footerReference w:type="even" r:id="rId22"/>
          <w:footerReference w:type="default" r:id="rId23"/>
          <w:headerReference w:type="first" r:id="rId24"/>
          <w:footerReference w:type="first" r:id="rId25"/>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66EB473C" w14:textId="77777777" w:rsidR="00280FD3" w:rsidRDefault="004468F3" w:rsidP="00BF0E72">
      <w:pPr>
        <w:pStyle w:val="HChG"/>
      </w:pPr>
      <w:r w:rsidRPr="004468F3">
        <w:lastRenderedPageBreak/>
        <w:t>Annex 2</w:t>
      </w:r>
    </w:p>
    <w:p w14:paraId="6B18C21A" w14:textId="77777777" w:rsidR="00280FD3" w:rsidRDefault="00BF0E72" w:rsidP="00BF0E72">
      <w:pPr>
        <w:pStyle w:val="HChG"/>
        <w:rPr>
          <w:bCs/>
        </w:rPr>
      </w:pPr>
      <w:r>
        <w:rPr>
          <w:bCs/>
        </w:rPr>
        <w:tab/>
      </w:r>
      <w:r>
        <w:rPr>
          <w:bCs/>
        </w:rPr>
        <w:tab/>
      </w:r>
      <w:r w:rsidR="00255AA1" w:rsidRPr="00255AA1">
        <w:rPr>
          <w:bCs/>
        </w:rPr>
        <w:t xml:space="preserve">Arrangements of approval marks </w:t>
      </w:r>
    </w:p>
    <w:p w14:paraId="2FDB6292" w14:textId="77777777" w:rsidR="00255AA1" w:rsidRPr="00255B6F" w:rsidRDefault="00255AA1" w:rsidP="00255AA1">
      <w:pPr>
        <w:pStyle w:val="Heading1"/>
        <w:rPr>
          <w:b/>
        </w:rPr>
      </w:pPr>
      <w:r w:rsidRPr="00255B6F">
        <w:rPr>
          <w:b/>
        </w:rPr>
        <w:t>Model A</w:t>
      </w:r>
    </w:p>
    <w:p w14:paraId="0E615016" w14:textId="77777777" w:rsidR="00255AA1" w:rsidRDefault="00255AA1" w:rsidP="00255AA1">
      <w:pPr>
        <w:pStyle w:val="Heading1"/>
      </w:pPr>
      <w:r w:rsidRPr="00255AA1">
        <w:t>(See paragraph 4.4. of this Regulation</w:t>
      </w:r>
      <w:r>
        <w:t>)</w:t>
      </w:r>
    </w:p>
    <w:p w14:paraId="464A15B0" w14:textId="77777777" w:rsidR="000C1A4E" w:rsidRDefault="000C1A4E" w:rsidP="000C1A4E">
      <w:pPr>
        <w:tabs>
          <w:tab w:val="center" w:pos="4734"/>
        </w:tabs>
        <w:suppressAutoHyphens w:val="0"/>
        <w:spacing w:line="285" w:lineRule="auto"/>
        <w:jc w:val="center"/>
        <w:rPr>
          <w:sz w:val="24"/>
          <w:u w:val="single"/>
        </w:rPr>
      </w:pPr>
    </w:p>
    <w:p w14:paraId="232ED589" w14:textId="77777777" w:rsidR="00255AA1" w:rsidRDefault="002F3CC7" w:rsidP="000C1A4E">
      <w:pPr>
        <w:pStyle w:val="SingleTxtG"/>
      </w:pPr>
      <w:r>
        <w:rPr>
          <w:noProof/>
        </w:rPr>
        <w:drawing>
          <wp:inline distT="0" distB="0" distL="0" distR="0" wp14:anchorId="0D24C4D2" wp14:editId="569F5D4B">
            <wp:extent cx="4360545" cy="1085215"/>
            <wp:effectExtent l="0" t="0" r="190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360545" cy="1085215"/>
                    </a:xfrm>
                    <a:prstGeom prst="rect">
                      <a:avLst/>
                    </a:prstGeom>
                    <a:noFill/>
                    <a:ln>
                      <a:noFill/>
                    </a:ln>
                  </pic:spPr>
                </pic:pic>
              </a:graphicData>
            </a:graphic>
          </wp:inline>
        </w:drawing>
      </w:r>
    </w:p>
    <w:p w14:paraId="56C29F04" w14:textId="77777777" w:rsidR="00255AA1" w:rsidRDefault="00A6164F" w:rsidP="00513437">
      <w:pPr>
        <w:pStyle w:val="para"/>
        <w:ind w:left="1134" w:firstLine="567"/>
      </w:pPr>
      <w:r w:rsidRPr="00A6164F">
        <w:rPr>
          <w:bCs/>
        </w:rPr>
        <w:t xml:space="preserve">The above approval mark affixed to a vehicle shows that the vehicle type concerned has, with regard to door latches and door retention components, been approved in the Netherlands (E 4) pursuant to Regulation No. 11, under approval number </w:t>
      </w:r>
      <w:r w:rsidR="009418F8" w:rsidRPr="002231DC">
        <w:t>042439</w:t>
      </w:r>
      <w:r w:rsidRPr="00A6164F">
        <w:rPr>
          <w:bCs/>
        </w:rPr>
        <w:t>.</w:t>
      </w:r>
      <w:r w:rsidR="00157D0E">
        <w:rPr>
          <w:bCs/>
        </w:rPr>
        <w:t xml:space="preserve"> </w:t>
      </w:r>
      <w:r w:rsidRPr="00A6164F">
        <w:rPr>
          <w:bCs/>
        </w:rPr>
        <w:t>The first two digits of the approval number indicate that the approval was granted in accordance with the requirements of Regulation No. 11 as amended by the 03 series of amendments.</w:t>
      </w:r>
    </w:p>
    <w:p w14:paraId="035B49C7" w14:textId="77777777" w:rsidR="00513437" w:rsidRDefault="00513437" w:rsidP="00255B6F">
      <w:pPr>
        <w:pStyle w:val="Heading1"/>
        <w:rPr>
          <w:b/>
        </w:rPr>
      </w:pPr>
    </w:p>
    <w:p w14:paraId="602A0B4B" w14:textId="77777777" w:rsidR="00255B6F" w:rsidRPr="00255B6F" w:rsidRDefault="00255B6F" w:rsidP="00255B6F">
      <w:pPr>
        <w:pStyle w:val="Heading1"/>
        <w:rPr>
          <w:b/>
        </w:rPr>
      </w:pPr>
      <w:r w:rsidRPr="00255B6F">
        <w:rPr>
          <w:b/>
        </w:rPr>
        <w:t>Model B</w:t>
      </w:r>
    </w:p>
    <w:p w14:paraId="48001855" w14:textId="77777777" w:rsidR="00255B6F" w:rsidRDefault="00255B6F" w:rsidP="00255B6F">
      <w:pPr>
        <w:pStyle w:val="Heading1"/>
      </w:pPr>
      <w:r w:rsidRPr="00255B6F">
        <w:t>(See paragraph 4.5. of this Regulation)</w:t>
      </w:r>
    </w:p>
    <w:p w14:paraId="46B257C9" w14:textId="77777777" w:rsidR="000C1A4E" w:rsidRDefault="000C1A4E" w:rsidP="000C1A4E">
      <w:pPr>
        <w:keepNext/>
        <w:keepLines/>
        <w:tabs>
          <w:tab w:val="left" w:pos="1603"/>
        </w:tabs>
        <w:spacing w:line="288" w:lineRule="atLeast"/>
        <w:rPr>
          <w:sz w:val="24"/>
        </w:rPr>
      </w:pPr>
      <w:r>
        <w:rPr>
          <w:sz w:val="24"/>
        </w:rPr>
        <w:tab/>
      </w:r>
    </w:p>
    <w:p w14:paraId="42DE8ADE" w14:textId="77777777" w:rsidR="000C1A4E" w:rsidRPr="000C1A4E" w:rsidRDefault="002F3CC7" w:rsidP="000C1A4E">
      <w:pPr>
        <w:pStyle w:val="SingleTxtG"/>
      </w:pPr>
      <w:r>
        <w:rPr>
          <w:noProof/>
        </w:rPr>
        <w:drawing>
          <wp:inline distT="0" distB="0" distL="0" distR="0" wp14:anchorId="3ACAD825" wp14:editId="12D2CB60">
            <wp:extent cx="4845050" cy="1180465"/>
            <wp:effectExtent l="0" t="0" r="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845050" cy="1180465"/>
                    </a:xfrm>
                    <a:prstGeom prst="rect">
                      <a:avLst/>
                    </a:prstGeom>
                    <a:noFill/>
                    <a:ln>
                      <a:noFill/>
                    </a:ln>
                  </pic:spPr>
                </pic:pic>
              </a:graphicData>
            </a:graphic>
          </wp:inline>
        </w:drawing>
      </w:r>
    </w:p>
    <w:p w14:paraId="6E82401C" w14:textId="77777777" w:rsidR="00902137" w:rsidRPr="00902137" w:rsidRDefault="003708D7" w:rsidP="000C1A4E">
      <w:pPr>
        <w:pStyle w:val="SingleTxtG"/>
        <w:ind w:left="851" w:firstLine="283"/>
        <w:rPr>
          <w:sz w:val="24"/>
          <w:lang w:eastAsia="en-US"/>
        </w:rPr>
      </w:pPr>
      <w:r>
        <w:t xml:space="preserve">The above </w:t>
      </w:r>
      <w:r w:rsidRPr="00900202">
        <w:rPr>
          <w:bCs/>
        </w:rPr>
        <w:t>approval</w:t>
      </w:r>
      <w:r>
        <w:t xml:space="preserve"> mark affixed to a vehicle shows that the vehicle type concerned has been approved in the Netherlands (E 4) pursuant to Regulation No. 11 as amended by the </w:t>
      </w:r>
      <w:r w:rsidR="009418F8">
        <w:t>04</w:t>
      </w:r>
      <w:r>
        <w:t xml:space="preserve"> series of amendments and Regulation No. 39, as amended by the 04 series of amendments</w:t>
      </w:r>
      <w:r w:rsidR="00711B78">
        <w:rPr>
          <w:rStyle w:val="FootnoteReference"/>
        </w:rPr>
        <w:footnoteReference w:id="7"/>
      </w:r>
      <w:r w:rsidR="00711B78">
        <w:t>.</w:t>
      </w:r>
    </w:p>
    <w:p w14:paraId="15E26DBB" w14:textId="77777777" w:rsidR="00255AA1" w:rsidRDefault="00255AA1" w:rsidP="00A5647B">
      <w:pPr>
        <w:pStyle w:val="para"/>
        <w:ind w:left="1134" w:firstLine="567"/>
      </w:pPr>
    </w:p>
    <w:p w14:paraId="2A9866A4" w14:textId="77777777" w:rsidR="00A5647B" w:rsidRDefault="00A5647B" w:rsidP="00A5647B">
      <w:pPr>
        <w:pStyle w:val="para"/>
        <w:ind w:left="1134" w:firstLine="567"/>
      </w:pPr>
    </w:p>
    <w:p w14:paraId="33A674E6" w14:textId="77777777" w:rsidR="00280FD3" w:rsidRDefault="004468F3" w:rsidP="00A5647B">
      <w:pPr>
        <w:pStyle w:val="para"/>
        <w:ind w:left="0" w:firstLine="0"/>
      </w:pPr>
      <w:r w:rsidRPr="004468F3">
        <w:t>.</w:t>
      </w:r>
    </w:p>
    <w:p w14:paraId="13DF74CC" w14:textId="77777777" w:rsidR="004468F3" w:rsidRPr="004468F3" w:rsidRDefault="004468F3" w:rsidP="004468F3">
      <w:pPr>
        <w:sectPr w:rsidR="004468F3" w:rsidRPr="004468F3" w:rsidSect="00D606DA">
          <w:headerReference w:type="even" r:id="rId28"/>
          <w:headerReference w:type="default" r:id="rId29"/>
          <w:headerReference w:type="first" r:id="rId30"/>
          <w:footerReference w:type="first" r:id="rId31"/>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7E907665" w14:textId="77777777" w:rsidR="00280FD3" w:rsidRDefault="004468F3" w:rsidP="00BF0E72">
      <w:pPr>
        <w:pStyle w:val="HChG"/>
      </w:pPr>
      <w:r w:rsidRPr="004468F3">
        <w:lastRenderedPageBreak/>
        <w:t>Annex 3</w:t>
      </w:r>
    </w:p>
    <w:p w14:paraId="071AFB0E" w14:textId="77777777" w:rsidR="00A5647B" w:rsidRPr="00A5647B" w:rsidRDefault="00BF0E72" w:rsidP="00A5647B">
      <w:pPr>
        <w:pStyle w:val="HChG"/>
      </w:pPr>
      <w:r>
        <w:tab/>
      </w:r>
      <w:r>
        <w:tab/>
      </w:r>
      <w:r w:rsidR="008820FF" w:rsidRPr="008820FF">
        <w:t>Latch test for load tests one, two, and three, force application</w:t>
      </w:r>
      <w:r w:rsidR="00D06DF1">
        <w:t xml:space="preserve"> </w:t>
      </w:r>
    </w:p>
    <w:p w14:paraId="311DED07" w14:textId="77777777" w:rsidR="000C3EDF" w:rsidRPr="000C3EDF" w:rsidRDefault="000C3EDF" w:rsidP="000C3EDF">
      <w:pPr>
        <w:pStyle w:val="para"/>
      </w:pPr>
      <w:r w:rsidRPr="000C3EDF">
        <w:t>1.</w:t>
      </w:r>
      <w:r w:rsidRPr="000C3EDF">
        <w:tab/>
        <w:t>Purpose</w:t>
      </w:r>
    </w:p>
    <w:p w14:paraId="641AEE12" w14:textId="77777777" w:rsidR="000C3EDF" w:rsidRPr="000C3EDF" w:rsidRDefault="000C3EDF" w:rsidP="000C3EDF">
      <w:pPr>
        <w:pStyle w:val="para"/>
      </w:pPr>
      <w:r w:rsidRPr="000C3EDF">
        <w:tab/>
        <w:t>These tests are intended to establish minimum performance requirements and test procedures for evaluating and testing vehicle door latch systems for their ability to resist force loads in directions perpendicular to the latch face and parallel to the latch face in th</w:t>
      </w:r>
      <w:r w:rsidR="0053740B">
        <w:t xml:space="preserve">e fork-bolt opening direction. </w:t>
      </w:r>
      <w:r w:rsidR="0053740B" w:rsidRPr="0053740B">
        <w:rPr>
          <w:lang w:val="en-US"/>
        </w:rPr>
        <w:t>For doors which open in a vertical direction, the tests are intended</w:t>
      </w:r>
      <w:r w:rsidRPr="000C3EDF">
        <w:t xml:space="preserve"> to also establish minimum performance requirements and a test procedure for evaluating the primary latch system in a direction orthogona</w:t>
      </w:r>
      <w:r w:rsidR="00D9254B">
        <w:t xml:space="preserve">l to the first two directions. </w:t>
      </w:r>
      <w:r w:rsidRPr="000C3EDF">
        <w:t>Primary door latch systems must demonstrate the ability to resist applicable force loads in both the fully and secondary latched positions; auxiliary door latch systems, and other door latch systems with only a fully-latched position, must demonstrate the ability to resist force loads in directions perpendicular to the latch face and parallel to the latch face in the fork-bolt opening direction at the levels specified for the fully latched position.</w:t>
      </w:r>
    </w:p>
    <w:p w14:paraId="782C2225" w14:textId="77777777" w:rsidR="000C3EDF" w:rsidRPr="000C3EDF" w:rsidRDefault="000C3EDF" w:rsidP="000C3EDF">
      <w:pPr>
        <w:pStyle w:val="para"/>
      </w:pPr>
      <w:r w:rsidRPr="000C3EDF">
        <w:t>2.</w:t>
      </w:r>
      <w:r w:rsidRPr="000C3EDF">
        <w:tab/>
        <w:t xml:space="preserve">Test </w:t>
      </w:r>
      <w:r w:rsidR="00A26B6C">
        <w:t>o</w:t>
      </w:r>
      <w:r w:rsidRPr="000C3EDF">
        <w:t xml:space="preserve">peration </w:t>
      </w:r>
    </w:p>
    <w:p w14:paraId="5026DE13" w14:textId="77777777" w:rsidR="000C3EDF" w:rsidRPr="000C3EDF" w:rsidRDefault="000C3EDF" w:rsidP="000C3EDF">
      <w:pPr>
        <w:pStyle w:val="para"/>
      </w:pPr>
      <w:r w:rsidRPr="000C3EDF">
        <w:t>2.1.</w:t>
      </w:r>
      <w:r w:rsidRPr="000C3EDF">
        <w:tab/>
        <w:t xml:space="preserve">Load </w:t>
      </w:r>
      <w:r w:rsidR="00A26B6C">
        <w:t>t</w:t>
      </w:r>
      <w:r w:rsidRPr="000C3EDF">
        <w:t xml:space="preserve">est </w:t>
      </w:r>
      <w:r w:rsidR="00A26B6C">
        <w:t>o</w:t>
      </w:r>
      <w:r w:rsidRPr="000C3EDF">
        <w:t>ne</w:t>
      </w:r>
    </w:p>
    <w:p w14:paraId="7E2269D2" w14:textId="77777777" w:rsidR="000C3EDF" w:rsidRPr="000C3EDF" w:rsidRDefault="001A3108" w:rsidP="000C3EDF">
      <w:pPr>
        <w:pStyle w:val="para"/>
      </w:pPr>
      <w:r>
        <w:t>2.1.1.</w:t>
      </w:r>
      <w:r>
        <w:tab/>
        <w:t xml:space="preserve">Equipment: </w:t>
      </w:r>
      <w:r w:rsidR="000C3EDF" w:rsidRPr="000C3EDF">
        <w:t>Tensile testing fixture (see Figure 3-1).</w:t>
      </w:r>
    </w:p>
    <w:p w14:paraId="0942A536" w14:textId="77777777" w:rsidR="000C3EDF" w:rsidRPr="000C3EDF" w:rsidRDefault="000C3EDF" w:rsidP="000C3EDF">
      <w:pPr>
        <w:pStyle w:val="para"/>
      </w:pPr>
      <w:r w:rsidRPr="000C3EDF">
        <w:t>2.1.2.</w:t>
      </w:r>
      <w:r w:rsidRPr="000C3EDF">
        <w:tab/>
        <w:t>Procedures</w:t>
      </w:r>
    </w:p>
    <w:p w14:paraId="5CC8CF46" w14:textId="77777777" w:rsidR="000C3EDF" w:rsidRPr="000C3EDF" w:rsidRDefault="000C3EDF" w:rsidP="000C3EDF">
      <w:pPr>
        <w:pStyle w:val="para"/>
      </w:pPr>
      <w:r w:rsidRPr="000C3EDF">
        <w:t>2.1.2.1.</w:t>
      </w:r>
      <w:r w:rsidRPr="000C3EDF">
        <w:tab/>
        <w:t xml:space="preserve">Fully </w:t>
      </w:r>
      <w:r w:rsidR="00A26B6C">
        <w:t>l</w:t>
      </w:r>
      <w:r w:rsidRPr="000C3EDF">
        <w:t xml:space="preserve">atched </w:t>
      </w:r>
      <w:r w:rsidR="00A26B6C">
        <w:t>p</w:t>
      </w:r>
      <w:r w:rsidRPr="000C3EDF">
        <w:t>osition</w:t>
      </w:r>
    </w:p>
    <w:p w14:paraId="1EC49549" w14:textId="77777777" w:rsidR="000C3EDF" w:rsidRPr="000C3EDF" w:rsidRDefault="000C3EDF" w:rsidP="000C3EDF">
      <w:pPr>
        <w:pStyle w:val="para"/>
      </w:pPr>
      <w:r w:rsidRPr="000C3EDF">
        <w:t>2.1.2.1.1.</w:t>
      </w:r>
      <w:r w:rsidRPr="000C3EDF">
        <w:tab/>
      </w:r>
      <w:r w:rsidR="00E06743" w:rsidRPr="00E06743">
        <w:t xml:space="preserve">Attach the test fixture to the mounting provisions of the latch and striker. Align in the direction of engagement parallel to the linkage of the </w:t>
      </w:r>
      <w:r w:rsidR="003E54E5">
        <w:t xml:space="preserve">test </w:t>
      </w:r>
      <w:r w:rsidR="00E06743" w:rsidRPr="00E06743">
        <w:t xml:space="preserve">fixture. Mount the </w:t>
      </w:r>
      <w:r w:rsidR="003E54E5">
        <w:t xml:space="preserve">test </w:t>
      </w:r>
      <w:r w:rsidR="00E06743" w:rsidRPr="00E06743">
        <w:t>fixture with the latch and striker in the fully latched position in the test machine.</w:t>
      </w:r>
    </w:p>
    <w:p w14:paraId="769FD7B9" w14:textId="77777777" w:rsidR="000C3EDF" w:rsidRPr="000C3EDF" w:rsidRDefault="000C3EDF" w:rsidP="000C3EDF">
      <w:pPr>
        <w:pStyle w:val="para"/>
      </w:pPr>
      <w:r w:rsidRPr="000C3EDF">
        <w:t>2.1.2.1.2.</w:t>
      </w:r>
      <w:r w:rsidRPr="000C3EDF">
        <w:tab/>
        <w:t>Locate weights to apply a 900 N load tending to separate the latch and striker in the direction of the door opening.</w:t>
      </w:r>
    </w:p>
    <w:p w14:paraId="6D23DBFA" w14:textId="77777777" w:rsidR="000C3EDF" w:rsidRPr="000C3EDF" w:rsidRDefault="000C3EDF" w:rsidP="000C3EDF">
      <w:pPr>
        <w:pStyle w:val="para"/>
      </w:pPr>
      <w:r w:rsidRPr="000C3EDF">
        <w:t>2.1.2.1.3.</w:t>
      </w:r>
      <w:r w:rsidRPr="000C3EDF">
        <w:tab/>
        <w:t>Apply the test load, in the direction specified in paragraph 6.1.1. of this Regulation and Figure 3-4, at a rate not to exceed 5 mm/min until the required load has been achieved.</w:t>
      </w:r>
      <w:r w:rsidR="00157D0E">
        <w:t xml:space="preserve"> </w:t>
      </w:r>
      <w:r w:rsidRPr="000C3EDF">
        <w:t>Record the maximum load achieved.</w:t>
      </w:r>
    </w:p>
    <w:p w14:paraId="13BAE4C2" w14:textId="77777777" w:rsidR="000C3EDF" w:rsidRPr="000C3EDF" w:rsidRDefault="000C3EDF" w:rsidP="000C3EDF">
      <w:pPr>
        <w:pStyle w:val="para"/>
      </w:pPr>
      <w:r w:rsidRPr="000C3EDF">
        <w:t>2.1.2.2.</w:t>
      </w:r>
      <w:r w:rsidRPr="000C3EDF">
        <w:tab/>
        <w:t xml:space="preserve">Secondary </w:t>
      </w:r>
      <w:r w:rsidR="00A26B6C">
        <w:t>l</w:t>
      </w:r>
      <w:r w:rsidRPr="000C3EDF">
        <w:t xml:space="preserve">atched </w:t>
      </w:r>
      <w:r w:rsidR="00A26B6C">
        <w:t>p</w:t>
      </w:r>
      <w:r w:rsidRPr="000C3EDF">
        <w:t>osition</w:t>
      </w:r>
    </w:p>
    <w:p w14:paraId="03E69F5A" w14:textId="77777777" w:rsidR="000C3EDF" w:rsidRPr="000C3EDF" w:rsidRDefault="000C3EDF" w:rsidP="000C3EDF">
      <w:pPr>
        <w:pStyle w:val="para"/>
      </w:pPr>
      <w:r w:rsidRPr="000C3EDF">
        <w:t>2.1.2.2.1.</w:t>
      </w:r>
      <w:r w:rsidRPr="000C3EDF">
        <w:tab/>
      </w:r>
      <w:r w:rsidR="00697DBD" w:rsidRPr="00697DBD">
        <w:t xml:space="preserve">Attach the test fixture to the mounting provisions of the latch and striker. Align in the direction of engagement parallel to the linkage of the </w:t>
      </w:r>
      <w:r w:rsidR="002E0FE1">
        <w:t xml:space="preserve">test </w:t>
      </w:r>
      <w:r w:rsidR="00697DBD" w:rsidRPr="00697DBD">
        <w:t>fixture. Mount the test fixture with the latch and striker in the secondary latched position in the test machine.</w:t>
      </w:r>
    </w:p>
    <w:p w14:paraId="417BEE00" w14:textId="77777777" w:rsidR="000C3EDF" w:rsidRPr="000C3EDF" w:rsidRDefault="000C3EDF" w:rsidP="000C3EDF">
      <w:pPr>
        <w:pStyle w:val="para"/>
      </w:pPr>
      <w:r w:rsidRPr="000C3EDF">
        <w:t>2.1.2.2.2.</w:t>
      </w:r>
      <w:r w:rsidRPr="000C3EDF">
        <w:tab/>
        <w:t>Locate weights to apply a 900 N load tending to separate the latch and striker in the direction of the door opening.</w:t>
      </w:r>
    </w:p>
    <w:p w14:paraId="4A665994" w14:textId="77777777" w:rsidR="000C3EDF" w:rsidRPr="000C3EDF" w:rsidRDefault="000C3EDF" w:rsidP="000C3EDF">
      <w:pPr>
        <w:pStyle w:val="para"/>
      </w:pPr>
      <w:r w:rsidRPr="000C3EDF">
        <w:t>2.1.2.2.3.</w:t>
      </w:r>
      <w:r w:rsidRPr="000C3EDF">
        <w:tab/>
        <w:t>Apply the test load, in the direction specified in paragraph 6.1.1. of this Regulation and Figure 3-4, at a rate not to exceed 5 mm/min until the required load has been achieved.</w:t>
      </w:r>
      <w:r w:rsidR="00157D0E">
        <w:t xml:space="preserve"> </w:t>
      </w:r>
      <w:r w:rsidRPr="000C3EDF">
        <w:t>Record the maximum load achieved.</w:t>
      </w:r>
    </w:p>
    <w:p w14:paraId="53876BF7" w14:textId="77777777" w:rsidR="000C3EDF" w:rsidRPr="000C3EDF" w:rsidRDefault="000C3EDF" w:rsidP="000C3EDF">
      <w:pPr>
        <w:pStyle w:val="para"/>
      </w:pPr>
      <w:r w:rsidRPr="000C3EDF">
        <w:lastRenderedPageBreak/>
        <w:t>2.1.2.2.4.</w:t>
      </w:r>
      <w:r w:rsidRPr="000C3EDF">
        <w:tab/>
        <w:t>The test plate on which the door latch is mounted will have a striker cut-out configuration similar to the environment in which the door latch will be mounted on normal vehicle doors.</w:t>
      </w:r>
    </w:p>
    <w:p w14:paraId="0D45BD79" w14:textId="77777777" w:rsidR="000C3EDF" w:rsidRPr="000C3EDF" w:rsidRDefault="000C3EDF" w:rsidP="000C3EDF">
      <w:pPr>
        <w:pStyle w:val="para"/>
      </w:pPr>
      <w:r w:rsidRPr="000C3EDF">
        <w:t>2.2.</w:t>
      </w:r>
      <w:r w:rsidRPr="000C3EDF">
        <w:tab/>
        <w:t xml:space="preserve">Load </w:t>
      </w:r>
      <w:r w:rsidR="00A26B6C">
        <w:t>t</w:t>
      </w:r>
      <w:r w:rsidRPr="000C3EDF">
        <w:t xml:space="preserve">est </w:t>
      </w:r>
      <w:r w:rsidR="00A26B6C">
        <w:t>t</w:t>
      </w:r>
      <w:r w:rsidRPr="000C3EDF">
        <w:t>wo</w:t>
      </w:r>
    </w:p>
    <w:p w14:paraId="47827D29" w14:textId="77777777" w:rsidR="000C3EDF" w:rsidRPr="000C3EDF" w:rsidRDefault="001A3108" w:rsidP="000C3EDF">
      <w:pPr>
        <w:pStyle w:val="para"/>
      </w:pPr>
      <w:r>
        <w:t>2.2.1.</w:t>
      </w:r>
      <w:r>
        <w:tab/>
        <w:t xml:space="preserve">Equipment: </w:t>
      </w:r>
      <w:r w:rsidR="000C3EDF" w:rsidRPr="000C3EDF">
        <w:t>Tensile testing fixture (see Figure 3-2).</w:t>
      </w:r>
    </w:p>
    <w:p w14:paraId="74085C31" w14:textId="77777777" w:rsidR="000C3EDF" w:rsidRPr="000C3EDF" w:rsidRDefault="000C3EDF" w:rsidP="000C3EDF">
      <w:pPr>
        <w:pStyle w:val="para"/>
      </w:pPr>
      <w:r w:rsidRPr="000C3EDF">
        <w:t>2.2.2.</w:t>
      </w:r>
      <w:r w:rsidRPr="000C3EDF">
        <w:tab/>
        <w:t>Procedures</w:t>
      </w:r>
    </w:p>
    <w:p w14:paraId="7FC5BCE2" w14:textId="77777777" w:rsidR="000C3EDF" w:rsidRPr="000C3EDF" w:rsidRDefault="000C3EDF" w:rsidP="000C3EDF">
      <w:pPr>
        <w:pStyle w:val="para"/>
      </w:pPr>
      <w:r w:rsidRPr="000C3EDF">
        <w:t>2.2.2.1.</w:t>
      </w:r>
      <w:r w:rsidRPr="000C3EDF">
        <w:tab/>
        <w:t xml:space="preserve">Fully </w:t>
      </w:r>
      <w:r w:rsidR="00A26B6C">
        <w:t>l</w:t>
      </w:r>
      <w:r w:rsidRPr="000C3EDF">
        <w:t xml:space="preserve">atched </w:t>
      </w:r>
      <w:r w:rsidR="00A26B6C">
        <w:t>p</w:t>
      </w:r>
      <w:r w:rsidRPr="000C3EDF">
        <w:t>osition</w:t>
      </w:r>
    </w:p>
    <w:p w14:paraId="5FEC1852" w14:textId="77777777" w:rsidR="000C3EDF" w:rsidRPr="000C3EDF" w:rsidRDefault="000C3EDF" w:rsidP="000C3EDF">
      <w:pPr>
        <w:pStyle w:val="para"/>
      </w:pPr>
      <w:r w:rsidRPr="000C3EDF">
        <w:t>2.2.2.1.1.</w:t>
      </w:r>
      <w:r w:rsidRPr="000C3EDF">
        <w:tab/>
      </w:r>
      <w:r w:rsidR="00E26F8D" w:rsidRPr="00E26F8D">
        <w:t>Attach the test fixture to the mounting provisions of the latch and striker. Mount the test fixture with the latch and striker in the fully latched position in the test machine.</w:t>
      </w:r>
    </w:p>
    <w:p w14:paraId="7F6DE31E" w14:textId="77777777" w:rsidR="000C3EDF" w:rsidRPr="000C3EDF" w:rsidRDefault="000C3EDF" w:rsidP="000C3EDF">
      <w:pPr>
        <w:pStyle w:val="para"/>
      </w:pPr>
      <w:r w:rsidRPr="000C3EDF">
        <w:t>2.2.2.1.2.</w:t>
      </w:r>
      <w:r w:rsidRPr="000C3EDF">
        <w:tab/>
        <w:t>Apply the test load, in the direction specified in paragraph 6.1.2. of this Regulation and Figure 3-4, at a rate not to exceed 5 mm/min until the required load has been achieved.</w:t>
      </w:r>
      <w:r w:rsidR="00157D0E">
        <w:t xml:space="preserve"> </w:t>
      </w:r>
      <w:r w:rsidRPr="000C3EDF">
        <w:t>Record the maximum load achieved.</w:t>
      </w:r>
      <w:r w:rsidR="00157D0E">
        <w:t xml:space="preserve"> </w:t>
      </w:r>
    </w:p>
    <w:p w14:paraId="35AEF43A" w14:textId="77777777" w:rsidR="000C3EDF" w:rsidRPr="000C3EDF" w:rsidRDefault="000C3EDF" w:rsidP="000C3EDF">
      <w:pPr>
        <w:pStyle w:val="para"/>
      </w:pPr>
      <w:r w:rsidRPr="000C3EDF">
        <w:t>2.2.2.2.</w:t>
      </w:r>
      <w:r w:rsidRPr="000C3EDF">
        <w:tab/>
        <w:t xml:space="preserve">Secondary </w:t>
      </w:r>
      <w:r w:rsidR="00A26B6C">
        <w:t>l</w:t>
      </w:r>
      <w:r w:rsidRPr="000C3EDF">
        <w:t xml:space="preserve">atched </w:t>
      </w:r>
      <w:r w:rsidR="00A26B6C">
        <w:t>p</w:t>
      </w:r>
      <w:r w:rsidRPr="000C3EDF">
        <w:t>osition</w:t>
      </w:r>
    </w:p>
    <w:p w14:paraId="13DC3881" w14:textId="77777777" w:rsidR="000C3EDF" w:rsidRPr="000C3EDF" w:rsidRDefault="000C3EDF" w:rsidP="000C3EDF">
      <w:pPr>
        <w:pStyle w:val="para"/>
      </w:pPr>
      <w:r w:rsidRPr="000C3EDF">
        <w:t>2.2.2.2.1.</w:t>
      </w:r>
      <w:r w:rsidRPr="000C3EDF">
        <w:tab/>
      </w:r>
      <w:r w:rsidR="00271B6C" w:rsidRPr="00271B6C">
        <w:t>Attach the test fixture to the mounting provision of the latch and striker. Mount the test fixture with the latch and striker in the secondary latched position in the test machine.</w:t>
      </w:r>
    </w:p>
    <w:p w14:paraId="027061C4" w14:textId="77777777" w:rsidR="000C3EDF" w:rsidRPr="000C3EDF" w:rsidRDefault="000C3EDF" w:rsidP="000C3EDF">
      <w:pPr>
        <w:pStyle w:val="para"/>
      </w:pPr>
      <w:r w:rsidRPr="000C3EDF">
        <w:t>2.2.2.2.2.</w:t>
      </w:r>
      <w:r w:rsidRPr="000C3EDF">
        <w:tab/>
        <w:t>Apply the test load, in the direction specified in paragraph 6.1.2. of this Regulation and Figure 3-4, at a rate not to exceed 5 mm/min until the required load has been achieved.</w:t>
      </w:r>
      <w:r w:rsidR="00157D0E">
        <w:t xml:space="preserve"> </w:t>
      </w:r>
      <w:r w:rsidRPr="000C3EDF">
        <w:t>Record the maximum load achieved.</w:t>
      </w:r>
    </w:p>
    <w:p w14:paraId="2C6358D2" w14:textId="77777777" w:rsidR="000C3EDF" w:rsidRPr="000C3EDF" w:rsidRDefault="000C3EDF" w:rsidP="000C3EDF">
      <w:pPr>
        <w:pStyle w:val="para"/>
      </w:pPr>
      <w:r w:rsidRPr="000C3EDF">
        <w:t>2.3.</w:t>
      </w:r>
      <w:r w:rsidRPr="000C3EDF">
        <w:tab/>
        <w:t xml:space="preserve">Load </w:t>
      </w:r>
      <w:r w:rsidR="00A26B6C">
        <w:t>t</w:t>
      </w:r>
      <w:r w:rsidRPr="000C3EDF">
        <w:t xml:space="preserve">est </w:t>
      </w:r>
      <w:r w:rsidR="00A26B6C">
        <w:t>t</w:t>
      </w:r>
      <w:r w:rsidRPr="000C3EDF">
        <w:t xml:space="preserve">hree </w:t>
      </w:r>
      <w:r w:rsidR="00B81D39" w:rsidRPr="00B81D39">
        <w:rPr>
          <w:lang w:val="en-US"/>
        </w:rPr>
        <w:t>(For doors that open in a vertical direction)</w:t>
      </w:r>
      <w:r w:rsidR="00B81D39">
        <w:t xml:space="preserve"> </w:t>
      </w:r>
    </w:p>
    <w:p w14:paraId="7A53481B" w14:textId="77777777" w:rsidR="000C3EDF" w:rsidRPr="000C3EDF" w:rsidRDefault="000C3EDF" w:rsidP="000C3EDF">
      <w:pPr>
        <w:pStyle w:val="para"/>
      </w:pPr>
      <w:r w:rsidRPr="000C3EDF">
        <w:t>2.3.1.</w:t>
      </w:r>
      <w:r w:rsidRPr="000C3EDF">
        <w:tab/>
        <w:t>Equipment:</w:t>
      </w:r>
      <w:r w:rsidR="00157D0E">
        <w:t xml:space="preserve"> </w:t>
      </w:r>
      <w:r w:rsidRPr="000C3EDF">
        <w:t>Tensile testing fixture (see Figure 3-3).</w:t>
      </w:r>
    </w:p>
    <w:p w14:paraId="68022027" w14:textId="77777777" w:rsidR="000C3EDF" w:rsidRPr="000C3EDF" w:rsidRDefault="000C3EDF" w:rsidP="000C3EDF">
      <w:pPr>
        <w:pStyle w:val="para"/>
      </w:pPr>
      <w:r w:rsidRPr="000C3EDF">
        <w:t>2.3.2.</w:t>
      </w:r>
      <w:r w:rsidRPr="000C3EDF">
        <w:tab/>
        <w:t>Procedure</w:t>
      </w:r>
    </w:p>
    <w:p w14:paraId="34986B2F" w14:textId="77777777" w:rsidR="000C3EDF" w:rsidRPr="000C3EDF" w:rsidRDefault="000C3EDF" w:rsidP="000C3EDF">
      <w:pPr>
        <w:pStyle w:val="para"/>
      </w:pPr>
      <w:r w:rsidRPr="000C3EDF">
        <w:t>2.3.2.1.</w:t>
      </w:r>
      <w:r w:rsidRPr="000C3EDF">
        <w:tab/>
      </w:r>
      <w:r w:rsidR="00B561FE" w:rsidRPr="00B561FE">
        <w:t>Attach the test fixture to the mounting provisions of the latch and striker. Mount the test fixture with the latch and striker in the fully latched position in the test machine.</w:t>
      </w:r>
    </w:p>
    <w:p w14:paraId="5654BCF2" w14:textId="77777777" w:rsidR="0064507A" w:rsidRDefault="000C3EDF" w:rsidP="000C3EDF">
      <w:pPr>
        <w:pStyle w:val="para"/>
      </w:pPr>
      <w:r w:rsidRPr="000C3EDF">
        <w:t>2.3.2.2.</w:t>
      </w:r>
      <w:r w:rsidRPr="000C3EDF">
        <w:tab/>
        <w:t>Apply the test load, in the direction specified in paragraph 6.1.3. of this Regulation and Figure 3-4, at a rate not to exceed 5 mm/min until the required load has been achieved.</w:t>
      </w:r>
      <w:r w:rsidR="00157D0E">
        <w:t xml:space="preserve"> </w:t>
      </w:r>
      <w:r w:rsidRPr="000C3EDF">
        <w:t>Record the maximum load achieved.</w:t>
      </w:r>
    </w:p>
    <w:p w14:paraId="0BE165B6" w14:textId="77777777" w:rsidR="00AC724A" w:rsidRPr="00AC724A" w:rsidRDefault="00AC724A" w:rsidP="00492A93">
      <w:pPr>
        <w:pStyle w:val="Heading1"/>
        <w:keepNext/>
        <w:keepLines/>
      </w:pPr>
      <w:r w:rsidRPr="00AC724A">
        <w:lastRenderedPageBreak/>
        <w:t>Figure 3-1</w:t>
      </w:r>
    </w:p>
    <w:p w14:paraId="6107A9C4" w14:textId="77777777" w:rsidR="00AC724A" w:rsidRPr="00AC724A" w:rsidRDefault="00AC724A" w:rsidP="00492A93">
      <w:pPr>
        <w:pStyle w:val="Heading1"/>
        <w:keepNext/>
        <w:keepLines/>
        <w:rPr>
          <w:b/>
        </w:rPr>
      </w:pPr>
      <w:r w:rsidRPr="00AC724A">
        <w:rPr>
          <w:b/>
        </w:rPr>
        <w:t xml:space="preserve">Door </w:t>
      </w:r>
      <w:r w:rsidR="00A26B6C">
        <w:rPr>
          <w:b/>
        </w:rPr>
        <w:t>l</w:t>
      </w:r>
      <w:r w:rsidRPr="00AC724A">
        <w:rPr>
          <w:b/>
        </w:rPr>
        <w:t xml:space="preserve">atch - Tensile </w:t>
      </w:r>
      <w:r w:rsidR="00A26B6C">
        <w:rPr>
          <w:b/>
        </w:rPr>
        <w:t>t</w:t>
      </w:r>
      <w:r w:rsidRPr="00AC724A">
        <w:rPr>
          <w:b/>
        </w:rPr>
        <w:t xml:space="preserve">esting </w:t>
      </w:r>
      <w:r w:rsidR="00A26B6C">
        <w:rPr>
          <w:b/>
        </w:rPr>
        <w:t>f</w:t>
      </w:r>
      <w:r w:rsidRPr="00AC724A">
        <w:rPr>
          <w:b/>
        </w:rPr>
        <w:t xml:space="preserve">ixture for </w:t>
      </w:r>
      <w:r w:rsidR="00A26B6C">
        <w:rPr>
          <w:b/>
        </w:rPr>
        <w:t>l</w:t>
      </w:r>
      <w:r w:rsidRPr="00AC724A">
        <w:rPr>
          <w:b/>
        </w:rPr>
        <w:t xml:space="preserve">oad </w:t>
      </w:r>
      <w:r w:rsidR="00A26B6C">
        <w:rPr>
          <w:b/>
        </w:rPr>
        <w:t>t</w:t>
      </w:r>
      <w:r w:rsidRPr="00AC724A">
        <w:rPr>
          <w:b/>
        </w:rPr>
        <w:t xml:space="preserve">est </w:t>
      </w:r>
      <w:r w:rsidR="00A26B6C">
        <w:rPr>
          <w:b/>
        </w:rPr>
        <w:t>o</w:t>
      </w:r>
      <w:r w:rsidRPr="00AC724A">
        <w:rPr>
          <w:b/>
        </w:rPr>
        <w:t>ne</w:t>
      </w:r>
    </w:p>
    <w:p w14:paraId="7E08BC4F" w14:textId="77777777" w:rsidR="00AC724A" w:rsidRPr="000C3EDF" w:rsidRDefault="00AC724A" w:rsidP="00492A93">
      <w:pPr>
        <w:pStyle w:val="para"/>
        <w:keepNext/>
        <w:keepLines/>
      </w:pPr>
    </w:p>
    <w:p w14:paraId="302D296C" w14:textId="77777777" w:rsidR="0064507A" w:rsidRDefault="002F3CC7" w:rsidP="00492A93">
      <w:pPr>
        <w:pStyle w:val="para"/>
        <w:ind w:left="567" w:firstLine="0"/>
      </w:pPr>
      <w:r>
        <w:rPr>
          <w:noProof/>
        </w:rPr>
        <w:drawing>
          <wp:inline distT="0" distB="0" distL="0" distR="0" wp14:anchorId="3BD0E3BD" wp14:editId="57BD9689">
            <wp:extent cx="5861685" cy="3541395"/>
            <wp:effectExtent l="0" t="0" r="5715" b="1905"/>
            <wp:docPr id="4" name="Picture 4" descr="Annex3 Fig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nnex3 Fig 3-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861685" cy="3541395"/>
                    </a:xfrm>
                    <a:prstGeom prst="rect">
                      <a:avLst/>
                    </a:prstGeom>
                    <a:noFill/>
                    <a:ln>
                      <a:noFill/>
                    </a:ln>
                  </pic:spPr>
                </pic:pic>
              </a:graphicData>
            </a:graphic>
          </wp:inline>
        </w:drawing>
      </w:r>
    </w:p>
    <w:p w14:paraId="4F9ADE7D" w14:textId="77777777" w:rsidR="00492A93" w:rsidRDefault="00492A93" w:rsidP="00492A93">
      <w:pPr>
        <w:pStyle w:val="Heading1"/>
      </w:pPr>
    </w:p>
    <w:p w14:paraId="03563B7A" w14:textId="77777777" w:rsidR="00F0133C" w:rsidRPr="00F0133C" w:rsidRDefault="00F0133C" w:rsidP="00492A93">
      <w:pPr>
        <w:pStyle w:val="Heading1"/>
        <w:keepNext/>
        <w:keepLines/>
      </w:pPr>
      <w:r w:rsidRPr="00F0133C">
        <w:lastRenderedPageBreak/>
        <w:t>Figure 3-2</w:t>
      </w:r>
    </w:p>
    <w:p w14:paraId="1E347789" w14:textId="77777777" w:rsidR="00F0133C" w:rsidRDefault="00F0133C" w:rsidP="00492A93">
      <w:pPr>
        <w:pStyle w:val="Heading1"/>
        <w:keepNext/>
        <w:keepLines/>
        <w:rPr>
          <w:b/>
        </w:rPr>
      </w:pPr>
      <w:r w:rsidRPr="00F0133C">
        <w:rPr>
          <w:b/>
        </w:rPr>
        <w:t xml:space="preserve">Door </w:t>
      </w:r>
      <w:r w:rsidR="00FE3A09">
        <w:rPr>
          <w:b/>
        </w:rPr>
        <w:t>l</w:t>
      </w:r>
      <w:r w:rsidRPr="00F0133C">
        <w:rPr>
          <w:b/>
        </w:rPr>
        <w:t xml:space="preserve">atch – Tensile </w:t>
      </w:r>
      <w:r w:rsidR="00FE3A09">
        <w:rPr>
          <w:b/>
        </w:rPr>
        <w:t>t</w:t>
      </w:r>
      <w:r w:rsidRPr="00F0133C">
        <w:rPr>
          <w:b/>
        </w:rPr>
        <w:t xml:space="preserve">esting </w:t>
      </w:r>
      <w:r w:rsidR="00FE3A09">
        <w:rPr>
          <w:b/>
        </w:rPr>
        <w:t>f</w:t>
      </w:r>
      <w:r w:rsidRPr="00F0133C">
        <w:rPr>
          <w:b/>
        </w:rPr>
        <w:t xml:space="preserve">ixture for </w:t>
      </w:r>
      <w:r w:rsidR="00FE3A09">
        <w:rPr>
          <w:b/>
        </w:rPr>
        <w:t>l</w:t>
      </w:r>
      <w:r w:rsidRPr="00F0133C">
        <w:rPr>
          <w:b/>
        </w:rPr>
        <w:t xml:space="preserve">oad </w:t>
      </w:r>
      <w:r w:rsidR="00FE3A09">
        <w:rPr>
          <w:b/>
        </w:rPr>
        <w:t>t</w:t>
      </w:r>
      <w:r w:rsidRPr="00F0133C">
        <w:rPr>
          <w:b/>
        </w:rPr>
        <w:t xml:space="preserve">est </w:t>
      </w:r>
      <w:r w:rsidR="00FE3A09">
        <w:rPr>
          <w:b/>
        </w:rPr>
        <w:t>t</w:t>
      </w:r>
      <w:r w:rsidRPr="00F0133C">
        <w:rPr>
          <w:b/>
        </w:rPr>
        <w:t>wo</w:t>
      </w:r>
    </w:p>
    <w:p w14:paraId="5DDA8FCB" w14:textId="77777777" w:rsidR="007E6FE7" w:rsidRPr="007E6FE7" w:rsidRDefault="007E6FE7" w:rsidP="00492A93">
      <w:pPr>
        <w:pStyle w:val="SingleTxtG"/>
        <w:keepNext/>
        <w:keepLines/>
      </w:pPr>
    </w:p>
    <w:p w14:paraId="24CB5476" w14:textId="77777777" w:rsidR="0064507A" w:rsidRDefault="002F3CC7" w:rsidP="00492A93">
      <w:pPr>
        <w:pStyle w:val="para"/>
        <w:keepNext/>
        <w:keepLines/>
      </w:pPr>
      <w:r>
        <w:rPr>
          <w:noProof/>
        </w:rPr>
        <w:drawing>
          <wp:inline distT="0" distB="0" distL="0" distR="0" wp14:anchorId="1F44ED8C" wp14:editId="3259DD4A">
            <wp:extent cx="4674235" cy="4981575"/>
            <wp:effectExtent l="0" t="0" r="0" b="9525"/>
            <wp:docPr id="5" name="Picture 5" descr="Annex3 Fig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nnex3 Fig 3-2"/>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674235" cy="4981575"/>
                    </a:xfrm>
                    <a:prstGeom prst="rect">
                      <a:avLst/>
                    </a:prstGeom>
                    <a:noFill/>
                    <a:ln>
                      <a:noFill/>
                    </a:ln>
                  </pic:spPr>
                </pic:pic>
              </a:graphicData>
            </a:graphic>
          </wp:inline>
        </w:drawing>
      </w:r>
    </w:p>
    <w:p w14:paraId="2773F40E" w14:textId="77777777" w:rsidR="00661D7E" w:rsidRDefault="00661D7E" w:rsidP="00661D7E">
      <w:pPr>
        <w:pStyle w:val="Heading1"/>
      </w:pPr>
    </w:p>
    <w:p w14:paraId="266697FA" w14:textId="77777777" w:rsidR="00661D7E" w:rsidRPr="00661D7E" w:rsidRDefault="00661D7E" w:rsidP="00661D7E">
      <w:pPr>
        <w:pStyle w:val="Heading1"/>
        <w:keepNext/>
        <w:keepLines/>
      </w:pPr>
      <w:r w:rsidRPr="00661D7E">
        <w:lastRenderedPageBreak/>
        <w:t>Figure 3-3</w:t>
      </w:r>
    </w:p>
    <w:p w14:paraId="48E111F5" w14:textId="77777777" w:rsidR="00661D7E" w:rsidRPr="00661D7E" w:rsidRDefault="00661D7E" w:rsidP="00661D7E">
      <w:pPr>
        <w:pStyle w:val="Heading1"/>
        <w:keepNext/>
        <w:keepLines/>
        <w:rPr>
          <w:b/>
        </w:rPr>
      </w:pPr>
      <w:r w:rsidRPr="00661D7E">
        <w:rPr>
          <w:b/>
        </w:rPr>
        <w:t xml:space="preserve">Door </w:t>
      </w:r>
      <w:r w:rsidR="00FE3A09">
        <w:rPr>
          <w:b/>
        </w:rPr>
        <w:t>l</w:t>
      </w:r>
      <w:r w:rsidRPr="00661D7E">
        <w:rPr>
          <w:b/>
        </w:rPr>
        <w:t xml:space="preserve">atch – Tensile </w:t>
      </w:r>
      <w:r w:rsidR="00FE3A09">
        <w:rPr>
          <w:b/>
        </w:rPr>
        <w:t>t</w:t>
      </w:r>
      <w:r w:rsidRPr="00661D7E">
        <w:rPr>
          <w:b/>
        </w:rPr>
        <w:t xml:space="preserve">esting </w:t>
      </w:r>
      <w:r w:rsidR="00FE3A09">
        <w:rPr>
          <w:b/>
        </w:rPr>
        <w:t>f</w:t>
      </w:r>
      <w:r w:rsidRPr="00661D7E">
        <w:rPr>
          <w:b/>
        </w:rPr>
        <w:t xml:space="preserve">ixture for </w:t>
      </w:r>
      <w:r w:rsidR="00FE3A09">
        <w:rPr>
          <w:b/>
        </w:rPr>
        <w:t>l</w:t>
      </w:r>
      <w:r w:rsidRPr="00661D7E">
        <w:rPr>
          <w:b/>
        </w:rPr>
        <w:t xml:space="preserve">oad </w:t>
      </w:r>
      <w:r w:rsidR="00FE3A09">
        <w:rPr>
          <w:b/>
        </w:rPr>
        <w:t>t</w:t>
      </w:r>
      <w:r w:rsidRPr="00661D7E">
        <w:rPr>
          <w:b/>
        </w:rPr>
        <w:t xml:space="preserve">est </w:t>
      </w:r>
      <w:r w:rsidR="00FE3A09">
        <w:rPr>
          <w:b/>
        </w:rPr>
        <w:t>t</w:t>
      </w:r>
      <w:r w:rsidRPr="00661D7E">
        <w:rPr>
          <w:b/>
        </w:rPr>
        <w:t xml:space="preserve">hree </w:t>
      </w:r>
      <w:r w:rsidR="00E02E88" w:rsidRPr="00E02E88">
        <w:rPr>
          <w:b/>
          <w:lang w:val="en-US"/>
        </w:rPr>
        <w:t>(For doors that open in a vertical direction)</w:t>
      </w:r>
      <w:r w:rsidR="00E02E88">
        <w:rPr>
          <w:b/>
        </w:rPr>
        <w:t xml:space="preserve"> </w:t>
      </w:r>
    </w:p>
    <w:p w14:paraId="7D7AD06C" w14:textId="77777777" w:rsidR="0064507A" w:rsidRPr="00661D7E" w:rsidRDefault="002F3CC7" w:rsidP="00661D7E">
      <w:pPr>
        <w:pStyle w:val="para"/>
        <w:keepNext/>
        <w:keepLines/>
        <w:rPr>
          <w:b/>
        </w:rPr>
      </w:pPr>
      <w:r>
        <w:rPr>
          <w:noProof/>
        </w:rPr>
        <w:drawing>
          <wp:inline distT="0" distB="0" distL="0" distR="0" wp14:anchorId="3C8B3A06" wp14:editId="443DBF5D">
            <wp:extent cx="4626610" cy="4967605"/>
            <wp:effectExtent l="0" t="0" r="2540" b="4445"/>
            <wp:docPr id="6" name="Picture 6" descr="Annex3 Fig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nnex3 Fig 3-3"/>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626610" cy="4967605"/>
                    </a:xfrm>
                    <a:prstGeom prst="rect">
                      <a:avLst/>
                    </a:prstGeom>
                    <a:noFill/>
                    <a:ln>
                      <a:noFill/>
                    </a:ln>
                  </pic:spPr>
                </pic:pic>
              </a:graphicData>
            </a:graphic>
          </wp:inline>
        </w:drawing>
      </w:r>
    </w:p>
    <w:p w14:paraId="6B9AB911" w14:textId="77777777" w:rsidR="00DB7DF8" w:rsidRDefault="00DB7DF8" w:rsidP="00DB7DF8">
      <w:pPr>
        <w:pStyle w:val="Heading1"/>
      </w:pPr>
    </w:p>
    <w:p w14:paraId="29BAA881" w14:textId="77777777" w:rsidR="00F7443D" w:rsidRPr="00F7443D" w:rsidRDefault="00F7443D" w:rsidP="00DB7DF8">
      <w:pPr>
        <w:pStyle w:val="Heading1"/>
        <w:keepNext/>
        <w:keepLines/>
      </w:pPr>
      <w:r w:rsidRPr="00F7443D">
        <w:lastRenderedPageBreak/>
        <w:t>Figure 3-4</w:t>
      </w:r>
    </w:p>
    <w:p w14:paraId="78DF22EB" w14:textId="77777777" w:rsidR="0064507A" w:rsidRPr="00F7443D" w:rsidRDefault="00F7443D" w:rsidP="00DB7DF8">
      <w:pPr>
        <w:pStyle w:val="Heading1"/>
        <w:keepNext/>
        <w:keepLines/>
        <w:rPr>
          <w:b/>
        </w:rPr>
      </w:pPr>
      <w:r w:rsidRPr="00F7443D">
        <w:rPr>
          <w:b/>
        </w:rPr>
        <w:t xml:space="preserve">Door </w:t>
      </w:r>
      <w:r w:rsidR="00685A08">
        <w:rPr>
          <w:b/>
        </w:rPr>
        <w:t>st</w:t>
      </w:r>
      <w:r w:rsidRPr="00F7443D">
        <w:rPr>
          <w:b/>
        </w:rPr>
        <w:t xml:space="preserve">atic </w:t>
      </w:r>
      <w:r w:rsidR="00685A08">
        <w:rPr>
          <w:b/>
        </w:rPr>
        <w:t>l</w:t>
      </w:r>
      <w:r w:rsidRPr="00F7443D">
        <w:rPr>
          <w:b/>
        </w:rPr>
        <w:t xml:space="preserve">oad </w:t>
      </w:r>
      <w:r w:rsidR="00685A08">
        <w:rPr>
          <w:b/>
        </w:rPr>
        <w:t>t</w:t>
      </w:r>
      <w:r w:rsidRPr="00F7443D">
        <w:rPr>
          <w:b/>
        </w:rPr>
        <w:t xml:space="preserve">est </w:t>
      </w:r>
      <w:r w:rsidR="00685A08">
        <w:rPr>
          <w:b/>
        </w:rPr>
        <w:t>d</w:t>
      </w:r>
      <w:r w:rsidRPr="00F7443D">
        <w:rPr>
          <w:b/>
        </w:rPr>
        <w:t>irections</w:t>
      </w:r>
    </w:p>
    <w:p w14:paraId="234B8B35" w14:textId="77777777" w:rsidR="00032E37" w:rsidRDefault="002F3CC7" w:rsidP="00DB7DF8">
      <w:pPr>
        <w:pStyle w:val="para"/>
        <w:keepNext/>
        <w:keepLines/>
      </w:pPr>
      <w:r>
        <w:rPr>
          <w:noProof/>
        </w:rPr>
        <w:drawing>
          <wp:inline distT="0" distB="0" distL="0" distR="0" wp14:anchorId="0FE31BB2" wp14:editId="16AA2507">
            <wp:extent cx="3644265" cy="3746500"/>
            <wp:effectExtent l="0" t="0" r="0" b="6350"/>
            <wp:docPr id="7" name="Picture 7" descr="Annex3 Fig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Annex3 Fig 3-4"/>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644265" cy="3746500"/>
                    </a:xfrm>
                    <a:prstGeom prst="rect">
                      <a:avLst/>
                    </a:prstGeom>
                    <a:noFill/>
                    <a:ln>
                      <a:noFill/>
                    </a:ln>
                  </pic:spPr>
                </pic:pic>
              </a:graphicData>
            </a:graphic>
          </wp:inline>
        </w:drawing>
      </w:r>
    </w:p>
    <w:p w14:paraId="24283138" w14:textId="77777777" w:rsidR="00032E37" w:rsidRDefault="00032E37" w:rsidP="00DB7DF8">
      <w:pPr>
        <w:pStyle w:val="para"/>
        <w:keepNext/>
        <w:keepLines/>
        <w:sectPr w:rsidR="00032E37" w:rsidSect="002522CE">
          <w:headerReference w:type="even" r:id="rId36"/>
          <w:headerReference w:type="default" r:id="rId37"/>
          <w:footerReference w:type="even" r:id="rId38"/>
          <w:footerReference w:type="default" r:id="rId39"/>
          <w:headerReference w:type="first" r:id="rId40"/>
          <w:footerReference w:type="first" r:id="rId41"/>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34F4F754" w14:textId="77777777" w:rsidR="00CC5E9E" w:rsidRPr="00CC5E9E" w:rsidRDefault="00CC5E9E" w:rsidP="00CC5E9E">
      <w:pPr>
        <w:pStyle w:val="HChG"/>
      </w:pPr>
      <w:r w:rsidRPr="00CC5E9E">
        <w:lastRenderedPageBreak/>
        <w:t>Annex 4</w:t>
      </w:r>
    </w:p>
    <w:p w14:paraId="34C11E05" w14:textId="77777777" w:rsidR="00CC5E9E" w:rsidRPr="00CC5E9E" w:rsidRDefault="00CC5E9E" w:rsidP="00CC5E9E">
      <w:pPr>
        <w:pStyle w:val="HChG"/>
      </w:pPr>
      <w:r>
        <w:tab/>
      </w:r>
      <w:r>
        <w:tab/>
      </w:r>
      <w:r w:rsidRPr="00CC5E9E">
        <w:t>Inertial test procedures</w:t>
      </w:r>
    </w:p>
    <w:p w14:paraId="6FA96ABF" w14:textId="77777777" w:rsidR="00C47794" w:rsidRPr="00C47794" w:rsidRDefault="00C47794" w:rsidP="00C47794">
      <w:pPr>
        <w:pStyle w:val="para"/>
      </w:pPr>
      <w:r w:rsidRPr="00C47794">
        <w:t>1.</w:t>
      </w:r>
      <w:r w:rsidRPr="00C47794">
        <w:tab/>
        <w:t>Purpose</w:t>
      </w:r>
    </w:p>
    <w:p w14:paraId="517125C9" w14:textId="77777777" w:rsidR="00C47794" w:rsidRPr="00C47794" w:rsidRDefault="00C47794" w:rsidP="00C47794">
      <w:pPr>
        <w:pStyle w:val="para"/>
      </w:pPr>
      <w:r w:rsidRPr="00C47794">
        <w:tab/>
        <w:t>To determine the ability of the vehicle latch system to resist inertial loading by means of a mathematical analysis of the component parts in their true car relationship or by evaluation using a dynamic test.</w:t>
      </w:r>
    </w:p>
    <w:p w14:paraId="7CC3685B" w14:textId="77777777" w:rsidR="00C47794" w:rsidRPr="00C47794" w:rsidRDefault="00C47794" w:rsidP="00C47794">
      <w:pPr>
        <w:pStyle w:val="para"/>
      </w:pPr>
      <w:r w:rsidRPr="00C47794">
        <w:t>2.</w:t>
      </w:r>
      <w:r w:rsidRPr="00C47794">
        <w:tab/>
        <w:t xml:space="preserve">Test </w:t>
      </w:r>
      <w:r w:rsidR="001A3108">
        <w:t>p</w:t>
      </w:r>
      <w:r w:rsidRPr="00C47794">
        <w:t>rocedures</w:t>
      </w:r>
    </w:p>
    <w:p w14:paraId="6F87712D" w14:textId="77777777" w:rsidR="00C47794" w:rsidRPr="00C47794" w:rsidRDefault="00C47794" w:rsidP="00C47794">
      <w:pPr>
        <w:pStyle w:val="para"/>
      </w:pPr>
      <w:r w:rsidRPr="00C47794">
        <w:t>2.1.</w:t>
      </w:r>
      <w:r w:rsidRPr="00C47794">
        <w:tab/>
        <w:t>Option 1, Calculation.</w:t>
      </w:r>
    </w:p>
    <w:p w14:paraId="3A0DD0F2" w14:textId="77777777" w:rsidR="00C47794" w:rsidRPr="00C47794" w:rsidRDefault="00C47794" w:rsidP="00C47794">
      <w:pPr>
        <w:pStyle w:val="para"/>
      </w:pPr>
      <w:r w:rsidRPr="00C47794">
        <w:t>2.1.1.</w:t>
      </w:r>
      <w:r w:rsidRPr="00C47794">
        <w:tab/>
        <w:t>The procedure described in this annex provides a means for analytically determining the ability of a door latch system to withstand inertial loading.</w:t>
      </w:r>
      <w:r w:rsidR="00157D0E">
        <w:t xml:space="preserve"> </w:t>
      </w:r>
      <w:r w:rsidRPr="00C47794">
        <w:t>Spring forces are the average of the minimum spring output in the installed position and the minimum spring output in the release position.</w:t>
      </w:r>
      <w:r w:rsidR="00157D0E">
        <w:t xml:space="preserve"> </w:t>
      </w:r>
      <w:r w:rsidRPr="00C47794">
        <w:t>Friction effects and work to be done are not considered in the calculations.</w:t>
      </w:r>
      <w:r w:rsidR="00157D0E">
        <w:t xml:space="preserve"> </w:t>
      </w:r>
      <w:r w:rsidRPr="00C47794">
        <w:t>Gravitational pull on components may also be omitted if it tends to restrict unlatching.</w:t>
      </w:r>
      <w:r w:rsidR="00157D0E">
        <w:t xml:space="preserve"> </w:t>
      </w:r>
      <w:r w:rsidRPr="00C47794">
        <w:t>These omissions from the calculations are permissible because they provide additional factors of safety.</w:t>
      </w:r>
    </w:p>
    <w:p w14:paraId="3F15A8A9" w14:textId="77777777" w:rsidR="00C47794" w:rsidRPr="00C47794" w:rsidRDefault="00C47794" w:rsidP="00C47794">
      <w:pPr>
        <w:pStyle w:val="para"/>
      </w:pPr>
      <w:r w:rsidRPr="00C47794">
        <w:t>2.1.2.</w:t>
      </w:r>
      <w:r w:rsidRPr="00C47794">
        <w:tab/>
        <w:t>Calculation Consideration - Each component or subassembly can be calculated for its minimum inertial load resistance in a particular direction.</w:t>
      </w:r>
      <w:r w:rsidR="00157D0E">
        <w:t xml:space="preserve"> </w:t>
      </w:r>
      <w:r w:rsidRPr="00C47794">
        <w:t>Their combined resistance to the unlatching operation must assure that the door latch system (when properly assembled in the vehicle door) will remain latched when subjected to an inertial load of 30 g in any direction.</w:t>
      </w:r>
      <w:r w:rsidR="00157D0E">
        <w:t xml:space="preserve"> </w:t>
      </w:r>
      <w:r w:rsidRPr="00C47794">
        <w:t>Figure 4-1 is an example of the components and combinations of components to be considered.</w:t>
      </w:r>
    </w:p>
    <w:p w14:paraId="3CF41F94" w14:textId="77777777" w:rsidR="00C47794" w:rsidRPr="00C47794" w:rsidRDefault="00C47794" w:rsidP="00C47794">
      <w:pPr>
        <w:pStyle w:val="para"/>
      </w:pPr>
      <w:r w:rsidRPr="00C47794">
        <w:t>2.2.</w:t>
      </w:r>
      <w:r w:rsidRPr="00C47794">
        <w:tab/>
        <w:t xml:space="preserve">Option 2, Full </w:t>
      </w:r>
      <w:r w:rsidR="009468A9">
        <w:t>v</w:t>
      </w:r>
      <w:r w:rsidRPr="00C47794">
        <w:t xml:space="preserve">ehicle </w:t>
      </w:r>
      <w:r w:rsidR="009468A9">
        <w:t>d</w:t>
      </w:r>
      <w:r w:rsidRPr="00C47794">
        <w:t xml:space="preserve">ynamic </w:t>
      </w:r>
      <w:r w:rsidR="009468A9">
        <w:t>t</w:t>
      </w:r>
      <w:r w:rsidRPr="00C47794">
        <w:t xml:space="preserve">est </w:t>
      </w:r>
    </w:p>
    <w:p w14:paraId="7C6C55D7" w14:textId="77777777" w:rsidR="00C47794" w:rsidRPr="00C47794" w:rsidRDefault="00C47794" w:rsidP="00C47794">
      <w:pPr>
        <w:pStyle w:val="para"/>
      </w:pPr>
      <w:r w:rsidRPr="00C47794">
        <w:t>2.2.1.</w:t>
      </w:r>
      <w:r w:rsidRPr="00C47794">
        <w:tab/>
        <w:t xml:space="preserve">Test </w:t>
      </w:r>
      <w:r w:rsidR="009468A9">
        <w:t>e</w:t>
      </w:r>
      <w:r w:rsidRPr="00C47794">
        <w:t xml:space="preserve">quipment </w:t>
      </w:r>
    </w:p>
    <w:p w14:paraId="63261A94" w14:textId="77777777" w:rsidR="00C47794" w:rsidRPr="00C47794" w:rsidRDefault="00C47794" w:rsidP="00C47794">
      <w:pPr>
        <w:pStyle w:val="para"/>
      </w:pPr>
      <w:r w:rsidRPr="00C47794">
        <w:t>2.2.1.1.</w:t>
      </w:r>
      <w:r w:rsidRPr="00C47794">
        <w:tab/>
        <w:t>An acceleration (or deceleration) device.</w:t>
      </w:r>
    </w:p>
    <w:p w14:paraId="47D69B2C" w14:textId="77777777" w:rsidR="00C47794" w:rsidRPr="00C47794" w:rsidRDefault="00C47794" w:rsidP="00C47794">
      <w:pPr>
        <w:pStyle w:val="para"/>
      </w:pPr>
      <w:r w:rsidRPr="00C47794">
        <w:t>2.2.1.2.</w:t>
      </w:r>
      <w:r w:rsidRPr="00C47794">
        <w:tab/>
        <w:t>One of the following vehicles:</w:t>
      </w:r>
    </w:p>
    <w:p w14:paraId="0F0BC70C" w14:textId="77777777" w:rsidR="00C47794" w:rsidRPr="00C47794" w:rsidRDefault="00C47794" w:rsidP="00C47794">
      <w:pPr>
        <w:pStyle w:val="para"/>
      </w:pPr>
      <w:r w:rsidRPr="00C47794">
        <w:t>2.2.1.2.1.</w:t>
      </w:r>
      <w:r w:rsidRPr="00C47794">
        <w:tab/>
        <w:t>A full vehicle including at least door(s), door latch(es), exterior door handle(s) with mechanical latch operation, interior door opening lever(s), the locking device(s), interior trim and door seal.</w:t>
      </w:r>
    </w:p>
    <w:p w14:paraId="51DFC597" w14:textId="77777777" w:rsidR="00C47794" w:rsidRPr="00C47794" w:rsidRDefault="00C47794" w:rsidP="00C47794">
      <w:pPr>
        <w:pStyle w:val="para"/>
      </w:pPr>
      <w:r w:rsidRPr="00C47794">
        <w:t>2.2.1.2.2.</w:t>
      </w:r>
      <w:r w:rsidRPr="00C47794">
        <w:tab/>
        <w:t>A vehicle body in white (i.e., vehicle frame, doors and other door retention components) including at least door(s), door latch(es), exterior door handle(s) with mechanical latch operation, interior door opening lever(s), and the locking device(s).</w:t>
      </w:r>
    </w:p>
    <w:p w14:paraId="10AC0E78" w14:textId="77777777" w:rsidR="00C47794" w:rsidRPr="00C47794" w:rsidRDefault="00C47794" w:rsidP="00C47794">
      <w:pPr>
        <w:pStyle w:val="para"/>
      </w:pPr>
      <w:r w:rsidRPr="00C47794">
        <w:t>2.2.1.3.</w:t>
      </w:r>
      <w:r w:rsidRPr="00C47794">
        <w:tab/>
        <w:t>A device or means for recording door opening.</w:t>
      </w:r>
    </w:p>
    <w:p w14:paraId="33B3D88D" w14:textId="77777777" w:rsidR="00C47794" w:rsidRPr="00C47794" w:rsidRDefault="00C47794" w:rsidP="00C47794">
      <w:pPr>
        <w:pStyle w:val="para"/>
      </w:pPr>
      <w:r w:rsidRPr="00C47794">
        <w:t>2.2.1.4.</w:t>
      </w:r>
      <w:r w:rsidRPr="00C47794">
        <w:tab/>
        <w:t>Equipment for measuring and recording accelerations.</w:t>
      </w:r>
    </w:p>
    <w:p w14:paraId="15877397" w14:textId="77777777" w:rsidR="00C47794" w:rsidRPr="00C47794" w:rsidRDefault="00C47794" w:rsidP="00C47794">
      <w:pPr>
        <w:pStyle w:val="para"/>
      </w:pPr>
      <w:r w:rsidRPr="00C47794">
        <w:t>2.2.2.</w:t>
      </w:r>
      <w:r w:rsidRPr="00C47794">
        <w:tab/>
        <w:t xml:space="preserve">Test </w:t>
      </w:r>
      <w:r w:rsidR="009468A9">
        <w:t>s</w:t>
      </w:r>
      <w:r w:rsidRPr="00C47794">
        <w:t>etup</w:t>
      </w:r>
    </w:p>
    <w:p w14:paraId="086A1D95" w14:textId="77777777" w:rsidR="00C47794" w:rsidRPr="00C47794" w:rsidRDefault="00C47794" w:rsidP="00C47794">
      <w:pPr>
        <w:pStyle w:val="para"/>
      </w:pPr>
      <w:r w:rsidRPr="00C47794">
        <w:t>2.2.2.1.</w:t>
      </w:r>
      <w:r w:rsidRPr="00C47794">
        <w:tab/>
        <w:t>Rigidly secure the full vehicle or vehicle body in white to a device that when accelerated together will assure that all points on the crash pulse curve are within the corridor defined in Table 4-1 and Figure 4-2.</w:t>
      </w:r>
    </w:p>
    <w:p w14:paraId="69FD99AB" w14:textId="77777777" w:rsidR="00C47794" w:rsidRPr="00C47794" w:rsidRDefault="00C47794" w:rsidP="00C47794">
      <w:pPr>
        <w:pStyle w:val="para"/>
      </w:pPr>
      <w:r w:rsidRPr="00C47794">
        <w:t>2.2.2.2.</w:t>
      </w:r>
      <w:r w:rsidRPr="00C47794">
        <w:tab/>
        <w:t>The doors may be tethered to avoid damaging the equipment used to record door opening.</w:t>
      </w:r>
    </w:p>
    <w:p w14:paraId="40FD2C55" w14:textId="77777777" w:rsidR="00C47794" w:rsidRPr="00C47794" w:rsidRDefault="00C47794" w:rsidP="00C47794">
      <w:pPr>
        <w:pStyle w:val="para"/>
      </w:pPr>
      <w:r w:rsidRPr="00C47794">
        <w:lastRenderedPageBreak/>
        <w:t>2.2.2.3.</w:t>
      </w:r>
      <w:r w:rsidRPr="00C47794">
        <w:tab/>
        <w:t>Install the equipment used to record door opening.</w:t>
      </w:r>
    </w:p>
    <w:p w14:paraId="4B9A9258" w14:textId="77777777" w:rsidR="00C47794" w:rsidRPr="00C47794" w:rsidRDefault="00C47794" w:rsidP="00C47794">
      <w:pPr>
        <w:pStyle w:val="para"/>
      </w:pPr>
      <w:r w:rsidRPr="00C47794">
        <w:t>2.2.2.4.</w:t>
      </w:r>
      <w:r w:rsidRPr="00C47794">
        <w:tab/>
        <w:t>Close the door(s) to be tested and ensure that the door latch(es) are in the fully-latched position, that the door(s) are unlocked, and that all windows, if provided, are closed.</w:t>
      </w:r>
    </w:p>
    <w:p w14:paraId="03ED0F2B" w14:textId="77777777" w:rsidR="00C47794" w:rsidRPr="00C47794" w:rsidRDefault="00C47794" w:rsidP="00C47794">
      <w:pPr>
        <w:pStyle w:val="para"/>
      </w:pPr>
      <w:r w:rsidRPr="00C47794">
        <w:t>2.2.3.</w:t>
      </w:r>
      <w:r w:rsidRPr="00C47794">
        <w:tab/>
        <w:t xml:space="preserve">Test </w:t>
      </w:r>
      <w:r w:rsidR="009468A9">
        <w:t>d</w:t>
      </w:r>
      <w:r w:rsidRPr="00C47794">
        <w:t>irections (see Figure 4-3)</w:t>
      </w:r>
    </w:p>
    <w:p w14:paraId="386B85E4" w14:textId="77777777" w:rsidR="00C47794" w:rsidRPr="00C47794" w:rsidRDefault="00C47794" w:rsidP="00C47794">
      <w:pPr>
        <w:pStyle w:val="para"/>
      </w:pPr>
      <w:r w:rsidRPr="00C47794">
        <w:t>2.2.3.1.</w:t>
      </w:r>
      <w:r w:rsidRPr="00C47794">
        <w:tab/>
        <w:t xml:space="preserve">Longitudinal </w:t>
      </w:r>
      <w:r w:rsidR="009468A9">
        <w:t>s</w:t>
      </w:r>
      <w:r w:rsidRPr="00C47794">
        <w:t>etup 1.</w:t>
      </w:r>
      <w:r w:rsidR="00157D0E">
        <w:t xml:space="preserve"> </w:t>
      </w:r>
      <w:r w:rsidRPr="00C47794">
        <w:t>Orient the vehicle or body in white so that its longitudinal axis is aligned with the axis of the acceleration device, simulating a frontal impact.</w:t>
      </w:r>
    </w:p>
    <w:p w14:paraId="0FFC482F" w14:textId="77777777" w:rsidR="00C47794" w:rsidRPr="00C47794" w:rsidRDefault="00C47794" w:rsidP="00C47794">
      <w:pPr>
        <w:pStyle w:val="para"/>
      </w:pPr>
      <w:r w:rsidRPr="00C47794">
        <w:t>2.2.3.2.</w:t>
      </w:r>
      <w:r w:rsidRPr="00C47794">
        <w:tab/>
        <w:t xml:space="preserve">Longitudinal </w:t>
      </w:r>
      <w:r w:rsidR="009468A9">
        <w:t>s</w:t>
      </w:r>
      <w:r w:rsidRPr="00C47794">
        <w:t>etup 2.</w:t>
      </w:r>
      <w:r w:rsidR="00157D0E">
        <w:t xml:space="preserve"> </w:t>
      </w:r>
      <w:r w:rsidRPr="00C47794">
        <w:t>Orient the vehicle or body in white so that its longitudinal axis is aligned with the axis of the acceleration device, simulating a rear impact.</w:t>
      </w:r>
    </w:p>
    <w:p w14:paraId="5C69EA12" w14:textId="77777777" w:rsidR="00C47794" w:rsidRPr="00C47794" w:rsidRDefault="00C47794" w:rsidP="00C47794">
      <w:pPr>
        <w:pStyle w:val="para"/>
      </w:pPr>
      <w:r w:rsidRPr="00C47794">
        <w:t>2.2.3.3.</w:t>
      </w:r>
      <w:r w:rsidRPr="00C47794">
        <w:tab/>
        <w:t xml:space="preserve">Transverse </w:t>
      </w:r>
      <w:r w:rsidR="009468A9">
        <w:t>s</w:t>
      </w:r>
      <w:r w:rsidRPr="00C47794">
        <w:t>etup 1.</w:t>
      </w:r>
      <w:r w:rsidR="00157D0E">
        <w:t xml:space="preserve"> </w:t>
      </w:r>
      <w:r w:rsidRPr="00C47794">
        <w:t>Orient the vehicle or body in white so that its transverse axis is aligned with the axis of the acceleration device, simulating a driver-side impact.</w:t>
      </w:r>
    </w:p>
    <w:p w14:paraId="66459AD0" w14:textId="77777777" w:rsidR="00C47794" w:rsidRPr="00C47794" w:rsidRDefault="00C47794" w:rsidP="00C47794">
      <w:pPr>
        <w:pStyle w:val="para"/>
      </w:pPr>
      <w:r w:rsidRPr="00C47794">
        <w:t>2.2.3.4.</w:t>
      </w:r>
      <w:r w:rsidRPr="00C47794">
        <w:tab/>
        <w:t xml:space="preserve">Transverse </w:t>
      </w:r>
      <w:r w:rsidR="009468A9">
        <w:t>s</w:t>
      </w:r>
      <w:r w:rsidRPr="00C47794">
        <w:t>etup 2 (Only for vehicles having different door arrangements on each side).</w:t>
      </w:r>
      <w:r w:rsidR="00157D0E">
        <w:t xml:space="preserve"> </w:t>
      </w:r>
      <w:r w:rsidRPr="00C47794">
        <w:t>Orient the vehicle or body in white so that its transverse axis is aligned with the axis of the acceleration device, simulating a side impact in the direction opposite to that described in paragraph 2.2.3.3. of this annex.</w:t>
      </w:r>
    </w:p>
    <w:p w14:paraId="17511B72" w14:textId="77777777" w:rsidR="00C47794" w:rsidRPr="00C47794" w:rsidRDefault="00C47794" w:rsidP="00C47794">
      <w:pPr>
        <w:pStyle w:val="para"/>
      </w:pPr>
      <w:r w:rsidRPr="00C47794">
        <w:t>2.3.</w:t>
      </w:r>
      <w:r w:rsidRPr="00C47794">
        <w:tab/>
        <w:t xml:space="preserve">Option 3, Door </w:t>
      </w:r>
      <w:r w:rsidR="009468A9">
        <w:t>d</w:t>
      </w:r>
      <w:r w:rsidRPr="00C47794">
        <w:t xml:space="preserve">ynamic </w:t>
      </w:r>
      <w:r w:rsidR="009468A9">
        <w:t>t</w:t>
      </w:r>
      <w:r w:rsidRPr="00C47794">
        <w:t>est</w:t>
      </w:r>
    </w:p>
    <w:p w14:paraId="1D969DE3" w14:textId="77777777" w:rsidR="00C47794" w:rsidRPr="00C47794" w:rsidRDefault="00C47794" w:rsidP="00C47794">
      <w:pPr>
        <w:pStyle w:val="para"/>
      </w:pPr>
      <w:r w:rsidRPr="00C47794">
        <w:t>2.3.1.</w:t>
      </w:r>
      <w:r w:rsidRPr="00C47794">
        <w:tab/>
        <w:t xml:space="preserve">Test </w:t>
      </w:r>
      <w:r w:rsidR="009468A9">
        <w:t>e</w:t>
      </w:r>
      <w:r w:rsidRPr="00C47794">
        <w:t>quipment</w:t>
      </w:r>
    </w:p>
    <w:p w14:paraId="3633CD28" w14:textId="77777777" w:rsidR="00C47794" w:rsidRPr="00C47794" w:rsidRDefault="009468A9" w:rsidP="00C47794">
      <w:pPr>
        <w:pStyle w:val="para"/>
      </w:pPr>
      <w:r>
        <w:t>2.3.1.1.</w:t>
      </w:r>
      <w:r w:rsidR="00C47794" w:rsidRPr="00C47794">
        <w:tab/>
        <w:t>The door assembly(</w:t>
      </w:r>
      <w:proofErr w:type="spellStart"/>
      <w:r w:rsidR="00C47794" w:rsidRPr="00C47794">
        <w:t>ies</w:t>
      </w:r>
      <w:proofErr w:type="spellEnd"/>
      <w:r w:rsidR="00C47794" w:rsidRPr="00C47794">
        <w:t>) including, at least, the door latch(es), exterior door handle(s) with mechanical latch operation, interior door opening lever(s), and the locking device(s)</w:t>
      </w:r>
    </w:p>
    <w:p w14:paraId="7C523A24" w14:textId="77777777" w:rsidR="00C47794" w:rsidRPr="00C47794" w:rsidRDefault="00C47794" w:rsidP="00C47794">
      <w:pPr>
        <w:pStyle w:val="para"/>
      </w:pPr>
      <w:r w:rsidRPr="00C47794">
        <w:t>2.3.1.2.</w:t>
      </w:r>
      <w:r w:rsidRPr="00C47794">
        <w:tab/>
        <w:t>A test fixture to mount the door(s).</w:t>
      </w:r>
    </w:p>
    <w:p w14:paraId="798D6345" w14:textId="77777777" w:rsidR="00C47794" w:rsidRPr="00C47794" w:rsidRDefault="00C47794" w:rsidP="00C47794">
      <w:pPr>
        <w:pStyle w:val="para"/>
      </w:pPr>
      <w:r w:rsidRPr="00C47794">
        <w:t>2.3.1.3.</w:t>
      </w:r>
      <w:r w:rsidRPr="00C47794">
        <w:tab/>
        <w:t>An acceleration (or deceleration) device.</w:t>
      </w:r>
    </w:p>
    <w:p w14:paraId="4026595C" w14:textId="77777777" w:rsidR="00C47794" w:rsidRPr="00C47794" w:rsidRDefault="00C47794" w:rsidP="00C47794">
      <w:pPr>
        <w:pStyle w:val="para"/>
      </w:pPr>
      <w:r w:rsidRPr="00C47794">
        <w:t>2.3.1.4.</w:t>
      </w:r>
      <w:r w:rsidRPr="00C47794">
        <w:tab/>
        <w:t>A tether.</w:t>
      </w:r>
    </w:p>
    <w:p w14:paraId="1A3EEBAD" w14:textId="77777777" w:rsidR="00C47794" w:rsidRPr="00C47794" w:rsidRDefault="00C47794" w:rsidP="00C47794">
      <w:pPr>
        <w:pStyle w:val="para"/>
      </w:pPr>
      <w:r w:rsidRPr="00C47794">
        <w:t>2.3.1.5.</w:t>
      </w:r>
      <w:r w:rsidRPr="00C47794">
        <w:tab/>
        <w:t>A device or means for recording door opening.</w:t>
      </w:r>
    </w:p>
    <w:p w14:paraId="7AE409BC" w14:textId="77777777" w:rsidR="00C47794" w:rsidRPr="00C47794" w:rsidRDefault="00C47794" w:rsidP="00C47794">
      <w:pPr>
        <w:pStyle w:val="para"/>
      </w:pPr>
      <w:r w:rsidRPr="00C47794">
        <w:t>2.3.1.6.</w:t>
      </w:r>
      <w:r w:rsidRPr="00C47794">
        <w:tab/>
        <w:t>Equipment for measuring and recording accelerations.</w:t>
      </w:r>
    </w:p>
    <w:p w14:paraId="195672DA" w14:textId="77777777" w:rsidR="00C47794" w:rsidRPr="00C47794" w:rsidRDefault="00C47794" w:rsidP="00C47794">
      <w:pPr>
        <w:pStyle w:val="para"/>
      </w:pPr>
      <w:r w:rsidRPr="00C47794">
        <w:t>2.3.2.</w:t>
      </w:r>
      <w:r w:rsidRPr="00C47794">
        <w:tab/>
        <w:t xml:space="preserve">Test </w:t>
      </w:r>
      <w:r w:rsidR="009468A9">
        <w:t>s</w:t>
      </w:r>
      <w:r w:rsidRPr="00C47794">
        <w:t>etup</w:t>
      </w:r>
    </w:p>
    <w:p w14:paraId="2480CAEC" w14:textId="77777777" w:rsidR="00C47794" w:rsidRPr="00C47794" w:rsidRDefault="00C47794" w:rsidP="00C47794">
      <w:pPr>
        <w:pStyle w:val="para"/>
      </w:pPr>
      <w:r w:rsidRPr="00C47794">
        <w:t>2.3.2.1.</w:t>
      </w:r>
      <w:r w:rsidRPr="00C47794">
        <w:tab/>
        <w:t>Mount the door assemblies either separately or combined to the test fixture.</w:t>
      </w:r>
      <w:r w:rsidR="00157D0E">
        <w:t xml:space="preserve"> </w:t>
      </w:r>
      <w:r w:rsidRPr="00C47794">
        <w:t>Each door and striker should be mounted to correspond to its orientation on the vehicle and to the direction required for inertial load tests (paragraph</w:t>
      </w:r>
      <w:r w:rsidR="009468A9">
        <w:t> </w:t>
      </w:r>
      <w:r w:rsidRPr="00C47794">
        <w:t>2.3.3. of this annex).</w:t>
      </w:r>
    </w:p>
    <w:p w14:paraId="7BF57C46" w14:textId="77777777" w:rsidR="00C47794" w:rsidRPr="00C47794" w:rsidRDefault="00C47794" w:rsidP="00C47794">
      <w:pPr>
        <w:pStyle w:val="para"/>
      </w:pPr>
      <w:r w:rsidRPr="00C47794">
        <w:t>2.3.2.2.</w:t>
      </w:r>
      <w:r w:rsidRPr="00C47794">
        <w:tab/>
        <w:t>Mount the test fixture to the acceleration device.</w:t>
      </w:r>
    </w:p>
    <w:p w14:paraId="13AD80A5" w14:textId="77777777" w:rsidR="00C47794" w:rsidRPr="00C47794" w:rsidRDefault="00C47794" w:rsidP="00C47794">
      <w:pPr>
        <w:pStyle w:val="para"/>
      </w:pPr>
      <w:r w:rsidRPr="00C47794">
        <w:t>2.3.2.3.</w:t>
      </w:r>
      <w:r w:rsidRPr="00C47794">
        <w:tab/>
        <w:t>Install the equipment used to record door opening.</w:t>
      </w:r>
    </w:p>
    <w:p w14:paraId="022CED1F" w14:textId="77777777" w:rsidR="00C47794" w:rsidRPr="00C47794" w:rsidRDefault="00C47794" w:rsidP="00C47794">
      <w:pPr>
        <w:pStyle w:val="para"/>
      </w:pPr>
      <w:r w:rsidRPr="00C47794">
        <w:t>2.3.2.4.</w:t>
      </w:r>
      <w:r w:rsidRPr="00C47794">
        <w:tab/>
        <w:t>Ensure that the door latch is in the fully-latched position, that the door is tethered, unlocked, and that the window, if provided, is closed.</w:t>
      </w:r>
    </w:p>
    <w:p w14:paraId="10917410" w14:textId="77777777" w:rsidR="00C47794" w:rsidRPr="00C47794" w:rsidRDefault="00C47794" w:rsidP="00C47794">
      <w:pPr>
        <w:pStyle w:val="para"/>
      </w:pPr>
      <w:r w:rsidRPr="00C47794">
        <w:t>2.3.3.</w:t>
      </w:r>
      <w:r w:rsidRPr="00C47794">
        <w:tab/>
        <w:t xml:space="preserve">Test </w:t>
      </w:r>
      <w:r w:rsidR="009468A9">
        <w:t>d</w:t>
      </w:r>
      <w:r w:rsidRPr="00C47794">
        <w:t>irections (see Figure 4-3)</w:t>
      </w:r>
    </w:p>
    <w:p w14:paraId="371E4D53" w14:textId="77777777" w:rsidR="00C47794" w:rsidRPr="00C47794" w:rsidRDefault="00C47794" w:rsidP="00C47794">
      <w:pPr>
        <w:pStyle w:val="para"/>
      </w:pPr>
      <w:r w:rsidRPr="00C47794">
        <w:t>2.3.3.1.</w:t>
      </w:r>
      <w:r w:rsidRPr="00C47794">
        <w:tab/>
        <w:t xml:space="preserve">Longitudinal </w:t>
      </w:r>
      <w:r w:rsidR="009468A9">
        <w:t>s</w:t>
      </w:r>
      <w:r w:rsidRPr="00C47794">
        <w:t>etup 1.</w:t>
      </w:r>
      <w:r w:rsidR="00157D0E">
        <w:t xml:space="preserve"> </w:t>
      </w:r>
      <w:r w:rsidRPr="00C47794">
        <w:t>Orient the door subsystem(s) on the acceleration device in the direction of a frontal impact.</w:t>
      </w:r>
    </w:p>
    <w:p w14:paraId="20894CE2" w14:textId="77777777" w:rsidR="00C47794" w:rsidRPr="00C47794" w:rsidRDefault="00C47794" w:rsidP="00C47794">
      <w:pPr>
        <w:pStyle w:val="para"/>
      </w:pPr>
      <w:r w:rsidRPr="00C47794">
        <w:t>2.3.3.2.</w:t>
      </w:r>
      <w:r w:rsidRPr="00C47794">
        <w:tab/>
        <w:t xml:space="preserve">Longitudinal </w:t>
      </w:r>
      <w:r w:rsidR="009468A9">
        <w:t>s</w:t>
      </w:r>
      <w:r w:rsidRPr="00C47794">
        <w:t>etup 2.</w:t>
      </w:r>
      <w:r w:rsidR="00157D0E">
        <w:t xml:space="preserve"> </w:t>
      </w:r>
      <w:r w:rsidRPr="00C47794">
        <w:t>Orient the door subsystem(s) on the acceleration device in the direction of a rear impact.</w:t>
      </w:r>
    </w:p>
    <w:p w14:paraId="4E574AE0" w14:textId="77777777" w:rsidR="00C47794" w:rsidRPr="00C47794" w:rsidRDefault="00C47794" w:rsidP="00C47794">
      <w:pPr>
        <w:pStyle w:val="para"/>
      </w:pPr>
      <w:r w:rsidRPr="00C47794">
        <w:lastRenderedPageBreak/>
        <w:t>2.3.3.3.</w:t>
      </w:r>
      <w:r w:rsidRPr="00C47794">
        <w:tab/>
        <w:t xml:space="preserve">Transverse </w:t>
      </w:r>
      <w:r w:rsidR="009468A9">
        <w:t>s</w:t>
      </w:r>
      <w:r w:rsidRPr="00C47794">
        <w:t>etup 1.</w:t>
      </w:r>
      <w:r w:rsidR="00157D0E">
        <w:t xml:space="preserve"> </w:t>
      </w:r>
      <w:r w:rsidRPr="00C47794">
        <w:t>Orient the door subsystem(s) on the acceleration device in the direction of a driver-side impact.</w:t>
      </w:r>
    </w:p>
    <w:p w14:paraId="05E045E0" w14:textId="77777777" w:rsidR="00C47794" w:rsidRPr="00C47794" w:rsidRDefault="00C47794" w:rsidP="00C47794">
      <w:pPr>
        <w:pStyle w:val="para"/>
      </w:pPr>
      <w:r w:rsidRPr="00C47794">
        <w:t>2.3.3.4.</w:t>
      </w:r>
      <w:r w:rsidRPr="00C47794">
        <w:tab/>
        <w:t xml:space="preserve">Transverse </w:t>
      </w:r>
      <w:r w:rsidR="009468A9">
        <w:t>s</w:t>
      </w:r>
      <w:r w:rsidRPr="00C47794">
        <w:t>etup 2.</w:t>
      </w:r>
      <w:r w:rsidR="00157D0E">
        <w:t xml:space="preserve"> </w:t>
      </w:r>
      <w:r w:rsidRPr="00C47794">
        <w:t>Orient the door subsystem(s) on the acceleration device in the direction opposite to that described in paragraph 2.3.3.3. of this annex.</w:t>
      </w:r>
    </w:p>
    <w:p w14:paraId="07E55554" w14:textId="77777777" w:rsidR="00C47794" w:rsidRPr="00C47794" w:rsidRDefault="00C67010" w:rsidP="00C47794">
      <w:pPr>
        <w:pStyle w:val="para"/>
      </w:pPr>
      <w:r>
        <w:t>2.3.3.5.</w:t>
      </w:r>
      <w:r>
        <w:tab/>
        <w:t xml:space="preserve">Vertical </w:t>
      </w:r>
      <w:r w:rsidR="009468A9">
        <w:t>s</w:t>
      </w:r>
      <w:r>
        <w:t xml:space="preserve">etup 1. </w:t>
      </w:r>
      <w:r w:rsidR="00CA5A94" w:rsidRPr="00CA5A94">
        <w:rPr>
          <w:lang w:val="en-US"/>
        </w:rPr>
        <w:t>(Applicable to doors that open in a vertical direction</w:t>
      </w:r>
      <w:proofErr w:type="gramStart"/>
      <w:r w:rsidR="00CA5A94" w:rsidRPr="00CA5A94">
        <w:rPr>
          <w:lang w:val="en-US"/>
        </w:rPr>
        <w:t>)</w:t>
      </w:r>
      <w:r w:rsidR="00CA5A94">
        <w:t xml:space="preserve"> </w:t>
      </w:r>
      <w:r w:rsidR="00C47794" w:rsidRPr="00C47794">
        <w:t>.</w:t>
      </w:r>
      <w:proofErr w:type="gramEnd"/>
      <w:r w:rsidR="006D6F20">
        <w:t xml:space="preserve"> </w:t>
      </w:r>
      <w:r w:rsidR="00C47794" w:rsidRPr="00C47794">
        <w:t>Orient the door subsystem(s) on the acceleration device so that its vertical axis (when mounted in a vehicle) is aligned with the axis of the acceleration device, simulating a rollover impact where the force is applied in the direction from the top to the bottom of the door (when mounted in a vehicle).</w:t>
      </w:r>
    </w:p>
    <w:p w14:paraId="04073EC7" w14:textId="77777777" w:rsidR="00C47794" w:rsidRPr="00C47794" w:rsidRDefault="00C67010" w:rsidP="00C47794">
      <w:pPr>
        <w:pStyle w:val="para"/>
      </w:pPr>
      <w:r>
        <w:t>2.3.3.6.</w:t>
      </w:r>
      <w:r>
        <w:tab/>
        <w:t xml:space="preserve">Vertical </w:t>
      </w:r>
      <w:r w:rsidR="009468A9">
        <w:t>s</w:t>
      </w:r>
      <w:r>
        <w:t xml:space="preserve">etup 2. </w:t>
      </w:r>
      <w:r w:rsidR="00866732" w:rsidRPr="00C028CA">
        <w:rPr>
          <w:lang w:val="en-US"/>
        </w:rPr>
        <w:t xml:space="preserve">(Applicable to doors that </w:t>
      </w:r>
      <w:r w:rsidR="00866732">
        <w:rPr>
          <w:lang w:val="en-US"/>
        </w:rPr>
        <w:t>open in a vertical direction</w:t>
      </w:r>
      <w:proofErr w:type="gramStart"/>
      <w:r w:rsidR="00866732">
        <w:rPr>
          <w:lang w:val="en-US"/>
        </w:rPr>
        <w:t>)</w:t>
      </w:r>
      <w:r w:rsidR="00866732">
        <w:t xml:space="preserve"> </w:t>
      </w:r>
      <w:r w:rsidR="00C1696B">
        <w:t>.</w:t>
      </w:r>
      <w:proofErr w:type="gramEnd"/>
      <w:r w:rsidR="00C1696B">
        <w:t xml:space="preserve"> </w:t>
      </w:r>
      <w:r w:rsidR="00C47794" w:rsidRPr="00C47794">
        <w:t>Orient the door subsystem(s) on the acceleration device so that its vertical axis (when mounted in a vehicle) is aligned with the axis of the acceleration device, simulating a rollover impact where the force is applied in the direction opposite to that described in paragraph 2.3.3.5. of this annex.</w:t>
      </w:r>
    </w:p>
    <w:p w14:paraId="250001CE" w14:textId="77777777" w:rsidR="00C47794" w:rsidRPr="00C47794" w:rsidRDefault="00C47794" w:rsidP="00C47794">
      <w:pPr>
        <w:pStyle w:val="para"/>
      </w:pPr>
      <w:r w:rsidRPr="00C47794">
        <w:t>2.4.</w:t>
      </w:r>
      <w:r w:rsidRPr="00C47794">
        <w:tab/>
        <w:t xml:space="preserve">Test </w:t>
      </w:r>
      <w:r w:rsidR="009468A9">
        <w:t>o</w:t>
      </w:r>
      <w:r w:rsidRPr="00C47794">
        <w:t xml:space="preserve">peration for </w:t>
      </w:r>
      <w:r w:rsidR="009468A9">
        <w:t>o</w:t>
      </w:r>
      <w:r w:rsidRPr="00C47794">
        <w:t>ptions 2 and 3</w:t>
      </w:r>
    </w:p>
    <w:p w14:paraId="0C520771" w14:textId="77777777" w:rsidR="00C47794" w:rsidRPr="00C47794" w:rsidRDefault="00C47794" w:rsidP="00C47794">
      <w:pPr>
        <w:pStyle w:val="para"/>
      </w:pPr>
      <w:r w:rsidRPr="00C47794">
        <w:t>2.4.1.</w:t>
      </w:r>
      <w:r w:rsidRPr="00C47794">
        <w:tab/>
        <w:t>A minimum acceleration level of 30 g shall be maintained over a period of at least 30 ms, while keeping the acceleration within the pulse corridor as defined in Table 4</w:t>
      </w:r>
      <w:r w:rsidRPr="00C47794">
        <w:noBreakHyphen/>
        <w:t>1 and graphically shown in Figure 4-2.</w:t>
      </w:r>
    </w:p>
    <w:p w14:paraId="41F43817" w14:textId="77777777" w:rsidR="00C47794" w:rsidRPr="00C47794" w:rsidRDefault="00C47794" w:rsidP="00C47794">
      <w:pPr>
        <w:pStyle w:val="para"/>
      </w:pPr>
      <w:r w:rsidRPr="00C47794">
        <w:t>2.4.2.</w:t>
      </w:r>
      <w:r w:rsidRPr="00C47794">
        <w:tab/>
        <w:t>Accelerate the test fixture(s) in the following directions:</w:t>
      </w:r>
    </w:p>
    <w:p w14:paraId="5118B37B" w14:textId="77777777" w:rsidR="00C47794" w:rsidRPr="00C47794" w:rsidRDefault="00C47794" w:rsidP="00C47794">
      <w:pPr>
        <w:pStyle w:val="para"/>
      </w:pPr>
      <w:r w:rsidRPr="00C47794">
        <w:t>2.4.2.1.</w:t>
      </w:r>
      <w:r w:rsidRPr="00C47794">
        <w:tab/>
        <w:t xml:space="preserve">For </w:t>
      </w:r>
      <w:r w:rsidR="00CB3870">
        <w:t>o</w:t>
      </w:r>
      <w:r w:rsidRPr="00C47794">
        <w:t>ption 2 tests:</w:t>
      </w:r>
    </w:p>
    <w:p w14:paraId="3BAA4974" w14:textId="77777777" w:rsidR="00C47794" w:rsidRPr="00C47794" w:rsidRDefault="00C47794" w:rsidP="00C47794">
      <w:pPr>
        <w:pStyle w:val="para"/>
      </w:pPr>
      <w:r w:rsidRPr="00C47794">
        <w:t>2.4.2.1.1.</w:t>
      </w:r>
      <w:r w:rsidRPr="00C47794">
        <w:tab/>
        <w:t xml:space="preserve">In the direction specified in paragraph 2.2.3.1. of this annex. </w:t>
      </w:r>
    </w:p>
    <w:p w14:paraId="0ED0C3D5" w14:textId="77777777" w:rsidR="00C47794" w:rsidRPr="00C47794" w:rsidRDefault="00C47794" w:rsidP="00C47794">
      <w:pPr>
        <w:pStyle w:val="para"/>
      </w:pPr>
      <w:r w:rsidRPr="00C47794">
        <w:t>2.4.2.1.2.</w:t>
      </w:r>
      <w:r w:rsidRPr="00C47794">
        <w:tab/>
        <w:t>In the direction specified in paragraph 2.2.3.2. of this annex.</w:t>
      </w:r>
    </w:p>
    <w:p w14:paraId="79F569F0" w14:textId="77777777" w:rsidR="00C47794" w:rsidRPr="00C47794" w:rsidRDefault="00C47794" w:rsidP="00C47794">
      <w:pPr>
        <w:pStyle w:val="para"/>
      </w:pPr>
      <w:r w:rsidRPr="00C47794">
        <w:t>2.4.2.1.3.</w:t>
      </w:r>
      <w:r w:rsidRPr="00C47794">
        <w:tab/>
        <w:t>In the direction specified in paragraph 2.2.3.3. of this annex.</w:t>
      </w:r>
    </w:p>
    <w:p w14:paraId="56EE18CB" w14:textId="77777777" w:rsidR="00C47794" w:rsidRPr="00C47794" w:rsidRDefault="00C47794" w:rsidP="00C47794">
      <w:pPr>
        <w:pStyle w:val="para"/>
      </w:pPr>
      <w:r w:rsidRPr="00C47794">
        <w:t>2.4.2.1.4.</w:t>
      </w:r>
      <w:r w:rsidRPr="00C47794">
        <w:tab/>
        <w:t>In the direction specified in paragraph 2.2.3.4. of this annex.</w:t>
      </w:r>
    </w:p>
    <w:p w14:paraId="073A0049" w14:textId="77777777" w:rsidR="00C47794" w:rsidRPr="00C47794" w:rsidRDefault="00C47794" w:rsidP="00C47794">
      <w:pPr>
        <w:pStyle w:val="para"/>
      </w:pPr>
      <w:r w:rsidRPr="00C47794">
        <w:t>2.4.2.2.</w:t>
      </w:r>
      <w:r w:rsidRPr="00C47794">
        <w:tab/>
        <w:t>For Option 3 tests:</w:t>
      </w:r>
    </w:p>
    <w:p w14:paraId="5729B082" w14:textId="77777777" w:rsidR="00C47794" w:rsidRPr="00C47794" w:rsidRDefault="00C47794" w:rsidP="00C47794">
      <w:pPr>
        <w:pStyle w:val="para"/>
      </w:pPr>
      <w:r w:rsidRPr="00C47794">
        <w:t>2.4.2.2.1.</w:t>
      </w:r>
      <w:r w:rsidRPr="00C47794">
        <w:tab/>
        <w:t>In the direction specified in paragraph 2.3.3.1. of this annex.</w:t>
      </w:r>
    </w:p>
    <w:p w14:paraId="756549B5" w14:textId="77777777" w:rsidR="00C47794" w:rsidRPr="00C47794" w:rsidRDefault="00C47794" w:rsidP="00C47794">
      <w:pPr>
        <w:pStyle w:val="para"/>
      </w:pPr>
      <w:r w:rsidRPr="00C47794">
        <w:t>2.4.2.2.2.</w:t>
      </w:r>
      <w:r w:rsidRPr="00C47794">
        <w:tab/>
        <w:t>In the direction specified in paragraph 2.3.3.2. of this annex.</w:t>
      </w:r>
    </w:p>
    <w:p w14:paraId="49C9A6D4" w14:textId="77777777" w:rsidR="00C47794" w:rsidRPr="00C47794" w:rsidRDefault="00C47794" w:rsidP="00C47794">
      <w:pPr>
        <w:pStyle w:val="para"/>
      </w:pPr>
      <w:r w:rsidRPr="00C47794">
        <w:t>2.4.2.2.3.</w:t>
      </w:r>
      <w:r w:rsidRPr="00C47794">
        <w:tab/>
        <w:t>In the direction specified in paragraph 2.3.3.3. of this annex.</w:t>
      </w:r>
    </w:p>
    <w:p w14:paraId="5811F971" w14:textId="77777777" w:rsidR="00C47794" w:rsidRPr="00C47794" w:rsidRDefault="00C47794" w:rsidP="00C47794">
      <w:pPr>
        <w:pStyle w:val="para"/>
      </w:pPr>
      <w:r w:rsidRPr="00C47794">
        <w:t>2.4.2.2.4.</w:t>
      </w:r>
      <w:r w:rsidRPr="00C47794">
        <w:tab/>
        <w:t>In the direction specified in paragraph 2.3.3.4. of this annex.</w:t>
      </w:r>
    </w:p>
    <w:p w14:paraId="449B4981" w14:textId="77777777" w:rsidR="00C47794" w:rsidRPr="00C47794" w:rsidRDefault="00C47794" w:rsidP="00C47794">
      <w:pPr>
        <w:pStyle w:val="para"/>
      </w:pPr>
      <w:r w:rsidRPr="00C47794">
        <w:t>2.4.2.2.5.</w:t>
      </w:r>
      <w:r w:rsidRPr="00C47794">
        <w:tab/>
        <w:t>In the direction specified in paragraph 2.3.3.5. of this annex.</w:t>
      </w:r>
    </w:p>
    <w:p w14:paraId="145FB175" w14:textId="77777777" w:rsidR="00C47794" w:rsidRPr="00C47794" w:rsidRDefault="00C47794" w:rsidP="00C47794">
      <w:pPr>
        <w:pStyle w:val="para"/>
      </w:pPr>
      <w:r w:rsidRPr="00C47794">
        <w:t>2.4.2.2.6.</w:t>
      </w:r>
      <w:r w:rsidRPr="00C47794">
        <w:tab/>
        <w:t>In the direction specified in paragraph 2.3.3.6. of this annex.</w:t>
      </w:r>
    </w:p>
    <w:p w14:paraId="362795F1" w14:textId="77777777" w:rsidR="00C47794" w:rsidRPr="00C47794" w:rsidRDefault="00C47794" w:rsidP="00C47794">
      <w:pPr>
        <w:pStyle w:val="para"/>
      </w:pPr>
      <w:r w:rsidRPr="00C47794">
        <w:t>2.4.3.</w:t>
      </w:r>
      <w:r w:rsidRPr="00C47794">
        <w:tab/>
        <w:t>If at any point in time the pulse exceeds 36 g and the test requirements are fulfilled, the test shall be considered valid.</w:t>
      </w:r>
    </w:p>
    <w:p w14:paraId="27B0207C" w14:textId="77777777" w:rsidR="00CC5E9E" w:rsidRPr="00CC5E9E" w:rsidRDefault="00C47794" w:rsidP="00C47794">
      <w:pPr>
        <w:pStyle w:val="para"/>
      </w:pPr>
      <w:r w:rsidRPr="00C47794">
        <w:t>2.4.4.</w:t>
      </w:r>
      <w:r w:rsidRPr="00C47794">
        <w:tab/>
        <w:t>Ensure that the door did not open and close during the test.</w:t>
      </w:r>
    </w:p>
    <w:p w14:paraId="2ADAF809" w14:textId="77777777" w:rsidR="009D449E" w:rsidRPr="009D449E" w:rsidRDefault="009D449E" w:rsidP="009D449E">
      <w:pPr>
        <w:pStyle w:val="Heading1"/>
        <w:keepNext/>
        <w:keepLines/>
      </w:pPr>
      <w:r w:rsidRPr="009D449E">
        <w:lastRenderedPageBreak/>
        <w:t xml:space="preserve">Figure 4-1 </w:t>
      </w:r>
    </w:p>
    <w:p w14:paraId="2D6A3395" w14:textId="77777777" w:rsidR="00F7443D" w:rsidRPr="009D449E" w:rsidRDefault="009D449E" w:rsidP="009D449E">
      <w:pPr>
        <w:pStyle w:val="Heading1"/>
        <w:keepNext/>
        <w:keepLines/>
        <w:rPr>
          <w:b/>
        </w:rPr>
      </w:pPr>
      <w:r w:rsidRPr="009D449E">
        <w:rPr>
          <w:b/>
        </w:rPr>
        <w:t xml:space="preserve">Inertial </w:t>
      </w:r>
      <w:r w:rsidR="00924CF1">
        <w:rPr>
          <w:b/>
        </w:rPr>
        <w:t>l</w:t>
      </w:r>
      <w:r w:rsidRPr="009D449E">
        <w:rPr>
          <w:b/>
        </w:rPr>
        <w:t xml:space="preserve">oading - Sample </w:t>
      </w:r>
      <w:r w:rsidR="00924CF1">
        <w:rPr>
          <w:b/>
        </w:rPr>
        <w:t>c</w:t>
      </w:r>
      <w:r w:rsidRPr="009D449E">
        <w:rPr>
          <w:b/>
        </w:rPr>
        <w:t>alculation</w:t>
      </w:r>
    </w:p>
    <w:tbl>
      <w:tblPr>
        <w:tblW w:w="0" w:type="auto"/>
        <w:tblInd w:w="392" w:type="dxa"/>
        <w:tblLook w:val="01E0" w:firstRow="1" w:lastRow="1" w:firstColumn="1" w:lastColumn="1" w:noHBand="0" w:noVBand="0"/>
      </w:tblPr>
      <w:tblGrid>
        <w:gridCol w:w="1300"/>
        <w:gridCol w:w="2077"/>
        <w:gridCol w:w="5869"/>
      </w:tblGrid>
      <w:tr w:rsidR="009D449E" w:rsidRPr="009D449E" w14:paraId="5AD578D3" w14:textId="77777777" w:rsidTr="006C6BE5">
        <w:trPr>
          <w:cantSplit/>
        </w:trPr>
        <w:tc>
          <w:tcPr>
            <w:tcW w:w="3969" w:type="dxa"/>
            <w:gridSpan w:val="2"/>
          </w:tcPr>
          <w:p w14:paraId="5E49AB73" w14:textId="77777777" w:rsidR="009D449E" w:rsidRPr="009D449E" w:rsidRDefault="009D449E" w:rsidP="009D449E">
            <w:pPr>
              <w:keepNext/>
              <w:keepLines/>
              <w:widowControl w:val="0"/>
              <w:suppressAutoHyphens w:val="0"/>
              <w:autoSpaceDE w:val="0"/>
              <w:autoSpaceDN w:val="0"/>
              <w:adjustRightInd w:val="0"/>
              <w:spacing w:line="240" w:lineRule="auto"/>
              <w:rPr>
                <w:sz w:val="24"/>
                <w:lang w:eastAsia="en-US"/>
              </w:rPr>
            </w:pPr>
          </w:p>
          <w:p w14:paraId="4B435031" w14:textId="77777777" w:rsidR="009D449E" w:rsidRPr="009D449E" w:rsidRDefault="009D449E" w:rsidP="009D449E">
            <w:pPr>
              <w:keepNext/>
              <w:keepLines/>
              <w:widowControl w:val="0"/>
              <w:suppressAutoHyphens w:val="0"/>
              <w:autoSpaceDE w:val="0"/>
              <w:autoSpaceDN w:val="0"/>
              <w:adjustRightInd w:val="0"/>
              <w:spacing w:line="240" w:lineRule="auto"/>
              <w:rPr>
                <w:sz w:val="24"/>
                <w:lang w:eastAsia="en-US"/>
              </w:rPr>
            </w:pPr>
          </w:p>
          <w:p w14:paraId="7068337A" w14:textId="77777777" w:rsidR="009D449E" w:rsidRPr="009D449E" w:rsidRDefault="009D449E" w:rsidP="009D449E">
            <w:pPr>
              <w:keepNext/>
              <w:keepLines/>
              <w:widowControl w:val="0"/>
              <w:suppressAutoHyphens w:val="0"/>
              <w:autoSpaceDE w:val="0"/>
              <w:autoSpaceDN w:val="0"/>
              <w:adjustRightInd w:val="0"/>
              <w:spacing w:line="240" w:lineRule="auto"/>
              <w:rPr>
                <w:sz w:val="24"/>
                <w:lang w:eastAsia="en-US"/>
              </w:rPr>
            </w:pPr>
          </w:p>
          <w:p w14:paraId="688BBAB1"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Given:</w:t>
            </w:r>
          </w:p>
          <w:p w14:paraId="5385FD61"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Door latch system subjected to a 30g deceleration</w:t>
            </w:r>
          </w:p>
          <w:p w14:paraId="56564D5A"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Average Push-Button Spring Output Force = 0.459kgf</w:t>
            </w:r>
          </w:p>
          <w:p w14:paraId="47E24ABD"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eastAsia="en-US"/>
              </w:rPr>
            </w:pPr>
            <w:r w:rsidRPr="009D449E">
              <w:rPr>
                <w:sz w:val="16"/>
                <w:szCs w:val="16"/>
                <w:lang w:eastAsia="en-US"/>
              </w:rPr>
              <w:t>Pawl Spring Output Torque = 0.0459kgf m</w:t>
            </w:r>
          </w:p>
          <w:p w14:paraId="4F5A14B8"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a = 30g (m/s</w:t>
            </w:r>
            <w:r w:rsidRPr="009D449E">
              <w:rPr>
                <w:sz w:val="16"/>
                <w:szCs w:val="16"/>
                <w:vertAlign w:val="superscript"/>
                <w:lang w:val="pl-PL" w:eastAsia="en-US"/>
              </w:rPr>
              <w:t>2</w:t>
            </w:r>
            <w:r w:rsidRPr="009D449E">
              <w:rPr>
                <w:sz w:val="16"/>
                <w:szCs w:val="16"/>
                <w:lang w:val="pl-PL" w:eastAsia="en-US"/>
              </w:rPr>
              <w:t>)</w:t>
            </w:r>
          </w:p>
          <w:p w14:paraId="4DD9AB70" w14:textId="77777777" w:rsidR="009D449E" w:rsidRPr="009D449E" w:rsidRDefault="009D449E" w:rsidP="009D449E">
            <w:pPr>
              <w:keepNext/>
              <w:keepLines/>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F = ma = m*30g = m*294.2</w:t>
            </w:r>
          </w:p>
          <w:p w14:paraId="3292C44D" w14:textId="77777777" w:rsidR="009D449E" w:rsidRPr="009D449E" w:rsidRDefault="009D449E" w:rsidP="009D449E">
            <w:pPr>
              <w:keepNext/>
              <w:keepLines/>
              <w:widowControl w:val="0"/>
              <w:suppressAutoHyphens w:val="0"/>
              <w:autoSpaceDE w:val="0"/>
              <w:autoSpaceDN w:val="0"/>
              <w:adjustRightInd w:val="0"/>
              <w:spacing w:line="240" w:lineRule="auto"/>
              <w:rPr>
                <w:sz w:val="24"/>
                <w:lang w:val="pl-PL" w:eastAsia="en-US"/>
              </w:rPr>
            </w:pPr>
          </w:p>
        </w:tc>
        <w:tc>
          <w:tcPr>
            <w:tcW w:w="5210" w:type="dxa"/>
            <w:vMerge w:val="restart"/>
          </w:tcPr>
          <w:p w14:paraId="438184EE" w14:textId="77777777" w:rsidR="009D449E" w:rsidRPr="009D449E" w:rsidRDefault="002F3CC7" w:rsidP="009D449E">
            <w:pPr>
              <w:keepNext/>
              <w:keepLines/>
              <w:widowControl w:val="0"/>
              <w:tabs>
                <w:tab w:val="left" w:pos="1418"/>
              </w:tabs>
              <w:suppressAutoHyphens w:val="0"/>
              <w:autoSpaceDE w:val="0"/>
              <w:autoSpaceDN w:val="0"/>
              <w:adjustRightInd w:val="0"/>
              <w:spacing w:line="240" w:lineRule="auto"/>
              <w:jc w:val="center"/>
              <w:rPr>
                <w:sz w:val="24"/>
                <w:lang w:val="pl-PL" w:eastAsia="en-US"/>
              </w:rPr>
            </w:pPr>
            <w:r>
              <w:rPr>
                <w:noProof/>
                <w:sz w:val="24"/>
              </w:rPr>
              <w:drawing>
                <wp:inline distT="0" distB="0" distL="0" distR="0" wp14:anchorId="185B3B36" wp14:editId="7EFB4CE5">
                  <wp:extent cx="3589655" cy="4203700"/>
                  <wp:effectExtent l="0" t="0" r="0" b="6350"/>
                  <wp:docPr id="8" name="Picture 8" descr="Annex4 Fig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Annex4 Fig 4-1"/>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89655" cy="4203700"/>
                          </a:xfrm>
                          <a:prstGeom prst="rect">
                            <a:avLst/>
                          </a:prstGeom>
                          <a:noFill/>
                          <a:ln>
                            <a:noFill/>
                          </a:ln>
                        </pic:spPr>
                      </pic:pic>
                    </a:graphicData>
                  </a:graphic>
                </wp:inline>
              </w:drawing>
            </w:r>
          </w:p>
        </w:tc>
      </w:tr>
      <w:tr w:rsidR="009D449E" w:rsidRPr="009D449E" w14:paraId="3680892F" w14:textId="77777777" w:rsidTr="006C6BE5">
        <w:trPr>
          <w:cantSplit/>
        </w:trPr>
        <w:tc>
          <w:tcPr>
            <w:tcW w:w="1465" w:type="dxa"/>
          </w:tcPr>
          <w:p w14:paraId="4A8912BD"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p w14:paraId="07A0BF92"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p w14:paraId="3CE1EE86"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p w14:paraId="42886425"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tc>
        <w:tc>
          <w:tcPr>
            <w:tcW w:w="2504" w:type="dxa"/>
          </w:tcPr>
          <w:p w14:paraId="0576B4A4" w14:textId="77777777" w:rsidR="009D449E" w:rsidRPr="009D449E" w:rsidRDefault="009D449E" w:rsidP="009D449E">
            <w:pPr>
              <w:widowControl w:val="0"/>
              <w:suppressAutoHyphens w:val="0"/>
              <w:autoSpaceDE w:val="0"/>
              <w:autoSpaceDN w:val="0"/>
              <w:adjustRightInd w:val="0"/>
              <w:spacing w:line="240" w:lineRule="auto"/>
              <w:rPr>
                <w:sz w:val="24"/>
                <w:lang w:eastAsia="en-US"/>
              </w:rPr>
            </w:pPr>
          </w:p>
        </w:tc>
        <w:tc>
          <w:tcPr>
            <w:tcW w:w="5210" w:type="dxa"/>
            <w:vMerge/>
          </w:tcPr>
          <w:p w14:paraId="35FC98D9" w14:textId="77777777" w:rsidR="009D449E" w:rsidRPr="009D449E" w:rsidRDefault="009D449E" w:rsidP="009D449E">
            <w:pPr>
              <w:widowControl w:val="0"/>
              <w:tabs>
                <w:tab w:val="left" w:pos="1418"/>
              </w:tabs>
              <w:suppressAutoHyphens w:val="0"/>
              <w:autoSpaceDE w:val="0"/>
              <w:autoSpaceDN w:val="0"/>
              <w:adjustRightInd w:val="0"/>
              <w:spacing w:line="240" w:lineRule="auto"/>
              <w:jc w:val="center"/>
              <w:rPr>
                <w:sz w:val="24"/>
                <w:lang w:val="pl-PL" w:eastAsia="en-US"/>
              </w:rPr>
            </w:pPr>
          </w:p>
        </w:tc>
      </w:tr>
      <w:tr w:rsidR="009D449E" w:rsidRPr="009D449E" w14:paraId="4ECA5ADD" w14:textId="77777777" w:rsidTr="006C6BE5">
        <w:trPr>
          <w:cantSplit/>
        </w:trPr>
        <w:tc>
          <w:tcPr>
            <w:tcW w:w="1465" w:type="dxa"/>
          </w:tcPr>
          <w:p w14:paraId="7C1BAD6E"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1</w:t>
            </w:r>
            <w:r w:rsidRPr="009D449E">
              <w:rPr>
                <w:sz w:val="16"/>
                <w:szCs w:val="16"/>
                <w:lang w:val="pl-PL" w:eastAsia="en-US"/>
              </w:rPr>
              <w:t xml:space="preserve"> = 0.0163kg</w:t>
            </w:r>
          </w:p>
          <w:p w14:paraId="4CD9619A"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2</w:t>
            </w:r>
            <w:r w:rsidRPr="009D449E">
              <w:rPr>
                <w:sz w:val="16"/>
                <w:szCs w:val="16"/>
                <w:lang w:val="pl-PL" w:eastAsia="en-US"/>
              </w:rPr>
              <w:t xml:space="preserve"> = 0.0227kg</w:t>
            </w:r>
          </w:p>
          <w:p w14:paraId="4A822889"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3</w:t>
            </w:r>
            <w:r w:rsidRPr="009D449E">
              <w:rPr>
                <w:sz w:val="16"/>
                <w:szCs w:val="16"/>
                <w:lang w:val="pl-PL" w:eastAsia="en-US"/>
              </w:rPr>
              <w:t xml:space="preserve"> = 0.0122kg</w:t>
            </w:r>
          </w:p>
          <w:p w14:paraId="7E59F691"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M</w:t>
            </w:r>
            <w:r w:rsidRPr="009D449E">
              <w:rPr>
                <w:sz w:val="16"/>
                <w:szCs w:val="16"/>
                <w:vertAlign w:val="subscript"/>
                <w:lang w:val="pl-PL" w:eastAsia="en-US"/>
              </w:rPr>
              <w:t>4</w:t>
            </w:r>
            <w:r w:rsidRPr="009D449E">
              <w:rPr>
                <w:sz w:val="16"/>
                <w:szCs w:val="16"/>
                <w:lang w:val="pl-PL" w:eastAsia="en-US"/>
              </w:rPr>
              <w:t xml:space="preserve"> = 0.0422kg</w:t>
            </w:r>
          </w:p>
        </w:tc>
        <w:tc>
          <w:tcPr>
            <w:tcW w:w="2504" w:type="dxa"/>
          </w:tcPr>
          <w:p w14:paraId="5C5520F8"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1</w:t>
            </w:r>
            <w:r w:rsidRPr="009D449E">
              <w:rPr>
                <w:sz w:val="16"/>
                <w:szCs w:val="16"/>
                <w:lang w:val="pl-PL" w:eastAsia="en-US"/>
              </w:rPr>
              <w:t xml:space="preserve"> = 31.50mm</w:t>
            </w:r>
          </w:p>
          <w:p w14:paraId="48DEB385"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2</w:t>
            </w:r>
            <w:r w:rsidRPr="009D449E">
              <w:rPr>
                <w:sz w:val="16"/>
                <w:szCs w:val="16"/>
                <w:lang w:val="pl-PL" w:eastAsia="en-US"/>
              </w:rPr>
              <w:t xml:space="preserve"> = 10.67mm</w:t>
            </w:r>
          </w:p>
          <w:p w14:paraId="2299BE99"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3</w:t>
            </w:r>
            <w:r w:rsidRPr="009D449E">
              <w:rPr>
                <w:sz w:val="16"/>
                <w:szCs w:val="16"/>
                <w:lang w:val="pl-PL" w:eastAsia="en-US"/>
              </w:rPr>
              <w:t xml:space="preserve"> = 4.83mm</w:t>
            </w:r>
          </w:p>
          <w:p w14:paraId="7F31BFC8"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4</w:t>
            </w:r>
            <w:r w:rsidRPr="009D449E">
              <w:rPr>
                <w:sz w:val="16"/>
                <w:szCs w:val="16"/>
                <w:lang w:val="pl-PL" w:eastAsia="en-US"/>
              </w:rPr>
              <w:t xml:space="preserve"> = 31.50mm</w:t>
            </w:r>
          </w:p>
          <w:p w14:paraId="32975172"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5</w:t>
            </w:r>
            <w:r w:rsidRPr="009D449E">
              <w:rPr>
                <w:sz w:val="16"/>
                <w:szCs w:val="16"/>
                <w:lang w:val="pl-PL" w:eastAsia="en-US"/>
              </w:rPr>
              <w:t xml:space="preserve"> = 37.59mm</w:t>
            </w:r>
          </w:p>
          <w:p w14:paraId="721C4A91" w14:textId="77777777" w:rsidR="009D449E" w:rsidRPr="009D449E" w:rsidRDefault="009D449E" w:rsidP="009D449E">
            <w:pPr>
              <w:widowControl w:val="0"/>
              <w:suppressAutoHyphens w:val="0"/>
              <w:autoSpaceDE w:val="0"/>
              <w:autoSpaceDN w:val="0"/>
              <w:adjustRightInd w:val="0"/>
              <w:spacing w:line="240" w:lineRule="auto"/>
              <w:rPr>
                <w:sz w:val="16"/>
                <w:szCs w:val="16"/>
                <w:lang w:val="pl-PL" w:eastAsia="en-US"/>
              </w:rPr>
            </w:pPr>
            <w:r w:rsidRPr="009D449E">
              <w:rPr>
                <w:sz w:val="16"/>
                <w:szCs w:val="16"/>
                <w:lang w:val="pl-PL" w:eastAsia="en-US"/>
              </w:rPr>
              <w:t>d</w:t>
            </w:r>
            <w:r w:rsidRPr="009D449E">
              <w:rPr>
                <w:sz w:val="16"/>
                <w:szCs w:val="16"/>
                <w:vertAlign w:val="subscript"/>
                <w:lang w:val="pl-PL" w:eastAsia="en-US"/>
              </w:rPr>
              <w:t>6</w:t>
            </w:r>
            <w:r w:rsidRPr="009D449E">
              <w:rPr>
                <w:sz w:val="16"/>
                <w:szCs w:val="16"/>
                <w:lang w:val="pl-PL" w:eastAsia="en-US"/>
              </w:rPr>
              <w:t xml:space="preserve"> = 1.90mm</w:t>
            </w:r>
          </w:p>
        </w:tc>
        <w:tc>
          <w:tcPr>
            <w:tcW w:w="5210" w:type="dxa"/>
            <w:vMerge/>
          </w:tcPr>
          <w:p w14:paraId="426599CE" w14:textId="77777777" w:rsidR="009D449E" w:rsidRPr="009D449E" w:rsidRDefault="009D449E" w:rsidP="009D449E">
            <w:pPr>
              <w:widowControl w:val="0"/>
              <w:tabs>
                <w:tab w:val="left" w:pos="1418"/>
              </w:tabs>
              <w:suppressAutoHyphens w:val="0"/>
              <w:autoSpaceDE w:val="0"/>
              <w:autoSpaceDN w:val="0"/>
              <w:adjustRightInd w:val="0"/>
              <w:spacing w:line="240" w:lineRule="auto"/>
              <w:jc w:val="center"/>
              <w:rPr>
                <w:sz w:val="24"/>
                <w:lang w:val="pl-PL" w:eastAsia="en-US"/>
              </w:rPr>
            </w:pPr>
          </w:p>
        </w:tc>
      </w:tr>
      <w:tr w:rsidR="009D449E" w:rsidRPr="009D449E" w14:paraId="2B7264E2" w14:textId="77777777" w:rsidTr="006C6BE5">
        <w:tc>
          <w:tcPr>
            <w:tcW w:w="1465" w:type="dxa"/>
          </w:tcPr>
          <w:p w14:paraId="440CA0C2" w14:textId="77777777" w:rsidR="009D449E" w:rsidRPr="009D449E" w:rsidRDefault="009D449E" w:rsidP="009D449E">
            <w:pPr>
              <w:widowControl w:val="0"/>
              <w:suppressAutoHyphens w:val="0"/>
              <w:autoSpaceDE w:val="0"/>
              <w:autoSpaceDN w:val="0"/>
              <w:adjustRightInd w:val="0"/>
              <w:spacing w:line="240" w:lineRule="auto"/>
              <w:rPr>
                <w:noProof/>
                <w:sz w:val="24"/>
                <w:lang w:val="pl-PL" w:eastAsia="en-US"/>
              </w:rPr>
            </w:pPr>
          </w:p>
        </w:tc>
        <w:tc>
          <w:tcPr>
            <w:tcW w:w="2504" w:type="dxa"/>
          </w:tcPr>
          <w:p w14:paraId="33800F77" w14:textId="77777777" w:rsidR="009D449E" w:rsidRPr="009D449E" w:rsidRDefault="009D449E" w:rsidP="009D449E">
            <w:pPr>
              <w:widowControl w:val="0"/>
              <w:suppressAutoHyphens w:val="0"/>
              <w:autoSpaceDE w:val="0"/>
              <w:autoSpaceDN w:val="0"/>
              <w:adjustRightInd w:val="0"/>
              <w:spacing w:line="240" w:lineRule="auto"/>
              <w:rPr>
                <w:sz w:val="24"/>
                <w:lang w:val="pl-PL" w:eastAsia="en-US"/>
              </w:rPr>
            </w:pPr>
          </w:p>
        </w:tc>
        <w:tc>
          <w:tcPr>
            <w:tcW w:w="5210" w:type="dxa"/>
          </w:tcPr>
          <w:p w14:paraId="52DE0BAA" w14:textId="77777777" w:rsidR="009D449E" w:rsidRPr="009D449E" w:rsidRDefault="009D449E" w:rsidP="009D449E">
            <w:pPr>
              <w:widowControl w:val="0"/>
              <w:tabs>
                <w:tab w:val="left" w:pos="1418"/>
              </w:tabs>
              <w:suppressAutoHyphens w:val="0"/>
              <w:autoSpaceDE w:val="0"/>
              <w:autoSpaceDN w:val="0"/>
              <w:adjustRightInd w:val="0"/>
              <w:spacing w:line="240" w:lineRule="auto"/>
              <w:jc w:val="center"/>
              <w:rPr>
                <w:sz w:val="24"/>
                <w:lang w:eastAsia="en-US"/>
              </w:rPr>
            </w:pPr>
            <w:r w:rsidRPr="009D449E">
              <w:rPr>
                <w:sz w:val="16"/>
                <w:szCs w:val="16"/>
                <w:lang w:val="pl-PL" w:eastAsia="en-US"/>
              </w:rPr>
              <w:sym w:font="Wingdings 2" w:char="F098"/>
            </w:r>
            <w:r w:rsidRPr="009D449E">
              <w:rPr>
                <w:sz w:val="24"/>
                <w:lang w:eastAsia="en-US"/>
              </w:rPr>
              <w:t xml:space="preserve">  </w:t>
            </w:r>
            <w:r w:rsidRPr="009D449E">
              <w:rPr>
                <w:sz w:val="16"/>
                <w:szCs w:val="16"/>
                <w:lang w:eastAsia="en-US"/>
              </w:rPr>
              <w:t>denotes the cg of component</w:t>
            </w:r>
          </w:p>
        </w:tc>
      </w:tr>
      <w:tr w:rsidR="009D449E" w:rsidRPr="009D449E" w14:paraId="76616F81" w14:textId="77777777" w:rsidTr="006C6BE5">
        <w:tc>
          <w:tcPr>
            <w:tcW w:w="9179" w:type="dxa"/>
            <w:gridSpan w:val="3"/>
          </w:tcPr>
          <w:p w14:paraId="5E94E9B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lang w:eastAsia="en-US"/>
              </w:rPr>
            </w:pPr>
          </w:p>
          <w:p w14:paraId="11D64954"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1</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1</w:t>
            </w:r>
            <w:r w:rsidRPr="009D449E">
              <w:rPr>
                <w:sz w:val="16"/>
                <w:szCs w:val="16"/>
                <w:lang w:eastAsia="en-US"/>
              </w:rPr>
              <w:t xml:space="preserve"> x a - Average load on knob spring = (0.0163kg x 30g) - 0.459kgf = 0.03kgf</w:t>
            </w:r>
          </w:p>
          <w:p w14:paraId="64C7D210"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60D292A4"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2</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2</w:t>
            </w:r>
            <w:r w:rsidRPr="009D449E">
              <w:rPr>
                <w:sz w:val="16"/>
                <w:szCs w:val="16"/>
                <w:lang w:eastAsia="en-US"/>
              </w:rPr>
              <w:t xml:space="preserve"> x a = 0.0227kg x 30g = 0.681kgf</w:t>
            </w:r>
          </w:p>
          <w:p w14:paraId="09508DD3"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725D8EDF"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iCs/>
                <w:sz w:val="16"/>
                <w:szCs w:val="16"/>
                <w:lang w:eastAsia="en-US"/>
              </w:rPr>
              <w:t>F</w:t>
            </w:r>
            <w:r w:rsidRPr="009D449E">
              <w:rPr>
                <w:sz w:val="16"/>
                <w:szCs w:val="16"/>
                <w:vertAlign w:val="subscript"/>
                <w:lang w:eastAsia="en-US"/>
              </w:rPr>
              <w:t>3</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3</w:t>
            </w:r>
            <w:r w:rsidRPr="009D449E">
              <w:rPr>
                <w:sz w:val="16"/>
                <w:szCs w:val="16"/>
                <w:lang w:eastAsia="en-US"/>
              </w:rPr>
              <w:t>/2 x a = 0.0122kg/2 x 30g = 0.183kgf</w:t>
            </w:r>
          </w:p>
          <w:p w14:paraId="0A3EFC33"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2D5DD55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vertAlign w:val="subscript"/>
                <w:lang w:val="el-GR" w:eastAsia="en-US"/>
              </w:rPr>
            </w:pPr>
            <w:r w:rsidRPr="009D449E">
              <w:rPr>
                <w:sz w:val="16"/>
                <w:szCs w:val="16"/>
                <w:lang w:val="el-GR" w:eastAsia="en-US"/>
              </w:rPr>
              <w:t xml:space="preserve">Σ </w:t>
            </w:r>
            <w:r w:rsidRPr="009D449E">
              <w:rPr>
                <w:sz w:val="16"/>
                <w:szCs w:val="16"/>
                <w:lang w:eastAsia="en-US"/>
              </w:rPr>
              <w:t>M</w:t>
            </w:r>
            <w:r w:rsidRPr="009D449E">
              <w:rPr>
                <w:sz w:val="16"/>
                <w:szCs w:val="16"/>
                <w:vertAlign w:val="subscript"/>
                <w:lang w:eastAsia="en-US"/>
              </w:rPr>
              <w:t>o</w:t>
            </w:r>
            <w:r w:rsidRPr="009D449E">
              <w:rPr>
                <w:sz w:val="16"/>
                <w:szCs w:val="16"/>
                <w:lang w:val="el-GR" w:eastAsia="en-US"/>
              </w:rPr>
              <w:t xml:space="preserve"> </w:t>
            </w:r>
            <w:r w:rsidRPr="009D449E">
              <w:rPr>
                <w:sz w:val="16"/>
                <w:szCs w:val="16"/>
                <w:lang w:val="el-GR" w:eastAsia="en-US"/>
              </w:rPr>
              <w:tab/>
              <w:t xml:space="preserve">= </w:t>
            </w:r>
            <w:r w:rsidRPr="009D449E">
              <w:rPr>
                <w:sz w:val="16"/>
                <w:szCs w:val="16"/>
                <w:lang w:eastAsia="en-US"/>
              </w:rPr>
              <w:t>F</w:t>
            </w:r>
            <w:r w:rsidRPr="009D449E">
              <w:rPr>
                <w:sz w:val="16"/>
                <w:szCs w:val="16"/>
                <w:vertAlign w:val="subscript"/>
                <w:lang w:val="el-GR" w:eastAsia="en-US"/>
              </w:rPr>
              <w:t>1</w:t>
            </w:r>
            <w:r w:rsidRPr="009D449E">
              <w:rPr>
                <w:sz w:val="16"/>
                <w:szCs w:val="16"/>
                <w:lang w:val="el-GR" w:eastAsia="en-US"/>
              </w:rPr>
              <w:t xml:space="preserve"> </w:t>
            </w:r>
            <w:r w:rsidRPr="009D449E">
              <w:rPr>
                <w:sz w:val="16"/>
                <w:szCs w:val="16"/>
                <w:lang w:eastAsia="en-US"/>
              </w:rPr>
              <w:t>x</w:t>
            </w:r>
            <w:r w:rsidRPr="009D449E">
              <w:rPr>
                <w:sz w:val="16"/>
                <w:szCs w:val="16"/>
                <w:lang w:val="el-GR" w:eastAsia="en-US"/>
              </w:rPr>
              <w:t xml:space="preserve"> </w:t>
            </w:r>
            <w:r w:rsidRPr="009D449E">
              <w:rPr>
                <w:sz w:val="16"/>
                <w:szCs w:val="16"/>
                <w:lang w:eastAsia="en-US"/>
              </w:rPr>
              <w:t>d</w:t>
            </w:r>
            <w:r w:rsidRPr="009D449E">
              <w:rPr>
                <w:sz w:val="16"/>
                <w:szCs w:val="16"/>
                <w:vertAlign w:val="subscript"/>
                <w:lang w:val="el-GR" w:eastAsia="en-US"/>
              </w:rPr>
              <w:t xml:space="preserve">1 </w:t>
            </w:r>
            <w:r w:rsidRPr="009D449E">
              <w:rPr>
                <w:sz w:val="16"/>
                <w:szCs w:val="16"/>
                <w:lang w:val="el-GR" w:eastAsia="en-US"/>
              </w:rPr>
              <w:t>+</w:t>
            </w:r>
            <w:r w:rsidRPr="009D449E">
              <w:rPr>
                <w:sz w:val="16"/>
                <w:szCs w:val="16"/>
                <w:vertAlign w:val="subscript"/>
                <w:lang w:val="el-GR" w:eastAsia="en-US"/>
              </w:rPr>
              <w:t xml:space="preserve"> </w:t>
            </w:r>
            <w:r w:rsidRPr="009D449E">
              <w:rPr>
                <w:sz w:val="16"/>
                <w:szCs w:val="16"/>
                <w:lang w:eastAsia="en-US"/>
              </w:rPr>
              <w:t>F</w:t>
            </w:r>
            <w:r w:rsidRPr="009D449E">
              <w:rPr>
                <w:sz w:val="16"/>
                <w:szCs w:val="16"/>
                <w:vertAlign w:val="subscript"/>
                <w:lang w:val="el-GR" w:eastAsia="en-US"/>
              </w:rPr>
              <w:t>2</w:t>
            </w:r>
            <w:r w:rsidRPr="009D449E">
              <w:rPr>
                <w:sz w:val="16"/>
                <w:szCs w:val="16"/>
                <w:lang w:val="el-GR" w:eastAsia="en-US"/>
              </w:rPr>
              <w:t xml:space="preserve"> </w:t>
            </w:r>
            <w:r w:rsidRPr="009D449E">
              <w:rPr>
                <w:sz w:val="16"/>
                <w:szCs w:val="16"/>
                <w:lang w:eastAsia="en-US"/>
              </w:rPr>
              <w:t>x</w:t>
            </w:r>
            <w:r w:rsidRPr="009D449E">
              <w:rPr>
                <w:sz w:val="16"/>
                <w:szCs w:val="16"/>
                <w:lang w:val="el-GR" w:eastAsia="en-US"/>
              </w:rPr>
              <w:t xml:space="preserve"> </w:t>
            </w:r>
            <w:r w:rsidRPr="009D449E">
              <w:rPr>
                <w:sz w:val="16"/>
                <w:szCs w:val="16"/>
                <w:lang w:eastAsia="en-US"/>
              </w:rPr>
              <w:t>d</w:t>
            </w:r>
            <w:r w:rsidRPr="009D449E">
              <w:rPr>
                <w:sz w:val="16"/>
                <w:szCs w:val="16"/>
                <w:vertAlign w:val="subscript"/>
                <w:lang w:val="el-GR" w:eastAsia="en-US"/>
              </w:rPr>
              <w:t>2</w:t>
            </w:r>
            <w:r w:rsidRPr="009D449E">
              <w:rPr>
                <w:sz w:val="16"/>
                <w:szCs w:val="16"/>
                <w:lang w:val="el-GR" w:eastAsia="en-US"/>
              </w:rPr>
              <w:t xml:space="preserve"> - </w:t>
            </w:r>
            <w:r w:rsidRPr="009D449E">
              <w:rPr>
                <w:sz w:val="16"/>
                <w:szCs w:val="16"/>
                <w:lang w:eastAsia="en-US"/>
              </w:rPr>
              <w:t>F</w:t>
            </w:r>
            <w:r w:rsidRPr="009D449E">
              <w:rPr>
                <w:sz w:val="16"/>
                <w:szCs w:val="16"/>
                <w:vertAlign w:val="subscript"/>
                <w:lang w:val="el-GR" w:eastAsia="en-US"/>
              </w:rPr>
              <w:t>3</w:t>
            </w:r>
            <w:r w:rsidRPr="009D449E">
              <w:rPr>
                <w:sz w:val="16"/>
                <w:szCs w:val="16"/>
                <w:lang w:val="el-GR" w:eastAsia="en-US"/>
              </w:rPr>
              <w:t xml:space="preserve"> </w:t>
            </w:r>
            <w:r w:rsidRPr="009D449E">
              <w:rPr>
                <w:sz w:val="16"/>
                <w:szCs w:val="16"/>
                <w:lang w:eastAsia="en-US"/>
              </w:rPr>
              <w:t>x</w:t>
            </w:r>
            <w:r w:rsidRPr="009D449E">
              <w:rPr>
                <w:sz w:val="16"/>
                <w:szCs w:val="16"/>
                <w:lang w:val="el-GR" w:eastAsia="en-US"/>
              </w:rPr>
              <w:t xml:space="preserve"> </w:t>
            </w:r>
            <w:r w:rsidRPr="009D449E">
              <w:rPr>
                <w:sz w:val="16"/>
                <w:szCs w:val="16"/>
                <w:lang w:eastAsia="en-US"/>
              </w:rPr>
              <w:t>d</w:t>
            </w:r>
            <w:r w:rsidRPr="009D449E">
              <w:rPr>
                <w:sz w:val="16"/>
                <w:szCs w:val="16"/>
                <w:vertAlign w:val="subscript"/>
                <w:lang w:val="el-GR" w:eastAsia="en-US"/>
              </w:rPr>
              <w:t>3</w:t>
            </w:r>
          </w:p>
          <w:p w14:paraId="03CD6563"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79B73C16"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val="el-GR" w:eastAsia="en-US"/>
              </w:rPr>
            </w:pPr>
            <w:r w:rsidRPr="009D449E">
              <w:rPr>
                <w:sz w:val="16"/>
                <w:szCs w:val="16"/>
                <w:lang w:val="el-GR" w:eastAsia="en-US"/>
              </w:rPr>
              <w:tab/>
            </w:r>
            <w:r w:rsidRPr="009D449E">
              <w:rPr>
                <w:sz w:val="16"/>
                <w:szCs w:val="16"/>
                <w:lang w:val="el-GR" w:eastAsia="en-US"/>
              </w:rPr>
              <w:tab/>
              <w:t xml:space="preserve">= 0.03 </w:t>
            </w:r>
            <w:r w:rsidRPr="009D449E">
              <w:rPr>
                <w:sz w:val="16"/>
                <w:szCs w:val="16"/>
                <w:lang w:eastAsia="en-US"/>
              </w:rPr>
              <w:t>x</w:t>
            </w:r>
            <w:r w:rsidRPr="009D449E">
              <w:rPr>
                <w:sz w:val="16"/>
                <w:szCs w:val="16"/>
                <w:lang w:val="el-GR" w:eastAsia="en-US"/>
              </w:rPr>
              <w:t xml:space="preserve"> 31.5 + 0.681 </w:t>
            </w:r>
            <w:r w:rsidRPr="009D449E">
              <w:rPr>
                <w:sz w:val="16"/>
                <w:szCs w:val="16"/>
                <w:lang w:eastAsia="en-US"/>
              </w:rPr>
              <w:t>x</w:t>
            </w:r>
            <w:r w:rsidRPr="009D449E">
              <w:rPr>
                <w:sz w:val="16"/>
                <w:szCs w:val="16"/>
                <w:lang w:val="el-GR" w:eastAsia="en-US"/>
              </w:rPr>
              <w:t xml:space="preserve"> 10.67 - 0.183 </w:t>
            </w:r>
            <w:r w:rsidRPr="009D449E">
              <w:rPr>
                <w:sz w:val="16"/>
                <w:szCs w:val="16"/>
                <w:lang w:eastAsia="en-US"/>
              </w:rPr>
              <w:t>x</w:t>
            </w:r>
            <w:r w:rsidRPr="009D449E">
              <w:rPr>
                <w:sz w:val="16"/>
                <w:szCs w:val="16"/>
                <w:lang w:val="el-GR" w:eastAsia="en-US"/>
              </w:rPr>
              <w:t xml:space="preserve"> 4.83</w:t>
            </w:r>
          </w:p>
          <w:p w14:paraId="05890FE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val="el-GR" w:eastAsia="en-US"/>
              </w:rPr>
            </w:pPr>
          </w:p>
          <w:p w14:paraId="7632F630"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val="el-GR" w:eastAsia="en-US"/>
              </w:rPr>
              <w:tab/>
            </w:r>
            <w:r w:rsidRPr="009D449E">
              <w:rPr>
                <w:sz w:val="16"/>
                <w:szCs w:val="16"/>
                <w:lang w:val="el-GR" w:eastAsia="en-US"/>
              </w:rPr>
              <w:tab/>
            </w:r>
            <w:r w:rsidRPr="009D449E">
              <w:rPr>
                <w:sz w:val="16"/>
                <w:szCs w:val="16"/>
                <w:lang w:eastAsia="en-US"/>
              </w:rPr>
              <w:t>= 7.33kgf mm</w:t>
            </w:r>
          </w:p>
          <w:p w14:paraId="1C1B8C45"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67E0FE38"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5</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o</w:t>
            </w:r>
            <w:r w:rsidRPr="009D449E">
              <w:rPr>
                <w:sz w:val="16"/>
                <w:szCs w:val="16"/>
                <w:lang w:eastAsia="en-US"/>
              </w:rPr>
              <w:t>/d</w:t>
            </w:r>
            <w:r w:rsidRPr="009D449E">
              <w:rPr>
                <w:sz w:val="16"/>
                <w:szCs w:val="16"/>
                <w:vertAlign w:val="subscript"/>
                <w:lang w:eastAsia="en-US"/>
              </w:rPr>
              <w:t>4</w:t>
            </w:r>
            <w:r w:rsidRPr="009D449E">
              <w:rPr>
                <w:sz w:val="16"/>
                <w:szCs w:val="16"/>
                <w:lang w:eastAsia="en-US"/>
              </w:rPr>
              <w:t xml:space="preserve"> = 7.33/31.5 = 0.2328kgf</w:t>
            </w:r>
          </w:p>
          <w:p w14:paraId="3D858B4D"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473DE476"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F</w:t>
            </w:r>
            <w:r w:rsidRPr="009D449E">
              <w:rPr>
                <w:sz w:val="16"/>
                <w:szCs w:val="16"/>
                <w:vertAlign w:val="subscript"/>
                <w:lang w:eastAsia="en-US"/>
              </w:rPr>
              <w:t>6</w:t>
            </w:r>
            <w:r w:rsidRPr="009D449E">
              <w:rPr>
                <w:sz w:val="16"/>
                <w:szCs w:val="16"/>
                <w:lang w:eastAsia="en-US"/>
              </w:rPr>
              <w:t xml:space="preserve"> </w:t>
            </w:r>
            <w:r w:rsidRPr="009D449E">
              <w:rPr>
                <w:sz w:val="16"/>
                <w:szCs w:val="16"/>
                <w:lang w:eastAsia="en-US"/>
              </w:rPr>
              <w:tab/>
              <w:t>= M</w:t>
            </w:r>
            <w:r w:rsidRPr="009D449E">
              <w:rPr>
                <w:sz w:val="16"/>
                <w:szCs w:val="16"/>
                <w:vertAlign w:val="subscript"/>
                <w:lang w:eastAsia="en-US"/>
              </w:rPr>
              <w:t>4</w:t>
            </w:r>
            <w:r w:rsidRPr="009D449E">
              <w:rPr>
                <w:sz w:val="16"/>
                <w:szCs w:val="16"/>
                <w:lang w:eastAsia="en-US"/>
              </w:rPr>
              <w:t xml:space="preserve"> x a = 0.0422kg x 30g = 1.266kgf</w:t>
            </w:r>
          </w:p>
          <w:p w14:paraId="2C725464"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p>
          <w:p w14:paraId="391C4BC8"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val="el-GR" w:eastAsia="en-US"/>
              </w:rPr>
              <w:t>Σ</w:t>
            </w:r>
            <w:r w:rsidRPr="009D449E">
              <w:rPr>
                <w:sz w:val="16"/>
                <w:szCs w:val="16"/>
                <w:lang w:eastAsia="en-US"/>
              </w:rPr>
              <w:t xml:space="preserve"> M</w:t>
            </w:r>
            <w:r w:rsidRPr="009D449E">
              <w:rPr>
                <w:sz w:val="16"/>
                <w:szCs w:val="16"/>
                <w:vertAlign w:val="subscript"/>
                <w:lang w:eastAsia="en-US"/>
              </w:rPr>
              <w:t>o</w:t>
            </w:r>
            <w:r w:rsidRPr="009D449E">
              <w:rPr>
                <w:sz w:val="16"/>
                <w:szCs w:val="16"/>
                <w:lang w:eastAsia="en-US"/>
              </w:rPr>
              <w:t xml:space="preserve"> </w:t>
            </w:r>
            <w:r w:rsidRPr="009D449E">
              <w:rPr>
                <w:sz w:val="16"/>
                <w:szCs w:val="16"/>
                <w:lang w:eastAsia="en-US"/>
              </w:rPr>
              <w:tab/>
              <w:t>= Pawl spring output torque- (F</w:t>
            </w:r>
            <w:r w:rsidRPr="009D449E">
              <w:rPr>
                <w:sz w:val="16"/>
                <w:szCs w:val="16"/>
                <w:vertAlign w:val="subscript"/>
                <w:lang w:eastAsia="en-US"/>
              </w:rPr>
              <w:t>5</w:t>
            </w:r>
            <w:r w:rsidRPr="009D449E">
              <w:rPr>
                <w:sz w:val="16"/>
                <w:szCs w:val="16"/>
                <w:lang w:eastAsia="en-US"/>
              </w:rPr>
              <w:t xml:space="preserve"> d</w:t>
            </w:r>
            <w:r w:rsidRPr="009D449E">
              <w:rPr>
                <w:sz w:val="16"/>
                <w:szCs w:val="16"/>
                <w:vertAlign w:val="subscript"/>
                <w:lang w:eastAsia="en-US"/>
              </w:rPr>
              <w:t xml:space="preserve">5 </w:t>
            </w:r>
            <w:r w:rsidRPr="009D449E">
              <w:rPr>
                <w:sz w:val="16"/>
                <w:szCs w:val="16"/>
                <w:lang w:eastAsia="en-US"/>
              </w:rPr>
              <w:t>+</w:t>
            </w:r>
            <w:r w:rsidRPr="009D449E">
              <w:rPr>
                <w:sz w:val="16"/>
                <w:szCs w:val="16"/>
                <w:vertAlign w:val="subscript"/>
                <w:lang w:eastAsia="en-US"/>
              </w:rPr>
              <w:t xml:space="preserve"> </w:t>
            </w:r>
            <w:r w:rsidRPr="009D449E">
              <w:rPr>
                <w:sz w:val="16"/>
                <w:szCs w:val="16"/>
                <w:lang w:eastAsia="en-US"/>
              </w:rPr>
              <w:t>F</w:t>
            </w:r>
            <w:r w:rsidRPr="009D449E">
              <w:rPr>
                <w:sz w:val="16"/>
                <w:szCs w:val="16"/>
                <w:vertAlign w:val="subscript"/>
                <w:lang w:eastAsia="en-US"/>
              </w:rPr>
              <w:t>6</w:t>
            </w:r>
            <w:r w:rsidRPr="009D449E">
              <w:rPr>
                <w:sz w:val="16"/>
                <w:szCs w:val="16"/>
                <w:lang w:eastAsia="en-US"/>
              </w:rPr>
              <w:t xml:space="preserve"> d</w:t>
            </w:r>
            <w:r w:rsidRPr="009D449E">
              <w:rPr>
                <w:sz w:val="16"/>
                <w:szCs w:val="16"/>
                <w:vertAlign w:val="subscript"/>
                <w:lang w:eastAsia="en-US"/>
              </w:rPr>
              <w:t>6</w:t>
            </w:r>
            <w:r w:rsidRPr="009D449E">
              <w:rPr>
                <w:sz w:val="16"/>
                <w:szCs w:val="16"/>
                <w:lang w:eastAsia="en-US"/>
              </w:rPr>
              <w:t xml:space="preserve">)/1000 </w:t>
            </w:r>
          </w:p>
          <w:p w14:paraId="0D940E20"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16"/>
                <w:szCs w:val="16"/>
                <w:lang w:eastAsia="en-US"/>
              </w:rPr>
            </w:pPr>
            <w:r w:rsidRPr="009D449E">
              <w:rPr>
                <w:sz w:val="16"/>
                <w:szCs w:val="16"/>
                <w:lang w:eastAsia="en-US"/>
              </w:rPr>
              <w:tab/>
              <w:t xml:space="preserve">= 0.0459 - (0.2328 x 37.59 + 1.266 x 1.9)/1000 </w:t>
            </w:r>
          </w:p>
          <w:p w14:paraId="03EEACA2" w14:textId="77777777" w:rsidR="009D449E" w:rsidRPr="009D449E" w:rsidRDefault="009D449E" w:rsidP="009D449E">
            <w:pPr>
              <w:widowControl w:val="0"/>
              <w:tabs>
                <w:tab w:val="left" w:pos="851"/>
                <w:tab w:val="left" w:pos="1418"/>
              </w:tabs>
              <w:suppressAutoHyphens w:val="0"/>
              <w:autoSpaceDE w:val="0"/>
              <w:autoSpaceDN w:val="0"/>
              <w:adjustRightInd w:val="0"/>
              <w:spacing w:line="240" w:lineRule="auto"/>
              <w:ind w:left="1418" w:hanging="1276"/>
              <w:rPr>
                <w:sz w:val="24"/>
                <w:lang w:val="pl-PL" w:eastAsia="en-US"/>
              </w:rPr>
            </w:pPr>
            <w:r w:rsidRPr="009D449E">
              <w:rPr>
                <w:sz w:val="16"/>
                <w:szCs w:val="16"/>
                <w:lang w:eastAsia="en-US"/>
              </w:rPr>
              <w:tab/>
              <w:t>= 0.0347kgf m</w:t>
            </w:r>
          </w:p>
        </w:tc>
      </w:tr>
    </w:tbl>
    <w:p w14:paraId="12FFB1F6" w14:textId="77777777" w:rsidR="006C01EF" w:rsidRDefault="006C01EF" w:rsidP="006C01EF">
      <w:pPr>
        <w:pStyle w:val="Heading1"/>
        <w:rPr>
          <w:u w:val="single"/>
        </w:rPr>
      </w:pPr>
    </w:p>
    <w:p w14:paraId="765AD4D9" w14:textId="77777777" w:rsidR="006C01EF" w:rsidRPr="006C01EF" w:rsidRDefault="006C01EF" w:rsidP="006C01EF">
      <w:pPr>
        <w:pStyle w:val="Heading1"/>
        <w:keepNext/>
        <w:keepLines/>
      </w:pPr>
      <w:r w:rsidRPr="006C01EF">
        <w:lastRenderedPageBreak/>
        <w:t xml:space="preserve">Table 4-1 </w:t>
      </w:r>
    </w:p>
    <w:p w14:paraId="15A488AA" w14:textId="77777777" w:rsidR="006C01EF" w:rsidRPr="006C01EF" w:rsidRDefault="006C01EF" w:rsidP="00E138D3">
      <w:pPr>
        <w:pStyle w:val="Heading1"/>
        <w:keepNext/>
        <w:keepLines/>
        <w:spacing w:after="120"/>
        <w:rPr>
          <w:b/>
        </w:rPr>
      </w:pPr>
      <w:r w:rsidRPr="006C01EF">
        <w:rPr>
          <w:b/>
        </w:rPr>
        <w:t xml:space="preserve">Acceleration </w:t>
      </w:r>
      <w:r w:rsidR="00924CF1">
        <w:rPr>
          <w:b/>
        </w:rPr>
        <w:t>p</w:t>
      </w:r>
      <w:r w:rsidRPr="006C01EF">
        <w:rPr>
          <w:b/>
        </w:rPr>
        <w:t xml:space="preserve">ulse </w:t>
      </w:r>
      <w:r w:rsidR="00924CF1">
        <w:rPr>
          <w:b/>
        </w:rPr>
        <w:t>c</w:t>
      </w:r>
      <w:r w:rsidRPr="006C01EF">
        <w:rPr>
          <w:b/>
        </w:rPr>
        <w:t>orridor</w:t>
      </w:r>
    </w:p>
    <w:tbl>
      <w:tblPr>
        <w:tblW w:w="0" w:type="auto"/>
        <w:tblInd w:w="113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000" w:firstRow="0" w:lastRow="0" w:firstColumn="0" w:lastColumn="0" w:noHBand="0" w:noVBand="0"/>
      </w:tblPr>
      <w:tblGrid>
        <w:gridCol w:w="784"/>
        <w:gridCol w:w="737"/>
        <w:gridCol w:w="1799"/>
        <w:gridCol w:w="759"/>
        <w:gridCol w:w="741"/>
        <w:gridCol w:w="1840"/>
      </w:tblGrid>
      <w:tr w:rsidR="006C01EF" w:rsidRPr="009B0756" w14:paraId="77ED338A" w14:textId="77777777" w:rsidTr="00AF5ED4">
        <w:trPr>
          <w:cantSplit/>
          <w:trHeight w:val="270"/>
        </w:trPr>
        <w:tc>
          <w:tcPr>
            <w:tcW w:w="3320" w:type="dxa"/>
            <w:gridSpan w:val="3"/>
            <w:tcBorders>
              <w:bottom w:val="single" w:sz="2" w:space="0" w:color="auto"/>
            </w:tcBorders>
            <w:vAlign w:val="center"/>
          </w:tcPr>
          <w:p w14:paraId="641B90BC" w14:textId="77777777" w:rsidR="006C01EF" w:rsidRPr="009B0756" w:rsidRDefault="006C01EF" w:rsidP="00AF5ED4">
            <w:pPr>
              <w:keepNext/>
              <w:keepLines/>
              <w:widowControl w:val="0"/>
              <w:suppressAutoHyphens w:val="0"/>
              <w:spacing w:line="240" w:lineRule="auto"/>
              <w:rPr>
                <w:rFonts w:eastAsia="Arial Unicode MS"/>
                <w:i/>
                <w:sz w:val="16"/>
                <w:szCs w:val="16"/>
                <w:lang w:eastAsia="en-US"/>
              </w:rPr>
            </w:pPr>
            <w:r w:rsidRPr="00924CF1">
              <w:rPr>
                <w:i/>
                <w:sz w:val="16"/>
                <w:szCs w:val="16"/>
                <w:lang w:eastAsia="en-US"/>
              </w:rPr>
              <w:t>Upper Bound</w:t>
            </w:r>
          </w:p>
        </w:tc>
        <w:tc>
          <w:tcPr>
            <w:tcW w:w="3340" w:type="dxa"/>
            <w:gridSpan w:val="3"/>
            <w:tcBorders>
              <w:bottom w:val="single" w:sz="2" w:space="0" w:color="auto"/>
            </w:tcBorders>
            <w:vAlign w:val="center"/>
          </w:tcPr>
          <w:p w14:paraId="108C783B"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Lower Bound</w:t>
            </w:r>
          </w:p>
        </w:tc>
      </w:tr>
      <w:tr w:rsidR="006C01EF" w:rsidRPr="00BF4F16" w14:paraId="38A1E15B" w14:textId="77777777" w:rsidTr="00AF5ED4">
        <w:trPr>
          <w:trHeight w:val="270"/>
        </w:trPr>
        <w:tc>
          <w:tcPr>
            <w:tcW w:w="784" w:type="dxa"/>
            <w:tcBorders>
              <w:bottom w:val="single" w:sz="12" w:space="0" w:color="auto"/>
            </w:tcBorders>
            <w:vAlign w:val="center"/>
          </w:tcPr>
          <w:p w14:paraId="61DF399B"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Point</w:t>
            </w:r>
          </w:p>
        </w:tc>
        <w:tc>
          <w:tcPr>
            <w:tcW w:w="737" w:type="dxa"/>
            <w:tcBorders>
              <w:bottom w:val="single" w:sz="12" w:space="0" w:color="auto"/>
            </w:tcBorders>
            <w:vAlign w:val="center"/>
          </w:tcPr>
          <w:p w14:paraId="4BB1CE8B"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Time (ms)</w:t>
            </w:r>
          </w:p>
        </w:tc>
        <w:tc>
          <w:tcPr>
            <w:tcW w:w="1799" w:type="dxa"/>
            <w:tcBorders>
              <w:bottom w:val="single" w:sz="12" w:space="0" w:color="auto"/>
            </w:tcBorders>
            <w:vAlign w:val="center"/>
          </w:tcPr>
          <w:p w14:paraId="7F4D7F29" w14:textId="77777777" w:rsidR="006C01EF" w:rsidRPr="009B0756" w:rsidRDefault="006C01EF" w:rsidP="006C01EF">
            <w:pPr>
              <w:keepNext/>
              <w:keepLines/>
              <w:widowControl w:val="0"/>
              <w:suppressAutoHyphens w:val="0"/>
              <w:spacing w:line="240" w:lineRule="auto"/>
              <w:jc w:val="center"/>
              <w:rPr>
                <w:i/>
                <w:sz w:val="16"/>
                <w:szCs w:val="16"/>
                <w:lang w:eastAsia="en-US"/>
              </w:rPr>
            </w:pPr>
            <w:r w:rsidRPr="009B0756">
              <w:rPr>
                <w:i/>
                <w:sz w:val="16"/>
                <w:szCs w:val="16"/>
                <w:lang w:eastAsia="en-US"/>
              </w:rPr>
              <w:t>Acceleration</w:t>
            </w:r>
          </w:p>
          <w:p w14:paraId="5B1451D6"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(g)</w:t>
            </w:r>
          </w:p>
        </w:tc>
        <w:tc>
          <w:tcPr>
            <w:tcW w:w="759" w:type="dxa"/>
            <w:tcBorders>
              <w:bottom w:val="single" w:sz="12" w:space="0" w:color="auto"/>
            </w:tcBorders>
            <w:vAlign w:val="center"/>
          </w:tcPr>
          <w:p w14:paraId="35946804"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Point</w:t>
            </w:r>
          </w:p>
        </w:tc>
        <w:tc>
          <w:tcPr>
            <w:tcW w:w="741" w:type="dxa"/>
            <w:tcBorders>
              <w:bottom w:val="single" w:sz="12" w:space="0" w:color="auto"/>
            </w:tcBorders>
            <w:vAlign w:val="center"/>
          </w:tcPr>
          <w:p w14:paraId="1967432A"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Time (ms)</w:t>
            </w:r>
          </w:p>
        </w:tc>
        <w:tc>
          <w:tcPr>
            <w:tcW w:w="1840" w:type="dxa"/>
            <w:tcBorders>
              <w:bottom w:val="single" w:sz="12" w:space="0" w:color="auto"/>
            </w:tcBorders>
            <w:vAlign w:val="center"/>
          </w:tcPr>
          <w:p w14:paraId="29885057" w14:textId="77777777" w:rsidR="006C01EF" w:rsidRPr="009B0756" w:rsidRDefault="006C01EF" w:rsidP="006C01EF">
            <w:pPr>
              <w:keepNext/>
              <w:keepLines/>
              <w:widowControl w:val="0"/>
              <w:suppressAutoHyphens w:val="0"/>
              <w:spacing w:line="240" w:lineRule="auto"/>
              <w:jc w:val="center"/>
              <w:rPr>
                <w:i/>
                <w:sz w:val="16"/>
                <w:szCs w:val="16"/>
                <w:lang w:eastAsia="en-US"/>
              </w:rPr>
            </w:pPr>
            <w:r w:rsidRPr="009B0756">
              <w:rPr>
                <w:i/>
                <w:sz w:val="16"/>
                <w:szCs w:val="16"/>
                <w:lang w:eastAsia="en-US"/>
              </w:rPr>
              <w:t>Acceleration</w:t>
            </w:r>
          </w:p>
          <w:p w14:paraId="6D7EE847" w14:textId="77777777" w:rsidR="006C01EF" w:rsidRPr="009B0756" w:rsidRDefault="006C01EF" w:rsidP="006C01EF">
            <w:pPr>
              <w:keepNext/>
              <w:keepLines/>
              <w:widowControl w:val="0"/>
              <w:suppressAutoHyphens w:val="0"/>
              <w:spacing w:line="240" w:lineRule="auto"/>
              <w:jc w:val="center"/>
              <w:rPr>
                <w:rFonts w:eastAsia="Arial Unicode MS"/>
                <w:i/>
                <w:sz w:val="16"/>
                <w:szCs w:val="16"/>
                <w:lang w:eastAsia="en-US"/>
              </w:rPr>
            </w:pPr>
            <w:r w:rsidRPr="009B0756">
              <w:rPr>
                <w:i/>
                <w:sz w:val="16"/>
                <w:szCs w:val="16"/>
                <w:lang w:eastAsia="en-US"/>
              </w:rPr>
              <w:t>(g)</w:t>
            </w:r>
          </w:p>
        </w:tc>
      </w:tr>
      <w:tr w:rsidR="006C01EF" w:rsidRPr="009B0756" w14:paraId="296187B2" w14:textId="77777777" w:rsidTr="00AF5ED4">
        <w:trPr>
          <w:trHeight w:val="255"/>
        </w:trPr>
        <w:tc>
          <w:tcPr>
            <w:tcW w:w="784" w:type="dxa"/>
            <w:tcBorders>
              <w:top w:val="single" w:sz="12" w:space="0" w:color="auto"/>
            </w:tcBorders>
            <w:vAlign w:val="center"/>
          </w:tcPr>
          <w:p w14:paraId="354F39C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24CF1">
              <w:rPr>
                <w:sz w:val="18"/>
                <w:szCs w:val="18"/>
                <w:lang w:eastAsia="en-US"/>
              </w:rPr>
              <w:t>A</w:t>
            </w:r>
          </w:p>
        </w:tc>
        <w:tc>
          <w:tcPr>
            <w:tcW w:w="737" w:type="dxa"/>
            <w:tcBorders>
              <w:top w:val="single" w:sz="12" w:space="0" w:color="auto"/>
            </w:tcBorders>
            <w:vAlign w:val="center"/>
          </w:tcPr>
          <w:p w14:paraId="3B673E7C"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c>
          <w:tcPr>
            <w:tcW w:w="1799" w:type="dxa"/>
            <w:tcBorders>
              <w:top w:val="single" w:sz="12" w:space="0" w:color="auto"/>
            </w:tcBorders>
            <w:vAlign w:val="center"/>
          </w:tcPr>
          <w:p w14:paraId="02D4FCAF"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6</w:t>
            </w:r>
          </w:p>
        </w:tc>
        <w:tc>
          <w:tcPr>
            <w:tcW w:w="759" w:type="dxa"/>
            <w:tcBorders>
              <w:top w:val="single" w:sz="12" w:space="0" w:color="auto"/>
            </w:tcBorders>
            <w:vAlign w:val="center"/>
          </w:tcPr>
          <w:p w14:paraId="3FEE6CB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E</w:t>
            </w:r>
          </w:p>
        </w:tc>
        <w:tc>
          <w:tcPr>
            <w:tcW w:w="741" w:type="dxa"/>
            <w:tcBorders>
              <w:top w:val="single" w:sz="12" w:space="0" w:color="auto"/>
            </w:tcBorders>
            <w:vAlign w:val="center"/>
          </w:tcPr>
          <w:p w14:paraId="38CC6EBD"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5</w:t>
            </w:r>
          </w:p>
        </w:tc>
        <w:tc>
          <w:tcPr>
            <w:tcW w:w="1840" w:type="dxa"/>
            <w:tcBorders>
              <w:top w:val="single" w:sz="12" w:space="0" w:color="auto"/>
            </w:tcBorders>
            <w:vAlign w:val="center"/>
          </w:tcPr>
          <w:p w14:paraId="15C1082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r>
      <w:tr w:rsidR="006C01EF" w:rsidRPr="009B0756" w14:paraId="10617E18" w14:textId="77777777" w:rsidTr="00AF5ED4">
        <w:trPr>
          <w:trHeight w:val="255"/>
        </w:trPr>
        <w:tc>
          <w:tcPr>
            <w:tcW w:w="784" w:type="dxa"/>
            <w:vAlign w:val="center"/>
          </w:tcPr>
          <w:p w14:paraId="1D9F89DD"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B</w:t>
            </w:r>
          </w:p>
        </w:tc>
        <w:tc>
          <w:tcPr>
            <w:tcW w:w="737" w:type="dxa"/>
            <w:vAlign w:val="center"/>
          </w:tcPr>
          <w:p w14:paraId="0C78A0BB"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20</w:t>
            </w:r>
          </w:p>
        </w:tc>
        <w:tc>
          <w:tcPr>
            <w:tcW w:w="1799" w:type="dxa"/>
            <w:vAlign w:val="center"/>
          </w:tcPr>
          <w:p w14:paraId="0ABAD75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36</w:t>
            </w:r>
          </w:p>
        </w:tc>
        <w:tc>
          <w:tcPr>
            <w:tcW w:w="759" w:type="dxa"/>
            <w:vAlign w:val="center"/>
          </w:tcPr>
          <w:p w14:paraId="3CE2E67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F</w:t>
            </w:r>
          </w:p>
        </w:tc>
        <w:tc>
          <w:tcPr>
            <w:tcW w:w="741" w:type="dxa"/>
            <w:vAlign w:val="center"/>
          </w:tcPr>
          <w:p w14:paraId="67AF306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25</w:t>
            </w:r>
          </w:p>
        </w:tc>
        <w:tc>
          <w:tcPr>
            <w:tcW w:w="1840" w:type="dxa"/>
            <w:vAlign w:val="center"/>
          </w:tcPr>
          <w:p w14:paraId="46DFBCF9"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30</w:t>
            </w:r>
          </w:p>
        </w:tc>
      </w:tr>
      <w:tr w:rsidR="006C01EF" w:rsidRPr="009B0756" w14:paraId="15D45563" w14:textId="77777777" w:rsidTr="00AF5ED4">
        <w:trPr>
          <w:trHeight w:val="255"/>
        </w:trPr>
        <w:tc>
          <w:tcPr>
            <w:tcW w:w="784" w:type="dxa"/>
            <w:tcBorders>
              <w:bottom w:val="single" w:sz="2" w:space="0" w:color="auto"/>
            </w:tcBorders>
            <w:vAlign w:val="center"/>
          </w:tcPr>
          <w:p w14:paraId="072F05D6"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C</w:t>
            </w:r>
          </w:p>
        </w:tc>
        <w:tc>
          <w:tcPr>
            <w:tcW w:w="737" w:type="dxa"/>
            <w:tcBorders>
              <w:bottom w:val="single" w:sz="2" w:space="0" w:color="auto"/>
            </w:tcBorders>
            <w:vAlign w:val="center"/>
          </w:tcPr>
          <w:p w14:paraId="31FF8F2D"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60</w:t>
            </w:r>
          </w:p>
        </w:tc>
        <w:tc>
          <w:tcPr>
            <w:tcW w:w="1799" w:type="dxa"/>
            <w:tcBorders>
              <w:bottom w:val="single" w:sz="2" w:space="0" w:color="auto"/>
            </w:tcBorders>
            <w:vAlign w:val="center"/>
          </w:tcPr>
          <w:p w14:paraId="3424802C"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36</w:t>
            </w:r>
          </w:p>
        </w:tc>
        <w:tc>
          <w:tcPr>
            <w:tcW w:w="759" w:type="dxa"/>
            <w:tcBorders>
              <w:bottom w:val="single" w:sz="2" w:space="0" w:color="auto"/>
            </w:tcBorders>
            <w:vAlign w:val="center"/>
          </w:tcPr>
          <w:p w14:paraId="7755F51E"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G</w:t>
            </w:r>
          </w:p>
        </w:tc>
        <w:tc>
          <w:tcPr>
            <w:tcW w:w="741" w:type="dxa"/>
            <w:tcBorders>
              <w:bottom w:val="single" w:sz="2" w:space="0" w:color="auto"/>
            </w:tcBorders>
            <w:vAlign w:val="center"/>
          </w:tcPr>
          <w:p w14:paraId="37A977A2"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55</w:t>
            </w:r>
          </w:p>
        </w:tc>
        <w:tc>
          <w:tcPr>
            <w:tcW w:w="1840" w:type="dxa"/>
            <w:tcBorders>
              <w:bottom w:val="single" w:sz="2" w:space="0" w:color="auto"/>
            </w:tcBorders>
            <w:vAlign w:val="center"/>
          </w:tcPr>
          <w:p w14:paraId="7B5F65E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30</w:t>
            </w:r>
          </w:p>
        </w:tc>
      </w:tr>
      <w:tr w:rsidR="006C01EF" w:rsidRPr="00BF4F16" w14:paraId="316D5B8E" w14:textId="77777777" w:rsidTr="00AF5ED4">
        <w:trPr>
          <w:trHeight w:val="270"/>
        </w:trPr>
        <w:tc>
          <w:tcPr>
            <w:tcW w:w="784" w:type="dxa"/>
            <w:tcBorders>
              <w:bottom w:val="single" w:sz="12" w:space="0" w:color="auto"/>
            </w:tcBorders>
            <w:vAlign w:val="center"/>
          </w:tcPr>
          <w:p w14:paraId="0DDC7921"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D</w:t>
            </w:r>
          </w:p>
        </w:tc>
        <w:tc>
          <w:tcPr>
            <w:tcW w:w="737" w:type="dxa"/>
            <w:tcBorders>
              <w:bottom w:val="single" w:sz="12" w:space="0" w:color="auto"/>
            </w:tcBorders>
            <w:vAlign w:val="center"/>
          </w:tcPr>
          <w:p w14:paraId="5E1FA960"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100</w:t>
            </w:r>
          </w:p>
        </w:tc>
        <w:tc>
          <w:tcPr>
            <w:tcW w:w="1799" w:type="dxa"/>
            <w:tcBorders>
              <w:bottom w:val="single" w:sz="12" w:space="0" w:color="auto"/>
            </w:tcBorders>
            <w:vAlign w:val="center"/>
          </w:tcPr>
          <w:p w14:paraId="7FB19F2A"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c>
          <w:tcPr>
            <w:tcW w:w="759" w:type="dxa"/>
            <w:tcBorders>
              <w:bottom w:val="single" w:sz="12" w:space="0" w:color="auto"/>
            </w:tcBorders>
            <w:vAlign w:val="center"/>
          </w:tcPr>
          <w:p w14:paraId="5C33FF8C"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H</w:t>
            </w:r>
          </w:p>
        </w:tc>
        <w:tc>
          <w:tcPr>
            <w:tcW w:w="741" w:type="dxa"/>
            <w:tcBorders>
              <w:bottom w:val="single" w:sz="12" w:space="0" w:color="auto"/>
            </w:tcBorders>
            <w:vAlign w:val="center"/>
          </w:tcPr>
          <w:p w14:paraId="51DF9046"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70</w:t>
            </w:r>
          </w:p>
        </w:tc>
        <w:tc>
          <w:tcPr>
            <w:tcW w:w="1840" w:type="dxa"/>
            <w:tcBorders>
              <w:bottom w:val="single" w:sz="12" w:space="0" w:color="auto"/>
            </w:tcBorders>
            <w:vAlign w:val="center"/>
          </w:tcPr>
          <w:p w14:paraId="08AEB549" w14:textId="77777777" w:rsidR="006C01EF" w:rsidRPr="009B0756" w:rsidRDefault="006C01EF" w:rsidP="006C01EF">
            <w:pPr>
              <w:keepNext/>
              <w:keepLines/>
              <w:widowControl w:val="0"/>
              <w:suppressAutoHyphens w:val="0"/>
              <w:spacing w:line="240" w:lineRule="auto"/>
              <w:jc w:val="center"/>
              <w:rPr>
                <w:rFonts w:eastAsia="Arial Unicode MS"/>
                <w:sz w:val="18"/>
                <w:szCs w:val="18"/>
                <w:lang w:eastAsia="en-US"/>
              </w:rPr>
            </w:pPr>
            <w:r w:rsidRPr="009B0756">
              <w:rPr>
                <w:sz w:val="18"/>
                <w:szCs w:val="18"/>
                <w:lang w:eastAsia="en-US"/>
              </w:rPr>
              <w:t>0</w:t>
            </w:r>
          </w:p>
        </w:tc>
      </w:tr>
    </w:tbl>
    <w:p w14:paraId="4B5E2C9A" w14:textId="77777777" w:rsidR="00174497" w:rsidRPr="00174497" w:rsidRDefault="00174497" w:rsidP="00E96755">
      <w:pPr>
        <w:pStyle w:val="Heading1"/>
        <w:spacing w:before="120"/>
      </w:pPr>
      <w:r w:rsidRPr="00174497">
        <w:t>Figure 4-2</w:t>
      </w:r>
    </w:p>
    <w:p w14:paraId="76E1FDDD" w14:textId="77777777" w:rsidR="00174497" w:rsidRPr="00174497" w:rsidRDefault="00174497" w:rsidP="00174497">
      <w:pPr>
        <w:pStyle w:val="Heading1"/>
        <w:rPr>
          <w:b/>
        </w:rPr>
      </w:pPr>
      <w:r w:rsidRPr="00174497">
        <w:rPr>
          <w:b/>
        </w:rPr>
        <w:t xml:space="preserve">Acceleration </w:t>
      </w:r>
      <w:r w:rsidR="00924CF1">
        <w:rPr>
          <w:b/>
        </w:rPr>
        <w:t>p</w:t>
      </w:r>
      <w:r w:rsidRPr="00174497">
        <w:rPr>
          <w:b/>
        </w:rPr>
        <w:t>ulse</w:t>
      </w:r>
    </w:p>
    <w:p w14:paraId="56D4F308" w14:textId="77777777" w:rsidR="00174497" w:rsidRDefault="002F3CC7" w:rsidP="00CC5E9E">
      <w:pPr>
        <w:pStyle w:val="para"/>
      </w:pPr>
      <w:r>
        <w:rPr>
          <w:noProof/>
        </w:rPr>
        <w:drawing>
          <wp:inline distT="0" distB="0" distL="0" distR="0" wp14:anchorId="09C1FBEF" wp14:editId="71EAB459">
            <wp:extent cx="4462780" cy="3910330"/>
            <wp:effectExtent l="0" t="0" r="0" b="0"/>
            <wp:docPr id="9" name="Object 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427C5B8A" w14:textId="77777777" w:rsidR="00316FED" w:rsidRPr="00316FED" w:rsidRDefault="00316FED" w:rsidP="007B5BF4">
      <w:pPr>
        <w:pStyle w:val="Heading1"/>
        <w:keepNext/>
        <w:keepLines/>
      </w:pPr>
      <w:r w:rsidRPr="00316FED">
        <w:lastRenderedPageBreak/>
        <w:t>Figure 4-3</w:t>
      </w:r>
    </w:p>
    <w:p w14:paraId="37D08A9C" w14:textId="77777777" w:rsidR="00316FED" w:rsidRPr="00316FED" w:rsidRDefault="00316FED" w:rsidP="007B5BF4">
      <w:pPr>
        <w:pStyle w:val="Heading1"/>
        <w:keepNext/>
        <w:keepLines/>
        <w:rPr>
          <w:b/>
        </w:rPr>
      </w:pPr>
      <w:r w:rsidRPr="00316FED">
        <w:rPr>
          <w:b/>
        </w:rPr>
        <w:t xml:space="preserve">Vehicle </w:t>
      </w:r>
      <w:r w:rsidR="00555CC1">
        <w:rPr>
          <w:b/>
        </w:rPr>
        <w:t>c</w:t>
      </w:r>
      <w:r w:rsidRPr="00316FED">
        <w:rPr>
          <w:b/>
        </w:rPr>
        <w:t xml:space="preserve">oordinate </w:t>
      </w:r>
      <w:r w:rsidR="00555CC1">
        <w:rPr>
          <w:b/>
        </w:rPr>
        <w:t>r</w:t>
      </w:r>
      <w:r w:rsidRPr="00316FED">
        <w:rPr>
          <w:b/>
        </w:rPr>
        <w:t xml:space="preserve">eference </w:t>
      </w:r>
      <w:r w:rsidR="00555CC1">
        <w:rPr>
          <w:b/>
        </w:rPr>
        <w:t>s</w:t>
      </w:r>
      <w:r w:rsidRPr="00316FED">
        <w:rPr>
          <w:b/>
        </w:rPr>
        <w:t xml:space="preserve">ystem for </w:t>
      </w:r>
      <w:r w:rsidR="00555CC1">
        <w:rPr>
          <w:b/>
        </w:rPr>
        <w:t>i</w:t>
      </w:r>
      <w:r w:rsidRPr="00316FED">
        <w:rPr>
          <w:b/>
        </w:rPr>
        <w:t xml:space="preserve">nertial </w:t>
      </w:r>
      <w:r w:rsidR="00555CC1">
        <w:rPr>
          <w:b/>
        </w:rPr>
        <w:t>t</w:t>
      </w:r>
      <w:r w:rsidRPr="00316FED">
        <w:rPr>
          <w:b/>
        </w:rPr>
        <w:t>esting</w:t>
      </w:r>
    </w:p>
    <w:tbl>
      <w:tblPr>
        <w:tblW w:w="6514" w:type="dxa"/>
        <w:jc w:val="center"/>
        <w:tblCellMar>
          <w:left w:w="70" w:type="dxa"/>
          <w:right w:w="70" w:type="dxa"/>
        </w:tblCellMar>
        <w:tblLook w:val="0000" w:firstRow="0" w:lastRow="0" w:firstColumn="0" w:lastColumn="0" w:noHBand="0" w:noVBand="0"/>
      </w:tblPr>
      <w:tblGrid>
        <w:gridCol w:w="146"/>
        <w:gridCol w:w="7215"/>
      </w:tblGrid>
      <w:tr w:rsidR="00316FED" w:rsidRPr="00316FED" w14:paraId="5E3E0501" w14:textId="77777777" w:rsidTr="006C6BE5">
        <w:trPr>
          <w:jc w:val="center"/>
        </w:trPr>
        <w:tc>
          <w:tcPr>
            <w:tcW w:w="180" w:type="dxa"/>
          </w:tcPr>
          <w:p w14:paraId="56625577" w14:textId="77777777" w:rsidR="00316FED" w:rsidRPr="00316FED" w:rsidRDefault="00316FED" w:rsidP="007B5BF4">
            <w:pPr>
              <w:keepNext/>
              <w:keepLines/>
              <w:widowControl w:val="0"/>
              <w:suppressAutoHyphens w:val="0"/>
              <w:spacing w:line="240" w:lineRule="auto"/>
              <w:ind w:left="-247"/>
              <w:jc w:val="both"/>
              <w:rPr>
                <w:noProof/>
                <w:sz w:val="24"/>
                <w:lang w:eastAsia="en-US"/>
              </w:rPr>
            </w:pPr>
          </w:p>
        </w:tc>
        <w:tc>
          <w:tcPr>
            <w:tcW w:w="6334" w:type="dxa"/>
          </w:tcPr>
          <w:p w14:paraId="1575AB6C" w14:textId="77777777" w:rsidR="00316FED" w:rsidRPr="00316FED" w:rsidRDefault="00316FED" w:rsidP="007B5BF4">
            <w:pPr>
              <w:keepNext/>
              <w:keepLines/>
              <w:widowControl w:val="0"/>
              <w:suppressAutoHyphens w:val="0"/>
              <w:spacing w:line="240" w:lineRule="auto"/>
              <w:ind w:left="-247"/>
              <w:jc w:val="both"/>
              <w:rPr>
                <w:sz w:val="24"/>
                <w:lang w:eastAsia="en-US"/>
              </w:rPr>
            </w:pPr>
          </w:p>
        </w:tc>
      </w:tr>
      <w:tr w:rsidR="00316FED" w:rsidRPr="00316FED" w14:paraId="56BBC6DC" w14:textId="77777777" w:rsidTr="006C6BE5">
        <w:trPr>
          <w:jc w:val="center"/>
        </w:trPr>
        <w:tc>
          <w:tcPr>
            <w:tcW w:w="180" w:type="dxa"/>
          </w:tcPr>
          <w:p w14:paraId="0C52EF1A" w14:textId="77777777" w:rsidR="00316FED" w:rsidRPr="00316FED" w:rsidRDefault="00316FED" w:rsidP="007B5BF4">
            <w:pPr>
              <w:keepNext/>
              <w:keepLines/>
              <w:widowControl w:val="0"/>
              <w:suppressAutoHyphens w:val="0"/>
              <w:spacing w:line="240" w:lineRule="auto"/>
              <w:ind w:left="-247"/>
              <w:jc w:val="both"/>
              <w:rPr>
                <w:sz w:val="24"/>
                <w:lang w:eastAsia="en-US"/>
              </w:rPr>
            </w:pPr>
          </w:p>
        </w:tc>
        <w:tc>
          <w:tcPr>
            <w:tcW w:w="6334" w:type="dxa"/>
          </w:tcPr>
          <w:p w14:paraId="64AB75F6" w14:textId="77777777" w:rsidR="00316FED" w:rsidRPr="00316FED" w:rsidRDefault="00316FED" w:rsidP="007B5BF4">
            <w:pPr>
              <w:keepNext/>
              <w:keepLines/>
              <w:widowControl w:val="0"/>
              <w:suppressAutoHyphens w:val="0"/>
              <w:spacing w:line="240" w:lineRule="auto"/>
              <w:ind w:left="-247"/>
              <w:jc w:val="both"/>
              <w:rPr>
                <w:sz w:val="24"/>
                <w:lang w:eastAsia="en-US"/>
              </w:rPr>
            </w:pPr>
          </w:p>
          <w:p w14:paraId="20D93D14" w14:textId="77777777" w:rsidR="00316FED" w:rsidRPr="00316FED" w:rsidRDefault="00316FED" w:rsidP="007B5BF4">
            <w:pPr>
              <w:keepNext/>
              <w:keepLines/>
              <w:widowControl w:val="0"/>
              <w:suppressAutoHyphens w:val="0"/>
              <w:spacing w:line="240" w:lineRule="auto"/>
              <w:ind w:left="-247"/>
              <w:jc w:val="both"/>
              <w:rPr>
                <w:sz w:val="24"/>
                <w:lang w:eastAsia="en-US"/>
              </w:rPr>
            </w:pPr>
          </w:p>
          <w:p w14:paraId="4908F285" w14:textId="77777777" w:rsidR="00316FED" w:rsidRPr="00316FED" w:rsidRDefault="00316FED" w:rsidP="007B5BF4">
            <w:pPr>
              <w:keepNext/>
              <w:keepLines/>
              <w:widowControl w:val="0"/>
              <w:suppressAutoHyphens w:val="0"/>
              <w:spacing w:line="240" w:lineRule="auto"/>
              <w:ind w:left="-247"/>
              <w:jc w:val="center"/>
              <w:rPr>
                <w:sz w:val="24"/>
                <w:lang w:eastAsia="en-US"/>
              </w:rPr>
            </w:pPr>
          </w:p>
          <w:p w14:paraId="774CB261" w14:textId="77777777" w:rsidR="00316FED" w:rsidRPr="00316FED" w:rsidRDefault="002F3CC7" w:rsidP="007B5BF4">
            <w:pPr>
              <w:keepNext/>
              <w:keepLines/>
              <w:widowControl w:val="0"/>
              <w:suppressAutoHyphens w:val="0"/>
              <w:spacing w:line="240" w:lineRule="auto"/>
              <w:ind w:left="355"/>
              <w:jc w:val="both"/>
              <w:rPr>
                <w:sz w:val="24"/>
                <w:lang w:eastAsia="en-US"/>
              </w:rPr>
            </w:pPr>
            <w:r>
              <w:rPr>
                <w:noProof/>
                <w:sz w:val="24"/>
              </w:rPr>
              <w:drawing>
                <wp:inline distT="0" distB="0" distL="0" distR="0" wp14:anchorId="5415A0D5" wp14:editId="5CC7F7CC">
                  <wp:extent cx="4258310" cy="3364230"/>
                  <wp:effectExtent l="0" t="0" r="8890" b="7620"/>
                  <wp:docPr id="10" name="Picture 10" descr="Annex4 Fi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nnex4 Fig 4-3"/>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4258310" cy="3364230"/>
                          </a:xfrm>
                          <a:prstGeom prst="rect">
                            <a:avLst/>
                          </a:prstGeom>
                          <a:noFill/>
                          <a:ln>
                            <a:noFill/>
                          </a:ln>
                        </pic:spPr>
                      </pic:pic>
                    </a:graphicData>
                  </a:graphic>
                </wp:inline>
              </w:drawing>
            </w:r>
          </w:p>
          <w:p w14:paraId="546419D0" w14:textId="77777777" w:rsidR="00316FED" w:rsidRPr="00316FED" w:rsidRDefault="00316FED" w:rsidP="007B5BF4">
            <w:pPr>
              <w:keepNext/>
              <w:keepLines/>
              <w:widowControl w:val="0"/>
              <w:suppressAutoHyphens w:val="0"/>
              <w:spacing w:line="240" w:lineRule="auto"/>
              <w:ind w:left="-247"/>
              <w:jc w:val="both"/>
              <w:rPr>
                <w:sz w:val="24"/>
                <w:lang w:eastAsia="en-US"/>
              </w:rPr>
            </w:pPr>
          </w:p>
          <w:p w14:paraId="1F3F3408" w14:textId="77777777" w:rsidR="00316FED" w:rsidRPr="00316FED" w:rsidRDefault="00316FED" w:rsidP="007B5BF4">
            <w:pPr>
              <w:keepNext/>
              <w:keepLines/>
              <w:widowControl w:val="0"/>
              <w:suppressAutoHyphens w:val="0"/>
              <w:spacing w:line="240" w:lineRule="auto"/>
              <w:ind w:left="-247"/>
              <w:jc w:val="both"/>
              <w:rPr>
                <w:sz w:val="24"/>
                <w:lang w:eastAsia="en-US"/>
              </w:rPr>
            </w:pPr>
          </w:p>
        </w:tc>
      </w:tr>
      <w:tr w:rsidR="00316FED" w:rsidRPr="00316FED" w14:paraId="132FD4AC" w14:textId="77777777" w:rsidTr="006C6BE5">
        <w:trPr>
          <w:jc w:val="center"/>
        </w:trPr>
        <w:tc>
          <w:tcPr>
            <w:tcW w:w="180" w:type="dxa"/>
          </w:tcPr>
          <w:p w14:paraId="7CC8C959" w14:textId="77777777" w:rsidR="00316FED" w:rsidRPr="00316FED" w:rsidRDefault="00316FED" w:rsidP="007B5BF4">
            <w:pPr>
              <w:keepNext/>
              <w:keepLines/>
              <w:widowControl w:val="0"/>
              <w:suppressAutoHyphens w:val="0"/>
              <w:spacing w:line="240" w:lineRule="auto"/>
              <w:ind w:left="-247"/>
              <w:jc w:val="both"/>
              <w:rPr>
                <w:sz w:val="24"/>
                <w:lang w:eastAsia="en-US"/>
              </w:rPr>
            </w:pPr>
          </w:p>
        </w:tc>
        <w:tc>
          <w:tcPr>
            <w:tcW w:w="6334" w:type="dxa"/>
          </w:tcPr>
          <w:p w14:paraId="3DE15CF5" w14:textId="77777777" w:rsidR="00316FED" w:rsidRPr="00316FED" w:rsidRDefault="00316FED" w:rsidP="007B5BF4">
            <w:pPr>
              <w:keepNext/>
              <w:keepLines/>
              <w:widowControl w:val="0"/>
              <w:suppressAutoHyphens w:val="0"/>
              <w:spacing w:line="240" w:lineRule="auto"/>
              <w:ind w:left="-247"/>
              <w:jc w:val="both"/>
              <w:rPr>
                <w:b/>
                <w:bCs/>
                <w:noProof/>
                <w:sz w:val="24"/>
                <w:lang w:eastAsia="en-US"/>
              </w:rPr>
            </w:pPr>
          </w:p>
          <w:p w14:paraId="09B80623" w14:textId="77777777" w:rsidR="00316FED" w:rsidRPr="00EA09BB" w:rsidRDefault="00316FED" w:rsidP="007B5BF4">
            <w:pPr>
              <w:keepNext/>
              <w:keepLines/>
              <w:widowControl w:val="0"/>
              <w:suppressAutoHyphens w:val="0"/>
              <w:spacing w:line="240" w:lineRule="auto"/>
              <w:ind w:left="214"/>
              <w:jc w:val="both"/>
              <w:rPr>
                <w:noProof/>
                <w:lang w:val="fr-FR" w:eastAsia="en-US"/>
              </w:rPr>
            </w:pPr>
            <w:r w:rsidRPr="00EA09BB">
              <w:rPr>
                <w:noProof/>
                <w:lang w:val="fr-FR" w:eastAsia="en-US"/>
              </w:rPr>
              <w:t>X = longitudinal direction</w:t>
            </w:r>
          </w:p>
          <w:p w14:paraId="73D02C1A" w14:textId="77777777" w:rsidR="00316FED" w:rsidRPr="00316FED" w:rsidRDefault="00316FED" w:rsidP="007B5BF4">
            <w:pPr>
              <w:keepNext/>
              <w:keepLines/>
              <w:widowControl w:val="0"/>
              <w:suppressAutoHyphens w:val="0"/>
              <w:spacing w:line="240" w:lineRule="auto"/>
              <w:ind w:left="214"/>
              <w:jc w:val="both"/>
              <w:rPr>
                <w:noProof/>
                <w:lang w:val="fr-FR" w:eastAsia="en-US"/>
              </w:rPr>
            </w:pPr>
            <w:r w:rsidRPr="00316FED">
              <w:rPr>
                <w:noProof/>
                <w:lang w:val="fr-FR" w:eastAsia="en-US"/>
              </w:rPr>
              <w:t>Y = transversal direction</w:t>
            </w:r>
          </w:p>
          <w:p w14:paraId="1438D4EA" w14:textId="77777777" w:rsidR="00316FED" w:rsidRPr="00316FED" w:rsidRDefault="00316FED" w:rsidP="007B5BF4">
            <w:pPr>
              <w:keepNext/>
              <w:keepLines/>
              <w:widowControl w:val="0"/>
              <w:suppressAutoHyphens w:val="0"/>
              <w:spacing w:line="240" w:lineRule="auto"/>
              <w:ind w:left="214"/>
              <w:jc w:val="both"/>
              <w:rPr>
                <w:noProof/>
                <w:sz w:val="24"/>
                <w:lang w:val="fr-FR" w:eastAsia="en-US"/>
              </w:rPr>
            </w:pPr>
            <w:r w:rsidRPr="00316FED">
              <w:rPr>
                <w:noProof/>
                <w:lang w:val="fr-FR" w:eastAsia="en-US"/>
              </w:rPr>
              <w:t>Z = vertical direction</w:t>
            </w:r>
          </w:p>
          <w:p w14:paraId="634CC509" w14:textId="77777777" w:rsidR="00316FED" w:rsidRPr="00316FED" w:rsidRDefault="00316FED" w:rsidP="007B5BF4">
            <w:pPr>
              <w:keepNext/>
              <w:keepLines/>
              <w:widowControl w:val="0"/>
              <w:suppressAutoHyphens w:val="0"/>
              <w:spacing w:line="240" w:lineRule="auto"/>
              <w:ind w:left="-247"/>
              <w:jc w:val="both"/>
              <w:rPr>
                <w:sz w:val="24"/>
                <w:lang w:val="fr-FR" w:eastAsia="en-US"/>
              </w:rPr>
            </w:pPr>
          </w:p>
        </w:tc>
      </w:tr>
    </w:tbl>
    <w:p w14:paraId="2CFE7B44" w14:textId="77777777" w:rsidR="00112087" w:rsidRDefault="00112087" w:rsidP="00CC5E9E">
      <w:pPr>
        <w:pStyle w:val="para"/>
        <w:sectPr w:rsidR="00112087" w:rsidSect="002522CE">
          <w:headerReference w:type="even" r:id="rId45"/>
          <w:headerReference w:type="default" r:id="rId46"/>
          <w:footerReference w:type="even" r:id="rId47"/>
          <w:footerReference w:type="default" r:id="rId48"/>
          <w:headerReference w:type="first" r:id="rId49"/>
          <w:footerReference w:type="first" r:id="rId50"/>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39CB9CB2" w14:textId="77777777" w:rsidR="00112087" w:rsidRPr="00112087" w:rsidRDefault="00112087" w:rsidP="00112087">
      <w:pPr>
        <w:pStyle w:val="HChG"/>
      </w:pPr>
      <w:r w:rsidRPr="00112087">
        <w:lastRenderedPageBreak/>
        <w:t>Annex 5</w:t>
      </w:r>
    </w:p>
    <w:p w14:paraId="53472CF5" w14:textId="77777777" w:rsidR="00112087" w:rsidRPr="00112087" w:rsidRDefault="00112087" w:rsidP="00112087">
      <w:pPr>
        <w:pStyle w:val="HChG"/>
      </w:pPr>
      <w:r>
        <w:tab/>
      </w:r>
      <w:r>
        <w:tab/>
      </w:r>
      <w:r w:rsidRPr="00112087">
        <w:t>Hinge test procedure</w:t>
      </w:r>
    </w:p>
    <w:p w14:paraId="6C949A1A" w14:textId="77777777" w:rsidR="00232132" w:rsidRPr="00232132" w:rsidRDefault="00232132" w:rsidP="00232132">
      <w:pPr>
        <w:pStyle w:val="para"/>
      </w:pPr>
      <w:r w:rsidRPr="00232132">
        <w:t>1.</w:t>
      </w:r>
      <w:r w:rsidRPr="00232132">
        <w:tab/>
        <w:t>Purpose</w:t>
      </w:r>
    </w:p>
    <w:p w14:paraId="1BE8D541" w14:textId="77777777" w:rsidR="00F55420" w:rsidRPr="00F55420" w:rsidRDefault="00232132" w:rsidP="00F55420">
      <w:pPr>
        <w:pStyle w:val="para"/>
        <w:rPr>
          <w:lang w:val="en-US"/>
        </w:rPr>
      </w:pPr>
      <w:r w:rsidRPr="00232132">
        <w:tab/>
      </w:r>
      <w:r w:rsidR="00F55420" w:rsidRPr="00F55420">
        <w:rPr>
          <w:lang w:val="en-US"/>
        </w:rPr>
        <w:t>These tests are conducted to determine the ability of the vehicle hinge system to withstand test loads:</w:t>
      </w:r>
    </w:p>
    <w:p w14:paraId="4E49D130" w14:textId="77777777" w:rsidR="00F55420" w:rsidRPr="00F55420" w:rsidRDefault="00F55420" w:rsidP="00F55420">
      <w:pPr>
        <w:pStyle w:val="a"/>
        <w:rPr>
          <w:lang w:val="en-US"/>
        </w:rPr>
      </w:pPr>
      <w:r w:rsidRPr="00F55420">
        <w:rPr>
          <w:lang w:val="en-US"/>
        </w:rPr>
        <w:t>(a)</w:t>
      </w:r>
      <w:r w:rsidRPr="00F55420">
        <w:rPr>
          <w:lang w:val="en-US"/>
        </w:rPr>
        <w:tab/>
        <w:t>In the longitudinal and transversal directions and, in addition;</w:t>
      </w:r>
    </w:p>
    <w:p w14:paraId="00EB0F95" w14:textId="77777777" w:rsidR="00F55420" w:rsidRDefault="00F55420" w:rsidP="00F55420">
      <w:pPr>
        <w:pStyle w:val="a"/>
      </w:pPr>
      <w:r w:rsidRPr="00F55420">
        <w:t>(b)</w:t>
      </w:r>
      <w:r w:rsidRPr="00F55420">
        <w:tab/>
      </w:r>
      <w:r w:rsidR="001D14B2" w:rsidRPr="001D14B2">
        <w:rPr>
          <w:lang w:val="en-US"/>
        </w:rPr>
        <w:t xml:space="preserve">For doors that open in a vertical direction, </w:t>
      </w:r>
      <w:r w:rsidR="001D14B2" w:rsidRPr="001D14B2">
        <w:rPr>
          <w:bCs/>
          <w:lang w:val="en-US"/>
        </w:rPr>
        <w:t xml:space="preserve">vertical </w:t>
      </w:r>
      <w:r w:rsidR="001D14B2" w:rsidRPr="001D14B2">
        <w:rPr>
          <w:lang w:val="en-US"/>
        </w:rPr>
        <w:t>vehicle</w:t>
      </w:r>
      <w:r w:rsidR="001D14B2" w:rsidRPr="001D14B2">
        <w:rPr>
          <w:bCs/>
          <w:lang w:val="en-US"/>
        </w:rPr>
        <w:t xml:space="preserve"> direction.</w:t>
      </w:r>
    </w:p>
    <w:p w14:paraId="54C1853E" w14:textId="77777777" w:rsidR="00232132" w:rsidRPr="00232132" w:rsidRDefault="00232132" w:rsidP="00232132">
      <w:pPr>
        <w:pStyle w:val="para"/>
      </w:pPr>
      <w:r w:rsidRPr="00232132">
        <w:t>2.</w:t>
      </w:r>
      <w:r w:rsidRPr="00232132">
        <w:tab/>
        <w:t xml:space="preserve">Test </w:t>
      </w:r>
      <w:r w:rsidR="00555CC1">
        <w:t>p</w:t>
      </w:r>
      <w:r w:rsidRPr="00232132">
        <w:t xml:space="preserve">rocedure </w:t>
      </w:r>
    </w:p>
    <w:p w14:paraId="1F218B9F" w14:textId="77777777" w:rsidR="00232132" w:rsidRPr="00232132" w:rsidRDefault="00232132" w:rsidP="00232132">
      <w:pPr>
        <w:pStyle w:val="para"/>
      </w:pPr>
      <w:r w:rsidRPr="00232132">
        <w:t>2.1.</w:t>
      </w:r>
      <w:r w:rsidRPr="00232132">
        <w:tab/>
        <w:t xml:space="preserve">Multiple </w:t>
      </w:r>
      <w:r w:rsidR="00555CC1">
        <w:t>h</w:t>
      </w:r>
      <w:r w:rsidRPr="00232132">
        <w:t xml:space="preserve">inge </w:t>
      </w:r>
      <w:r w:rsidR="00555CC1">
        <w:t>s</w:t>
      </w:r>
      <w:r w:rsidRPr="00232132">
        <w:t>ystem</w:t>
      </w:r>
    </w:p>
    <w:p w14:paraId="64F60782" w14:textId="77777777" w:rsidR="00232132" w:rsidRPr="00232132" w:rsidRDefault="00232132" w:rsidP="00232132">
      <w:pPr>
        <w:pStyle w:val="para"/>
      </w:pPr>
      <w:r w:rsidRPr="00232132">
        <w:t>2.1.1.</w:t>
      </w:r>
      <w:r w:rsidRPr="00232132">
        <w:tab/>
        <w:t xml:space="preserve">Longitudinal </w:t>
      </w:r>
      <w:r w:rsidR="00555CC1">
        <w:t>l</w:t>
      </w:r>
      <w:r w:rsidRPr="00232132">
        <w:t xml:space="preserve">oad </w:t>
      </w:r>
      <w:r w:rsidR="00555CC1">
        <w:t>t</w:t>
      </w:r>
      <w:r w:rsidRPr="00232132">
        <w:t>est</w:t>
      </w:r>
    </w:p>
    <w:p w14:paraId="4D8B01A2" w14:textId="77777777" w:rsidR="00232132" w:rsidRPr="00232132" w:rsidRDefault="00232132" w:rsidP="00232132">
      <w:pPr>
        <w:pStyle w:val="para"/>
      </w:pPr>
      <w:r w:rsidRPr="00232132">
        <w:t>2.1.1.1.</w:t>
      </w:r>
      <w:r w:rsidRPr="00232132">
        <w:tab/>
        <w:t>Equipment</w:t>
      </w:r>
    </w:p>
    <w:p w14:paraId="68CA83E8" w14:textId="77777777" w:rsidR="00232132" w:rsidRPr="00232132" w:rsidRDefault="00232132" w:rsidP="00232132">
      <w:pPr>
        <w:pStyle w:val="para"/>
      </w:pPr>
      <w:r w:rsidRPr="00232132">
        <w:t>2.1.1.1.1.</w:t>
      </w:r>
      <w:r w:rsidRPr="00232132">
        <w:tab/>
        <w:t>Tensile testing fixture.</w:t>
      </w:r>
    </w:p>
    <w:p w14:paraId="3C33563D" w14:textId="77777777" w:rsidR="00232132" w:rsidRPr="00232132" w:rsidRDefault="00232132" w:rsidP="00232132">
      <w:pPr>
        <w:pStyle w:val="para"/>
      </w:pPr>
      <w:r w:rsidRPr="00232132">
        <w:t>2.1.1.1.2.</w:t>
      </w:r>
      <w:r w:rsidRPr="00232132">
        <w:tab/>
        <w:t>A typical static test fixture is illustrated in Figure 5-1.</w:t>
      </w:r>
    </w:p>
    <w:p w14:paraId="18803EC6" w14:textId="77777777" w:rsidR="00232132" w:rsidRPr="00232132" w:rsidRDefault="00232132" w:rsidP="00232132">
      <w:pPr>
        <w:pStyle w:val="para"/>
      </w:pPr>
      <w:r w:rsidRPr="00232132">
        <w:t>2.1.1.2.</w:t>
      </w:r>
      <w:r w:rsidRPr="00232132">
        <w:tab/>
        <w:t>Procedure</w:t>
      </w:r>
    </w:p>
    <w:p w14:paraId="0AF4F8E4" w14:textId="77777777" w:rsidR="00232132" w:rsidRPr="00232132" w:rsidRDefault="00232132" w:rsidP="00232132">
      <w:pPr>
        <w:pStyle w:val="para"/>
      </w:pPr>
      <w:r w:rsidRPr="00232132">
        <w:t>2.1.1.2.1.</w:t>
      </w:r>
      <w:r w:rsidRPr="00232132">
        <w:tab/>
        <w:t>Attach the hinge system to the mounting provision of the test fixture.</w:t>
      </w:r>
      <w:r w:rsidR="00157D0E">
        <w:t xml:space="preserve"> </w:t>
      </w:r>
      <w:r w:rsidRPr="00232132">
        <w:t>Hinge attitude must simulate vehicle position (door fully closed) relative to the hinge centreline.</w:t>
      </w:r>
      <w:r w:rsidR="00157D0E">
        <w:t xml:space="preserve"> </w:t>
      </w:r>
      <w:r w:rsidRPr="00232132">
        <w:t xml:space="preserve">For test purposes, the distance between the extreme ends of one hinge in the system to the extreme end of another hinge in the system is to be set at 406 </w:t>
      </w:r>
      <w:r w:rsidRPr="00232132">
        <w:sym w:font="Symbol" w:char="F0B1"/>
      </w:r>
      <w:r w:rsidRPr="00232132">
        <w:t xml:space="preserve"> 4 mm.</w:t>
      </w:r>
      <w:r w:rsidR="00157D0E">
        <w:t xml:space="preserve"> </w:t>
      </w:r>
      <w:r w:rsidRPr="00232132">
        <w:t xml:space="preserve">The load is to be applied equidistant between the linear centre of the engaged portions of the hinge pin and through the centreline of the hinge pin in the longitudinal vehicle direction. </w:t>
      </w:r>
      <w:r w:rsidR="00555CC1">
        <w:br/>
      </w:r>
      <w:r w:rsidRPr="00232132">
        <w:t>(see Figure 5-2).</w:t>
      </w:r>
    </w:p>
    <w:p w14:paraId="72FCF6D3" w14:textId="77777777" w:rsidR="00232132" w:rsidRPr="00232132" w:rsidRDefault="00232132" w:rsidP="00232132">
      <w:pPr>
        <w:pStyle w:val="para"/>
      </w:pPr>
      <w:r w:rsidRPr="00232132">
        <w:t>2.1.1.2.2.</w:t>
      </w:r>
      <w:r w:rsidRPr="00232132">
        <w:tab/>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6D95FF1A" w14:textId="77777777" w:rsidR="00232132" w:rsidRPr="00232132" w:rsidRDefault="00232132" w:rsidP="00232132">
      <w:pPr>
        <w:pStyle w:val="para"/>
      </w:pPr>
      <w:r w:rsidRPr="00232132">
        <w:t>2.1.2.</w:t>
      </w:r>
      <w:r w:rsidRPr="00232132">
        <w:tab/>
        <w:t xml:space="preserve">Transverse </w:t>
      </w:r>
      <w:r w:rsidR="00555CC1">
        <w:t>l</w:t>
      </w:r>
      <w:r w:rsidRPr="00232132">
        <w:t xml:space="preserve">oad </w:t>
      </w:r>
      <w:r w:rsidR="00555CC1">
        <w:t>t</w:t>
      </w:r>
      <w:r w:rsidRPr="00232132">
        <w:t>est</w:t>
      </w:r>
    </w:p>
    <w:p w14:paraId="2E686B6D" w14:textId="77777777" w:rsidR="00232132" w:rsidRPr="00232132" w:rsidRDefault="00232132" w:rsidP="00232132">
      <w:pPr>
        <w:pStyle w:val="para"/>
      </w:pPr>
      <w:r w:rsidRPr="00232132">
        <w:t>2.1.2.1.</w:t>
      </w:r>
      <w:r w:rsidRPr="00232132">
        <w:tab/>
        <w:t>Equipment</w:t>
      </w:r>
    </w:p>
    <w:p w14:paraId="76EE0C7C" w14:textId="77777777" w:rsidR="00232132" w:rsidRPr="00232132" w:rsidRDefault="00232132" w:rsidP="00232132">
      <w:pPr>
        <w:pStyle w:val="para"/>
      </w:pPr>
      <w:r w:rsidRPr="00232132">
        <w:t>2.1.2.1.1.</w:t>
      </w:r>
      <w:r w:rsidRPr="00232132">
        <w:tab/>
        <w:t>Tensile testing fixture.</w:t>
      </w:r>
    </w:p>
    <w:p w14:paraId="2561F3B9" w14:textId="77777777" w:rsidR="00232132" w:rsidRPr="00232132" w:rsidRDefault="00232132" w:rsidP="00232132">
      <w:pPr>
        <w:pStyle w:val="para"/>
      </w:pPr>
      <w:r w:rsidRPr="00232132">
        <w:t>2.1.2.1.2.</w:t>
      </w:r>
      <w:r w:rsidRPr="00232132">
        <w:tab/>
        <w:t>A typical static test fixture is illustrated in Figure 5-1.</w:t>
      </w:r>
    </w:p>
    <w:p w14:paraId="39CFD1A8" w14:textId="77777777" w:rsidR="00232132" w:rsidRPr="00232132" w:rsidRDefault="00232132" w:rsidP="00232132">
      <w:pPr>
        <w:pStyle w:val="para"/>
      </w:pPr>
      <w:r w:rsidRPr="00232132">
        <w:t>2.1.2.2.</w:t>
      </w:r>
      <w:r w:rsidRPr="00232132">
        <w:tab/>
        <w:t>Procedure</w:t>
      </w:r>
    </w:p>
    <w:p w14:paraId="74AADE83" w14:textId="77777777" w:rsidR="00232132" w:rsidRPr="00232132" w:rsidRDefault="00232132" w:rsidP="00232132">
      <w:pPr>
        <w:pStyle w:val="para"/>
      </w:pPr>
      <w:r w:rsidRPr="00232132">
        <w:t>2.1.2.2.1.</w:t>
      </w:r>
      <w:r w:rsidRPr="00232132">
        <w:tab/>
        <w:t>Attach the hinge system to the mounting provisions of the test fixture.</w:t>
      </w:r>
      <w:r w:rsidR="00157D0E">
        <w:t xml:space="preserve"> </w:t>
      </w:r>
      <w:r w:rsidRPr="00232132">
        <w:t>Hinge attitude must simulate vehicle position (door fully closed) relative to the hinge centreline.</w:t>
      </w:r>
      <w:r w:rsidR="00157D0E">
        <w:t xml:space="preserve"> </w:t>
      </w:r>
      <w:r w:rsidRPr="00232132">
        <w:t xml:space="preserve">For test purposes, the distance between the extreme ends of one hinge in the system to the extreme opposite end of another hinge in the system is to be set at 406 </w:t>
      </w:r>
      <w:r w:rsidRPr="00232132">
        <w:sym w:font="Symbol" w:char="F0B1"/>
      </w:r>
      <w:r w:rsidRPr="00232132">
        <w:t xml:space="preserve"> 4 mm.</w:t>
      </w:r>
      <w:r w:rsidR="00157D0E">
        <w:t xml:space="preserve"> </w:t>
      </w:r>
      <w:r w:rsidRPr="00232132">
        <w:t>The load is to be applied equidistant between the linear centre of the engaged portions of the hinge pins and through the centreline of the hinge pin in the transverse vehicle direction. (see Figure 5-2).</w:t>
      </w:r>
    </w:p>
    <w:p w14:paraId="5A27488A" w14:textId="77777777" w:rsidR="00232132" w:rsidRPr="00232132" w:rsidRDefault="00232132" w:rsidP="00232132">
      <w:pPr>
        <w:pStyle w:val="para"/>
      </w:pPr>
      <w:r w:rsidRPr="00232132">
        <w:t>2.1.2.2.2.</w:t>
      </w:r>
      <w:r w:rsidRPr="00232132">
        <w:tab/>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3016C733" w14:textId="77777777" w:rsidR="00232132" w:rsidRPr="00232132" w:rsidRDefault="00232132" w:rsidP="00232132">
      <w:pPr>
        <w:pStyle w:val="para"/>
      </w:pPr>
      <w:r w:rsidRPr="00232132">
        <w:lastRenderedPageBreak/>
        <w:t>2.1.3.</w:t>
      </w:r>
      <w:r w:rsidRPr="00232132">
        <w:tab/>
        <w:t xml:space="preserve">Vertical </w:t>
      </w:r>
      <w:r w:rsidR="00555CC1">
        <w:t>l</w:t>
      </w:r>
      <w:r w:rsidRPr="00232132">
        <w:t xml:space="preserve">oad </w:t>
      </w:r>
      <w:r w:rsidR="00555CC1">
        <w:t>t</w:t>
      </w:r>
      <w:r w:rsidRPr="00232132">
        <w:t xml:space="preserve">est </w:t>
      </w:r>
      <w:r w:rsidR="005E4A72" w:rsidRPr="005E4A72">
        <w:rPr>
          <w:lang w:val="en-US"/>
        </w:rPr>
        <w:t xml:space="preserve">(For doors </w:t>
      </w:r>
      <w:r w:rsidR="005E4A72" w:rsidRPr="005E4A72">
        <w:rPr>
          <w:bCs/>
          <w:lang w:val="en-US"/>
        </w:rPr>
        <w:t xml:space="preserve">that open in </w:t>
      </w:r>
      <w:r w:rsidR="005E4A72" w:rsidRPr="005E4A72">
        <w:rPr>
          <w:lang w:val="en-US"/>
        </w:rPr>
        <w:t>the</w:t>
      </w:r>
      <w:r w:rsidR="005E4A72" w:rsidRPr="005E4A72">
        <w:rPr>
          <w:bCs/>
          <w:lang w:val="en-US"/>
        </w:rPr>
        <w:t xml:space="preserve"> vertical direction</w:t>
      </w:r>
      <w:r w:rsidR="005E4A72" w:rsidRPr="005E4A72">
        <w:rPr>
          <w:lang w:val="en-US"/>
        </w:rPr>
        <w:t>)</w:t>
      </w:r>
      <w:r w:rsidR="005E4A72">
        <w:t xml:space="preserve"> </w:t>
      </w:r>
    </w:p>
    <w:p w14:paraId="74E4CD09" w14:textId="77777777" w:rsidR="00232132" w:rsidRPr="00232132" w:rsidRDefault="00232132" w:rsidP="00232132">
      <w:pPr>
        <w:pStyle w:val="para"/>
      </w:pPr>
      <w:r w:rsidRPr="00232132">
        <w:t>2.1.3.1.</w:t>
      </w:r>
      <w:r w:rsidRPr="00232132">
        <w:tab/>
        <w:t>Equipment</w:t>
      </w:r>
    </w:p>
    <w:p w14:paraId="089AC67D" w14:textId="77777777" w:rsidR="00232132" w:rsidRPr="00232132" w:rsidRDefault="00232132" w:rsidP="00232132">
      <w:pPr>
        <w:pStyle w:val="para"/>
      </w:pPr>
      <w:r w:rsidRPr="00232132">
        <w:t>2.1.3.1.1.</w:t>
      </w:r>
      <w:r w:rsidRPr="00232132">
        <w:tab/>
        <w:t>Tensile testing fixture.</w:t>
      </w:r>
    </w:p>
    <w:p w14:paraId="34BD5266" w14:textId="77777777" w:rsidR="00232132" w:rsidRPr="00232132" w:rsidRDefault="00232132" w:rsidP="00232132">
      <w:pPr>
        <w:pStyle w:val="para"/>
      </w:pPr>
      <w:r w:rsidRPr="00232132">
        <w:t>2.1.3.1.2.</w:t>
      </w:r>
      <w:r w:rsidRPr="00232132">
        <w:tab/>
        <w:t xml:space="preserve"> A typical static test fixture is illustrated in Figure 5-1.</w:t>
      </w:r>
    </w:p>
    <w:p w14:paraId="5E0ED43E" w14:textId="77777777" w:rsidR="00232132" w:rsidRPr="00232132" w:rsidRDefault="00232132" w:rsidP="00232132">
      <w:pPr>
        <w:pStyle w:val="para"/>
      </w:pPr>
      <w:r w:rsidRPr="00232132">
        <w:t>2.1.3.2.</w:t>
      </w:r>
      <w:r w:rsidRPr="00232132">
        <w:tab/>
        <w:t>Procedure</w:t>
      </w:r>
    </w:p>
    <w:p w14:paraId="79F12969" w14:textId="77777777" w:rsidR="00232132" w:rsidRPr="00232132" w:rsidRDefault="00232132" w:rsidP="00232132">
      <w:pPr>
        <w:pStyle w:val="para"/>
      </w:pPr>
      <w:r w:rsidRPr="00232132">
        <w:t>2.1.3.2.1.</w:t>
      </w:r>
      <w:r w:rsidRPr="00232132">
        <w:tab/>
        <w:t>Attach the hinge system to the mounting provisions of the test fixture.</w:t>
      </w:r>
      <w:r w:rsidR="00157D0E">
        <w:t xml:space="preserve"> </w:t>
      </w:r>
      <w:r w:rsidRPr="00232132">
        <w:t>Hinge attitude must simulate vehicle position (door fully closed) relative to the hinge centreline.</w:t>
      </w:r>
      <w:r w:rsidR="00157D0E">
        <w:t xml:space="preserve"> </w:t>
      </w:r>
      <w:r w:rsidRPr="00232132">
        <w:t xml:space="preserve">For test purposes, the distance between the extreme ends of one hinge in the system to the extreme opposite end of another hinge in the system is to be set at 406 </w:t>
      </w:r>
      <w:r w:rsidRPr="00232132">
        <w:sym w:font="Symbol" w:char="F0B1"/>
      </w:r>
      <w:r w:rsidRPr="00232132">
        <w:t xml:space="preserve"> 4 mm.</w:t>
      </w:r>
      <w:r w:rsidR="00157D0E">
        <w:t xml:space="preserve"> </w:t>
      </w:r>
      <w:r w:rsidRPr="00232132">
        <w:t>The load is to be applied through the centreline of the hinge pin in a direction orthogonal to the longitudinal and transverse loads. (see Figure 5-2).</w:t>
      </w:r>
    </w:p>
    <w:p w14:paraId="33CE87A6" w14:textId="77777777" w:rsidR="00232132" w:rsidRPr="00232132" w:rsidRDefault="00232132" w:rsidP="00232132">
      <w:pPr>
        <w:pStyle w:val="para"/>
      </w:pPr>
      <w:r w:rsidRPr="00232132">
        <w:t>2.1.3.2.2.</w:t>
      </w:r>
      <w:r w:rsidRPr="00232132">
        <w:tab/>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1536B15E" w14:textId="77777777" w:rsidR="00232132" w:rsidRPr="00232132" w:rsidRDefault="00232132" w:rsidP="00232132">
      <w:pPr>
        <w:pStyle w:val="para"/>
      </w:pPr>
      <w:r w:rsidRPr="00232132">
        <w:t>2.2.</w:t>
      </w:r>
      <w:r w:rsidRPr="00232132">
        <w:tab/>
        <w:t xml:space="preserve">Single </w:t>
      </w:r>
      <w:r w:rsidR="00555CC1">
        <w:t>h</w:t>
      </w:r>
      <w:r w:rsidRPr="00232132">
        <w:t xml:space="preserve">inge </w:t>
      </w:r>
      <w:r w:rsidR="00555CC1">
        <w:t>e</w:t>
      </w:r>
      <w:r w:rsidRPr="00232132">
        <w:t>valuation.</w:t>
      </w:r>
      <w:r w:rsidR="00157D0E">
        <w:t xml:space="preserve"> </w:t>
      </w:r>
      <w:r w:rsidRPr="00232132">
        <w:t>In some circumstances, it may be necessary to test the individual hinges of a hinge system.</w:t>
      </w:r>
      <w:r w:rsidR="00157D0E">
        <w:t xml:space="preserve"> </w:t>
      </w:r>
      <w:r w:rsidRPr="00232132">
        <w:t>In such cases, the results for an individual hinge, when tested in accordance with the procedures below, shall be such as to indicate that system requirements in paragraph 6.1.5.1. of this Regulation are met.</w:t>
      </w:r>
      <w:r w:rsidR="00157D0E">
        <w:t xml:space="preserve"> </w:t>
      </w:r>
      <w:r w:rsidRPr="00232132">
        <w:t>(For example, an individual hinge in a two-hinge system must be capable of withstanding 50 per cent of the load requirements of the total system.)</w:t>
      </w:r>
    </w:p>
    <w:p w14:paraId="6E3F1041" w14:textId="77777777" w:rsidR="00232132" w:rsidRPr="00232132" w:rsidRDefault="00232132" w:rsidP="00232132">
      <w:pPr>
        <w:pStyle w:val="para"/>
      </w:pPr>
      <w:r w:rsidRPr="00232132">
        <w:t>2.2.1.</w:t>
      </w:r>
      <w:r w:rsidRPr="00232132">
        <w:tab/>
        <w:t xml:space="preserve">Test </w:t>
      </w:r>
      <w:r w:rsidR="00555CC1">
        <w:t>p</w:t>
      </w:r>
      <w:r w:rsidRPr="00232132">
        <w:t>rocedures</w:t>
      </w:r>
    </w:p>
    <w:p w14:paraId="045F74CB" w14:textId="77777777" w:rsidR="00232132" w:rsidRPr="00232132" w:rsidRDefault="00232132" w:rsidP="00232132">
      <w:pPr>
        <w:pStyle w:val="para"/>
      </w:pPr>
      <w:r w:rsidRPr="00232132">
        <w:t>2.2.1.1.</w:t>
      </w:r>
      <w:r w:rsidRPr="00232132">
        <w:tab/>
        <w:t xml:space="preserve">Longitudinal </w:t>
      </w:r>
      <w:r w:rsidR="00555CC1">
        <w:t>l</w:t>
      </w:r>
      <w:r w:rsidRPr="00232132">
        <w:t>oad.</w:t>
      </w:r>
      <w:r w:rsidR="00157D0E">
        <w:t xml:space="preserve"> </w:t>
      </w:r>
      <w:r w:rsidRPr="00232132">
        <w:t>Attach the hinge system to the mounting provision of the test fixture.</w:t>
      </w:r>
      <w:r w:rsidR="00157D0E">
        <w:t xml:space="preserve"> </w:t>
      </w:r>
      <w:r w:rsidRPr="00232132">
        <w:t>Hinge attitude must simulate the vehicle position (door fully closed) relative to the hinge centreline.</w:t>
      </w:r>
      <w:r w:rsidR="00157D0E">
        <w:t xml:space="preserve"> </w:t>
      </w:r>
      <w:r w:rsidRPr="00232132">
        <w:t>For test purposes, the load is to be applied equidistant between the linear centre of the engaged portions of the hinge pin and through the centreline of the hinge pin in the longitudinal vehicle direction.</w:t>
      </w:r>
      <w:r w:rsidR="00157D0E">
        <w:t xml:space="preserve"> </w:t>
      </w:r>
      <w:r w:rsidRPr="00232132">
        <w:t>Apply the test load at a rate not to exceed 5 mm/min until the required load has been achieved.</w:t>
      </w:r>
      <w:r w:rsidR="00157D0E">
        <w:t xml:space="preserve"> </w:t>
      </w:r>
      <w:r w:rsidRPr="00232132">
        <w:t>Failure consists of a separation of either hinge.</w:t>
      </w:r>
      <w:r w:rsidR="00157D0E">
        <w:t xml:space="preserve"> </w:t>
      </w:r>
      <w:r w:rsidRPr="00232132">
        <w:t>Record the maximum load achieved.</w:t>
      </w:r>
    </w:p>
    <w:p w14:paraId="5D1047DE" w14:textId="77777777" w:rsidR="00232132" w:rsidRPr="00232132" w:rsidRDefault="00232132" w:rsidP="00232132">
      <w:pPr>
        <w:pStyle w:val="para"/>
      </w:pPr>
      <w:r w:rsidRPr="00232132">
        <w:t>2.2.1.2.</w:t>
      </w:r>
      <w:r w:rsidRPr="00232132">
        <w:tab/>
        <w:t xml:space="preserve">Transverse </w:t>
      </w:r>
      <w:r w:rsidR="00555CC1">
        <w:t>l</w:t>
      </w:r>
      <w:r w:rsidRPr="00232132">
        <w:t>oad.</w:t>
      </w:r>
      <w:r w:rsidR="00157D0E">
        <w:t xml:space="preserve"> </w:t>
      </w:r>
      <w:r w:rsidRPr="00232132">
        <w:t>Attach the hinge system to the mounting provision of the test fixture.</w:t>
      </w:r>
      <w:r w:rsidR="00157D0E">
        <w:t xml:space="preserve"> </w:t>
      </w:r>
      <w:r w:rsidRPr="00232132">
        <w:t>Hinge attitude must simulate the vehicle position (door fully closed) relative to the hinge centreline.</w:t>
      </w:r>
      <w:r w:rsidR="00157D0E">
        <w:t xml:space="preserve"> </w:t>
      </w:r>
      <w:r w:rsidRPr="00232132">
        <w:t>For test purposes, the load is to be applied equidistant between the linear centre of the engaged positions of the hinge pin and through the centreline of the hinge pin in the transverse vehicle direction.</w:t>
      </w:r>
      <w:r w:rsidR="00157D0E">
        <w:t xml:space="preserve"> </w:t>
      </w:r>
      <w:r w:rsidRPr="00232132">
        <w:t>Apply the test load at a rate not to exceed 5 mm/min until the required load is achieved.</w:t>
      </w:r>
      <w:r w:rsidR="00157D0E">
        <w:t xml:space="preserve"> </w:t>
      </w:r>
      <w:r w:rsidRPr="00232132">
        <w:t>Failure consists of a separation of either hinge.</w:t>
      </w:r>
      <w:r w:rsidR="00157D0E">
        <w:t xml:space="preserve"> </w:t>
      </w:r>
      <w:r w:rsidRPr="00232132">
        <w:t>Record the maximum load achieved.</w:t>
      </w:r>
    </w:p>
    <w:p w14:paraId="54A1EB5C" w14:textId="77777777" w:rsidR="00232132" w:rsidRPr="00232132" w:rsidRDefault="00232132" w:rsidP="00232132">
      <w:pPr>
        <w:pStyle w:val="para"/>
      </w:pPr>
      <w:r w:rsidRPr="00232132">
        <w:t>2.2.1.3.</w:t>
      </w:r>
      <w:r w:rsidRPr="00232132">
        <w:tab/>
        <w:t xml:space="preserve">Vertical </w:t>
      </w:r>
      <w:r w:rsidR="00555CC1">
        <w:t>l</w:t>
      </w:r>
      <w:r w:rsidRPr="00232132">
        <w:t>oad.</w:t>
      </w:r>
      <w:r w:rsidR="00157D0E">
        <w:t xml:space="preserve"> </w:t>
      </w:r>
      <w:r w:rsidRPr="00232132">
        <w:t>Attach the hinge system to the mounting provision of the test fixture.</w:t>
      </w:r>
      <w:r w:rsidR="00157D0E">
        <w:t xml:space="preserve"> </w:t>
      </w:r>
      <w:r w:rsidRPr="00232132">
        <w:t>Hinge attitude must simulate the vehicle position (door fully closed) relative to the hinge centreline.</w:t>
      </w:r>
      <w:r w:rsidR="00157D0E">
        <w:t xml:space="preserve"> </w:t>
      </w:r>
      <w:r w:rsidRPr="00232132">
        <w:t>For test purposes, the load is to be applied centreline of the hinge pin in a direction orthogonal to the longitudinal and transverse loads.</w:t>
      </w:r>
      <w:r w:rsidR="00157D0E">
        <w:t xml:space="preserve"> </w:t>
      </w:r>
      <w:r w:rsidRPr="00232132">
        <w:t>Apply the test load at a rate not to exceed 5 mm/min until the required load is achieved.</w:t>
      </w:r>
      <w:r w:rsidR="00157D0E">
        <w:t xml:space="preserve"> </w:t>
      </w:r>
      <w:r w:rsidRPr="00232132">
        <w:t>Failure consists of a separation of either hinge.</w:t>
      </w:r>
      <w:r w:rsidR="00157D0E">
        <w:t xml:space="preserve"> </w:t>
      </w:r>
      <w:r w:rsidRPr="00232132">
        <w:t>Record the maximum load achieved.</w:t>
      </w:r>
    </w:p>
    <w:p w14:paraId="62CF0ED9" w14:textId="77777777" w:rsidR="006C6A2D" w:rsidRDefault="00232132" w:rsidP="00232132">
      <w:pPr>
        <w:pStyle w:val="para"/>
      </w:pPr>
      <w:r w:rsidRPr="00232132">
        <w:lastRenderedPageBreak/>
        <w:t>2.3.</w:t>
      </w:r>
      <w:r w:rsidRPr="00232132">
        <w:tab/>
        <w:t>For piano-type hinges, the hinge spacing requirements are not applicable and arrangement of the test fixture is altered so that the test forces are applied to the complete hinge.</w:t>
      </w:r>
    </w:p>
    <w:p w14:paraId="3C798049" w14:textId="77777777" w:rsidR="00F034F3" w:rsidRPr="00F034F3" w:rsidRDefault="00F034F3" w:rsidP="00F034F3">
      <w:pPr>
        <w:pStyle w:val="Heading1"/>
      </w:pPr>
      <w:r w:rsidRPr="00F034F3">
        <w:t>Figure 5-1</w:t>
      </w:r>
    </w:p>
    <w:p w14:paraId="1C3B481D" w14:textId="77777777" w:rsidR="00F034F3" w:rsidRDefault="00F034F3" w:rsidP="00F034F3">
      <w:pPr>
        <w:pStyle w:val="Heading1"/>
        <w:rPr>
          <w:b/>
        </w:rPr>
      </w:pPr>
      <w:r w:rsidRPr="00F034F3">
        <w:rPr>
          <w:b/>
        </w:rPr>
        <w:t>Static test fixtures</w:t>
      </w:r>
    </w:p>
    <w:p w14:paraId="294A40FA" w14:textId="77777777" w:rsidR="00ED7E4A" w:rsidRPr="00ED7E4A" w:rsidRDefault="00ED7E4A" w:rsidP="00ED7E4A">
      <w:pPr>
        <w:pStyle w:val="SingleTxtG"/>
      </w:pPr>
    </w:p>
    <w:p w14:paraId="20AB7264" w14:textId="77777777" w:rsidR="00F034F3" w:rsidRDefault="002F3CC7" w:rsidP="00ED7E4A">
      <w:pPr>
        <w:pStyle w:val="SingleTxtG"/>
        <w:ind w:left="0"/>
      </w:pPr>
      <w:r>
        <w:rPr>
          <w:noProof/>
        </w:rPr>
        <w:drawing>
          <wp:inline distT="0" distB="0" distL="0" distR="0" wp14:anchorId="7E7A46F0" wp14:editId="340072BA">
            <wp:extent cx="6114415" cy="4264660"/>
            <wp:effectExtent l="0" t="0" r="635" b="2540"/>
            <wp:docPr id="11" name="Picture 11" descr="Annex5 Fig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Annex5 Fig 5-1"/>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6114415" cy="4264660"/>
                    </a:xfrm>
                    <a:prstGeom prst="rect">
                      <a:avLst/>
                    </a:prstGeom>
                    <a:noFill/>
                    <a:ln>
                      <a:noFill/>
                    </a:ln>
                  </pic:spPr>
                </pic:pic>
              </a:graphicData>
            </a:graphic>
          </wp:inline>
        </w:drawing>
      </w:r>
    </w:p>
    <w:p w14:paraId="6C502950" w14:textId="77777777" w:rsidR="004C5943" w:rsidRDefault="004C5943" w:rsidP="004C5943">
      <w:pPr>
        <w:pStyle w:val="Heading1"/>
      </w:pPr>
    </w:p>
    <w:p w14:paraId="5A4DCABC" w14:textId="77777777" w:rsidR="00F034F3" w:rsidRPr="00F034F3" w:rsidRDefault="00F034F3" w:rsidP="004C5943">
      <w:pPr>
        <w:pStyle w:val="Heading1"/>
        <w:keepNext/>
        <w:keepLines/>
      </w:pPr>
      <w:r w:rsidRPr="00F034F3">
        <w:lastRenderedPageBreak/>
        <w:t xml:space="preserve">Figure 5-2 </w:t>
      </w:r>
    </w:p>
    <w:p w14:paraId="7567850E" w14:textId="77777777" w:rsidR="00F034F3" w:rsidRDefault="00F034F3" w:rsidP="004C5943">
      <w:pPr>
        <w:pStyle w:val="Heading1"/>
        <w:keepNext/>
        <w:keepLines/>
        <w:rPr>
          <w:b/>
        </w:rPr>
      </w:pPr>
      <w:r w:rsidRPr="00F034F3">
        <w:rPr>
          <w:b/>
        </w:rPr>
        <w:t xml:space="preserve">Static load test directions for </w:t>
      </w:r>
      <w:r w:rsidR="00E34308" w:rsidRPr="00E34308">
        <w:rPr>
          <w:b/>
          <w:lang w:val="en-US"/>
        </w:rPr>
        <w:t>doors that open in the vertical direction.</w:t>
      </w:r>
    </w:p>
    <w:p w14:paraId="1F686678" w14:textId="77777777" w:rsidR="004C5943" w:rsidRPr="004C5943" w:rsidRDefault="004C5943" w:rsidP="004C5943">
      <w:pPr>
        <w:pStyle w:val="SingleTxtG"/>
        <w:keepNext/>
        <w:keepLines/>
      </w:pPr>
    </w:p>
    <w:p w14:paraId="032FD128" w14:textId="77777777" w:rsidR="00F034F3" w:rsidRDefault="002F3CC7" w:rsidP="004C5943">
      <w:pPr>
        <w:pStyle w:val="SingleTxtG"/>
        <w:keepNext/>
        <w:keepLines/>
      </w:pPr>
      <w:r>
        <w:rPr>
          <w:noProof/>
        </w:rPr>
        <w:drawing>
          <wp:inline distT="0" distB="0" distL="0" distR="0" wp14:anchorId="103E280F" wp14:editId="3B937CCC">
            <wp:extent cx="4865370" cy="3056890"/>
            <wp:effectExtent l="0" t="0" r="0" b="0"/>
            <wp:docPr id="12" name="Picture 12" descr="Annex5 Fig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Annex5 Fig 5-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4865370" cy="3056890"/>
                    </a:xfrm>
                    <a:prstGeom prst="rect">
                      <a:avLst/>
                    </a:prstGeom>
                    <a:noFill/>
                    <a:ln>
                      <a:noFill/>
                    </a:ln>
                  </pic:spPr>
                </pic:pic>
              </a:graphicData>
            </a:graphic>
          </wp:inline>
        </w:drawing>
      </w:r>
    </w:p>
    <w:p w14:paraId="5C778A8D" w14:textId="77777777" w:rsidR="00272D23" w:rsidRDefault="00272D23" w:rsidP="00F034F3">
      <w:pPr>
        <w:pStyle w:val="SingleTxtG"/>
        <w:keepNext/>
        <w:keepLines/>
        <w:sectPr w:rsidR="00272D23" w:rsidSect="002522CE">
          <w:headerReference w:type="even" r:id="rId53"/>
          <w:headerReference w:type="default" r:id="rId54"/>
          <w:footerReference w:type="even" r:id="rId55"/>
          <w:footerReference w:type="default" r:id="rId56"/>
          <w:headerReference w:type="first" r:id="rId57"/>
          <w:footerReference w:type="first" r:id="rId58"/>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pPr>
    </w:p>
    <w:p w14:paraId="710B24B4" w14:textId="77777777" w:rsidR="00272D23" w:rsidRPr="00272D23" w:rsidRDefault="00272D23" w:rsidP="00272D23">
      <w:pPr>
        <w:pStyle w:val="HChG"/>
      </w:pPr>
      <w:r w:rsidRPr="00272D23">
        <w:lastRenderedPageBreak/>
        <w:t>Annex 6</w:t>
      </w:r>
    </w:p>
    <w:p w14:paraId="538C0A4C" w14:textId="77777777" w:rsidR="00272D23" w:rsidRPr="00272D23" w:rsidRDefault="00272D23" w:rsidP="00272D23">
      <w:pPr>
        <w:pStyle w:val="HChG"/>
      </w:pPr>
      <w:r>
        <w:tab/>
      </w:r>
      <w:r>
        <w:tab/>
      </w:r>
      <w:r w:rsidRPr="00272D23">
        <w:t>Sliding side door</w:t>
      </w:r>
      <w:r w:rsidR="00555CC1">
        <w:t xml:space="preserve"> - </w:t>
      </w:r>
      <w:r w:rsidRPr="00272D23">
        <w:t>Full Door Test</w:t>
      </w:r>
    </w:p>
    <w:p w14:paraId="3E73D7A8" w14:textId="77777777" w:rsidR="00E74C4A" w:rsidRPr="00E74C4A" w:rsidRDefault="00E74C4A" w:rsidP="00E74C4A">
      <w:pPr>
        <w:pStyle w:val="para"/>
      </w:pPr>
      <w:r w:rsidRPr="00E74C4A">
        <w:t>1.</w:t>
      </w:r>
      <w:r w:rsidRPr="00E74C4A">
        <w:tab/>
        <w:t>Purpose</w:t>
      </w:r>
    </w:p>
    <w:p w14:paraId="7D251DE5" w14:textId="77777777" w:rsidR="00E74C4A" w:rsidRPr="00E74C4A" w:rsidRDefault="00E74C4A" w:rsidP="00E74C4A">
      <w:pPr>
        <w:pStyle w:val="para"/>
      </w:pPr>
      <w:r w:rsidRPr="00E74C4A">
        <w:tab/>
        <w:t>This test is intended to establish minimum performance requirements and a test procedure for evaluation and testing sliding door retention components when installed on both the door and the doorframe.</w:t>
      </w:r>
      <w:r w:rsidR="00157D0E">
        <w:t xml:space="preserve"> </w:t>
      </w:r>
      <w:r w:rsidRPr="00E74C4A">
        <w:t>This test complements the applicable tests in Annex 3 and Annex 4</w:t>
      </w:r>
    </w:p>
    <w:p w14:paraId="13F8E08A" w14:textId="77777777" w:rsidR="00E74C4A" w:rsidRPr="00E74C4A" w:rsidRDefault="00E74C4A" w:rsidP="00E74C4A">
      <w:pPr>
        <w:pStyle w:val="para"/>
      </w:pPr>
      <w:r w:rsidRPr="00E74C4A">
        <w:t>2.</w:t>
      </w:r>
      <w:r w:rsidRPr="00E74C4A">
        <w:tab/>
        <w:t xml:space="preserve">General </w:t>
      </w:r>
      <w:r w:rsidR="00555CC1">
        <w:t>p</w:t>
      </w:r>
      <w:r w:rsidRPr="00E74C4A">
        <w:t>rovisions</w:t>
      </w:r>
    </w:p>
    <w:p w14:paraId="4DCADBD5" w14:textId="77777777" w:rsidR="00E74C4A" w:rsidRPr="00E74C4A" w:rsidRDefault="00E74C4A" w:rsidP="00E74C4A">
      <w:pPr>
        <w:pStyle w:val="para"/>
      </w:pPr>
      <w:r w:rsidRPr="00E74C4A">
        <w:t>2.1.</w:t>
      </w:r>
      <w:r w:rsidRPr="00E74C4A">
        <w:tab/>
        <w:t>Tests are conducted using a full vehicle or a body in white with the sliding door and its retention components.</w:t>
      </w:r>
    </w:p>
    <w:p w14:paraId="7A606214" w14:textId="77777777" w:rsidR="00E74C4A" w:rsidRPr="00E74C4A" w:rsidRDefault="00E74C4A" w:rsidP="00E74C4A">
      <w:pPr>
        <w:pStyle w:val="para"/>
      </w:pPr>
      <w:r w:rsidRPr="00E74C4A">
        <w:t>2.2.</w:t>
      </w:r>
      <w:r w:rsidRPr="00E74C4A">
        <w:tab/>
        <w:t>The test is conducted using two force application devices capable of applying the outward transverse forces specified in paragraph 6.2.4. of this Regulation.</w:t>
      </w:r>
      <w:r w:rsidR="00157D0E">
        <w:t xml:space="preserve"> </w:t>
      </w:r>
      <w:r w:rsidRPr="00E74C4A">
        <w:t>The test setup is shown in Figure 6-1.</w:t>
      </w:r>
      <w:r w:rsidR="00157D0E">
        <w:t xml:space="preserve"> </w:t>
      </w:r>
      <w:r w:rsidRPr="00E74C4A">
        <w:t>The force application system shall include the following:</w:t>
      </w:r>
    </w:p>
    <w:p w14:paraId="5E9F8217" w14:textId="77777777" w:rsidR="00E74C4A" w:rsidRPr="00E74C4A" w:rsidRDefault="00E74C4A" w:rsidP="00E74C4A">
      <w:pPr>
        <w:pStyle w:val="para"/>
      </w:pPr>
      <w:r w:rsidRPr="00E74C4A">
        <w:t>2.2.1.</w:t>
      </w:r>
      <w:r w:rsidRPr="00E74C4A">
        <w:tab/>
        <w:t>Two force application plates.</w:t>
      </w:r>
    </w:p>
    <w:p w14:paraId="284E8AB1" w14:textId="77777777" w:rsidR="00E74C4A" w:rsidRPr="00E74C4A" w:rsidRDefault="00E74C4A" w:rsidP="00E74C4A">
      <w:pPr>
        <w:pStyle w:val="para"/>
      </w:pPr>
      <w:r w:rsidRPr="00E74C4A">
        <w:t>2.2.2.</w:t>
      </w:r>
      <w:r w:rsidRPr="00E74C4A">
        <w:tab/>
        <w:t>Two force application devices capable of applying the outward transverse load requirements for a minimum displacement of 300 mm.</w:t>
      </w:r>
    </w:p>
    <w:p w14:paraId="682B7613" w14:textId="77777777" w:rsidR="00E74C4A" w:rsidRPr="00E74C4A" w:rsidRDefault="00E74C4A" w:rsidP="00E74C4A">
      <w:pPr>
        <w:pStyle w:val="para"/>
      </w:pPr>
      <w:r w:rsidRPr="00E74C4A">
        <w:t>2.2.3.</w:t>
      </w:r>
      <w:r w:rsidRPr="00E74C4A">
        <w:tab/>
        <w:t>Two load cells of sufficient capacity to measure the applied loads.</w:t>
      </w:r>
    </w:p>
    <w:p w14:paraId="665DA592" w14:textId="77777777" w:rsidR="00E74C4A" w:rsidRPr="00E74C4A" w:rsidRDefault="00E74C4A" w:rsidP="00E74C4A">
      <w:pPr>
        <w:pStyle w:val="para"/>
      </w:pPr>
      <w:r w:rsidRPr="00E74C4A">
        <w:t>2.2.4.</w:t>
      </w:r>
      <w:r w:rsidRPr="00E74C4A">
        <w:tab/>
        <w:t>Two linear displacement measurement devices required for measuring force application device displacement during the test.</w:t>
      </w:r>
      <w:r w:rsidR="00157D0E">
        <w:t xml:space="preserve"> </w:t>
      </w:r>
    </w:p>
    <w:p w14:paraId="31A5B6BE" w14:textId="77777777" w:rsidR="00E74C4A" w:rsidRPr="00E74C4A" w:rsidRDefault="00E74C4A" w:rsidP="00E74C4A">
      <w:pPr>
        <w:pStyle w:val="para"/>
      </w:pPr>
      <w:r w:rsidRPr="00E74C4A">
        <w:t>2.2.5.</w:t>
      </w:r>
      <w:r w:rsidRPr="00E74C4A">
        <w:tab/>
        <w:t>Equipment for measuring at least 100 mm of separation between the interior of the door and the exterior edge of the doorframe, while respecting all relevant safety and health requirements.</w:t>
      </w:r>
    </w:p>
    <w:p w14:paraId="3D6075A9" w14:textId="77777777" w:rsidR="00E74C4A" w:rsidRPr="00E74C4A" w:rsidRDefault="00E74C4A" w:rsidP="00E74C4A">
      <w:pPr>
        <w:pStyle w:val="para"/>
      </w:pPr>
      <w:r w:rsidRPr="00E74C4A">
        <w:t>3.</w:t>
      </w:r>
      <w:r w:rsidRPr="00E74C4A">
        <w:tab/>
        <w:t xml:space="preserve">Test </w:t>
      </w:r>
      <w:r w:rsidR="00555CC1">
        <w:t>s</w:t>
      </w:r>
      <w:r w:rsidRPr="00E74C4A">
        <w:t>etup</w:t>
      </w:r>
    </w:p>
    <w:p w14:paraId="388E97AE" w14:textId="77777777" w:rsidR="00E74C4A" w:rsidRPr="00E74C4A" w:rsidRDefault="00E74C4A" w:rsidP="00E74C4A">
      <w:pPr>
        <w:pStyle w:val="para"/>
      </w:pPr>
      <w:r w:rsidRPr="00E74C4A">
        <w:t>3.1.</w:t>
      </w:r>
      <w:r w:rsidRPr="00E74C4A">
        <w:tab/>
        <w:t>Remove all interior trim and decorative components from the sliding door assembly.</w:t>
      </w:r>
    </w:p>
    <w:p w14:paraId="515DCC65" w14:textId="77777777" w:rsidR="00E74C4A" w:rsidRPr="00E74C4A" w:rsidRDefault="00E74C4A" w:rsidP="00E74C4A">
      <w:pPr>
        <w:pStyle w:val="para"/>
      </w:pPr>
      <w:r w:rsidRPr="00E74C4A">
        <w:t>3.2.</w:t>
      </w:r>
      <w:r w:rsidRPr="00E74C4A">
        <w:tab/>
      </w:r>
      <w:r w:rsidR="00361CBD" w:rsidRPr="00361CBD">
        <w:t>Remove seats and any interior components that may interfere with the mounting and operation of the test equipment and all pillar trim and any non-structural components that overlap the door and cause improper placement of the force application plates.</w:t>
      </w:r>
    </w:p>
    <w:p w14:paraId="167724E5" w14:textId="77777777" w:rsidR="00E74C4A" w:rsidRPr="00E74C4A" w:rsidRDefault="00E74C4A" w:rsidP="00E74C4A">
      <w:pPr>
        <w:pStyle w:val="para"/>
      </w:pPr>
      <w:r w:rsidRPr="00E74C4A">
        <w:t>3.3.</w:t>
      </w:r>
      <w:r w:rsidRPr="00E74C4A">
        <w:tab/>
      </w:r>
      <w:r w:rsidR="000C5EAD" w:rsidRPr="000C5EAD">
        <w:t>Mount the force application devices and associated support structure to the floor of the test vehicle. Each force application device and associated support structure is rigidly fixed on a horizontal surface on the vehicle floor, while applying the loads.</w:t>
      </w:r>
    </w:p>
    <w:p w14:paraId="73CF35BD" w14:textId="77777777" w:rsidR="00E74C4A" w:rsidRPr="00E74C4A" w:rsidRDefault="00E74C4A" w:rsidP="00E74C4A">
      <w:pPr>
        <w:pStyle w:val="para"/>
      </w:pPr>
      <w:r w:rsidRPr="00E74C4A">
        <w:t>3.4.</w:t>
      </w:r>
      <w:r w:rsidRPr="00E74C4A">
        <w:tab/>
        <w:t>Determine the forward and aft edge of the sliding door, or its adjoining vehicle structure, that contains a latch/striker.</w:t>
      </w:r>
    </w:p>
    <w:p w14:paraId="6F4D779D" w14:textId="77777777" w:rsidR="00E74C4A" w:rsidRPr="00E74C4A" w:rsidRDefault="00E74C4A" w:rsidP="00E74C4A">
      <w:pPr>
        <w:pStyle w:val="para"/>
      </w:pPr>
      <w:r w:rsidRPr="00E74C4A">
        <w:t>3.5.</w:t>
      </w:r>
      <w:r w:rsidRPr="00E74C4A">
        <w:tab/>
        <w:t>Close the sliding door, ensuring that all door retention components are fully engaged.</w:t>
      </w:r>
    </w:p>
    <w:p w14:paraId="09F2A7DE" w14:textId="77777777" w:rsidR="00E74C4A" w:rsidRPr="00E74C4A" w:rsidRDefault="00E74C4A" w:rsidP="00E74C4A">
      <w:pPr>
        <w:pStyle w:val="para"/>
      </w:pPr>
      <w:r w:rsidRPr="00E74C4A">
        <w:t>3.6.</w:t>
      </w:r>
      <w:r w:rsidRPr="00E74C4A">
        <w:tab/>
        <w:t>For any tested door edge that contains one latch/striker, the following setup procedures are used:</w:t>
      </w:r>
    </w:p>
    <w:p w14:paraId="3D1E9D6E" w14:textId="77777777" w:rsidR="00E74C4A" w:rsidRPr="00E74C4A" w:rsidRDefault="00E74C4A" w:rsidP="00E74C4A">
      <w:pPr>
        <w:pStyle w:val="para"/>
      </w:pPr>
      <w:r w:rsidRPr="00E74C4A">
        <w:lastRenderedPageBreak/>
        <w:t>3.6.1.</w:t>
      </w:r>
      <w:r w:rsidRPr="00E74C4A">
        <w:tab/>
      </w:r>
      <w:r w:rsidR="000C5EAD" w:rsidRPr="000C5EAD">
        <w:t>The force application plate is 150 mm in length, and 50 mm in width, and at least 15 mm in thickness. The plate edges are rounded to a radius of 6 mm ± 1 mm.</w:t>
      </w:r>
    </w:p>
    <w:p w14:paraId="5A8A5E20" w14:textId="77777777" w:rsidR="00E74C4A" w:rsidRPr="00E74C4A" w:rsidRDefault="00E74C4A" w:rsidP="00E74C4A">
      <w:pPr>
        <w:pStyle w:val="para"/>
      </w:pPr>
      <w:r w:rsidRPr="00E74C4A">
        <w:t>3.6.2.</w:t>
      </w:r>
      <w:r w:rsidRPr="00E74C4A">
        <w:tab/>
        <w:t>Place the force application device and force application plate against the door so that the applied force is horizontal and normal to the vehicle’s longitudinal centreline, and vertically centred on the door-mounted portion of the latch/striker.</w:t>
      </w:r>
    </w:p>
    <w:p w14:paraId="0949D150" w14:textId="77777777" w:rsidR="00E74C4A" w:rsidRPr="00E74C4A" w:rsidRDefault="00E74C4A" w:rsidP="00E74C4A">
      <w:pPr>
        <w:pStyle w:val="para"/>
      </w:pPr>
      <w:r w:rsidRPr="00E74C4A">
        <w:t>3.6.3.</w:t>
      </w:r>
      <w:r w:rsidRPr="00E74C4A">
        <w:tab/>
      </w:r>
      <w:r w:rsidR="00470C1D" w:rsidRPr="00470C1D">
        <w:rPr>
          <w:lang w:val="en-US"/>
        </w:rPr>
        <w:t xml:space="preserve">The force application plate is positioned </w:t>
      </w:r>
      <w:r w:rsidR="00470C1D" w:rsidRPr="00470C1D">
        <w:rPr>
          <w:bCs/>
          <w:lang w:val="en-US"/>
        </w:rPr>
        <w:t>such that the long edge of the plate</w:t>
      </w:r>
      <w:r w:rsidR="00470C1D" w:rsidRPr="00470C1D">
        <w:rPr>
          <w:lang w:val="en-US"/>
        </w:rPr>
        <w:t xml:space="preserve"> is as close to, </w:t>
      </w:r>
      <w:r w:rsidR="00470C1D" w:rsidRPr="00470C1D">
        <w:rPr>
          <w:bCs/>
          <w:lang w:val="en-US"/>
        </w:rPr>
        <w:t>and parallel to</w:t>
      </w:r>
      <w:r w:rsidR="00470C1D" w:rsidRPr="00470C1D">
        <w:rPr>
          <w:lang w:val="en-US"/>
        </w:rPr>
        <w:t xml:space="preserve">, the </w:t>
      </w:r>
      <w:r w:rsidR="00470C1D" w:rsidRPr="00470C1D">
        <w:rPr>
          <w:bCs/>
          <w:lang w:val="en-US"/>
        </w:rPr>
        <w:t>interior</w:t>
      </w:r>
      <w:r w:rsidR="00470C1D" w:rsidRPr="00470C1D">
        <w:rPr>
          <w:lang w:val="en-US"/>
        </w:rPr>
        <w:t xml:space="preserve"> edge of the door as possible, but not such that the forward edge of the plate is more than 12.5 mm from the interior edge.</w:t>
      </w:r>
    </w:p>
    <w:p w14:paraId="6FEF9BD0" w14:textId="77777777" w:rsidR="00E74C4A" w:rsidRPr="00E74C4A" w:rsidRDefault="00E74C4A" w:rsidP="00E74C4A">
      <w:pPr>
        <w:pStyle w:val="para"/>
      </w:pPr>
      <w:r w:rsidRPr="00E74C4A">
        <w:t>3.7.</w:t>
      </w:r>
      <w:r w:rsidRPr="00E74C4A">
        <w:tab/>
        <w:t>For any tested door edge that contains more than one latch/striker, the following setup procedures are used:</w:t>
      </w:r>
    </w:p>
    <w:p w14:paraId="56396BC7" w14:textId="77777777" w:rsidR="00E74C4A" w:rsidRPr="00E74C4A" w:rsidRDefault="00E74C4A" w:rsidP="00E74C4A">
      <w:pPr>
        <w:pStyle w:val="para"/>
      </w:pPr>
      <w:r w:rsidRPr="00E74C4A">
        <w:t>3.7.1.</w:t>
      </w:r>
      <w:r w:rsidRPr="00E74C4A">
        <w:tab/>
      </w:r>
      <w:r w:rsidR="000C5EAD" w:rsidRPr="000C5EAD">
        <w:t>The force application plate is 300 mm in length, and 50 mm in width, and at least 15 mm in thickness. The plate edges are rounded to a radius of 6 mm ± 1 mm.</w:t>
      </w:r>
    </w:p>
    <w:p w14:paraId="73E89CD0" w14:textId="77777777" w:rsidR="00E74C4A" w:rsidRPr="00E74C4A" w:rsidRDefault="00E74C4A" w:rsidP="00E74C4A">
      <w:pPr>
        <w:pStyle w:val="para"/>
      </w:pPr>
      <w:r w:rsidRPr="00E74C4A">
        <w:t>3.7.2.</w:t>
      </w:r>
      <w:r w:rsidRPr="00E74C4A">
        <w:tab/>
        <w:t>Place the force application device and force application plate against the door so that the applied force is horizontal and normal to the vehicle’s longitudinal centreline, and vertically centred on a point mid-way between the outermost edges of the latch/striker assemblies.</w:t>
      </w:r>
    </w:p>
    <w:p w14:paraId="3DD4CA81" w14:textId="77777777" w:rsidR="00E74C4A" w:rsidRPr="00E74C4A" w:rsidRDefault="00E74C4A" w:rsidP="00E74C4A">
      <w:pPr>
        <w:pStyle w:val="para"/>
      </w:pPr>
      <w:r w:rsidRPr="00E74C4A">
        <w:t>3.7.3.</w:t>
      </w:r>
      <w:r w:rsidRPr="00E74C4A">
        <w:tab/>
      </w:r>
      <w:r w:rsidR="00355CDD" w:rsidRPr="00355CDD">
        <w:rPr>
          <w:lang w:val="en-US"/>
        </w:rPr>
        <w:t xml:space="preserve">The force application plate is positioned </w:t>
      </w:r>
      <w:r w:rsidR="00355CDD" w:rsidRPr="00355CDD">
        <w:rPr>
          <w:bCs/>
          <w:lang w:val="en-US"/>
        </w:rPr>
        <w:t>such that the long edge of the plate</w:t>
      </w:r>
      <w:r w:rsidR="00355CDD" w:rsidRPr="00355CDD">
        <w:rPr>
          <w:lang w:val="en-US"/>
        </w:rPr>
        <w:t xml:space="preserve"> is as close to, </w:t>
      </w:r>
      <w:r w:rsidR="00355CDD" w:rsidRPr="00355CDD">
        <w:rPr>
          <w:bCs/>
          <w:lang w:val="en-US"/>
        </w:rPr>
        <w:t>and parallel to</w:t>
      </w:r>
      <w:r w:rsidR="00355CDD" w:rsidRPr="00355CDD">
        <w:rPr>
          <w:lang w:val="en-US"/>
        </w:rPr>
        <w:t xml:space="preserve">, the </w:t>
      </w:r>
      <w:r w:rsidR="00355CDD" w:rsidRPr="00355CDD">
        <w:rPr>
          <w:bCs/>
          <w:lang w:val="en-US"/>
        </w:rPr>
        <w:t>interior</w:t>
      </w:r>
      <w:r w:rsidR="00355CDD" w:rsidRPr="00355CDD">
        <w:rPr>
          <w:lang w:val="en-US"/>
        </w:rPr>
        <w:t xml:space="preserve"> edge of the door as possible, but not such that the forward edge of the plate is more than 12.5 mm from the interior edge.</w:t>
      </w:r>
    </w:p>
    <w:p w14:paraId="276982EB" w14:textId="77777777" w:rsidR="00E74C4A" w:rsidRPr="00E74C4A" w:rsidRDefault="00E74C4A" w:rsidP="00E74C4A">
      <w:pPr>
        <w:pStyle w:val="para"/>
      </w:pPr>
      <w:r w:rsidRPr="00E74C4A">
        <w:t>3.8.</w:t>
      </w:r>
      <w:r w:rsidRPr="00E74C4A">
        <w:tab/>
        <w:t>For any tested door edge that does not contain at least one latch/striker, the following setup procedures are used:</w:t>
      </w:r>
    </w:p>
    <w:p w14:paraId="15D032DC" w14:textId="77777777" w:rsidR="00E74C4A" w:rsidRPr="00E74C4A" w:rsidRDefault="00E74C4A" w:rsidP="00E74C4A">
      <w:pPr>
        <w:pStyle w:val="para"/>
      </w:pPr>
      <w:r w:rsidRPr="00E74C4A">
        <w:t>3.8.1.</w:t>
      </w:r>
      <w:r w:rsidRPr="00E74C4A">
        <w:tab/>
        <w:t>The force application plate is 300 mm in length, 50 mm in width, and at least 15 mm in thickness.</w:t>
      </w:r>
    </w:p>
    <w:p w14:paraId="6F3BF251" w14:textId="77777777" w:rsidR="00E74C4A" w:rsidRPr="00E74C4A" w:rsidRDefault="00E74C4A" w:rsidP="00E74C4A">
      <w:pPr>
        <w:pStyle w:val="para"/>
      </w:pPr>
      <w:r w:rsidRPr="00E74C4A">
        <w:t>3.8.2.</w:t>
      </w:r>
      <w:r w:rsidRPr="00E74C4A">
        <w:tab/>
        <w:t>Place the force application device and force application plate against the door so that the applied force is horizontal and normal to the vehicle’s longitudinal centreline, and vertically centred on a point mid-way along the length of the door edge ensuring that the loading device avoids contact with the window glazing.</w:t>
      </w:r>
    </w:p>
    <w:p w14:paraId="69CC09CE" w14:textId="77777777" w:rsidR="00E74C4A" w:rsidRPr="00E74C4A" w:rsidRDefault="00E74C4A" w:rsidP="00E74C4A">
      <w:pPr>
        <w:pStyle w:val="para"/>
      </w:pPr>
      <w:r w:rsidRPr="00E74C4A">
        <w:t>3.8.3.</w:t>
      </w:r>
      <w:r w:rsidRPr="00E74C4A">
        <w:tab/>
        <w:t>The force application plate is positioned as close to the edge of the door as possible. It is not necessary for the force application plate to be vertical.</w:t>
      </w:r>
    </w:p>
    <w:p w14:paraId="53A111C1" w14:textId="77777777" w:rsidR="00E74C4A" w:rsidRPr="00E74C4A" w:rsidRDefault="00E74C4A" w:rsidP="00E74C4A">
      <w:pPr>
        <w:pStyle w:val="para"/>
      </w:pPr>
      <w:r w:rsidRPr="00E74C4A">
        <w:t>3.9.</w:t>
      </w:r>
      <w:r w:rsidRPr="00E74C4A">
        <w:tab/>
        <w:t>The door is unlocked.</w:t>
      </w:r>
      <w:r w:rsidR="00157D0E">
        <w:t xml:space="preserve"> </w:t>
      </w:r>
      <w:r w:rsidRPr="00E74C4A">
        <w:t>No extra fixtures or components may be welded or affixed to the sliding side door or any of its components.</w:t>
      </w:r>
    </w:p>
    <w:p w14:paraId="653304DC" w14:textId="77777777" w:rsidR="00E74C4A" w:rsidRPr="00E74C4A" w:rsidRDefault="00E74C4A" w:rsidP="00E74C4A">
      <w:pPr>
        <w:pStyle w:val="para"/>
      </w:pPr>
      <w:r w:rsidRPr="00E74C4A">
        <w:t>3.10.</w:t>
      </w:r>
      <w:r w:rsidRPr="00E74C4A">
        <w:tab/>
        <w:t>Attach any equipment used for measuring door separation that will be used to determine separation levels during the test procedure.</w:t>
      </w:r>
    </w:p>
    <w:p w14:paraId="714E4D67" w14:textId="77777777" w:rsidR="00E74C4A" w:rsidRPr="00E74C4A" w:rsidRDefault="00E74C4A" w:rsidP="00E74C4A">
      <w:pPr>
        <w:pStyle w:val="para"/>
      </w:pPr>
      <w:r w:rsidRPr="00E74C4A">
        <w:t>3.11.</w:t>
      </w:r>
      <w:r w:rsidRPr="00E74C4A">
        <w:tab/>
        <w:t>Place the load application structure so that the force application plates are in contact with the interior of the sliding door.</w:t>
      </w:r>
    </w:p>
    <w:p w14:paraId="63FC4E52" w14:textId="77777777" w:rsidR="00E74C4A" w:rsidRPr="00E74C4A" w:rsidRDefault="00E74C4A" w:rsidP="00E74C4A">
      <w:pPr>
        <w:pStyle w:val="para"/>
      </w:pPr>
      <w:r w:rsidRPr="00E74C4A">
        <w:t>4.</w:t>
      </w:r>
      <w:r w:rsidRPr="00E74C4A">
        <w:tab/>
        <w:t xml:space="preserve">Test </w:t>
      </w:r>
      <w:r w:rsidR="00555CC1">
        <w:t>p</w:t>
      </w:r>
      <w:r w:rsidRPr="00E74C4A">
        <w:t>rocedure</w:t>
      </w:r>
    </w:p>
    <w:p w14:paraId="61557AD3" w14:textId="77777777" w:rsidR="00E74C4A" w:rsidRPr="00E74C4A" w:rsidRDefault="00E74C4A" w:rsidP="00E74C4A">
      <w:pPr>
        <w:pStyle w:val="para"/>
      </w:pPr>
      <w:r w:rsidRPr="00E74C4A">
        <w:t>4.1.</w:t>
      </w:r>
      <w:r w:rsidRPr="00E74C4A">
        <w:tab/>
        <w:t xml:space="preserve">Move each force application device at </w:t>
      </w:r>
      <w:r w:rsidR="00365E31" w:rsidRPr="00365E31">
        <w:rPr>
          <w:lang w:val="en-US"/>
        </w:rPr>
        <w:t xml:space="preserve">a rate up to 2,000 N </w:t>
      </w:r>
      <w:r w:rsidRPr="00E74C4A">
        <w:t xml:space="preserve">per minute, as specified by the manufacturer, until a force of 9,000 N is achieved on each </w:t>
      </w:r>
      <w:r w:rsidRPr="00E74C4A">
        <w:lastRenderedPageBreak/>
        <w:t>force application device or until either force application device reaches a total displacement of 300 mm.</w:t>
      </w:r>
    </w:p>
    <w:p w14:paraId="2755E518" w14:textId="77777777" w:rsidR="00E74C4A" w:rsidRPr="00E74C4A" w:rsidRDefault="00E74C4A" w:rsidP="00E74C4A">
      <w:pPr>
        <w:pStyle w:val="para"/>
      </w:pPr>
      <w:r w:rsidRPr="00E74C4A">
        <w:t>4.2.</w:t>
      </w:r>
      <w:r w:rsidRPr="00E74C4A">
        <w:tab/>
        <w:t>If one of the force application devices reaches the target force of 9,000 N prior to the other, maintain the 9,000 N force with that force application device until the second force application device reaches the 9,000 N force.</w:t>
      </w:r>
    </w:p>
    <w:p w14:paraId="25428789" w14:textId="77777777" w:rsidR="00E74C4A" w:rsidRPr="00E74C4A" w:rsidRDefault="00E74C4A" w:rsidP="00E74C4A">
      <w:pPr>
        <w:pStyle w:val="para"/>
      </w:pPr>
      <w:r w:rsidRPr="00E74C4A">
        <w:t>4.3.</w:t>
      </w:r>
      <w:r w:rsidRPr="00E74C4A">
        <w:tab/>
        <w:t>Once both force application devices have achieved 9,000 N each, stop forward movement of the force application devices and hold under the resulting load for a minimum of 10 seconds.</w:t>
      </w:r>
    </w:p>
    <w:p w14:paraId="045666FE" w14:textId="77777777" w:rsidR="00F034F3" w:rsidRDefault="00E74C4A" w:rsidP="00E74C4A">
      <w:pPr>
        <w:pStyle w:val="para"/>
      </w:pPr>
      <w:r w:rsidRPr="00E74C4A">
        <w:t>4.4.</w:t>
      </w:r>
      <w:r w:rsidRPr="00E74C4A">
        <w:tab/>
      </w:r>
      <w:r w:rsidR="00626E36" w:rsidRPr="00626E36">
        <w:rPr>
          <w:lang w:val="en-US"/>
        </w:rPr>
        <w:t>Maintain the force application device position of paragraph 4.3., and within 60 seconds, measure the separation between the exterior edge of the doorframe and the interior of the door along the perimeter of the door.</w:t>
      </w:r>
    </w:p>
    <w:p w14:paraId="01B9D80C" w14:textId="77777777" w:rsidR="00633E8A" w:rsidRPr="00633E8A" w:rsidRDefault="00633E8A" w:rsidP="00633E8A">
      <w:pPr>
        <w:pStyle w:val="Heading1"/>
      </w:pPr>
      <w:r w:rsidRPr="00633E8A">
        <w:t xml:space="preserve">Figure 6-1 </w:t>
      </w:r>
    </w:p>
    <w:p w14:paraId="51A1F98F" w14:textId="77777777" w:rsidR="00555CC1" w:rsidRDefault="00633E8A" w:rsidP="00633E8A">
      <w:pPr>
        <w:pStyle w:val="Heading1"/>
        <w:rPr>
          <w:b/>
        </w:rPr>
      </w:pPr>
      <w:r w:rsidRPr="00633E8A">
        <w:rPr>
          <w:b/>
        </w:rPr>
        <w:t xml:space="preserve">Sliding </w:t>
      </w:r>
      <w:r w:rsidR="00555CC1">
        <w:rPr>
          <w:b/>
        </w:rPr>
        <w:t>s</w:t>
      </w:r>
      <w:r w:rsidRPr="00633E8A">
        <w:rPr>
          <w:b/>
        </w:rPr>
        <w:t xml:space="preserve">ide </w:t>
      </w:r>
      <w:r w:rsidR="00555CC1">
        <w:rPr>
          <w:b/>
        </w:rPr>
        <w:t>d</w:t>
      </w:r>
      <w:r w:rsidRPr="00633E8A">
        <w:rPr>
          <w:b/>
        </w:rPr>
        <w:t xml:space="preserve">oor </w:t>
      </w:r>
      <w:r w:rsidR="00555CC1">
        <w:rPr>
          <w:b/>
        </w:rPr>
        <w:t>f</w:t>
      </w:r>
      <w:r w:rsidRPr="00633E8A">
        <w:rPr>
          <w:b/>
        </w:rPr>
        <w:t xml:space="preserve">ull </w:t>
      </w:r>
      <w:r w:rsidR="00555CC1">
        <w:rPr>
          <w:b/>
        </w:rPr>
        <w:t>v</w:t>
      </w:r>
      <w:r w:rsidRPr="00633E8A">
        <w:rPr>
          <w:b/>
        </w:rPr>
        <w:t xml:space="preserve">ehicle </w:t>
      </w:r>
      <w:r w:rsidR="00555CC1">
        <w:rPr>
          <w:b/>
        </w:rPr>
        <w:t>t</w:t>
      </w:r>
      <w:r w:rsidRPr="00633E8A">
        <w:rPr>
          <w:b/>
        </w:rPr>
        <w:t xml:space="preserve">est </w:t>
      </w:r>
      <w:r w:rsidR="00555CC1">
        <w:rPr>
          <w:b/>
        </w:rPr>
        <w:t>p</w:t>
      </w:r>
      <w:r w:rsidRPr="00633E8A">
        <w:rPr>
          <w:b/>
        </w:rPr>
        <w:t xml:space="preserve">rocedure </w:t>
      </w:r>
    </w:p>
    <w:p w14:paraId="4DEFBB71" w14:textId="77777777" w:rsidR="00633E8A" w:rsidRDefault="00633E8A" w:rsidP="00377546">
      <w:pPr>
        <w:pStyle w:val="SingleTxtG"/>
        <w:spacing w:before="120"/>
      </w:pPr>
      <w:r w:rsidRPr="00633E8A">
        <w:t>(</w:t>
      </w:r>
      <w:r w:rsidRPr="00555CC1">
        <w:rPr>
          <w:i/>
        </w:rPr>
        <w:t>Note</w:t>
      </w:r>
      <w:r w:rsidRPr="00633E8A">
        <w:t>: Sliding door is shown separated from the vehicle)</w:t>
      </w:r>
    </w:p>
    <w:p w14:paraId="00F6BC64" w14:textId="77777777" w:rsidR="00633E8A" w:rsidRPr="00195B3A" w:rsidRDefault="00633E8A" w:rsidP="00633E8A">
      <w:pPr>
        <w:widowControl w:val="0"/>
        <w:tabs>
          <w:tab w:val="center" w:pos="4153"/>
          <w:tab w:val="right" w:pos="8306"/>
        </w:tabs>
        <w:suppressAutoHyphens w:val="0"/>
        <w:spacing w:line="240" w:lineRule="auto"/>
        <w:ind w:left="1440" w:hanging="1440"/>
        <w:jc w:val="both"/>
        <w:rPr>
          <w:rFonts w:ascii="Univers" w:hAnsi="Univers"/>
          <w:iCs/>
          <w:sz w:val="16"/>
          <w:szCs w:val="16"/>
          <w:lang w:eastAsia="en-US"/>
        </w:rPr>
      </w:pPr>
    </w:p>
    <w:p w14:paraId="14A5EFBE" w14:textId="77777777" w:rsidR="00633E8A" w:rsidRPr="00633E8A" w:rsidRDefault="002F3CC7" w:rsidP="00195B3A">
      <w:pPr>
        <w:widowControl w:val="0"/>
        <w:tabs>
          <w:tab w:val="center" w:pos="4153"/>
          <w:tab w:val="right" w:pos="8306"/>
        </w:tabs>
        <w:suppressAutoHyphens w:val="0"/>
        <w:spacing w:line="240" w:lineRule="auto"/>
        <w:ind w:left="1418"/>
        <w:jc w:val="both"/>
        <w:rPr>
          <w:rFonts w:ascii="Univers" w:hAnsi="Univers"/>
          <w:sz w:val="24"/>
          <w:szCs w:val="24"/>
          <w:lang w:eastAsia="en-US"/>
        </w:rPr>
      </w:pPr>
      <w:r>
        <w:rPr>
          <w:rFonts w:ascii="Univers" w:hAnsi="Univers"/>
          <w:noProof/>
          <w:sz w:val="24"/>
          <w:szCs w:val="24"/>
        </w:rPr>
        <w:drawing>
          <wp:inline distT="0" distB="0" distL="0" distR="0" wp14:anchorId="2427848A" wp14:editId="1B14613A">
            <wp:extent cx="4667250" cy="3794125"/>
            <wp:effectExtent l="0" t="0" r="0" b="0"/>
            <wp:docPr id="13" name="Picture 13" descr="Annex6 Fig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Annex6 Fig 6-1"/>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4667250" cy="3794125"/>
                    </a:xfrm>
                    <a:prstGeom prst="rect">
                      <a:avLst/>
                    </a:prstGeom>
                    <a:noFill/>
                    <a:ln>
                      <a:noFill/>
                    </a:ln>
                  </pic:spPr>
                </pic:pic>
              </a:graphicData>
            </a:graphic>
          </wp:inline>
        </w:drawing>
      </w:r>
    </w:p>
    <w:p w14:paraId="3CEB1455" w14:textId="77777777" w:rsidR="00742D81" w:rsidRDefault="002522CE" w:rsidP="00961271">
      <w:pPr>
        <w:pStyle w:val="para"/>
        <w:spacing w:before="240" w:after="0"/>
        <w:ind w:left="1134" w:firstLine="0"/>
        <w:jc w:val="center"/>
      </w:pPr>
      <w:r>
        <w:rPr>
          <w:u w:val="single"/>
        </w:rPr>
        <w:tab/>
      </w:r>
      <w:r>
        <w:rPr>
          <w:u w:val="single"/>
        </w:rPr>
        <w:tab/>
      </w:r>
      <w:r>
        <w:rPr>
          <w:u w:val="single"/>
        </w:rPr>
        <w:tab/>
      </w:r>
    </w:p>
    <w:sectPr w:rsidR="00742D81" w:rsidSect="002522CE">
      <w:headerReference w:type="even" r:id="rId60"/>
      <w:headerReference w:type="default" r:id="rId61"/>
      <w:footerReference w:type="even" r:id="rId62"/>
      <w:footerReference w:type="default" r:id="rId63"/>
      <w:headerReference w:type="first" r:id="rId64"/>
      <w:footerReference w:type="first" r:id="rId65"/>
      <w:footnotePr>
        <w:numRestart w:val="eachSect"/>
      </w:footnotePr>
      <w:endnotePr>
        <w:numFmt w:val="decimal"/>
        <w:numRestart w:val="eachSect"/>
      </w:endnotePr>
      <w:pgSz w:w="11906" w:h="16838" w:code="9"/>
      <w:pgMar w:top="1701" w:right="1134" w:bottom="2268" w:left="1134" w:header="964" w:footer="1701"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C15A6D" w14:textId="77777777" w:rsidR="00D6030C" w:rsidRDefault="00D6030C"/>
  </w:endnote>
  <w:endnote w:type="continuationSeparator" w:id="0">
    <w:p w14:paraId="2EEAB7C0" w14:textId="77777777" w:rsidR="00D6030C" w:rsidRDefault="00D6030C"/>
  </w:endnote>
  <w:endnote w:type="continuationNotice" w:id="1">
    <w:p w14:paraId="4B4A322E" w14:textId="77777777" w:rsidR="00D6030C" w:rsidRDefault="00D6030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ourier">
    <w:panose1 w:val="02070309020205020404"/>
    <w:charset w:val="00"/>
    <w:family w:val="modern"/>
    <w:notTrueType/>
    <w:pitch w:val="fixed"/>
    <w:sig w:usb0="00000003" w:usb1="00000000" w:usb2="00000000" w:usb3="00000000" w:csb0="00000001" w:csb1="00000000"/>
  </w:font>
  <w:font w:name="Univers">
    <w:altName w:val="Arial"/>
    <w:panose1 w:val="020B0503020202020204"/>
    <w:charset w:val="00"/>
    <w:family w:val="swiss"/>
    <w:pitch w:val="variable"/>
    <w:sig w:usb0="80000287" w:usb1="00000000" w:usb2="00000000" w:usb3="00000000" w:csb0="0000000F" w:csb1="00000000"/>
  </w:font>
  <w:font w:name="Segoe Print">
    <w:panose1 w:val="02000800000000000000"/>
    <w:charset w:val="00"/>
    <w:family w:val="auto"/>
    <w:pitch w:val="variable"/>
    <w:sig w:usb0="0000028F"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4D"/>
    <w:family w:val="decorative"/>
    <w:pitch w:val="variable"/>
    <w:sig w:usb0="00000003" w:usb1="0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B21F9"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12</w:t>
    </w:r>
    <w:r w:rsidRPr="004468F3">
      <w:rPr>
        <w:b/>
        <w:sz w:val="18"/>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1653C0" w14:textId="77777777" w:rsidR="000659F0" w:rsidRDefault="000659F0" w:rsidP="008D6FA7">
    <w:r>
      <w:rPr>
        <w:rStyle w:val="PageNumber"/>
      </w:rPr>
      <w:fldChar w:fldCharType="begin"/>
    </w:r>
    <w:r>
      <w:rPr>
        <w:rStyle w:val="PageNumber"/>
      </w:rPr>
      <w:instrText xml:space="preserve"> PAGE </w:instrText>
    </w:r>
    <w:r>
      <w:rPr>
        <w:rStyle w:val="PageNumber"/>
      </w:rPr>
      <w:fldChar w:fldCharType="separate"/>
    </w:r>
    <w:r>
      <w:rPr>
        <w:rStyle w:val="PageNumber"/>
        <w:noProof/>
      </w:rPr>
      <w:t>18</w:t>
    </w:r>
    <w:r>
      <w:rPr>
        <w:rStyle w:val="PageNumber"/>
      </w:rP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2BB80B"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26</w:t>
    </w:r>
    <w:r w:rsidRPr="004468F3">
      <w:rPr>
        <w:b/>
        <w:sz w:val="18"/>
      </w:rP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B5BB91"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25</w:t>
    </w:r>
    <w:r w:rsidRPr="004468F3">
      <w:rPr>
        <w:b/>
        <w:sz w:val="18"/>
      </w:rP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F577E6" w14:textId="77777777" w:rsidR="000659F0" w:rsidRDefault="000659F0" w:rsidP="008D6FA7">
    <w:r>
      <w:rPr>
        <w:rStyle w:val="PageNumber"/>
      </w:rPr>
      <w:fldChar w:fldCharType="begin"/>
    </w:r>
    <w:r>
      <w:rPr>
        <w:rStyle w:val="PageNumber"/>
      </w:rPr>
      <w:instrText xml:space="preserve"> PAGE </w:instrText>
    </w:r>
    <w:r>
      <w:rPr>
        <w:rStyle w:val="PageNumber"/>
      </w:rPr>
      <w:fldChar w:fldCharType="separate"/>
    </w:r>
    <w:r>
      <w:rPr>
        <w:rStyle w:val="PageNumber"/>
        <w:noProof/>
      </w:rPr>
      <w:t>24</w:t>
    </w:r>
    <w:r>
      <w:rPr>
        <w:rStyle w:val="PageNumber"/>
      </w:rP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18A89"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32</w:t>
    </w:r>
    <w:r w:rsidRPr="004468F3">
      <w:rPr>
        <w:b/>
        <w:sz w:val="18"/>
      </w:rP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0BCF71"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31</w:t>
    </w:r>
    <w:r w:rsidRPr="004468F3">
      <w:rPr>
        <w:b/>
        <w:sz w:val="18"/>
      </w:rP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1EB523" w14:textId="77777777" w:rsidR="000659F0" w:rsidRDefault="000659F0" w:rsidP="008D6FA7">
    <w:r>
      <w:rPr>
        <w:rStyle w:val="PageNumber"/>
      </w:rPr>
      <w:fldChar w:fldCharType="begin"/>
    </w:r>
    <w:r>
      <w:rPr>
        <w:rStyle w:val="PageNumber"/>
      </w:rPr>
      <w:instrText xml:space="preserve"> PAGE </w:instrText>
    </w:r>
    <w:r>
      <w:rPr>
        <w:rStyle w:val="PageNumber"/>
      </w:rPr>
      <w:fldChar w:fldCharType="separate"/>
    </w:r>
    <w:r>
      <w:rPr>
        <w:rStyle w:val="PageNumber"/>
        <w:noProof/>
      </w:rPr>
      <w:t>30</w:t>
    </w:r>
    <w:r>
      <w:rPr>
        <w:rStyle w:val="PageNumber"/>
      </w:rP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0318F0"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36</w:t>
    </w:r>
    <w:r w:rsidRPr="004468F3">
      <w:rPr>
        <w:b/>
        <w:sz w:val="18"/>
      </w:rP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06347A"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35</w:t>
    </w:r>
    <w:r w:rsidRPr="004468F3">
      <w:rPr>
        <w:b/>
        <w:sz w:val="18"/>
      </w:rP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D967FD" w14:textId="77777777" w:rsidR="000659F0" w:rsidRDefault="000659F0" w:rsidP="008D6FA7">
    <w:r>
      <w:rPr>
        <w:rStyle w:val="PageNumber"/>
      </w:rPr>
      <w:fldChar w:fldCharType="begin"/>
    </w:r>
    <w:r>
      <w:rPr>
        <w:rStyle w:val="PageNumber"/>
      </w:rPr>
      <w:instrText xml:space="preserve"> PAGE </w:instrText>
    </w:r>
    <w:r>
      <w:rPr>
        <w:rStyle w:val="PageNumber"/>
      </w:rPr>
      <w:fldChar w:fldCharType="separate"/>
    </w:r>
    <w:r>
      <w:rPr>
        <w:rStyle w:val="PageNumber"/>
        <w:noProof/>
      </w:rPr>
      <w:t>34</w:t>
    </w:r>
    <w:r>
      <w:rPr>
        <w:rStyle w:val="PageNumber"/>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592209"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11</w:t>
    </w:r>
    <w:r w:rsidRPr="004468F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BCFA7" w14:textId="77777777" w:rsidR="000659F0" w:rsidRPr="000B1692" w:rsidRDefault="000659F0" w:rsidP="0002228E">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498636"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16</w:t>
    </w:r>
    <w:r w:rsidRPr="004468F3">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A9A2DE"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23</w:t>
    </w:r>
    <w:r w:rsidRPr="004468F3">
      <w:rPr>
        <w:b/>
        <w:sz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20070" w14:textId="77777777" w:rsidR="000659F0" w:rsidRPr="000B1692" w:rsidRDefault="000659F0" w:rsidP="00900AD4">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15</w:t>
    </w:r>
    <w:r>
      <w:rPr>
        <w:rStyle w:val="PageNumber"/>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725418" w14:textId="77777777" w:rsidR="000659F0" w:rsidRPr="000B1692" w:rsidRDefault="000659F0" w:rsidP="008D6FA7">
    <w:pPr>
      <w:pStyle w:val="Footer"/>
      <w:jc w:val="right"/>
    </w:pPr>
    <w:r>
      <w:rPr>
        <w:rStyle w:val="PageNumber"/>
      </w:rPr>
      <w:fldChar w:fldCharType="begin"/>
    </w:r>
    <w:r>
      <w:rPr>
        <w:rStyle w:val="PageNumber"/>
      </w:rPr>
      <w:instrText xml:space="preserve"> PAGE </w:instrText>
    </w:r>
    <w:r>
      <w:rPr>
        <w:rStyle w:val="PageNumber"/>
      </w:rPr>
      <w:fldChar w:fldCharType="separate"/>
    </w:r>
    <w:r>
      <w:rPr>
        <w:rStyle w:val="PageNumber"/>
        <w:noProof/>
      </w:rPr>
      <w:t>17</w:t>
    </w:r>
    <w:r>
      <w:rPr>
        <w:rStyle w:val="PageNumber"/>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5CAF9A" w14:textId="77777777" w:rsidR="000659F0" w:rsidRPr="004468F3" w:rsidRDefault="000659F0" w:rsidP="004468F3">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rPr>
        <w:sz w:val="18"/>
      </w:rPr>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20</w:t>
    </w:r>
    <w:r w:rsidRPr="004468F3">
      <w:rPr>
        <w:b/>
        <w:sz w:val="18"/>
      </w:rP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64D76" w14:textId="77777777" w:rsidR="000659F0" w:rsidRPr="004468F3" w:rsidRDefault="000659F0" w:rsidP="0002228E">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right" w:pos="9638"/>
      </w:tabs>
      <w:jc w:val="right"/>
    </w:pPr>
    <w:r w:rsidRPr="004468F3">
      <w:rPr>
        <w:b/>
        <w:sz w:val="18"/>
      </w:rPr>
      <w:fldChar w:fldCharType="begin"/>
    </w:r>
    <w:r w:rsidRPr="004468F3">
      <w:rPr>
        <w:b/>
        <w:sz w:val="18"/>
      </w:rPr>
      <w:instrText xml:space="preserve"> PAGE  \* MERGEFORMAT </w:instrText>
    </w:r>
    <w:r w:rsidRPr="004468F3">
      <w:rPr>
        <w:b/>
        <w:sz w:val="18"/>
      </w:rPr>
      <w:fldChar w:fldCharType="separate"/>
    </w:r>
    <w:r>
      <w:rPr>
        <w:b/>
        <w:noProof/>
        <w:sz w:val="18"/>
      </w:rPr>
      <w:t>19</w:t>
    </w:r>
    <w:r w:rsidRPr="004468F3">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E24DE5" w14:textId="77777777" w:rsidR="00D6030C" w:rsidRPr="000B175B" w:rsidRDefault="00D6030C" w:rsidP="000B175B">
      <w:pPr>
        <w:tabs>
          <w:tab w:val="right" w:pos="2155"/>
        </w:tabs>
        <w:spacing w:after="80"/>
        <w:ind w:left="680"/>
        <w:rPr>
          <w:u w:val="single"/>
        </w:rPr>
      </w:pPr>
      <w:r>
        <w:rPr>
          <w:u w:val="single"/>
        </w:rPr>
        <w:tab/>
      </w:r>
    </w:p>
  </w:footnote>
  <w:footnote w:type="continuationSeparator" w:id="0">
    <w:p w14:paraId="72D357DF" w14:textId="77777777" w:rsidR="00D6030C" w:rsidRPr="00FC68B7" w:rsidRDefault="00D6030C" w:rsidP="00FC68B7">
      <w:pPr>
        <w:tabs>
          <w:tab w:val="left" w:pos="2155"/>
        </w:tabs>
        <w:spacing w:after="80"/>
        <w:ind w:left="680"/>
        <w:rPr>
          <w:u w:val="single"/>
        </w:rPr>
      </w:pPr>
      <w:r>
        <w:rPr>
          <w:u w:val="single"/>
        </w:rPr>
        <w:tab/>
      </w:r>
    </w:p>
  </w:footnote>
  <w:footnote w:type="continuationNotice" w:id="1">
    <w:p w14:paraId="75D921D8" w14:textId="77777777" w:rsidR="00D6030C" w:rsidRDefault="00D6030C"/>
  </w:footnote>
  <w:footnote w:id="2">
    <w:p w14:paraId="07BA7991" w14:textId="77777777" w:rsidR="000659F0" w:rsidRPr="00EA09BB" w:rsidRDefault="000659F0" w:rsidP="003A2708">
      <w:pPr>
        <w:pStyle w:val="FootnoteText"/>
        <w:rPr>
          <w:lang w:val="en-US"/>
        </w:rPr>
      </w:pPr>
      <w:r>
        <w:tab/>
      </w:r>
      <w:r w:rsidRPr="00E21B09">
        <w:rPr>
          <w:rStyle w:val="FootnoteReference"/>
          <w:sz w:val="20"/>
          <w:vertAlign w:val="baseline"/>
        </w:rPr>
        <w:t>*</w:t>
      </w:r>
      <w:r>
        <w:tab/>
        <w:t>Former title of the Agreement:</w:t>
      </w:r>
      <w:r w:rsidRPr="00E21B09">
        <w:t xml:space="preserve"> Agreement Concerning the Adoption of Uniform Conditions of Approval and Reciprocal Recognition of Approval for Motor Vehicle Equipment and Parts, done at Geneva on 20 March 1958.</w:t>
      </w:r>
    </w:p>
  </w:footnote>
  <w:footnote w:id="3">
    <w:p w14:paraId="17D66F25" w14:textId="77777777" w:rsidR="000659F0" w:rsidRPr="00EA09BB" w:rsidRDefault="000659F0" w:rsidP="00A222EC">
      <w:pPr>
        <w:pStyle w:val="FootnoteText"/>
        <w:widowControl w:val="0"/>
        <w:tabs>
          <w:tab w:val="clear" w:pos="1021"/>
          <w:tab w:val="right" w:pos="1020"/>
        </w:tabs>
        <w:rPr>
          <w:lang w:val="en-US"/>
        </w:rPr>
      </w:pPr>
      <w:r>
        <w:tab/>
      </w:r>
      <w:r>
        <w:rPr>
          <w:rStyle w:val="FootnoteReference"/>
        </w:rPr>
        <w:footnoteRef/>
      </w:r>
      <w:r>
        <w:tab/>
      </w:r>
      <w:r w:rsidRPr="000662C3">
        <w:rPr>
          <w:bCs/>
          <w:iCs/>
          <w:lang w:val="en-US"/>
        </w:rPr>
        <w:t>As defined in the Consolidated Resolution on the Construction of Vehicles (R.E.3.), document ECE/TRANS/WP.29/78/Rev.</w:t>
      </w:r>
      <w:r>
        <w:rPr>
          <w:bCs/>
          <w:iCs/>
          <w:lang w:val="en-US"/>
        </w:rPr>
        <w:t>3</w:t>
      </w:r>
      <w:r w:rsidRPr="000662C3">
        <w:rPr>
          <w:bCs/>
          <w:iCs/>
          <w:lang w:val="en-US"/>
        </w:rPr>
        <w:t xml:space="preserve">, para. </w:t>
      </w:r>
      <w:r w:rsidRPr="00EA09BB">
        <w:rPr>
          <w:bCs/>
          <w:iCs/>
          <w:lang w:val="en-US"/>
        </w:rPr>
        <w:t xml:space="preserve">2. </w:t>
      </w:r>
      <w:r w:rsidRPr="000662C3">
        <w:rPr>
          <w:bCs/>
          <w:iCs/>
        </w:rPr>
        <w:t xml:space="preserve">- </w:t>
      </w:r>
      <w:hyperlink r:id="rId1" w:history="1">
        <w:r w:rsidRPr="000662C3">
          <w:rPr>
            <w:rStyle w:val="Hyperlink"/>
            <w:bCs/>
            <w:iCs/>
          </w:rPr>
          <w:t>www.unece.org/trans/main/wp29/wp29wgs/wp29gen/wp29resolutions.html</w:t>
        </w:r>
      </w:hyperlink>
    </w:p>
  </w:footnote>
  <w:footnote w:id="4">
    <w:p w14:paraId="18728C27" w14:textId="77777777" w:rsidR="000659F0" w:rsidRPr="00EA09BB" w:rsidRDefault="000659F0" w:rsidP="00B375AD">
      <w:pPr>
        <w:pStyle w:val="FootnoteText"/>
        <w:rPr>
          <w:lang w:val="en-US"/>
        </w:rPr>
      </w:pPr>
      <w:r>
        <w:tab/>
      </w:r>
      <w:r>
        <w:rPr>
          <w:rStyle w:val="FootnoteReference"/>
        </w:rPr>
        <w:footnoteRef/>
      </w:r>
      <w:r>
        <w:tab/>
      </w:r>
      <w:r w:rsidRPr="00B375AD">
        <w:t xml:space="preserve">The distinguishing numbers of the Contracting Parties to the 1958 Agreement are reproduced in Annex 3 to the Consolidated Resolution on the Construction of Vehicles (R.E.3), document ECE/TRANS/WP.29/78/Rev. 3, Annex 3 - </w:t>
      </w:r>
      <w:hyperlink r:id="rId2" w:history="1">
        <w:r w:rsidRPr="00B375AD">
          <w:rPr>
            <w:rStyle w:val="Hyperlink"/>
          </w:rPr>
          <w:t>www.unece.org/trans/main/wp29/wp29wgs/wp29gen/wp29resolutions.html</w:t>
        </w:r>
      </w:hyperlink>
    </w:p>
  </w:footnote>
  <w:footnote w:id="5">
    <w:p w14:paraId="7D775FFF" w14:textId="77777777" w:rsidR="000659F0" w:rsidRPr="00EA09BB" w:rsidRDefault="000659F0" w:rsidP="00AA0802">
      <w:pPr>
        <w:pStyle w:val="FootnoteText"/>
        <w:widowControl w:val="0"/>
        <w:tabs>
          <w:tab w:val="clear" w:pos="1021"/>
          <w:tab w:val="right" w:pos="1020"/>
        </w:tabs>
        <w:rPr>
          <w:lang w:val="en-US"/>
        </w:rPr>
      </w:pPr>
      <w:r>
        <w:tab/>
      </w:r>
      <w:r>
        <w:rPr>
          <w:rStyle w:val="FootnoteReference"/>
        </w:rPr>
        <w:footnoteRef/>
      </w:r>
      <w:r>
        <w:tab/>
        <w:t>Distinguishing number of the country which has granted/refused/withdrawn approval (see approval provisions in the Regulation).</w:t>
      </w:r>
    </w:p>
  </w:footnote>
  <w:footnote w:id="6">
    <w:p w14:paraId="67AAC3CD" w14:textId="77777777" w:rsidR="000659F0" w:rsidRPr="00EA09BB" w:rsidRDefault="000659F0" w:rsidP="00AA0802">
      <w:pPr>
        <w:pStyle w:val="FootnoteText"/>
        <w:widowControl w:val="0"/>
        <w:tabs>
          <w:tab w:val="clear" w:pos="1021"/>
          <w:tab w:val="right" w:pos="1020"/>
        </w:tabs>
        <w:rPr>
          <w:lang w:val="en-US"/>
        </w:rPr>
      </w:pPr>
      <w:r>
        <w:tab/>
      </w:r>
      <w:r>
        <w:rPr>
          <w:rStyle w:val="FootnoteReference"/>
        </w:rPr>
        <w:footnoteRef/>
      </w:r>
      <w:r>
        <w:tab/>
        <w:t xml:space="preserve">Strike out which does not apply. </w:t>
      </w:r>
    </w:p>
  </w:footnote>
  <w:footnote w:id="7">
    <w:p w14:paraId="1D268D94" w14:textId="77777777" w:rsidR="000659F0" w:rsidRPr="00EA09BB" w:rsidRDefault="000659F0" w:rsidP="00711B78">
      <w:pPr>
        <w:pStyle w:val="FootnoteText"/>
        <w:widowControl w:val="0"/>
        <w:tabs>
          <w:tab w:val="clear" w:pos="1021"/>
          <w:tab w:val="right" w:pos="1020"/>
        </w:tabs>
        <w:rPr>
          <w:lang w:val="en-US"/>
        </w:rPr>
      </w:pPr>
      <w:r>
        <w:tab/>
      </w:r>
      <w:r>
        <w:rPr>
          <w:rStyle w:val="FootnoteReference"/>
        </w:rPr>
        <w:footnoteRef/>
      </w:r>
      <w:r>
        <w:tab/>
        <w:t xml:space="preserve"> </w:t>
      </w:r>
      <w:r w:rsidRPr="00711B78">
        <w:rPr>
          <w:bCs/>
        </w:rPr>
        <w:t>The second number is given merely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E55C46" w14:textId="77777777" w:rsidR="000659F0" w:rsidRDefault="000659F0" w:rsidP="002722DB">
    <w:pPr>
      <w:pStyle w:val="Header"/>
      <w:pBdr>
        <w:bottom w:val="none" w:sz="0" w:space="0" w:color="auto"/>
      </w:pBd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B444D" w14:textId="77777777" w:rsidR="000659F0" w:rsidRDefault="000659F0" w:rsidP="008D6FA7">
    <w:pPr>
      <w:pStyle w:val="Header"/>
      <w:jc w:val="right"/>
    </w:pPr>
    <w:r>
      <w:t>E/ECE/324/Add.10/Rev.3</w:t>
    </w:r>
    <w:r>
      <w:br/>
      <w:t>E/ECE/TRANS/505/Add.10/Rev.3</w:t>
    </w:r>
    <w:r>
      <w:br/>
      <w:t>Annex 2</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FA3926" w14:textId="77777777" w:rsidR="000659F0" w:rsidRDefault="000659F0" w:rsidP="00B92053">
    <w:pPr>
      <w:pStyle w:val="Header"/>
      <w:pBdr>
        <w:bottom w:val="single" w:sz="4" w:space="1" w:color="auto"/>
      </w:pBdr>
    </w:pPr>
    <w:r>
      <w:t>E/ECE/324/Add.10/Rev.3</w:t>
    </w:r>
    <w:r>
      <w:br/>
      <w:t>E/ECE/TRANS/505/Add.10/Rev.3</w:t>
    </w:r>
    <w:r>
      <w:br/>
      <w:t>Annex 3</w:t>
    </w:r>
  </w:p>
  <w:p w14:paraId="1C6F5B52" w14:textId="77777777" w:rsidR="000659F0" w:rsidRDefault="000659F0" w:rsidP="00B92053">
    <w:pPr>
      <w:pStyle w:val="Header"/>
      <w:pBdr>
        <w:bottom w:val="none" w:sz="0" w:space="0" w:color="auto"/>
      </w:pBd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F14060" w14:textId="77777777" w:rsidR="000659F0" w:rsidRDefault="000659F0" w:rsidP="00B92053">
    <w:pPr>
      <w:pStyle w:val="Header"/>
      <w:pBdr>
        <w:bottom w:val="single" w:sz="4" w:space="1" w:color="auto"/>
      </w:pBdr>
      <w:ind w:left="5760" w:hanging="5760"/>
      <w:jc w:val="right"/>
    </w:pPr>
    <w:r>
      <w:t>E/ECE/324/Add.10/Rev.3</w:t>
    </w:r>
    <w:r>
      <w:br/>
      <w:t>E/ECE/TRANS/505/Add.10/Rev.3</w:t>
    </w:r>
    <w:r>
      <w:br/>
      <w:t>Annex 3</w:t>
    </w:r>
  </w:p>
  <w:p w14:paraId="573F590C" w14:textId="77777777" w:rsidR="000659F0" w:rsidRPr="00EE4D4B" w:rsidRDefault="000659F0" w:rsidP="00B92053">
    <w:pPr>
      <w:pStyle w:val="Header"/>
      <w:pBdr>
        <w:bottom w:val="none" w:sz="0" w:space="0" w:color="auto"/>
      </w:pBdr>
      <w:ind w:left="5760" w:hanging="5760"/>
      <w:jc w:val="right"/>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89C99" w14:textId="77777777" w:rsidR="000659F0" w:rsidRDefault="000659F0" w:rsidP="008D6FA7">
    <w:pPr>
      <w:pStyle w:val="Header"/>
    </w:pPr>
    <w:r>
      <w:t>E/ECE/324/Add.10/Rev.3</w:t>
    </w:r>
    <w:r>
      <w:br/>
      <w:t>E/ECE/TRANS/505/Add.10/Rev.3</w:t>
    </w:r>
    <w:r>
      <w:b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3DA7F8" w14:textId="77777777" w:rsidR="000659F0" w:rsidRDefault="000659F0" w:rsidP="00B92053">
    <w:pPr>
      <w:pStyle w:val="Header"/>
      <w:pBdr>
        <w:bottom w:val="single" w:sz="4" w:space="1" w:color="auto"/>
      </w:pBdr>
    </w:pPr>
    <w:r>
      <w:t>E/ECE/324/Add.10/Rev.3</w:t>
    </w:r>
    <w:r>
      <w:br/>
      <w:t>E/ECE/TRANS/505/Add.10/Rev.3</w:t>
    </w:r>
    <w:r>
      <w:br/>
      <w:t>Annex 4</w:t>
    </w:r>
  </w:p>
  <w:p w14:paraId="4F61CBDB" w14:textId="77777777" w:rsidR="000659F0" w:rsidRDefault="000659F0" w:rsidP="00B92053">
    <w:pPr>
      <w:pStyle w:val="Header"/>
      <w:pBdr>
        <w:bottom w:val="none" w:sz="0" w:space="0" w:color="auto"/>
      </w:pBd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2A0353" w14:textId="77777777" w:rsidR="000659F0" w:rsidRDefault="000659F0" w:rsidP="00B92053">
    <w:pPr>
      <w:pStyle w:val="Header"/>
      <w:pBdr>
        <w:bottom w:val="single" w:sz="4" w:space="1" w:color="auto"/>
      </w:pBdr>
      <w:ind w:left="5760" w:hanging="5760"/>
      <w:jc w:val="right"/>
    </w:pPr>
    <w:r>
      <w:t>E/ECE/324/Add.10/Rev.3</w:t>
    </w:r>
    <w:r>
      <w:br/>
      <w:t>E/ECE/TRANS/505/Add.10/Rev.3</w:t>
    </w:r>
    <w:r>
      <w:br/>
      <w:t>Annex 4</w:t>
    </w:r>
  </w:p>
  <w:p w14:paraId="0FCE4C9D" w14:textId="77777777" w:rsidR="000659F0" w:rsidRPr="00EE4D4B" w:rsidRDefault="000659F0" w:rsidP="00B92053">
    <w:pPr>
      <w:pStyle w:val="Header"/>
      <w:pBdr>
        <w:bottom w:val="none" w:sz="0" w:space="0" w:color="auto"/>
      </w:pBdr>
      <w:ind w:left="5760" w:hanging="5760"/>
      <w:jc w:val="right"/>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FF0750" w14:textId="77777777" w:rsidR="000659F0" w:rsidRDefault="000659F0" w:rsidP="008D6FA7">
    <w:pPr>
      <w:pStyle w:val="Header"/>
    </w:pPr>
    <w:r>
      <w:t>E/ECE/324/Add.10/Rev.3</w:t>
    </w:r>
    <w:r>
      <w:br/>
      <w:t>E/ECE/TRANS/505/Add.10/Rev.3</w:t>
    </w:r>
    <w:r>
      <w:b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DED9BC" w14:textId="77777777" w:rsidR="000659F0" w:rsidRDefault="000659F0" w:rsidP="00B92053">
    <w:pPr>
      <w:pStyle w:val="Header"/>
      <w:pBdr>
        <w:bottom w:val="single" w:sz="4" w:space="1" w:color="auto"/>
      </w:pBdr>
    </w:pPr>
    <w:r>
      <w:t>E/ECE/324/Add.10/Rev.3</w:t>
    </w:r>
    <w:r>
      <w:br/>
      <w:t>E/ECE/TRANS/505/Add.10/Rev.3</w:t>
    </w:r>
    <w:r>
      <w:br/>
      <w:t>Annex 5</w:t>
    </w:r>
  </w:p>
  <w:p w14:paraId="1753BC0B" w14:textId="77777777" w:rsidR="000659F0" w:rsidRDefault="000659F0" w:rsidP="00B92053">
    <w:pPr>
      <w:pStyle w:val="Header"/>
      <w:pBdr>
        <w:bottom w:val="none" w:sz="0" w:space="0" w:color="auto"/>
      </w:pBd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6BC9BA" w14:textId="77777777" w:rsidR="000659F0" w:rsidRDefault="000659F0" w:rsidP="00B92053">
    <w:pPr>
      <w:pStyle w:val="Header"/>
      <w:pBdr>
        <w:bottom w:val="single" w:sz="4" w:space="1" w:color="auto"/>
      </w:pBdr>
      <w:ind w:left="5760" w:hanging="5760"/>
      <w:jc w:val="right"/>
    </w:pPr>
    <w:r>
      <w:t>E/ECE/324/Add.10/Rev.3</w:t>
    </w:r>
    <w:r>
      <w:br/>
      <w:t>E/ECE/TRANS/505/Add.10/Rev.3</w:t>
    </w:r>
    <w:r>
      <w:br/>
      <w:t>Annex 5</w:t>
    </w:r>
  </w:p>
  <w:p w14:paraId="3726D724" w14:textId="77777777" w:rsidR="000659F0" w:rsidRPr="00EE4D4B" w:rsidRDefault="000659F0" w:rsidP="00B92053">
    <w:pPr>
      <w:pStyle w:val="Header"/>
      <w:pBdr>
        <w:bottom w:val="none" w:sz="0" w:space="0" w:color="auto"/>
      </w:pBdr>
      <w:ind w:left="5760" w:hanging="5760"/>
      <w:jc w:val="right"/>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3FDFC0" w14:textId="77777777" w:rsidR="000659F0" w:rsidRDefault="000659F0" w:rsidP="008D6FA7">
    <w:pPr>
      <w:pStyle w:val="Header"/>
    </w:pPr>
    <w:r>
      <w:t>E/ECE/324/Add.10/Rev.3</w:t>
    </w:r>
    <w:r>
      <w:br/>
      <w:t>E/ECE/TRANS/505/Add.10/Rev.3</w:t>
    </w:r>
    <w:r>
      <w:b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4F776" w14:textId="77777777" w:rsidR="000659F0" w:rsidRDefault="000659F0" w:rsidP="00BF4F16">
    <w:pPr>
      <w:pStyle w:val="Header"/>
    </w:pPr>
    <w:r>
      <w:t>E/ECE/324/Add.10/Rev.3</w:t>
    </w:r>
    <w:r>
      <w:br/>
      <w:t>E/ECE/TRANS/505/Add.10/Rev.3</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6400E1" w14:textId="77777777" w:rsidR="000659F0" w:rsidRDefault="000659F0" w:rsidP="00B92053">
    <w:pPr>
      <w:pStyle w:val="Header"/>
      <w:pBdr>
        <w:bottom w:val="single" w:sz="4" w:space="1" w:color="auto"/>
      </w:pBdr>
    </w:pPr>
    <w:r>
      <w:t>E/ECE/324/Add.10/Rev.3</w:t>
    </w:r>
    <w:r>
      <w:br/>
      <w:t>E/ECE/TRANS/505/Add.10/Rev.3</w:t>
    </w:r>
    <w:r>
      <w:br/>
      <w:t>Annex 6</w:t>
    </w:r>
  </w:p>
  <w:p w14:paraId="5F82A342" w14:textId="77777777" w:rsidR="000659F0" w:rsidRDefault="000659F0" w:rsidP="00B92053">
    <w:pPr>
      <w:pStyle w:val="Header"/>
      <w:pBdr>
        <w:bottom w:val="none" w:sz="0" w:space="0" w:color="auto"/>
      </w:pBd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28BC46" w14:textId="77777777" w:rsidR="000659F0" w:rsidRDefault="000659F0" w:rsidP="00B92053">
    <w:pPr>
      <w:pStyle w:val="Header"/>
      <w:pBdr>
        <w:bottom w:val="single" w:sz="4" w:space="1" w:color="auto"/>
      </w:pBdr>
      <w:ind w:left="5760" w:hanging="5760"/>
      <w:jc w:val="right"/>
    </w:pPr>
    <w:r>
      <w:t>E/ECE/324/Add.10/Rev.3</w:t>
    </w:r>
    <w:r>
      <w:br/>
      <w:t>E/ECE/TRANS/505/Add.10/Rev.3</w:t>
    </w:r>
    <w:r>
      <w:br/>
      <w:t>Annex 6</w:t>
    </w:r>
  </w:p>
  <w:p w14:paraId="2CCBA358" w14:textId="77777777" w:rsidR="000659F0" w:rsidRPr="00EE4D4B" w:rsidRDefault="000659F0" w:rsidP="00B92053">
    <w:pPr>
      <w:pStyle w:val="Header"/>
      <w:pBdr>
        <w:bottom w:val="none" w:sz="0" w:space="0" w:color="auto"/>
      </w:pBdr>
      <w:ind w:left="5760" w:hanging="5760"/>
      <w:jc w:val="right"/>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923408" w14:textId="77777777" w:rsidR="000659F0" w:rsidRDefault="000659F0" w:rsidP="008D6FA7">
    <w:pPr>
      <w:pStyle w:val="Header"/>
    </w:pPr>
    <w:r>
      <w:t>E/ECE/324/Add.10/Rev.3</w:t>
    </w:r>
    <w:r>
      <w:br/>
      <w:t>E/ECE/TRANS/505/Add.10/Rev.3</w:t>
    </w:r>
    <w:r>
      <w:br/>
      <w:t>Annex 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0700EC" w14:textId="77777777" w:rsidR="000659F0" w:rsidRPr="0002228E" w:rsidRDefault="000659F0" w:rsidP="0002228E">
    <w:pPr>
      <w:pStyle w:val="Header"/>
      <w:jc w:val="right"/>
    </w:pPr>
    <w:r>
      <w:t>E/ECE/324/Add.10/Rev.3</w:t>
    </w:r>
    <w:r>
      <w:br/>
      <w:t>E/ECE/TRANS/505/Add.10/Rev.3</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069B2B" w14:textId="77777777" w:rsidR="000659F0" w:rsidRDefault="000659F0" w:rsidP="0002228E">
    <w:pPr>
      <w:pStyle w:val="Header"/>
      <w:jc w:val="right"/>
    </w:pPr>
    <w:r>
      <w:t>E/ECE/324/Add.10/Rev.3</w:t>
    </w:r>
    <w:r>
      <w:br/>
      <w:t>E/ECE/TRANS/505/Add.10/Rev.3</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E3DDEA" w14:textId="77777777" w:rsidR="000659F0" w:rsidRDefault="000659F0" w:rsidP="008C7AC6">
    <w:pPr>
      <w:pStyle w:val="Header"/>
      <w:pBdr>
        <w:bottom w:val="single" w:sz="4" w:space="1" w:color="auto"/>
      </w:pBdr>
    </w:pPr>
    <w:r>
      <w:t>E/ECE/324/Rev.1/Add.10/Rev.3</w:t>
    </w:r>
    <w:r>
      <w:br/>
      <w:t>E/ECE/TRANS/505/Rev.1/Add.10/Rev.3</w:t>
    </w:r>
    <w:r>
      <w:br/>
      <w:t>Annex 1</w:t>
    </w:r>
  </w:p>
  <w:p w14:paraId="22C5295C" w14:textId="77777777" w:rsidR="000659F0" w:rsidRDefault="000659F0" w:rsidP="008C7AC6">
    <w:pPr>
      <w:pStyle w:val="Header"/>
      <w:pBdr>
        <w:bottom w:val="none" w:sz="0" w:space="0" w:color="auto"/>
      </w:pBd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568E8F" w14:textId="77777777" w:rsidR="000659F0" w:rsidRDefault="000659F0" w:rsidP="00B92053">
    <w:pPr>
      <w:pStyle w:val="Header"/>
      <w:pBdr>
        <w:bottom w:val="single" w:sz="4" w:space="1" w:color="auto"/>
      </w:pBdr>
      <w:jc w:val="right"/>
    </w:pPr>
    <w:r>
      <w:t>E/ECE/324/Add.10/Rev.3</w:t>
    </w:r>
    <w:r>
      <w:br/>
      <w:t>E/ECE/TRANS/505/Add.10/Rev.3</w:t>
    </w:r>
    <w:r>
      <w:br/>
      <w:t>Annex 1</w:t>
    </w:r>
  </w:p>
  <w:p w14:paraId="2EA7EA74" w14:textId="77777777" w:rsidR="000659F0" w:rsidRPr="0002228E" w:rsidRDefault="000659F0" w:rsidP="00B92053">
    <w:pPr>
      <w:pStyle w:val="Header"/>
      <w:pBdr>
        <w:bottom w:val="none" w:sz="0" w:space="0" w:color="auto"/>
      </w:pBdr>
      <w:jc w:val="right"/>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7AF7F6" w14:textId="77777777" w:rsidR="000659F0" w:rsidRDefault="000659F0" w:rsidP="008D6FA7">
    <w:pPr>
      <w:pStyle w:val="Header"/>
      <w:jc w:val="right"/>
    </w:pPr>
    <w:bookmarkStart w:id="6" w:name="OLE_LINK1"/>
    <w:r>
      <w:t>E/ECE/324/Add.10/Rev.3</w:t>
    </w:r>
    <w:r>
      <w:br/>
      <w:t>E/ECE/TRANS/505/Add.10/Rev.3</w:t>
    </w:r>
    <w:r>
      <w:br/>
      <w:t>Annex 1</w:t>
    </w:r>
    <w:bookmarkEnd w:id="6"/>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6A464" w14:textId="77777777" w:rsidR="000659F0" w:rsidRDefault="000659F0" w:rsidP="00BF0E72">
    <w:pPr>
      <w:pStyle w:val="Header"/>
    </w:pPr>
    <w:r>
      <w:t>E/ECE/324/Rev.1/Add.10/Rev.2</w:t>
    </w:r>
    <w:r>
      <w:br/>
      <w:t>E/ECE/TRANS/505/Rev.1/Add.10/Rev.2</w:t>
    </w:r>
    <w:r>
      <w:br/>
      <w:t>Annex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0F83E3" w14:textId="77777777" w:rsidR="000659F0" w:rsidRPr="0002228E" w:rsidRDefault="000659F0" w:rsidP="0002228E">
    <w:pPr>
      <w:pStyle w:val="Header"/>
      <w:jc w:val="right"/>
    </w:pPr>
    <w:r>
      <w:t>E/ECE/324/Add.10/Rev.3</w:t>
    </w:r>
    <w:r>
      <w:br/>
      <w:t>E/ECE/TRANS/505/Add.10/Rev.3</w:t>
    </w:r>
    <w:r>
      <w:br/>
      <w:t>Annex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54EC5F02"/>
    <w:lvl w:ilvl="0">
      <w:start w:val="1"/>
      <w:numFmt w:val="bullet"/>
      <w:pStyle w:val="NormalWeb"/>
      <w:lvlText w:val=""/>
      <w:lvlJc w:val="left"/>
      <w:pPr>
        <w:tabs>
          <w:tab w:val="num" w:pos="360"/>
        </w:tabs>
        <w:ind w:left="360" w:hanging="360"/>
      </w:pPr>
      <w:rPr>
        <w:rFonts w:ascii="Symbol" w:hAnsi="Symbol" w:hint="default"/>
      </w:rPr>
    </w:lvl>
  </w:abstractNum>
  <w:abstractNum w:abstractNumId="1" w15:restartNumberingAfterBreak="0">
    <w:nsid w:val="01431FE1"/>
    <w:multiLevelType w:val="multilevel"/>
    <w:tmpl w:val="5532F626"/>
    <w:lvl w:ilvl="0">
      <w:start w:val="1"/>
      <w:numFmt w:val="decimal"/>
      <w:lvlText w:val="%1."/>
      <w:lvlJc w:val="left"/>
      <w:pPr>
        <w:tabs>
          <w:tab w:val="num" w:pos="1080"/>
        </w:tabs>
        <w:ind w:left="1080" w:hanging="1080"/>
      </w:pPr>
      <w:rPr>
        <w:rFonts w:hint="default"/>
      </w:rPr>
    </w:lvl>
    <w:lvl w:ilvl="1">
      <w:start w:val="1"/>
      <w:numFmt w:val="decimal"/>
      <w:lvlText w:val="%1.%2."/>
      <w:lvlJc w:val="left"/>
      <w:pPr>
        <w:tabs>
          <w:tab w:val="num" w:pos="1080"/>
        </w:tabs>
        <w:ind w:left="1080" w:hanging="1080"/>
      </w:pPr>
      <w:rPr>
        <w:rFonts w:hint="default"/>
      </w:rPr>
    </w:lvl>
    <w:lvl w:ilvl="2">
      <w:start w:val="1"/>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1B05DC9"/>
    <w:multiLevelType w:val="multilevel"/>
    <w:tmpl w:val="60FC215A"/>
    <w:lvl w:ilvl="0">
      <w:start w:val="1"/>
      <w:numFmt w:val="decimal"/>
      <w:lvlText w:val="%1."/>
      <w:legacy w:legacy="1" w:legacySpace="0" w:legacyIndent="0"/>
      <w:lvlJc w:val="left"/>
      <w:pPr>
        <w:ind w:left="0" w:firstLine="0"/>
      </w:pPr>
      <w:rPr>
        <w:rFonts w:ascii="Times New Roman" w:hAnsi="Times New Roman" w:hint="default"/>
        <w:sz w:val="24"/>
      </w:rPr>
    </w:lvl>
    <w:lvl w:ilvl="1">
      <w:start w:val="1"/>
      <w:numFmt w:val="decimal"/>
      <w:lvlText w:val="%2."/>
      <w:legacy w:legacy="1" w:legacySpace="0" w:legacyIndent="0"/>
      <w:lvlJc w:val="left"/>
      <w:pPr>
        <w:ind w:left="0" w:firstLine="0"/>
      </w:pPr>
      <w:rPr>
        <w:rFonts w:ascii="Times New Roman" w:hAnsi="Times New Roman" w:hint="default"/>
        <w:sz w:val="24"/>
      </w:rPr>
    </w:lvl>
    <w:lvl w:ilvl="2">
      <w:start w:val="1"/>
      <w:numFmt w:val="decimal"/>
      <w:lvlText w:val="%3."/>
      <w:legacy w:legacy="1" w:legacySpace="0" w:legacyIndent="0"/>
      <w:lvlJc w:val="left"/>
      <w:pPr>
        <w:ind w:left="0" w:firstLine="0"/>
      </w:pPr>
      <w:rPr>
        <w:rFonts w:ascii="Times New Roman" w:hAnsi="Times New Roman" w:hint="default"/>
        <w:sz w:val="24"/>
      </w:rPr>
    </w:lvl>
    <w:lvl w:ilvl="3">
      <w:start w:val="1"/>
      <w:numFmt w:val="decimal"/>
      <w:lvlText w:val="%4."/>
      <w:legacy w:legacy="1" w:legacySpace="0" w:legacyIndent="0"/>
      <w:lvlJc w:val="left"/>
      <w:pPr>
        <w:ind w:left="0" w:firstLine="0"/>
      </w:pPr>
      <w:rPr>
        <w:rFonts w:ascii="Times New Roman" w:hAnsi="Times New Roman" w:hint="default"/>
        <w:sz w:val="24"/>
      </w:rPr>
    </w:lvl>
    <w:lvl w:ilvl="4">
      <w:start w:val="1"/>
      <w:numFmt w:val="decimal"/>
      <w:lvlText w:val="%5."/>
      <w:legacy w:legacy="1" w:legacySpace="0" w:legacyIndent="0"/>
      <w:lvlJc w:val="left"/>
      <w:pPr>
        <w:ind w:left="0" w:firstLine="0"/>
      </w:pPr>
      <w:rPr>
        <w:rFonts w:ascii="Times New Roman" w:hAnsi="Times New Roman" w:hint="default"/>
        <w:sz w:val="24"/>
      </w:rPr>
    </w:lvl>
    <w:lvl w:ilvl="5">
      <w:start w:val="1"/>
      <w:numFmt w:val="decimal"/>
      <w:lvlText w:val="%6."/>
      <w:legacy w:legacy="1" w:legacySpace="0" w:legacyIndent="0"/>
      <w:lvlJc w:val="left"/>
      <w:pPr>
        <w:ind w:left="0" w:firstLine="0"/>
      </w:pPr>
      <w:rPr>
        <w:rFonts w:ascii="Times New Roman" w:hAnsi="Times New Roman" w:hint="default"/>
        <w:sz w:val="24"/>
      </w:rPr>
    </w:lvl>
    <w:lvl w:ilvl="6">
      <w:start w:val="1"/>
      <w:numFmt w:val="decimal"/>
      <w:lvlText w:val="%7."/>
      <w:legacy w:legacy="1" w:legacySpace="0" w:legacyIndent="0"/>
      <w:lvlJc w:val="left"/>
      <w:pPr>
        <w:ind w:left="0" w:firstLine="0"/>
      </w:pPr>
      <w:rPr>
        <w:rFonts w:ascii="Times New Roman" w:hAnsi="Times New Roman" w:hint="default"/>
        <w:sz w:val="24"/>
      </w:rPr>
    </w:lvl>
    <w:lvl w:ilvl="7">
      <w:start w:val="1"/>
      <w:numFmt w:val="decimal"/>
      <w:lvlText w:val="%8."/>
      <w:legacy w:legacy="1" w:legacySpace="0" w:legacyIndent="0"/>
      <w:lvlJc w:val="left"/>
      <w:pPr>
        <w:ind w:left="0" w:firstLine="0"/>
      </w:pPr>
      <w:rPr>
        <w:rFonts w:ascii="Times New Roman" w:hAnsi="Times New Roman" w:hint="default"/>
        <w:sz w:val="24"/>
      </w:rPr>
    </w:lvl>
    <w:lvl w:ilvl="8">
      <w:start w:val="1"/>
      <w:numFmt w:val="decimal"/>
      <w:lvlText w:val="%9."/>
      <w:legacy w:legacy="1" w:legacySpace="0" w:legacyIndent="0"/>
      <w:lvlJc w:val="left"/>
      <w:pPr>
        <w:ind w:left="0" w:firstLine="0"/>
      </w:pPr>
      <w:rPr>
        <w:rFonts w:ascii="Times New Roman" w:hAnsi="Times New Roman" w:hint="default"/>
        <w:sz w:val="24"/>
      </w:rPr>
    </w:lvl>
  </w:abstractNum>
  <w:abstractNum w:abstractNumId="3" w15:restartNumberingAfterBreak="0">
    <w:nsid w:val="03F2036B"/>
    <w:multiLevelType w:val="hybridMultilevel"/>
    <w:tmpl w:val="B22E0BFA"/>
    <w:lvl w:ilvl="0" w:tplc="9008FA9E">
      <w:start w:val="1"/>
      <w:numFmt w:val="bullet"/>
      <w:pStyle w:val="Bullet1G"/>
      <w:lvlText w:val="•"/>
      <w:lvlJc w:val="left"/>
      <w:pPr>
        <w:tabs>
          <w:tab w:val="num" w:pos="1701"/>
        </w:tabs>
        <w:ind w:left="1701"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D25B6C"/>
    <w:multiLevelType w:val="hybridMultilevel"/>
    <w:tmpl w:val="0A78E054"/>
    <w:lvl w:ilvl="0" w:tplc="08090001">
      <w:start w:val="1"/>
      <w:numFmt w:val="bullet"/>
      <w:lvlText w:val=""/>
      <w:lvlJc w:val="left"/>
      <w:pPr>
        <w:ind w:left="2979" w:hanging="360"/>
      </w:pPr>
      <w:rPr>
        <w:rFonts w:ascii="Symbol" w:hAnsi="Symbol" w:hint="default"/>
      </w:rPr>
    </w:lvl>
    <w:lvl w:ilvl="1" w:tplc="08090003" w:tentative="1">
      <w:start w:val="1"/>
      <w:numFmt w:val="bullet"/>
      <w:lvlText w:val="o"/>
      <w:lvlJc w:val="left"/>
      <w:pPr>
        <w:ind w:left="3699" w:hanging="360"/>
      </w:pPr>
      <w:rPr>
        <w:rFonts w:ascii="Courier New" w:hAnsi="Courier New" w:cs="Courier New" w:hint="default"/>
      </w:rPr>
    </w:lvl>
    <w:lvl w:ilvl="2" w:tplc="08090005" w:tentative="1">
      <w:start w:val="1"/>
      <w:numFmt w:val="bullet"/>
      <w:lvlText w:val=""/>
      <w:lvlJc w:val="left"/>
      <w:pPr>
        <w:ind w:left="4419" w:hanging="360"/>
      </w:pPr>
      <w:rPr>
        <w:rFonts w:ascii="Wingdings" w:hAnsi="Wingdings" w:hint="default"/>
      </w:rPr>
    </w:lvl>
    <w:lvl w:ilvl="3" w:tplc="08090001" w:tentative="1">
      <w:start w:val="1"/>
      <w:numFmt w:val="bullet"/>
      <w:lvlText w:val=""/>
      <w:lvlJc w:val="left"/>
      <w:pPr>
        <w:ind w:left="5139" w:hanging="360"/>
      </w:pPr>
      <w:rPr>
        <w:rFonts w:ascii="Symbol" w:hAnsi="Symbol" w:hint="default"/>
      </w:rPr>
    </w:lvl>
    <w:lvl w:ilvl="4" w:tplc="08090003" w:tentative="1">
      <w:start w:val="1"/>
      <w:numFmt w:val="bullet"/>
      <w:lvlText w:val="o"/>
      <w:lvlJc w:val="left"/>
      <w:pPr>
        <w:ind w:left="5859" w:hanging="360"/>
      </w:pPr>
      <w:rPr>
        <w:rFonts w:ascii="Courier New" w:hAnsi="Courier New" w:cs="Courier New" w:hint="default"/>
      </w:rPr>
    </w:lvl>
    <w:lvl w:ilvl="5" w:tplc="08090005" w:tentative="1">
      <w:start w:val="1"/>
      <w:numFmt w:val="bullet"/>
      <w:lvlText w:val=""/>
      <w:lvlJc w:val="left"/>
      <w:pPr>
        <w:ind w:left="6579" w:hanging="360"/>
      </w:pPr>
      <w:rPr>
        <w:rFonts w:ascii="Wingdings" w:hAnsi="Wingdings" w:hint="default"/>
      </w:rPr>
    </w:lvl>
    <w:lvl w:ilvl="6" w:tplc="08090001" w:tentative="1">
      <w:start w:val="1"/>
      <w:numFmt w:val="bullet"/>
      <w:lvlText w:val=""/>
      <w:lvlJc w:val="left"/>
      <w:pPr>
        <w:ind w:left="7299" w:hanging="360"/>
      </w:pPr>
      <w:rPr>
        <w:rFonts w:ascii="Symbol" w:hAnsi="Symbol" w:hint="default"/>
      </w:rPr>
    </w:lvl>
    <w:lvl w:ilvl="7" w:tplc="08090003" w:tentative="1">
      <w:start w:val="1"/>
      <w:numFmt w:val="bullet"/>
      <w:lvlText w:val="o"/>
      <w:lvlJc w:val="left"/>
      <w:pPr>
        <w:ind w:left="8019" w:hanging="360"/>
      </w:pPr>
      <w:rPr>
        <w:rFonts w:ascii="Courier New" w:hAnsi="Courier New" w:cs="Courier New" w:hint="default"/>
      </w:rPr>
    </w:lvl>
    <w:lvl w:ilvl="8" w:tplc="08090005" w:tentative="1">
      <w:start w:val="1"/>
      <w:numFmt w:val="bullet"/>
      <w:lvlText w:val=""/>
      <w:lvlJc w:val="left"/>
      <w:pPr>
        <w:ind w:left="8739" w:hanging="360"/>
      </w:pPr>
      <w:rPr>
        <w:rFonts w:ascii="Wingdings" w:hAnsi="Wingdings" w:hint="default"/>
      </w:rPr>
    </w:lvl>
  </w:abstractNum>
  <w:abstractNum w:abstractNumId="5" w15:restartNumberingAfterBreak="0">
    <w:nsid w:val="08B549F5"/>
    <w:multiLevelType w:val="multilevel"/>
    <w:tmpl w:val="1F4C062E"/>
    <w:lvl w:ilvl="0">
      <w:start w:val="6"/>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2"/>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6" w15:restartNumberingAfterBreak="0">
    <w:nsid w:val="0B125A77"/>
    <w:multiLevelType w:val="hybridMultilevel"/>
    <w:tmpl w:val="595C7B34"/>
    <w:lvl w:ilvl="0" w:tplc="FFFFFFFF">
      <w:start w:val="11"/>
      <w:numFmt w:val="decimal"/>
      <w:lvlText w:val="%1."/>
      <w:lvlJc w:val="left"/>
      <w:pPr>
        <w:tabs>
          <w:tab w:val="num" w:pos="1200"/>
        </w:tabs>
        <w:ind w:left="1200" w:hanging="840"/>
      </w:pPr>
      <w:rPr>
        <w:rFonts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7" w15:restartNumberingAfterBreak="0">
    <w:nsid w:val="0DBC08CE"/>
    <w:multiLevelType w:val="multilevel"/>
    <w:tmpl w:val="EB4EC75C"/>
    <w:lvl w:ilvl="0">
      <w:start w:val="2"/>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0F81769F"/>
    <w:multiLevelType w:val="hybridMultilevel"/>
    <w:tmpl w:val="2278CCAC"/>
    <w:lvl w:ilvl="0" w:tplc="F010536E">
      <w:start w:val="9"/>
      <w:numFmt w:val="decimal"/>
      <w:pStyle w:val="ParaNo"/>
      <w:lvlText w:val="%1"/>
      <w:lvlJc w:val="left"/>
      <w:pPr>
        <w:tabs>
          <w:tab w:val="num" w:pos="1800"/>
        </w:tabs>
        <w:ind w:left="1800" w:hanging="144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5700EBE"/>
    <w:multiLevelType w:val="multilevel"/>
    <w:tmpl w:val="79DA0F1E"/>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15:restartNumberingAfterBreak="0">
    <w:nsid w:val="21CD6F49"/>
    <w:multiLevelType w:val="hybridMultilevel"/>
    <w:tmpl w:val="47E0C720"/>
    <w:lvl w:ilvl="0" w:tplc="3570522E">
      <w:start w:val="3"/>
      <w:numFmt w:val="lowerLetter"/>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1" w15:restartNumberingAfterBreak="0">
    <w:nsid w:val="23B21DD0"/>
    <w:multiLevelType w:val="hybridMultilevel"/>
    <w:tmpl w:val="DD687A94"/>
    <w:lvl w:ilvl="0" w:tplc="FFFFFFFF">
      <w:start w:val="4"/>
      <w:numFmt w:val="upperRoman"/>
      <w:lvlText w:val="(%1)"/>
      <w:lvlJc w:val="left"/>
      <w:pPr>
        <w:tabs>
          <w:tab w:val="num" w:pos="2138"/>
        </w:tabs>
        <w:ind w:left="2138" w:hanging="720"/>
      </w:pPr>
      <w:rPr>
        <w:rFonts w:hint="default"/>
      </w:rPr>
    </w:lvl>
    <w:lvl w:ilvl="1" w:tplc="091CDD8C">
      <w:start w:val="1"/>
      <w:numFmt w:val="decimal"/>
      <w:lvlText w:val="%2."/>
      <w:lvlJc w:val="left"/>
      <w:pPr>
        <w:tabs>
          <w:tab w:val="num" w:pos="2498"/>
        </w:tabs>
        <w:ind w:left="2498" w:hanging="360"/>
      </w:pPr>
      <w:rPr>
        <w:rFonts w:hint="default"/>
      </w:rPr>
    </w:lvl>
    <w:lvl w:ilvl="2" w:tplc="FFFFFFFF" w:tentative="1">
      <w:start w:val="1"/>
      <w:numFmt w:val="lowerRoman"/>
      <w:lvlText w:val="%3."/>
      <w:lvlJc w:val="right"/>
      <w:pPr>
        <w:tabs>
          <w:tab w:val="num" w:pos="3218"/>
        </w:tabs>
        <w:ind w:left="3218" w:hanging="180"/>
      </w:pPr>
    </w:lvl>
    <w:lvl w:ilvl="3" w:tplc="FFFFFFFF" w:tentative="1">
      <w:start w:val="1"/>
      <w:numFmt w:val="decimal"/>
      <w:lvlText w:val="%4."/>
      <w:lvlJc w:val="left"/>
      <w:pPr>
        <w:tabs>
          <w:tab w:val="num" w:pos="3938"/>
        </w:tabs>
        <w:ind w:left="3938" w:hanging="360"/>
      </w:pPr>
    </w:lvl>
    <w:lvl w:ilvl="4" w:tplc="FFFFFFFF" w:tentative="1">
      <w:start w:val="1"/>
      <w:numFmt w:val="lowerLetter"/>
      <w:lvlText w:val="%5."/>
      <w:lvlJc w:val="left"/>
      <w:pPr>
        <w:tabs>
          <w:tab w:val="num" w:pos="4658"/>
        </w:tabs>
        <w:ind w:left="4658" w:hanging="360"/>
      </w:pPr>
    </w:lvl>
    <w:lvl w:ilvl="5" w:tplc="FFFFFFFF" w:tentative="1">
      <w:start w:val="1"/>
      <w:numFmt w:val="lowerRoman"/>
      <w:lvlText w:val="%6."/>
      <w:lvlJc w:val="right"/>
      <w:pPr>
        <w:tabs>
          <w:tab w:val="num" w:pos="5378"/>
        </w:tabs>
        <w:ind w:left="5378" w:hanging="180"/>
      </w:pPr>
    </w:lvl>
    <w:lvl w:ilvl="6" w:tplc="FFFFFFFF" w:tentative="1">
      <w:start w:val="1"/>
      <w:numFmt w:val="decimal"/>
      <w:lvlText w:val="%7."/>
      <w:lvlJc w:val="left"/>
      <w:pPr>
        <w:tabs>
          <w:tab w:val="num" w:pos="6098"/>
        </w:tabs>
        <w:ind w:left="6098" w:hanging="360"/>
      </w:pPr>
    </w:lvl>
    <w:lvl w:ilvl="7" w:tplc="FFFFFFFF" w:tentative="1">
      <w:start w:val="1"/>
      <w:numFmt w:val="lowerLetter"/>
      <w:lvlText w:val="%8."/>
      <w:lvlJc w:val="left"/>
      <w:pPr>
        <w:tabs>
          <w:tab w:val="num" w:pos="6818"/>
        </w:tabs>
        <w:ind w:left="6818" w:hanging="360"/>
      </w:pPr>
    </w:lvl>
    <w:lvl w:ilvl="8" w:tplc="FFFFFFFF" w:tentative="1">
      <w:start w:val="1"/>
      <w:numFmt w:val="lowerRoman"/>
      <w:lvlText w:val="%9."/>
      <w:lvlJc w:val="right"/>
      <w:pPr>
        <w:tabs>
          <w:tab w:val="num" w:pos="7538"/>
        </w:tabs>
        <w:ind w:left="7538" w:hanging="180"/>
      </w:pPr>
    </w:lvl>
  </w:abstractNum>
  <w:abstractNum w:abstractNumId="12" w15:restartNumberingAfterBreak="0">
    <w:nsid w:val="2CBA25BD"/>
    <w:multiLevelType w:val="hybridMultilevel"/>
    <w:tmpl w:val="67CA144E"/>
    <w:lvl w:ilvl="0" w:tplc="C5A83392">
      <w:start w:val="5"/>
      <w:numFmt w:val="decimal"/>
      <w:lvlText w:val="%1"/>
      <w:lvlJc w:val="left"/>
      <w:pPr>
        <w:tabs>
          <w:tab w:val="num" w:pos="1800"/>
        </w:tabs>
        <w:ind w:left="1800" w:hanging="1440"/>
      </w:pPr>
      <w:rPr>
        <w:rFonts w:hint="default"/>
      </w:rPr>
    </w:lvl>
    <w:lvl w:ilvl="1" w:tplc="C98453FE" w:tentative="1">
      <w:start w:val="1"/>
      <w:numFmt w:val="lowerLetter"/>
      <w:lvlText w:val="%2."/>
      <w:lvlJc w:val="left"/>
      <w:pPr>
        <w:tabs>
          <w:tab w:val="num" w:pos="1440"/>
        </w:tabs>
        <w:ind w:left="1440" w:hanging="360"/>
      </w:pPr>
    </w:lvl>
    <w:lvl w:ilvl="2" w:tplc="C8BEC9E2" w:tentative="1">
      <w:start w:val="1"/>
      <w:numFmt w:val="lowerRoman"/>
      <w:lvlText w:val="%3."/>
      <w:lvlJc w:val="right"/>
      <w:pPr>
        <w:tabs>
          <w:tab w:val="num" w:pos="2160"/>
        </w:tabs>
        <w:ind w:left="2160" w:hanging="180"/>
      </w:pPr>
    </w:lvl>
    <w:lvl w:ilvl="3" w:tplc="83EA2FF8" w:tentative="1">
      <w:start w:val="1"/>
      <w:numFmt w:val="decimal"/>
      <w:lvlText w:val="%4."/>
      <w:lvlJc w:val="left"/>
      <w:pPr>
        <w:tabs>
          <w:tab w:val="num" w:pos="2880"/>
        </w:tabs>
        <w:ind w:left="2880" w:hanging="360"/>
      </w:pPr>
    </w:lvl>
    <w:lvl w:ilvl="4" w:tplc="C1EC2C92" w:tentative="1">
      <w:start w:val="1"/>
      <w:numFmt w:val="lowerLetter"/>
      <w:lvlText w:val="%5."/>
      <w:lvlJc w:val="left"/>
      <w:pPr>
        <w:tabs>
          <w:tab w:val="num" w:pos="3600"/>
        </w:tabs>
        <w:ind w:left="3600" w:hanging="360"/>
      </w:pPr>
    </w:lvl>
    <w:lvl w:ilvl="5" w:tplc="2DF67B7A" w:tentative="1">
      <w:start w:val="1"/>
      <w:numFmt w:val="lowerRoman"/>
      <w:lvlText w:val="%6."/>
      <w:lvlJc w:val="right"/>
      <w:pPr>
        <w:tabs>
          <w:tab w:val="num" w:pos="4320"/>
        </w:tabs>
        <w:ind w:left="4320" w:hanging="180"/>
      </w:pPr>
    </w:lvl>
    <w:lvl w:ilvl="6" w:tplc="7E9A7B6A" w:tentative="1">
      <w:start w:val="1"/>
      <w:numFmt w:val="decimal"/>
      <w:lvlText w:val="%7."/>
      <w:lvlJc w:val="left"/>
      <w:pPr>
        <w:tabs>
          <w:tab w:val="num" w:pos="5040"/>
        </w:tabs>
        <w:ind w:left="5040" w:hanging="360"/>
      </w:pPr>
    </w:lvl>
    <w:lvl w:ilvl="7" w:tplc="27E62C84" w:tentative="1">
      <w:start w:val="1"/>
      <w:numFmt w:val="lowerLetter"/>
      <w:lvlText w:val="%8."/>
      <w:lvlJc w:val="left"/>
      <w:pPr>
        <w:tabs>
          <w:tab w:val="num" w:pos="5760"/>
        </w:tabs>
        <w:ind w:left="5760" w:hanging="360"/>
      </w:pPr>
    </w:lvl>
    <w:lvl w:ilvl="8" w:tplc="1D46750E" w:tentative="1">
      <w:start w:val="1"/>
      <w:numFmt w:val="lowerRoman"/>
      <w:lvlText w:val="%9."/>
      <w:lvlJc w:val="right"/>
      <w:pPr>
        <w:tabs>
          <w:tab w:val="num" w:pos="6480"/>
        </w:tabs>
        <w:ind w:left="6480" w:hanging="180"/>
      </w:pPr>
    </w:lvl>
  </w:abstractNum>
  <w:abstractNum w:abstractNumId="13" w15:restartNumberingAfterBreak="0">
    <w:nsid w:val="35A1124B"/>
    <w:multiLevelType w:val="hybridMultilevel"/>
    <w:tmpl w:val="7486B036"/>
    <w:lvl w:ilvl="0" w:tplc="4B0693D8">
      <w:start w:val="3"/>
      <w:numFmt w:val="decimal"/>
      <w:lvlText w:val="%1"/>
      <w:lvlJc w:val="left"/>
      <w:pPr>
        <w:tabs>
          <w:tab w:val="num" w:pos="1800"/>
        </w:tabs>
        <w:ind w:left="1800" w:hanging="1440"/>
      </w:pPr>
      <w:rPr>
        <w:rFonts w:hint="default"/>
      </w:rPr>
    </w:lvl>
    <w:lvl w:ilvl="1" w:tplc="04090019">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4" w15:restartNumberingAfterBreak="0">
    <w:nsid w:val="3C362D42"/>
    <w:multiLevelType w:val="hybridMultilevel"/>
    <w:tmpl w:val="EA88EDFC"/>
    <w:lvl w:ilvl="0" w:tplc="08090001">
      <w:start w:val="1"/>
      <w:numFmt w:val="bullet"/>
      <w:lvlText w:val=""/>
      <w:lvlJc w:val="left"/>
      <w:pPr>
        <w:ind w:left="2628" w:hanging="360"/>
      </w:pPr>
      <w:rPr>
        <w:rFonts w:ascii="Symbol" w:hAnsi="Symbol"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15" w15:restartNumberingAfterBreak="0">
    <w:nsid w:val="3CB061AB"/>
    <w:multiLevelType w:val="singleLevel"/>
    <w:tmpl w:val="1C1E1026"/>
    <w:lvl w:ilvl="0">
      <w:start w:val="1"/>
      <w:numFmt w:val="decimal"/>
      <w:pStyle w:val="Rom2"/>
      <w:lvlText w:val="%1."/>
      <w:lvlJc w:val="left"/>
      <w:pPr>
        <w:tabs>
          <w:tab w:val="num" w:pos="360"/>
        </w:tabs>
        <w:ind w:left="-1" w:firstLine="1"/>
      </w:pPr>
      <w:rPr>
        <w:rFonts w:hint="default"/>
      </w:rPr>
    </w:lvl>
  </w:abstractNum>
  <w:abstractNum w:abstractNumId="16" w15:restartNumberingAfterBreak="0">
    <w:nsid w:val="44AD6C94"/>
    <w:multiLevelType w:val="multilevel"/>
    <w:tmpl w:val="6BA88E4C"/>
    <w:lvl w:ilvl="0">
      <w:start w:val="1"/>
      <w:numFmt w:val="decimal"/>
      <w:lvlText w:val="%1."/>
      <w:lvlJc w:val="left"/>
      <w:pPr>
        <w:tabs>
          <w:tab w:val="num" w:pos="9960"/>
        </w:tabs>
        <w:ind w:left="9960" w:hanging="360"/>
      </w:pPr>
      <w:rPr>
        <w:rFonts w:hint="default"/>
      </w:rPr>
    </w:lvl>
    <w:lvl w:ilvl="1">
      <w:start w:val="1"/>
      <w:numFmt w:val="decimal"/>
      <w:lvlText w:val="%1.%2."/>
      <w:lvlJc w:val="left"/>
      <w:pPr>
        <w:tabs>
          <w:tab w:val="num" w:pos="10320"/>
        </w:tabs>
        <w:ind w:left="10320" w:hanging="360"/>
      </w:pPr>
      <w:rPr>
        <w:rFonts w:hint="default"/>
      </w:rPr>
    </w:lvl>
    <w:lvl w:ilvl="2">
      <w:start w:val="1"/>
      <w:numFmt w:val="decimal"/>
      <w:lvlText w:val="%1.%2.%3."/>
      <w:lvlJc w:val="left"/>
      <w:pPr>
        <w:tabs>
          <w:tab w:val="num" w:pos="11040"/>
        </w:tabs>
        <w:ind w:left="11040" w:hanging="720"/>
      </w:pPr>
      <w:rPr>
        <w:rFonts w:hint="default"/>
      </w:rPr>
    </w:lvl>
    <w:lvl w:ilvl="3">
      <w:start w:val="1"/>
      <w:numFmt w:val="decimal"/>
      <w:lvlText w:val="%1.%2.%3.%4."/>
      <w:lvlJc w:val="left"/>
      <w:pPr>
        <w:tabs>
          <w:tab w:val="num" w:pos="11400"/>
        </w:tabs>
        <w:ind w:left="11400" w:hanging="720"/>
      </w:pPr>
      <w:rPr>
        <w:rFonts w:hint="default"/>
      </w:rPr>
    </w:lvl>
    <w:lvl w:ilvl="4">
      <w:start w:val="1"/>
      <w:numFmt w:val="decimal"/>
      <w:lvlText w:val="%1.%2.%3.%4.%5."/>
      <w:lvlJc w:val="left"/>
      <w:pPr>
        <w:tabs>
          <w:tab w:val="num" w:pos="12120"/>
        </w:tabs>
        <w:ind w:left="12120" w:hanging="1080"/>
      </w:pPr>
      <w:rPr>
        <w:rFonts w:hint="default"/>
      </w:rPr>
    </w:lvl>
    <w:lvl w:ilvl="5">
      <w:start w:val="1"/>
      <w:numFmt w:val="decimal"/>
      <w:lvlText w:val="%1.%2.%3.%4.%5.%6."/>
      <w:lvlJc w:val="left"/>
      <w:pPr>
        <w:tabs>
          <w:tab w:val="num" w:pos="12480"/>
        </w:tabs>
        <w:ind w:left="12480" w:hanging="1080"/>
      </w:pPr>
      <w:rPr>
        <w:rFonts w:hint="default"/>
      </w:rPr>
    </w:lvl>
    <w:lvl w:ilvl="6">
      <w:start w:val="1"/>
      <w:numFmt w:val="decimal"/>
      <w:lvlText w:val="%1.%2.%3.%4.%5.%6.%7."/>
      <w:lvlJc w:val="left"/>
      <w:pPr>
        <w:tabs>
          <w:tab w:val="num" w:pos="13200"/>
        </w:tabs>
        <w:ind w:left="13200" w:hanging="1440"/>
      </w:pPr>
      <w:rPr>
        <w:rFonts w:hint="default"/>
      </w:rPr>
    </w:lvl>
    <w:lvl w:ilvl="7">
      <w:start w:val="1"/>
      <w:numFmt w:val="decimal"/>
      <w:lvlText w:val="%1.%2.%3.%4.%5.%6.%7.%8."/>
      <w:lvlJc w:val="left"/>
      <w:pPr>
        <w:tabs>
          <w:tab w:val="num" w:pos="13560"/>
        </w:tabs>
        <w:ind w:left="13560" w:hanging="1440"/>
      </w:pPr>
      <w:rPr>
        <w:rFonts w:hint="default"/>
      </w:rPr>
    </w:lvl>
    <w:lvl w:ilvl="8">
      <w:start w:val="1"/>
      <w:numFmt w:val="decimal"/>
      <w:lvlText w:val="%1.%2.%3.%4.%5.%6.%7.%8.%9."/>
      <w:lvlJc w:val="left"/>
      <w:pPr>
        <w:tabs>
          <w:tab w:val="num" w:pos="14280"/>
        </w:tabs>
        <w:ind w:left="14280" w:hanging="1800"/>
      </w:pPr>
      <w:rPr>
        <w:rFonts w:hint="default"/>
      </w:rPr>
    </w:lvl>
  </w:abstractNum>
  <w:abstractNum w:abstractNumId="17" w15:restartNumberingAfterBreak="0">
    <w:nsid w:val="512424C2"/>
    <w:multiLevelType w:val="hybridMultilevel"/>
    <w:tmpl w:val="DC80DA6E"/>
    <w:lvl w:ilvl="0" w:tplc="565C6D6A">
      <w:start w:val="2"/>
      <w:numFmt w:val="decimal"/>
      <w:lvlText w:val="%1."/>
      <w:lvlJc w:val="left"/>
      <w:pPr>
        <w:tabs>
          <w:tab w:val="num" w:pos="2160"/>
        </w:tabs>
        <w:ind w:left="2160" w:hanging="1080"/>
      </w:pPr>
      <w:rPr>
        <w:rFonts w:hint="default"/>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8" w15:restartNumberingAfterBreak="0">
    <w:nsid w:val="56C8076E"/>
    <w:multiLevelType w:val="multilevel"/>
    <w:tmpl w:val="7DC6BA4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9" w15:restartNumberingAfterBreak="0">
    <w:nsid w:val="68862366"/>
    <w:multiLevelType w:val="hybridMultilevel"/>
    <w:tmpl w:val="523E6D94"/>
    <w:lvl w:ilvl="0" w:tplc="275407E2">
      <w:start w:val="1"/>
      <w:numFmt w:val="bullet"/>
      <w:pStyle w:val="Bullet2G"/>
      <w:lvlText w:val="•"/>
      <w:lvlJc w:val="left"/>
      <w:pPr>
        <w:tabs>
          <w:tab w:val="num" w:pos="2268"/>
        </w:tabs>
        <w:ind w:left="2268" w:hanging="170"/>
      </w:pPr>
      <w:rPr>
        <w:rFonts w:ascii="Times New Roman" w:hAnsi="Times New Roman" w:cs="Times New Roman" w:hint="default"/>
        <w:b w:val="0"/>
        <w:i w:val="0"/>
        <w:sz w:val="20"/>
      </w:rPr>
    </w:lvl>
    <w:lvl w:ilvl="1" w:tplc="D2FE17CE" w:tentative="1">
      <w:start w:val="1"/>
      <w:numFmt w:val="bullet"/>
      <w:lvlText w:val="o"/>
      <w:lvlJc w:val="left"/>
      <w:pPr>
        <w:tabs>
          <w:tab w:val="num" w:pos="1440"/>
        </w:tabs>
        <w:ind w:left="1440" w:hanging="360"/>
      </w:pPr>
      <w:rPr>
        <w:rFonts w:ascii="Courier New" w:hAnsi="Courier New" w:cs="Courier New" w:hint="default"/>
      </w:rPr>
    </w:lvl>
    <w:lvl w:ilvl="2" w:tplc="B84CE356" w:tentative="1">
      <w:start w:val="1"/>
      <w:numFmt w:val="bullet"/>
      <w:lvlText w:val=""/>
      <w:lvlJc w:val="left"/>
      <w:pPr>
        <w:tabs>
          <w:tab w:val="num" w:pos="2160"/>
        </w:tabs>
        <w:ind w:left="2160" w:hanging="360"/>
      </w:pPr>
      <w:rPr>
        <w:rFonts w:ascii="Wingdings" w:hAnsi="Wingdings" w:hint="default"/>
      </w:rPr>
    </w:lvl>
    <w:lvl w:ilvl="3" w:tplc="0E04FB68" w:tentative="1">
      <w:start w:val="1"/>
      <w:numFmt w:val="bullet"/>
      <w:lvlText w:val=""/>
      <w:lvlJc w:val="left"/>
      <w:pPr>
        <w:tabs>
          <w:tab w:val="num" w:pos="2880"/>
        </w:tabs>
        <w:ind w:left="2880" w:hanging="360"/>
      </w:pPr>
      <w:rPr>
        <w:rFonts w:ascii="Symbol" w:hAnsi="Symbol" w:hint="default"/>
      </w:rPr>
    </w:lvl>
    <w:lvl w:ilvl="4" w:tplc="5B9CE54A" w:tentative="1">
      <w:start w:val="1"/>
      <w:numFmt w:val="bullet"/>
      <w:lvlText w:val="o"/>
      <w:lvlJc w:val="left"/>
      <w:pPr>
        <w:tabs>
          <w:tab w:val="num" w:pos="3600"/>
        </w:tabs>
        <w:ind w:left="3600" w:hanging="360"/>
      </w:pPr>
      <w:rPr>
        <w:rFonts w:ascii="Courier New" w:hAnsi="Courier New" w:cs="Courier New" w:hint="default"/>
      </w:rPr>
    </w:lvl>
    <w:lvl w:ilvl="5" w:tplc="DEC268DA" w:tentative="1">
      <w:start w:val="1"/>
      <w:numFmt w:val="bullet"/>
      <w:lvlText w:val=""/>
      <w:lvlJc w:val="left"/>
      <w:pPr>
        <w:tabs>
          <w:tab w:val="num" w:pos="4320"/>
        </w:tabs>
        <w:ind w:left="4320" w:hanging="360"/>
      </w:pPr>
      <w:rPr>
        <w:rFonts w:ascii="Wingdings" w:hAnsi="Wingdings" w:hint="default"/>
      </w:rPr>
    </w:lvl>
    <w:lvl w:ilvl="6" w:tplc="FC70E616" w:tentative="1">
      <w:start w:val="1"/>
      <w:numFmt w:val="bullet"/>
      <w:lvlText w:val=""/>
      <w:lvlJc w:val="left"/>
      <w:pPr>
        <w:tabs>
          <w:tab w:val="num" w:pos="5040"/>
        </w:tabs>
        <w:ind w:left="5040" w:hanging="360"/>
      </w:pPr>
      <w:rPr>
        <w:rFonts w:ascii="Symbol" w:hAnsi="Symbol" w:hint="default"/>
      </w:rPr>
    </w:lvl>
    <w:lvl w:ilvl="7" w:tplc="5E1A8E70" w:tentative="1">
      <w:start w:val="1"/>
      <w:numFmt w:val="bullet"/>
      <w:lvlText w:val="o"/>
      <w:lvlJc w:val="left"/>
      <w:pPr>
        <w:tabs>
          <w:tab w:val="num" w:pos="5760"/>
        </w:tabs>
        <w:ind w:left="5760" w:hanging="360"/>
      </w:pPr>
      <w:rPr>
        <w:rFonts w:ascii="Courier New" w:hAnsi="Courier New" w:cs="Courier New" w:hint="default"/>
      </w:rPr>
    </w:lvl>
    <w:lvl w:ilvl="8" w:tplc="D3B445DA"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6D495A59"/>
    <w:multiLevelType w:val="multilevel"/>
    <w:tmpl w:val="876EED76"/>
    <w:lvl w:ilvl="0">
      <w:start w:val="3"/>
      <w:numFmt w:val="decimal"/>
      <w:lvlText w:val="%1."/>
      <w:lvlJc w:val="left"/>
      <w:pPr>
        <w:tabs>
          <w:tab w:val="num" w:pos="720"/>
        </w:tabs>
        <w:ind w:left="720" w:hanging="720"/>
      </w:pPr>
      <w:rPr>
        <w:rFonts w:hint="default"/>
        <w:u w:val="none"/>
      </w:rPr>
    </w:lvl>
    <w:lvl w:ilvl="1">
      <w:start w:val="3"/>
      <w:numFmt w:val="decimal"/>
      <w:lvlText w:val="%1.%2."/>
      <w:lvlJc w:val="left"/>
      <w:pPr>
        <w:tabs>
          <w:tab w:val="num" w:pos="720"/>
        </w:tabs>
        <w:ind w:left="720" w:hanging="720"/>
      </w:pPr>
      <w:rPr>
        <w:rFonts w:hint="default"/>
        <w:u w:val="none"/>
      </w:rPr>
    </w:lvl>
    <w:lvl w:ilvl="2">
      <w:start w:val="1"/>
      <w:numFmt w:val="decimal"/>
      <w:lvlText w:val="%1.%2.%3."/>
      <w:lvlJc w:val="left"/>
      <w:pPr>
        <w:tabs>
          <w:tab w:val="num" w:pos="720"/>
        </w:tabs>
        <w:ind w:left="720" w:hanging="720"/>
      </w:pPr>
      <w:rPr>
        <w:rFonts w:hint="default"/>
        <w:u w:val="none"/>
      </w:rPr>
    </w:lvl>
    <w:lvl w:ilvl="3">
      <w:start w:val="1"/>
      <w:numFmt w:val="decimal"/>
      <w:lvlText w:val="%1.%2.%3.%4."/>
      <w:lvlJc w:val="left"/>
      <w:pPr>
        <w:tabs>
          <w:tab w:val="num" w:pos="720"/>
        </w:tabs>
        <w:ind w:left="720" w:hanging="720"/>
      </w:pPr>
      <w:rPr>
        <w:rFonts w:hint="default"/>
        <w:u w:val="none"/>
      </w:rPr>
    </w:lvl>
    <w:lvl w:ilvl="4">
      <w:start w:val="1"/>
      <w:numFmt w:val="decimal"/>
      <w:lvlText w:val="%1.%2.%3.%4.%5."/>
      <w:lvlJc w:val="left"/>
      <w:pPr>
        <w:tabs>
          <w:tab w:val="num" w:pos="1080"/>
        </w:tabs>
        <w:ind w:left="1080" w:hanging="1080"/>
      </w:pPr>
      <w:rPr>
        <w:rFonts w:hint="default"/>
        <w:u w:val="none"/>
      </w:rPr>
    </w:lvl>
    <w:lvl w:ilvl="5">
      <w:start w:val="1"/>
      <w:numFmt w:val="decimal"/>
      <w:lvlText w:val="%1.%2.%3.%4.%5.%6."/>
      <w:lvlJc w:val="left"/>
      <w:pPr>
        <w:tabs>
          <w:tab w:val="num" w:pos="1080"/>
        </w:tabs>
        <w:ind w:left="1080" w:hanging="1080"/>
      </w:pPr>
      <w:rPr>
        <w:rFonts w:hint="default"/>
        <w:u w:val="none"/>
      </w:rPr>
    </w:lvl>
    <w:lvl w:ilvl="6">
      <w:start w:val="1"/>
      <w:numFmt w:val="decimal"/>
      <w:lvlText w:val="%1.%2.%3.%4.%5.%6.%7."/>
      <w:lvlJc w:val="left"/>
      <w:pPr>
        <w:tabs>
          <w:tab w:val="num" w:pos="1440"/>
        </w:tabs>
        <w:ind w:left="1440" w:hanging="1440"/>
      </w:pPr>
      <w:rPr>
        <w:rFonts w:hint="default"/>
        <w:u w:val="none"/>
      </w:rPr>
    </w:lvl>
    <w:lvl w:ilvl="7">
      <w:start w:val="1"/>
      <w:numFmt w:val="decimal"/>
      <w:lvlText w:val="%1.%2.%3.%4.%5.%6.%7.%8."/>
      <w:lvlJc w:val="left"/>
      <w:pPr>
        <w:tabs>
          <w:tab w:val="num" w:pos="1440"/>
        </w:tabs>
        <w:ind w:left="1440" w:hanging="1440"/>
      </w:pPr>
      <w:rPr>
        <w:rFonts w:hint="default"/>
        <w:u w:val="none"/>
      </w:rPr>
    </w:lvl>
    <w:lvl w:ilvl="8">
      <w:start w:val="1"/>
      <w:numFmt w:val="decimal"/>
      <w:lvlText w:val="%1.%2.%3.%4.%5.%6.%7.%8.%9."/>
      <w:lvlJc w:val="left"/>
      <w:pPr>
        <w:tabs>
          <w:tab w:val="num" w:pos="1800"/>
        </w:tabs>
        <w:ind w:left="1800" w:hanging="1800"/>
      </w:pPr>
      <w:rPr>
        <w:rFonts w:hint="default"/>
        <w:u w:val="none"/>
      </w:rPr>
    </w:lvl>
  </w:abstractNum>
  <w:abstractNum w:abstractNumId="21" w15:restartNumberingAfterBreak="0">
    <w:nsid w:val="78756584"/>
    <w:multiLevelType w:val="multilevel"/>
    <w:tmpl w:val="96EEBCA0"/>
    <w:lvl w:ilvl="0">
      <w:start w:val="1"/>
      <w:numFmt w:val="bullet"/>
      <w:lvlText w:val=""/>
      <w:lvlJc w:val="left"/>
      <w:pPr>
        <w:tabs>
          <w:tab w:val="num" w:pos="9960"/>
        </w:tabs>
        <w:ind w:left="9960" w:hanging="360"/>
      </w:pPr>
      <w:rPr>
        <w:rFonts w:ascii="Symbol" w:hAnsi="Symbol" w:hint="default"/>
      </w:rPr>
    </w:lvl>
    <w:lvl w:ilvl="1">
      <w:start w:val="1"/>
      <w:numFmt w:val="decimal"/>
      <w:lvlText w:val="%1.%2."/>
      <w:lvlJc w:val="left"/>
      <w:pPr>
        <w:tabs>
          <w:tab w:val="num" w:pos="10320"/>
        </w:tabs>
        <w:ind w:left="10320" w:hanging="360"/>
      </w:pPr>
      <w:rPr>
        <w:rFonts w:hint="default"/>
      </w:rPr>
    </w:lvl>
    <w:lvl w:ilvl="2">
      <w:start w:val="1"/>
      <w:numFmt w:val="decimal"/>
      <w:lvlText w:val="%1.%2.%3."/>
      <w:lvlJc w:val="left"/>
      <w:pPr>
        <w:tabs>
          <w:tab w:val="num" w:pos="11040"/>
        </w:tabs>
        <w:ind w:left="11040" w:hanging="720"/>
      </w:pPr>
      <w:rPr>
        <w:rFonts w:hint="default"/>
      </w:rPr>
    </w:lvl>
    <w:lvl w:ilvl="3">
      <w:start w:val="1"/>
      <w:numFmt w:val="decimal"/>
      <w:lvlText w:val="%1.%2.%3.%4."/>
      <w:lvlJc w:val="left"/>
      <w:pPr>
        <w:tabs>
          <w:tab w:val="num" w:pos="11400"/>
        </w:tabs>
        <w:ind w:left="11400" w:hanging="720"/>
      </w:pPr>
      <w:rPr>
        <w:rFonts w:hint="default"/>
      </w:rPr>
    </w:lvl>
    <w:lvl w:ilvl="4">
      <w:start w:val="1"/>
      <w:numFmt w:val="decimal"/>
      <w:lvlText w:val="%1.%2.%3.%4.%5."/>
      <w:lvlJc w:val="left"/>
      <w:pPr>
        <w:tabs>
          <w:tab w:val="num" w:pos="12120"/>
        </w:tabs>
        <w:ind w:left="12120" w:hanging="1080"/>
      </w:pPr>
      <w:rPr>
        <w:rFonts w:hint="default"/>
      </w:rPr>
    </w:lvl>
    <w:lvl w:ilvl="5">
      <w:start w:val="1"/>
      <w:numFmt w:val="decimal"/>
      <w:lvlText w:val="%1.%2.%3.%4.%5.%6."/>
      <w:lvlJc w:val="left"/>
      <w:pPr>
        <w:tabs>
          <w:tab w:val="num" w:pos="12480"/>
        </w:tabs>
        <w:ind w:left="12480" w:hanging="1080"/>
      </w:pPr>
      <w:rPr>
        <w:rFonts w:hint="default"/>
      </w:rPr>
    </w:lvl>
    <w:lvl w:ilvl="6">
      <w:start w:val="1"/>
      <w:numFmt w:val="decimal"/>
      <w:lvlText w:val="%1.%2.%3.%4.%5.%6.%7."/>
      <w:lvlJc w:val="left"/>
      <w:pPr>
        <w:tabs>
          <w:tab w:val="num" w:pos="13200"/>
        </w:tabs>
        <w:ind w:left="13200" w:hanging="1440"/>
      </w:pPr>
      <w:rPr>
        <w:rFonts w:hint="default"/>
      </w:rPr>
    </w:lvl>
    <w:lvl w:ilvl="7">
      <w:start w:val="1"/>
      <w:numFmt w:val="decimal"/>
      <w:lvlText w:val="%1.%2.%3.%4.%5.%6.%7.%8."/>
      <w:lvlJc w:val="left"/>
      <w:pPr>
        <w:tabs>
          <w:tab w:val="num" w:pos="13560"/>
        </w:tabs>
        <w:ind w:left="13560" w:hanging="1440"/>
      </w:pPr>
      <w:rPr>
        <w:rFonts w:hint="default"/>
      </w:rPr>
    </w:lvl>
    <w:lvl w:ilvl="8">
      <w:start w:val="1"/>
      <w:numFmt w:val="decimal"/>
      <w:lvlText w:val="%1.%2.%3.%4.%5.%6.%7.%8.%9."/>
      <w:lvlJc w:val="left"/>
      <w:pPr>
        <w:tabs>
          <w:tab w:val="num" w:pos="14280"/>
        </w:tabs>
        <w:ind w:left="14280" w:hanging="1800"/>
      </w:pPr>
      <w:rPr>
        <w:rFonts w:hint="default"/>
      </w:rPr>
    </w:lvl>
  </w:abstractNum>
  <w:abstractNum w:abstractNumId="22" w15:restartNumberingAfterBreak="0">
    <w:nsid w:val="7CF349BD"/>
    <w:multiLevelType w:val="singleLevel"/>
    <w:tmpl w:val="DCB8FA36"/>
    <w:lvl w:ilvl="0">
      <w:start w:val="1"/>
      <w:numFmt w:val="lowerRoman"/>
      <w:pStyle w:val="ListBullet"/>
      <w:lvlText w:val="%1)"/>
      <w:lvlJc w:val="right"/>
      <w:pPr>
        <w:tabs>
          <w:tab w:val="num" w:pos="504"/>
        </w:tabs>
        <w:ind w:left="504" w:hanging="216"/>
      </w:pPr>
    </w:lvl>
  </w:abstractNum>
  <w:num w:numId="1" w16cid:durableId="1814062871">
    <w:abstractNumId w:val="3"/>
  </w:num>
  <w:num w:numId="2" w16cid:durableId="710765453">
    <w:abstractNumId w:val="19"/>
  </w:num>
  <w:num w:numId="3" w16cid:durableId="327558120">
    <w:abstractNumId w:val="2"/>
  </w:num>
  <w:num w:numId="4" w16cid:durableId="1670329801">
    <w:abstractNumId w:val="6"/>
  </w:num>
  <w:num w:numId="5" w16cid:durableId="1047996363">
    <w:abstractNumId w:val="20"/>
  </w:num>
  <w:num w:numId="6" w16cid:durableId="182407169">
    <w:abstractNumId w:val="11"/>
  </w:num>
  <w:num w:numId="7" w16cid:durableId="160782725">
    <w:abstractNumId w:val="16"/>
  </w:num>
  <w:num w:numId="8" w16cid:durableId="1976525723">
    <w:abstractNumId w:val="7"/>
  </w:num>
  <w:num w:numId="9" w16cid:durableId="1908763572">
    <w:abstractNumId w:val="1"/>
  </w:num>
  <w:num w:numId="10" w16cid:durableId="1866020125">
    <w:abstractNumId w:val="18"/>
  </w:num>
  <w:num w:numId="11" w16cid:durableId="1253508963">
    <w:abstractNumId w:val="12"/>
  </w:num>
  <w:num w:numId="12" w16cid:durableId="1089471167">
    <w:abstractNumId w:val="13"/>
  </w:num>
  <w:num w:numId="13" w16cid:durableId="1738090011">
    <w:abstractNumId w:val="8"/>
  </w:num>
  <w:num w:numId="14" w16cid:durableId="1357661896">
    <w:abstractNumId w:val="0"/>
  </w:num>
  <w:num w:numId="15" w16cid:durableId="960766142">
    <w:abstractNumId w:val="15"/>
  </w:num>
  <w:num w:numId="16" w16cid:durableId="642806614">
    <w:abstractNumId w:val="22"/>
  </w:num>
  <w:num w:numId="17" w16cid:durableId="50887179">
    <w:abstractNumId w:val="5"/>
  </w:num>
  <w:num w:numId="18" w16cid:durableId="47455183">
    <w:abstractNumId w:val="17"/>
  </w:num>
  <w:num w:numId="19" w16cid:durableId="236323591">
    <w:abstractNumId w:val="9"/>
  </w:num>
  <w:num w:numId="20" w16cid:durableId="1664775380">
    <w:abstractNumId w:val="10"/>
  </w:num>
  <w:num w:numId="21" w16cid:durableId="142088966">
    <w:abstractNumId w:val="21"/>
  </w:num>
  <w:num w:numId="22" w16cid:durableId="828595843">
    <w:abstractNumId w:val="4"/>
  </w:num>
  <w:num w:numId="23" w16cid:durableId="785807806">
    <w:abstractNumId w:val="1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mirrorMargins/>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fr-CH" w:vendorID="64" w:dllVersion="6" w:nlCheck="1" w:checkStyle="1"/>
  <w:activeWritingStyle w:appName="MSWord" w:lang="en-IE" w:vendorID="64" w:dllVersion="6" w:nlCheck="1" w:checkStyle="1"/>
  <w:activeWritingStyle w:appName="MSWord" w:lang="en-US" w:vendorID="64" w:dllVersion="0" w:nlCheck="1" w:checkStyle="0"/>
  <w:activeWritingStyle w:appName="MSWord" w:lang="en-GB" w:vendorID="64" w:dllVersion="0" w:nlCheck="1" w:checkStyle="0"/>
  <w:activeWritingStyle w:appName="MSWord" w:lang="fr-FR" w:vendorID="64" w:dllVersion="0" w:nlCheck="1" w:checkStyle="0"/>
  <w:activeWritingStyle w:appName="MSWord" w:lang="de-DE"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numRestart w:val="eachSect"/>
    <w:footnote w:id="-1"/>
    <w:footnote w:id="0"/>
    <w:footnote w:id="1"/>
  </w:footnotePr>
  <w:endnotePr>
    <w:numFmt w:val="decimal"/>
    <w:numRestart w:val="eachSect"/>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68F3"/>
    <w:rsid w:val="0000151B"/>
    <w:rsid w:val="0000186D"/>
    <w:rsid w:val="00002FC5"/>
    <w:rsid w:val="00003DC5"/>
    <w:rsid w:val="0001202D"/>
    <w:rsid w:val="0001330B"/>
    <w:rsid w:val="00014FF9"/>
    <w:rsid w:val="00015220"/>
    <w:rsid w:val="0001671C"/>
    <w:rsid w:val="00021B9C"/>
    <w:rsid w:val="0002228E"/>
    <w:rsid w:val="00022F53"/>
    <w:rsid w:val="00032E37"/>
    <w:rsid w:val="00035A1C"/>
    <w:rsid w:val="00043C4B"/>
    <w:rsid w:val="0005093F"/>
    <w:rsid w:val="00050F6B"/>
    <w:rsid w:val="00052431"/>
    <w:rsid w:val="00053937"/>
    <w:rsid w:val="00053CD2"/>
    <w:rsid w:val="00053ECE"/>
    <w:rsid w:val="00060C94"/>
    <w:rsid w:val="000610C8"/>
    <w:rsid w:val="00064B56"/>
    <w:rsid w:val="000659F0"/>
    <w:rsid w:val="0006612B"/>
    <w:rsid w:val="000662C3"/>
    <w:rsid w:val="0006664B"/>
    <w:rsid w:val="00066F05"/>
    <w:rsid w:val="0007081F"/>
    <w:rsid w:val="00070ECD"/>
    <w:rsid w:val="00072C8C"/>
    <w:rsid w:val="00073B1A"/>
    <w:rsid w:val="00074BCD"/>
    <w:rsid w:val="00075E49"/>
    <w:rsid w:val="00077586"/>
    <w:rsid w:val="00077952"/>
    <w:rsid w:val="00082377"/>
    <w:rsid w:val="000850EB"/>
    <w:rsid w:val="00087662"/>
    <w:rsid w:val="00090BD3"/>
    <w:rsid w:val="000911DB"/>
    <w:rsid w:val="00091A3E"/>
    <w:rsid w:val="00091E52"/>
    <w:rsid w:val="000923CC"/>
    <w:rsid w:val="000931C0"/>
    <w:rsid w:val="00095392"/>
    <w:rsid w:val="00097195"/>
    <w:rsid w:val="000A2524"/>
    <w:rsid w:val="000A329B"/>
    <w:rsid w:val="000A3668"/>
    <w:rsid w:val="000A5FAF"/>
    <w:rsid w:val="000A6B40"/>
    <w:rsid w:val="000B1692"/>
    <w:rsid w:val="000B175B"/>
    <w:rsid w:val="000B2A22"/>
    <w:rsid w:val="000B3A0F"/>
    <w:rsid w:val="000B49FB"/>
    <w:rsid w:val="000B7C43"/>
    <w:rsid w:val="000C1A4E"/>
    <w:rsid w:val="000C2858"/>
    <w:rsid w:val="000C3EDF"/>
    <w:rsid w:val="000C5EAD"/>
    <w:rsid w:val="000C6C20"/>
    <w:rsid w:val="000D1D45"/>
    <w:rsid w:val="000E0415"/>
    <w:rsid w:val="000E2F5D"/>
    <w:rsid w:val="000E7B74"/>
    <w:rsid w:val="000F721F"/>
    <w:rsid w:val="00106B50"/>
    <w:rsid w:val="001117F8"/>
    <w:rsid w:val="00112087"/>
    <w:rsid w:val="001153B4"/>
    <w:rsid w:val="00117342"/>
    <w:rsid w:val="001220B8"/>
    <w:rsid w:val="00125BF2"/>
    <w:rsid w:val="00130B68"/>
    <w:rsid w:val="00131526"/>
    <w:rsid w:val="001316A7"/>
    <w:rsid w:val="00131B35"/>
    <w:rsid w:val="001423A1"/>
    <w:rsid w:val="001423B6"/>
    <w:rsid w:val="00142751"/>
    <w:rsid w:val="00142BB2"/>
    <w:rsid w:val="00145373"/>
    <w:rsid w:val="00145E8C"/>
    <w:rsid w:val="00146798"/>
    <w:rsid w:val="00146C46"/>
    <w:rsid w:val="001477E9"/>
    <w:rsid w:val="0015014C"/>
    <w:rsid w:val="00154B88"/>
    <w:rsid w:val="00157D0E"/>
    <w:rsid w:val="001610F1"/>
    <w:rsid w:val="00161F13"/>
    <w:rsid w:val="00167101"/>
    <w:rsid w:val="00174497"/>
    <w:rsid w:val="00176621"/>
    <w:rsid w:val="001776FF"/>
    <w:rsid w:val="001800D2"/>
    <w:rsid w:val="00184DCB"/>
    <w:rsid w:val="00187B19"/>
    <w:rsid w:val="001915B6"/>
    <w:rsid w:val="00195B3A"/>
    <w:rsid w:val="001A0471"/>
    <w:rsid w:val="001A04DD"/>
    <w:rsid w:val="001A3108"/>
    <w:rsid w:val="001A5201"/>
    <w:rsid w:val="001A748B"/>
    <w:rsid w:val="001A75C4"/>
    <w:rsid w:val="001B19D0"/>
    <w:rsid w:val="001B4107"/>
    <w:rsid w:val="001B4B04"/>
    <w:rsid w:val="001B4DF4"/>
    <w:rsid w:val="001C22F0"/>
    <w:rsid w:val="001C6663"/>
    <w:rsid w:val="001C7895"/>
    <w:rsid w:val="001C7B28"/>
    <w:rsid w:val="001C7F77"/>
    <w:rsid w:val="001D14B2"/>
    <w:rsid w:val="001D26DF"/>
    <w:rsid w:val="001D5189"/>
    <w:rsid w:val="001E054C"/>
    <w:rsid w:val="001E3B36"/>
    <w:rsid w:val="001E45A3"/>
    <w:rsid w:val="001E4985"/>
    <w:rsid w:val="00202A8F"/>
    <w:rsid w:val="002110E1"/>
    <w:rsid w:val="00211E0B"/>
    <w:rsid w:val="00215494"/>
    <w:rsid w:val="002164BC"/>
    <w:rsid w:val="00216AB2"/>
    <w:rsid w:val="00220D64"/>
    <w:rsid w:val="002254C8"/>
    <w:rsid w:val="00225884"/>
    <w:rsid w:val="00226BCB"/>
    <w:rsid w:val="00227350"/>
    <w:rsid w:val="00232132"/>
    <w:rsid w:val="00235839"/>
    <w:rsid w:val="00237795"/>
    <w:rsid w:val="002405A7"/>
    <w:rsid w:val="00242A82"/>
    <w:rsid w:val="002456D0"/>
    <w:rsid w:val="00245EC2"/>
    <w:rsid w:val="00250AFD"/>
    <w:rsid w:val="0025192D"/>
    <w:rsid w:val="002522CE"/>
    <w:rsid w:val="00255AA1"/>
    <w:rsid w:val="00255B6F"/>
    <w:rsid w:val="00271B6C"/>
    <w:rsid w:val="002722DB"/>
    <w:rsid w:val="00272D23"/>
    <w:rsid w:val="00280101"/>
    <w:rsid w:val="00280FD3"/>
    <w:rsid w:val="002817BB"/>
    <w:rsid w:val="00282849"/>
    <w:rsid w:val="00291575"/>
    <w:rsid w:val="002A013B"/>
    <w:rsid w:val="002C07AD"/>
    <w:rsid w:val="002E0330"/>
    <w:rsid w:val="002E0FE1"/>
    <w:rsid w:val="002F20A4"/>
    <w:rsid w:val="002F3CC7"/>
    <w:rsid w:val="002F4C38"/>
    <w:rsid w:val="00302A96"/>
    <w:rsid w:val="00305956"/>
    <w:rsid w:val="00306C6C"/>
    <w:rsid w:val="003107FA"/>
    <w:rsid w:val="00311605"/>
    <w:rsid w:val="00314853"/>
    <w:rsid w:val="003155FC"/>
    <w:rsid w:val="00316FED"/>
    <w:rsid w:val="00317407"/>
    <w:rsid w:val="003229D8"/>
    <w:rsid w:val="00325B25"/>
    <w:rsid w:val="00332384"/>
    <w:rsid w:val="003362C7"/>
    <w:rsid w:val="003362D8"/>
    <w:rsid w:val="0033745A"/>
    <w:rsid w:val="00337F7F"/>
    <w:rsid w:val="0034236F"/>
    <w:rsid w:val="0034388D"/>
    <w:rsid w:val="00343E1E"/>
    <w:rsid w:val="00344589"/>
    <w:rsid w:val="00344D72"/>
    <w:rsid w:val="0034667A"/>
    <w:rsid w:val="0035592D"/>
    <w:rsid w:val="00355CDD"/>
    <w:rsid w:val="00356F4D"/>
    <w:rsid w:val="003616B5"/>
    <w:rsid w:val="00361CBD"/>
    <w:rsid w:val="00363C7E"/>
    <w:rsid w:val="00365E31"/>
    <w:rsid w:val="00367619"/>
    <w:rsid w:val="00370495"/>
    <w:rsid w:val="003708D7"/>
    <w:rsid w:val="00375C13"/>
    <w:rsid w:val="00377546"/>
    <w:rsid w:val="00377F08"/>
    <w:rsid w:val="00385A3F"/>
    <w:rsid w:val="003908DD"/>
    <w:rsid w:val="0039129B"/>
    <w:rsid w:val="00391BF4"/>
    <w:rsid w:val="0039277A"/>
    <w:rsid w:val="00396DFA"/>
    <w:rsid w:val="003972E0"/>
    <w:rsid w:val="003A1966"/>
    <w:rsid w:val="003A2708"/>
    <w:rsid w:val="003A7242"/>
    <w:rsid w:val="003B1C6F"/>
    <w:rsid w:val="003C06A5"/>
    <w:rsid w:val="003C0C37"/>
    <w:rsid w:val="003C2CC4"/>
    <w:rsid w:val="003C3936"/>
    <w:rsid w:val="003C3FDD"/>
    <w:rsid w:val="003C68AF"/>
    <w:rsid w:val="003D32FC"/>
    <w:rsid w:val="003D4B23"/>
    <w:rsid w:val="003D6F8E"/>
    <w:rsid w:val="003E4F93"/>
    <w:rsid w:val="003E54E5"/>
    <w:rsid w:val="003F1930"/>
    <w:rsid w:val="003F1ED3"/>
    <w:rsid w:val="003F6809"/>
    <w:rsid w:val="00421CFC"/>
    <w:rsid w:val="004245BD"/>
    <w:rsid w:val="00424AF5"/>
    <w:rsid w:val="00425B56"/>
    <w:rsid w:val="004325CB"/>
    <w:rsid w:val="00437435"/>
    <w:rsid w:val="004468F3"/>
    <w:rsid w:val="00446DE4"/>
    <w:rsid w:val="00450370"/>
    <w:rsid w:val="00452844"/>
    <w:rsid w:val="00453E1A"/>
    <w:rsid w:val="00455B46"/>
    <w:rsid w:val="00460562"/>
    <w:rsid w:val="00464BB8"/>
    <w:rsid w:val="004677E5"/>
    <w:rsid w:val="00470C1D"/>
    <w:rsid w:val="0047440F"/>
    <w:rsid w:val="00481B16"/>
    <w:rsid w:val="00485147"/>
    <w:rsid w:val="00492A93"/>
    <w:rsid w:val="004A2DA5"/>
    <w:rsid w:val="004A35A8"/>
    <w:rsid w:val="004A35F2"/>
    <w:rsid w:val="004A41CA"/>
    <w:rsid w:val="004A4302"/>
    <w:rsid w:val="004B41C3"/>
    <w:rsid w:val="004C5943"/>
    <w:rsid w:val="004C5D33"/>
    <w:rsid w:val="004D0B2F"/>
    <w:rsid w:val="004D5E84"/>
    <w:rsid w:val="004D6438"/>
    <w:rsid w:val="004E213D"/>
    <w:rsid w:val="004E2237"/>
    <w:rsid w:val="004E3C75"/>
    <w:rsid w:val="004E7B0C"/>
    <w:rsid w:val="00501360"/>
    <w:rsid w:val="00503228"/>
    <w:rsid w:val="00505384"/>
    <w:rsid w:val="00505B45"/>
    <w:rsid w:val="00511C24"/>
    <w:rsid w:val="00513153"/>
    <w:rsid w:val="00513437"/>
    <w:rsid w:val="00520824"/>
    <w:rsid w:val="00523F04"/>
    <w:rsid w:val="00524358"/>
    <w:rsid w:val="00531070"/>
    <w:rsid w:val="005321E7"/>
    <w:rsid w:val="00536B7B"/>
    <w:rsid w:val="005373EE"/>
    <w:rsid w:val="0053740B"/>
    <w:rsid w:val="00541A1F"/>
    <w:rsid w:val="005420F2"/>
    <w:rsid w:val="00546382"/>
    <w:rsid w:val="005472AA"/>
    <w:rsid w:val="00553B3A"/>
    <w:rsid w:val="00554E94"/>
    <w:rsid w:val="00554FF1"/>
    <w:rsid w:val="00555CC1"/>
    <w:rsid w:val="00556EBD"/>
    <w:rsid w:val="00560F64"/>
    <w:rsid w:val="005618FA"/>
    <w:rsid w:val="00563CF1"/>
    <w:rsid w:val="005661BE"/>
    <w:rsid w:val="005662A3"/>
    <w:rsid w:val="00570410"/>
    <w:rsid w:val="005718D0"/>
    <w:rsid w:val="0057607C"/>
    <w:rsid w:val="00576F57"/>
    <w:rsid w:val="00582579"/>
    <w:rsid w:val="00582662"/>
    <w:rsid w:val="00582688"/>
    <w:rsid w:val="005831CF"/>
    <w:rsid w:val="00585938"/>
    <w:rsid w:val="005878B0"/>
    <w:rsid w:val="00592C84"/>
    <w:rsid w:val="0059547A"/>
    <w:rsid w:val="00595FB9"/>
    <w:rsid w:val="005A1A35"/>
    <w:rsid w:val="005A2692"/>
    <w:rsid w:val="005A2E72"/>
    <w:rsid w:val="005A66A6"/>
    <w:rsid w:val="005A7143"/>
    <w:rsid w:val="005B28EE"/>
    <w:rsid w:val="005B3DB3"/>
    <w:rsid w:val="005B510F"/>
    <w:rsid w:val="005B73FF"/>
    <w:rsid w:val="005B7D56"/>
    <w:rsid w:val="005C3939"/>
    <w:rsid w:val="005C65C0"/>
    <w:rsid w:val="005C7696"/>
    <w:rsid w:val="005C7EDE"/>
    <w:rsid w:val="005D1328"/>
    <w:rsid w:val="005D2312"/>
    <w:rsid w:val="005D7761"/>
    <w:rsid w:val="005E4A72"/>
    <w:rsid w:val="005F035E"/>
    <w:rsid w:val="005F4002"/>
    <w:rsid w:val="005F4D7B"/>
    <w:rsid w:val="005F7736"/>
    <w:rsid w:val="005F7A12"/>
    <w:rsid w:val="00601732"/>
    <w:rsid w:val="00601982"/>
    <w:rsid w:val="00602711"/>
    <w:rsid w:val="006071CF"/>
    <w:rsid w:val="00611FC4"/>
    <w:rsid w:val="00616565"/>
    <w:rsid w:val="006176FB"/>
    <w:rsid w:val="00626E36"/>
    <w:rsid w:val="00627ED0"/>
    <w:rsid w:val="0063212E"/>
    <w:rsid w:val="00632983"/>
    <w:rsid w:val="00633E8A"/>
    <w:rsid w:val="00634DFA"/>
    <w:rsid w:val="00640B26"/>
    <w:rsid w:val="00642B8D"/>
    <w:rsid w:val="0064507A"/>
    <w:rsid w:val="006479FA"/>
    <w:rsid w:val="0065360A"/>
    <w:rsid w:val="006563F5"/>
    <w:rsid w:val="00661963"/>
    <w:rsid w:val="00661D7E"/>
    <w:rsid w:val="00665595"/>
    <w:rsid w:val="006666F9"/>
    <w:rsid w:val="00666C8C"/>
    <w:rsid w:val="00671A37"/>
    <w:rsid w:val="00671C1D"/>
    <w:rsid w:val="00674255"/>
    <w:rsid w:val="00680C5C"/>
    <w:rsid w:val="00685723"/>
    <w:rsid w:val="00685A08"/>
    <w:rsid w:val="00694850"/>
    <w:rsid w:val="00695D08"/>
    <w:rsid w:val="00697DBD"/>
    <w:rsid w:val="006A02F4"/>
    <w:rsid w:val="006A043E"/>
    <w:rsid w:val="006A081B"/>
    <w:rsid w:val="006A4717"/>
    <w:rsid w:val="006A7392"/>
    <w:rsid w:val="006B0129"/>
    <w:rsid w:val="006B14C2"/>
    <w:rsid w:val="006B7998"/>
    <w:rsid w:val="006C01EF"/>
    <w:rsid w:val="006C0FDF"/>
    <w:rsid w:val="006C3DE4"/>
    <w:rsid w:val="006C4ECD"/>
    <w:rsid w:val="006C6A2D"/>
    <w:rsid w:val="006C6BE5"/>
    <w:rsid w:val="006C6DB0"/>
    <w:rsid w:val="006D08E1"/>
    <w:rsid w:val="006D48C6"/>
    <w:rsid w:val="006D58E7"/>
    <w:rsid w:val="006D61F2"/>
    <w:rsid w:val="006D6F20"/>
    <w:rsid w:val="006D7941"/>
    <w:rsid w:val="006E4BDF"/>
    <w:rsid w:val="006E4E62"/>
    <w:rsid w:val="006E564B"/>
    <w:rsid w:val="006F1A5A"/>
    <w:rsid w:val="006F4285"/>
    <w:rsid w:val="006F57B1"/>
    <w:rsid w:val="006F5B61"/>
    <w:rsid w:val="006F6F28"/>
    <w:rsid w:val="006F7BF6"/>
    <w:rsid w:val="00703E37"/>
    <w:rsid w:val="00704A1D"/>
    <w:rsid w:val="00711B78"/>
    <w:rsid w:val="00725297"/>
    <w:rsid w:val="0072632A"/>
    <w:rsid w:val="00731044"/>
    <w:rsid w:val="007321A7"/>
    <w:rsid w:val="0073642E"/>
    <w:rsid w:val="00740EBF"/>
    <w:rsid w:val="00742D81"/>
    <w:rsid w:val="00743445"/>
    <w:rsid w:val="00747F35"/>
    <w:rsid w:val="0075076E"/>
    <w:rsid w:val="00751466"/>
    <w:rsid w:val="007616F0"/>
    <w:rsid w:val="00764517"/>
    <w:rsid w:val="0076453C"/>
    <w:rsid w:val="00770EE6"/>
    <w:rsid w:val="00773C21"/>
    <w:rsid w:val="0077777A"/>
    <w:rsid w:val="0078771A"/>
    <w:rsid w:val="007933AA"/>
    <w:rsid w:val="007A188D"/>
    <w:rsid w:val="007A7EBA"/>
    <w:rsid w:val="007B4ACE"/>
    <w:rsid w:val="007B5BF4"/>
    <w:rsid w:val="007B6BA5"/>
    <w:rsid w:val="007C0F88"/>
    <w:rsid w:val="007C22BE"/>
    <w:rsid w:val="007C25AC"/>
    <w:rsid w:val="007C3390"/>
    <w:rsid w:val="007C4F4B"/>
    <w:rsid w:val="007D0A07"/>
    <w:rsid w:val="007D19B6"/>
    <w:rsid w:val="007D32E0"/>
    <w:rsid w:val="007E2ECC"/>
    <w:rsid w:val="007E6439"/>
    <w:rsid w:val="007E6F57"/>
    <w:rsid w:val="007E6FE7"/>
    <w:rsid w:val="007F0115"/>
    <w:rsid w:val="007F0B83"/>
    <w:rsid w:val="007F12D8"/>
    <w:rsid w:val="007F4E00"/>
    <w:rsid w:val="007F6611"/>
    <w:rsid w:val="00805D57"/>
    <w:rsid w:val="00813A27"/>
    <w:rsid w:val="008175E9"/>
    <w:rsid w:val="008232C7"/>
    <w:rsid w:val="008242D7"/>
    <w:rsid w:val="008242F6"/>
    <w:rsid w:val="00824696"/>
    <w:rsid w:val="00826B65"/>
    <w:rsid w:val="00827E05"/>
    <w:rsid w:val="008311A3"/>
    <w:rsid w:val="00832226"/>
    <w:rsid w:val="00833166"/>
    <w:rsid w:val="008344EC"/>
    <w:rsid w:val="00840205"/>
    <w:rsid w:val="0084137E"/>
    <w:rsid w:val="0084420B"/>
    <w:rsid w:val="00844AD8"/>
    <w:rsid w:val="00847CC4"/>
    <w:rsid w:val="00850A4B"/>
    <w:rsid w:val="00854128"/>
    <w:rsid w:val="00856F26"/>
    <w:rsid w:val="0086008F"/>
    <w:rsid w:val="00863026"/>
    <w:rsid w:val="00866732"/>
    <w:rsid w:val="00871FD5"/>
    <w:rsid w:val="00874E4D"/>
    <w:rsid w:val="008757EB"/>
    <w:rsid w:val="00880E86"/>
    <w:rsid w:val="008820FF"/>
    <w:rsid w:val="008823D5"/>
    <w:rsid w:val="00885022"/>
    <w:rsid w:val="008856FA"/>
    <w:rsid w:val="008910DD"/>
    <w:rsid w:val="008979B1"/>
    <w:rsid w:val="008A0A7D"/>
    <w:rsid w:val="008A1701"/>
    <w:rsid w:val="008A3F00"/>
    <w:rsid w:val="008A5C06"/>
    <w:rsid w:val="008A5EC8"/>
    <w:rsid w:val="008A6B25"/>
    <w:rsid w:val="008A6C4F"/>
    <w:rsid w:val="008B4EDA"/>
    <w:rsid w:val="008C6A55"/>
    <w:rsid w:val="008C7AC6"/>
    <w:rsid w:val="008D1024"/>
    <w:rsid w:val="008D6FA7"/>
    <w:rsid w:val="008D7815"/>
    <w:rsid w:val="008E0E46"/>
    <w:rsid w:val="008E3AAF"/>
    <w:rsid w:val="008E5DF3"/>
    <w:rsid w:val="008F13B3"/>
    <w:rsid w:val="008F2191"/>
    <w:rsid w:val="008F4631"/>
    <w:rsid w:val="008F53E1"/>
    <w:rsid w:val="00900202"/>
    <w:rsid w:val="00900AD4"/>
    <w:rsid w:val="00902137"/>
    <w:rsid w:val="00906F48"/>
    <w:rsid w:val="00907605"/>
    <w:rsid w:val="00907AD2"/>
    <w:rsid w:val="00917098"/>
    <w:rsid w:val="009177B1"/>
    <w:rsid w:val="00924CF1"/>
    <w:rsid w:val="00925714"/>
    <w:rsid w:val="00932D49"/>
    <w:rsid w:val="00934012"/>
    <w:rsid w:val="00935925"/>
    <w:rsid w:val="0093720F"/>
    <w:rsid w:val="009418F8"/>
    <w:rsid w:val="00942153"/>
    <w:rsid w:val="009468A9"/>
    <w:rsid w:val="00947D64"/>
    <w:rsid w:val="00951BDA"/>
    <w:rsid w:val="00954F8A"/>
    <w:rsid w:val="00955236"/>
    <w:rsid w:val="00961271"/>
    <w:rsid w:val="009633D5"/>
    <w:rsid w:val="009633F9"/>
    <w:rsid w:val="00963CBA"/>
    <w:rsid w:val="00964E60"/>
    <w:rsid w:val="00970E32"/>
    <w:rsid w:val="00974A8D"/>
    <w:rsid w:val="00976AAD"/>
    <w:rsid w:val="009776F6"/>
    <w:rsid w:val="0098038D"/>
    <w:rsid w:val="00980F28"/>
    <w:rsid w:val="009821AE"/>
    <w:rsid w:val="00990E15"/>
    <w:rsid w:val="00990E6E"/>
    <w:rsid w:val="00991005"/>
    <w:rsid w:val="00991261"/>
    <w:rsid w:val="009A040F"/>
    <w:rsid w:val="009A3588"/>
    <w:rsid w:val="009A6B9E"/>
    <w:rsid w:val="009A6D31"/>
    <w:rsid w:val="009B0756"/>
    <w:rsid w:val="009B2765"/>
    <w:rsid w:val="009B3A99"/>
    <w:rsid w:val="009B3AC1"/>
    <w:rsid w:val="009B4BAD"/>
    <w:rsid w:val="009B5C81"/>
    <w:rsid w:val="009B5EAD"/>
    <w:rsid w:val="009C1F36"/>
    <w:rsid w:val="009C299B"/>
    <w:rsid w:val="009C68D5"/>
    <w:rsid w:val="009D1183"/>
    <w:rsid w:val="009D2736"/>
    <w:rsid w:val="009D2967"/>
    <w:rsid w:val="009D4348"/>
    <w:rsid w:val="009D449E"/>
    <w:rsid w:val="009D4B91"/>
    <w:rsid w:val="009E7F7B"/>
    <w:rsid w:val="009F3A17"/>
    <w:rsid w:val="00A018F3"/>
    <w:rsid w:val="00A01F3E"/>
    <w:rsid w:val="00A0551A"/>
    <w:rsid w:val="00A1099F"/>
    <w:rsid w:val="00A13259"/>
    <w:rsid w:val="00A1427D"/>
    <w:rsid w:val="00A145F6"/>
    <w:rsid w:val="00A222EC"/>
    <w:rsid w:val="00A242C1"/>
    <w:rsid w:val="00A26024"/>
    <w:rsid w:val="00A26B6C"/>
    <w:rsid w:val="00A27C23"/>
    <w:rsid w:val="00A3529C"/>
    <w:rsid w:val="00A35668"/>
    <w:rsid w:val="00A369B4"/>
    <w:rsid w:val="00A36AE9"/>
    <w:rsid w:val="00A41E25"/>
    <w:rsid w:val="00A52764"/>
    <w:rsid w:val="00A527D7"/>
    <w:rsid w:val="00A54240"/>
    <w:rsid w:val="00A5647B"/>
    <w:rsid w:val="00A6164F"/>
    <w:rsid w:val="00A638AD"/>
    <w:rsid w:val="00A6488D"/>
    <w:rsid w:val="00A70965"/>
    <w:rsid w:val="00A72AE9"/>
    <w:rsid w:val="00A72F22"/>
    <w:rsid w:val="00A7313A"/>
    <w:rsid w:val="00A73B5D"/>
    <w:rsid w:val="00A748A6"/>
    <w:rsid w:val="00A81108"/>
    <w:rsid w:val="00A853B4"/>
    <w:rsid w:val="00A879A4"/>
    <w:rsid w:val="00A9034A"/>
    <w:rsid w:val="00A9372B"/>
    <w:rsid w:val="00AA0802"/>
    <w:rsid w:val="00AA1C51"/>
    <w:rsid w:val="00AA27DC"/>
    <w:rsid w:val="00AA414C"/>
    <w:rsid w:val="00AA62AF"/>
    <w:rsid w:val="00AB2228"/>
    <w:rsid w:val="00AB23E2"/>
    <w:rsid w:val="00AB4659"/>
    <w:rsid w:val="00AB4DC7"/>
    <w:rsid w:val="00AC3EA5"/>
    <w:rsid w:val="00AC3EB5"/>
    <w:rsid w:val="00AC724A"/>
    <w:rsid w:val="00AC7905"/>
    <w:rsid w:val="00AD50AB"/>
    <w:rsid w:val="00AE25B2"/>
    <w:rsid w:val="00AE502A"/>
    <w:rsid w:val="00AE6986"/>
    <w:rsid w:val="00AE6997"/>
    <w:rsid w:val="00AE6C72"/>
    <w:rsid w:val="00AF271B"/>
    <w:rsid w:val="00AF5ED4"/>
    <w:rsid w:val="00B17540"/>
    <w:rsid w:val="00B24C9A"/>
    <w:rsid w:val="00B25FAA"/>
    <w:rsid w:val="00B30179"/>
    <w:rsid w:val="00B31BC9"/>
    <w:rsid w:val="00B32011"/>
    <w:rsid w:val="00B33EC0"/>
    <w:rsid w:val="00B35E64"/>
    <w:rsid w:val="00B375AD"/>
    <w:rsid w:val="00B40ABB"/>
    <w:rsid w:val="00B451E4"/>
    <w:rsid w:val="00B47D2A"/>
    <w:rsid w:val="00B561FE"/>
    <w:rsid w:val="00B56A52"/>
    <w:rsid w:val="00B63D96"/>
    <w:rsid w:val="00B63DD2"/>
    <w:rsid w:val="00B67766"/>
    <w:rsid w:val="00B70914"/>
    <w:rsid w:val="00B81D39"/>
    <w:rsid w:val="00B81E12"/>
    <w:rsid w:val="00B83E7C"/>
    <w:rsid w:val="00B87579"/>
    <w:rsid w:val="00B87616"/>
    <w:rsid w:val="00B90F3A"/>
    <w:rsid w:val="00B91AA1"/>
    <w:rsid w:val="00B91DD4"/>
    <w:rsid w:val="00B92053"/>
    <w:rsid w:val="00B92AEF"/>
    <w:rsid w:val="00BA168A"/>
    <w:rsid w:val="00BA17A5"/>
    <w:rsid w:val="00BA17F2"/>
    <w:rsid w:val="00BA3ADD"/>
    <w:rsid w:val="00BA4CBC"/>
    <w:rsid w:val="00BA6EBF"/>
    <w:rsid w:val="00BB4F3E"/>
    <w:rsid w:val="00BC28F4"/>
    <w:rsid w:val="00BC4214"/>
    <w:rsid w:val="00BC74E9"/>
    <w:rsid w:val="00BD2146"/>
    <w:rsid w:val="00BD3927"/>
    <w:rsid w:val="00BD5CE7"/>
    <w:rsid w:val="00BE1D32"/>
    <w:rsid w:val="00BE4F74"/>
    <w:rsid w:val="00BE618E"/>
    <w:rsid w:val="00BE65B7"/>
    <w:rsid w:val="00BE69D1"/>
    <w:rsid w:val="00BF059A"/>
    <w:rsid w:val="00BF0E72"/>
    <w:rsid w:val="00BF2E39"/>
    <w:rsid w:val="00BF4F16"/>
    <w:rsid w:val="00BF595B"/>
    <w:rsid w:val="00BF7172"/>
    <w:rsid w:val="00C015D1"/>
    <w:rsid w:val="00C0437B"/>
    <w:rsid w:val="00C04F6E"/>
    <w:rsid w:val="00C12227"/>
    <w:rsid w:val="00C139CD"/>
    <w:rsid w:val="00C13EDA"/>
    <w:rsid w:val="00C1696B"/>
    <w:rsid w:val="00C17699"/>
    <w:rsid w:val="00C20E1A"/>
    <w:rsid w:val="00C25F24"/>
    <w:rsid w:val="00C272FE"/>
    <w:rsid w:val="00C30E8F"/>
    <w:rsid w:val="00C32F88"/>
    <w:rsid w:val="00C332DA"/>
    <w:rsid w:val="00C33857"/>
    <w:rsid w:val="00C3472D"/>
    <w:rsid w:val="00C34E72"/>
    <w:rsid w:val="00C371C1"/>
    <w:rsid w:val="00C41A28"/>
    <w:rsid w:val="00C463DD"/>
    <w:rsid w:val="00C47794"/>
    <w:rsid w:val="00C52CF1"/>
    <w:rsid w:val="00C530E8"/>
    <w:rsid w:val="00C557A5"/>
    <w:rsid w:val="00C572A9"/>
    <w:rsid w:val="00C60274"/>
    <w:rsid w:val="00C67010"/>
    <w:rsid w:val="00C73457"/>
    <w:rsid w:val="00C745C3"/>
    <w:rsid w:val="00C8080A"/>
    <w:rsid w:val="00C81674"/>
    <w:rsid w:val="00C82BDA"/>
    <w:rsid w:val="00C91019"/>
    <w:rsid w:val="00C95599"/>
    <w:rsid w:val="00CA2E6E"/>
    <w:rsid w:val="00CA5079"/>
    <w:rsid w:val="00CA5A94"/>
    <w:rsid w:val="00CB3870"/>
    <w:rsid w:val="00CB7000"/>
    <w:rsid w:val="00CC248C"/>
    <w:rsid w:val="00CC5E9E"/>
    <w:rsid w:val="00CD37FA"/>
    <w:rsid w:val="00CD50D1"/>
    <w:rsid w:val="00CE29A1"/>
    <w:rsid w:val="00CE3EBB"/>
    <w:rsid w:val="00CE4264"/>
    <w:rsid w:val="00CE4A8F"/>
    <w:rsid w:val="00CF68B6"/>
    <w:rsid w:val="00D003D3"/>
    <w:rsid w:val="00D0207A"/>
    <w:rsid w:val="00D06DF1"/>
    <w:rsid w:val="00D078B2"/>
    <w:rsid w:val="00D14CE2"/>
    <w:rsid w:val="00D15433"/>
    <w:rsid w:val="00D16031"/>
    <w:rsid w:val="00D163C0"/>
    <w:rsid w:val="00D2031B"/>
    <w:rsid w:val="00D25FE2"/>
    <w:rsid w:val="00D277AD"/>
    <w:rsid w:val="00D317BB"/>
    <w:rsid w:val="00D33434"/>
    <w:rsid w:val="00D34548"/>
    <w:rsid w:val="00D34CE3"/>
    <w:rsid w:val="00D35740"/>
    <w:rsid w:val="00D43252"/>
    <w:rsid w:val="00D45688"/>
    <w:rsid w:val="00D477CA"/>
    <w:rsid w:val="00D51153"/>
    <w:rsid w:val="00D51825"/>
    <w:rsid w:val="00D51B07"/>
    <w:rsid w:val="00D6030C"/>
    <w:rsid w:val="00D606DA"/>
    <w:rsid w:val="00D618DA"/>
    <w:rsid w:val="00D61B86"/>
    <w:rsid w:val="00D64E21"/>
    <w:rsid w:val="00D674AF"/>
    <w:rsid w:val="00D67CBD"/>
    <w:rsid w:val="00D74EE8"/>
    <w:rsid w:val="00D750F9"/>
    <w:rsid w:val="00D75C2B"/>
    <w:rsid w:val="00D76589"/>
    <w:rsid w:val="00D76A12"/>
    <w:rsid w:val="00D83F10"/>
    <w:rsid w:val="00D8533E"/>
    <w:rsid w:val="00D864BB"/>
    <w:rsid w:val="00D9254B"/>
    <w:rsid w:val="00D929B7"/>
    <w:rsid w:val="00D931D2"/>
    <w:rsid w:val="00D944EF"/>
    <w:rsid w:val="00D95DB0"/>
    <w:rsid w:val="00D974D0"/>
    <w:rsid w:val="00D978C6"/>
    <w:rsid w:val="00DA11BA"/>
    <w:rsid w:val="00DA1B9E"/>
    <w:rsid w:val="00DA1CE0"/>
    <w:rsid w:val="00DA239A"/>
    <w:rsid w:val="00DA36DA"/>
    <w:rsid w:val="00DA5316"/>
    <w:rsid w:val="00DA5D65"/>
    <w:rsid w:val="00DA67AD"/>
    <w:rsid w:val="00DA6B93"/>
    <w:rsid w:val="00DB243A"/>
    <w:rsid w:val="00DB5D0F"/>
    <w:rsid w:val="00DB7DF8"/>
    <w:rsid w:val="00DC14DE"/>
    <w:rsid w:val="00DC6EB4"/>
    <w:rsid w:val="00DD5053"/>
    <w:rsid w:val="00DD6ACB"/>
    <w:rsid w:val="00DE06E4"/>
    <w:rsid w:val="00DE2741"/>
    <w:rsid w:val="00DF12F7"/>
    <w:rsid w:val="00DF17B8"/>
    <w:rsid w:val="00DF27FD"/>
    <w:rsid w:val="00DF3DF1"/>
    <w:rsid w:val="00DF493E"/>
    <w:rsid w:val="00E004AA"/>
    <w:rsid w:val="00E02C81"/>
    <w:rsid w:val="00E02E88"/>
    <w:rsid w:val="00E06743"/>
    <w:rsid w:val="00E130AB"/>
    <w:rsid w:val="00E138D3"/>
    <w:rsid w:val="00E15517"/>
    <w:rsid w:val="00E17EC4"/>
    <w:rsid w:val="00E21B09"/>
    <w:rsid w:val="00E22A53"/>
    <w:rsid w:val="00E2392C"/>
    <w:rsid w:val="00E23F49"/>
    <w:rsid w:val="00E26DB0"/>
    <w:rsid w:val="00E26F8D"/>
    <w:rsid w:val="00E302FA"/>
    <w:rsid w:val="00E3180D"/>
    <w:rsid w:val="00E32B1C"/>
    <w:rsid w:val="00E3359A"/>
    <w:rsid w:val="00E34308"/>
    <w:rsid w:val="00E346B5"/>
    <w:rsid w:val="00E34EBF"/>
    <w:rsid w:val="00E51713"/>
    <w:rsid w:val="00E51C24"/>
    <w:rsid w:val="00E53427"/>
    <w:rsid w:val="00E545D6"/>
    <w:rsid w:val="00E672D1"/>
    <w:rsid w:val="00E708A5"/>
    <w:rsid w:val="00E71D36"/>
    <w:rsid w:val="00E7260F"/>
    <w:rsid w:val="00E74C4A"/>
    <w:rsid w:val="00E7671D"/>
    <w:rsid w:val="00E86E89"/>
    <w:rsid w:val="00E87921"/>
    <w:rsid w:val="00E96630"/>
    <w:rsid w:val="00E96755"/>
    <w:rsid w:val="00EA09BB"/>
    <w:rsid w:val="00EA264E"/>
    <w:rsid w:val="00EA759E"/>
    <w:rsid w:val="00EB1C2C"/>
    <w:rsid w:val="00EB6423"/>
    <w:rsid w:val="00EB657C"/>
    <w:rsid w:val="00EC382D"/>
    <w:rsid w:val="00ED2BED"/>
    <w:rsid w:val="00ED34DE"/>
    <w:rsid w:val="00ED7A2A"/>
    <w:rsid w:val="00ED7A39"/>
    <w:rsid w:val="00ED7E4A"/>
    <w:rsid w:val="00EE0551"/>
    <w:rsid w:val="00EE499E"/>
    <w:rsid w:val="00EE73DF"/>
    <w:rsid w:val="00EF002D"/>
    <w:rsid w:val="00EF1D7F"/>
    <w:rsid w:val="00EF2F9F"/>
    <w:rsid w:val="00EF6051"/>
    <w:rsid w:val="00F0133C"/>
    <w:rsid w:val="00F034F3"/>
    <w:rsid w:val="00F05B2A"/>
    <w:rsid w:val="00F115CE"/>
    <w:rsid w:val="00F15D70"/>
    <w:rsid w:val="00F20A64"/>
    <w:rsid w:val="00F2672E"/>
    <w:rsid w:val="00F359D8"/>
    <w:rsid w:val="00F366D8"/>
    <w:rsid w:val="00F41308"/>
    <w:rsid w:val="00F45E06"/>
    <w:rsid w:val="00F46DE2"/>
    <w:rsid w:val="00F52C12"/>
    <w:rsid w:val="00F53EDA"/>
    <w:rsid w:val="00F54B74"/>
    <w:rsid w:val="00F55420"/>
    <w:rsid w:val="00F62C57"/>
    <w:rsid w:val="00F646B4"/>
    <w:rsid w:val="00F6531D"/>
    <w:rsid w:val="00F66158"/>
    <w:rsid w:val="00F7443D"/>
    <w:rsid w:val="00F75EEF"/>
    <w:rsid w:val="00F7753D"/>
    <w:rsid w:val="00F83B06"/>
    <w:rsid w:val="00F85F34"/>
    <w:rsid w:val="00F86E02"/>
    <w:rsid w:val="00F87CC4"/>
    <w:rsid w:val="00F93317"/>
    <w:rsid w:val="00F94534"/>
    <w:rsid w:val="00F94793"/>
    <w:rsid w:val="00F97EBA"/>
    <w:rsid w:val="00FA06F7"/>
    <w:rsid w:val="00FB171A"/>
    <w:rsid w:val="00FB5BAE"/>
    <w:rsid w:val="00FB6FAC"/>
    <w:rsid w:val="00FC123D"/>
    <w:rsid w:val="00FC68B7"/>
    <w:rsid w:val="00FD2374"/>
    <w:rsid w:val="00FD30CF"/>
    <w:rsid w:val="00FD7BF6"/>
    <w:rsid w:val="00FE3A09"/>
    <w:rsid w:val="00FE5384"/>
    <w:rsid w:val="00FE5FA7"/>
    <w:rsid w:val="00FF0223"/>
    <w:rsid w:val="00FF0EE1"/>
    <w:rsid w:val="00FF6C6B"/>
    <w:rsid w:val="00FF6ED8"/>
    <w:rsid w:val="00FF79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7FFCC7"/>
  <w15:docId w15:val="{938609C4-5C9E-4EE7-9943-50BA1636CA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03228"/>
    <w:pPr>
      <w:suppressAutoHyphens/>
      <w:spacing w:line="240" w:lineRule="atLeast"/>
    </w:pPr>
  </w:style>
  <w:style w:type="paragraph" w:styleId="Heading1">
    <w:name w:val="heading 1"/>
    <w:aliases w:val="Table_G"/>
    <w:basedOn w:val="SingleTxtG"/>
    <w:next w:val="SingleTxtG"/>
    <w:link w:val="Heading1Char"/>
    <w:qFormat/>
    <w:rsid w:val="00503228"/>
    <w:pPr>
      <w:spacing w:after="0" w:line="240" w:lineRule="auto"/>
      <w:ind w:right="0"/>
      <w:jc w:val="left"/>
      <w:outlineLvl w:val="0"/>
    </w:pPr>
  </w:style>
  <w:style w:type="paragraph" w:styleId="Heading2">
    <w:name w:val="heading 2"/>
    <w:basedOn w:val="Normal"/>
    <w:next w:val="Normal"/>
    <w:qFormat/>
    <w:rsid w:val="00503228"/>
    <w:pPr>
      <w:spacing w:line="240" w:lineRule="auto"/>
      <w:outlineLvl w:val="1"/>
    </w:pPr>
  </w:style>
  <w:style w:type="paragraph" w:styleId="Heading3">
    <w:name w:val="heading 3"/>
    <w:basedOn w:val="Normal"/>
    <w:next w:val="Normal"/>
    <w:qFormat/>
    <w:rsid w:val="00503228"/>
    <w:pPr>
      <w:spacing w:line="240" w:lineRule="auto"/>
      <w:outlineLvl w:val="2"/>
    </w:pPr>
  </w:style>
  <w:style w:type="paragraph" w:styleId="Heading4">
    <w:name w:val="heading 4"/>
    <w:basedOn w:val="Normal"/>
    <w:next w:val="Normal"/>
    <w:qFormat/>
    <w:rsid w:val="00503228"/>
    <w:pPr>
      <w:spacing w:line="240" w:lineRule="auto"/>
      <w:outlineLvl w:val="3"/>
    </w:pPr>
  </w:style>
  <w:style w:type="paragraph" w:styleId="Heading5">
    <w:name w:val="heading 5"/>
    <w:basedOn w:val="Normal"/>
    <w:next w:val="Normal"/>
    <w:qFormat/>
    <w:rsid w:val="00503228"/>
    <w:pPr>
      <w:spacing w:line="240" w:lineRule="auto"/>
      <w:outlineLvl w:val="4"/>
    </w:pPr>
  </w:style>
  <w:style w:type="paragraph" w:styleId="Heading6">
    <w:name w:val="heading 6"/>
    <w:basedOn w:val="Normal"/>
    <w:next w:val="Normal"/>
    <w:qFormat/>
    <w:rsid w:val="00503228"/>
    <w:pPr>
      <w:spacing w:line="240" w:lineRule="auto"/>
      <w:outlineLvl w:val="5"/>
    </w:pPr>
  </w:style>
  <w:style w:type="paragraph" w:styleId="Heading7">
    <w:name w:val="heading 7"/>
    <w:basedOn w:val="Normal"/>
    <w:next w:val="Normal"/>
    <w:qFormat/>
    <w:rsid w:val="00503228"/>
    <w:pPr>
      <w:spacing w:line="240" w:lineRule="auto"/>
      <w:outlineLvl w:val="6"/>
    </w:pPr>
  </w:style>
  <w:style w:type="paragraph" w:styleId="Heading8">
    <w:name w:val="heading 8"/>
    <w:basedOn w:val="Normal"/>
    <w:next w:val="Normal"/>
    <w:qFormat/>
    <w:rsid w:val="00503228"/>
    <w:pPr>
      <w:spacing w:line="240" w:lineRule="auto"/>
      <w:outlineLvl w:val="7"/>
    </w:pPr>
  </w:style>
  <w:style w:type="paragraph" w:styleId="Heading9">
    <w:name w:val="heading 9"/>
    <w:basedOn w:val="Normal"/>
    <w:next w:val="Normal"/>
    <w:qFormat/>
    <w:rsid w:val="00503228"/>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503228"/>
    <w:pPr>
      <w:spacing w:after="120"/>
      <w:ind w:left="1134" w:right="1134"/>
      <w:jc w:val="both"/>
    </w:pPr>
  </w:style>
  <w:style w:type="paragraph" w:customStyle="1" w:styleId="HMG">
    <w:name w:val="_ H __M_G"/>
    <w:basedOn w:val="Normal"/>
    <w:next w:val="Normal"/>
    <w:rsid w:val="00503228"/>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rsid w:val="00503228"/>
    <w:pPr>
      <w:keepNext/>
      <w:keepLines/>
      <w:tabs>
        <w:tab w:val="right" w:pos="851"/>
      </w:tabs>
      <w:spacing w:before="360" w:after="240" w:line="300" w:lineRule="exact"/>
      <w:ind w:left="1134" w:right="1134" w:hanging="1134"/>
    </w:pPr>
    <w:rPr>
      <w:b/>
      <w:sz w:val="28"/>
    </w:rPr>
  </w:style>
  <w:style w:type="character" w:styleId="FootnoteReference">
    <w:name w:val="footnote reference"/>
    <w:aliases w:val="4_G,(Footnote Reference)"/>
    <w:rsid w:val="00503228"/>
    <w:rPr>
      <w:rFonts w:ascii="Times New Roman" w:hAnsi="Times New Roman"/>
      <w:sz w:val="18"/>
      <w:vertAlign w:val="superscript"/>
    </w:rPr>
  </w:style>
  <w:style w:type="character" w:styleId="EndnoteReference">
    <w:name w:val="endnote reference"/>
    <w:aliases w:val="1_G"/>
    <w:basedOn w:val="FootnoteReference"/>
    <w:rsid w:val="00503228"/>
    <w:rPr>
      <w:rFonts w:ascii="Times New Roman" w:hAnsi="Times New Roman"/>
      <w:sz w:val="18"/>
      <w:vertAlign w:val="superscript"/>
    </w:rPr>
  </w:style>
  <w:style w:type="paragraph" w:styleId="Header">
    <w:name w:val="header"/>
    <w:aliases w:val="6_G"/>
    <w:basedOn w:val="Normal"/>
    <w:rsid w:val="00503228"/>
    <w:pPr>
      <w:pBdr>
        <w:bottom w:val="single" w:sz="4" w:space="4" w:color="auto"/>
      </w:pBdr>
      <w:spacing w:line="240" w:lineRule="auto"/>
    </w:pPr>
    <w:rPr>
      <w:b/>
      <w:sz w:val="18"/>
    </w:rPr>
  </w:style>
  <w:style w:type="table" w:styleId="TableGrid">
    <w:name w:val="Table Grid"/>
    <w:basedOn w:val="TableNormal"/>
    <w:semiHidden/>
    <w:rsid w:val="0050322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semiHidden/>
    <w:rsid w:val="00503228"/>
    <w:rPr>
      <w:color w:val="auto"/>
      <w:u w:val="none"/>
    </w:rPr>
  </w:style>
  <w:style w:type="character" w:styleId="FollowedHyperlink">
    <w:name w:val="FollowedHyperlink"/>
    <w:semiHidden/>
    <w:rsid w:val="00503228"/>
    <w:rPr>
      <w:color w:val="auto"/>
      <w:u w:val="none"/>
    </w:rPr>
  </w:style>
  <w:style w:type="paragraph" w:customStyle="1" w:styleId="SMG">
    <w:name w:val="__S_M_G"/>
    <w:basedOn w:val="Normal"/>
    <w:next w:val="Normal"/>
    <w:rsid w:val="00503228"/>
    <w:pPr>
      <w:keepNext/>
      <w:keepLines/>
      <w:spacing w:before="240" w:after="240" w:line="420" w:lineRule="exact"/>
      <w:ind w:left="1134" w:right="1134"/>
    </w:pPr>
    <w:rPr>
      <w:b/>
      <w:sz w:val="40"/>
    </w:rPr>
  </w:style>
  <w:style w:type="paragraph" w:customStyle="1" w:styleId="SLG">
    <w:name w:val="__S_L_G"/>
    <w:basedOn w:val="Normal"/>
    <w:next w:val="Normal"/>
    <w:rsid w:val="00503228"/>
    <w:pPr>
      <w:keepNext/>
      <w:keepLines/>
      <w:spacing w:before="240" w:after="240" w:line="580" w:lineRule="exact"/>
      <w:ind w:left="1134" w:right="1134"/>
    </w:pPr>
    <w:rPr>
      <w:b/>
      <w:sz w:val="56"/>
    </w:rPr>
  </w:style>
  <w:style w:type="paragraph" w:customStyle="1" w:styleId="SSG">
    <w:name w:val="__S_S_G"/>
    <w:basedOn w:val="Normal"/>
    <w:next w:val="Normal"/>
    <w:rsid w:val="00503228"/>
    <w:pPr>
      <w:keepNext/>
      <w:keepLines/>
      <w:spacing w:before="240" w:after="240" w:line="300" w:lineRule="exact"/>
      <w:ind w:left="1134" w:right="1134"/>
    </w:pPr>
    <w:rPr>
      <w:b/>
      <w:sz w:val="28"/>
    </w:rPr>
  </w:style>
  <w:style w:type="paragraph" w:styleId="FootnoteText">
    <w:name w:val="footnote text"/>
    <w:aliases w:val="5_G"/>
    <w:basedOn w:val="Normal"/>
    <w:link w:val="FootnoteTextChar"/>
    <w:rsid w:val="00503228"/>
    <w:pPr>
      <w:tabs>
        <w:tab w:val="right" w:pos="1021"/>
      </w:tabs>
      <w:spacing w:line="220" w:lineRule="exact"/>
      <w:ind w:left="1134" w:right="1134" w:hanging="1134"/>
    </w:pPr>
    <w:rPr>
      <w:sz w:val="18"/>
    </w:rPr>
  </w:style>
  <w:style w:type="paragraph" w:styleId="EndnoteText">
    <w:name w:val="endnote text"/>
    <w:aliases w:val="2_G"/>
    <w:basedOn w:val="FootnoteText"/>
    <w:rsid w:val="00503228"/>
  </w:style>
  <w:style w:type="character" w:styleId="PageNumber">
    <w:name w:val="page number"/>
    <w:aliases w:val="7_G"/>
    <w:rsid w:val="00503228"/>
    <w:rPr>
      <w:rFonts w:ascii="Times New Roman" w:hAnsi="Times New Roman"/>
      <w:b/>
      <w:sz w:val="18"/>
    </w:rPr>
  </w:style>
  <w:style w:type="paragraph" w:customStyle="1" w:styleId="XLargeG">
    <w:name w:val="__XLarge_G"/>
    <w:basedOn w:val="Normal"/>
    <w:next w:val="Normal"/>
    <w:rsid w:val="00503228"/>
    <w:pPr>
      <w:keepNext/>
      <w:keepLines/>
      <w:spacing w:before="240" w:after="240" w:line="420" w:lineRule="exact"/>
      <w:ind w:left="1134" w:right="1134"/>
    </w:pPr>
    <w:rPr>
      <w:b/>
      <w:sz w:val="40"/>
    </w:rPr>
  </w:style>
  <w:style w:type="paragraph" w:customStyle="1" w:styleId="Bullet1G">
    <w:name w:val="_Bullet 1_G"/>
    <w:basedOn w:val="Normal"/>
    <w:rsid w:val="00503228"/>
    <w:pPr>
      <w:numPr>
        <w:numId w:val="1"/>
      </w:numPr>
      <w:spacing w:after="120"/>
      <w:ind w:right="1134"/>
      <w:jc w:val="both"/>
    </w:pPr>
  </w:style>
  <w:style w:type="paragraph" w:styleId="Footer">
    <w:name w:val="footer"/>
    <w:aliases w:val="3_G"/>
    <w:basedOn w:val="Normal"/>
    <w:rsid w:val="00503228"/>
    <w:pPr>
      <w:spacing w:line="240" w:lineRule="auto"/>
    </w:pPr>
    <w:rPr>
      <w:sz w:val="16"/>
    </w:rPr>
  </w:style>
  <w:style w:type="paragraph" w:customStyle="1" w:styleId="Bullet2G">
    <w:name w:val="_Bullet 2_G"/>
    <w:basedOn w:val="Normal"/>
    <w:rsid w:val="00503228"/>
    <w:pPr>
      <w:numPr>
        <w:numId w:val="2"/>
      </w:numPr>
      <w:spacing w:after="120"/>
      <w:ind w:right="1134"/>
      <w:jc w:val="both"/>
    </w:pPr>
  </w:style>
  <w:style w:type="paragraph" w:customStyle="1" w:styleId="H1G">
    <w:name w:val="_ H_1_G"/>
    <w:basedOn w:val="Normal"/>
    <w:next w:val="Normal"/>
    <w:link w:val="H1GChar"/>
    <w:rsid w:val="00503228"/>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503228"/>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503228"/>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503228"/>
    <w:pPr>
      <w:keepNext/>
      <w:keepLines/>
      <w:tabs>
        <w:tab w:val="right" w:pos="851"/>
      </w:tabs>
      <w:spacing w:before="240" w:after="120" w:line="240" w:lineRule="exact"/>
      <w:ind w:left="1134" w:right="1134" w:hanging="1134"/>
    </w:pPr>
  </w:style>
  <w:style w:type="paragraph" w:customStyle="1" w:styleId="para">
    <w:name w:val="para"/>
    <w:basedOn w:val="Normal"/>
    <w:link w:val="paraChar"/>
    <w:rsid w:val="00B35E64"/>
    <w:pPr>
      <w:spacing w:after="120"/>
      <w:ind w:left="2268" w:right="1134" w:hanging="1134"/>
      <w:jc w:val="both"/>
    </w:pPr>
  </w:style>
  <w:style w:type="paragraph" w:customStyle="1" w:styleId="a">
    <w:name w:val="a)"/>
    <w:basedOn w:val="SingleTxtG"/>
    <w:rsid w:val="00C25F24"/>
    <w:pPr>
      <w:ind w:left="2835" w:hanging="567"/>
    </w:pPr>
  </w:style>
  <w:style w:type="paragraph" w:styleId="BodyText">
    <w:name w:val="Body Text"/>
    <w:basedOn w:val="Normal"/>
    <w:rsid w:val="004468F3"/>
    <w:pPr>
      <w:suppressAutoHyphens w:val="0"/>
      <w:spacing w:after="60" w:line="240" w:lineRule="auto"/>
    </w:pPr>
    <w:rPr>
      <w:sz w:val="18"/>
      <w:szCs w:val="24"/>
    </w:rPr>
  </w:style>
  <w:style w:type="paragraph" w:styleId="BodyTextIndent2">
    <w:name w:val="Body Text Indent 2"/>
    <w:basedOn w:val="Normal"/>
    <w:rsid w:val="004468F3"/>
    <w:pPr>
      <w:suppressAutoHyphens w:val="0"/>
      <w:spacing w:after="120" w:line="480" w:lineRule="auto"/>
      <w:ind w:left="283"/>
    </w:pPr>
    <w:rPr>
      <w:sz w:val="24"/>
      <w:szCs w:val="24"/>
    </w:rPr>
  </w:style>
  <w:style w:type="paragraph" w:customStyle="1" w:styleId="RightPar7">
    <w:name w:val="Right Par[7]"/>
    <w:basedOn w:val="Normal"/>
    <w:rsid w:val="004468F3"/>
    <w:pPr>
      <w:suppressAutoHyphens w:val="0"/>
      <w:spacing w:line="240" w:lineRule="auto"/>
    </w:pPr>
    <w:rPr>
      <w:sz w:val="24"/>
      <w:szCs w:val="24"/>
      <w:lang w:eastAsia="de-DE"/>
    </w:rPr>
  </w:style>
  <w:style w:type="paragraph" w:customStyle="1" w:styleId="RightPar8">
    <w:name w:val="Right Par[8]"/>
    <w:basedOn w:val="Normal"/>
    <w:rsid w:val="004468F3"/>
    <w:pPr>
      <w:suppressAutoHyphens w:val="0"/>
      <w:spacing w:line="240" w:lineRule="auto"/>
    </w:pPr>
    <w:rPr>
      <w:sz w:val="24"/>
      <w:szCs w:val="24"/>
      <w:lang w:eastAsia="de-DE"/>
    </w:rPr>
  </w:style>
  <w:style w:type="character" w:customStyle="1" w:styleId="Pleading">
    <w:name w:val="Pleading"/>
    <w:basedOn w:val="DefaultParagraphFont"/>
    <w:rsid w:val="004468F3"/>
  </w:style>
  <w:style w:type="paragraph" w:customStyle="1" w:styleId="Regelungneu2-0">
    <w:name w:val="Regelung neu 2-0"/>
    <w:basedOn w:val="Normal"/>
    <w:next w:val="Normal"/>
    <w:rsid w:val="004468F3"/>
    <w:pPr>
      <w:tabs>
        <w:tab w:val="left" w:pos="2268"/>
      </w:tabs>
      <w:suppressAutoHyphens w:val="0"/>
      <w:spacing w:line="240" w:lineRule="auto"/>
      <w:ind w:left="1418" w:hanging="1418"/>
    </w:pPr>
    <w:rPr>
      <w:rFonts w:ascii="Courier" w:hAnsi="Courier"/>
    </w:rPr>
  </w:style>
  <w:style w:type="paragraph" w:customStyle="1" w:styleId="ParaNo">
    <w:name w:val="ParaNo."/>
    <w:basedOn w:val="Normal"/>
    <w:rsid w:val="004468F3"/>
    <w:pPr>
      <w:numPr>
        <w:numId w:val="13"/>
      </w:numPr>
      <w:suppressAutoHyphens w:val="0"/>
      <w:spacing w:line="240" w:lineRule="auto"/>
    </w:pPr>
    <w:rPr>
      <w:rFonts w:ascii="Univers" w:hAnsi="Univers"/>
      <w:snapToGrid w:val="0"/>
      <w:sz w:val="24"/>
      <w:lang w:val="fr-FR"/>
    </w:rPr>
  </w:style>
  <w:style w:type="paragraph" w:customStyle="1" w:styleId="Rom2">
    <w:name w:val="Rom2"/>
    <w:basedOn w:val="Normal"/>
    <w:rsid w:val="004468F3"/>
    <w:pPr>
      <w:numPr>
        <w:numId w:val="15"/>
      </w:numPr>
      <w:tabs>
        <w:tab w:val="clear" w:pos="360"/>
      </w:tabs>
      <w:suppressAutoHyphens w:val="0"/>
      <w:spacing w:line="240" w:lineRule="auto"/>
      <w:ind w:left="1712" w:hanging="465"/>
    </w:pPr>
    <w:rPr>
      <w:rFonts w:ascii="Univers" w:hAnsi="Univers"/>
      <w:snapToGrid w:val="0"/>
      <w:sz w:val="24"/>
      <w:lang w:val="fr-FR"/>
    </w:rPr>
  </w:style>
  <w:style w:type="paragraph" w:styleId="ListBullet">
    <w:name w:val="List Bullet"/>
    <w:basedOn w:val="Normal"/>
    <w:autoRedefine/>
    <w:rsid w:val="004468F3"/>
    <w:pPr>
      <w:numPr>
        <w:numId w:val="16"/>
      </w:numPr>
      <w:tabs>
        <w:tab w:val="clear" w:pos="504"/>
        <w:tab w:val="num" w:pos="360"/>
      </w:tabs>
      <w:suppressAutoHyphens w:val="0"/>
      <w:spacing w:line="240" w:lineRule="auto"/>
      <w:ind w:left="360" w:hanging="360"/>
    </w:pPr>
    <w:rPr>
      <w:sz w:val="24"/>
    </w:rPr>
  </w:style>
  <w:style w:type="paragraph" w:styleId="NormalWeb">
    <w:name w:val="Normal (Web)"/>
    <w:basedOn w:val="Normal"/>
    <w:rsid w:val="004468F3"/>
    <w:pPr>
      <w:numPr>
        <w:numId w:val="14"/>
      </w:numPr>
      <w:tabs>
        <w:tab w:val="clear" w:pos="360"/>
      </w:tabs>
      <w:suppressAutoHyphens w:val="0"/>
      <w:spacing w:before="100" w:beforeAutospacing="1" w:after="100" w:afterAutospacing="1" w:line="240" w:lineRule="auto"/>
      <w:ind w:left="0" w:firstLine="0"/>
    </w:pPr>
    <w:rPr>
      <w:sz w:val="24"/>
      <w:szCs w:val="24"/>
    </w:rPr>
  </w:style>
  <w:style w:type="character" w:styleId="CommentReference">
    <w:name w:val="annotation reference"/>
    <w:semiHidden/>
    <w:rsid w:val="00176621"/>
    <w:rPr>
      <w:sz w:val="16"/>
      <w:szCs w:val="16"/>
    </w:rPr>
  </w:style>
  <w:style w:type="paragraph" w:styleId="CommentText">
    <w:name w:val="annotation text"/>
    <w:basedOn w:val="Normal"/>
    <w:link w:val="CommentTextChar"/>
    <w:semiHidden/>
    <w:rsid w:val="009B4BAD"/>
    <w:rPr>
      <w:rFonts w:ascii="Segoe Print" w:hAnsi="Segoe Print"/>
      <w:color w:val="FF0000"/>
    </w:rPr>
  </w:style>
  <w:style w:type="paragraph" w:styleId="CommentSubject">
    <w:name w:val="annotation subject"/>
    <w:basedOn w:val="CommentText"/>
    <w:next w:val="CommentText"/>
    <w:semiHidden/>
    <w:rsid w:val="00176621"/>
    <w:rPr>
      <w:b/>
      <w:bCs/>
    </w:rPr>
  </w:style>
  <w:style w:type="paragraph" w:styleId="BalloonText">
    <w:name w:val="Balloon Text"/>
    <w:basedOn w:val="Normal"/>
    <w:semiHidden/>
    <w:rsid w:val="00176621"/>
    <w:rPr>
      <w:rFonts w:ascii="Tahoma" w:hAnsi="Tahoma" w:cs="Tahoma"/>
      <w:sz w:val="16"/>
      <w:szCs w:val="16"/>
    </w:rPr>
  </w:style>
  <w:style w:type="paragraph" w:customStyle="1" w:styleId="StyleaLeft394cm">
    <w:name w:val="Style (a) + Left:  3.94 cm"/>
    <w:basedOn w:val="Normal"/>
    <w:rsid w:val="00DE2741"/>
    <w:pPr>
      <w:spacing w:after="120"/>
      <w:ind w:left="2835" w:right="1134" w:hanging="567"/>
      <w:jc w:val="both"/>
    </w:pPr>
  </w:style>
  <w:style w:type="character" w:customStyle="1" w:styleId="H1GChar">
    <w:name w:val="_ H_1_G Char"/>
    <w:link w:val="H1G"/>
    <w:rsid w:val="006C4ECD"/>
    <w:rPr>
      <w:b/>
      <w:sz w:val="24"/>
      <w:lang w:val="en-GB" w:eastAsia="en-US" w:bidi="ar-SA"/>
    </w:rPr>
  </w:style>
  <w:style w:type="character" w:customStyle="1" w:styleId="SingleTxtGChar">
    <w:name w:val="_ Single Txt_G Char"/>
    <w:link w:val="SingleTxtG"/>
    <w:qFormat/>
    <w:rsid w:val="00216AB2"/>
    <w:rPr>
      <w:lang w:val="en-GB" w:eastAsia="en-US" w:bidi="ar-SA"/>
    </w:rPr>
  </w:style>
  <w:style w:type="paragraph" w:styleId="BodyText2">
    <w:name w:val="Body Text 2"/>
    <w:basedOn w:val="Normal"/>
    <w:rsid w:val="002817BB"/>
    <w:pPr>
      <w:spacing w:after="120" w:line="480" w:lineRule="auto"/>
    </w:pPr>
  </w:style>
  <w:style w:type="character" w:customStyle="1" w:styleId="FootnoteTextChar">
    <w:name w:val="Footnote Text Char"/>
    <w:aliases w:val="5_G Char"/>
    <w:link w:val="FootnoteText"/>
    <w:rsid w:val="00AA0802"/>
    <w:rPr>
      <w:sz w:val="18"/>
      <w:lang w:val="en-GB" w:eastAsia="en-US" w:bidi="ar-SA"/>
    </w:rPr>
  </w:style>
  <w:style w:type="paragraph" w:customStyle="1" w:styleId="i">
    <w:name w:val="i)"/>
    <w:basedOn w:val="a"/>
    <w:rsid w:val="007321A7"/>
    <w:pPr>
      <w:ind w:left="3402"/>
    </w:pPr>
  </w:style>
  <w:style w:type="character" w:customStyle="1" w:styleId="paraChar">
    <w:name w:val="para Char"/>
    <w:link w:val="para"/>
    <w:rsid w:val="003C0C37"/>
    <w:rPr>
      <w:lang w:val="en-GB" w:eastAsia="en-US" w:bidi="ar-SA"/>
    </w:rPr>
  </w:style>
  <w:style w:type="paragraph" w:styleId="Revision">
    <w:name w:val="Revision"/>
    <w:hidden/>
    <w:uiPriority w:val="99"/>
    <w:semiHidden/>
    <w:rsid w:val="00FE5FA7"/>
    <w:rPr>
      <w:lang w:eastAsia="en-US"/>
    </w:rPr>
  </w:style>
  <w:style w:type="paragraph" w:styleId="BodyTextIndent3">
    <w:name w:val="Body Text Indent 3"/>
    <w:basedOn w:val="Normal"/>
    <w:link w:val="BodyTextIndent3Char"/>
    <w:rsid w:val="00F94534"/>
    <w:pPr>
      <w:spacing w:after="120"/>
      <w:ind w:left="283"/>
    </w:pPr>
    <w:rPr>
      <w:sz w:val="16"/>
      <w:szCs w:val="16"/>
    </w:rPr>
  </w:style>
  <w:style w:type="character" w:customStyle="1" w:styleId="BodyTextIndent3Char">
    <w:name w:val="Body Text Indent 3 Char"/>
    <w:link w:val="BodyTextIndent3"/>
    <w:rsid w:val="00F94534"/>
    <w:rPr>
      <w:sz w:val="16"/>
      <w:szCs w:val="16"/>
    </w:rPr>
  </w:style>
  <w:style w:type="paragraph" w:styleId="BodyTextIndent">
    <w:name w:val="Body Text Indent"/>
    <w:basedOn w:val="Normal"/>
    <w:link w:val="BodyTextIndentChar"/>
    <w:rsid w:val="005618FA"/>
    <w:pPr>
      <w:spacing w:after="120"/>
      <w:ind w:left="283"/>
    </w:pPr>
  </w:style>
  <w:style w:type="character" w:customStyle="1" w:styleId="BodyTextIndentChar">
    <w:name w:val="Body Text Indent Char"/>
    <w:basedOn w:val="DefaultParagraphFont"/>
    <w:link w:val="BodyTextIndent"/>
    <w:rsid w:val="005618FA"/>
  </w:style>
  <w:style w:type="paragraph" w:styleId="PlainText">
    <w:name w:val="Plain Text"/>
    <w:basedOn w:val="Normal"/>
    <w:link w:val="PlainTextChar"/>
    <w:rsid w:val="00633E8A"/>
    <w:pPr>
      <w:suppressAutoHyphens w:val="0"/>
      <w:spacing w:line="240" w:lineRule="auto"/>
    </w:pPr>
    <w:rPr>
      <w:rFonts w:ascii="Courier New" w:hAnsi="Courier New"/>
      <w:lang w:eastAsia="en-US"/>
    </w:rPr>
  </w:style>
  <w:style w:type="character" w:customStyle="1" w:styleId="PlainTextChar">
    <w:name w:val="Plain Text Char"/>
    <w:link w:val="PlainText"/>
    <w:rsid w:val="00633E8A"/>
    <w:rPr>
      <w:rFonts w:ascii="Courier New" w:hAnsi="Courier New"/>
      <w:lang w:eastAsia="en-US"/>
    </w:rPr>
  </w:style>
  <w:style w:type="character" w:customStyle="1" w:styleId="CommentTextChar">
    <w:name w:val="Comment Text Char"/>
    <w:link w:val="CommentText"/>
    <w:semiHidden/>
    <w:rsid w:val="00421CFC"/>
    <w:rPr>
      <w:rFonts w:ascii="Segoe Print" w:hAnsi="Segoe Print"/>
      <w:color w:val="FF0000"/>
    </w:rPr>
  </w:style>
  <w:style w:type="character" w:customStyle="1" w:styleId="Heading1Char">
    <w:name w:val="Heading 1 Char"/>
    <w:aliases w:val="Table_G Char"/>
    <w:link w:val="Heading1"/>
    <w:rsid w:val="000C1A4E"/>
    <w:rPr>
      <w:lang w:val="en-GB" w:eastAsia="en-GB"/>
    </w:rPr>
  </w:style>
  <w:style w:type="paragraph" w:styleId="ListParagraph">
    <w:name w:val="List Paragraph"/>
    <w:basedOn w:val="Normal"/>
    <w:uiPriority w:val="34"/>
    <w:qFormat/>
    <w:rsid w:val="003F19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3651736">
      <w:bodyDiv w:val="1"/>
      <w:marLeft w:val="0"/>
      <w:marRight w:val="0"/>
      <w:marTop w:val="0"/>
      <w:marBottom w:val="0"/>
      <w:divBdr>
        <w:top w:val="none" w:sz="0" w:space="0" w:color="auto"/>
        <w:left w:val="none" w:sz="0" w:space="0" w:color="auto"/>
        <w:bottom w:val="none" w:sz="0" w:space="0" w:color="auto"/>
        <w:right w:val="none" w:sz="0" w:space="0" w:color="auto"/>
      </w:divBdr>
    </w:div>
    <w:div w:id="1321349824">
      <w:bodyDiv w:val="1"/>
      <w:marLeft w:val="0"/>
      <w:marRight w:val="0"/>
      <w:marTop w:val="0"/>
      <w:marBottom w:val="0"/>
      <w:divBdr>
        <w:top w:val="none" w:sz="0" w:space="0" w:color="auto"/>
        <w:left w:val="none" w:sz="0" w:space="0" w:color="auto"/>
        <w:bottom w:val="none" w:sz="0" w:space="0" w:color="auto"/>
        <w:right w:val="none" w:sz="0" w:space="0" w:color="auto"/>
      </w:divBdr>
    </w:div>
    <w:div w:id="1521774726">
      <w:bodyDiv w:val="1"/>
      <w:marLeft w:val="0"/>
      <w:marRight w:val="0"/>
      <w:marTop w:val="0"/>
      <w:marBottom w:val="0"/>
      <w:divBdr>
        <w:top w:val="none" w:sz="0" w:space="0" w:color="auto"/>
        <w:left w:val="none" w:sz="0" w:space="0" w:color="auto"/>
        <w:bottom w:val="none" w:sz="0" w:space="0" w:color="auto"/>
        <w:right w:val="none" w:sz="0" w:space="0" w:color="auto"/>
      </w:divBdr>
    </w:div>
    <w:div w:id="18462420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3.png"/><Relationship Id="rId21" Type="http://schemas.openxmlformats.org/officeDocument/2006/relationships/header" Target="header6.xml"/><Relationship Id="rId34" Type="http://schemas.openxmlformats.org/officeDocument/2006/relationships/image" Target="media/image7.jpeg"/><Relationship Id="rId42" Type="http://schemas.openxmlformats.org/officeDocument/2006/relationships/image" Target="media/image9.jpeg"/><Relationship Id="rId47" Type="http://schemas.openxmlformats.org/officeDocument/2006/relationships/footer" Target="footer11.xml"/><Relationship Id="rId50" Type="http://schemas.openxmlformats.org/officeDocument/2006/relationships/footer" Target="footer13.xml"/><Relationship Id="rId55" Type="http://schemas.openxmlformats.org/officeDocument/2006/relationships/footer" Target="footer14.xml"/><Relationship Id="rId63" Type="http://schemas.openxmlformats.org/officeDocument/2006/relationships/footer" Target="footer18.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eader" Target="header9.xml"/><Relationship Id="rId11" Type="http://schemas.openxmlformats.org/officeDocument/2006/relationships/image" Target="media/image1.png"/><Relationship Id="rId24" Type="http://schemas.openxmlformats.org/officeDocument/2006/relationships/header" Target="header7.xml"/><Relationship Id="rId32" Type="http://schemas.openxmlformats.org/officeDocument/2006/relationships/image" Target="media/image5.jpeg"/><Relationship Id="rId37" Type="http://schemas.openxmlformats.org/officeDocument/2006/relationships/header" Target="header12.xml"/><Relationship Id="rId40" Type="http://schemas.openxmlformats.org/officeDocument/2006/relationships/header" Target="header13.xml"/><Relationship Id="rId45" Type="http://schemas.openxmlformats.org/officeDocument/2006/relationships/header" Target="header14.xml"/><Relationship Id="rId53" Type="http://schemas.openxmlformats.org/officeDocument/2006/relationships/header" Target="header17.xml"/><Relationship Id="rId58" Type="http://schemas.openxmlformats.org/officeDocument/2006/relationships/footer" Target="footer16.xml"/><Relationship Id="rId66" Type="http://schemas.openxmlformats.org/officeDocument/2006/relationships/fontTable" Target="fontTable.xml"/><Relationship Id="rId5" Type="http://schemas.openxmlformats.org/officeDocument/2006/relationships/numbering" Target="numbering.xml"/><Relationship Id="rId61" Type="http://schemas.openxmlformats.org/officeDocument/2006/relationships/header" Target="header21.xml"/><Relationship Id="rId1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footer" Target="footer4.xml"/><Relationship Id="rId27" Type="http://schemas.openxmlformats.org/officeDocument/2006/relationships/image" Target="media/image4.png"/><Relationship Id="rId30" Type="http://schemas.openxmlformats.org/officeDocument/2006/relationships/header" Target="header10.xml"/><Relationship Id="rId35" Type="http://schemas.openxmlformats.org/officeDocument/2006/relationships/image" Target="media/image8.jpeg"/><Relationship Id="rId43" Type="http://schemas.openxmlformats.org/officeDocument/2006/relationships/chart" Target="charts/chart1.xml"/><Relationship Id="rId48" Type="http://schemas.openxmlformats.org/officeDocument/2006/relationships/footer" Target="footer12.xml"/><Relationship Id="rId56" Type="http://schemas.openxmlformats.org/officeDocument/2006/relationships/footer" Target="footer15.xml"/><Relationship Id="rId64" Type="http://schemas.openxmlformats.org/officeDocument/2006/relationships/header" Target="header22.xml"/><Relationship Id="rId8" Type="http://schemas.openxmlformats.org/officeDocument/2006/relationships/webSettings" Target="webSettings.xml"/><Relationship Id="rId51" Type="http://schemas.openxmlformats.org/officeDocument/2006/relationships/image" Target="media/image11.jpeg"/><Relationship Id="rId3" Type="http://schemas.openxmlformats.org/officeDocument/2006/relationships/customXml" Target="../customXml/item3.xml"/><Relationship Id="rId12" Type="http://schemas.openxmlformats.org/officeDocument/2006/relationships/header" Target="header1.xml"/><Relationship Id="rId17" Type="http://schemas.openxmlformats.org/officeDocument/2006/relationships/header" Target="header4.xml"/><Relationship Id="rId25" Type="http://schemas.openxmlformats.org/officeDocument/2006/relationships/footer" Target="footer6.xml"/><Relationship Id="rId33" Type="http://schemas.openxmlformats.org/officeDocument/2006/relationships/image" Target="media/image6.jpeg"/><Relationship Id="rId38" Type="http://schemas.openxmlformats.org/officeDocument/2006/relationships/footer" Target="footer8.xml"/><Relationship Id="rId46" Type="http://schemas.openxmlformats.org/officeDocument/2006/relationships/header" Target="header15.xml"/><Relationship Id="rId59" Type="http://schemas.openxmlformats.org/officeDocument/2006/relationships/image" Target="media/image13.jpeg"/><Relationship Id="rId67" Type="http://schemas.openxmlformats.org/officeDocument/2006/relationships/theme" Target="theme/theme1.xml"/><Relationship Id="rId20" Type="http://schemas.openxmlformats.org/officeDocument/2006/relationships/header" Target="header5.xml"/><Relationship Id="rId41" Type="http://schemas.openxmlformats.org/officeDocument/2006/relationships/footer" Target="footer10.xml"/><Relationship Id="rId54" Type="http://schemas.openxmlformats.org/officeDocument/2006/relationships/header" Target="header18.xml"/><Relationship Id="rId62" Type="http://schemas.openxmlformats.org/officeDocument/2006/relationships/footer" Target="footer17.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8.xml"/><Relationship Id="rId36" Type="http://schemas.openxmlformats.org/officeDocument/2006/relationships/header" Target="header11.xml"/><Relationship Id="rId49" Type="http://schemas.openxmlformats.org/officeDocument/2006/relationships/header" Target="header16.xml"/><Relationship Id="rId57" Type="http://schemas.openxmlformats.org/officeDocument/2006/relationships/header" Target="header19.xml"/><Relationship Id="rId10" Type="http://schemas.openxmlformats.org/officeDocument/2006/relationships/endnotes" Target="endnotes.xml"/><Relationship Id="rId31" Type="http://schemas.openxmlformats.org/officeDocument/2006/relationships/footer" Target="footer7.xml"/><Relationship Id="rId44" Type="http://schemas.openxmlformats.org/officeDocument/2006/relationships/image" Target="media/image10.jpeg"/><Relationship Id="rId52" Type="http://schemas.openxmlformats.org/officeDocument/2006/relationships/image" Target="media/image12.jpeg"/><Relationship Id="rId60" Type="http://schemas.openxmlformats.org/officeDocument/2006/relationships/header" Target="header20.xml"/><Relationship Id="rId65" Type="http://schemas.openxmlformats.org/officeDocument/2006/relationships/footer" Target="footer19.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3.xml"/><Relationship Id="rId39" Type="http://schemas.openxmlformats.org/officeDocument/2006/relationships/footer" Target="footer9.xml"/></Relationships>
</file>

<file path=word/_rels/footnotes.xml.rels><?xml version="1.0" encoding="UTF-8" standalone="yes"?>
<Relationships xmlns="http://schemas.openxmlformats.org/package/2006/relationships"><Relationship Id="rId2" Type="http://schemas.openxmlformats.org/officeDocument/2006/relationships/hyperlink" Target="http://www.unece.org/trans/main/wp29/wp29wgs/wp29gen/wp29resolutions.html" TargetMode="External"/><Relationship Id="rId1" Type="http://schemas.openxmlformats.org/officeDocument/2006/relationships/hyperlink" Target="http://www.unece.org/trans/main/wp29/wp29wgs/wp29gen/wp29resolutions.html"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achelard\AppData\Roaming\Microsoft\Templates\ECE+PlainPage\PlainPage_E.dot"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149" b="1" i="0" u="none" strike="noStrike" baseline="0">
                <a:solidFill>
                  <a:srgbClr val="000000"/>
                </a:solidFill>
                <a:latin typeface="Arial"/>
                <a:ea typeface="Arial"/>
                <a:cs typeface="Arial"/>
              </a:defRPr>
            </a:pPr>
            <a:r>
              <a:rPr lang="fr-FR"/>
              <a:t>Acceleration Pulse Corridor</a:t>
            </a:r>
          </a:p>
        </c:rich>
      </c:tx>
      <c:layout>
        <c:manualLayout>
          <c:xMode val="edge"/>
          <c:yMode val="edge"/>
          <c:x val="0.28104575163398693"/>
          <c:y val="1.9950124688279301E-2"/>
        </c:manualLayout>
      </c:layout>
      <c:overlay val="0"/>
      <c:spPr>
        <a:noFill/>
        <a:ln w="25385">
          <a:noFill/>
        </a:ln>
      </c:spPr>
    </c:title>
    <c:autoTitleDeleted val="0"/>
    <c:plotArea>
      <c:layout>
        <c:manualLayout>
          <c:layoutTarget val="inner"/>
          <c:xMode val="edge"/>
          <c:yMode val="edge"/>
          <c:x val="0.13289760348583879"/>
          <c:y val="0.14713216957605985"/>
          <c:w val="0.57516339869281041"/>
          <c:h val="0.62842892768079806"/>
        </c:manualLayout>
      </c:layout>
      <c:scatterChart>
        <c:scatterStyle val="lineMarker"/>
        <c:varyColors val="0"/>
        <c:ser>
          <c:idx val="0"/>
          <c:order val="0"/>
          <c:tx>
            <c:strRef>
              <c:f>Corridor!$D$3</c:f>
              <c:strCache>
                <c:ptCount val="1"/>
                <c:pt idx="0">
                  <c:v>Lower Bound</c:v>
                </c:pt>
              </c:strCache>
            </c:strRef>
          </c:tx>
          <c:spPr>
            <a:ln w="25385">
              <a:solidFill>
                <a:srgbClr val="000000"/>
              </a:solidFill>
              <a:prstDash val="lgDash"/>
            </a:ln>
          </c:spPr>
          <c:marker>
            <c:symbol val="none"/>
          </c:marker>
          <c:xVal>
            <c:numRef>
              <c:f>Corridor!$E$5:$E$8</c:f>
              <c:numCache>
                <c:formatCode>General</c:formatCode>
                <c:ptCount val="4"/>
                <c:pt idx="0">
                  <c:v>5</c:v>
                </c:pt>
                <c:pt idx="1">
                  <c:v>25</c:v>
                </c:pt>
                <c:pt idx="2">
                  <c:v>55</c:v>
                </c:pt>
                <c:pt idx="3">
                  <c:v>70</c:v>
                </c:pt>
              </c:numCache>
            </c:numRef>
          </c:xVal>
          <c:yVal>
            <c:numRef>
              <c:f>Corridor!$F$5:$F$8</c:f>
              <c:numCache>
                <c:formatCode>General</c:formatCode>
                <c:ptCount val="4"/>
                <c:pt idx="0">
                  <c:v>0</c:v>
                </c:pt>
                <c:pt idx="1">
                  <c:v>30</c:v>
                </c:pt>
                <c:pt idx="2">
                  <c:v>30</c:v>
                </c:pt>
                <c:pt idx="3">
                  <c:v>0</c:v>
                </c:pt>
              </c:numCache>
            </c:numRef>
          </c:yVal>
          <c:smooth val="0"/>
          <c:extLst>
            <c:ext xmlns:c16="http://schemas.microsoft.com/office/drawing/2014/chart" uri="{C3380CC4-5D6E-409C-BE32-E72D297353CC}">
              <c16:uniqueId val="{00000000-167A-4C1C-B5C9-DD84FEECD339}"/>
            </c:ext>
          </c:extLst>
        </c:ser>
        <c:ser>
          <c:idx val="1"/>
          <c:order val="1"/>
          <c:tx>
            <c:strRef>
              <c:f>Corridor!$A$3</c:f>
              <c:strCache>
                <c:ptCount val="1"/>
                <c:pt idx="0">
                  <c:v>Upper Bound</c:v>
                </c:pt>
              </c:strCache>
            </c:strRef>
          </c:tx>
          <c:spPr>
            <a:ln w="12692">
              <a:solidFill>
                <a:srgbClr val="000000"/>
              </a:solidFill>
              <a:prstDash val="solid"/>
            </a:ln>
          </c:spPr>
          <c:marker>
            <c:symbol val="none"/>
          </c:marker>
          <c:xVal>
            <c:numRef>
              <c:f>Corridor!$B$5:$B$8</c:f>
              <c:numCache>
                <c:formatCode>General</c:formatCode>
                <c:ptCount val="4"/>
                <c:pt idx="0">
                  <c:v>0</c:v>
                </c:pt>
                <c:pt idx="1">
                  <c:v>20</c:v>
                </c:pt>
                <c:pt idx="2">
                  <c:v>60</c:v>
                </c:pt>
                <c:pt idx="3">
                  <c:v>100</c:v>
                </c:pt>
              </c:numCache>
            </c:numRef>
          </c:xVal>
          <c:yVal>
            <c:numRef>
              <c:f>Corridor!$C$5:$C$8</c:f>
              <c:numCache>
                <c:formatCode>General</c:formatCode>
                <c:ptCount val="4"/>
                <c:pt idx="0">
                  <c:v>6</c:v>
                </c:pt>
                <c:pt idx="1">
                  <c:v>36</c:v>
                </c:pt>
                <c:pt idx="2">
                  <c:v>36</c:v>
                </c:pt>
                <c:pt idx="3">
                  <c:v>0</c:v>
                </c:pt>
              </c:numCache>
            </c:numRef>
          </c:yVal>
          <c:smooth val="0"/>
          <c:extLst>
            <c:ext xmlns:c16="http://schemas.microsoft.com/office/drawing/2014/chart" uri="{C3380CC4-5D6E-409C-BE32-E72D297353CC}">
              <c16:uniqueId val="{00000001-167A-4C1C-B5C9-DD84FEECD339}"/>
            </c:ext>
          </c:extLst>
        </c:ser>
        <c:dLbls>
          <c:showLegendKey val="0"/>
          <c:showVal val="0"/>
          <c:showCatName val="0"/>
          <c:showSerName val="0"/>
          <c:showPercent val="0"/>
          <c:showBubbleSize val="0"/>
        </c:dLbls>
        <c:axId val="95725824"/>
        <c:axId val="95726400"/>
      </c:scatterChart>
      <c:valAx>
        <c:axId val="95725824"/>
        <c:scaling>
          <c:orientation val="minMax"/>
        </c:scaling>
        <c:delete val="0"/>
        <c:axPos val="b"/>
        <c:title>
          <c:tx>
            <c:rich>
              <a:bodyPr/>
              <a:lstStyle/>
              <a:p>
                <a:pPr>
                  <a:defRPr sz="949" b="1" i="0" u="none" strike="noStrike" baseline="0">
                    <a:solidFill>
                      <a:srgbClr val="000000"/>
                    </a:solidFill>
                    <a:latin typeface="Arial"/>
                    <a:ea typeface="Arial"/>
                    <a:cs typeface="Arial"/>
                  </a:defRPr>
                </a:pPr>
                <a:r>
                  <a:rPr lang="fr-FR"/>
                  <a:t>Time (ms)</a:t>
                </a:r>
              </a:p>
            </c:rich>
          </c:tx>
          <c:layout>
            <c:manualLayout>
              <c:xMode val="edge"/>
              <c:yMode val="edge"/>
              <c:x val="0.34422657952069718"/>
              <c:y val="0.85037406483790523"/>
            </c:manualLayout>
          </c:layout>
          <c:overlay val="0"/>
          <c:spPr>
            <a:noFill/>
            <a:ln w="3173">
              <a:solidFill>
                <a:srgbClr val="000000"/>
              </a:solidFill>
              <a:prstDash val="solid"/>
            </a:ln>
          </c:spPr>
        </c:title>
        <c:numFmt formatCode="General" sourceLinked="1"/>
        <c:majorTickMark val="out"/>
        <c:minorTickMark val="none"/>
        <c:tickLblPos val="nextTo"/>
        <c:spPr>
          <a:ln w="3173">
            <a:solidFill>
              <a:srgbClr val="000000"/>
            </a:solidFill>
            <a:prstDash val="solid"/>
          </a:ln>
        </c:spPr>
        <c:txPr>
          <a:bodyPr rot="0" vert="horz"/>
          <a:lstStyle/>
          <a:p>
            <a:pPr>
              <a:defRPr sz="949" b="0" i="0" u="none" strike="noStrike" baseline="0">
                <a:solidFill>
                  <a:srgbClr val="000000"/>
                </a:solidFill>
                <a:latin typeface="Arial"/>
                <a:ea typeface="Arial"/>
                <a:cs typeface="Arial"/>
              </a:defRPr>
            </a:pPr>
            <a:endParaRPr lang="de-DE"/>
          </a:p>
        </c:txPr>
        <c:crossAx val="95726400"/>
        <c:crosses val="autoZero"/>
        <c:crossBetween val="midCat"/>
      </c:valAx>
      <c:valAx>
        <c:axId val="95726400"/>
        <c:scaling>
          <c:orientation val="minMax"/>
        </c:scaling>
        <c:delete val="0"/>
        <c:axPos val="l"/>
        <c:majorGridlines>
          <c:spPr>
            <a:ln w="3173">
              <a:solidFill>
                <a:srgbClr val="000000"/>
              </a:solidFill>
              <a:prstDash val="solid"/>
            </a:ln>
          </c:spPr>
        </c:majorGridlines>
        <c:title>
          <c:tx>
            <c:rich>
              <a:bodyPr/>
              <a:lstStyle/>
              <a:p>
                <a:pPr>
                  <a:defRPr sz="949" b="1" i="0" u="none" strike="noStrike" baseline="0">
                    <a:solidFill>
                      <a:srgbClr val="000000"/>
                    </a:solidFill>
                    <a:latin typeface="Arial"/>
                    <a:ea typeface="Arial"/>
                    <a:cs typeface="Arial"/>
                  </a:defRPr>
                </a:pPr>
                <a:r>
                  <a:rPr lang="fr-FR"/>
                  <a:t>Acceleration (g)</a:t>
                </a:r>
              </a:p>
            </c:rich>
          </c:tx>
          <c:layout>
            <c:manualLayout>
              <c:xMode val="edge"/>
              <c:yMode val="edge"/>
              <c:x val="1.9607843137254902E-2"/>
              <c:y val="0.32668329177057359"/>
            </c:manualLayout>
          </c:layout>
          <c:overlay val="0"/>
          <c:spPr>
            <a:noFill/>
            <a:ln w="3173">
              <a:solidFill>
                <a:srgbClr val="000000"/>
              </a:solidFill>
              <a:prstDash val="solid"/>
            </a:ln>
          </c:spPr>
        </c:title>
        <c:numFmt formatCode="General" sourceLinked="1"/>
        <c:majorTickMark val="out"/>
        <c:minorTickMark val="none"/>
        <c:tickLblPos val="nextTo"/>
        <c:spPr>
          <a:ln w="3173">
            <a:solidFill>
              <a:srgbClr val="000000"/>
            </a:solidFill>
            <a:prstDash val="solid"/>
          </a:ln>
        </c:spPr>
        <c:txPr>
          <a:bodyPr rot="0" vert="horz"/>
          <a:lstStyle/>
          <a:p>
            <a:pPr>
              <a:defRPr sz="949" b="0" i="0" u="none" strike="noStrike" baseline="0">
                <a:solidFill>
                  <a:srgbClr val="000000"/>
                </a:solidFill>
                <a:latin typeface="Arial"/>
                <a:ea typeface="Arial"/>
                <a:cs typeface="Arial"/>
              </a:defRPr>
            </a:pPr>
            <a:endParaRPr lang="de-DE"/>
          </a:p>
        </c:txPr>
        <c:crossAx val="95725824"/>
        <c:crosses val="autoZero"/>
        <c:crossBetween val="midCat"/>
      </c:valAx>
      <c:spPr>
        <a:noFill/>
        <a:ln w="12692">
          <a:solidFill>
            <a:srgbClr val="808080"/>
          </a:solidFill>
          <a:prstDash val="solid"/>
        </a:ln>
      </c:spPr>
    </c:plotArea>
    <c:legend>
      <c:legendPos val="r"/>
      <c:layout>
        <c:manualLayout>
          <c:xMode val="edge"/>
          <c:yMode val="edge"/>
          <c:x val="0.72331154684095855"/>
          <c:y val="0.40399002493765584"/>
          <c:w val="0.27015250544662311"/>
          <c:h val="0.10723192019950124"/>
        </c:manualLayout>
      </c:layout>
      <c:overlay val="0"/>
      <c:spPr>
        <a:solidFill>
          <a:srgbClr val="FFFFFF"/>
        </a:solidFill>
        <a:ln w="3173">
          <a:solidFill>
            <a:srgbClr val="000000"/>
          </a:solidFill>
          <a:prstDash val="solid"/>
        </a:ln>
      </c:spPr>
      <c:txPr>
        <a:bodyPr/>
        <a:lstStyle/>
        <a:p>
          <a:pPr>
            <a:defRPr sz="869" b="0" i="0" u="none" strike="noStrike" baseline="0">
              <a:solidFill>
                <a:srgbClr val="000000"/>
              </a:solidFill>
              <a:latin typeface="Arial"/>
              <a:ea typeface="Arial"/>
              <a:cs typeface="Arial"/>
            </a:defRPr>
          </a:pPr>
          <a:endParaRPr lang="de-DE"/>
        </a:p>
      </c:txPr>
    </c:legend>
    <c:plotVisOnly val="1"/>
    <c:dispBlanksAs val="gap"/>
    <c:showDLblsOverMax val="0"/>
  </c:chart>
  <c:spPr>
    <a:solidFill>
      <a:srgbClr val="FFFFFF"/>
    </a:solidFill>
    <a:ln>
      <a:noFill/>
    </a:ln>
  </c:spPr>
  <c:txPr>
    <a:bodyPr/>
    <a:lstStyle/>
    <a:p>
      <a:pPr>
        <a:defRPr sz="949" b="0" i="0" u="none" strike="noStrike" baseline="0">
          <a:solidFill>
            <a:srgbClr val="000000"/>
          </a:solidFill>
          <a:latin typeface="Arial"/>
          <a:ea typeface="Arial"/>
          <a:cs typeface="Arial"/>
        </a:defRPr>
      </a:pPr>
      <a:endParaRPr lang="de-DE"/>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0.09725</cdr:x>
      <cdr:y>0.624</cdr:y>
    </cdr:from>
    <cdr:to>
      <cdr:x>0.13875</cdr:x>
      <cdr:y>0.697</cdr:y>
    </cdr:to>
    <cdr:sp macro="" textlink="">
      <cdr:nvSpPr>
        <cdr:cNvPr id="20481" name="Text Box 1"/>
        <cdr:cNvSpPr txBox="1">
          <a:spLocks xmlns:a="http://schemas.openxmlformats.org/drawingml/2006/main" noChangeArrowheads="1"/>
        </cdr:cNvSpPr>
      </cdr:nvSpPr>
      <cdr:spPr bwMode="auto">
        <a:xfrm xmlns:a="http://schemas.openxmlformats.org/drawingml/2006/main">
          <a:off x="425175" y="2383384"/>
          <a:ext cx="181437" cy="278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A</a:t>
          </a:r>
          <a:endParaRPr lang="en-GB"/>
        </a:p>
      </cdr:txBody>
    </cdr:sp>
  </cdr:relSizeAnchor>
  <cdr:relSizeAnchor xmlns:cdr="http://schemas.openxmlformats.org/drawingml/2006/chartDrawing">
    <cdr:from>
      <cdr:x>0.20375</cdr:x>
      <cdr:y>0.1545</cdr:y>
    </cdr:from>
    <cdr:to>
      <cdr:x>0.2325</cdr:x>
      <cdr:y>0.2275</cdr:y>
    </cdr:to>
    <cdr:sp macro="" textlink="">
      <cdr:nvSpPr>
        <cdr:cNvPr id="20482" name="Text Box 2"/>
        <cdr:cNvSpPr txBox="1">
          <a:spLocks xmlns:a="http://schemas.openxmlformats.org/drawingml/2006/main" noChangeArrowheads="1"/>
        </cdr:cNvSpPr>
      </cdr:nvSpPr>
      <cdr:spPr bwMode="auto">
        <a:xfrm xmlns:a="http://schemas.openxmlformats.org/drawingml/2006/main">
          <a:off x="890790" y="590117"/>
          <a:ext cx="125694" cy="278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B</a:t>
          </a:r>
          <a:endParaRPr lang="en-GB"/>
        </a:p>
      </cdr:txBody>
    </cdr:sp>
  </cdr:relSizeAnchor>
  <cdr:relSizeAnchor xmlns:cdr="http://schemas.openxmlformats.org/drawingml/2006/chartDrawing">
    <cdr:from>
      <cdr:x>0.42175</cdr:x>
      <cdr:y>0.1545</cdr:y>
    </cdr:from>
    <cdr:to>
      <cdr:x>0.45175</cdr:x>
      <cdr:y>0.2275</cdr:y>
    </cdr:to>
    <cdr:sp macro="" textlink="">
      <cdr:nvSpPr>
        <cdr:cNvPr id="20483" name="Text Box 3"/>
        <cdr:cNvSpPr txBox="1">
          <a:spLocks xmlns:a="http://schemas.openxmlformats.org/drawingml/2006/main" noChangeArrowheads="1"/>
        </cdr:cNvSpPr>
      </cdr:nvSpPr>
      <cdr:spPr bwMode="auto">
        <a:xfrm xmlns:a="http://schemas.openxmlformats.org/drawingml/2006/main">
          <a:off x="1843880" y="590117"/>
          <a:ext cx="131160" cy="27882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C</a:t>
          </a:r>
          <a:endParaRPr lang="en-GB"/>
        </a:p>
      </cdr:txBody>
    </cdr:sp>
  </cdr:relSizeAnchor>
  <cdr:relSizeAnchor xmlns:cdr="http://schemas.openxmlformats.org/drawingml/2006/chartDrawing">
    <cdr:from>
      <cdr:x>0.60875</cdr:x>
      <cdr:y>0.7115</cdr:y>
    </cdr:from>
    <cdr:to>
      <cdr:x>0.63975</cdr:x>
      <cdr:y>0.78175</cdr:y>
    </cdr:to>
    <cdr:sp macro="" textlink="">
      <cdr:nvSpPr>
        <cdr:cNvPr id="20484" name="Text Box 4"/>
        <cdr:cNvSpPr txBox="1">
          <a:spLocks xmlns:a="http://schemas.openxmlformats.org/drawingml/2006/main" noChangeArrowheads="1"/>
        </cdr:cNvSpPr>
      </cdr:nvSpPr>
      <cdr:spPr bwMode="auto">
        <a:xfrm xmlns:a="http://schemas.openxmlformats.org/drawingml/2006/main">
          <a:off x="2661440" y="2717592"/>
          <a:ext cx="135531" cy="268322"/>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D</a:t>
          </a:r>
          <a:endParaRPr lang="en-GB"/>
        </a:p>
      </cdr:txBody>
    </cdr:sp>
  </cdr:relSizeAnchor>
  <cdr:relSizeAnchor xmlns:cdr="http://schemas.openxmlformats.org/drawingml/2006/chartDrawing">
    <cdr:from>
      <cdr:x>0.22275</cdr:x>
      <cdr:y>0.25775</cdr:y>
    </cdr:from>
    <cdr:to>
      <cdr:x>0.2505</cdr:x>
      <cdr:y>0.33125</cdr:y>
    </cdr:to>
    <cdr:sp macro="" textlink="">
      <cdr:nvSpPr>
        <cdr:cNvPr id="20485" name="Text Box 5"/>
        <cdr:cNvSpPr txBox="1">
          <a:spLocks xmlns:a="http://schemas.openxmlformats.org/drawingml/2006/main" noChangeArrowheads="1"/>
        </cdr:cNvSpPr>
      </cdr:nvSpPr>
      <cdr:spPr bwMode="auto">
        <a:xfrm xmlns:a="http://schemas.openxmlformats.org/drawingml/2006/main">
          <a:off x="973857" y="984483"/>
          <a:ext cx="121323" cy="280735"/>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F</a:t>
          </a:r>
          <a:endParaRPr lang="en-GB"/>
        </a:p>
      </cdr:txBody>
    </cdr:sp>
  </cdr:relSizeAnchor>
  <cdr:relSizeAnchor xmlns:cdr="http://schemas.openxmlformats.org/drawingml/2006/chartDrawing">
    <cdr:from>
      <cdr:x>0.3995</cdr:x>
      <cdr:y>0.26025</cdr:y>
    </cdr:from>
    <cdr:to>
      <cdr:x>0.42925</cdr:x>
      <cdr:y>0.3325</cdr:y>
    </cdr:to>
    <cdr:sp macro="" textlink="">
      <cdr:nvSpPr>
        <cdr:cNvPr id="20486" name="Text Box 6"/>
        <cdr:cNvSpPr txBox="1">
          <a:spLocks xmlns:a="http://schemas.openxmlformats.org/drawingml/2006/main" noChangeArrowheads="1"/>
        </cdr:cNvSpPr>
      </cdr:nvSpPr>
      <cdr:spPr bwMode="auto">
        <a:xfrm xmlns:a="http://schemas.openxmlformats.org/drawingml/2006/main">
          <a:off x="1746604" y="994031"/>
          <a:ext cx="130066" cy="275961"/>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G</a:t>
          </a:r>
          <a:endParaRPr lang="en-GB"/>
        </a:p>
      </cdr:txBody>
    </cdr:sp>
  </cdr:relSizeAnchor>
  <cdr:relSizeAnchor xmlns:cdr="http://schemas.openxmlformats.org/drawingml/2006/chartDrawing">
    <cdr:from>
      <cdr:x>0.4645</cdr:x>
      <cdr:y>0.7115</cdr:y>
    </cdr:from>
    <cdr:to>
      <cdr:x>0.495</cdr:x>
      <cdr:y>0.79975</cdr:y>
    </cdr:to>
    <cdr:sp macro="" textlink="">
      <cdr:nvSpPr>
        <cdr:cNvPr id="20487" name="Text Box 7"/>
        <cdr:cNvSpPr txBox="1">
          <a:spLocks xmlns:a="http://schemas.openxmlformats.org/drawingml/2006/main" noChangeArrowheads="1"/>
        </cdr:cNvSpPr>
      </cdr:nvSpPr>
      <cdr:spPr bwMode="auto">
        <a:xfrm xmlns:a="http://schemas.openxmlformats.org/drawingml/2006/main">
          <a:off x="2030782" y="2717592"/>
          <a:ext cx="133346" cy="337073"/>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H</a:t>
          </a:r>
          <a:endParaRPr lang="en-GB"/>
        </a:p>
      </cdr:txBody>
    </cdr:sp>
  </cdr:relSizeAnchor>
  <cdr:relSizeAnchor xmlns:cdr="http://schemas.openxmlformats.org/drawingml/2006/chartDrawing">
    <cdr:from>
      <cdr:x>0.27525</cdr:x>
      <cdr:y>0.33125</cdr:y>
    </cdr:from>
    <cdr:to>
      <cdr:x>0.374</cdr:x>
      <cdr:y>0.4035</cdr:y>
    </cdr:to>
    <cdr:sp macro="" textlink="">
      <cdr:nvSpPr>
        <cdr:cNvPr id="20488" name="Text Box 8"/>
        <cdr:cNvSpPr txBox="1">
          <a:spLocks xmlns:a="http://schemas.openxmlformats.org/drawingml/2006/main" noChangeArrowheads="1"/>
        </cdr:cNvSpPr>
      </cdr:nvSpPr>
      <cdr:spPr bwMode="auto">
        <a:xfrm xmlns:a="http://schemas.openxmlformats.org/drawingml/2006/main">
          <a:off x="1203386" y="1265218"/>
          <a:ext cx="431733" cy="27596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Minimum</a:t>
          </a:r>
          <a:endParaRPr lang="en-GB"/>
        </a:p>
      </cdr:txBody>
    </cdr:sp>
  </cdr:relSizeAnchor>
  <cdr:relSizeAnchor xmlns:cdr="http://schemas.openxmlformats.org/drawingml/2006/chartDrawing">
    <cdr:from>
      <cdr:x>0.17225</cdr:x>
      <cdr:y>0.7115</cdr:y>
    </cdr:from>
    <cdr:to>
      <cdr:x>0.20375</cdr:x>
      <cdr:y>0.782</cdr:y>
    </cdr:to>
    <cdr:sp macro="" textlink="">
      <cdr:nvSpPr>
        <cdr:cNvPr id="20489" name="Text Box 9"/>
        <cdr:cNvSpPr txBox="1">
          <a:spLocks xmlns:a="http://schemas.openxmlformats.org/drawingml/2006/main" noChangeArrowheads="1"/>
        </cdr:cNvSpPr>
      </cdr:nvSpPr>
      <cdr:spPr bwMode="auto">
        <a:xfrm xmlns:a="http://schemas.openxmlformats.org/drawingml/2006/main">
          <a:off x="753073" y="2717592"/>
          <a:ext cx="137717" cy="269277"/>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E</a:t>
          </a:r>
          <a:endParaRPr lang="en-GB"/>
        </a:p>
      </cdr:txBody>
    </cdr:sp>
  </cdr:relSizeAnchor>
  <cdr:relSizeAnchor xmlns:cdr="http://schemas.openxmlformats.org/drawingml/2006/chartDrawing">
    <cdr:from>
      <cdr:x>0.27275</cdr:x>
      <cdr:y>0.2275</cdr:y>
    </cdr:from>
    <cdr:to>
      <cdr:x>0.3735</cdr:x>
      <cdr:y>0.30025</cdr:y>
    </cdr:to>
    <cdr:sp macro="" textlink="">
      <cdr:nvSpPr>
        <cdr:cNvPr id="20490" name="Text Box 10"/>
        <cdr:cNvSpPr txBox="1">
          <a:spLocks xmlns:a="http://schemas.openxmlformats.org/drawingml/2006/main" noChangeArrowheads="1"/>
        </cdr:cNvSpPr>
      </cdr:nvSpPr>
      <cdr:spPr bwMode="auto">
        <a:xfrm xmlns:a="http://schemas.openxmlformats.org/drawingml/2006/main">
          <a:off x="1192456" y="868942"/>
          <a:ext cx="440477" cy="277870"/>
        </a:xfrm>
        <a:prstGeom xmlns:a="http://schemas.openxmlformats.org/drawingml/2006/main" prst="rect">
          <a:avLst/>
        </a:prstGeom>
        <a:noFill xmlns:a="http://schemas.openxmlformats.org/drawingml/2006/main"/>
        <a:ln xmlns:a="http://schemas.openxmlformats.org/drawingml/2006/main">
          <a:noFill/>
        </a:ln>
        <a:extLst xmlns:a="http://schemas.openxmlformats.org/drawingml/2006/main">
          <a:ext uri="{909E8E84-426E-40DD-AFC4-6F175D3DCCD1}">
            <a14:hiddenFill xmlns:a14="http://schemas.microsoft.com/office/drawing/2010/main">
              <a:solidFill>
                <a:srgbClr xmlns:mc="http://schemas.openxmlformats.org/markup-compatibility/2006" val="FFFFFF" mc:Ignorable="a14" a14:legacySpreadsheetColorIndex="9"/>
              </a:solidFill>
            </a14:hiddenFill>
          </a:ext>
          <a:ext uri="{91240B29-F687-4F45-9708-019B960494DF}">
            <a14:hiddenLine xmlns:a14="http://schemas.microsoft.com/office/drawing/2010/main" w="9525">
              <a:solidFill>
                <a:srgbClr xmlns:mc="http://schemas.openxmlformats.org/markup-compatibility/2006" val="000000" mc:Ignorable="a14" a14:legacySpreadsheetColorIndex="64"/>
              </a:solidFill>
              <a:miter lim="800000"/>
              <a:headEnd/>
              <a:tailEnd/>
            </a14:hiddenLine>
          </a:ext>
        </a:extLst>
      </cdr:spPr>
      <cdr:txBody>
        <a:bodyPr xmlns:a="http://schemas.openxmlformats.org/drawingml/2006/main" vertOverflow="clip" wrap="square" lIns="27432" tIns="22860" rIns="0" bIns="0" anchor="t" upright="1"/>
        <a:lstStyle xmlns:a="http://schemas.openxmlformats.org/drawingml/2006/main"/>
        <a:p xmlns:a="http://schemas.openxmlformats.org/drawingml/2006/main">
          <a:pPr algn="l" rtl="0">
            <a:defRPr sz="1000"/>
          </a:pPr>
          <a:r>
            <a:rPr lang="en-GB" sz="950" b="0" i="0" u="none" strike="noStrike" baseline="0">
              <a:solidFill>
                <a:srgbClr val="000000"/>
              </a:solidFill>
              <a:latin typeface="Arial"/>
              <a:cs typeface="Arial"/>
            </a:rPr>
            <a:t>Maximum</a:t>
          </a:r>
          <a:endParaRPr lang="en-GB"/>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8D69E594-1679-4670-8701-E0ED26435DCD}">
  <ds:schemaRefs>
    <ds:schemaRef ds:uri="http://schemas.openxmlformats.org/officeDocument/2006/bibliography"/>
  </ds:schemaRefs>
</ds:datastoreItem>
</file>

<file path=customXml/itemProps2.xml><?xml version="1.0" encoding="utf-8"?>
<ds:datastoreItem xmlns:ds="http://schemas.openxmlformats.org/officeDocument/2006/customXml" ds:itemID="{8CAD60D5-1658-43E8-9062-1654970A0374}">
  <ds:schemaRefs>
    <ds:schemaRef ds:uri="http://schemas.microsoft.com/sharepoint/v3/contenttype/forms"/>
  </ds:schemaRefs>
</ds:datastoreItem>
</file>

<file path=customXml/itemProps3.xml><?xml version="1.0" encoding="utf-8"?>
<ds:datastoreItem xmlns:ds="http://schemas.openxmlformats.org/officeDocument/2006/customXml" ds:itemID="{B1B650A0-D5E1-4CA5-B37B-F50E998808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4E0F59D-8144-4B83-BF5A-1CB0A99E65AB}">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docProps/app.xml><?xml version="1.0" encoding="utf-8"?>
<Properties xmlns="http://schemas.openxmlformats.org/officeDocument/2006/extended-properties" xmlns:vt="http://schemas.openxmlformats.org/officeDocument/2006/docPropsVTypes">
  <Template>C:\Users\Bachelard\AppData\Roaming\Microsoft\Templates\ECE+PlainPage\PlainPage_E.dot</Template>
  <TotalTime>48</TotalTime>
  <Pages>36</Pages>
  <Words>8591</Words>
  <Characters>48972</Characters>
  <Application>Microsoft Office Word</Application>
  <DocSecurity>0</DocSecurity>
  <Lines>408</Lines>
  <Paragraphs>114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E/ECE/324/Rev</vt:lpstr>
      <vt:lpstr>E/ECE/324/Rev</vt:lpstr>
    </vt:vector>
  </TitlesOfParts>
  <Company>CSD</Company>
  <LinksUpToDate>false</LinksUpToDate>
  <CharactersWithSpaces>57449</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E/ECE/324/Rev</dc:title>
  <dc:creator>lb</dc:creator>
  <cp:lastModifiedBy>Sébastien Paternotte</cp:lastModifiedBy>
  <cp:revision>49</cp:revision>
  <cp:lastPrinted>2015-07-21T14:52:00Z</cp:lastPrinted>
  <dcterms:created xsi:type="dcterms:W3CDTF">2025-09-15T13:10:00Z</dcterms:created>
  <dcterms:modified xsi:type="dcterms:W3CDTF">2025-09-15T14:26:00Z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3d538fd-7cd2-4b8b-bd42-f6ee8cc1e568_Enabled">
    <vt:lpwstr>true</vt:lpwstr>
  </property>
  <property fmtid="{D5CDD505-2E9C-101B-9397-08002B2CF9AE}" pid="3" name="MSIP_Label_d3d538fd-7cd2-4b8b-bd42-f6ee8cc1e568_SetDate">
    <vt:lpwstr>2025-09-10T11:10:28Z</vt:lpwstr>
  </property>
  <property fmtid="{D5CDD505-2E9C-101B-9397-08002B2CF9AE}" pid="4" name="MSIP_Label_d3d538fd-7cd2-4b8b-bd42-f6ee8cc1e568_Method">
    <vt:lpwstr>Standard</vt:lpwstr>
  </property>
  <property fmtid="{D5CDD505-2E9C-101B-9397-08002B2CF9AE}" pid="5" name="MSIP_Label_d3d538fd-7cd2-4b8b-bd42-f6ee8cc1e568_Name">
    <vt:lpwstr>d3d538fd-7cd2-4b8b-bd42-f6ee8cc1e568</vt:lpwstr>
  </property>
  <property fmtid="{D5CDD505-2E9C-101B-9397-08002B2CF9AE}" pid="6" name="MSIP_Label_d3d538fd-7cd2-4b8b-bd42-f6ee8cc1e568_SiteId">
    <vt:lpwstr>255bd3b3-8412-4e31-a3ec-56916c7ae8c0</vt:lpwstr>
  </property>
  <property fmtid="{D5CDD505-2E9C-101B-9397-08002B2CF9AE}" pid="7" name="MSIP_Label_d3d538fd-7cd2-4b8b-bd42-f6ee8cc1e568_ActionId">
    <vt:lpwstr>eb27058d-9dfe-4da3-b04d-96970219705b</vt:lpwstr>
  </property>
  <property fmtid="{D5CDD505-2E9C-101B-9397-08002B2CF9AE}" pid="8" name="MSIP_Label_d3d538fd-7cd2-4b8b-bd42-f6ee8cc1e568_ContentBits">
    <vt:lpwstr>0</vt:lpwstr>
  </property>
  <property fmtid="{D5CDD505-2E9C-101B-9397-08002B2CF9AE}" pid="9" name="MSIP_Label_d3d538fd-7cd2-4b8b-bd42-f6ee8cc1e568_Tag">
    <vt:lpwstr>10, 3, 0, 1</vt:lpwstr>
  </property>
  <property fmtid="{D5CDD505-2E9C-101B-9397-08002B2CF9AE}" pid="10" name="ContentTypeId">
    <vt:lpwstr>0x010100155AECABBB2A674ABC9B322DAD0681C4</vt:lpwstr>
  </property>
  <property fmtid="{D5CDD505-2E9C-101B-9397-08002B2CF9AE}" pid="11" name="MediaServiceImageTags">
    <vt:lpwstr/>
  </property>
</Properties>
</file>