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182B" w:rsidRDefault="007B3C56" w:rsidP="007B3C56">
      <w:pPr>
        <w:rPr>
          <w:b/>
          <w:bCs/>
          <w:lang w:val="en-US"/>
        </w:rPr>
      </w:pPr>
      <w:r w:rsidRPr="00B5182B">
        <w:rPr>
          <w:b/>
          <w:lang w:val="en-US"/>
        </w:rPr>
        <w:t>New UN Regulation on liquid hydrogen</w:t>
      </w:r>
      <w:r w:rsidRPr="00B5182B">
        <w:rPr>
          <w:b/>
          <w:lang w:val="en-US"/>
        </w:rPr>
        <w:tab/>
      </w:r>
    </w:p>
    <w:p w14:paraId="5D77C2E8" w14:textId="77777777" w:rsidR="007B3C56" w:rsidRDefault="007B3C56" w:rsidP="007B3C56">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B5182B" w:rsidRDefault="003731C3" w:rsidP="00A32978">
      <w:pPr>
        <w:pStyle w:val="HChG"/>
        <w:spacing w:afterLines="120" w:after="288"/>
        <w:rPr>
          <w:lang w:val="en-US"/>
        </w:rPr>
      </w:pPr>
      <w:r w:rsidRPr="00B5182B">
        <w:rPr>
          <w:lang w:val="en-US"/>
        </w:rPr>
        <w:t>Contents</w:t>
      </w:r>
    </w:p>
    <w:p w14:paraId="47FEFAFD" w14:textId="77777777" w:rsidR="003731C3" w:rsidRPr="00B5182B" w:rsidRDefault="003731C3" w:rsidP="00A32978">
      <w:pPr>
        <w:tabs>
          <w:tab w:val="right" w:pos="9638"/>
        </w:tabs>
        <w:spacing w:afterLines="120" w:after="288"/>
        <w:ind w:left="283"/>
        <w:rPr>
          <w:sz w:val="18"/>
          <w:lang w:val="en-US"/>
        </w:rPr>
      </w:pPr>
      <w:r w:rsidRPr="00B5182B">
        <w:rPr>
          <w:i/>
          <w:sz w:val="18"/>
          <w:lang w:val="en-US"/>
        </w:rPr>
        <w:tab/>
        <w:t>Page</w:t>
      </w:r>
    </w:p>
    <w:p w14:paraId="7668B0BA" w14:textId="77777777" w:rsidR="006D10B9"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34F0C59" w14:textId="54B5528C" w:rsidR="00503A3E"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503A3E">
      <w:pPr>
        <w:tabs>
          <w:tab w:val="right" w:pos="850"/>
          <w:tab w:val="left" w:pos="1134"/>
          <w:tab w:val="left" w:pos="1559"/>
          <w:tab w:val="left" w:leader="dot" w:pos="8929"/>
          <w:tab w:val="right" w:pos="9214"/>
        </w:tabs>
        <w:spacing w:afterLines="50" w:after="120"/>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C4020CB" w:rsidR="00F201F9"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r w:rsidR="00F201F9" w:rsidRPr="002B0090">
        <w:rPr>
          <w:lang w:eastAsia="ja-JP"/>
        </w:rPr>
        <w:tab/>
      </w:r>
      <w:r w:rsidR="00F201F9" w:rsidRPr="002B0090">
        <w:rPr>
          <w:lang w:eastAsia="ja-JP"/>
        </w:rPr>
        <w:tab/>
      </w:r>
      <w:r w:rsidR="008C3638" w:rsidRPr="002B0090">
        <w:rPr>
          <w:lang w:eastAsia="ja-JP"/>
        </w:rPr>
        <w:t>43</w:t>
      </w:r>
    </w:p>
    <w:p w14:paraId="70FFA793" w14:textId="301E998D" w:rsidR="00B30035" w:rsidRPr="002B0090" w:rsidRDefault="00B30035" w:rsidP="00503A3E">
      <w:pPr>
        <w:tabs>
          <w:tab w:val="right" w:pos="850"/>
          <w:tab w:val="left" w:pos="1134"/>
          <w:tab w:val="left" w:pos="1984"/>
          <w:tab w:val="left" w:leader="dot" w:pos="8929"/>
          <w:tab w:val="right" w:pos="9214"/>
        </w:tabs>
        <w:spacing w:afterLines="50" w:after="120"/>
        <w:ind w:left="1985" w:hanging="1985"/>
        <w:jc w:val="both"/>
        <w:rPr>
          <w:lang w:eastAsia="ja-JP"/>
        </w:rPr>
      </w:pPr>
      <w:r>
        <w:rPr>
          <w:lang w:eastAsia="ja-JP"/>
        </w:rPr>
        <w:tab/>
        <w:t>[7</w:t>
      </w:r>
      <w:r>
        <w:rPr>
          <w:lang w:eastAsia="ja-JP"/>
        </w:rPr>
        <w:tab/>
        <w:t>Periodic technical inspections</w:t>
      </w:r>
      <w:r>
        <w:rPr>
          <w:lang w:eastAsia="ja-JP"/>
        </w:rPr>
        <w:tab/>
      </w:r>
      <w:r>
        <w:rPr>
          <w:lang w:eastAsia="ja-JP"/>
        </w:rPr>
        <w:tab/>
        <w:t>44]</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F662EF">
      <w:pPr>
        <w:spacing w:afterLines="120" w:after="288"/>
        <w:ind w:left="2268" w:right="1134"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F662EF">
      <w:pPr>
        <w:spacing w:afterLines="120" w:after="288"/>
        <w:ind w:left="2268" w:right="1134"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type approval </w:t>
      </w:r>
      <w:r>
        <w:rPr>
          <w:lang w:eastAsia="ja-JP"/>
        </w:rPr>
        <w:t>of the</w:t>
      </w:r>
      <w:r>
        <w:rPr>
          <w:rFonts w:hint="eastAsia"/>
          <w:lang w:eastAsia="ja-JP"/>
        </w:rPr>
        <w:t xml:space="preserve"> related products.</w:t>
      </w:r>
    </w:p>
    <w:p w14:paraId="7834EDFC" w14:textId="382596DF" w:rsidR="00434E58" w:rsidRDefault="00434E58" w:rsidP="00F662EF">
      <w:pPr>
        <w:spacing w:afterLines="120" w:after="288"/>
        <w:ind w:left="2268" w:right="1134"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5F3303">
      <w:pPr>
        <w:spacing w:afterLines="50" w:after="120"/>
        <w:ind w:left="2268" w:right="1134"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5F3303">
      <w:pPr>
        <w:spacing w:afterLines="50" w:after="120"/>
        <w:ind w:left="2268" w:right="1134"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3067BAA" w:rsidR="00B97350" w:rsidRDefault="005F3303" w:rsidP="00B97350">
      <w:pPr>
        <w:spacing w:afterLines="50" w:after="120"/>
        <w:ind w:left="2268" w:right="1134" w:hanging="1134"/>
        <w:jc w:val="both"/>
        <w:rPr>
          <w:lang w:eastAsia="ja-JP"/>
        </w:rPr>
      </w:pPr>
      <w:r>
        <w:rPr>
          <w:rFonts w:hint="eastAsia"/>
          <w:lang w:eastAsia="ja-JP"/>
        </w:rPr>
        <w:t>0.1.6.</w:t>
      </w:r>
      <w:r>
        <w:rPr>
          <w:lang w:eastAsia="ja-JP"/>
        </w:rPr>
        <w:tab/>
      </w:r>
      <w:r w:rsidR="00B97350">
        <w:rPr>
          <w:lang w:eastAsia="ja-JP"/>
        </w:rPr>
        <w:t xml:space="preserve">This Regulation does not </w:t>
      </w:r>
      <w:r w:rsidR="00EA207D">
        <w:rPr>
          <w:lang w:eastAsia="ja-JP"/>
        </w:rPr>
        <w:t>apply to cryo-compressed or compressed hydrogen storage systems.</w:t>
      </w:r>
    </w:p>
    <w:p w14:paraId="3B40AE9A" w14:textId="1EE2AAD2" w:rsidR="005F3303" w:rsidRDefault="005F3303" w:rsidP="005F3303">
      <w:pPr>
        <w:spacing w:afterLines="50" w:after="120"/>
        <w:ind w:left="2268" w:right="1134"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5F3303">
      <w:pPr>
        <w:spacing w:afterLines="50" w:after="120"/>
        <w:ind w:left="2268" w:right="1134"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23B1315B" w:rsidR="00123BEF" w:rsidRPr="008977D7" w:rsidRDefault="00123BEF" w:rsidP="005F3303">
      <w:pPr>
        <w:spacing w:afterLines="50" w:after="120"/>
        <w:ind w:left="2268" w:right="1134" w:hanging="1134"/>
        <w:jc w:val="both"/>
        <w:rPr>
          <w:vertAlign w:val="subscript"/>
          <w:lang w:eastAsia="ja-JP"/>
        </w:rPr>
      </w:pPr>
      <w:r>
        <w:t xml:space="preserve">[0.1.9. </w:t>
      </w:r>
      <w:r>
        <w:tab/>
      </w:r>
      <w:r w:rsidR="000D5ABC">
        <w:t>Due to the lack of experience</w:t>
      </w:r>
      <w:r w:rsidR="00B63F68">
        <w:t xml:space="preserve"> with alternative material</w:t>
      </w:r>
      <w:r w:rsidR="000D5ABC">
        <w:t xml:space="preserve">, the material for containers and </w:t>
      </w:r>
      <w:r w:rsidR="007F43C6">
        <w:t>vacuum jackets has been limited to metallic only. This limitation will be re-evaluated after phase 3 of the Informal Working Group GTR 13.</w:t>
      </w:r>
      <w:r w:rsidR="00E17CEE">
        <w:t>]</w:t>
      </w: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b/>
          <w:sz w:val="28"/>
        </w:rPr>
      </w:pPr>
    </w:p>
    <w:p w14:paraId="08A7A38E" w14:textId="77777777" w:rsidR="003219B0" w:rsidRDefault="003219B0">
      <w:pPr>
        <w:suppressAutoHyphens w:val="0"/>
        <w:spacing w:line="240" w:lineRule="auto"/>
        <w:rPr>
          <w:b/>
          <w:sz w:val="28"/>
        </w:rPr>
      </w:pPr>
      <w:r>
        <w:rPr>
          <w:b/>
          <w:sz w:val="28"/>
        </w:rPr>
        <w:br w:type="page"/>
      </w:r>
    </w:p>
    <w:p w14:paraId="56FB81D1" w14:textId="1D6D6425"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lastRenderedPageBreak/>
        <w:t>1.</w:t>
      </w:r>
      <w:r w:rsidRPr="002B0090">
        <w:rPr>
          <w:b/>
          <w:sz w:val="28"/>
        </w:rPr>
        <w:tab/>
        <w:t>Scope</w:t>
      </w:r>
    </w:p>
    <w:p w14:paraId="42A6095B" w14:textId="32E27E43"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This Regulation applies to</w:t>
      </w:r>
      <w:r w:rsidR="00AB4B10" w:rsidRPr="002B0090">
        <w:rPr>
          <w:vertAlign w:val="superscript"/>
        </w:rPr>
        <w:footnoteReference w:id="2"/>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0"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0"/>
      <w:r w:rsidRPr="002B0090">
        <w:rPr>
          <w:rFonts w:hint="eastAsia"/>
          <w:lang w:eastAsia="ja-JP"/>
        </w:rPr>
        <w:t xml:space="preserve">. </w:t>
      </w:r>
    </w:p>
    <w:p w14:paraId="70E0E88D" w14:textId="0630EFCD" w:rsidR="007E17F3"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BE12FF">
        <w:rPr>
          <w:rStyle w:val="FootnoteReference"/>
          <w:lang w:eastAsia="ja-JP"/>
        </w:rPr>
        <w:footnoteReference w:id="3"/>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00B038BD" w14:textId="77777777" w:rsidR="003219B0" w:rsidRPr="002B0090" w:rsidDel="0022099D" w:rsidRDefault="003219B0" w:rsidP="005A4195">
      <w:pPr>
        <w:spacing w:afterLines="50" w:after="120"/>
        <w:ind w:left="2268" w:right="1134" w:hanging="1134"/>
        <w:jc w:val="both"/>
        <w:rPr>
          <w:lang w:eastAsia="ja-JP"/>
        </w:rPr>
      </w:pP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40300A40" w14:textId="5943EC39" w:rsidR="005C3655" w:rsidRPr="00CA61DC" w:rsidRDefault="005C3655" w:rsidP="005C3655">
      <w:pPr>
        <w:spacing w:afterLines="50" w:after="120"/>
        <w:ind w:left="2268" w:right="1134" w:hanging="1134"/>
        <w:jc w:val="both"/>
        <w:rPr>
          <w:lang w:eastAsia="ja-JP"/>
        </w:rPr>
      </w:pPr>
      <w:r>
        <w:rPr>
          <w:lang w:eastAsia="ja-JP"/>
        </w:rPr>
        <w:t>[</w:t>
      </w:r>
      <w:r w:rsidR="007C0DBD" w:rsidRPr="002B0090">
        <w:rPr>
          <w:rFonts w:hint="eastAsia"/>
          <w:lang w:eastAsia="ja-JP"/>
        </w:rPr>
        <w:t>2.1.</w:t>
      </w:r>
      <w:r w:rsidR="003731C3" w:rsidRPr="002B0090">
        <w:rPr>
          <w:lang w:eastAsia="ja-JP"/>
        </w:rPr>
        <w:tab/>
      </w:r>
      <w:r w:rsidRPr="002B0090">
        <w:rPr>
          <w:lang w:eastAsia="ja-JP"/>
        </w:rPr>
        <w:t>"</w:t>
      </w:r>
      <w:r w:rsidRPr="002E72E5">
        <w:rPr>
          <w:i/>
          <w:lang w:eastAsia="ja-JP"/>
        </w:rPr>
        <w:t>B</w:t>
      </w:r>
      <w:r w:rsidRPr="002E72E5">
        <w:rPr>
          <w:i/>
        </w:rPr>
        <w:t xml:space="preserve">oil-off </w:t>
      </w:r>
      <w:r>
        <w:rPr>
          <w:i/>
          <w:lang w:eastAsia="ja-JP"/>
        </w:rPr>
        <w:t>con</w:t>
      </w:r>
      <w:r w:rsidR="00FC2D04">
        <w:rPr>
          <w:i/>
          <w:lang w:eastAsia="ja-JP"/>
        </w:rPr>
        <w:t>trol</w:t>
      </w:r>
      <w:r w:rsidRPr="002B0090">
        <w:rPr>
          <w:lang w:eastAsia="ja-JP"/>
        </w:rPr>
        <w:t>"</w:t>
      </w:r>
      <w:r>
        <w:t xml:space="preserve"> means</w:t>
      </w:r>
      <w:r>
        <w:rPr>
          <w:rFonts w:hint="eastAsia"/>
          <w:lang w:eastAsia="ja-JP"/>
        </w:rPr>
        <w:t xml:space="preserve"> a </w:t>
      </w:r>
      <w:r w:rsidR="003A466C" w:rsidRPr="003A466C">
        <w:rPr>
          <w:lang w:val="en-US" w:eastAsia="ja-JP"/>
        </w:rPr>
        <w:t>a function to control the inner tank pressure to a value below the container’s first pressure relief device setting</w:t>
      </w:r>
      <w:r>
        <w:rPr>
          <w:lang w:eastAsia="ja-JP"/>
        </w:rPr>
        <w:t>.</w:t>
      </w:r>
      <w:r>
        <w:rPr>
          <w:lang w:eastAsia="ja-JP"/>
        </w:rPr>
        <w:t>]</w:t>
      </w:r>
    </w:p>
    <w:p w14:paraId="71AA50D3" w14:textId="23E0EA5F" w:rsidR="00D16D59" w:rsidRPr="00CA61DC" w:rsidRDefault="005C3655" w:rsidP="005F3303">
      <w:pPr>
        <w:spacing w:afterLines="50" w:after="120"/>
        <w:ind w:left="2268" w:right="1134" w:hanging="1134"/>
        <w:jc w:val="both"/>
        <w:rPr>
          <w:lang w:eastAsia="ja-JP"/>
        </w:rPr>
      </w:pPr>
      <w:r>
        <w:rPr>
          <w:lang w:eastAsia="ja-JP"/>
        </w:rPr>
        <w:t>2.</w:t>
      </w:r>
      <w:r w:rsidR="00A8226D">
        <w:rPr>
          <w:bCs/>
          <w:lang w:eastAsia="ja-JP"/>
        </w:rPr>
        <w:t>[</w:t>
      </w:r>
      <w:r w:rsidR="00A8226D">
        <w:rPr>
          <w:bCs/>
          <w:lang w:eastAsia="ja-JP"/>
        </w:rPr>
        <w:t>2</w:t>
      </w:r>
      <w:r w:rsidR="00A8226D">
        <w:rPr>
          <w:bCs/>
          <w:lang w:eastAsia="ja-JP"/>
        </w:rPr>
        <w:t>]</w:t>
      </w:r>
      <w:r>
        <w:rPr>
          <w:lang w:eastAsia="ja-JP"/>
        </w:rPr>
        <w:t>.</w:t>
      </w:r>
      <w:r>
        <w:rPr>
          <w:lang w:eastAsia="ja-JP"/>
        </w:rPr>
        <w:tab/>
      </w:r>
      <w:r w:rsidR="005F3303" w:rsidRPr="002B0090">
        <w:rPr>
          <w:lang w:eastAsia="ja-JP"/>
        </w:rPr>
        <w:t>"</w:t>
      </w:r>
      <w:bookmarkStart w:id="1" w:name="_Hlk203650543"/>
      <w:r w:rsidR="005F3303" w:rsidRPr="002E72E5">
        <w:rPr>
          <w:i/>
          <w:lang w:eastAsia="ja-JP"/>
        </w:rPr>
        <w:t>B</w:t>
      </w:r>
      <w:r w:rsidR="005F3303" w:rsidRPr="002E72E5">
        <w:rPr>
          <w:i/>
        </w:rPr>
        <w:t xml:space="preserve">oil-off </w:t>
      </w:r>
      <w:bookmarkEnd w:id="1"/>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41242D0C" w:rsidR="008B089D" w:rsidRDefault="005F3303" w:rsidP="005A4195">
      <w:pPr>
        <w:spacing w:afterLines="50" w:after="120"/>
        <w:ind w:left="2268" w:right="1134" w:hanging="1134"/>
        <w:jc w:val="both"/>
        <w:rPr>
          <w:lang w:eastAsia="ja-JP"/>
        </w:rPr>
      </w:pPr>
      <w:r>
        <w:rPr>
          <w:rFonts w:hint="eastAsia"/>
          <w:lang w:eastAsia="ja-JP"/>
        </w:rPr>
        <w:t>2.</w:t>
      </w:r>
      <w:r w:rsidR="00A8226D">
        <w:rPr>
          <w:bCs/>
          <w:lang w:eastAsia="ja-JP"/>
        </w:rPr>
        <w:t>[</w:t>
      </w:r>
      <w:r w:rsidR="00A8226D">
        <w:rPr>
          <w:bCs/>
          <w:lang w:eastAsia="ja-JP"/>
        </w:rPr>
        <w:t>3</w:t>
      </w:r>
      <w:r w:rsidR="00A8226D">
        <w:rPr>
          <w:bCs/>
          <w:lang w:eastAsia="ja-JP"/>
        </w:rPr>
        <w:t>]</w:t>
      </w:r>
      <w:r>
        <w:rPr>
          <w:rFonts w:hint="eastAsia"/>
          <w:lang w:eastAsia="ja-JP"/>
        </w:rPr>
        <w:t>.</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0D1E9929" w:rsidR="003731C3" w:rsidRPr="002B0090" w:rsidRDefault="008B089D" w:rsidP="005A4195">
      <w:pPr>
        <w:spacing w:afterLines="50" w:after="120"/>
        <w:ind w:left="2268" w:right="1134" w:hanging="1134"/>
        <w:jc w:val="both"/>
        <w:rPr>
          <w:lang w:eastAsia="ja-JP"/>
        </w:rPr>
      </w:pPr>
      <w:r>
        <w:rPr>
          <w:lang w:eastAsia="ja-JP"/>
        </w:rPr>
        <w:t>2.</w:t>
      </w:r>
      <w:r w:rsidR="00A8226D">
        <w:rPr>
          <w:bCs/>
          <w:lang w:eastAsia="ja-JP"/>
        </w:rPr>
        <w:t>[</w:t>
      </w:r>
      <w:r w:rsidR="00A8226D">
        <w:rPr>
          <w:bCs/>
          <w:lang w:eastAsia="ja-JP"/>
        </w:rPr>
        <w:t>4</w:t>
      </w:r>
      <w:r w:rsidR="00A8226D">
        <w:rPr>
          <w:bCs/>
          <w:lang w:eastAsia="ja-JP"/>
        </w:rPr>
        <w:t>]</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hydrogen.</w:t>
      </w:r>
    </w:p>
    <w:p w14:paraId="5D5C71AE" w14:textId="6CD74E20"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A8226D">
        <w:rPr>
          <w:bCs/>
          <w:lang w:eastAsia="ja-JP"/>
        </w:rPr>
        <w:t>[</w:t>
      </w:r>
      <w:r w:rsidR="003A1EA6">
        <w:rPr>
          <w:bCs/>
          <w:lang w:eastAsia="ja-JP"/>
        </w:rPr>
        <w:t>5</w:t>
      </w:r>
      <w:r w:rsidR="00A8226D">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767F5991" w:rsidR="00053F8F"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Pr>
          <w:bCs/>
          <w:lang w:eastAsia="ja-JP"/>
        </w:rPr>
        <w:t>6</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p>
    <w:p w14:paraId="02BE651F" w14:textId="14CC3478"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Pr>
          <w:bCs/>
          <w:lang w:eastAsia="ja-JP"/>
        </w:rPr>
        <w:t>7</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68D6297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Pr>
          <w:bCs/>
          <w:lang w:eastAsia="ja-JP"/>
        </w:rPr>
        <w:t>8</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p>
    <w:p w14:paraId="13B1AA93" w14:textId="7AD5CFBE"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Pr>
          <w:bCs/>
          <w:lang w:eastAsia="ja-JP"/>
        </w:rPr>
        <w:t>9</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w:t>
      </w:r>
      <w:r w:rsidR="003731C3" w:rsidRPr="002B0090">
        <w:rPr>
          <w:lang w:eastAsia="ja-JP"/>
        </w:rPr>
        <w:lastRenderedPageBreak/>
        <w:t>accumulate (and thereby pose a hazard), as it may occur in the passenger compartment, luggage compartment and space under the hood.</w:t>
      </w:r>
    </w:p>
    <w:p w14:paraId="21E98460" w14:textId="67B5C207"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10</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2876BA6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11</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0AC6279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12</w:t>
      </w:r>
      <w:r>
        <w:rPr>
          <w:bCs/>
          <w:lang w:eastAsia="ja-JP"/>
        </w:rPr>
        <w:t>]</w:t>
      </w:r>
      <w:r w:rsidRPr="002B0090">
        <w:rPr>
          <w:rFonts w:hint="eastAsia"/>
          <w:lang w:eastAsia="ja-JP"/>
        </w:rPr>
        <w:t>.</w:t>
      </w:r>
      <w:r w:rsidR="003731C3" w:rsidRPr="002B0090">
        <w:tab/>
      </w:r>
      <w:r w:rsidR="00A0075A" w:rsidRPr="002B0090">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3414AF8C" w:rsidR="008E2547"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13</w:t>
      </w:r>
      <w:r>
        <w:rPr>
          <w:bCs/>
          <w:lang w:eastAsia="ja-JP"/>
        </w:rPr>
        <w:t>]</w:t>
      </w:r>
      <w:r w:rsidRPr="002B0090">
        <w:rPr>
          <w:rFonts w:hint="eastAsia"/>
          <w:lang w:eastAsia="ja-JP"/>
        </w:rPr>
        <w:t>.</w:t>
      </w:r>
      <w:r w:rsidR="008E2547" w:rsidRPr="002B0090">
        <w:tab/>
      </w:r>
      <w:r w:rsidR="00B509D6" w:rsidRPr="002B0090">
        <w:t>"</w:t>
      </w:r>
      <w:r w:rsidR="008E2547" w:rsidRPr="002B0090">
        <w:rPr>
          <w:rFonts w:hint="eastAsia"/>
          <w:i/>
          <w:lang w:eastAsia="ja-JP"/>
        </w:rPr>
        <w:t>Hydrogen c</w:t>
      </w:r>
      <w:r w:rsidR="008E2547" w:rsidRPr="002B0090">
        <w:rPr>
          <w:i/>
        </w:rPr>
        <w:t>oncentration</w:t>
      </w:r>
      <w:r w:rsidR="00B509D6" w:rsidRPr="002B0090">
        <w:t>"</w:t>
      </w:r>
      <w:r w:rsidR="008E2547" w:rsidRPr="002B0090">
        <w:t xml:space="preserve"> </w:t>
      </w:r>
      <w:r w:rsidR="00C202FA" w:rsidRPr="002B0090">
        <w:rPr>
          <w:rFonts w:hint="eastAsia"/>
          <w:lang w:eastAsia="ja-JP"/>
        </w:rPr>
        <w:t>means</w:t>
      </w:r>
      <w:r w:rsidR="008E2547" w:rsidRPr="002B0090">
        <w:t xml:space="preserve"> the percentage of the hydrogen moles (or molecules) within th</w:t>
      </w:r>
      <w:r w:rsidR="00D4450E" w:rsidRPr="002B0090">
        <w:t>e mixture of hydrogen and air (e</w:t>
      </w:r>
      <w:r w:rsidR="008E2547" w:rsidRPr="002B0090">
        <w:t>quivalent to the partial volume of hydrogen gas).</w:t>
      </w:r>
    </w:p>
    <w:p w14:paraId="4E451897" w14:textId="273F7616" w:rsidR="006266F8" w:rsidRPr="00B5182B" w:rsidRDefault="003A1EA6" w:rsidP="00BA78A1">
      <w:pPr>
        <w:spacing w:afterLines="50" w:after="120"/>
        <w:ind w:left="2268" w:right="1134" w:hanging="1134"/>
        <w:jc w:val="both"/>
        <w:rPr>
          <w:bCs/>
          <w:strike/>
          <w:lang w:eastAsia="ja-JP"/>
        </w:rPr>
      </w:pPr>
      <w:r w:rsidRPr="002B0090">
        <w:rPr>
          <w:rFonts w:hint="eastAsia"/>
          <w:lang w:eastAsia="ja-JP"/>
        </w:rPr>
        <w:t>2.</w:t>
      </w:r>
      <w:r>
        <w:rPr>
          <w:bCs/>
          <w:lang w:eastAsia="ja-JP"/>
        </w:rPr>
        <w:t>[</w:t>
      </w:r>
      <w:r w:rsidR="00F6419E">
        <w:rPr>
          <w:bCs/>
          <w:lang w:eastAsia="ja-JP"/>
        </w:rPr>
        <w:t>14</w:t>
      </w:r>
      <w:r>
        <w:rPr>
          <w:bCs/>
          <w:lang w:eastAsia="ja-JP"/>
        </w:rPr>
        <w:t>]</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559EEDA7" w:rsidR="000A48E0" w:rsidRPr="002B0090" w:rsidRDefault="003A1EA6" w:rsidP="00F029C7">
      <w:pPr>
        <w:spacing w:afterLines="50" w:after="120"/>
        <w:ind w:left="2268" w:right="1134" w:hanging="1134"/>
        <w:jc w:val="both"/>
        <w:rPr>
          <w:lang w:eastAsia="ja-JP"/>
        </w:rPr>
      </w:pPr>
      <w:r w:rsidRPr="002B0090">
        <w:rPr>
          <w:rFonts w:hint="eastAsia"/>
          <w:lang w:eastAsia="ja-JP"/>
        </w:rPr>
        <w:t>2.</w:t>
      </w:r>
      <w:r>
        <w:rPr>
          <w:bCs/>
          <w:lang w:eastAsia="ja-JP"/>
        </w:rPr>
        <w:t>[</w:t>
      </w:r>
      <w:r w:rsidR="00F6419E">
        <w:rPr>
          <w:bCs/>
          <w:lang w:eastAsia="ja-JP"/>
        </w:rPr>
        <w:t>15</w:t>
      </w:r>
      <w:r>
        <w:rPr>
          <w:bCs/>
          <w:lang w:eastAsia="ja-JP"/>
        </w:rPr>
        <w:t>]</w:t>
      </w:r>
      <w:r w:rsidRPr="002B0090">
        <w:rPr>
          <w:rFonts w:hint="eastAsia"/>
          <w:lang w:eastAsia="ja-JP"/>
        </w:rPr>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A0075A" w:rsidRPr="00A0075A">
        <w:t xml:space="preserve"> </w:t>
      </w:r>
      <w:r w:rsidR="00A0075A" w:rsidRPr="002B0090">
        <w:t>"</w:t>
      </w:r>
      <w:r w:rsidR="00AB4421" w:rsidRPr="002B0090">
        <w:t xml:space="preserve"> </w:t>
      </w:r>
      <w:r w:rsidR="00AB4421" w:rsidRPr="002B0090">
        <w:rPr>
          <w:rFonts w:hint="eastAsia"/>
          <w:lang w:eastAsia="ja-JP"/>
        </w:rPr>
        <w:t>means</w:t>
      </w:r>
      <w:r w:rsidR="00AB4421" w:rsidRPr="002B0090">
        <w:t xml:space="preserve"> liquefied hydrogen storage container(s)</w:t>
      </w:r>
      <w:r w:rsidR="00452DC9">
        <w:t>,</w:t>
      </w:r>
      <w:r w:rsidR="00AB4421" w:rsidRPr="002B0090">
        <w:t xml:space="preserve"> </w:t>
      </w:r>
      <w:r w:rsidR="00E914BA">
        <w:rPr>
          <w:rFonts w:hint="eastAsia"/>
          <w:lang w:eastAsia="ja-JP"/>
        </w:rPr>
        <w:t>[</w:t>
      </w:r>
      <w:r w:rsidR="00AB4421" w:rsidRPr="002B0090">
        <w:t>PRDs</w:t>
      </w:r>
      <w:r w:rsidR="00691F35">
        <w:rPr>
          <w:rFonts w:hint="eastAsia"/>
          <w:lang w:eastAsia="ja-JP"/>
        </w:rPr>
        <w:t xml:space="preserve"> (including boil-off valve)</w:t>
      </w:r>
      <w:r w:rsidR="00AB4421" w:rsidRPr="002B0090">
        <w:t>, shut</w:t>
      </w:r>
      <w:r w:rsidR="00AB4421" w:rsidRPr="002B0090">
        <w:rPr>
          <w:rFonts w:hint="eastAsia"/>
          <w:lang w:eastAsia="ja-JP"/>
        </w:rPr>
        <w:t>-</w:t>
      </w:r>
      <w:r w:rsidR="00AB4421" w:rsidRPr="002B0090">
        <w:t>off device</w:t>
      </w:r>
      <w:r w:rsidR="00E914BA">
        <w:rPr>
          <w:rFonts w:hint="eastAsia"/>
          <w:lang w:eastAsia="ja-JP"/>
        </w:rPr>
        <w:t>]</w:t>
      </w:r>
      <w:r w:rsidR="00AB4421" w:rsidRPr="002B0090">
        <w:t xml:space="preserve"> and the interconnection piping (if any) and fittings between the above components.</w:t>
      </w:r>
    </w:p>
    <w:p w14:paraId="721719D0" w14:textId="535ADDB5"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16</w:t>
      </w:r>
      <w:r>
        <w:rPr>
          <w:bCs/>
          <w:lang w:eastAsia="ja-JP"/>
        </w:rPr>
        <w:t>]</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6EF7F4CF" w:rsidR="003171A9"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17</w:t>
      </w:r>
      <w:r>
        <w:rPr>
          <w:bCs/>
          <w:lang w:eastAsia="ja-JP"/>
        </w:rPr>
        <w:t>]</w:t>
      </w:r>
      <w:r w:rsidRPr="002B0090">
        <w:rPr>
          <w:rFonts w:hint="eastAsia"/>
          <w:lang w:eastAsia="ja-JP"/>
        </w:rPr>
        <w:t>.</w:t>
      </w:r>
      <w:r w:rsidR="003171A9" w:rsidRPr="002B0090">
        <w:tab/>
      </w:r>
      <w:r w:rsidR="00B509D6" w:rsidRPr="002B0090">
        <w:t>"</w:t>
      </w:r>
      <w:r w:rsidR="003171A9" w:rsidRPr="002B0090">
        <w:rPr>
          <w:i/>
        </w:rPr>
        <w:t>Ma</w:t>
      </w:r>
      <w:r w:rsidR="003171A9" w:rsidRPr="002B0090">
        <w:rPr>
          <w:rFonts w:hint="eastAsia"/>
          <w:i/>
          <w:lang w:eastAsia="ja-JP"/>
        </w:rPr>
        <w:t>nufacturer</w:t>
      </w:r>
      <w:r w:rsidR="00B509D6" w:rsidRPr="002B0090">
        <w:t>"</w:t>
      </w:r>
      <w:r w:rsidR="003171A9" w:rsidRPr="002B0090">
        <w:t xml:space="preserve"> </w:t>
      </w:r>
      <w:r w:rsidR="003171A9" w:rsidRPr="002B0090">
        <w:rPr>
          <w:bCs/>
        </w:rPr>
        <w:t xml:space="preserve">means the person or body responsible to the approval authority for all aspects of the type approval process and for ensuring conformity of production. It is not essential that the person or body </w:t>
      </w:r>
      <w:r w:rsidR="003171A9" w:rsidRPr="002B0090">
        <w:rPr>
          <w:rFonts w:hint="eastAsia"/>
          <w:bCs/>
          <w:lang w:eastAsia="ja-JP"/>
        </w:rPr>
        <w:t xml:space="preserve">is </w:t>
      </w:r>
      <w:r w:rsidR="003171A9" w:rsidRPr="002B0090">
        <w:rPr>
          <w:bCs/>
        </w:rPr>
        <w:t>directly involved in all stages of the construction of the vehicle</w:t>
      </w:r>
      <w:r w:rsidR="00BE1143" w:rsidRPr="002B0090">
        <w:rPr>
          <w:rFonts w:hint="eastAsia"/>
          <w:bCs/>
          <w:lang w:eastAsia="ja-JP"/>
        </w:rPr>
        <w:t>, system</w:t>
      </w:r>
      <w:r w:rsidR="003171A9" w:rsidRPr="002B0090">
        <w:rPr>
          <w:bCs/>
        </w:rPr>
        <w:t xml:space="preserve"> or component which is the subject of the approval process</w:t>
      </w:r>
      <w:r w:rsidR="003171A9" w:rsidRPr="002B0090">
        <w:t>.</w:t>
      </w:r>
    </w:p>
    <w:p w14:paraId="4D4FBDA4" w14:textId="6FBA5C2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18</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 xml:space="preserve">a </w:t>
      </w:r>
      <w:r w:rsidR="001C5A2E">
        <w:rPr>
          <w:rFonts w:hint="eastAsia"/>
          <w:lang w:eastAsia="ja-JP"/>
        </w:rPr>
        <w:t>LHSS</w:t>
      </w:r>
      <w:r w:rsidR="003731C3" w:rsidRPr="002B0090">
        <w:t xml:space="preserve"> is permitted to operate under normal operating conditions.</w:t>
      </w:r>
    </w:p>
    <w:p w14:paraId="1D693D21" w14:textId="079D96BF"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19</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p>
    <w:p w14:paraId="695AD6B4" w14:textId="5F837BFB"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20</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disc</w:t>
      </w:r>
      <w:r w:rsidR="00F94583">
        <w:t>)</w:t>
      </w:r>
      <w:r w:rsidR="00E914BA">
        <w:rPr>
          <w:rFonts w:hint="eastAsia"/>
          <w:lang w:eastAsia="ja-JP"/>
        </w:rPr>
        <w:t>[</w:t>
      </w:r>
      <w:r w:rsidR="00691F35">
        <w:rPr>
          <w:rFonts w:hint="eastAsia"/>
          <w:lang w:eastAsia="ja-JP"/>
        </w:rPr>
        <w:t xml:space="preserve"> as well as boil off valve</w:t>
      </w:r>
      <w:r w:rsidR="00E914BA">
        <w:rPr>
          <w:rFonts w:hint="eastAsia"/>
          <w:lang w:eastAsia="ja-JP"/>
        </w:rPr>
        <w:t>]</w:t>
      </w:r>
      <w:r w:rsidR="000C6E24">
        <w:t>.</w:t>
      </w:r>
    </w:p>
    <w:p w14:paraId="5CEBAEAD" w14:textId="7D0C4EEE"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21</w:t>
      </w:r>
      <w:r>
        <w:rPr>
          <w:bCs/>
          <w:lang w:eastAsia="ja-JP"/>
        </w:rPr>
        <w:t>]</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003171A9"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0BCFE5AA" w:rsidR="00407FDC"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22</w:t>
      </w:r>
      <w:r>
        <w:rPr>
          <w:bCs/>
          <w:lang w:eastAsia="ja-JP"/>
        </w:rPr>
        <w:t>]</w:t>
      </w:r>
      <w:r w:rsidRPr="002B0090">
        <w:rPr>
          <w:rFonts w:hint="eastAsia"/>
          <w:lang w:eastAsia="ja-JP"/>
        </w:rPr>
        <w:t>.</w:t>
      </w:r>
      <w:r w:rsidR="00407FDC" w:rsidRPr="002B0090">
        <w:tab/>
      </w:r>
      <w:r w:rsidR="00B509D6" w:rsidRPr="002B0090">
        <w:t>"</w:t>
      </w:r>
      <w:r w:rsidR="00407FDC" w:rsidRPr="002B0090">
        <w:rPr>
          <w:rFonts w:hint="eastAsia"/>
          <w:i/>
          <w:lang w:eastAsia="ja-JP"/>
        </w:rPr>
        <w:t>Safety</w:t>
      </w:r>
      <w:r w:rsidR="00407FDC" w:rsidRPr="002B0090">
        <w:rPr>
          <w:i/>
        </w:rPr>
        <w:t xml:space="preserve"> relief valve</w:t>
      </w:r>
      <w:r w:rsidR="00B509D6" w:rsidRPr="002B0090">
        <w:t>"</w:t>
      </w:r>
      <w:r w:rsidR="00407FDC" w:rsidRPr="002B0090">
        <w:t xml:space="preserve"> </w:t>
      </w:r>
      <w:r w:rsidR="00407FDC" w:rsidRPr="002B0090">
        <w:rPr>
          <w:rFonts w:hint="eastAsia"/>
          <w:lang w:eastAsia="ja-JP"/>
        </w:rPr>
        <w:t>means</w:t>
      </w:r>
      <w:r w:rsidR="00407FDC" w:rsidRPr="002B0090">
        <w:t xml:space="preserve"> a pressure relief device that opens at a preset pressure level and can re-close.</w:t>
      </w:r>
    </w:p>
    <w:p w14:paraId="011FB23C" w14:textId="7C2127CC" w:rsidR="003731C3" w:rsidRPr="002B0090" w:rsidRDefault="003A1EA6" w:rsidP="00F029C7">
      <w:pPr>
        <w:spacing w:afterLines="50" w:after="120"/>
        <w:ind w:leftChars="567" w:left="2268" w:right="1134" w:hangingChars="567" w:hanging="1134"/>
        <w:jc w:val="both"/>
      </w:pPr>
      <w:r w:rsidRPr="002B0090">
        <w:rPr>
          <w:rFonts w:hint="eastAsia"/>
          <w:lang w:eastAsia="ja-JP"/>
        </w:rPr>
        <w:lastRenderedPageBreak/>
        <w:t>2.</w:t>
      </w:r>
      <w:r>
        <w:rPr>
          <w:bCs/>
          <w:lang w:eastAsia="ja-JP"/>
        </w:rPr>
        <w:t>[</w:t>
      </w:r>
      <w:r w:rsidR="00F6419E">
        <w:rPr>
          <w:bCs/>
          <w:lang w:eastAsia="ja-JP"/>
        </w:rPr>
        <w:t>23</w:t>
      </w:r>
      <w:r>
        <w:rPr>
          <w:bCs/>
          <w:lang w:eastAsia="ja-JP"/>
        </w:rPr>
        <w:t>]</w:t>
      </w:r>
      <w:r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61DAFD5" w:rsidR="003731C3" w:rsidRPr="002B0090"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24</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Shut-off </w:t>
      </w:r>
      <w:r w:rsidR="00485F90">
        <w:rPr>
          <w:rFonts w:hint="eastAsia"/>
          <w:i/>
          <w:lang w:eastAsia="ja-JP"/>
        </w:rPr>
        <w:t>device</w:t>
      </w:r>
      <w:r w:rsidR="00A0075A" w:rsidRPr="002B0090">
        <w:t>"</w:t>
      </w:r>
      <w:r w:rsidR="003731C3" w:rsidRPr="002B0090">
        <w:t xml:space="preserve"> </w:t>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1574F21" w:rsidR="003731C3"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w:t>
      </w:r>
      <w:r>
        <w:rPr>
          <w:bCs/>
          <w:lang w:eastAsia="ja-JP"/>
        </w:rPr>
        <w:t>5]</w:t>
      </w:r>
      <w:r w:rsidRPr="002B0090">
        <w:rPr>
          <w:rFonts w:hint="eastAsia"/>
          <w:lang w:eastAsia="ja-JP"/>
        </w:rPr>
        <w:t>.</w:t>
      </w:r>
      <w:r w:rsidR="003731C3" w:rsidRPr="002B0090">
        <w:tab/>
      </w:r>
      <w:r w:rsidR="00B509D6" w:rsidRPr="002B0090">
        <w:t>"</w:t>
      </w:r>
      <w:r w:rsidR="003731C3" w:rsidRPr="002B0090">
        <w:rPr>
          <w:i/>
        </w:rPr>
        <w:t>Single failure</w:t>
      </w:r>
      <w:r w:rsidR="00A0075A" w:rsidRPr="002B0090">
        <w:t>"</w:t>
      </w:r>
      <w:r w:rsidR="00A0075A">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65BBFC4B" w14:textId="0342E2DB" w:rsidR="00F95F0D" w:rsidRPr="002B0090" w:rsidRDefault="00F95F0D" w:rsidP="00F029C7">
      <w:pPr>
        <w:spacing w:afterLines="50" w:after="120"/>
        <w:ind w:leftChars="567" w:left="2268" w:right="1134" w:hangingChars="567" w:hanging="1134"/>
        <w:jc w:val="both"/>
      </w:pPr>
      <w:r>
        <w:t>[2.2</w:t>
      </w:r>
      <w:r w:rsidR="003A1EA6">
        <w:t>6</w:t>
      </w:r>
      <w:r>
        <w:t>.</w:t>
      </w:r>
      <w:r>
        <w:tab/>
      </w:r>
      <w:r w:rsidR="00A0075A" w:rsidRPr="002B0090">
        <w:t>"</w:t>
      </w:r>
      <w:r w:rsidR="00FC2D04" w:rsidRPr="00FC2D04">
        <w:rPr>
          <w:i/>
          <w:lang w:eastAsia="ja-JP"/>
        </w:rPr>
        <w:t>S</w:t>
      </w:r>
      <w:r w:rsidR="00A0075A" w:rsidRPr="00FC2D04">
        <w:rPr>
          <w:i/>
          <w:lang w:eastAsia="ja-JP"/>
        </w:rPr>
        <w:t>teady</w:t>
      </w:r>
      <w:r w:rsidR="00FC2D04" w:rsidRPr="00FC2D04">
        <w:rPr>
          <w:i/>
          <w:lang w:eastAsia="ja-JP"/>
        </w:rPr>
        <w:t>-</w:t>
      </w:r>
      <w:r w:rsidR="00A0075A" w:rsidRPr="00FC2D04">
        <w:rPr>
          <w:i/>
          <w:lang w:eastAsia="ja-JP"/>
        </w:rPr>
        <w:t>state conditions</w:t>
      </w:r>
      <w:r w:rsidR="00A0075A" w:rsidRPr="002B0090">
        <w:t>"</w:t>
      </w:r>
      <w:r w:rsidR="00FC2D04">
        <w:t xml:space="preserve"> means</w:t>
      </w:r>
      <w:r w:rsidR="005D352E">
        <w:t xml:space="preserve"> </w:t>
      </w:r>
      <w:r w:rsidR="005D352E" w:rsidRPr="005D352E">
        <w:t>a test phase during which temperature, pressure and flowrate remain constant</w:t>
      </w:r>
      <w:r w:rsidR="005D352E">
        <w:t>.]</w:t>
      </w:r>
    </w:p>
    <w:p w14:paraId="110DEFED" w14:textId="5138DF25" w:rsidR="003171A9" w:rsidRPr="002B0090" w:rsidRDefault="003171A9" w:rsidP="00F029C7">
      <w:pPr>
        <w:pStyle w:val="SingleTxtG"/>
        <w:spacing w:afterLines="50"/>
        <w:ind w:leftChars="567" w:left="2268" w:hangingChars="567" w:hanging="1134"/>
        <w:rPr>
          <w:bCs/>
        </w:rPr>
      </w:pPr>
      <w:r w:rsidRPr="002B0090">
        <w:rPr>
          <w:bCs/>
        </w:rPr>
        <w:t>2.</w:t>
      </w:r>
      <w:r w:rsidR="00A8226D">
        <w:rPr>
          <w:bCs/>
          <w:lang w:eastAsia="ja-JP"/>
        </w:rPr>
        <w:t>[</w:t>
      </w:r>
      <w:r w:rsidR="003A1EA6">
        <w:rPr>
          <w:bCs/>
          <w:lang w:eastAsia="ja-JP"/>
        </w:rPr>
        <w:t>27</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nufacturer's trade name or mark;</w:t>
      </w:r>
    </w:p>
    <w:p w14:paraId="3AB5E4C7" w14:textId="7E86FDD6" w:rsidR="00810513" w:rsidRPr="002B0090" w:rsidRDefault="00810513" w:rsidP="00F029C7">
      <w:pPr>
        <w:pStyle w:val="a0"/>
        <w:spacing w:afterLines="50"/>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r w:rsidRPr="002B0090">
        <w:rPr>
          <w:lang w:val="en-GB" w:eastAsia="ja-JP"/>
        </w:rPr>
        <w:t>)</w:t>
      </w:r>
      <w:r w:rsidR="00D4450E" w:rsidRPr="002B0090">
        <w:rPr>
          <w:lang w:val="en-GB" w:eastAsia="ja-JP"/>
        </w:rPr>
        <w:t>;</w:t>
      </w:r>
    </w:p>
    <w:p w14:paraId="6F167D22" w14:textId="6ED69494"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2E95BBBB" w:rsidR="009E5104" w:rsidRPr="002B0090" w:rsidRDefault="009E5104" w:rsidP="00F029C7">
      <w:pPr>
        <w:pStyle w:val="SingleTxtG"/>
        <w:spacing w:afterLines="50"/>
        <w:ind w:left="2268" w:hanging="1134"/>
        <w:rPr>
          <w:bCs/>
        </w:rPr>
      </w:pPr>
      <w:r w:rsidRPr="002B0090">
        <w:rPr>
          <w:bCs/>
        </w:rPr>
        <w:t>2.</w:t>
      </w:r>
      <w:r w:rsidR="003A1EA6">
        <w:rPr>
          <w:bCs/>
          <w:lang w:eastAsia="ja-JP"/>
        </w:rPr>
        <w:t>[28</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p>
    <w:p w14:paraId="2B03B8A1" w14:textId="610D16B9" w:rsidR="009E5104" w:rsidRPr="002B0090" w:rsidRDefault="009E5104" w:rsidP="00F029C7">
      <w:pPr>
        <w:pStyle w:val="a0"/>
        <w:spacing w:afterLines="50"/>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PRD</w:t>
      </w:r>
      <w:r w:rsidR="0057338B">
        <w:rPr>
          <w:rFonts w:hint="eastAsia"/>
          <w:lang w:val="en-GB" w:eastAsia="ja-JP"/>
        </w:rPr>
        <w:t xml:space="preserve"> (</w:t>
      </w:r>
      <w:r w:rsidR="003624A5">
        <w:rPr>
          <w:lang w:val="en-GB" w:eastAsia="ja-JP"/>
        </w:rPr>
        <w:t>boil-off valve,</w:t>
      </w:r>
      <w:r w:rsidR="003624A5">
        <w:rPr>
          <w:rFonts w:hint="eastAsia"/>
          <w:lang w:val="en-GB" w:eastAsia="ja-JP"/>
        </w:rPr>
        <w:t xml:space="preserve"> </w:t>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r w:rsidRPr="002B0090">
        <w:rPr>
          <w:rFonts w:hint="eastAsia"/>
          <w:lang w:val="en-GB"/>
        </w:rPr>
        <w:t xml:space="preserve"> or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F029C7">
      <w:pPr>
        <w:pStyle w:val="a0"/>
        <w:spacing w:afterLines="50"/>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2257BB46" w:rsidR="003171A9" w:rsidRPr="002B0090" w:rsidRDefault="003171A9" w:rsidP="00F029C7">
      <w:pPr>
        <w:pStyle w:val="para"/>
        <w:spacing w:afterLines="50"/>
        <w:rPr>
          <w:lang w:val="en-GB"/>
        </w:rPr>
      </w:pPr>
      <w:r w:rsidRPr="002B0090">
        <w:rPr>
          <w:lang w:val="en-GB"/>
        </w:rPr>
        <w:t>2.</w:t>
      </w:r>
      <w:r w:rsidR="00F6419E">
        <w:rPr>
          <w:lang w:eastAsia="ja-JP"/>
        </w:rPr>
        <w:t>[29</w:t>
      </w:r>
      <w:r w:rsidR="00A8226D">
        <w:rPr>
          <w:bCs/>
          <w:lang w:eastAsia="ja-JP"/>
        </w:rPr>
        <w:t>]</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2FBC2EAC" w:rsidR="003731C3" w:rsidRPr="002B0090" w:rsidRDefault="003171A9" w:rsidP="00F029C7">
      <w:pPr>
        <w:spacing w:afterLines="50" w:after="120"/>
        <w:ind w:left="2268" w:right="1134" w:hanging="1134"/>
        <w:jc w:val="both"/>
      </w:pPr>
      <w:r w:rsidRPr="002B0090">
        <w:rPr>
          <w:rFonts w:hint="eastAsia"/>
          <w:lang w:eastAsia="ja-JP"/>
        </w:rPr>
        <w:t>2.</w:t>
      </w:r>
      <w:r w:rsidR="00A8226D">
        <w:rPr>
          <w:bCs/>
          <w:lang w:eastAsia="ja-JP"/>
        </w:rPr>
        <w:t>[</w:t>
      </w:r>
      <w:r w:rsidR="00F6419E">
        <w:rPr>
          <w:bCs/>
          <w:lang w:eastAsia="ja-JP"/>
        </w:rPr>
        <w:t>30</w:t>
      </w:r>
      <w:r w:rsidR="00A8226D">
        <w:rPr>
          <w:bCs/>
          <w:lang w:eastAsia="ja-JP"/>
        </w:rPr>
        <w:t>]</w:t>
      </w:r>
      <w:r w:rsidRPr="002B0090">
        <w:rPr>
          <w:rFonts w:hint="eastAsia"/>
          <w:lang w:eastAsia="ja-JP"/>
        </w:rPr>
        <w:t>.</w:t>
      </w:r>
      <w:r w:rsidR="003731C3" w:rsidRPr="002B0090">
        <w:tab/>
      </w:r>
      <w:r w:rsidR="00B509D6" w:rsidRPr="002B0090">
        <w:t>"</w:t>
      </w:r>
      <w:r w:rsidR="003731C3" w:rsidRPr="002B0090">
        <w:rPr>
          <w:i/>
        </w:rPr>
        <w:t>Vehicle fuel system</w:t>
      </w:r>
      <w:r w:rsidR="00A0075A" w:rsidRPr="002B0090">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lastRenderedPageBreak/>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3884AB50"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2703D30F" w:rsidR="00106851" w:rsidRPr="002B0090" w:rsidRDefault="00106851" w:rsidP="009745F5">
      <w:pPr>
        <w:pStyle w:val="a0"/>
        <w:rPr>
          <w:lang w:eastAsia="ja-JP"/>
        </w:rPr>
      </w:pPr>
      <w:r w:rsidRPr="002B0090">
        <w:rPr>
          <w:lang w:eastAsia="ja-JP"/>
        </w:rPr>
        <w:t>4.4.1.</w:t>
      </w:r>
      <w:r w:rsidRPr="002B0090">
        <w:rPr>
          <w:lang w:eastAsia="ja-JP"/>
        </w:rPr>
        <w:tab/>
        <w:t xml:space="preserve">a circle surrounding the letter </w:t>
      </w:r>
      <w:r w:rsidR="00B509D6" w:rsidRPr="002B0090">
        <w:rPr>
          <w:lang w:eastAsia="ja-JP"/>
        </w:rPr>
        <w:t>"</w:t>
      </w:r>
      <w:r w:rsidRPr="002B0090">
        <w:rPr>
          <w:lang w:eastAsia="ja-JP"/>
        </w:rPr>
        <w:t>E</w:t>
      </w:r>
      <w:r w:rsidR="00B509D6" w:rsidRPr="002B0090">
        <w:rPr>
          <w:lang w:eastAsia="ja-JP"/>
        </w:rPr>
        <w:t>"</w:t>
      </w:r>
      <w:r w:rsidRPr="002B0090">
        <w:rPr>
          <w:lang w:eastAsia="ja-JP"/>
        </w:rPr>
        <w:t xml:space="preserve"> followed by the distinguishing number of the country </w:t>
      </w:r>
      <w:proofErr w:type="spellStart"/>
      <w:r w:rsidRPr="002B0090">
        <w:rPr>
          <w:lang w:eastAsia="ja-JP"/>
        </w:rPr>
        <w:t>which</w:t>
      </w:r>
      <w:proofErr w:type="spellEnd"/>
      <w:r w:rsidRPr="002B0090">
        <w:rPr>
          <w:lang w:eastAsia="ja-JP"/>
        </w:rPr>
        <w:t xml:space="preserve"> has </w:t>
      </w:r>
      <w:proofErr w:type="spellStart"/>
      <w:r w:rsidRPr="002B0090">
        <w:rPr>
          <w:lang w:eastAsia="ja-JP"/>
        </w:rPr>
        <w:t>granted</w:t>
      </w:r>
      <w:proofErr w:type="spellEnd"/>
      <w:r w:rsidRPr="002B0090">
        <w:rPr>
          <w:lang w:eastAsia="ja-JP"/>
        </w:rPr>
        <w:t xml:space="preserve"> </w:t>
      </w:r>
      <w:proofErr w:type="spellStart"/>
      <w:r w:rsidRPr="002B0090">
        <w:rPr>
          <w:lang w:eastAsia="ja-JP"/>
        </w:rPr>
        <w:t>approval</w:t>
      </w:r>
      <w:proofErr w:type="spellEnd"/>
      <w:r w:rsidR="00D1051E">
        <w:rPr>
          <w:rStyle w:val="FootnoteReference"/>
          <w:lang w:eastAsia="ja-JP"/>
        </w:rPr>
        <w:footnoteReference w:id="4"/>
      </w:r>
      <w:r w:rsidRPr="002B0090">
        <w:rPr>
          <w:lang w:eastAsia="ja-JP"/>
        </w:rPr>
        <w:t>;</w:t>
      </w:r>
    </w:p>
    <w:p w14:paraId="225A7832" w14:textId="50F60E7C"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t xml:space="preserve">the 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lastRenderedPageBreak/>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F029C7">
      <w:pPr>
        <w:pStyle w:val="a0"/>
        <w:spacing w:afterLines="50"/>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r w:rsidR="00A5533F">
        <w:rPr>
          <w:lang w:val="en-GB"/>
        </w:rPr>
        <w:t>function</w:t>
      </w:r>
      <w:r w:rsidR="00DD7E9E">
        <w:rPr>
          <w:lang w:val="en-GB"/>
        </w:rPr>
        <w:t>;</w:t>
      </w:r>
    </w:p>
    <w:p w14:paraId="0A04C54B" w14:textId="1398E584" w:rsidR="00DD7E9E" w:rsidRPr="002B0090" w:rsidRDefault="00FA3BCD" w:rsidP="00F029C7">
      <w:pPr>
        <w:pStyle w:val="a0"/>
        <w:spacing w:afterLines="50"/>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r w:rsidR="007450C6">
        <w:rPr>
          <w:lang w:val="en-GB"/>
        </w:rPr>
        <w:t>control</w:t>
      </w:r>
      <w:r w:rsidR="00DD7E9E">
        <w:rPr>
          <w:lang w:val="en-GB"/>
        </w:rPr>
        <w:t>;</w:t>
      </w:r>
      <w:r w:rsidRPr="002B0090">
        <w:rPr>
          <w:lang w:val="en-GB"/>
        </w:rPr>
        <w:t xml:space="preserve"> </w:t>
      </w:r>
    </w:p>
    <w:p w14:paraId="6655D3AC" w14:textId="3C87429E" w:rsidR="005A6C86" w:rsidRPr="002B0090" w:rsidRDefault="00FA3BCD" w:rsidP="00F029C7">
      <w:pPr>
        <w:pStyle w:val="a0"/>
        <w:spacing w:afterLines="50"/>
        <w:rPr>
          <w:lang w:val="en-GB"/>
        </w:rPr>
      </w:pPr>
      <w:r w:rsidRPr="002B0090">
        <w:rPr>
          <w:lang w:val="en-GB"/>
        </w:rPr>
        <w:t>(</w:t>
      </w:r>
      <w:r w:rsidR="00C107CD">
        <w:rPr>
          <w:lang w:val="en-GB"/>
        </w:rPr>
        <w:t>b</w:t>
      </w:r>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F029C7">
      <w:pPr>
        <w:ind w:left="1985" w:right="1134" w:hanging="851"/>
        <w:jc w:val="both"/>
        <w:rPr>
          <w:lang w:eastAsia="ja-JP"/>
        </w:rPr>
      </w:pPr>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r w:rsidRPr="00EC36A1">
        <w:rPr>
          <w:noProof/>
          <w:lang w:eastAsia="ja-JP"/>
        </w:rPr>
        <mc:AlternateContent>
          <mc:Choice Requires="wpg">
            <w:drawing>
              <wp:anchor distT="0" distB="0" distL="114300" distR="114300" simplePos="0" relativeHeight="251657216" behindDoc="0" locked="0" layoutInCell="1" allowOverlap="1" wp14:anchorId="6A4A1F89" wp14:editId="65924FA2">
                <wp:simplePos x="0" y="0"/>
                <wp:positionH relativeFrom="column">
                  <wp:posOffset>217805</wp:posOffset>
                </wp:positionH>
                <wp:positionV relativeFrom="paragraph">
                  <wp:posOffset>270510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2"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3">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7.15pt;margin-top:21.3pt;width:447.65pt;height:182.65pt;z-index:251657216;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BxuagXhAAAACQEAAA8AAABkcnMvZG93bnJldi54&#10;bWxMj09PwkAQxe8mfofNmHiT7R9EWrslhKgnQiKYEG9LO7QN3dmmu7Tl2zue9DYz7+XN72WrybRi&#10;wN41lhSEswAEUmHLhioFX4f3pyUI5zWVurWECm7oYJXf32U6Le1InzjsfSU4hFyqFdTed6mUrqjR&#10;aDezHRJrZ9sb7XntK1n2euRw08ooCBbS6Ib4Q6073NRYXPZXo+Bj1OM6Dt+G7eW8uX0fnnfHbYhK&#10;PT5M61cQHif/Z4ZffEaHnJlO9kqlE62CeB6zU8E8WoBgPYkSHk58CF4SkHkm/zfI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AcbmoF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4"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5"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sidR="00FA3BCD" w:rsidRPr="002B0090">
        <w:rPr>
          <w:b/>
        </w:rPr>
        <w:t xml:space="preserve">Typical liquefied </w:t>
      </w:r>
      <w:r w:rsidR="00896AFF" w:rsidRPr="002B0090">
        <w:rPr>
          <w:b/>
        </w:rPr>
        <w:t xml:space="preserve">hydrogen </w:t>
      </w:r>
      <w:r w:rsidR="00FA3BCD" w:rsidRPr="002B0090">
        <w:rPr>
          <w:b/>
        </w:rPr>
        <w:t>storage system</w:t>
      </w:r>
    </w:p>
    <w:p w14:paraId="5EEF6E22" w14:textId="3AF03E79" w:rsidR="00FA3BCD" w:rsidRDefault="00FA3BCD" w:rsidP="00F029C7">
      <w:pPr>
        <w:spacing w:afterLines="50" w:after="120"/>
        <w:ind w:left="1985" w:right="1134" w:hanging="851"/>
        <w:jc w:val="both"/>
        <w:rPr>
          <w:lang w:eastAsia="ja-JP"/>
        </w:rPr>
      </w:pPr>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3628D2">
        <w:trPr>
          <w:trHeight w:val="449"/>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3628D2">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lastRenderedPageBreak/>
              <w:tab/>
            </w:r>
            <w:r w:rsidR="005A6C86" w:rsidRPr="002B0090">
              <w:rPr>
                <w:rFonts w:hint="eastAsia"/>
                <w:lang w:eastAsia="ja-JP"/>
              </w:rPr>
              <w:t>5.</w:t>
            </w:r>
            <w:r w:rsidRPr="002B0090">
              <w:t>2.1. Boil-off</w:t>
            </w:r>
          </w:p>
          <w:p w14:paraId="384EE6F1" w14:textId="7A45178A"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r w:rsidR="005F3303">
              <w:rPr>
                <w:rFonts w:hint="eastAsia"/>
                <w:lang w:eastAsia="ja-JP"/>
              </w:rPr>
              <w:t xml:space="preserve">Boil-off </w:t>
            </w:r>
            <w:r w:rsidR="00CA49A2">
              <w:rPr>
                <w:lang w:eastAsia="ja-JP"/>
              </w:rPr>
              <w:t>discharge rate</w:t>
            </w:r>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3628D2">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3628D2">
        <w:tc>
          <w:tcPr>
            <w:tcW w:w="8731" w:type="dxa"/>
            <w:tcBorders>
              <w:top w:val="single" w:sz="2" w:space="0" w:color="auto"/>
              <w:left w:val="single" w:sz="2" w:space="0" w:color="auto"/>
              <w:bottom w:val="single" w:sz="2" w:space="0" w:color="auto"/>
              <w:right w:val="single" w:sz="2" w:space="0" w:color="auto"/>
            </w:tcBorders>
          </w:tcPr>
          <w:p w14:paraId="433C2BE3" w14:textId="5E1A7C42"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.4. </w:t>
            </w:r>
            <w:r w:rsidR="00E20008" w:rsidRPr="002B0090">
              <w:rPr>
                <w:rFonts w:hint="eastAsia"/>
                <w:b/>
                <w:lang w:eastAsia="ja-JP"/>
              </w:rPr>
              <w:t>Requirements for pressure relief device and shut-off device</w:t>
            </w:r>
          </w:p>
        </w:tc>
      </w:tr>
    </w:tbl>
    <w:p w14:paraId="38DB5290" w14:textId="77777777" w:rsidR="00843F78" w:rsidRDefault="00843F78" w:rsidP="00F029C7">
      <w:pPr>
        <w:spacing w:afterLines="50" w:after="120"/>
        <w:ind w:left="2268" w:right="1134" w:hanging="1134"/>
        <w:jc w:val="both"/>
      </w:pPr>
    </w:p>
    <w:p w14:paraId="08AE3E44" w14:textId="0BDD037C"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3BDBB805" w:rsidR="002E7546" w:rsidRPr="002B0090" w:rsidRDefault="002E7546" w:rsidP="00F029C7">
      <w:pPr>
        <w:spacing w:afterLines="50" w:after="120"/>
        <w:ind w:left="2268" w:right="1134" w:hanging="1134"/>
        <w:jc w:val="both"/>
      </w:pPr>
      <w:r w:rsidRPr="002B0090">
        <w:tab/>
      </w:r>
      <w:r w:rsidR="00A639FE" w:rsidRPr="00A639FE">
        <w:t>The inner container and the pipe work situated between the inner container and the outer jacket</w:t>
      </w:r>
      <w:r w:rsidRPr="002B0090">
        <w:t xml:space="preserve"> is pressurized to a pressure </w:t>
      </w:r>
      <w:proofErr w:type="spellStart"/>
      <w:r w:rsidRPr="002B0090">
        <w:t>p</w:t>
      </w:r>
      <w:r w:rsidRPr="00900C6D">
        <w:rPr>
          <w:vertAlign w:val="subscript"/>
        </w:rPr>
        <w:t>test</w:t>
      </w:r>
      <w:proofErr w:type="spellEnd"/>
      <w:r w:rsidRPr="002B0090">
        <w:t xml:space="preserve"> ≥ </w:t>
      </w:r>
      <w:r w:rsidR="000B2AC0" w:rsidRPr="003F5E54">
        <w:t>130 per cent (MAWP</w:t>
      </w:r>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Maximum Allowable Working Pressure (MAWP) (in MPa) plus 0.1 MPa multiplied by 3.25;</w:t>
      </w:r>
    </w:p>
    <w:p w14:paraId="51846243" w14:textId="77777777" w:rsidR="002E7546" w:rsidRPr="002B0090" w:rsidRDefault="002E7546" w:rsidP="00F029C7">
      <w:pPr>
        <w:pStyle w:val="a0"/>
        <w:spacing w:afterLines="50"/>
        <w:rPr>
          <w:lang w:val="en-GB"/>
        </w:rPr>
      </w:pPr>
      <w:r w:rsidRPr="002B0090">
        <w:rPr>
          <w:lang w:val="en-GB"/>
        </w:rPr>
        <w:t>or</w:t>
      </w:r>
    </w:p>
    <w:p w14:paraId="5EBA9388" w14:textId="4C436BFA"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3E17D419" w:rsidR="002E7546" w:rsidRPr="002B0090" w:rsidRDefault="002E7546" w:rsidP="00F029C7">
      <w:pPr>
        <w:spacing w:afterLines="50" w:after="120"/>
        <w:ind w:left="2268" w:right="1134" w:hanging="1134"/>
        <w:jc w:val="both"/>
      </w:pPr>
      <w:r w:rsidRPr="002B0090">
        <w:tab/>
        <w:t>When using metallic containers and metallic vacuum jackets, the manufacturer shall either provide a calculation in order to demonstrate that the container is designed according to current regional legislation or accepted standards (</w:t>
      </w:r>
      <w:r w:rsidRPr="00713B73">
        <w:t>e.g. the ASME Boiler and Pressure Vessel Code,  EN 1251-1</w:t>
      </w:r>
      <w:r w:rsidR="008B00B1" w:rsidRPr="00713B73">
        <w:t>:2000</w:t>
      </w:r>
      <w:r w:rsidRPr="00713B73">
        <w:t xml:space="preserve"> and EN 1251-2</w:t>
      </w:r>
      <w:r w:rsidR="008B00B1" w:rsidRPr="00713B73">
        <w:t>:</w:t>
      </w:r>
      <w:r w:rsidR="0096414F" w:rsidRPr="00713B73">
        <w:t>2000</w:t>
      </w:r>
      <w:r w:rsidRPr="00713B73">
        <w:t xml:space="preserve"> </w:t>
      </w:r>
      <w:r w:rsidR="00DD7E9E">
        <w:t>or</w:t>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2B0090" w:rsidRDefault="002E7546" w:rsidP="00F029C7">
      <w:pPr>
        <w:spacing w:afterLines="50" w:after="120"/>
        <w:ind w:left="2268" w:right="1134" w:hanging="1134"/>
        <w:jc w:val="both"/>
        <w:rPr>
          <w:lang w:eastAsia="ja-JP"/>
        </w:rPr>
      </w:pPr>
      <w:r w:rsidRPr="002B0090">
        <w:tab/>
      </w:r>
      <w:r w:rsidR="00A31318">
        <w:t>[</w:t>
      </w:r>
      <w:r w:rsidRPr="002B0090">
        <w:t xml:space="preserve">For non-metallic containers or </w:t>
      </w:r>
      <w:r w:rsidR="007D1A79">
        <w:rPr>
          <w:rFonts w:hint="eastAsia"/>
          <w:lang w:eastAsia="ja-JP"/>
        </w:rPr>
        <w:t xml:space="preserve">non-metallic </w:t>
      </w:r>
      <w:r w:rsidRPr="002B0090">
        <w:t xml:space="preserve">vacuum jackets, in addition to </w:t>
      </w:r>
      <w:r w:rsidR="00BC2990" w:rsidRPr="002B0090">
        <w:t xml:space="preserve">the tests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1.3.</w:t>
      </w:r>
      <w:r w:rsidRPr="002B0090">
        <w:t>, suitable tests shall be designed by the manufacturer to prov</w:t>
      </w:r>
      <w:r w:rsidR="00BC2990" w:rsidRPr="002B0090">
        <w:t>e the same level of safety as</w:t>
      </w:r>
      <w:r w:rsidRPr="002B0090">
        <w:t xml:space="preserve"> a metallic container.</w:t>
      </w:r>
      <w:r w:rsidR="00A31318">
        <w:t>]</w:t>
      </w:r>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1BADDE2E" w:rsidR="002E7546" w:rsidRPr="002B0090" w:rsidRDefault="002E7546" w:rsidP="00F029C7">
      <w:pPr>
        <w:spacing w:afterLines="50" w:after="120"/>
        <w:ind w:left="2268" w:right="1134" w:hanging="1134"/>
        <w:jc w:val="both"/>
      </w:pPr>
      <w:r w:rsidRPr="002B0090">
        <w:lastRenderedPageBreak/>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r w:rsidR="00452DC9">
        <w:t>valve</w:t>
      </w:r>
      <w:r w:rsidR="00452DC9" w:rsidRPr="002B0090">
        <w:t xml:space="preserve"> </w:t>
      </w:r>
      <w:r w:rsidRPr="002B0090">
        <w:t>limits the pressure in the inner storage container to below the maximum allowable working pressure.</w:t>
      </w:r>
    </w:p>
    <w:p w14:paraId="31A03C44" w14:textId="3ED35EAB"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F029C7">
      <w:pPr>
        <w:spacing w:afterLines="50" w:after="120"/>
        <w:ind w:left="2268" w:right="1134"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due </w:t>
      </w:r>
      <w:r w:rsidR="00BC2990" w:rsidRPr="002B0090">
        <w:t xml:space="preserve">to </w:t>
      </w:r>
      <w:r w:rsidR="00452DC9">
        <w:t>boil-off</w:t>
      </w:r>
      <w:r w:rsidR="00452DC9" w:rsidRPr="002B0090">
        <w:t xml:space="preserve"> </w:t>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B5182B">
      <w:pPr>
        <w:spacing w:afterLines="50" w:after="120"/>
        <w:ind w:left="2268" w:right="1134"/>
        <w:jc w:val="both"/>
        <w:rPr>
          <w:lang w:eastAsia="ja-JP"/>
        </w:rPr>
      </w:pPr>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6B34C3BC" w14:textId="53E6E214" w:rsidR="002E7546" w:rsidRPr="002B0090" w:rsidRDefault="00C1236D" w:rsidP="00B5182B">
      <w:pPr>
        <w:spacing w:afterLines="50" w:after="120"/>
        <w:ind w:left="2268" w:right="1134"/>
        <w:jc w:val="both"/>
      </w:pPr>
      <w:r>
        <w:t>[</w:t>
      </w:r>
      <w:r w:rsidR="002E7546" w:rsidRPr="002B0090">
        <w:t xml:space="preserve">The maximum allowable discharge from the hydrogen storage system is R*150 </w:t>
      </w:r>
      <w:proofErr w:type="spellStart"/>
      <w:r w:rsidR="002E7546" w:rsidRPr="002B0090">
        <w:t>Nm</w:t>
      </w:r>
      <w:r w:rsidR="00C65F71" w:rsidRPr="002B0090">
        <w:rPr>
          <w:rFonts w:hint="eastAsia"/>
          <w:lang w:eastAsia="ja-JP"/>
        </w:rPr>
        <w:t>l</w:t>
      </w:r>
      <w:proofErr w:type="spellEnd"/>
      <w:r w:rsidR="002E7546" w:rsidRPr="002B0090">
        <w:t>/min where</w:t>
      </w:r>
    </w:p>
    <w:p w14:paraId="1F7B247C" w14:textId="77777777" w:rsidR="00810E31" w:rsidRDefault="002E7546" w:rsidP="00F029C7">
      <w:pPr>
        <w:spacing w:afterLines="50" w:after="120"/>
        <w:ind w:left="2835" w:right="1134" w:hanging="567"/>
        <w:jc w:val="both"/>
      </w:pPr>
      <w:r w:rsidRPr="002B0090">
        <w:t xml:space="preserve">R = </w:t>
      </w:r>
      <w:r w:rsidR="00F405CC" w:rsidRPr="002B0090">
        <w:tab/>
      </w:r>
      <w:r w:rsidRPr="002B0090">
        <w:t>(V</w:t>
      </w:r>
      <w:r w:rsidRPr="002B0090">
        <w:rPr>
          <w:vertAlign w:val="subscript"/>
        </w:rPr>
        <w:t>width</w:t>
      </w:r>
      <w:r w:rsidRPr="002B0090">
        <w:t>+1)*(V</w:t>
      </w:r>
      <w:r w:rsidRPr="002B0090">
        <w:rPr>
          <w:vertAlign w:val="subscript"/>
        </w:rPr>
        <w:t>height</w:t>
      </w:r>
      <w:r w:rsidRPr="002B0090">
        <w:t>+0.5)*(V</w:t>
      </w:r>
      <w:r w:rsidRPr="002B0090">
        <w:rPr>
          <w:vertAlign w:val="subscript"/>
        </w:rPr>
        <w:t>length</w:t>
      </w:r>
      <w:r w:rsidRPr="002B0090">
        <w:t xml:space="preserve">+1)/30.4 and </w:t>
      </w:r>
    </w:p>
    <w:p w14:paraId="6245E4A1" w14:textId="7AC16EFB" w:rsidR="002E7546" w:rsidRDefault="002E7546" w:rsidP="00F029C7">
      <w:pPr>
        <w:spacing w:afterLines="50" w:after="120"/>
        <w:ind w:left="2835" w:right="1134" w:hanging="567"/>
        <w:jc w:val="both"/>
      </w:pPr>
      <w:proofErr w:type="spellStart"/>
      <w:r w:rsidRPr="002B0090">
        <w:t>V</w:t>
      </w:r>
      <w:r w:rsidRPr="002B0090">
        <w:rPr>
          <w:vertAlign w:val="subscript"/>
        </w:rPr>
        <w:t>width</w:t>
      </w:r>
      <w:proofErr w:type="spellEnd"/>
      <w:r w:rsidRPr="002B0090">
        <w:t xml:space="preserve">, </w:t>
      </w:r>
      <w:proofErr w:type="spellStart"/>
      <w:r w:rsidRPr="002B0090">
        <w:t>V</w:t>
      </w:r>
      <w:r w:rsidRPr="002B0090">
        <w:rPr>
          <w:vertAlign w:val="subscript"/>
        </w:rPr>
        <w:t>height</w:t>
      </w:r>
      <w:proofErr w:type="spellEnd"/>
      <w:r w:rsidRPr="002B0090">
        <w:t xml:space="preserve">, </w:t>
      </w:r>
      <w:proofErr w:type="spellStart"/>
      <w:r w:rsidRPr="002B0090">
        <w:t>V</w:t>
      </w:r>
      <w:r w:rsidRPr="002B0090">
        <w:rPr>
          <w:vertAlign w:val="subscript"/>
        </w:rPr>
        <w:t>length</w:t>
      </w:r>
      <w:proofErr w:type="spellEnd"/>
      <w:r w:rsidRPr="002B0090">
        <w:t xml:space="preserve"> are the vehicle width, height, length (m), respectively.</w:t>
      </w:r>
      <w:r w:rsidR="00C1236D">
        <w:t>]</w:t>
      </w: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1D67E67C" w:rsidR="002E7546"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A4BFFEB" w:rsidR="002E7546" w:rsidRDefault="002E7546" w:rsidP="00F029C7">
      <w:pPr>
        <w:spacing w:afterLines="50" w:after="120"/>
        <w:ind w:left="2268" w:right="1134" w:hanging="1134"/>
        <w:jc w:val="both"/>
        <w:rPr>
          <w:lang w:eastAsia="ja-JP"/>
        </w:rPr>
      </w:pPr>
      <w:r w:rsidRPr="002B0090">
        <w:tab/>
      </w:r>
      <w:r w:rsidR="00A573ED">
        <w:rPr>
          <w:rFonts w:hint="eastAsia"/>
          <w:lang w:eastAsia="ja-JP"/>
        </w:rPr>
        <w:t>[</w:t>
      </w:r>
      <w:r w:rsidRPr="002B0090">
        <w:t>For steel containers</w:t>
      </w:r>
      <w:r w:rsidR="00BC2990" w:rsidRPr="002B0090">
        <w:t>,</w:t>
      </w:r>
      <w:r w:rsidRPr="002B0090">
        <w:t xml:space="preserve"> t</w:t>
      </w:r>
      <w:r w:rsidR="00BC2990" w:rsidRPr="002B0090">
        <w:t>he test is successfully completed</w:t>
      </w:r>
      <w:r w:rsidRPr="002B0090">
        <w:t xml:space="preserve"> w</w:t>
      </w:r>
      <w:r w:rsidR="00BC2990" w:rsidRPr="002B0090">
        <w:t>hen the requirements on</w:t>
      </w:r>
      <w:r w:rsidRPr="002B0090">
        <w:t xml:space="preserve"> the pressure limits for the pressure relief devices as described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are fulfilled. For other container materials, an equivalent level of safety shall be demonstrated.</w:t>
      </w:r>
      <w:r w:rsidR="00A573ED">
        <w:rPr>
          <w:rFonts w:hint="eastAsia"/>
          <w:lang w:eastAsia="ja-JP"/>
        </w:rPr>
        <w:t>]</w:t>
      </w:r>
    </w:p>
    <w:p w14:paraId="59E73569" w14:textId="348B7951" w:rsidR="005E1A60" w:rsidRPr="005E1A60" w:rsidRDefault="006A42B4" w:rsidP="005E1A60">
      <w:pPr>
        <w:spacing w:afterLines="50" w:after="120"/>
        <w:ind w:left="2268" w:right="1134" w:hanging="1134"/>
        <w:jc w:val="both"/>
        <w:rPr>
          <w:lang w:eastAsia="ja-JP"/>
        </w:rPr>
      </w:pPr>
      <w:r>
        <w:rPr>
          <w:lang w:eastAsia="ja-JP"/>
        </w:rPr>
        <w:t>5.4.</w:t>
      </w:r>
      <w:r>
        <w:rPr>
          <w:lang w:eastAsia="ja-JP"/>
        </w:rPr>
        <w:tab/>
      </w:r>
      <w:r w:rsidR="005E1A60" w:rsidRPr="005E1A60">
        <w:rPr>
          <w:lang w:eastAsia="ja-JP"/>
        </w:rPr>
        <w:t>Requirements for pressure relief device and shut-off device</w:t>
      </w:r>
    </w:p>
    <w:p w14:paraId="15F8D4E3" w14:textId="06C9E1D5" w:rsidR="005E1A60" w:rsidRPr="005E1A60" w:rsidRDefault="005E1A60" w:rsidP="00B5182B">
      <w:pPr>
        <w:spacing w:afterLines="50" w:after="120"/>
        <w:ind w:left="2268" w:right="1134"/>
        <w:jc w:val="both"/>
        <w:rPr>
          <w:lang w:eastAsia="ja-JP"/>
        </w:rPr>
      </w:pPr>
      <w:r w:rsidRPr="005E1A60">
        <w:rPr>
          <w:lang w:eastAsia="ja-JP"/>
        </w:rPr>
        <w:t xml:space="preserve">The </w:t>
      </w:r>
      <w:r w:rsidR="008A7D85">
        <w:rPr>
          <w:rFonts w:hint="eastAsia"/>
          <w:lang w:eastAsia="ja-JP"/>
        </w:rPr>
        <w:t xml:space="preserve">pressure </w:t>
      </w:r>
      <w:r w:rsidR="00467A4C">
        <w:rPr>
          <w:rFonts w:hint="eastAsia"/>
          <w:lang w:eastAsia="ja-JP"/>
        </w:rPr>
        <w:t>relief</w:t>
      </w:r>
      <w:r w:rsidR="008A7D85">
        <w:rPr>
          <w:rFonts w:hint="eastAsia"/>
          <w:lang w:eastAsia="ja-JP"/>
        </w:rPr>
        <w:t xml:space="preserve"> devices</w:t>
      </w:r>
      <w:r w:rsidRPr="005E1A60">
        <w:rPr>
          <w:lang w:eastAsia="ja-JP"/>
        </w:rPr>
        <w:t xml:space="preserve"> and shut-off </w:t>
      </w:r>
      <w:r>
        <w:rPr>
          <w:lang w:eastAsia="ja-JP"/>
        </w:rPr>
        <w:t>devices</w:t>
      </w:r>
      <w:r w:rsidRPr="005E1A60">
        <w:rPr>
          <w:lang w:eastAsia="ja-JP"/>
        </w:rPr>
        <w:t>, shall be tested and type-approved in accordance with Part II of this Regulation and produced in conformity with the approved type</w:t>
      </w:r>
      <w:r w:rsidRPr="005E1A60">
        <w:rPr>
          <w:b/>
          <w:lang w:eastAsia="ja-JP"/>
        </w:rPr>
        <w:t>.</w:t>
      </w:r>
    </w:p>
    <w:p w14:paraId="383175F8" w14:textId="1181FE5E" w:rsidR="006A42B4" w:rsidRPr="002B0090" w:rsidRDefault="005E1A60" w:rsidP="00F029C7">
      <w:pPr>
        <w:spacing w:afterLines="50" w:after="120"/>
        <w:ind w:left="2268" w:right="1134"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F029C7">
      <w:pPr>
        <w:spacing w:afterLines="50" w:after="120"/>
        <w:ind w:left="2268" w:right="1134" w:hanging="1134"/>
        <w:jc w:val="both"/>
      </w:pPr>
      <w:r w:rsidRPr="002B0090">
        <w:rPr>
          <w:rFonts w:hint="eastAsia"/>
          <w:lang w:eastAsia="ja-JP"/>
        </w:rPr>
        <w:lastRenderedPageBreak/>
        <w:t>5.</w:t>
      </w:r>
      <w:r w:rsidR="006A42B4">
        <w:t>5</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76D3D4A7" w14:textId="5DE66C30" w:rsidR="002E7546" w:rsidRPr="002B0090" w:rsidRDefault="002E7546" w:rsidP="00F029C7">
      <w:pPr>
        <w:pStyle w:val="a0"/>
        <w:spacing w:afterLines="50"/>
        <w:rPr>
          <w:lang w:val="en-GB"/>
        </w:rPr>
      </w:pPr>
      <w:r w:rsidRPr="002B0090">
        <w:rPr>
          <w:lang w:val="en-GB"/>
        </w:rPr>
        <w:t>(h)</w:t>
      </w:r>
      <w:r w:rsidRPr="002B0090">
        <w:rPr>
          <w:lang w:val="en-GB"/>
        </w:rPr>
        <w:tab/>
        <w:t>Flex line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9. test procedure).</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5BC6627"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lastRenderedPageBreak/>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D6304E3" w:rsidR="00B93529"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A650FD">
      <w:pPr>
        <w:spacing w:after="120"/>
        <w:ind w:left="2268" w:right="1134"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1C70176F" w:rsidR="00A650FD" w:rsidRDefault="00A650FD" w:rsidP="00A650FD">
      <w:pPr>
        <w:spacing w:after="120"/>
        <w:ind w:left="2268" w:right="1134"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by the manufacturer of the LHSS</w:t>
      </w:r>
      <w:r w:rsidR="008A7D85">
        <w:rPr>
          <w:rFonts w:hint="eastAsia"/>
          <w:lang w:eastAsia="ja-JP"/>
        </w:rPr>
        <w:t>[</w:t>
      </w:r>
      <w:r w:rsidR="00A54517" w:rsidRPr="00A54517">
        <w:rPr>
          <w:lang w:eastAsia="ja-JP"/>
        </w:rPr>
        <w:t>, and in conformity with the description</w:t>
      </w:r>
      <w:r w:rsidR="00A54517">
        <w:rPr>
          <w:lang w:eastAsia="ja-JP"/>
        </w:rPr>
        <w:t xml:space="preserve"> </w:t>
      </w:r>
      <w:r w:rsidR="00A54517" w:rsidRPr="00A54517">
        <w:rPr>
          <w:lang w:eastAsia="ja-JP"/>
        </w:rPr>
        <w:t>provided in Annex 1, Part 2 to this Regulation</w:t>
      </w:r>
      <w:r w:rsidR="008A7D85">
        <w:rPr>
          <w:rFonts w:hint="eastAsia"/>
          <w:lang w:eastAsia="ja-JP"/>
        </w:rPr>
        <w:t>]</w:t>
      </w:r>
      <w:r w:rsidR="00A54517" w:rsidRPr="00A54517">
        <w:rPr>
          <w:lang w:eastAsia="ja-JP"/>
        </w:rPr>
        <w:t>.</w:t>
      </w:r>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F029C7">
      <w:pPr>
        <w:spacing w:after="120"/>
        <w:ind w:left="2268" w:right="1134"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2" w:name="_Hlk207288249"/>
      <w:r w:rsidR="002E279F" w:rsidRPr="002B0090">
        <w:t>the maximum allowable working pressure for the appropriate section of the hydrogen system</w:t>
      </w:r>
      <w:bookmarkEnd w:id="2"/>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F029C7">
      <w:pPr>
        <w:spacing w:after="120"/>
        <w:ind w:left="2268" w:right="1134"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F029C7">
      <w:pPr>
        <w:spacing w:after="120"/>
        <w:ind w:left="2835" w:right="1134" w:hanging="567"/>
        <w:jc w:val="both"/>
      </w:pPr>
      <w:r w:rsidRPr="002B0090">
        <w:t>(a) </w:t>
      </w:r>
      <w:r w:rsidR="008D7142" w:rsidRPr="002B0090">
        <w:tab/>
      </w:r>
      <w:r w:rsidR="00C80728">
        <w:t>enclosed or semi-enclosed spaces</w:t>
      </w:r>
      <w:r w:rsidRPr="002B0090">
        <w:t>;</w:t>
      </w:r>
    </w:p>
    <w:p w14:paraId="7D83E894" w14:textId="519FBE35" w:rsidR="002E279F" w:rsidRPr="002B0090" w:rsidRDefault="002E279F" w:rsidP="00F029C7">
      <w:pPr>
        <w:spacing w:after="120"/>
        <w:ind w:left="2835" w:right="1134" w:hanging="567"/>
        <w:jc w:val="both"/>
      </w:pPr>
      <w:r w:rsidRPr="002B0090">
        <w:t>(b) </w:t>
      </w:r>
      <w:r w:rsidR="008D7142" w:rsidRPr="002B0090">
        <w:tab/>
      </w:r>
      <w:r w:rsidR="00C80728">
        <w:t>any vehicle wheel housing;</w:t>
      </w:r>
    </w:p>
    <w:p w14:paraId="361341C1" w14:textId="12911604" w:rsidR="002E279F" w:rsidRPr="002B0090" w:rsidRDefault="002E279F" w:rsidP="00F029C7">
      <w:pPr>
        <w:spacing w:after="120"/>
        <w:ind w:left="2835" w:right="1134" w:hanging="567"/>
        <w:jc w:val="both"/>
      </w:pPr>
      <w:r w:rsidRPr="002B0090">
        <w:t>(c) </w:t>
      </w:r>
      <w:r w:rsidR="008D7142" w:rsidRPr="002B0090">
        <w:tab/>
      </w:r>
      <w:r w:rsidR="00C80728">
        <w:t>hydrogen containers;</w:t>
      </w:r>
    </w:p>
    <w:p w14:paraId="5929CBA1" w14:textId="3E9E7BEB" w:rsidR="002E279F" w:rsidRPr="002B0090" w:rsidRDefault="002E279F" w:rsidP="00F029C7">
      <w:pPr>
        <w:spacing w:after="120"/>
        <w:ind w:left="2835" w:right="1134" w:hanging="567"/>
        <w:jc w:val="both"/>
      </w:pPr>
      <w:r w:rsidRPr="002B0090">
        <w:t>(d) </w:t>
      </w:r>
      <w:r w:rsidR="008D7142" w:rsidRPr="002B0090">
        <w:tab/>
      </w:r>
      <w:r w:rsidR="00C80728">
        <w:t>the vehicle’s REESS</w:t>
      </w:r>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the passenger</w:t>
      </w:r>
      <w:r w:rsidR="00D03715">
        <w:rPr>
          <w:rFonts w:hint="eastAsia"/>
          <w:lang w:eastAsia="ja-JP"/>
        </w:rPr>
        <w:t xml:space="preserve"> compartment</w:t>
      </w:r>
      <w:r w:rsidR="002E279F" w:rsidRPr="002B0090">
        <w:t>, luggage compartment, or to any enclosed or semi-enclosed spaces within the vehicle that contains unprotected ignition sources.</w:t>
      </w:r>
    </w:p>
    <w:p w14:paraId="0FC519DC" w14:textId="0D201528"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4F7728F9" w:rsidR="002E279F" w:rsidRPr="002B0090" w:rsidRDefault="005677B5" w:rsidP="00F029C7">
      <w:pPr>
        <w:spacing w:after="120"/>
        <w:ind w:left="2268" w:right="1134"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r w:rsidR="00D11270">
        <w:rPr>
          <w:rFonts w:hint="eastAsia"/>
          <w:lang w:eastAsia="ja-JP"/>
        </w:rPr>
        <w:t>[</w:t>
      </w:r>
      <w:r w:rsidR="00D11270" w:rsidRPr="00D11270">
        <w:t>the maximum allowable working pressure for the hydrogen</w:t>
      </w:r>
      <w:r w:rsidR="00D11270">
        <w:rPr>
          <w:rFonts w:hint="eastAsia"/>
          <w:lang w:eastAsia="ja-JP"/>
        </w:rPr>
        <w:t xml:space="preserve"> fuelling line]</w:t>
      </w:r>
      <w:r w:rsidR="002E279F" w:rsidRPr="002B0090">
        <w:t xml:space="preserve"> (</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Visible to the driver while in the driver’s designated seating position with the driver’s seat belt fastened;</w:t>
      </w:r>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vehicle;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lastRenderedPageBreak/>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lastRenderedPageBreak/>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3" w:name="_Toc29799417"/>
      <w:bookmarkStart w:id="4" w:name="_Toc58220810"/>
      <w:bookmarkEnd w:id="3"/>
      <w:bookmarkEnd w:id="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lastRenderedPageBreak/>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above;</w:t>
      </w:r>
    </w:p>
    <w:p w14:paraId="451EC0A7" w14:textId="725236B8" w:rsidR="00FA347D"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p>
    <w:p w14:paraId="0CD34474" w14:textId="42A3039E" w:rsidR="00EE6533" w:rsidRPr="002B0090" w:rsidRDefault="00605DFF" w:rsidP="00F029C7">
      <w:pPr>
        <w:spacing w:afterLines="50" w:after="120"/>
        <w:ind w:left="2268" w:right="1134" w:hanging="1134"/>
        <w:jc w:val="both"/>
        <w:rPr>
          <w:lang w:eastAsia="ja-JP"/>
        </w:rPr>
      </w:pPr>
      <w:r>
        <w:rPr>
          <w:rFonts w:hint="eastAsia"/>
          <w:lang w:eastAsia="ja-JP"/>
        </w:rPr>
        <w:t>[</w:t>
      </w:r>
      <w:r w:rsidR="00EE6533">
        <w:t>9.4.</w:t>
      </w:r>
      <w:r w:rsidR="00EE6533">
        <w:tab/>
        <w:t xml:space="preserve">Every inner container and </w:t>
      </w:r>
      <w:r w:rsidRPr="00A639FE">
        <w:t>the pipe work situated between the inner container and the outer jacket</w:t>
      </w:r>
      <w:r w:rsidR="00EE6533">
        <w:t xml:space="preserve"> shall be pressure tested according to Annex 3 paragraph 1.1.</w:t>
      </w:r>
      <w:r>
        <w:rPr>
          <w:rFonts w:hint="eastAsia"/>
          <w:lang w:eastAsia="ja-JP"/>
        </w:rPr>
        <w:t>]</w:t>
      </w:r>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lastRenderedPageBreak/>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r w:rsidRPr="002B0090">
        <w:t>0.</w:t>
      </w:r>
      <w:r w:rsidRPr="002B0090">
        <w:tab/>
        <w:t>General</w:t>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3"/>
          <w:headerReference w:type="default" r:id="rId24"/>
          <w:footerReference w:type="default" r:id="rId25"/>
          <w:headerReference w:type="first" r:id="rId26"/>
          <w:footerReference w:type="first" r:id="rId27"/>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Default="00605DFF" w:rsidP="006A7E4B">
      <w:pPr>
        <w:tabs>
          <w:tab w:val="right" w:leader="dot" w:pos="9356"/>
          <w:tab w:val="right" w:pos="9639"/>
        </w:tabs>
        <w:spacing w:beforeLines="20" w:before="48" w:after="20"/>
        <w:ind w:left="2268" w:hanging="1134"/>
        <w:jc w:val="both"/>
      </w:pPr>
      <w:r>
        <w:rPr>
          <w:rFonts w:hint="eastAsia"/>
          <w:lang w:eastAsia="ja-JP"/>
        </w:rPr>
        <w:t>[</w:t>
      </w:r>
      <w:r w:rsidR="006A7E4B">
        <w:t>2.</w:t>
      </w:r>
      <w:r w:rsidR="006A7E4B" w:rsidRPr="006A7E4B">
        <w:rPr>
          <w:rFonts w:hint="eastAsia"/>
        </w:rPr>
        <w:t xml:space="preserve"> </w:t>
      </w:r>
      <w:r w:rsidR="006A7E4B" w:rsidRPr="002B0090">
        <w:rPr>
          <w:rFonts w:hint="eastAsia"/>
        </w:rPr>
        <w:tab/>
      </w:r>
      <w:r w:rsidR="006A7E4B">
        <w:t>MASSES AND DIMENSIONS (in kg and mm) (Refer to drawing where applicable)</w:t>
      </w:r>
    </w:p>
    <w:p w14:paraId="224B3B3F" w14:textId="011D496F" w:rsidR="006A7E4B" w:rsidRDefault="006A7E4B" w:rsidP="006A7E4B">
      <w:pPr>
        <w:tabs>
          <w:tab w:val="right" w:leader="dot" w:pos="9356"/>
          <w:tab w:val="right" w:pos="9639"/>
        </w:tabs>
        <w:spacing w:beforeLines="20" w:before="48" w:after="20"/>
        <w:ind w:left="2268" w:hanging="1134"/>
        <w:jc w:val="both"/>
      </w:pPr>
      <w:r>
        <w:t>2.4.</w:t>
      </w:r>
      <w:r w:rsidRPr="006A7E4B">
        <w:rPr>
          <w:rFonts w:hint="eastAsia"/>
        </w:rPr>
        <w:t xml:space="preserve"> </w:t>
      </w:r>
      <w:r w:rsidRPr="002B0090">
        <w:rPr>
          <w:rFonts w:hint="eastAsia"/>
        </w:rPr>
        <w:tab/>
      </w:r>
      <w:r>
        <w:t>Range of vehicle dimensions (overall)</w:t>
      </w:r>
    </w:p>
    <w:p w14:paraId="3B2C995B" w14:textId="3C6BAA0E" w:rsidR="006A7E4B" w:rsidRDefault="006A7E4B" w:rsidP="006A7E4B">
      <w:pPr>
        <w:tabs>
          <w:tab w:val="right" w:leader="dot" w:pos="9356"/>
          <w:tab w:val="right" w:pos="9639"/>
        </w:tabs>
        <w:spacing w:beforeLines="20" w:before="48" w:after="20"/>
        <w:ind w:left="2268" w:hanging="1134"/>
        <w:jc w:val="both"/>
      </w:pPr>
      <w:r>
        <w:t>2.4.1.</w:t>
      </w:r>
      <w:r w:rsidRPr="006A7E4B">
        <w:rPr>
          <w:rFonts w:hint="eastAsia"/>
        </w:rPr>
        <w:t xml:space="preserve"> </w:t>
      </w:r>
      <w:r w:rsidRPr="002B0090">
        <w:rPr>
          <w:rFonts w:hint="eastAsia"/>
        </w:rPr>
        <w:tab/>
      </w:r>
      <w:r>
        <w:t>For chassis without bodywork</w:t>
      </w:r>
    </w:p>
    <w:p w14:paraId="0072F53E" w14:textId="5F2509FF" w:rsidR="006A7E4B" w:rsidRDefault="006A7E4B" w:rsidP="006A7E4B">
      <w:pPr>
        <w:tabs>
          <w:tab w:val="right" w:leader="dot" w:pos="9356"/>
          <w:tab w:val="right" w:pos="9639"/>
        </w:tabs>
        <w:spacing w:beforeLines="20" w:before="48" w:after="20"/>
        <w:ind w:left="2268" w:hanging="1134"/>
        <w:jc w:val="both"/>
        <w:rPr>
          <w:lang w:eastAsia="ja-JP"/>
        </w:rPr>
      </w:pPr>
      <w:r>
        <w:t xml:space="preserve">2.4.1.1.2. </w:t>
      </w:r>
      <w:r>
        <w:tab/>
        <w:t>Minimum permissible length:</w:t>
      </w:r>
      <w:r>
        <w:rPr>
          <w:rFonts w:hint="eastAsia"/>
          <w:lang w:eastAsia="ja-JP"/>
        </w:rPr>
        <w:t xml:space="preserve"> </w:t>
      </w:r>
      <w:r>
        <w:rPr>
          <w:lang w:eastAsia="ja-JP"/>
        </w:rPr>
        <w:tab/>
      </w:r>
    </w:p>
    <w:p w14:paraId="67F286E4" w14:textId="17C76DD1" w:rsidR="006A7E4B" w:rsidRDefault="006A7E4B" w:rsidP="006A7E4B">
      <w:pPr>
        <w:tabs>
          <w:tab w:val="right" w:leader="dot" w:pos="9356"/>
          <w:tab w:val="right" w:pos="9639"/>
        </w:tabs>
        <w:spacing w:beforeLines="20" w:before="48" w:after="20"/>
        <w:ind w:left="2268" w:hanging="1134"/>
        <w:jc w:val="both"/>
      </w:pPr>
      <w:r>
        <w:t xml:space="preserve">2.4.1.2.2. </w:t>
      </w:r>
      <w:r>
        <w:tab/>
        <w:t xml:space="preserve">Minimum permissible width: </w:t>
      </w:r>
      <w:r>
        <w:tab/>
      </w:r>
    </w:p>
    <w:p w14:paraId="1DCF71E5" w14:textId="1A7850A5" w:rsidR="006A7E4B" w:rsidRDefault="006A7E4B" w:rsidP="006A7E4B">
      <w:pPr>
        <w:tabs>
          <w:tab w:val="right" w:leader="dot" w:pos="9356"/>
          <w:tab w:val="right" w:pos="9639"/>
        </w:tabs>
        <w:spacing w:beforeLines="20" w:before="48" w:after="20"/>
        <w:ind w:left="2268" w:hanging="1134"/>
        <w:jc w:val="both"/>
      </w:pPr>
      <w:r>
        <w:t xml:space="preserve">2.4.1.3. </w:t>
      </w:r>
      <w:r>
        <w:tab/>
        <w:t xml:space="preserve">Height (in running order) (for suspensions adjustable for height, indicate normal running position): </w:t>
      </w:r>
      <w:r>
        <w:tab/>
      </w:r>
    </w:p>
    <w:p w14:paraId="19085236" w14:textId="1836457A" w:rsidR="006A7E4B" w:rsidRDefault="006A7E4B" w:rsidP="006A7E4B">
      <w:pPr>
        <w:tabs>
          <w:tab w:val="right" w:leader="dot" w:pos="9356"/>
          <w:tab w:val="right" w:pos="9639"/>
        </w:tabs>
        <w:spacing w:beforeLines="20" w:before="48" w:after="20"/>
        <w:ind w:left="2268" w:hanging="1134"/>
        <w:jc w:val="both"/>
      </w:pPr>
      <w:r>
        <w:t xml:space="preserve">2.4.1.3.1. </w:t>
      </w:r>
      <w:r>
        <w:tab/>
        <w:t xml:space="preserve">Maximum permissible height: </w:t>
      </w:r>
      <w:r>
        <w:tab/>
      </w:r>
    </w:p>
    <w:p w14:paraId="1C7DC7DE" w14:textId="6008CFCF" w:rsidR="006A7E4B" w:rsidRDefault="006A7E4B" w:rsidP="006A7E4B">
      <w:pPr>
        <w:tabs>
          <w:tab w:val="right" w:leader="dot" w:pos="9356"/>
          <w:tab w:val="right" w:pos="9639"/>
        </w:tabs>
        <w:spacing w:beforeLines="20" w:before="48" w:after="20"/>
        <w:ind w:left="2268" w:hanging="1134"/>
        <w:jc w:val="both"/>
      </w:pPr>
      <w:r>
        <w:t>2.4.2.</w:t>
      </w:r>
      <w:r>
        <w:tab/>
        <w:t>For chassis with bodywork</w:t>
      </w:r>
    </w:p>
    <w:p w14:paraId="206946B9" w14:textId="26E0820A" w:rsidR="006A7E4B" w:rsidRDefault="006A7E4B" w:rsidP="006A7E4B">
      <w:pPr>
        <w:tabs>
          <w:tab w:val="right" w:leader="dot" w:pos="9356"/>
          <w:tab w:val="right" w:pos="9639"/>
        </w:tabs>
        <w:spacing w:beforeLines="20" w:before="48" w:after="20"/>
        <w:ind w:left="2268" w:hanging="1134"/>
        <w:jc w:val="both"/>
      </w:pPr>
      <w:r>
        <w:lastRenderedPageBreak/>
        <w:t xml:space="preserve">2.4.2.1. </w:t>
      </w:r>
      <w:r>
        <w:tab/>
        <w:t xml:space="preserve">Length: </w:t>
      </w:r>
      <w:r w:rsidR="0051719F">
        <w:tab/>
      </w:r>
    </w:p>
    <w:p w14:paraId="35BE2998" w14:textId="4C7D5D70" w:rsidR="006A7E4B" w:rsidRDefault="006A7E4B" w:rsidP="006A7E4B">
      <w:pPr>
        <w:tabs>
          <w:tab w:val="right" w:leader="dot" w:pos="9356"/>
          <w:tab w:val="right" w:pos="9639"/>
        </w:tabs>
        <w:spacing w:beforeLines="20" w:before="48" w:after="20"/>
        <w:ind w:left="2268" w:hanging="1134"/>
        <w:jc w:val="both"/>
      </w:pPr>
      <w:r>
        <w:t xml:space="preserve">2.4.2.2. </w:t>
      </w:r>
      <w:r>
        <w:tab/>
        <w:t xml:space="preserve">Width: </w:t>
      </w:r>
      <w:r w:rsidR="0051719F">
        <w:tab/>
      </w:r>
    </w:p>
    <w:p w14:paraId="3168B8A2" w14:textId="087DA675" w:rsidR="006A7E4B" w:rsidRDefault="006A7E4B" w:rsidP="006A7E4B">
      <w:pPr>
        <w:tabs>
          <w:tab w:val="right" w:leader="dot" w:pos="9356"/>
          <w:tab w:val="right" w:pos="9639"/>
        </w:tabs>
        <w:spacing w:beforeLines="20" w:before="48" w:after="20"/>
        <w:ind w:left="2268" w:hanging="1134"/>
        <w:jc w:val="both"/>
        <w:rPr>
          <w:lang w:eastAsia="ja-JP"/>
        </w:rPr>
      </w:pPr>
      <w:r>
        <w:t xml:space="preserve">2.4.2.3. </w:t>
      </w:r>
      <w:r>
        <w:tab/>
        <w:t>Height (in running order) (for suspensions adjustable for height, indicate normal running position):</w:t>
      </w:r>
      <w:r w:rsidR="0051719F">
        <w:tab/>
      </w:r>
      <w:r w:rsidR="00605DFF">
        <w:rPr>
          <w:rFonts w:hint="eastAsia"/>
          <w:lang w:eastAsia="ja-JP"/>
        </w:rPr>
        <w:t>]</w:t>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28"/>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(Maximum format: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2"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3" type="#_x0000_t202" style="position:absolute;left:0;text-align:left;margin-left:215pt;margin-top:2.25pt;width:273.35pt;height:1in;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QhmmC+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35F277CC" w:rsidR="00973547" w:rsidRDefault="00973547" w:rsidP="00A32978">
      <w:pPr>
        <w:widowControl w:val="0"/>
        <w:tabs>
          <w:tab w:val="left" w:pos="1701"/>
          <w:tab w:val="right" w:leader="dot" w:pos="8500"/>
        </w:tabs>
        <w:spacing w:afterLines="120" w:after="288"/>
        <w:ind w:left="1100" w:right="1140"/>
        <w:rPr>
          <w:rFonts w:eastAsia="Times New Roman"/>
          <w:b/>
          <w:sz w:val="18"/>
          <w:szCs w:val="18"/>
          <w:lang w:val="en-US"/>
        </w:rPr>
      </w:pPr>
      <w:r>
        <w:rPr>
          <w:bCs/>
        </w:rPr>
        <w:t>[</w:t>
      </w:r>
      <w:r w:rsidR="00FA347D" w:rsidRPr="002B0090">
        <w:rPr>
          <w:bCs/>
        </w:rPr>
        <w:t>6.</w:t>
      </w:r>
      <w:r w:rsidR="00FA347D" w:rsidRPr="002B0090">
        <w:rPr>
          <w:bCs/>
        </w:rPr>
        <w:tab/>
      </w:r>
      <w:r w:rsidRPr="00980AF7">
        <w:rPr>
          <w:rFonts w:eastAsia="Times New Roman"/>
          <w:sz w:val="18"/>
          <w:szCs w:val="18"/>
          <w:lang w:val="en-US"/>
        </w:rPr>
        <w:t>Installation restrictions applicable to the LHSS as described in paragraph 7.1.2.:</w:t>
      </w:r>
      <w:r>
        <w:rPr>
          <w:rFonts w:eastAsia="Times New Roman"/>
          <w:b/>
          <w:sz w:val="18"/>
          <w:szCs w:val="18"/>
          <w:lang w:val="en-US"/>
        </w:rPr>
        <w:tab/>
      </w:r>
    </w:p>
    <w:p w14:paraId="7DB54649" w14:textId="7D38C4CC" w:rsidR="00973547" w:rsidRDefault="00973547" w:rsidP="00A32978">
      <w:pPr>
        <w:widowControl w:val="0"/>
        <w:tabs>
          <w:tab w:val="left" w:pos="1701"/>
          <w:tab w:val="right" w:leader="dot" w:pos="8500"/>
        </w:tabs>
        <w:spacing w:afterLines="120" w:after="288"/>
        <w:ind w:left="1100" w:right="1140"/>
        <w:rPr>
          <w:bCs/>
        </w:rPr>
      </w:pPr>
      <w:r>
        <w:rPr>
          <w:bCs/>
        </w:rPr>
        <w:tab/>
      </w:r>
      <w:r>
        <w:rPr>
          <w:bCs/>
        </w:rPr>
        <w:tab/>
        <w:t>]</w:t>
      </w:r>
    </w:p>
    <w:p w14:paraId="24228AEE" w14:textId="77777777" w:rsidR="00973547" w:rsidRDefault="00973547" w:rsidP="00A32978">
      <w:pPr>
        <w:widowControl w:val="0"/>
        <w:tabs>
          <w:tab w:val="left" w:pos="1701"/>
          <w:tab w:val="right" w:leader="dot" w:pos="8500"/>
        </w:tabs>
        <w:spacing w:afterLines="120" w:after="288"/>
        <w:ind w:left="1100" w:right="1140"/>
        <w:rPr>
          <w:bCs/>
        </w:rPr>
      </w:pPr>
    </w:p>
    <w:p w14:paraId="6CB1E4E9" w14:textId="5BB46886" w:rsidR="00FA347D" w:rsidRPr="002B0090" w:rsidRDefault="00973547" w:rsidP="00A32978">
      <w:pPr>
        <w:widowControl w:val="0"/>
        <w:tabs>
          <w:tab w:val="left" w:pos="1701"/>
          <w:tab w:val="right" w:leader="dot" w:pos="8500"/>
        </w:tabs>
        <w:spacing w:afterLines="120" w:after="288"/>
        <w:ind w:left="1100" w:right="1140"/>
        <w:rPr>
          <w:bCs/>
        </w:rPr>
      </w:pPr>
      <w:r>
        <w:rPr>
          <w:bCs/>
        </w:rPr>
        <w:t xml:space="preserve">7. </w:t>
      </w:r>
      <w:r>
        <w:rPr>
          <w:bCs/>
        </w:rPr>
        <w:tab/>
      </w:r>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773C9B08" w:rsidR="00FA347D" w:rsidRPr="002B0090" w:rsidRDefault="00973547" w:rsidP="00A32978">
      <w:pPr>
        <w:widowControl w:val="0"/>
        <w:tabs>
          <w:tab w:val="left" w:pos="1701"/>
          <w:tab w:val="right" w:leader="dot" w:pos="8500"/>
        </w:tabs>
        <w:spacing w:afterLines="120" w:after="288"/>
        <w:ind w:left="1100" w:right="1140"/>
        <w:rPr>
          <w:bCs/>
        </w:rPr>
      </w:pPr>
      <w:r>
        <w:rPr>
          <w:bCs/>
        </w:rPr>
        <w:t>8</w:t>
      </w:r>
      <w:r w:rsidR="00FA347D" w:rsidRPr="002B0090">
        <w:rPr>
          <w:bCs/>
        </w:rPr>
        <w:t>.</w:t>
      </w:r>
      <w:r w:rsidR="00FA347D" w:rsidRPr="002B0090">
        <w:rPr>
          <w:bCs/>
        </w:rPr>
        <w:tab/>
        <w:t>Technical Service performing the approval tests:</w:t>
      </w:r>
      <w:r w:rsidR="00FA347D" w:rsidRPr="002B0090">
        <w:rPr>
          <w:bCs/>
        </w:rPr>
        <w:tab/>
      </w:r>
    </w:p>
    <w:p w14:paraId="615CDC0F" w14:textId="17F9FC3D" w:rsidR="00FA347D" w:rsidRPr="002B0090" w:rsidRDefault="00973547" w:rsidP="00A32978">
      <w:pPr>
        <w:widowControl w:val="0"/>
        <w:tabs>
          <w:tab w:val="left" w:pos="1701"/>
          <w:tab w:val="right" w:leader="dot" w:pos="8500"/>
        </w:tabs>
        <w:spacing w:afterLines="120" w:after="288"/>
        <w:ind w:left="1100" w:right="1140"/>
        <w:rPr>
          <w:bCs/>
        </w:rPr>
      </w:pPr>
      <w:r>
        <w:rPr>
          <w:bCs/>
        </w:rPr>
        <w:t>9</w:t>
      </w:r>
      <w:r w:rsidR="00FA347D" w:rsidRPr="002B0090">
        <w:rPr>
          <w:bCs/>
        </w:rPr>
        <w:t>.</w:t>
      </w:r>
      <w:r w:rsidR="00FA347D" w:rsidRPr="002B0090">
        <w:rPr>
          <w:bCs/>
        </w:rPr>
        <w:tab/>
        <w:t>Date of report issued by that Service:</w:t>
      </w:r>
      <w:r w:rsidR="00FA347D" w:rsidRPr="002B0090">
        <w:rPr>
          <w:bCs/>
        </w:rPr>
        <w:tab/>
      </w:r>
    </w:p>
    <w:p w14:paraId="427321C3" w14:textId="1A3933C1" w:rsidR="00FA347D" w:rsidRPr="002B0090" w:rsidRDefault="00973547" w:rsidP="00A32978">
      <w:pPr>
        <w:widowControl w:val="0"/>
        <w:tabs>
          <w:tab w:val="left" w:pos="1701"/>
          <w:tab w:val="right" w:leader="dot" w:pos="8500"/>
        </w:tabs>
        <w:spacing w:afterLines="120" w:after="288"/>
        <w:ind w:left="1100" w:right="1140"/>
        <w:rPr>
          <w:bCs/>
        </w:rPr>
      </w:pPr>
      <w:r>
        <w:rPr>
          <w:bCs/>
        </w:rPr>
        <w:t>10</w:t>
      </w:r>
      <w:r w:rsidR="00FA347D" w:rsidRPr="002B0090">
        <w:rPr>
          <w:bCs/>
        </w:rPr>
        <w:t>.</w:t>
      </w:r>
      <w:r w:rsidR="00FA347D" w:rsidRPr="002B0090">
        <w:rPr>
          <w:bCs/>
        </w:rPr>
        <w:tab/>
        <w:t xml:space="preserve">Number of </w:t>
      </w:r>
      <w:r w:rsidR="006D5A04" w:rsidRPr="002B0090">
        <w:rPr>
          <w:bCs/>
        </w:rPr>
        <w:t>report</w:t>
      </w:r>
      <w:r w:rsidR="003B1A96" w:rsidRPr="002B0090">
        <w:rPr>
          <w:bCs/>
        </w:rPr>
        <w:t xml:space="preserve"> </w:t>
      </w:r>
      <w:r w:rsidR="00FA347D" w:rsidRPr="002B0090">
        <w:rPr>
          <w:bCs/>
        </w:rPr>
        <w:t>issued by that Service:</w:t>
      </w:r>
      <w:r w:rsidR="00FA347D" w:rsidRPr="002B0090">
        <w:rPr>
          <w:bCs/>
        </w:rPr>
        <w:tab/>
      </w:r>
    </w:p>
    <w:p w14:paraId="55E30869" w14:textId="2ED5486A" w:rsidR="00FA347D" w:rsidRPr="002B0090" w:rsidRDefault="00973547" w:rsidP="00A32978">
      <w:pPr>
        <w:widowControl w:val="0"/>
        <w:tabs>
          <w:tab w:val="left" w:pos="1701"/>
          <w:tab w:val="right" w:leader="dot" w:pos="8500"/>
        </w:tabs>
        <w:spacing w:afterLines="120" w:after="288"/>
        <w:ind w:left="1701" w:right="1140" w:hanging="601"/>
        <w:rPr>
          <w:bCs/>
        </w:rPr>
      </w:pPr>
      <w:r w:rsidRPr="002B0090">
        <w:rPr>
          <w:bCs/>
        </w:rPr>
        <w:t>1</w:t>
      </w:r>
      <w:r>
        <w:rPr>
          <w:bCs/>
        </w:rPr>
        <w:t>1</w:t>
      </w:r>
      <w:r w:rsidR="00FA347D" w:rsidRPr="002B0090">
        <w:rPr>
          <w:bCs/>
        </w:rPr>
        <w:t>.</w:t>
      </w:r>
      <w:r w:rsidR="00FA347D" w:rsidRPr="002B0090">
        <w:rPr>
          <w:bCs/>
        </w:rPr>
        <w:tab/>
        <w:t>Approval with regard to the safety</w:t>
      </w:r>
      <w:r w:rsidR="00D37E71" w:rsidRPr="002B0090">
        <w:rPr>
          <w:rFonts w:hint="eastAsia"/>
          <w:bCs/>
          <w:lang w:eastAsia="ja-JP"/>
        </w:rPr>
        <w:t>-related</w:t>
      </w:r>
      <w:r w:rsidR="00FA347D" w:rsidRPr="002B0090">
        <w:rPr>
          <w:bCs/>
        </w:rPr>
        <w:t xml:space="preserve"> performance</w:t>
      </w:r>
      <w:r w:rsidR="00D37E71" w:rsidRPr="002B0090">
        <w:rPr>
          <w:rFonts w:hint="eastAsia"/>
          <w:bCs/>
          <w:lang w:eastAsia="ja-JP"/>
        </w:rPr>
        <w:t xml:space="preserve"> of hydrogen-fuelled vehicles</w:t>
      </w:r>
      <w:r w:rsidR="00FA347D" w:rsidRPr="002B0090">
        <w:rPr>
          <w:bCs/>
        </w:rPr>
        <w:t xml:space="preserve"> is granted/refused</w:t>
      </w:r>
      <w:r w:rsidR="008C6E53" w:rsidRPr="002B0090">
        <w:rPr>
          <w:bCs/>
        </w:rPr>
        <w:t>:</w:t>
      </w:r>
      <w:r w:rsidR="00320F31" w:rsidRPr="002B0090">
        <w:rPr>
          <w:rFonts w:hint="eastAsia"/>
          <w:bCs/>
          <w:lang w:eastAsia="ja-JP"/>
        </w:rPr>
        <w:t xml:space="preserve"> </w:t>
      </w:r>
      <w:r w:rsidR="00FA347D" w:rsidRPr="002B0090">
        <w:rPr>
          <w:bCs/>
          <w:vertAlign w:val="superscript"/>
        </w:rPr>
        <w:t>2</w:t>
      </w:r>
      <w:r w:rsidR="008C6E53" w:rsidRPr="002B0090">
        <w:rPr>
          <w:bCs/>
        </w:rPr>
        <w:tab/>
      </w:r>
    </w:p>
    <w:p w14:paraId="01C6846E" w14:textId="5F52484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2</w:t>
      </w:r>
      <w:r w:rsidR="00FA347D" w:rsidRPr="002B0090">
        <w:rPr>
          <w:bCs/>
        </w:rPr>
        <w:t>.</w:t>
      </w:r>
      <w:r w:rsidR="00FA347D" w:rsidRPr="002B0090">
        <w:rPr>
          <w:bCs/>
        </w:rPr>
        <w:tab/>
        <w:t>Place:</w:t>
      </w:r>
      <w:r w:rsidR="00FA347D" w:rsidRPr="002B0090">
        <w:rPr>
          <w:bCs/>
        </w:rPr>
        <w:tab/>
      </w:r>
    </w:p>
    <w:p w14:paraId="37D33319" w14:textId="558DC77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3</w:t>
      </w:r>
      <w:r w:rsidR="00FA347D" w:rsidRPr="002B0090">
        <w:rPr>
          <w:bCs/>
        </w:rPr>
        <w:t>.</w:t>
      </w:r>
      <w:r w:rsidR="00FA347D" w:rsidRPr="002B0090">
        <w:rPr>
          <w:bCs/>
        </w:rPr>
        <w:tab/>
        <w:t>Date:</w:t>
      </w:r>
      <w:r w:rsidR="00FA347D" w:rsidRPr="002B0090">
        <w:rPr>
          <w:bCs/>
        </w:rPr>
        <w:tab/>
      </w:r>
    </w:p>
    <w:p w14:paraId="3C5C1655" w14:textId="543A91C6"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4</w:t>
      </w:r>
      <w:r w:rsidR="00FA347D" w:rsidRPr="002B0090">
        <w:rPr>
          <w:bCs/>
        </w:rPr>
        <w:t>.</w:t>
      </w:r>
      <w:r w:rsidR="00FA347D" w:rsidRPr="002B0090">
        <w:rPr>
          <w:bCs/>
        </w:rPr>
        <w:tab/>
        <w:t>Signature:</w:t>
      </w:r>
      <w:r w:rsidR="00FA347D" w:rsidRPr="002B0090">
        <w:rPr>
          <w:bCs/>
        </w:rPr>
        <w:tab/>
      </w:r>
    </w:p>
    <w:p w14:paraId="33D199F7" w14:textId="6F5F46B0" w:rsidR="00FA347D" w:rsidRPr="002B0090" w:rsidRDefault="00973547" w:rsidP="00A32978">
      <w:pPr>
        <w:widowControl w:val="0"/>
        <w:tabs>
          <w:tab w:val="left" w:pos="1701"/>
          <w:tab w:val="right" w:leader="dot" w:pos="8500"/>
        </w:tabs>
        <w:spacing w:afterLines="120" w:after="288"/>
        <w:ind w:left="1700" w:right="1140" w:hanging="600"/>
        <w:rPr>
          <w:bCs/>
        </w:rPr>
      </w:pPr>
      <w:r w:rsidRPr="002B0090">
        <w:rPr>
          <w:bCs/>
        </w:rPr>
        <w:t>1</w:t>
      </w:r>
      <w:r>
        <w:rPr>
          <w:bCs/>
        </w:rPr>
        <w:t>5</w:t>
      </w:r>
      <w:r w:rsidR="00FA347D" w:rsidRPr="002B0090">
        <w:rPr>
          <w:bCs/>
        </w:rPr>
        <w:t>.</w:t>
      </w:r>
      <w:r w:rsidR="00FA347D" w:rsidRPr="002B0090">
        <w:rPr>
          <w:bCs/>
        </w:rPr>
        <w:tab/>
      </w:r>
      <w:r w:rsidR="006638A9" w:rsidRPr="002B0090">
        <w:rPr>
          <w:rFonts w:hint="eastAsia"/>
          <w:bCs/>
          <w:lang w:eastAsia="ja-JP"/>
        </w:rPr>
        <w:t>The information document a</w:t>
      </w:r>
      <w:r w:rsidR="00FA347D" w:rsidRPr="002B0090">
        <w:rPr>
          <w:bCs/>
        </w:rPr>
        <w:t>nnexed to this communication</w:t>
      </w:r>
      <w:r w:rsidR="006638A9" w:rsidRPr="002B0090">
        <w:rPr>
          <w:rFonts w:hint="eastAsia"/>
          <w:bCs/>
          <w:lang w:eastAsia="ja-JP"/>
        </w:rPr>
        <w:t>:</w:t>
      </w:r>
      <w:r w:rsidR="00FA347D" w:rsidRPr="002B0090">
        <w:rPr>
          <w:bCs/>
        </w:rPr>
        <w:tab/>
      </w:r>
    </w:p>
    <w:p w14:paraId="0B0C5F77" w14:textId="53F5E64E"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6</w:t>
      </w:r>
      <w:r w:rsidR="00FA347D" w:rsidRPr="002B0090">
        <w:rPr>
          <w:bCs/>
        </w:rPr>
        <w:t>.</w:t>
      </w:r>
      <w:r w:rsidR="00FA347D" w:rsidRPr="002B0090">
        <w:rPr>
          <w:bCs/>
        </w:rPr>
        <w:tab/>
        <w:t>Any remarks:</w:t>
      </w:r>
      <w:r w:rsidR="00FA347D"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0"/>
          <w:headerReference w:type="first" r:id="rId31"/>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1"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4" type="#_x0000_t202" style="position:absolute;left:0;text-align:left;margin-left:229.65pt;margin-top:24.6pt;width:124.15pt;height:3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YwW+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dcSItCuon4k4wmQsegi06QB/czaQqUru&#10;fx0EKs7MZ0virfPlMrowBcur1YICvMxUlxlhJUGVPHA2bXdhcu7BoW47qjSNy8IdCd7opMVrV6f+&#10;yThJopPJozMv43Tq9Slu/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VOYwW+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05F3A692"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5"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l5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9tE1iVUR+KNMPqK/gPatIC/OevJUwW3&#10;ZHrOzBdLyn2cLRbRgilYLG8IhuF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MP8OXn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41F3C" id="Text Box 298" o:spid="_x0000_s1106"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c/9w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&#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7A294195"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r w:rsidR="00605DFF">
        <w:rPr>
          <w:rFonts w:hint="eastAsia"/>
          <w:lang w:eastAsia="ja-JP"/>
        </w:rPr>
        <w:t>r</w:t>
      </w:r>
      <w:r w:rsidR="00DF07E8">
        <w:rPr>
          <w:rFonts w:hint="eastAsia"/>
          <w:lang w:eastAsia="ja-JP"/>
        </w:rPr>
        <w:t>*</w:t>
      </w:r>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r w:rsidR="007D4A30">
        <w:t>5</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35"/>
          <w:headerReference w:type="default" r:id="rId36"/>
          <w:headerReference w:type="first" r:id="rId37"/>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AD38BF">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65CFA173"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392FFC" w:rsidRPr="009E61F3">
        <w:rPr>
          <w:sz w:val="18"/>
          <w:szCs w:val="18"/>
        </w:rPr>
        <w:t>130 per cent (MAWP</w:t>
      </w:r>
      <w:r w:rsidR="00392FFC" w:rsidRPr="004D4CCC">
        <w:rPr>
          <w:b/>
          <w:sz w:val="18"/>
          <w:szCs w:val="18"/>
        </w:rPr>
        <w:t xml:space="preserve"> </w:t>
      </w:r>
      <w:r>
        <w:rPr>
          <w:rFonts w:hint="eastAsia"/>
          <w:lang w:eastAsia="ja-JP"/>
        </w:rPr>
        <w:t>+</w:t>
      </w:r>
      <w:r w:rsidR="001C2007" w:rsidRPr="002B0090">
        <w:rPr>
          <w:b/>
        </w:rPr>
        <w:t xml:space="preserve"> </w:t>
      </w:r>
      <w:r w:rsidR="001C2007" w:rsidRPr="002B0090">
        <w:t>0.1 MPa)</w:t>
      </w:r>
    </w:p>
    <w:p w14:paraId="39259DC4" w14:textId="4631795D"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r w:rsidR="00392FFC">
        <w:rPr>
          <w:lang w:val="en-GB"/>
        </w:rPr>
        <w:t>[</w:t>
      </w:r>
      <w:r w:rsidR="00392FFC" w:rsidRPr="009E61F3">
        <w:rPr>
          <w:rFonts w:eastAsia="Times New Roman"/>
          <w:color w:val="000000"/>
          <w:sz w:val="18"/>
          <w:szCs w:val="18"/>
          <w:lang w:val="en-US"/>
        </w:rPr>
        <w:t>vacuum loss test]</w:t>
      </w:r>
      <w:r w:rsidR="00392FFC">
        <w:rPr>
          <w:rFonts w:eastAsia="Times New Roman"/>
          <w:b/>
          <w:color w:val="000000"/>
          <w:sz w:val="18"/>
          <w:szCs w:val="18"/>
          <w:lang w:val="en-US"/>
        </w:rPr>
        <w:t xml:space="preserve"> </w:t>
      </w:r>
      <w:r w:rsidRPr="002B0090">
        <w:rPr>
          <w:lang w:val="en-GB"/>
        </w:rPr>
        <w:t xml:space="preserve"> (as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occurs;</w:t>
      </w:r>
    </w:p>
    <w:p w14:paraId="73224DBA" w14:textId="7A7D8B55" w:rsidR="001C2007" w:rsidRPr="002B0090" w:rsidRDefault="009129B7" w:rsidP="00AD38BF">
      <w:pPr>
        <w:pStyle w:val="a0"/>
        <w:spacing w:afterLines="50"/>
        <w:rPr>
          <w:lang w:val="en-GB" w:eastAsia="ja-JP"/>
        </w:rPr>
      </w:pPr>
      <w:r>
        <w:rPr>
          <w:rFonts w:hint="eastAsia"/>
          <w:lang w:val="en-GB" w:eastAsia="ja-JP"/>
        </w:rPr>
        <w:t>[</w:t>
      </w:r>
      <w:r w:rsidR="001C2007" w:rsidRPr="002B0090">
        <w:rPr>
          <w:lang w:val="en-GB"/>
        </w:rPr>
        <w:t>(b)</w:t>
      </w:r>
      <w:r w:rsidR="001C2007" w:rsidRPr="002B0090">
        <w:rPr>
          <w:lang w:val="en-GB"/>
        </w:rPr>
        <w:tab/>
        <w:t xml:space="preserve">For non-metallic containers,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w:t>
      </w:r>
      <w:r w:rsidR="00392FFC">
        <w:rPr>
          <w:lang w:val="en-GB"/>
        </w:rPr>
        <w:t>[</w:t>
      </w:r>
      <w:r w:rsidR="00392FFC" w:rsidRPr="009E61F3">
        <w:rPr>
          <w:rFonts w:eastAsia="Times New Roman"/>
          <w:color w:val="000000"/>
          <w:sz w:val="18"/>
          <w:szCs w:val="18"/>
          <w:lang w:val="en-US"/>
        </w:rPr>
        <w:t>vacuum loss test]</w:t>
      </w:r>
      <w:r w:rsidR="00392FFC">
        <w:rPr>
          <w:rFonts w:eastAsia="Times New Roman"/>
          <w:b/>
          <w:color w:val="000000"/>
          <w:sz w:val="18"/>
          <w:szCs w:val="18"/>
          <w:lang w:val="en-US"/>
        </w:rPr>
        <w:t xml:space="preserve"> </w:t>
      </w:r>
      <w:r w:rsidR="00392FFC" w:rsidRPr="002B0090">
        <w:rPr>
          <w:lang w:val="en-GB"/>
        </w:rPr>
        <w:t xml:space="preserve"> </w:t>
      </w:r>
      <w:r w:rsidR="001C2007" w:rsidRPr="002B0090">
        <w:rPr>
          <w:lang w:val="en-GB"/>
        </w:rPr>
        <w:t xml:space="preserve">(as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w:t>
      </w:r>
      <w:r>
        <w:rPr>
          <w:rFonts w:hint="eastAsia"/>
          <w:lang w:val="en-GB" w:eastAsia="ja-JP"/>
        </w:rPr>
        <w:t>]</w:t>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The test is conducted on the inner storage container and the interconnecting pipes between inner storage container and vacuum jacket before the outer jacket is mounted;</w:t>
      </w:r>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minutes;</w:t>
      </w:r>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The test is conducted on the inner container at ambient temperature;</w:t>
      </w:r>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The test is conducted hydraulically with water or a water/glycol mixture;</w:t>
      </w:r>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The pressure is increased at a constant rate, not exceeding 0.5 MPa/min until burst or leakage of the container occurs;</w:t>
      </w:r>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When MAWP is reached there is a wait period of at least ten minutes at constant pressure, during which time the deformation of the container can be checked;</w:t>
      </w:r>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0C33779D"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w:t>
      </w:r>
      <w:r w:rsidR="00392FFC" w:rsidRPr="001852C3">
        <w:rPr>
          <w:rFonts w:eastAsia="Times New Roman"/>
        </w:rPr>
        <w:t xml:space="preserve">the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w:t>
      </w:r>
      <w:r w:rsidR="001852C3" w:rsidRPr="001852C3">
        <w:rPr>
          <w:lang w:eastAsia="ja-JP"/>
        </w:rPr>
        <w:t>[</w:t>
      </w:r>
      <w:r w:rsidR="001852C3" w:rsidRPr="00AD3D60">
        <w:rPr>
          <w:rFonts w:eastAsia="Times New Roman"/>
          <w:lang w:val="en-US"/>
        </w:rPr>
        <w:t>metallic</w:t>
      </w:r>
      <w:r w:rsidR="001852C3">
        <w:rPr>
          <w:rFonts w:eastAsia="Times New Roman"/>
          <w:b/>
          <w:sz w:val="18"/>
          <w:szCs w:val="18"/>
          <w:lang w:val="en-US"/>
        </w:rPr>
        <w:t>]</w:t>
      </w:r>
      <w:r w:rsidR="001852C3" w:rsidRPr="00550C8E">
        <w:rPr>
          <w:rFonts w:eastAsia="Times New Roman"/>
          <w:sz w:val="18"/>
          <w:szCs w:val="18"/>
          <w:lang w:val="en-US"/>
        </w:rPr>
        <w:t xml:space="preserve"> </w:t>
      </w:r>
      <w:r w:rsidRPr="002B0090">
        <w:rPr>
          <w:lang w:eastAsia="ja-JP"/>
        </w:rPr>
        <w:t>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For pre-conditioning, the container is fuelled with liquid hydrogen to the specified maximum filling level. Hydrogen is subsequently extracted until it meets half filling level, and the system is allowed to completely cool down for at least 24 hours and a maximum of 48 hours;</w:t>
      </w:r>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is filled to the specified maximum filling level;</w:t>
      </w:r>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pressurized until boil-off pressure is reached;</w:t>
      </w:r>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The test lasts for at least another 48 hours after boil-off started and is not terminated before the pressure stabilizes. Pressure stabilization has occurred when the average pressure does not increase over a two hour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The pressure shall stabilize and stay below MAWP during the whole test;</w:t>
      </w:r>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7C5DF257" w:rsidR="005F64F8" w:rsidRPr="005F64F8" w:rsidRDefault="005F64F8" w:rsidP="005F64F8">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In case a boil-off converter is used it shall be preconditioned until the nominal operating conditions</w:t>
      </w:r>
      <w:r w:rsidR="00540E1B">
        <w:rPr>
          <w:lang w:eastAsia="ja-JP"/>
        </w:rPr>
        <w:t xml:space="preserve"> [as per </w:t>
      </w:r>
      <w:r w:rsidR="00540E1B">
        <w:rPr>
          <w:lang w:eastAsia="ja-JP"/>
        </w:rPr>
        <w:lastRenderedPageBreak/>
        <w:t>the manufacturer’s specifications</w:t>
      </w:r>
      <w:r w:rsidR="00697E51">
        <w:rPr>
          <w:lang w:eastAsia="ja-JP"/>
        </w:rPr>
        <w:t xml:space="preserve"> or steady</w:t>
      </w:r>
      <w:r w:rsidR="0009735F">
        <w:rPr>
          <w:lang w:eastAsia="ja-JP"/>
        </w:rPr>
        <w:t>-</w:t>
      </w:r>
      <w:r w:rsidR="00697E51">
        <w:rPr>
          <w:lang w:eastAsia="ja-JP"/>
        </w:rPr>
        <w:t>state conditions</w:t>
      </w:r>
      <w:r w:rsidR="0009735F">
        <w:rPr>
          <w:lang w:eastAsia="ja-JP"/>
        </w:rPr>
        <w:t>]</w:t>
      </w:r>
      <w:r w:rsidR="0009735F">
        <w:rPr>
          <w:lang w:eastAsia="ja-JP"/>
        </w:rPr>
        <w:t xml:space="preserve"> </w:t>
      </w:r>
      <w:r w:rsidR="00653199"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AD38BF">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is filled with liquid hydrogen to the specified maximum filling level;</w:t>
      </w:r>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The vacuum enclosure is flooded with air at an even rate to atmospheric pressure;</w:t>
      </w:r>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AD38BF">
      <w:pPr>
        <w:pStyle w:val="a0"/>
        <w:spacing w:afterLines="50"/>
        <w:rPr>
          <w:lang w:val="en-GB"/>
        </w:rPr>
      </w:pPr>
      <w:r w:rsidRPr="002B0090">
        <w:rPr>
          <w:lang w:val="en-GB"/>
        </w:rPr>
        <w:t>(a)</w:t>
      </w:r>
      <w:r w:rsidRPr="002B0090">
        <w:rPr>
          <w:lang w:val="en-GB"/>
        </w:rPr>
        <w:tab/>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MAWP;</w:t>
      </w:r>
    </w:p>
    <w:p w14:paraId="6E38CA41" w14:textId="0C1B73A9" w:rsidR="00EC14A0" w:rsidRPr="002B0090" w:rsidRDefault="001C2007" w:rsidP="00EC14A0">
      <w:pPr>
        <w:pStyle w:val="a0"/>
        <w:spacing w:afterLines="50"/>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0399F7EB" w:rsidR="001C2007" w:rsidRPr="002B0090" w:rsidRDefault="00BB2A5E" w:rsidP="00AD38BF">
      <w:pPr>
        <w:spacing w:afterLines="50" w:after="120"/>
        <w:ind w:left="2268" w:right="1134" w:hanging="1134"/>
        <w:jc w:val="both"/>
        <w:rPr>
          <w:lang w:eastAsia="ja-JP"/>
        </w:rPr>
      </w:pPr>
      <w:r>
        <w:rPr>
          <w:rFonts w:hint="eastAsia"/>
          <w:lang w:eastAsia="ja-JP"/>
        </w:rPr>
        <w:t>2.3.3.</w:t>
      </w:r>
      <w:r>
        <w:rPr>
          <w:lang w:eastAsia="ja-JP"/>
        </w:rPr>
        <w:tab/>
      </w:r>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The vacuum is re-generated to a value specified by the manufacturer. The vacuum shall be maintained at least 24 hours. The vacuum pump may stay connected until the time directly before the start of the vacuum loss;</w:t>
      </w:r>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r w:rsidR="00635B8E" w:rsidRPr="002B0090">
        <w:rPr>
          <w:lang w:val="en-GB"/>
        </w:rPr>
        <w:t>);</w:t>
      </w:r>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filled to the specified maximum filling level;</w:t>
      </w:r>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blocked and the vacuum enclosure is flooded with air at an even rate to atmospheric pressure;</w:t>
      </w:r>
    </w:p>
    <w:p w14:paraId="6A64670A" w14:textId="42C241CE"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relief device.</w:t>
      </w:r>
      <w:r w:rsidR="001C2007" w:rsidRPr="007A79A4">
        <w:rPr>
          <w:lang w:eastAsia="ja-JP"/>
        </w:rPr>
        <w:t xml:space="preserve"> </w:t>
      </w:r>
      <w:r w:rsidR="00FA3652" w:rsidRPr="007A79A4">
        <w:rPr>
          <w:lang w:eastAsia="ja-JP"/>
        </w:rPr>
        <w:t>[</w:t>
      </w:r>
      <w:r w:rsidR="001C2007" w:rsidRPr="007A79A4">
        <w:rPr>
          <w:lang w:eastAsia="ja-JP"/>
        </w:rPr>
        <w:t>For other container materials, an equivalent level of safety shall be demonstrated.</w:t>
      </w:r>
      <w:r w:rsidR="00FA3652" w:rsidRPr="007A79A4">
        <w:rPr>
          <w:lang w:eastAsia="ja-JP"/>
        </w:rPr>
        <w:t>]</w:t>
      </w:r>
    </w:p>
    <w:p w14:paraId="28D1CBD1" w14:textId="1A544255"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sidR="00D31215">
        <w:rPr>
          <w:rFonts w:hint="eastAsia"/>
          <w:lang w:eastAsia="ja-JP"/>
        </w:rPr>
        <w:t>conditions - Bonfire test</w:t>
      </w:r>
    </w:p>
    <w:p w14:paraId="1384DAF5" w14:textId="769513B2" w:rsidR="001C2007" w:rsidRPr="002B0090" w:rsidRDefault="00BB2A5E" w:rsidP="00AD38BF">
      <w:pPr>
        <w:spacing w:afterLines="50" w:after="120"/>
        <w:ind w:left="2268" w:right="1134" w:hanging="1134"/>
        <w:jc w:val="both"/>
        <w:rPr>
          <w:lang w:eastAsia="ja-JP"/>
        </w:rPr>
      </w:pPr>
      <w:r w:rsidRPr="002B0090">
        <w:rPr>
          <w:lang w:eastAsia="ja-JP"/>
        </w:rPr>
        <w:tab/>
      </w:r>
      <w:r w:rsidR="00A573ED">
        <w:rPr>
          <w:rFonts w:hint="eastAsia"/>
          <w:lang w:eastAsia="ja-JP"/>
        </w:rPr>
        <w:t>[</w:t>
      </w:r>
      <w:r w:rsidR="001C2007" w:rsidRPr="002B0090">
        <w:rPr>
          <w:lang w:eastAsia="ja-JP"/>
        </w:rPr>
        <w:t>The tested liquefied hydrogen storage system shall be representative of the design and the manufacturing of the type to be homologated. Its manufacturing shall be completely finished and it shall be mounted with all its equipment.</w:t>
      </w:r>
      <w:r w:rsidR="00A573ED">
        <w:rPr>
          <w:rFonts w:hint="eastAsia"/>
          <w:lang w:eastAsia="ja-JP"/>
        </w:rPr>
        <w: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contained during the previous 24 hours a volume of liquid hydrogen at least equal to half of the water volume of the inner container;</w:t>
      </w:r>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The container is filled with liquid hydrogen so that the quantity of liquid hydrogen measured by the mass measurement system is half of the maximum allowed quantity that may be contained in the inner container;</w:t>
      </w:r>
    </w:p>
    <w:p w14:paraId="114CEAFC" w14:textId="05B21C63" w:rsidR="001C2007" w:rsidRPr="002B0090" w:rsidRDefault="001C2007" w:rsidP="00AD38BF">
      <w:pPr>
        <w:pStyle w:val="a0"/>
        <w:spacing w:afterLines="50"/>
        <w:rPr>
          <w:lang w:val="en-GB"/>
        </w:rPr>
      </w:pPr>
      <w:r w:rsidRPr="002B0090">
        <w:rPr>
          <w:lang w:val="en-GB"/>
        </w:rPr>
        <w:t>(d)</w:t>
      </w:r>
      <w:r w:rsidRPr="002B0090">
        <w:rPr>
          <w:lang w:val="en-GB"/>
        </w:rPr>
        <w:tab/>
        <w:t xml:space="preserve">A fire burns 0.1 m underneath the </w:t>
      </w:r>
      <w:r w:rsidR="009D5FF8">
        <w:rPr>
          <w:rFonts w:hint="eastAsia"/>
          <w:lang w:val="en-GB" w:eastAsia="ja-JP"/>
        </w:rPr>
        <w:t>vacuum jacket</w:t>
      </w:r>
      <w:r w:rsidRPr="002B0090">
        <w:rPr>
          <w:lang w:val="en-GB"/>
        </w:rPr>
        <w:t xml:space="preserve">. The length and the width of the fire exceed the plan dimensions of the </w:t>
      </w:r>
      <w:r w:rsidR="009D5FF8">
        <w:rPr>
          <w:rFonts w:hint="eastAsia"/>
          <w:lang w:val="en-GB" w:eastAsia="ja-JP"/>
        </w:rPr>
        <w:t xml:space="preserve">vacuum jacket </w:t>
      </w:r>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ºC. The fire shall continue to burn for the duration of the test;</w:t>
      </w:r>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r w:rsidR="00BB2A5E">
        <w:rPr>
          <w:rFonts w:hint="eastAsia"/>
          <w:lang w:val="en-GB" w:eastAsia="ja-JP"/>
        </w:rPr>
        <w:t>.00</w:t>
      </w:r>
      <w:r w:rsidRPr="002B0090">
        <w:rPr>
          <w:lang w:val="en-GB"/>
        </w:rPr>
        <w:t xml:space="preserve"> MPa and 0.01 MPa at the boiling point of hydrogen in the inner container;</w:t>
      </w:r>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The test shall continue until the storage pressure decreases to or below the pressure at the beginning of the test, or alternatively in case the first PRD is a re-closing type, the test shall continue until the safety device has opened for a second time;</w:t>
      </w:r>
    </w:p>
    <w:p w14:paraId="3116E82A" w14:textId="6190CA78" w:rsidR="001C2007" w:rsidRPr="002B0090" w:rsidRDefault="001C2007" w:rsidP="00AD38BF">
      <w:pPr>
        <w:pStyle w:val="a0"/>
        <w:spacing w:afterLines="50"/>
        <w:rPr>
          <w:lang w:val="en-GB"/>
        </w:rPr>
      </w:pPr>
      <w:r w:rsidRPr="002B0090">
        <w:rPr>
          <w:lang w:val="en-GB"/>
        </w:rPr>
        <w:t>(g)</w:t>
      </w:r>
      <w:r w:rsidRPr="002B0090">
        <w:rPr>
          <w:lang w:val="en-GB"/>
        </w:rPr>
        <w:tab/>
        <w:t xml:space="preserve">The test conditions and the maximum pressure reached within the container during the test are recorded by the </w:t>
      </w:r>
      <w:r w:rsidR="00DE079A">
        <w:rPr>
          <w:rFonts w:hint="eastAsia"/>
          <w:lang w:val="en-GB" w:eastAsia="ja-JP"/>
        </w:rPr>
        <w:t>T</w:t>
      </w:r>
      <w:r w:rsidRPr="002B0090">
        <w:rPr>
          <w:lang w:val="en-GB"/>
        </w:rPr>
        <w:t xml:space="preserve">echnical </w:t>
      </w:r>
      <w:r w:rsidR="00DE079A">
        <w:rPr>
          <w:rFonts w:hint="eastAsia"/>
          <w:lang w:val="en-GB" w:eastAsia="ja-JP"/>
        </w:rPr>
        <w:t>S</w:t>
      </w:r>
      <w:r w:rsidRPr="002B0090">
        <w:rPr>
          <w:lang w:val="en-GB"/>
        </w:rPr>
        <w:t>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6A811D47" w:rsidR="001C2007" w:rsidRPr="002B0090" w:rsidRDefault="001C2007" w:rsidP="00AD38BF">
      <w:pPr>
        <w:pStyle w:val="a0"/>
        <w:spacing w:afterLines="50"/>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r w:rsidR="006917DF">
        <w:rPr>
          <w:lang w:val="en-GB"/>
        </w:rPr>
        <w:t xml:space="preserve">first </w:t>
      </w:r>
      <w:r w:rsidRPr="002B0090">
        <w:rPr>
          <w:lang w:val="en-GB"/>
        </w:rPr>
        <w:t>pressure relief device;</w:t>
      </w:r>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D84BE9C" w:rsidR="001C2007" w:rsidRPr="002B0090" w:rsidRDefault="00014E20" w:rsidP="00AD38BF">
      <w:pPr>
        <w:spacing w:afterLines="50" w:after="120"/>
        <w:ind w:left="2268" w:right="1134" w:hanging="1134"/>
        <w:jc w:val="both"/>
        <w:rPr>
          <w:lang w:eastAsia="ja-JP"/>
        </w:rPr>
      </w:pPr>
      <w:r>
        <w:rPr>
          <w:lang w:eastAsia="ja-JP"/>
        </w:rPr>
        <w:t>[</w:t>
      </w:r>
      <w:r w:rsidR="00BB2A5E">
        <w:rPr>
          <w:rFonts w:hint="eastAsia"/>
          <w:lang w:eastAsia="ja-JP"/>
        </w:rPr>
        <w:t>3.3.</w:t>
      </w:r>
      <w:r w:rsidR="00BB2A5E">
        <w:rPr>
          <w:lang w:eastAsia="ja-JP"/>
        </w:rPr>
        <w:tab/>
      </w:r>
      <w:r w:rsidR="001C2007" w:rsidRPr="002B0090">
        <w:rPr>
          <w:lang w:eastAsia="ja-JP"/>
        </w:rPr>
        <w:t>The permissible fault range for steel containers is as follows:</w:t>
      </w:r>
    </w:p>
    <w:p w14:paraId="5AC0308E" w14:textId="30FF9A6C" w:rsidR="001C2007" w:rsidRPr="002B0090" w:rsidRDefault="001C2007" w:rsidP="00AD38BF">
      <w:pPr>
        <w:pStyle w:val="a0"/>
        <w:spacing w:afterLines="50"/>
        <w:rPr>
          <w:lang w:val="en-GB"/>
        </w:rPr>
      </w:pPr>
      <w:r w:rsidRPr="002B0090">
        <w:rPr>
          <w:lang w:val="en-GB"/>
        </w:rPr>
        <w:t>(a)</w:t>
      </w:r>
      <w:r w:rsidRPr="002B0090">
        <w:rPr>
          <w:lang w:val="en-GB"/>
        </w:rPr>
        <w:tab/>
        <w:t xml:space="preserve">If a safety valve is used as </w:t>
      </w:r>
      <w:r w:rsidR="006917DF" w:rsidRPr="00B5182B">
        <w:rPr>
          <w:lang w:val="en-GB"/>
        </w:rPr>
        <w:t>second</w:t>
      </w:r>
      <w:r w:rsidRPr="002B0090">
        <w:rPr>
          <w:lang w:val="en-GB"/>
        </w:rPr>
        <w:t xml:space="preserve"> pressure relief device, the pressure inside the container does not exceed 136 per cent of the MAWP of the inner container;</w:t>
      </w:r>
    </w:p>
    <w:p w14:paraId="1A13AF53" w14:textId="1CE86265" w:rsidR="001C2007" w:rsidRPr="002B0090" w:rsidRDefault="001C2007" w:rsidP="00AD38BF">
      <w:pPr>
        <w:pStyle w:val="a0"/>
        <w:spacing w:afterLines="50"/>
        <w:rPr>
          <w:lang w:val="en-GB"/>
        </w:rPr>
      </w:pPr>
      <w:r w:rsidRPr="002B0090">
        <w:rPr>
          <w:lang w:val="en-GB"/>
        </w:rPr>
        <w:t>(b)</w:t>
      </w:r>
      <w:r w:rsidRPr="002B0090">
        <w:rPr>
          <w:lang w:val="en-GB"/>
        </w:rPr>
        <w:tab/>
        <w:t>If a burst dis</w:t>
      </w:r>
      <w:r w:rsidR="00797152" w:rsidRPr="002B0090">
        <w:rPr>
          <w:lang w:val="en-GB"/>
        </w:rPr>
        <w:t>c</w:t>
      </w:r>
      <w:r w:rsidRPr="002B0090">
        <w:rPr>
          <w:lang w:val="en-GB"/>
        </w:rPr>
        <w:t xml:space="preserve"> </w:t>
      </w:r>
      <w:r w:rsidR="00377BCA">
        <w:rPr>
          <w:lang w:val="en-GB"/>
        </w:rPr>
        <w:t xml:space="preserve">with a relief external to the vacuum space </w:t>
      </w:r>
      <w:r w:rsidRPr="002B0090">
        <w:rPr>
          <w:lang w:val="en-GB"/>
        </w:rPr>
        <w:t xml:space="preserve">is used as </w:t>
      </w:r>
      <w:r w:rsidR="003513BD">
        <w:rPr>
          <w:lang w:val="en-GB"/>
        </w:rPr>
        <w:t xml:space="preserve">a </w:t>
      </w:r>
      <w:r w:rsidR="006917DF" w:rsidRPr="00B5182B">
        <w:rPr>
          <w:lang w:val="en-GB"/>
        </w:rPr>
        <w:t>second</w:t>
      </w:r>
      <w:r w:rsidRPr="002B0090">
        <w:rPr>
          <w:lang w:val="en-GB"/>
        </w:rPr>
        <w:t xml:space="preserve"> pressure relief device,</w:t>
      </w:r>
      <w:r w:rsidRPr="002B0090" w:rsidDel="001C0A04">
        <w:rPr>
          <w:lang w:val="en-GB"/>
        </w:rPr>
        <w:t xml:space="preserve"> </w:t>
      </w:r>
      <w:r w:rsidRPr="002B0090">
        <w:rPr>
          <w:lang w:val="en-GB"/>
        </w:rPr>
        <w:t>the pressure inside the container is limited to 150 per cent of the MAWP of the inner container;</w:t>
      </w:r>
    </w:p>
    <w:p w14:paraId="0039C0AC" w14:textId="3A0F3EF6" w:rsidR="001C2007" w:rsidRPr="00014E20" w:rsidRDefault="001C2007" w:rsidP="00AD38BF">
      <w:pPr>
        <w:pStyle w:val="a0"/>
        <w:spacing w:afterLines="50"/>
        <w:rPr>
          <w:lang w:val="en-GB"/>
        </w:rPr>
      </w:pPr>
      <w:r w:rsidRPr="00014E20">
        <w:rPr>
          <w:lang w:val="en-GB"/>
        </w:rPr>
        <w:t>(c)</w:t>
      </w:r>
      <w:r w:rsidRPr="00014E20">
        <w:rPr>
          <w:lang w:val="en-GB"/>
        </w:rPr>
        <w:tab/>
        <w:t>If a burst dis</w:t>
      </w:r>
      <w:r w:rsidR="00797152" w:rsidRPr="00014E20">
        <w:rPr>
          <w:lang w:val="en-GB"/>
        </w:rPr>
        <w:t>c</w:t>
      </w:r>
      <w:r w:rsidR="00F874F3" w:rsidRPr="00014E20">
        <w:rPr>
          <w:lang w:val="en-GB"/>
        </w:rPr>
        <w:t xml:space="preserve"> with a relief internal to the vacuum space</w:t>
      </w:r>
      <w:r w:rsidRPr="00014E20">
        <w:rPr>
          <w:lang w:val="en-GB"/>
        </w:rPr>
        <w:t xml:space="preserve"> is used as </w:t>
      </w:r>
      <w:r w:rsidR="006917DF" w:rsidRPr="00B5182B">
        <w:rPr>
          <w:lang w:val="en-GB"/>
        </w:rPr>
        <w:t>second</w:t>
      </w:r>
      <w:r w:rsidRPr="00014E20">
        <w:rPr>
          <w:lang w:val="en-GB"/>
        </w:rPr>
        <w:t xml:space="preserve"> pressure relief device, the pressure inside the container is limited to 150 per cent of the MAWP </w:t>
      </w:r>
      <w:r w:rsidR="00BB2A5E" w:rsidRPr="00014E20">
        <w:rPr>
          <w:rFonts w:hint="eastAsia"/>
          <w:lang w:val="en-GB" w:eastAsia="ja-JP"/>
        </w:rPr>
        <w:t>+</w:t>
      </w:r>
      <w:r w:rsidR="00C76D60" w:rsidRPr="00014E20">
        <w:rPr>
          <w:lang w:val="en-GB"/>
        </w:rPr>
        <w:t xml:space="preserve"> 0.1 MPa</w:t>
      </w:r>
      <w:r w:rsidRPr="00014E20">
        <w:rPr>
          <w:lang w:val="en-GB"/>
        </w:rPr>
        <w:t xml:space="preserve"> of the inner container.</w:t>
      </w:r>
    </w:p>
    <w:p w14:paraId="42A13ED5" w14:textId="6BDFD8AC" w:rsidR="001C2007" w:rsidRPr="002B0090" w:rsidRDefault="00BB2A5E" w:rsidP="00AD38BF">
      <w:pPr>
        <w:spacing w:afterLines="120" w:after="288"/>
        <w:ind w:left="2127" w:right="1134" w:hanging="993"/>
        <w:jc w:val="both"/>
        <w:rPr>
          <w:lang w:eastAsia="ja-JP"/>
        </w:rPr>
      </w:pPr>
      <w:r>
        <w:rPr>
          <w:lang w:eastAsia="ja-JP"/>
        </w:rPr>
        <w:lastRenderedPageBreak/>
        <w:tab/>
      </w:r>
      <w:r w:rsidR="00E76363">
        <w:rPr>
          <w:lang w:eastAsia="ja-JP"/>
        </w:rPr>
        <w:t>[</w:t>
      </w:r>
      <w:r w:rsidR="001C2007" w:rsidRPr="002B0090">
        <w:rPr>
          <w:lang w:eastAsia="ja-JP"/>
        </w:rPr>
        <w:t>For other materials, an equivalent level of safety shall be demonstrated.</w:t>
      </w:r>
      <w:r w:rsidR="00E76363">
        <w:rPr>
          <w:lang w:eastAsia="ja-JP"/>
        </w:rPr>
        <w:t>]</w:t>
      </w:r>
    </w:p>
    <w:p w14:paraId="3EF43BA2" w14:textId="5108A5A7" w:rsidR="0093598E" w:rsidRPr="002B0090" w:rsidRDefault="00014E20" w:rsidP="00B5182B">
      <w:pPr>
        <w:spacing w:afterLines="120" w:after="288"/>
        <w:ind w:left="426" w:right="1134"/>
        <w:jc w:val="both"/>
        <w:rPr>
          <w:lang w:eastAsia="ja-JP"/>
        </w:rPr>
        <w:sectPr w:rsidR="0093598E" w:rsidRPr="002B0090" w:rsidSect="0037039B">
          <w:headerReference w:type="even" r:id="rId38"/>
          <w:headerReference w:type="first" r:id="rId39"/>
          <w:endnotePr>
            <w:numFmt w:val="decimal"/>
          </w:endnotePr>
          <w:type w:val="continuous"/>
          <w:pgSz w:w="11907" w:h="16840" w:code="9"/>
          <w:pgMar w:top="1901" w:right="1134" w:bottom="2268" w:left="1134" w:header="1134" w:footer="1701" w:gutter="0"/>
          <w:cols w:space="720"/>
          <w:titlePg/>
          <w:docGrid w:linePitch="272"/>
        </w:sectPr>
      </w:pPr>
      <w:r>
        <w:rPr>
          <w:lang w:eastAsia="ja-JP"/>
        </w:rPr>
        <w:t>]</w:t>
      </w: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37C2E4FE"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sidR="00E05633">
        <w:rPr>
          <w:lang w:eastAsia="ja-JP"/>
        </w:rPr>
        <w:t>s</w:t>
      </w:r>
      <w:r w:rsidRPr="002B0090">
        <w:rPr>
          <w:rFonts w:hint="eastAsia"/>
          <w:lang w:eastAsia="ja-JP"/>
        </w:rPr>
        <w:t xml:space="preserve"> for </w:t>
      </w:r>
      <w:r w:rsidRPr="002B0090">
        <w:t>LHSS</w:t>
      </w:r>
    </w:p>
    <w:p w14:paraId="09B24D19" w14:textId="77777777" w:rsidR="00467A4C" w:rsidRDefault="00F44EAA" w:rsidP="00AD38BF">
      <w:pPr>
        <w:spacing w:after="120"/>
        <w:ind w:left="2268" w:right="1134" w:hanging="1134"/>
        <w:jc w:val="both"/>
        <w:rPr>
          <w:rFonts w:eastAsiaTheme="minorEastAsia"/>
          <w:lang w:eastAsia="ja-JP"/>
        </w:rPr>
      </w:pPr>
      <w:r w:rsidRPr="002B0090">
        <w:rPr>
          <w:lang w:eastAsia="ja-JP"/>
        </w:rPr>
        <w:tab/>
      </w:r>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are described below</w:t>
      </w:r>
      <w:r w:rsidR="00467A4C">
        <w:rPr>
          <w:rFonts w:eastAsiaTheme="minorEastAsia" w:hint="eastAsia"/>
          <w:lang w:eastAsia="ja-JP"/>
        </w:rPr>
        <w:t>,</w:t>
      </w:r>
    </w:p>
    <w:p w14:paraId="40991A08" w14:textId="77777777" w:rsidR="00467A4C" w:rsidRDefault="00467A4C" w:rsidP="00C66D3E">
      <w:pPr>
        <w:ind w:left="2268" w:right="1134" w:hanging="1134"/>
        <w:jc w:val="both"/>
        <w:rPr>
          <w:rFonts w:eastAsiaTheme="minorEastAsia"/>
          <w:lang w:eastAsia="ja-JP"/>
        </w:rPr>
      </w:pPr>
      <w:r>
        <w:rPr>
          <w:rFonts w:eastAsiaTheme="minorEastAsia" w:hint="eastAsia"/>
          <w:lang w:eastAsia="ja-JP"/>
        </w:rPr>
        <w:t>Table 1</w:t>
      </w:r>
    </w:p>
    <w:p w14:paraId="16A120D0" w14:textId="1A31192A" w:rsidR="00BF040A" w:rsidRPr="00C66D3E" w:rsidRDefault="00BF040A" w:rsidP="00C66D3E">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
        <w:gridCol w:w="2534"/>
        <w:gridCol w:w="1068"/>
        <w:gridCol w:w="1217"/>
        <w:gridCol w:w="2251"/>
      </w:tblGrid>
      <w:tr w:rsidR="00BF040A" w:rsidRPr="004C1E0A" w14:paraId="73E25BAE" w14:textId="5481EBF1" w:rsidTr="00C66D3E">
        <w:trPr>
          <w:tblHeader/>
        </w:trPr>
        <w:tc>
          <w:tcPr>
            <w:tcW w:w="443" w:type="dxa"/>
            <w:vMerge w:val="restart"/>
          </w:tcPr>
          <w:p w14:paraId="14A6DA71" w14:textId="71721680" w:rsidR="00BF040A" w:rsidRPr="004C1E0A" w:rsidRDefault="00BF040A" w:rsidP="00243DF9">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No.</w:t>
            </w:r>
          </w:p>
        </w:tc>
        <w:tc>
          <w:tcPr>
            <w:tcW w:w="2534" w:type="dxa"/>
            <w:vMerge w:val="restart"/>
          </w:tcPr>
          <w:p w14:paraId="6016D606" w14:textId="49DF2C65"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procedure</w:t>
            </w:r>
          </w:p>
        </w:tc>
        <w:tc>
          <w:tcPr>
            <w:tcW w:w="2285" w:type="dxa"/>
            <w:gridSpan w:val="2"/>
          </w:tcPr>
          <w:p w14:paraId="671D8E20" w14:textId="50C5F8BC"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object</w:t>
            </w:r>
          </w:p>
        </w:tc>
        <w:tc>
          <w:tcPr>
            <w:tcW w:w="2251" w:type="dxa"/>
          </w:tcPr>
          <w:p w14:paraId="174565E7" w14:textId="4DA9134B" w:rsidR="00BF040A" w:rsidRPr="004C1E0A" w:rsidRDefault="00BF040A" w:rsidP="00C66D3E">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Remark</w:t>
            </w:r>
          </w:p>
        </w:tc>
      </w:tr>
      <w:tr w:rsidR="00BF040A" w:rsidRPr="004C1E0A" w14:paraId="071EC805" w14:textId="5C63113A" w:rsidTr="00C66D3E">
        <w:trPr>
          <w:tblHeader/>
        </w:trPr>
        <w:tc>
          <w:tcPr>
            <w:tcW w:w="443" w:type="dxa"/>
            <w:vMerge/>
            <w:tcBorders>
              <w:bottom w:val="single" w:sz="12" w:space="0" w:color="auto"/>
            </w:tcBorders>
          </w:tcPr>
          <w:p w14:paraId="4DE41E4B" w14:textId="77777777" w:rsidR="00BF040A" w:rsidRPr="004C1E0A" w:rsidRDefault="00BF040A" w:rsidP="00243DF9">
            <w:pPr>
              <w:tabs>
                <w:tab w:val="left" w:pos="1134"/>
              </w:tabs>
              <w:spacing w:before="80" w:after="80" w:line="200" w:lineRule="exact"/>
              <w:rPr>
                <w:bCs/>
                <w:i/>
                <w:color w:val="000000" w:themeColor="text1"/>
                <w:sz w:val="16"/>
                <w:szCs w:val="16"/>
              </w:rPr>
            </w:pPr>
          </w:p>
        </w:tc>
        <w:tc>
          <w:tcPr>
            <w:tcW w:w="2534" w:type="dxa"/>
            <w:vMerge/>
            <w:tcBorders>
              <w:bottom w:val="single" w:sz="12" w:space="0" w:color="auto"/>
            </w:tcBorders>
          </w:tcPr>
          <w:p w14:paraId="436AF54B" w14:textId="77777777" w:rsidR="00BF040A" w:rsidRPr="004C1E0A" w:rsidRDefault="00BF040A" w:rsidP="00D878F1">
            <w:pPr>
              <w:tabs>
                <w:tab w:val="left" w:pos="1134"/>
              </w:tabs>
              <w:spacing w:before="80" w:after="80" w:line="200" w:lineRule="exact"/>
              <w:rPr>
                <w:bCs/>
                <w:i/>
                <w:color w:val="000000" w:themeColor="text1"/>
                <w:sz w:val="16"/>
                <w:szCs w:val="16"/>
              </w:rPr>
            </w:pPr>
          </w:p>
        </w:tc>
        <w:tc>
          <w:tcPr>
            <w:tcW w:w="1068" w:type="dxa"/>
            <w:tcBorders>
              <w:bottom w:val="single" w:sz="12" w:space="0" w:color="auto"/>
            </w:tcBorders>
          </w:tcPr>
          <w:p w14:paraId="7951141C" w14:textId="332CC684" w:rsidR="00BF040A" w:rsidRPr="004C1E0A" w:rsidRDefault="00BF040A" w:rsidP="00D878F1">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PRD</w:t>
            </w:r>
          </w:p>
        </w:tc>
        <w:tc>
          <w:tcPr>
            <w:tcW w:w="1217" w:type="dxa"/>
            <w:tcBorders>
              <w:bottom w:val="single" w:sz="12" w:space="0" w:color="auto"/>
            </w:tcBorders>
          </w:tcPr>
          <w:p w14:paraId="367D7C85" w14:textId="4A232D37"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Shut-off device</w:t>
            </w:r>
          </w:p>
        </w:tc>
        <w:tc>
          <w:tcPr>
            <w:tcW w:w="2251" w:type="dxa"/>
            <w:tcBorders>
              <w:bottom w:val="single" w:sz="12" w:space="0" w:color="auto"/>
            </w:tcBorders>
          </w:tcPr>
          <w:p w14:paraId="5F98D4C1" w14:textId="77777777" w:rsidR="00BF040A" w:rsidRPr="004C1E0A" w:rsidRDefault="00BF040A" w:rsidP="00C66D3E">
            <w:pPr>
              <w:tabs>
                <w:tab w:val="left" w:pos="1134"/>
              </w:tabs>
              <w:spacing w:before="80" w:after="80" w:line="200" w:lineRule="exact"/>
              <w:rPr>
                <w:bCs/>
                <w:i/>
                <w:color w:val="000000" w:themeColor="text1"/>
                <w:sz w:val="16"/>
                <w:szCs w:val="16"/>
              </w:rPr>
            </w:pPr>
          </w:p>
        </w:tc>
      </w:tr>
      <w:tr w:rsidR="00BF040A" w:rsidRPr="004C1E0A" w14:paraId="233326F0" w14:textId="0526E588" w:rsidTr="00C66D3E">
        <w:tc>
          <w:tcPr>
            <w:tcW w:w="443" w:type="dxa"/>
            <w:tcBorders>
              <w:top w:val="single" w:sz="12" w:space="0" w:color="auto"/>
            </w:tcBorders>
          </w:tcPr>
          <w:p w14:paraId="42EC2927" w14:textId="7047761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1</w:t>
            </w:r>
          </w:p>
        </w:tc>
        <w:tc>
          <w:tcPr>
            <w:tcW w:w="2534" w:type="dxa"/>
            <w:tcBorders>
              <w:top w:val="single" w:sz="12" w:space="0" w:color="auto"/>
            </w:tcBorders>
          </w:tcPr>
          <w:p w14:paraId="78F3A5FD" w14:textId="369B9742" w:rsidR="00BF040A" w:rsidRPr="004C1E0A" w:rsidRDefault="00BF040A" w:rsidP="00C66D3E">
            <w:pPr>
              <w:tabs>
                <w:tab w:val="left" w:pos="1134"/>
              </w:tabs>
              <w:spacing w:before="40" w:after="120"/>
              <w:ind w:right="113"/>
              <w:rPr>
                <w:bCs/>
                <w:color w:val="000000" w:themeColor="text1"/>
              </w:rPr>
            </w:pPr>
            <w:r w:rsidRPr="002B0090">
              <w:rPr>
                <w:lang w:eastAsia="ja-JP"/>
              </w:rPr>
              <w:t>Pressure test</w:t>
            </w:r>
          </w:p>
        </w:tc>
        <w:tc>
          <w:tcPr>
            <w:tcW w:w="1068" w:type="dxa"/>
            <w:tcBorders>
              <w:top w:val="single" w:sz="12" w:space="0" w:color="auto"/>
            </w:tcBorders>
          </w:tcPr>
          <w:p w14:paraId="3633DF89" w14:textId="02C54A5C"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Borders>
              <w:top w:val="single" w:sz="12" w:space="0" w:color="auto"/>
            </w:tcBorders>
          </w:tcPr>
          <w:p w14:paraId="7F1351B9" w14:textId="2101417D"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top w:val="single" w:sz="12" w:space="0" w:color="auto"/>
            </w:tcBorders>
          </w:tcPr>
          <w:p w14:paraId="404037B9"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2CE6D6F3" w14:textId="7AA67936" w:rsidTr="00C66D3E">
        <w:tc>
          <w:tcPr>
            <w:tcW w:w="443" w:type="dxa"/>
          </w:tcPr>
          <w:p w14:paraId="7C697B0F" w14:textId="6AB89A8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2</w:t>
            </w:r>
          </w:p>
        </w:tc>
        <w:tc>
          <w:tcPr>
            <w:tcW w:w="2534" w:type="dxa"/>
          </w:tcPr>
          <w:p w14:paraId="75A2DF4A" w14:textId="4F9DA23F" w:rsidR="00BF040A" w:rsidRPr="004C1E0A" w:rsidRDefault="00BF040A" w:rsidP="00C66D3E">
            <w:pPr>
              <w:tabs>
                <w:tab w:val="left" w:pos="1134"/>
              </w:tabs>
              <w:spacing w:before="40" w:after="120"/>
              <w:ind w:right="113"/>
              <w:rPr>
                <w:bCs/>
                <w:color w:val="000000" w:themeColor="text1"/>
              </w:rPr>
            </w:pPr>
            <w:r w:rsidRPr="002B0090">
              <w:rPr>
                <w:lang w:eastAsia="ja-JP"/>
              </w:rPr>
              <w:t>External leakage test</w:t>
            </w:r>
          </w:p>
        </w:tc>
        <w:tc>
          <w:tcPr>
            <w:tcW w:w="1068" w:type="dxa"/>
          </w:tcPr>
          <w:p w14:paraId="045D0901" w14:textId="56A2F50E"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002F2D3B" w14:textId="722CA95F"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F8517FB"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1BFAFFD5" w14:textId="0FF5F2B2" w:rsidTr="00C66D3E">
        <w:tc>
          <w:tcPr>
            <w:tcW w:w="443" w:type="dxa"/>
          </w:tcPr>
          <w:p w14:paraId="2ED0E9B1" w14:textId="3011C6F1"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3</w:t>
            </w:r>
          </w:p>
        </w:tc>
        <w:tc>
          <w:tcPr>
            <w:tcW w:w="2534" w:type="dxa"/>
          </w:tcPr>
          <w:p w14:paraId="1FA2031E" w14:textId="34A87AB3" w:rsidR="00BF040A" w:rsidRPr="004C1E0A" w:rsidRDefault="00BF040A" w:rsidP="00C66D3E">
            <w:pPr>
              <w:tabs>
                <w:tab w:val="left" w:pos="1134"/>
              </w:tabs>
              <w:spacing w:before="40" w:after="120"/>
              <w:ind w:right="113"/>
              <w:rPr>
                <w:bCs/>
                <w:color w:val="000000" w:themeColor="text1"/>
              </w:rPr>
            </w:pPr>
            <w:r w:rsidRPr="002B0090">
              <w:rPr>
                <w:lang w:eastAsia="ja-JP"/>
              </w:rPr>
              <w:t>Endurance test</w:t>
            </w:r>
          </w:p>
        </w:tc>
        <w:tc>
          <w:tcPr>
            <w:tcW w:w="1068" w:type="dxa"/>
          </w:tcPr>
          <w:p w14:paraId="255E6B3E" w14:textId="2EFD6D8B" w:rsidR="00BF040A" w:rsidRPr="004C1E0A" w:rsidRDefault="00BF040A" w:rsidP="00C66D3E">
            <w:pPr>
              <w:tabs>
                <w:tab w:val="left" w:pos="1134"/>
              </w:tabs>
              <w:spacing w:before="40" w:after="120"/>
              <w:ind w:right="113"/>
              <w:jc w:val="center"/>
              <w:rPr>
                <w:bCs/>
                <w:color w:val="000000" w:themeColor="text1"/>
              </w:rPr>
            </w:pPr>
          </w:p>
        </w:tc>
        <w:tc>
          <w:tcPr>
            <w:tcW w:w="1217" w:type="dxa"/>
          </w:tcPr>
          <w:p w14:paraId="3244FF18" w14:textId="2DD63407"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696C4977" w14:textId="78574327" w:rsidR="00BF040A" w:rsidRPr="004C1E0A" w:rsidRDefault="00140E84" w:rsidP="00C66D3E">
            <w:pPr>
              <w:tabs>
                <w:tab w:val="left" w:pos="1134"/>
              </w:tabs>
              <w:spacing w:before="40" w:after="120"/>
              <w:ind w:right="113"/>
              <w:rPr>
                <w:bCs/>
                <w:color w:val="000000" w:themeColor="text1"/>
                <w:lang w:eastAsia="ja-JP"/>
              </w:rPr>
            </w:pPr>
            <w:r>
              <w:rPr>
                <w:rFonts w:hint="eastAsia"/>
                <w:bCs/>
                <w:color w:val="000000" w:themeColor="text1"/>
                <w:lang w:eastAsia="ja-JP"/>
              </w:rPr>
              <w:t>Followed by test No.2</w:t>
            </w:r>
          </w:p>
        </w:tc>
      </w:tr>
      <w:tr w:rsidR="00BF040A" w:rsidRPr="004C1E0A" w14:paraId="1AFE2387" w14:textId="7A4B39E9" w:rsidTr="00C66D3E">
        <w:tc>
          <w:tcPr>
            <w:tcW w:w="443" w:type="dxa"/>
          </w:tcPr>
          <w:p w14:paraId="07354621" w14:textId="7B52FD5A"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4</w:t>
            </w:r>
          </w:p>
        </w:tc>
        <w:tc>
          <w:tcPr>
            <w:tcW w:w="2534" w:type="dxa"/>
          </w:tcPr>
          <w:p w14:paraId="21D018DC" w14:textId="66EEAD8E" w:rsidR="00BF040A" w:rsidRPr="004C1E0A" w:rsidRDefault="00BF040A" w:rsidP="00C66D3E">
            <w:pPr>
              <w:tabs>
                <w:tab w:val="left" w:pos="1134"/>
              </w:tabs>
              <w:spacing w:before="40" w:after="120"/>
              <w:ind w:right="113"/>
              <w:rPr>
                <w:bCs/>
                <w:color w:val="000000" w:themeColor="text1"/>
              </w:rPr>
            </w:pPr>
            <w:r w:rsidRPr="002B0090">
              <w:t>Operational test</w:t>
            </w:r>
          </w:p>
        </w:tc>
        <w:tc>
          <w:tcPr>
            <w:tcW w:w="1068" w:type="dxa"/>
          </w:tcPr>
          <w:p w14:paraId="47568497" w14:textId="525030EA"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5D29786F" w14:textId="4B6044CA" w:rsidR="00BF040A" w:rsidRPr="004C1E0A" w:rsidRDefault="00BF040A" w:rsidP="00C66D3E">
            <w:pPr>
              <w:tabs>
                <w:tab w:val="left" w:pos="1134"/>
              </w:tabs>
              <w:spacing w:before="40" w:after="120"/>
              <w:ind w:right="113"/>
              <w:jc w:val="center"/>
              <w:rPr>
                <w:bCs/>
                <w:color w:val="000000" w:themeColor="text1"/>
              </w:rPr>
            </w:pPr>
          </w:p>
        </w:tc>
        <w:tc>
          <w:tcPr>
            <w:tcW w:w="2251" w:type="dxa"/>
          </w:tcPr>
          <w:p w14:paraId="32F99E20" w14:textId="77777777" w:rsidR="00BF040A" w:rsidRPr="004C1E0A" w:rsidRDefault="00BF040A" w:rsidP="00C66D3E">
            <w:pPr>
              <w:tabs>
                <w:tab w:val="left" w:pos="1134"/>
              </w:tabs>
              <w:spacing w:before="40" w:after="120"/>
              <w:ind w:right="113"/>
              <w:rPr>
                <w:bCs/>
                <w:color w:val="000000" w:themeColor="text1"/>
              </w:rPr>
            </w:pPr>
          </w:p>
        </w:tc>
      </w:tr>
      <w:tr w:rsidR="00140E84" w:rsidRPr="004C1E0A" w14:paraId="49D30BB5" w14:textId="2D33FC7B" w:rsidTr="00C66D3E">
        <w:tc>
          <w:tcPr>
            <w:tcW w:w="443" w:type="dxa"/>
          </w:tcPr>
          <w:p w14:paraId="22A5A66C" w14:textId="0433BF0F"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5</w:t>
            </w:r>
          </w:p>
        </w:tc>
        <w:tc>
          <w:tcPr>
            <w:tcW w:w="2534" w:type="dxa"/>
          </w:tcPr>
          <w:p w14:paraId="47EE2F70" w14:textId="2411AF78" w:rsidR="00140E84" w:rsidRPr="004C1E0A" w:rsidRDefault="00140E84" w:rsidP="00C66D3E">
            <w:pPr>
              <w:tabs>
                <w:tab w:val="left" w:pos="1134"/>
              </w:tabs>
              <w:spacing w:before="40" w:after="120"/>
              <w:ind w:right="113"/>
              <w:rPr>
                <w:bCs/>
                <w:color w:val="000000" w:themeColor="text1"/>
              </w:rPr>
            </w:pPr>
            <w:r w:rsidRPr="002B0090">
              <w:t>Corrosion resistance test</w:t>
            </w:r>
          </w:p>
        </w:tc>
        <w:tc>
          <w:tcPr>
            <w:tcW w:w="1068" w:type="dxa"/>
          </w:tcPr>
          <w:p w14:paraId="179EA9FE" w14:textId="13332089"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CEC21A2" w14:textId="21CCDA54"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3E69BFC5" w14:textId="7EC744B0"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F0BB452" w14:textId="79EEAE2C" w:rsidTr="00C66D3E">
        <w:tc>
          <w:tcPr>
            <w:tcW w:w="443" w:type="dxa"/>
          </w:tcPr>
          <w:p w14:paraId="40750003" w14:textId="7CF715DE"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6</w:t>
            </w:r>
          </w:p>
        </w:tc>
        <w:tc>
          <w:tcPr>
            <w:tcW w:w="2534" w:type="dxa"/>
          </w:tcPr>
          <w:p w14:paraId="638E4416" w14:textId="09FE9F36" w:rsidR="00140E84" w:rsidRPr="004C1E0A" w:rsidRDefault="00140E84" w:rsidP="00C66D3E">
            <w:pPr>
              <w:tabs>
                <w:tab w:val="left" w:pos="1134"/>
              </w:tabs>
              <w:spacing w:before="40" w:after="120"/>
              <w:ind w:right="113"/>
              <w:rPr>
                <w:bCs/>
                <w:color w:val="000000" w:themeColor="text1"/>
              </w:rPr>
            </w:pPr>
            <w:r w:rsidRPr="002B0090">
              <w:t>Resistance to dry-heat test</w:t>
            </w:r>
          </w:p>
        </w:tc>
        <w:tc>
          <w:tcPr>
            <w:tcW w:w="1068" w:type="dxa"/>
          </w:tcPr>
          <w:p w14:paraId="63D6E764" w14:textId="0EC044CE" w:rsidR="00140E84" w:rsidRPr="004C1E0A" w:rsidRDefault="00140E84" w:rsidP="00C66D3E">
            <w:pPr>
              <w:tabs>
                <w:tab w:val="left" w:pos="1134"/>
              </w:tabs>
              <w:spacing w:before="40" w:after="120"/>
              <w:ind w:right="113"/>
              <w:jc w:val="center"/>
              <w:rPr>
                <w:bCs/>
                <w:color w:val="000000" w:themeColor="text1"/>
              </w:rPr>
            </w:pPr>
          </w:p>
        </w:tc>
        <w:tc>
          <w:tcPr>
            <w:tcW w:w="1217" w:type="dxa"/>
          </w:tcPr>
          <w:p w14:paraId="4677DAA5" w14:textId="45BD6127"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49CC45F"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62F0C40D" w14:textId="1D264A0E" w:rsidTr="00C66D3E">
        <w:tc>
          <w:tcPr>
            <w:tcW w:w="443" w:type="dxa"/>
            <w:tcBorders>
              <w:bottom w:val="single" w:sz="4" w:space="0" w:color="auto"/>
            </w:tcBorders>
          </w:tcPr>
          <w:p w14:paraId="7F119975" w14:textId="3DA4367A"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7</w:t>
            </w:r>
          </w:p>
        </w:tc>
        <w:tc>
          <w:tcPr>
            <w:tcW w:w="2534" w:type="dxa"/>
            <w:tcBorders>
              <w:bottom w:val="single" w:sz="4" w:space="0" w:color="auto"/>
            </w:tcBorders>
          </w:tcPr>
          <w:p w14:paraId="61391E74" w14:textId="6FCFAEBF" w:rsidR="00140E84" w:rsidRPr="004C1E0A" w:rsidRDefault="00140E84" w:rsidP="00C66D3E">
            <w:pPr>
              <w:tabs>
                <w:tab w:val="left" w:pos="1134"/>
              </w:tabs>
              <w:spacing w:before="40" w:after="120"/>
              <w:ind w:right="113"/>
              <w:rPr>
                <w:bCs/>
                <w:color w:val="000000" w:themeColor="text1"/>
              </w:rPr>
            </w:pPr>
            <w:r w:rsidRPr="002B0090">
              <w:t>Ozone ageing test</w:t>
            </w:r>
          </w:p>
        </w:tc>
        <w:tc>
          <w:tcPr>
            <w:tcW w:w="1068" w:type="dxa"/>
            <w:tcBorders>
              <w:bottom w:val="single" w:sz="4" w:space="0" w:color="auto"/>
            </w:tcBorders>
          </w:tcPr>
          <w:p w14:paraId="67523935" w14:textId="37C49A13"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4" w:space="0" w:color="auto"/>
            </w:tcBorders>
          </w:tcPr>
          <w:p w14:paraId="586983C3" w14:textId="74A1D12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4" w:space="0" w:color="auto"/>
            </w:tcBorders>
          </w:tcPr>
          <w:p w14:paraId="60F3B0E2"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41A4D228" w14:textId="7FD5B7F9" w:rsidTr="00C66D3E">
        <w:tc>
          <w:tcPr>
            <w:tcW w:w="443" w:type="dxa"/>
          </w:tcPr>
          <w:p w14:paraId="499E1C5C" w14:textId="587920B3"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8</w:t>
            </w:r>
          </w:p>
        </w:tc>
        <w:tc>
          <w:tcPr>
            <w:tcW w:w="2534" w:type="dxa"/>
          </w:tcPr>
          <w:p w14:paraId="51B2D601" w14:textId="7CF9D609" w:rsidR="00140E84" w:rsidRPr="004C1E0A" w:rsidRDefault="00140E84" w:rsidP="00C66D3E">
            <w:pPr>
              <w:tabs>
                <w:tab w:val="left" w:pos="1134"/>
              </w:tabs>
              <w:spacing w:before="40" w:after="120"/>
              <w:ind w:right="113"/>
              <w:rPr>
                <w:bCs/>
                <w:color w:val="000000" w:themeColor="text1"/>
              </w:rPr>
            </w:pPr>
            <w:r w:rsidRPr="002B0090">
              <w:t>Temperature cycle test</w:t>
            </w:r>
          </w:p>
        </w:tc>
        <w:tc>
          <w:tcPr>
            <w:tcW w:w="1068" w:type="dxa"/>
          </w:tcPr>
          <w:p w14:paraId="54C8C35F" w14:textId="4B07DC3C"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4FBF9A4" w14:textId="3BF7E4A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44FFBE8C" w14:textId="7E117B4F"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D4DBB32" w14:textId="77777777" w:rsidTr="00C66D3E">
        <w:tc>
          <w:tcPr>
            <w:tcW w:w="443" w:type="dxa"/>
            <w:tcBorders>
              <w:bottom w:val="single" w:sz="12" w:space="0" w:color="auto"/>
            </w:tcBorders>
          </w:tcPr>
          <w:p w14:paraId="2667B392" w14:textId="4DF1C036" w:rsidR="00140E84"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9</w:t>
            </w:r>
          </w:p>
        </w:tc>
        <w:tc>
          <w:tcPr>
            <w:tcW w:w="2534" w:type="dxa"/>
            <w:tcBorders>
              <w:bottom w:val="single" w:sz="12" w:space="0" w:color="auto"/>
            </w:tcBorders>
          </w:tcPr>
          <w:p w14:paraId="7360A1F5" w14:textId="502944EE" w:rsidR="00140E84" w:rsidRPr="004C1E0A" w:rsidRDefault="00140E84" w:rsidP="00C66D3E">
            <w:pPr>
              <w:tabs>
                <w:tab w:val="left" w:pos="1134"/>
              </w:tabs>
              <w:spacing w:before="40" w:after="120"/>
              <w:ind w:right="113"/>
              <w:rPr>
                <w:bCs/>
                <w:color w:val="000000" w:themeColor="text1"/>
              </w:rPr>
            </w:pPr>
            <w:r w:rsidRPr="002B0090">
              <w:t>Flex line cycle test</w:t>
            </w:r>
          </w:p>
        </w:tc>
        <w:tc>
          <w:tcPr>
            <w:tcW w:w="1068" w:type="dxa"/>
            <w:tcBorders>
              <w:bottom w:val="single" w:sz="12" w:space="0" w:color="auto"/>
            </w:tcBorders>
          </w:tcPr>
          <w:p w14:paraId="5D321D80" w14:textId="77777777"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12" w:space="0" w:color="auto"/>
            </w:tcBorders>
          </w:tcPr>
          <w:p w14:paraId="66A2AE1C" w14:textId="540559AE"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12" w:space="0" w:color="auto"/>
            </w:tcBorders>
          </w:tcPr>
          <w:p w14:paraId="09FE569F" w14:textId="2DC820B3"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bl>
    <w:p w14:paraId="22D84A3B" w14:textId="77777777" w:rsidR="00401284" w:rsidRDefault="00F44EAA" w:rsidP="00AD38BF">
      <w:pPr>
        <w:spacing w:after="120"/>
        <w:ind w:left="2268" w:right="1134" w:hanging="1134"/>
        <w:jc w:val="both"/>
        <w:rPr>
          <w:lang w:eastAsia="ja-JP"/>
        </w:rPr>
      </w:pPr>
      <w:r w:rsidRPr="002B0090">
        <w:rPr>
          <w:lang w:eastAsia="ja-JP"/>
        </w:rPr>
        <w:tab/>
      </w:r>
    </w:p>
    <w:p w14:paraId="29966999" w14:textId="11A93162" w:rsidR="001C2007" w:rsidRPr="00AD38BF" w:rsidRDefault="001C2007" w:rsidP="00401284">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Pr="00AD38BF">
        <w:rPr>
          <w:rFonts w:eastAsiaTheme="minorEastAsia"/>
          <w:lang w:eastAsia="ja-JP"/>
        </w:rPr>
        <w:t>2</w:t>
      </w:r>
      <w:r w:rsidR="001B30DB" w:rsidRPr="00AD38BF">
        <w:rPr>
          <w:rFonts w:eastAsiaTheme="minorEastAsia"/>
          <w:lang w:eastAsia="ja-JP"/>
        </w:rPr>
        <w:t>025</w:t>
      </w:r>
      <w:r w:rsidRPr="00AD38BF">
        <w:rPr>
          <w:rFonts w:eastAsiaTheme="minorEastAsia"/>
          <w:lang w:eastAsia="ja-JP"/>
        </w:rPr>
        <w:t>/SAE J2719</w:t>
      </w:r>
      <w:r w:rsidR="001B30DB" w:rsidRPr="00AD38BF">
        <w:rPr>
          <w:rFonts w:eastAsiaTheme="minorEastAsia"/>
          <w:lang w:eastAsia="ja-JP"/>
        </w:rPr>
        <w:t>_202003</w:t>
      </w:r>
      <w:r w:rsidRPr="00AD38BF">
        <w:rPr>
          <w:rFonts w:eastAsiaTheme="minorEastAsia"/>
          <w:lang w:eastAsia="ja-JP"/>
        </w:rPr>
        <w:t>. All tests shall be performed at ambient temperature 20</w:t>
      </w:r>
      <w:r w:rsidR="00F44EAA">
        <w:rPr>
          <w:rFonts w:eastAsiaTheme="minorEastAsia" w:hint="eastAsia"/>
          <w:lang w:eastAsia="ja-JP"/>
        </w:rPr>
        <w:t xml:space="preserve"> </w:t>
      </w:r>
      <w:r w:rsidRPr="00AD38BF">
        <w:rPr>
          <w:rFonts w:eastAsiaTheme="minorEastAsia"/>
          <w:lang w:eastAsia="ja-JP"/>
        </w:rPr>
        <w:t>(±</w:t>
      </w:r>
      <w:r w:rsidR="00095D79" w:rsidRPr="00AD38BF">
        <w:rPr>
          <w:rFonts w:eastAsiaTheme="minorEastAsia"/>
          <w:lang w:eastAsia="ja-JP"/>
        </w:rPr>
        <w:t>5) °</w:t>
      </w:r>
      <w:r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2BD15EB9" w:rsidR="001C2007" w:rsidRPr="002B0090" w:rsidRDefault="00F44EAA"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001C2007" w:rsidRPr="002B0090">
        <w:rPr>
          <w:lang w:eastAsia="ja-JP"/>
        </w:rPr>
        <w:t>A hydrogen containing component</w:t>
      </w:r>
      <w:r w:rsidR="00E50C64">
        <w:rPr>
          <w:rFonts w:hint="eastAsia"/>
          <w:lang w:eastAsia="ja-JP"/>
        </w:rPr>
        <w:t>]</w:t>
      </w:r>
      <w:r w:rsidR="001C2007" w:rsidRPr="002B0090">
        <w:rPr>
          <w:lang w:eastAsia="ja-JP"/>
        </w:rPr>
        <w:t xml:space="preserve">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797CE1A4" w:rsidR="001C2007" w:rsidRPr="002B0090" w:rsidRDefault="00F44EAA"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001C2007" w:rsidRPr="002B0090">
        <w:rPr>
          <w:lang w:eastAsia="ja-JP"/>
        </w:rPr>
        <w:t>For components requiring a leakage test, this test shall be performed prior to the pressure test.</w:t>
      </w:r>
      <w:r w:rsidR="00E50C64">
        <w:rPr>
          <w:rFonts w:hint="eastAsia"/>
          <w:lang w:eastAsia="ja-JP"/>
        </w:rPr>
        <w: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363AB2FA" w:rsidR="001C2007" w:rsidRPr="002B0090" w:rsidRDefault="00F44EAA" w:rsidP="00AD38BF">
      <w:pPr>
        <w:spacing w:afterLines="50" w:after="120"/>
        <w:ind w:left="2268" w:right="1134" w:hanging="1134"/>
        <w:jc w:val="both"/>
        <w:rPr>
          <w:lang w:eastAsia="ja-JP"/>
        </w:rPr>
      </w:pPr>
      <w:r w:rsidRPr="002B0090">
        <w:rPr>
          <w:lang w:eastAsia="ja-JP"/>
        </w:rPr>
        <w:tab/>
      </w:r>
      <w:r w:rsidR="00767E8E">
        <w:rPr>
          <w:rFonts w:hint="eastAsia"/>
          <w:lang w:eastAsia="ja-JP"/>
        </w:rPr>
        <w:t>[</w:t>
      </w:r>
      <w:r w:rsidR="001C2007" w:rsidRPr="002B0090">
        <w:rPr>
          <w:lang w:eastAsia="ja-JP"/>
        </w:rPr>
        <w:t>A component</w:t>
      </w:r>
      <w:r w:rsidR="00767E8E">
        <w:rPr>
          <w:rFonts w:hint="eastAsia"/>
          <w:lang w:eastAsia="ja-JP"/>
        </w:rPr>
        <w:t>]</w:t>
      </w:r>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w:t>
      </w:r>
      <w:r w:rsidR="001C2007" w:rsidRPr="002B0090">
        <w:rPr>
          <w:lang w:eastAsia="ja-JP"/>
        </w:rPr>
        <w:lastRenderedPageBreak/>
        <w:t xml:space="preserve">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r w:rsidR="00FA718B">
        <w:rPr>
          <w:lang w:eastAsia="ja-JP"/>
        </w:rPr>
        <w:t xml:space="preserve"> [</w:t>
      </w:r>
      <w:r w:rsidR="001C2007" w:rsidRPr="002B0090">
        <w:rPr>
          <w:lang w:eastAsia="ja-JP"/>
        </w:rPr>
        <w:t>at any gas pressure between zero and its MAWP</w:t>
      </w:r>
      <w:r w:rsidR="00FA718B">
        <w:rPr>
          <w:lang w:eastAsia="ja-JP"/>
        </w:rPr>
        <w:t>]</w:t>
      </w:r>
      <w:r w:rsidR="001C2007" w:rsidRPr="002B0090">
        <w:rPr>
          <w:lang w:eastAsia="ja-JP"/>
        </w:rPr>
        <w:t>.</w:t>
      </w:r>
    </w:p>
    <w:p w14:paraId="051809A3" w14:textId="267E2876"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At ambient temperature;</w:t>
      </w:r>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At the minimum operating temperature or at liquid nitrogen temperature after sufficient conditioning time at this temperature to ensure thermal stability;</w:t>
      </w:r>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6A0EBC">
        <w:rPr>
          <w:lang w:eastAsia="ja-JP"/>
        </w:rPr>
        <w:t xml:space="preserve">If </w:t>
      </w:r>
      <w:r w:rsidR="00767E8E">
        <w:rPr>
          <w:rFonts w:hint="eastAsia"/>
          <w:lang w:eastAsia="ja-JP"/>
        </w:rPr>
        <w:t>[</w:t>
      </w:r>
      <w:r w:rsidR="006A0EBC" w:rsidRPr="006A0EBC">
        <w:rPr>
          <w:lang w:eastAsia="ja-JP"/>
        </w:rPr>
        <w:t>a component</w:t>
      </w:r>
      <w:r w:rsidR="00767E8E">
        <w:rPr>
          <w:rFonts w:hint="eastAsia"/>
          <w:lang w:eastAsia="ja-JP"/>
        </w:rPr>
        <w:t>]</w:t>
      </w:r>
      <w:r w:rsidR="006A0EBC" w:rsidRPr="006A0EBC">
        <w:rPr>
          <w:lang w:eastAsia="ja-JP"/>
        </w:rPr>
        <w:t xml:space="preserve"> has a pressure relieving function, that function shall be disabled during the test.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r w:rsidR="00767E8E">
        <w:rPr>
          <w:rFonts w:hint="eastAsia"/>
          <w:lang w:eastAsia="ja-JP"/>
        </w:rPr>
        <w:t>[</w:t>
      </w:r>
      <w:r w:rsidRPr="002B0090">
        <w:rPr>
          <w:lang w:eastAsia="ja-JP"/>
        </w:rPr>
        <w:t>the sample under test</w:t>
      </w:r>
      <w:r w:rsidR="00767E8E">
        <w:rPr>
          <w:rFonts w:hint="eastAsia"/>
          <w:lang w:eastAsia="ja-JP"/>
        </w:rPr>
        <w:t>]</w:t>
      </w:r>
      <w:r w:rsidRPr="002B0090">
        <w:rPr>
          <w:lang w:eastAsia="ja-JP"/>
        </w:rPr>
        <w: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0C851023"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r>
      <w:r w:rsidR="00767E8E">
        <w:rPr>
          <w:rFonts w:hint="eastAsia"/>
          <w:lang w:eastAsia="ja-JP"/>
        </w:rPr>
        <w:t>[</w:t>
      </w:r>
      <w:r w:rsidRPr="002B0090">
        <w:rPr>
          <w:lang w:eastAsia="ja-JP"/>
        </w:rPr>
        <w:t>A component</w:t>
      </w:r>
      <w:r w:rsidR="00767E8E">
        <w:rPr>
          <w:rFonts w:hint="eastAsia"/>
          <w:lang w:eastAsia="ja-JP"/>
        </w:rPr>
        <w:t>]</w:t>
      </w:r>
      <w:r w:rsidRPr="002B0090">
        <w:rPr>
          <w:lang w:eastAsia="ja-JP"/>
        </w:rPr>
        <w:t xml:space="preserve"> shall be capable of conforming to the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20</w:t>
      </w:r>
      <w:r w:rsidR="007E5ABF" w:rsidRPr="002B0090">
        <w:rPr>
          <w:rFonts w:hint="eastAsia"/>
          <w:lang w:eastAsia="ja-JP"/>
        </w:rPr>
        <w:t>,</w:t>
      </w:r>
      <w:r w:rsidRPr="002B0090">
        <w:rPr>
          <w:lang w:eastAsia="ja-JP"/>
        </w:rPr>
        <w:t>000 operation cycles.</w:t>
      </w:r>
    </w:p>
    <w:p w14:paraId="29D3D172" w14:textId="633CF564"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The external leakage</w:t>
      </w:r>
      <w:r w:rsidR="00C66D3E">
        <w:rPr>
          <w:rFonts w:hint="eastAsia"/>
          <w:lang w:eastAsia="ja-JP"/>
        </w:rPr>
        <w:t xml:space="preserve"> test</w:t>
      </w:r>
      <w:r w:rsidR="00140E84">
        <w:rPr>
          <w:rFonts w:hint="eastAsia"/>
          <w:lang w:eastAsia="ja-JP"/>
        </w:rPr>
        <w:t>[]</w:t>
      </w:r>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shall be carried out immediately following the endurance test.</w:t>
      </w:r>
    </w:p>
    <w:p w14:paraId="3E16D656" w14:textId="192D5A43"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r>
      <w:r w:rsidR="00767E8E">
        <w:rPr>
          <w:rFonts w:hint="eastAsia"/>
          <w:lang w:eastAsia="ja-JP"/>
        </w:rPr>
        <w:t>[</w:t>
      </w:r>
      <w:r w:rsidRPr="002B0090">
        <w:rPr>
          <w:lang w:eastAsia="ja-JP"/>
        </w:rPr>
        <w:t xml:space="preserve">The shut-off </w:t>
      </w:r>
      <w:r w:rsidR="00D2085E">
        <w:rPr>
          <w:rFonts w:hint="eastAsia"/>
          <w:lang w:eastAsia="ja-JP"/>
        </w:rPr>
        <w:t>device</w:t>
      </w:r>
      <w:r w:rsidR="00767E8E">
        <w:rPr>
          <w:rFonts w:hint="eastAsia"/>
          <w:lang w:eastAsia="ja-JP"/>
        </w:rPr>
        <w:t>]</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566A7FE4"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shall be operated through 96 per cent of the number of specified cycles at ambient temperature and at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During the off cycle the downstream pressure of the test fixture shall be allowed to decay to 50 per cent of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w:t>
      </w:r>
    </w:p>
    <w:p w14:paraId="0827CB8D" w14:textId="5AEC7A3F"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2AADB544"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w:t>
      </w:r>
      <w:proofErr w:type="spellStart"/>
      <w:r w:rsidRPr="002B0090">
        <w:rPr>
          <w:lang w:eastAsia="ja-JP"/>
        </w:rPr>
        <w:t>aat</w:t>
      </w:r>
      <w:proofErr w:type="spellEnd"/>
      <w:r w:rsidRPr="002B0090">
        <w:rPr>
          <w:lang w:eastAsia="ja-JP"/>
        </w:rPr>
        <w:t xml:space="preserve">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lastRenderedPageBreak/>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030122A9" w:rsidR="001C2007" w:rsidRPr="002B0090" w:rsidRDefault="001C2007" w:rsidP="00AD38BF">
      <w:pPr>
        <w:spacing w:afterLines="50" w:after="120"/>
        <w:ind w:left="2268" w:right="1134" w:hanging="1134"/>
        <w:jc w:val="both"/>
        <w:rPr>
          <w:lang w:eastAsia="ja-JP"/>
        </w:rPr>
      </w:pPr>
      <w:r w:rsidRPr="002B0090">
        <w:rPr>
          <w:lang w:eastAsia="ja-JP"/>
        </w:rPr>
        <w:tab/>
      </w:r>
      <w:r w:rsidR="0051163A">
        <w:rPr>
          <w:rFonts w:hint="eastAsia"/>
          <w:lang w:eastAsia="ja-JP"/>
        </w:rPr>
        <w:t>[</w:t>
      </w:r>
      <w:r w:rsidRPr="002B0090">
        <w:rPr>
          <w:lang w:eastAsia="ja-JP"/>
        </w:rPr>
        <w:t>Metallic hydrogen components</w:t>
      </w:r>
      <w:r w:rsidR="0051163A">
        <w:rPr>
          <w:rFonts w:hint="eastAsia"/>
          <w:lang w:eastAsia="ja-JP"/>
        </w:rPr>
        <w:t>]</w:t>
      </w:r>
      <w:r w:rsidRPr="002B0090">
        <w:rPr>
          <w:lang w:eastAsia="ja-JP"/>
        </w:rPr>
        <w:t xml:space="preserve">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5CA5D43C" w:rsidR="001C2007" w:rsidRPr="002B0090" w:rsidRDefault="001C2007"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Pr="002B0090">
        <w:rPr>
          <w:lang w:eastAsia="ja-JP"/>
        </w:rPr>
        <w:t>A copper or brass hydrogen containing component</w:t>
      </w:r>
      <w:r w:rsidR="00E50C64">
        <w:rPr>
          <w:rFonts w:hint="eastAsia"/>
          <w:lang w:eastAsia="ja-JP"/>
        </w:rPr>
        <w:t>]</w:t>
      </w:r>
      <w:r w:rsidRPr="002B0090">
        <w:rPr>
          <w:lang w:eastAsia="ja-JP"/>
        </w:rPr>
        <w:t xml:space="preserve">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541EC590"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w:t>
      </w:r>
      <w:r w:rsidR="0051163A">
        <w:rPr>
          <w:rFonts w:hint="eastAsia"/>
          <w:lang w:eastAsia="ja-JP"/>
        </w:rPr>
        <w:t>[</w:t>
      </w:r>
      <w:r w:rsidRPr="002B0090">
        <w:rPr>
          <w:lang w:eastAsia="ja-JP"/>
        </w:rPr>
        <w:t>The test piece</w:t>
      </w:r>
      <w:r w:rsidR="0051163A">
        <w:rPr>
          <w:rFonts w:hint="eastAsia"/>
          <w:lang w:eastAsia="ja-JP"/>
        </w:rPr>
        <w:t>]</w:t>
      </w:r>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maximum increase 10 per cent;</w:t>
      </w:r>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3767E0AD" w:rsidR="001C2007" w:rsidRPr="002B0090" w:rsidRDefault="001C2007" w:rsidP="00AD38BF">
      <w:pPr>
        <w:spacing w:afterLines="50" w:after="120"/>
        <w:ind w:left="2268" w:right="1134" w:hanging="1134"/>
        <w:jc w:val="both"/>
        <w:rPr>
          <w:lang w:eastAsia="ja-JP"/>
        </w:rPr>
      </w:pPr>
      <w:r w:rsidRPr="002B0090">
        <w:rPr>
          <w:lang w:eastAsia="ja-JP"/>
        </w:rPr>
        <w:tab/>
        <w:t>The test shall be in compliance with ISO 1431-1</w:t>
      </w:r>
      <w:r w:rsidR="00364811" w:rsidRPr="002B0090">
        <w:rPr>
          <w:lang w:eastAsia="ja-JP"/>
        </w:rPr>
        <w:t>:2024</w:t>
      </w:r>
      <w:r w:rsidRPr="002B0090">
        <w:rPr>
          <w:lang w:eastAsia="ja-JP"/>
        </w:rPr>
        <w:t xml:space="preserve">. </w:t>
      </w:r>
      <w:r w:rsidR="00F57A0D">
        <w:rPr>
          <w:rFonts w:hint="eastAsia"/>
          <w:lang w:eastAsia="ja-JP"/>
        </w:rPr>
        <w:t>[</w:t>
      </w:r>
      <w:r w:rsidRPr="002B0090">
        <w:rPr>
          <w:lang w:eastAsia="ja-JP"/>
        </w:rPr>
        <w:t>The test piece</w:t>
      </w:r>
      <w:r w:rsidR="00F57A0D">
        <w:rPr>
          <w:rFonts w:hint="eastAsia"/>
          <w:lang w:eastAsia="ja-JP"/>
        </w:rPr>
        <w:t>]</w:t>
      </w:r>
      <w:r w:rsidRPr="002B0090">
        <w:rPr>
          <w:lang w:eastAsia="ja-JP"/>
        </w:rPr>
        <w:t>, which shall be stressed to 20 per cent elongation, shall be exposed to air at +40 °C with an ozone concentration of 50 parts per hundred million during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7F27ED01" w:rsidR="001C2007" w:rsidRPr="002B0090" w:rsidRDefault="001C2007" w:rsidP="00AD38BF">
      <w:pPr>
        <w:spacing w:afterLines="50" w:after="120"/>
        <w:ind w:left="2268" w:right="1134" w:hanging="1134"/>
        <w:jc w:val="both"/>
        <w:rPr>
          <w:lang w:eastAsia="ja-JP"/>
        </w:rPr>
      </w:pPr>
      <w:r w:rsidRPr="002B0090">
        <w:rPr>
          <w:lang w:eastAsia="ja-JP"/>
        </w:rPr>
        <w:tab/>
      </w:r>
      <w:r w:rsidR="00F57A0D">
        <w:rPr>
          <w:rFonts w:hint="eastAsia"/>
          <w:lang w:eastAsia="ja-JP"/>
        </w:rPr>
        <w:t>[</w:t>
      </w:r>
      <w:r w:rsidRPr="002B0090">
        <w:rPr>
          <w:lang w:eastAsia="ja-JP"/>
        </w:rPr>
        <w:t>A non-metallic part containing hydrogen</w:t>
      </w:r>
      <w:r w:rsidR="00F57A0D">
        <w:rPr>
          <w:rFonts w:hint="eastAsia"/>
          <w:lang w:eastAsia="ja-JP"/>
        </w:rPr>
        <w:t>]</w:t>
      </w:r>
      <w:r w:rsidRPr="002B0090">
        <w:rPr>
          <w:lang w:eastAsia="ja-JP"/>
        </w:rPr>
        <w:t xml:space="preserve">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77777777" w:rsidR="001C2007" w:rsidRPr="002B0090" w:rsidRDefault="001C2007" w:rsidP="00AD38BF">
      <w:pPr>
        <w:spacing w:afterLines="50" w:after="120"/>
        <w:ind w:left="2268" w:right="1134" w:hanging="1134"/>
        <w:jc w:val="both"/>
        <w:rPr>
          <w:lang w:eastAsia="ja-JP"/>
        </w:rPr>
      </w:pPr>
      <w:r w:rsidRPr="002B0090">
        <w:rPr>
          <w:lang w:eastAsia="ja-JP"/>
        </w:rPr>
        <w:t>9.</w:t>
      </w:r>
      <w:r w:rsidRPr="002B0090">
        <w:rPr>
          <w:lang w:eastAsia="ja-JP"/>
        </w:rPr>
        <w:tab/>
        <w:t>Flex line cycle test</w:t>
      </w:r>
    </w:p>
    <w:p w14:paraId="60204FE6" w14:textId="7FB8E909" w:rsidR="001C2007" w:rsidRPr="002B0090" w:rsidRDefault="001C2007" w:rsidP="00AD38BF">
      <w:pPr>
        <w:spacing w:afterLines="50" w:after="120"/>
        <w:ind w:left="2268" w:right="1134" w:hanging="1134"/>
        <w:jc w:val="both"/>
        <w:rPr>
          <w:lang w:eastAsia="ja-JP"/>
        </w:rPr>
      </w:pPr>
      <w:r w:rsidRPr="002B0090">
        <w:rPr>
          <w:lang w:eastAsia="ja-JP"/>
        </w:rPr>
        <w:tab/>
      </w:r>
      <w:r w:rsidR="0049429C">
        <w:rPr>
          <w:rFonts w:hint="eastAsia"/>
          <w:lang w:eastAsia="ja-JP"/>
        </w:rPr>
        <w:t>[</w:t>
      </w:r>
      <w:r w:rsidRPr="002B0090">
        <w:rPr>
          <w:lang w:eastAsia="ja-JP"/>
        </w:rPr>
        <w:t>Any flexible fuel line</w:t>
      </w:r>
      <w:r w:rsidR="0049429C">
        <w:rPr>
          <w:rFonts w:hint="eastAsia"/>
          <w:lang w:eastAsia="ja-JP"/>
        </w:rPr>
        <w:t>]</w:t>
      </w:r>
      <w:r w:rsidRPr="002B0090">
        <w:rPr>
          <w:lang w:eastAsia="ja-JP"/>
        </w:rPr>
        <w:t xml:space="preserve"> shall be capable of conforming to the leakage test requirements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6,000 pressure cycles.</w:t>
      </w:r>
    </w:p>
    <w:p w14:paraId="52A621B1" w14:textId="0DC19CE5" w:rsidR="001C2007" w:rsidRPr="002B0090" w:rsidRDefault="001C2007" w:rsidP="00AD38BF">
      <w:pPr>
        <w:spacing w:afterLines="50" w:after="120"/>
        <w:ind w:left="2268" w:right="1134" w:hanging="1134"/>
        <w:jc w:val="both"/>
        <w:rPr>
          <w:lang w:eastAsia="ja-JP"/>
        </w:rPr>
      </w:pPr>
      <w:r w:rsidRPr="002B0090">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497B8A8" w:rsidR="001C2007" w:rsidRDefault="001C2007" w:rsidP="00D2085E">
      <w:pPr>
        <w:spacing w:afterLines="50" w:after="120"/>
        <w:ind w:left="2268" w:right="1134" w:hanging="1134"/>
        <w:jc w:val="both"/>
        <w:rPr>
          <w:lang w:eastAsia="ja-JP"/>
        </w:rPr>
      </w:pPr>
      <w:r w:rsidRPr="002B0090">
        <w:rPr>
          <w:lang w:eastAsia="ja-JP"/>
        </w:rPr>
        <w:tab/>
        <w:t xml:space="preserve">The appropriate test for external leakage, as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00C33303" w:rsidRPr="002B0090">
        <w:rPr>
          <w:rFonts w:hint="eastAsia"/>
          <w:lang w:eastAsia="ja-JP"/>
        </w:rPr>
        <w:t xml:space="preserve"> </w:t>
      </w:r>
      <w:r w:rsidRPr="002B0090">
        <w:rPr>
          <w:lang w:eastAsia="ja-JP"/>
        </w:rPr>
        <w:t>2., shall be carried out immediately following the endurance test.</w:t>
      </w:r>
    </w:p>
    <w:p w14:paraId="12823B9A" w14:textId="77777777" w:rsidR="00D2085E" w:rsidRDefault="00D2085E" w:rsidP="00A32978">
      <w:pPr>
        <w:spacing w:afterLines="120" w:after="288"/>
        <w:ind w:left="1276" w:right="1134" w:hanging="850"/>
        <w:jc w:val="both"/>
        <w:rPr>
          <w:lang w:eastAsia="ja-JP"/>
        </w:rPr>
        <w:sectPr w:rsidR="00D2085E" w:rsidSect="00D2085E">
          <w:headerReference w:type="even" r:id="rId40"/>
          <w:headerReference w:type="default" r:id="rId41"/>
          <w:headerReference w:type="first" r:id="rId42"/>
          <w:footerReference w:type="first" r:id="rId43"/>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r w:rsidR="009C6802" w:rsidRPr="002B0090">
        <w:t xml:space="preserve">Either test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26F430E8" w:rsidR="00D03715" w:rsidRPr="00D03715" w:rsidRDefault="00D03715" w:rsidP="00D03715">
      <w:pPr>
        <w:spacing w:after="120"/>
        <w:ind w:left="2268" w:right="1134" w:hanging="1134"/>
        <w:jc w:val="both"/>
        <w:rPr>
          <w:bCs/>
          <w:lang w:eastAsia="ja-JP"/>
        </w:rPr>
      </w:pPr>
      <w:r w:rsidRPr="002B0090">
        <w:tab/>
      </w:r>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Preparation for the test: The test is conducted without any influence of wind by appropriate means such as;</w:t>
      </w:r>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A test gas induction hose is attached to the hydrogen gas leakage detector;</w:t>
      </w:r>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Test gas is blown to the hydrogen gas leakage detector;</w:t>
      </w:r>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when tested with the gas to verify function of the warning;</w:t>
      </w:r>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otherwise, the test is failed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r w:rsidRPr="002B0090">
        <w:rPr>
          <w:lang w:val="en-GB"/>
        </w:rPr>
        <w:t>down;</w:t>
      </w:r>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5A39BE">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5A39BE">
      <w:pPr>
        <w:spacing w:after="120"/>
        <w:ind w:left="2835" w:right="1134" w:hanging="567"/>
        <w:jc w:val="both"/>
      </w:pPr>
      <w:r w:rsidRPr="00772B25">
        <w:t>(b)</w:t>
      </w:r>
      <w:r w:rsidRPr="00772B25">
        <w:tab/>
        <w:t>Have a resolution time of less than 300 milliseconds (sampling rate of &gt;3.33 Hz).</w:t>
      </w:r>
    </w:p>
    <w:p w14:paraId="04A02342" w14:textId="4655242E" w:rsidR="009C6802" w:rsidRPr="002B0090" w:rsidRDefault="005A39BE" w:rsidP="005A39BE">
      <w:pPr>
        <w:spacing w:after="120"/>
        <w:ind w:left="2268" w:right="1134"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4"/>
          <w:headerReference w:type="default" r:id="rId45"/>
          <w:headerReference w:type="first" r:id="rId46"/>
          <w:footerReference w:type="first" r:id="rId47"/>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5653834C"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of categories M</w:t>
      </w:r>
      <w:r w:rsidRPr="002B0090">
        <w:rPr>
          <w:b/>
          <w:sz w:val="28"/>
          <w:vertAlign w:val="subscript"/>
        </w:rPr>
        <w:t>2</w:t>
      </w:r>
      <w:r w:rsidRPr="002B0090">
        <w:rPr>
          <w:b/>
          <w:sz w:val="28"/>
        </w:rPr>
        <w:t>/N</w:t>
      </w:r>
      <w:r w:rsidRPr="002B0090">
        <w:rPr>
          <w:b/>
          <w:sz w:val="28"/>
          <w:vertAlign w:val="subscript"/>
        </w:rPr>
        <w:t>2</w:t>
      </w:r>
      <w:r w:rsidRPr="002B0090">
        <w:rPr>
          <w:b/>
          <w:sz w:val="28"/>
        </w:rPr>
        <w:t xml:space="preserve"> and M</w:t>
      </w:r>
      <w:r w:rsidRPr="002B0090">
        <w:rPr>
          <w:b/>
          <w:sz w:val="28"/>
          <w:vertAlign w:val="subscript"/>
        </w:rPr>
        <w:t>3</w:t>
      </w:r>
      <w:r w:rsidRPr="002B0090">
        <w:rPr>
          <w:b/>
          <w:sz w:val="28"/>
        </w:rPr>
        <w:t>/N</w:t>
      </w:r>
      <w:r w:rsidRPr="002B0090">
        <w:rPr>
          <w:b/>
          <w:sz w:val="28"/>
          <w:vertAlign w:val="subscript"/>
        </w:rPr>
        <w:t>3</w:t>
      </w:r>
      <w:r w:rsidRPr="002B0090">
        <w:rPr>
          <w:b/>
          <w:sz w:val="28"/>
        </w:rPr>
        <w:t xml:space="preserve">.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48"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1FD85E6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B5182B" w:rsidRDefault="00791DE3" w:rsidP="00BB1630">
      <w:pPr>
        <w:tabs>
          <w:tab w:val="left" w:pos="1560"/>
        </w:tabs>
        <w:suppressAutoHyphens w:val="0"/>
        <w:spacing w:line="360" w:lineRule="auto"/>
        <w:ind w:left="1134"/>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r w:rsidR="00287F1A" w:rsidRPr="00B5182B">
        <w:t>Light-blue</w:t>
      </w:r>
      <w:r w:rsidR="00287F1A" w:rsidRPr="00261A84">
        <w:t xml:space="preserve">, </w:t>
      </w:r>
      <w:r w:rsidR="00287F1A" w:rsidRPr="00B5182B">
        <w:t>RGB code 0, 176, 240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r w:rsidR="00287F1A" w:rsidRPr="00B5182B">
        <w:t>Light-blue</w:t>
      </w:r>
      <w:r w:rsidR="00287F1A" w:rsidRPr="00261A84">
        <w:t xml:space="preserve">, </w:t>
      </w:r>
      <w:r w:rsidR="00287F1A" w:rsidRPr="00B5182B">
        <w:t>RGB code 0, 176, 240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sidRPr="00955855">
        <w:t>≥</w:t>
      </w:r>
      <w:r w:rsidR="00260E99">
        <w:rPr>
          <w:color w:val="EE0000"/>
        </w:rPr>
        <w:t xml:space="preserve"> </w:t>
      </w:r>
      <w:r w:rsidRPr="002B0090">
        <w:t xml:space="preserve">110 </w:t>
      </w:r>
      <w:r w:rsidR="00260E99">
        <w:rPr>
          <w:bCs/>
        </w:rPr>
        <w:t>mm</w:t>
      </w:r>
    </w:p>
    <w:p w14:paraId="7C8FA4F8" w14:textId="0C73ECDF" w:rsidR="001852C3" w:rsidRDefault="00791DE3" w:rsidP="00CC1BD3">
      <w:pPr>
        <w:tabs>
          <w:tab w:val="left" w:pos="1560"/>
        </w:tabs>
        <w:suppressAutoHyphens w:val="0"/>
        <w:spacing w:line="360" w:lineRule="auto"/>
        <w:ind w:left="1134"/>
      </w:pPr>
      <w:r w:rsidRPr="002B0090">
        <w:t xml:space="preserve">Sticker height: </w:t>
      </w:r>
      <w:r w:rsidRPr="002B0090">
        <w:tab/>
      </w:r>
      <w:r w:rsidR="00260E99" w:rsidRPr="00955855">
        <w:t>≥</w:t>
      </w:r>
      <w:r w:rsidR="00260E99">
        <w:t xml:space="preserve"> </w:t>
      </w:r>
      <w:r w:rsidRPr="002B0090">
        <w:t>80 mm</w:t>
      </w:r>
    </w:p>
    <w:p w14:paraId="07962199" w14:textId="77777777" w:rsidR="001852C3" w:rsidRDefault="001852C3">
      <w:pPr>
        <w:suppressAutoHyphens w:val="0"/>
        <w:spacing w:line="240" w:lineRule="auto"/>
        <w:sectPr w:rsidR="001852C3" w:rsidSect="00CC2FDD">
          <w:headerReference w:type="first" r:id="rId49"/>
          <w:endnotePr>
            <w:numFmt w:val="decimal"/>
          </w:endnotePr>
          <w:type w:val="continuous"/>
          <w:pgSz w:w="11907" w:h="16840" w:code="9"/>
          <w:pgMar w:top="1901" w:right="1134" w:bottom="2268" w:left="1134" w:header="1134" w:footer="1701" w:gutter="0"/>
          <w:cols w:space="720"/>
          <w:titlePg/>
          <w:docGrid w:linePitch="272"/>
        </w:sectPr>
      </w:pPr>
      <w:r>
        <w:br w:type="page"/>
      </w:r>
    </w:p>
    <w:p w14:paraId="7A955DEF" w14:textId="2E2B639E" w:rsidR="001852C3" w:rsidRDefault="001852C3" w:rsidP="001852C3">
      <w:pPr>
        <w:keepNext/>
        <w:keepLines/>
        <w:tabs>
          <w:tab w:val="right" w:pos="851"/>
        </w:tabs>
        <w:spacing w:before="360" w:afterLines="120" w:after="288" w:line="300" w:lineRule="exact"/>
        <w:ind w:left="1134" w:right="1134" w:hanging="1134"/>
        <w:rPr>
          <w:b/>
          <w:sz w:val="28"/>
        </w:rPr>
      </w:pPr>
      <w:r>
        <w:rPr>
          <w:b/>
          <w:sz w:val="28"/>
        </w:rPr>
        <w:lastRenderedPageBreak/>
        <w:t>[</w:t>
      </w:r>
      <w:r w:rsidRPr="001852C3">
        <w:rPr>
          <w:b/>
          <w:sz w:val="28"/>
        </w:rPr>
        <w:t xml:space="preserve">Annex 7  </w:t>
      </w:r>
    </w:p>
    <w:p w14:paraId="16CC0570" w14:textId="660B52D7" w:rsidR="001852C3" w:rsidRPr="001852C3" w:rsidRDefault="001852C3" w:rsidP="001852C3">
      <w:pPr>
        <w:keepNext/>
        <w:keepLines/>
        <w:tabs>
          <w:tab w:val="right" w:pos="851"/>
        </w:tabs>
        <w:spacing w:before="360" w:afterLines="120" w:after="288" w:line="300" w:lineRule="exact"/>
        <w:ind w:left="1134" w:right="1134" w:hanging="1134"/>
        <w:rPr>
          <w:b/>
          <w:sz w:val="28"/>
        </w:rPr>
      </w:pPr>
      <w:r>
        <w:rPr>
          <w:b/>
          <w:sz w:val="28"/>
        </w:rPr>
        <w:tab/>
      </w:r>
      <w:r>
        <w:rPr>
          <w:b/>
          <w:sz w:val="28"/>
        </w:rPr>
        <w:tab/>
      </w:r>
      <w:r w:rsidRPr="001852C3">
        <w:rPr>
          <w:b/>
          <w:sz w:val="28"/>
        </w:rPr>
        <w:t>Periodic technical inspection</w:t>
      </w:r>
    </w:p>
    <w:p w14:paraId="2BF96657" w14:textId="77777777" w:rsidR="001852C3" w:rsidRPr="001852C3" w:rsidRDefault="001852C3" w:rsidP="001852C3">
      <w:pPr>
        <w:spacing w:line="240" w:lineRule="auto"/>
        <w:ind w:left="551" w:hanging="551"/>
        <w:jc w:val="both"/>
        <w:rPr>
          <w:bCs/>
          <w:iCs/>
          <w:sz w:val="18"/>
          <w:szCs w:val="18"/>
          <w:lang w:val="en-US"/>
        </w:rPr>
      </w:pPr>
    </w:p>
    <w:p w14:paraId="1FEBE53F" w14:textId="6D039795" w:rsidR="001852C3" w:rsidRPr="001852C3" w:rsidRDefault="001852C3" w:rsidP="001852C3">
      <w:pPr>
        <w:spacing w:after="120"/>
        <w:ind w:left="1134" w:right="1134"/>
        <w:jc w:val="both"/>
        <w:rPr>
          <w:lang w:eastAsia="ja-JP"/>
        </w:rPr>
      </w:pPr>
      <w:r>
        <w:rPr>
          <w:lang w:eastAsia="ja-JP"/>
        </w:rPr>
        <w:t>P</w:t>
      </w:r>
      <w:r w:rsidRPr="001852C3">
        <w:rPr>
          <w:lang w:eastAsia="ja-JP"/>
        </w:rPr>
        <w:t>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t>
      </w:r>
    </w:p>
    <w:p w14:paraId="0C6D3307" w14:textId="2E7EF1B1" w:rsidR="001852C3" w:rsidRPr="001852C3" w:rsidRDefault="001852C3" w:rsidP="001852C3">
      <w:pPr>
        <w:spacing w:after="120"/>
        <w:ind w:left="1134" w:right="1134"/>
        <w:jc w:val="both"/>
        <w:rPr>
          <w:lang w:eastAsia="ja-JP"/>
        </w:rPr>
      </w:pPr>
      <w:r w:rsidRPr="001852C3">
        <w:rPr>
          <w:lang w:eastAsia="ja-JP"/>
        </w:rPr>
        <w:t xml:space="preserve">Each hydrogen system shall be visually inspected at least every 48 months after the date of its entry into service on the vehicle (vehicle registration), and at the time of any reinstallation, for external damage and deterioration. </w:t>
      </w:r>
    </w:p>
    <w:p w14:paraId="238F022D" w14:textId="676994F4" w:rsidR="001852C3" w:rsidRPr="001852C3" w:rsidRDefault="001852C3" w:rsidP="001852C3">
      <w:pPr>
        <w:spacing w:after="120"/>
        <w:ind w:left="1134" w:right="1134"/>
        <w:jc w:val="both"/>
        <w:rPr>
          <w:lang w:eastAsia="ja-JP"/>
        </w:rPr>
      </w:pPr>
      <w:r w:rsidRPr="001852C3">
        <w:rPr>
          <w:lang w:eastAsia="ja-JP"/>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67A3A814" w14:textId="10CFFD48" w:rsidR="00CC1BD3" w:rsidRPr="001852C3" w:rsidRDefault="001852C3" w:rsidP="001852C3">
      <w:pPr>
        <w:spacing w:after="120"/>
        <w:ind w:left="1134" w:right="1134"/>
        <w:jc w:val="both"/>
        <w:rPr>
          <w:lang w:eastAsia="ja-JP"/>
        </w:rPr>
      </w:pPr>
      <w:r w:rsidRPr="001852C3">
        <w:rPr>
          <w:lang w:eastAsia="ja-JP"/>
        </w:rPr>
        <w:t>If the hydrogen system can be positively identified by the manufacturer and serial number, a replacement label may be applied, allowing the hydrogen system to remain in service.</w:t>
      </w:r>
      <w:r>
        <w:rPr>
          <w:lang w:eastAsia="ja-JP"/>
        </w:rPr>
        <w:t>]</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1852C3">
      <w:headerReference w:type="first" r:id="rId50"/>
      <w:endnotePr>
        <w:numFmt w:val="decimal"/>
      </w:endnotePr>
      <w:pgSz w:w="11907" w:h="16840" w:code="9"/>
      <w:pgMar w:top="19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267F50" w14:textId="77777777" w:rsidR="00EA7FC5" w:rsidRPr="008A1B0B" w:rsidRDefault="00EA7FC5"/>
  </w:endnote>
  <w:endnote w:type="continuationSeparator" w:id="0">
    <w:p w14:paraId="0E836C4C" w14:textId="77777777" w:rsidR="00EA7FC5" w:rsidRPr="008A1B0B" w:rsidRDefault="00EA7FC5"/>
  </w:endnote>
  <w:endnote w:type="continuationNotice" w:id="1">
    <w:p w14:paraId="05F566DE" w14:textId="77777777" w:rsidR="00EA7FC5" w:rsidRPr="008A1B0B" w:rsidRDefault="00EA7F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FD142E" w14:textId="77777777" w:rsidR="00EA7FC5" w:rsidRPr="008A1B0B" w:rsidRDefault="00EA7FC5" w:rsidP="000B175B">
      <w:pPr>
        <w:tabs>
          <w:tab w:val="right" w:pos="2155"/>
        </w:tabs>
        <w:spacing w:after="80"/>
        <w:ind w:left="680"/>
        <w:rPr>
          <w:u w:val="single"/>
        </w:rPr>
      </w:pPr>
      <w:r w:rsidRPr="008A1B0B">
        <w:rPr>
          <w:u w:val="single"/>
        </w:rPr>
        <w:tab/>
      </w:r>
    </w:p>
  </w:footnote>
  <w:footnote w:type="continuationSeparator" w:id="0">
    <w:p w14:paraId="163630B5" w14:textId="77777777" w:rsidR="00EA7FC5" w:rsidRPr="008A1B0B" w:rsidRDefault="00EA7FC5" w:rsidP="00FC68B7">
      <w:pPr>
        <w:tabs>
          <w:tab w:val="left" w:pos="2155"/>
        </w:tabs>
        <w:spacing w:after="80"/>
        <w:ind w:left="680"/>
        <w:rPr>
          <w:u w:val="single"/>
        </w:rPr>
      </w:pPr>
      <w:r w:rsidRPr="008A1B0B">
        <w:rPr>
          <w:u w:val="single"/>
        </w:rPr>
        <w:tab/>
      </w:r>
    </w:p>
  </w:footnote>
  <w:footnote w:type="continuationNotice" w:id="1">
    <w:p w14:paraId="247ED8BC" w14:textId="77777777" w:rsidR="00EA7FC5" w:rsidRPr="008A1B0B" w:rsidRDefault="00EA7FC5"/>
  </w:footnote>
  <w:footnote w:id="2">
    <w:p w14:paraId="265225AA" w14:textId="01050971" w:rsidR="00AB4B10" w:rsidRPr="008A1B0B" w:rsidRDefault="00AB4B10" w:rsidP="007B0220">
      <w:pPr>
        <w:pStyle w:val="FootnoteText"/>
        <w:tabs>
          <w:tab w:val="clear" w:pos="1021"/>
        </w:tabs>
        <w:ind w:right="0" w:hanging="284"/>
      </w:pPr>
      <w:r w:rsidRPr="008A1B0B">
        <w:rPr>
          <w:rStyle w:val="FootnoteReference"/>
        </w:rPr>
        <w:footnoteRef/>
      </w:r>
      <w:r w:rsidRPr="008A1B0B">
        <w:t xml:space="preserve"> </w:t>
      </w:r>
      <w:r w:rsidR="00B86A1C" w:rsidRPr="008A1B0B">
        <w:tab/>
      </w:r>
      <w:r w:rsidR="00944897" w:rsidRPr="008A1B0B">
        <w:t xml:space="preserve">This Regulation does not cover the electrical safety of electric power train, the material compatibility and hydrogen embrittlement of the vehicle fuel system. </w:t>
      </w:r>
    </w:p>
  </w:footnote>
  <w:footnote w:id="3">
    <w:p w14:paraId="1E6C514F" w14:textId="200C3BBE" w:rsidR="00BE12FF" w:rsidRPr="00BE12FF" w:rsidRDefault="00BE12FF" w:rsidP="00CF70C5">
      <w:pPr>
        <w:pStyle w:val="FootnoteText"/>
        <w:ind w:hanging="283"/>
      </w:pPr>
      <w:r>
        <w:rPr>
          <w:rStyle w:val="FootnoteReference"/>
        </w:rPr>
        <w:footnoteRef/>
      </w:r>
      <w:r>
        <w:t xml:space="preserve"> </w:t>
      </w:r>
      <w:r w:rsidR="00CF70C5">
        <w:tab/>
      </w:r>
      <w:r w:rsidR="00CF70C5">
        <w:tab/>
      </w:r>
      <w:r w:rsidR="00CF70C5" w:rsidRPr="00713B73">
        <w:t xml:space="preserve">As defined in the Consolidated Resolution on the Construction of Vehicles (R.E.3.), document ECE/TRANS/WP.29/78/Rev.8, para. 2. — </w:t>
      </w:r>
      <w:hyperlink r:id="rId1" w:history="1">
        <w:r w:rsidR="00CF70C5" w:rsidRPr="00713B73">
          <w:rPr>
            <w:rStyle w:val="Hyperlink"/>
            <w:szCs w:val="18"/>
          </w:rPr>
          <w:t>https://unece.org/transport/vehicle-regulations/wp29/resolutions</w:t>
        </w:r>
      </w:hyperlink>
    </w:p>
  </w:footnote>
  <w:footnote w:id="4">
    <w:p w14:paraId="58C4A7EF" w14:textId="236825B9" w:rsidR="00D1051E" w:rsidRPr="00067580" w:rsidRDefault="00D1051E" w:rsidP="00067580">
      <w:pPr>
        <w:pStyle w:val="FootnoteText"/>
        <w:ind w:hanging="141"/>
      </w:pPr>
      <w:r>
        <w:rPr>
          <w:rStyle w:val="FootnoteReference"/>
        </w:rPr>
        <w:footnoteRef/>
      </w:r>
      <w:r>
        <w:t xml:space="preserve"> </w:t>
      </w:r>
      <w:r w:rsidR="00067580">
        <w:tab/>
      </w:r>
      <w:r w:rsidR="00067580" w:rsidRPr="00713B73">
        <w:rPr>
          <w:szCs w:val="18"/>
        </w:rPr>
        <w:t>As defined in Annex 3 to the Consolidated Resolution on the Construction of Vehicles (R.E.3), document ECE/TRANS/WP.29/78/Rev. 8 (</w:t>
      </w:r>
      <w:hyperlink r:id="rId2" w:history="1">
        <w:r w:rsidR="00067580" w:rsidRPr="00713B73">
          <w:rPr>
            <w:rStyle w:val="Hyperlink"/>
            <w:szCs w:val="18"/>
          </w:rPr>
          <w:t>https://unece.org/transport/vehicle-regulations/wp29/resolutions</w:t>
        </w:r>
      </w:hyperlink>
      <w:r w:rsidR="00067580">
        <w:rPr>
          <w:szCs w:val="18"/>
        </w:rPr>
        <w:t>)</w:t>
      </w:r>
    </w:p>
  </w:footnote>
  <w:footnote w:id="5">
    <w:p w14:paraId="78A29159" w14:textId="75120B32" w:rsidR="00162711" w:rsidRPr="008A1B0B" w:rsidRDefault="00162711" w:rsidP="00450C3E">
      <w:pPr>
        <w:pStyle w:val="FootnoteText"/>
        <w:tabs>
          <w:tab w:val="clear" w:pos="1021"/>
          <w:tab w:val="right" w:pos="993"/>
        </w:tabs>
        <w:ind w:hanging="141"/>
      </w:pPr>
      <w:r w:rsidRPr="008A1B0B">
        <w:rPr>
          <w:rStyle w:val="FootnoteReference"/>
        </w:rPr>
        <w:footnoteRef/>
      </w:r>
      <w:r w:rsidRPr="008A1B0B">
        <w:t xml:space="preserve"> </w:t>
      </w:r>
      <w:r w:rsidR="00450C3E">
        <w:tab/>
      </w:r>
      <w:r w:rsidRPr="008A1B0B">
        <w:t>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743C03">
      <w:pPr>
        <w:tabs>
          <w:tab w:val="left" w:pos="-72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left="993"/>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5" w:name="_Hlk193984723"/>
  <w:bookmarkStart w:id="6" w:name="_Hlk193984724"/>
  <w:p w14:paraId="17EC64B2" w14:textId="24F9C8CF" w:rsidR="00162711" w:rsidRPr="008A1B0B" w:rsidRDefault="009E0265">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bookmarkEnd w:id="5"/>
    <w:bookmarkEnd w:id="6"/>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58242"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08"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4316B7C3"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1895EEC9"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34B203DC"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11098D7E"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7DEB27E6"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0892544D"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2FB830E"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68B45BE"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19B65D8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3AC8AD9A" w:rsidR="00162711" w:rsidRPr="005C0FAE" w:rsidRDefault="005C0FAE" w:rsidP="005C0FAE">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15CC67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1CAFD2AB"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DA1AF7" w14:textId="165E3A49" w:rsidR="007465B8" w:rsidRPr="008A1B0B" w:rsidRDefault="007465B8" w:rsidP="007465B8">
    <w:pPr>
      <w:pStyle w:val="Header"/>
      <w:rPr>
        <w:lang w:eastAsia="ja-JP"/>
      </w:rPr>
    </w:pPr>
    <w:r>
      <w:rPr>
        <w:rFonts w:hint="eastAsia"/>
        <w:lang w:eastAsia="ja-JP"/>
      </w:rPr>
      <w:t xml:space="preserve">Annex </w:t>
    </w:r>
    <w:r w:rsidR="001852C3">
      <w:rPr>
        <w:lang w:eastAsia="ja-JP"/>
      </w:rPr>
      <w:t>6</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56A0" w14:textId="77777777" w:rsidR="001852C3" w:rsidRPr="00ED690F" w:rsidRDefault="001852C3"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2EEAE250" w14:textId="772F3065" w:rsidR="001852C3" w:rsidRPr="008A1B0B" w:rsidRDefault="001852C3" w:rsidP="007465B8">
    <w:pPr>
      <w:pStyle w:val="Header"/>
      <w:rPr>
        <w:lang w:eastAsia="ja-JP"/>
      </w:rPr>
    </w:pPr>
    <w:r>
      <w:rPr>
        <w:rFonts w:hint="eastAsia"/>
        <w:lang w:eastAsia="ja-JP"/>
      </w:rPr>
      <w:t xml:space="preserve">Annex </w:t>
    </w:r>
    <w:r>
      <w:rPr>
        <w:lang w:eastAsia="ja-JP"/>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62E07C41" w:rsidR="00A448EE" w:rsidRPr="008A1B0B" w:rsidRDefault="00A448EE" w:rsidP="009E0265">
    <w:pPr>
      <w:pStyle w:val="Header"/>
      <w:pBdr>
        <w:bottom w:val="none" w:sz="0" w:space="0" w:color="auto"/>
      </w:pBdr>
      <w:tabs>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3E8CA353"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1E1BDE1F"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480790E6" w:rsidR="00162711" w:rsidRPr="008A1B0B"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76407617"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8241"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07" type="#_x0000_t202" alt="•• PROTECTED 関係者外秘" style="position:absolute;margin-left:0;margin-top:0;width:137.3pt;height:28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41993865"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0265"/>
    <w:rsid w:val="00001132"/>
    <w:rsid w:val="00001735"/>
    <w:rsid w:val="00002B20"/>
    <w:rsid w:val="0000349D"/>
    <w:rsid w:val="00005701"/>
    <w:rsid w:val="00007787"/>
    <w:rsid w:val="00010363"/>
    <w:rsid w:val="00010690"/>
    <w:rsid w:val="00010D41"/>
    <w:rsid w:val="00012B05"/>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67580"/>
    <w:rsid w:val="00067CEE"/>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35F"/>
    <w:rsid w:val="00097B8F"/>
    <w:rsid w:val="000A11E7"/>
    <w:rsid w:val="000A23B2"/>
    <w:rsid w:val="000A2BA5"/>
    <w:rsid w:val="000A48E0"/>
    <w:rsid w:val="000A7299"/>
    <w:rsid w:val="000A78DE"/>
    <w:rsid w:val="000B0595"/>
    <w:rsid w:val="000B175B"/>
    <w:rsid w:val="000B2AC0"/>
    <w:rsid w:val="000B2F02"/>
    <w:rsid w:val="000B3A0F"/>
    <w:rsid w:val="000B4583"/>
    <w:rsid w:val="000B4A66"/>
    <w:rsid w:val="000B4EF7"/>
    <w:rsid w:val="000B5440"/>
    <w:rsid w:val="000C0EAD"/>
    <w:rsid w:val="000C2C03"/>
    <w:rsid w:val="000C2D2E"/>
    <w:rsid w:val="000C3259"/>
    <w:rsid w:val="000C3DD5"/>
    <w:rsid w:val="000C3EE7"/>
    <w:rsid w:val="000C5CE7"/>
    <w:rsid w:val="000C6E24"/>
    <w:rsid w:val="000C7D16"/>
    <w:rsid w:val="000D48B6"/>
    <w:rsid w:val="000D5ABC"/>
    <w:rsid w:val="000D7EEA"/>
    <w:rsid w:val="000E0415"/>
    <w:rsid w:val="000E0774"/>
    <w:rsid w:val="000E20F2"/>
    <w:rsid w:val="000E39D7"/>
    <w:rsid w:val="000F038C"/>
    <w:rsid w:val="000F079D"/>
    <w:rsid w:val="00100583"/>
    <w:rsid w:val="0010521D"/>
    <w:rsid w:val="00105BE0"/>
    <w:rsid w:val="00106851"/>
    <w:rsid w:val="001103AA"/>
    <w:rsid w:val="00110B0D"/>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0E84"/>
    <w:rsid w:val="00143A04"/>
    <w:rsid w:val="00145707"/>
    <w:rsid w:val="0014593E"/>
    <w:rsid w:val="00151592"/>
    <w:rsid w:val="00152F08"/>
    <w:rsid w:val="00155862"/>
    <w:rsid w:val="00156A48"/>
    <w:rsid w:val="001611A8"/>
    <w:rsid w:val="00162711"/>
    <w:rsid w:val="00162FA1"/>
    <w:rsid w:val="001647A7"/>
    <w:rsid w:val="00165F3A"/>
    <w:rsid w:val="0016733F"/>
    <w:rsid w:val="00167620"/>
    <w:rsid w:val="00175507"/>
    <w:rsid w:val="00177015"/>
    <w:rsid w:val="00180735"/>
    <w:rsid w:val="00180E62"/>
    <w:rsid w:val="00182290"/>
    <w:rsid w:val="00183CEB"/>
    <w:rsid w:val="001852C3"/>
    <w:rsid w:val="00185858"/>
    <w:rsid w:val="00193E7D"/>
    <w:rsid w:val="00196237"/>
    <w:rsid w:val="001965A7"/>
    <w:rsid w:val="00197455"/>
    <w:rsid w:val="001A32CF"/>
    <w:rsid w:val="001A3955"/>
    <w:rsid w:val="001A5D11"/>
    <w:rsid w:val="001A66BB"/>
    <w:rsid w:val="001A7EB5"/>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C7D46"/>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B4C"/>
    <w:rsid w:val="002A6C52"/>
    <w:rsid w:val="002A7CBB"/>
    <w:rsid w:val="002B0090"/>
    <w:rsid w:val="002B0A17"/>
    <w:rsid w:val="002B251A"/>
    <w:rsid w:val="002B527E"/>
    <w:rsid w:val="002B545A"/>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629"/>
    <w:rsid w:val="00302E18"/>
    <w:rsid w:val="0030605B"/>
    <w:rsid w:val="00311FC0"/>
    <w:rsid w:val="00313256"/>
    <w:rsid w:val="00315573"/>
    <w:rsid w:val="003167C2"/>
    <w:rsid w:val="003171A9"/>
    <w:rsid w:val="00317822"/>
    <w:rsid w:val="00320384"/>
    <w:rsid w:val="00320F31"/>
    <w:rsid w:val="003219B0"/>
    <w:rsid w:val="003229D8"/>
    <w:rsid w:val="0032391F"/>
    <w:rsid w:val="003242A4"/>
    <w:rsid w:val="003304D7"/>
    <w:rsid w:val="00331D4E"/>
    <w:rsid w:val="003323F8"/>
    <w:rsid w:val="0033407A"/>
    <w:rsid w:val="0033419A"/>
    <w:rsid w:val="003361DF"/>
    <w:rsid w:val="00336831"/>
    <w:rsid w:val="003376B1"/>
    <w:rsid w:val="0034137B"/>
    <w:rsid w:val="00343E4B"/>
    <w:rsid w:val="00345D48"/>
    <w:rsid w:val="00347EEC"/>
    <w:rsid w:val="003513BD"/>
    <w:rsid w:val="00351606"/>
    <w:rsid w:val="00352709"/>
    <w:rsid w:val="00353AFC"/>
    <w:rsid w:val="003553AC"/>
    <w:rsid w:val="0035558B"/>
    <w:rsid w:val="00356F8C"/>
    <w:rsid w:val="0036006B"/>
    <w:rsid w:val="003619B5"/>
    <w:rsid w:val="00361AC3"/>
    <w:rsid w:val="003620C6"/>
    <w:rsid w:val="003624A5"/>
    <w:rsid w:val="003628D2"/>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92FFC"/>
    <w:rsid w:val="003A020A"/>
    <w:rsid w:val="003A1EA6"/>
    <w:rsid w:val="003A2AF0"/>
    <w:rsid w:val="003A466C"/>
    <w:rsid w:val="003A4C84"/>
    <w:rsid w:val="003A6810"/>
    <w:rsid w:val="003A7BC7"/>
    <w:rsid w:val="003A7F82"/>
    <w:rsid w:val="003B1A96"/>
    <w:rsid w:val="003B1E04"/>
    <w:rsid w:val="003B3967"/>
    <w:rsid w:val="003B4B60"/>
    <w:rsid w:val="003B59C9"/>
    <w:rsid w:val="003B5A34"/>
    <w:rsid w:val="003C0722"/>
    <w:rsid w:val="003C1B8E"/>
    <w:rsid w:val="003C2CC4"/>
    <w:rsid w:val="003C4AD8"/>
    <w:rsid w:val="003C534D"/>
    <w:rsid w:val="003D0074"/>
    <w:rsid w:val="003D1518"/>
    <w:rsid w:val="003D2BC5"/>
    <w:rsid w:val="003D3345"/>
    <w:rsid w:val="003D4A12"/>
    <w:rsid w:val="003D4B23"/>
    <w:rsid w:val="003D690D"/>
    <w:rsid w:val="003E130E"/>
    <w:rsid w:val="003E51B1"/>
    <w:rsid w:val="003E5F30"/>
    <w:rsid w:val="003E6657"/>
    <w:rsid w:val="003F09EC"/>
    <w:rsid w:val="003F1A9F"/>
    <w:rsid w:val="003F3570"/>
    <w:rsid w:val="003F5E54"/>
    <w:rsid w:val="00400A8A"/>
    <w:rsid w:val="00401284"/>
    <w:rsid w:val="00405DD0"/>
    <w:rsid w:val="00407112"/>
    <w:rsid w:val="00407FDC"/>
    <w:rsid w:val="00410C89"/>
    <w:rsid w:val="00417930"/>
    <w:rsid w:val="004203AE"/>
    <w:rsid w:val="00422E03"/>
    <w:rsid w:val="00426B9B"/>
    <w:rsid w:val="00426FD3"/>
    <w:rsid w:val="0042744B"/>
    <w:rsid w:val="004325CB"/>
    <w:rsid w:val="0043303D"/>
    <w:rsid w:val="0043360C"/>
    <w:rsid w:val="00434E58"/>
    <w:rsid w:val="0043641E"/>
    <w:rsid w:val="00436636"/>
    <w:rsid w:val="00442A83"/>
    <w:rsid w:val="00442DD7"/>
    <w:rsid w:val="004442B1"/>
    <w:rsid w:val="004500FC"/>
    <w:rsid w:val="00450C3E"/>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67A4C"/>
    <w:rsid w:val="00472AFD"/>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7CD1"/>
    <w:rsid w:val="00491AED"/>
    <w:rsid w:val="00493212"/>
    <w:rsid w:val="0049429C"/>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C7E59"/>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051"/>
    <w:rsid w:val="004F4F34"/>
    <w:rsid w:val="004F534B"/>
    <w:rsid w:val="004F66F0"/>
    <w:rsid w:val="004F783E"/>
    <w:rsid w:val="00503A3E"/>
    <w:rsid w:val="00504B2D"/>
    <w:rsid w:val="00504CBB"/>
    <w:rsid w:val="00507043"/>
    <w:rsid w:val="00507719"/>
    <w:rsid w:val="0051163A"/>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4CC6"/>
    <w:rsid w:val="00537BD9"/>
    <w:rsid w:val="005408E7"/>
    <w:rsid w:val="00540E1B"/>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89B"/>
    <w:rsid w:val="00592AD4"/>
    <w:rsid w:val="005941EC"/>
    <w:rsid w:val="0059555B"/>
    <w:rsid w:val="00595CAC"/>
    <w:rsid w:val="0059724D"/>
    <w:rsid w:val="00597A32"/>
    <w:rsid w:val="005A30D3"/>
    <w:rsid w:val="005A3847"/>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3655"/>
    <w:rsid w:val="005C43B4"/>
    <w:rsid w:val="005C6131"/>
    <w:rsid w:val="005C775D"/>
    <w:rsid w:val="005C7A9A"/>
    <w:rsid w:val="005C7D1E"/>
    <w:rsid w:val="005D09FE"/>
    <w:rsid w:val="005D2857"/>
    <w:rsid w:val="005D352E"/>
    <w:rsid w:val="005D364C"/>
    <w:rsid w:val="005D45AE"/>
    <w:rsid w:val="005D6207"/>
    <w:rsid w:val="005D6872"/>
    <w:rsid w:val="005E13FF"/>
    <w:rsid w:val="005E1A60"/>
    <w:rsid w:val="005E1BD5"/>
    <w:rsid w:val="005E2F30"/>
    <w:rsid w:val="005E4C81"/>
    <w:rsid w:val="005E7532"/>
    <w:rsid w:val="005F0202"/>
    <w:rsid w:val="005F2093"/>
    <w:rsid w:val="005F3303"/>
    <w:rsid w:val="005F5975"/>
    <w:rsid w:val="005F5E7C"/>
    <w:rsid w:val="005F64F8"/>
    <w:rsid w:val="005F7B75"/>
    <w:rsid w:val="006001EE"/>
    <w:rsid w:val="00600937"/>
    <w:rsid w:val="0060268B"/>
    <w:rsid w:val="00604A54"/>
    <w:rsid w:val="00605042"/>
    <w:rsid w:val="00605370"/>
    <w:rsid w:val="006055E8"/>
    <w:rsid w:val="00605DFF"/>
    <w:rsid w:val="006066BD"/>
    <w:rsid w:val="006066E4"/>
    <w:rsid w:val="00610F87"/>
    <w:rsid w:val="00611FC4"/>
    <w:rsid w:val="00613502"/>
    <w:rsid w:val="00615873"/>
    <w:rsid w:val="00616AE8"/>
    <w:rsid w:val="006176FB"/>
    <w:rsid w:val="00620350"/>
    <w:rsid w:val="00621B8F"/>
    <w:rsid w:val="006232C9"/>
    <w:rsid w:val="006236AF"/>
    <w:rsid w:val="00624F11"/>
    <w:rsid w:val="006266F8"/>
    <w:rsid w:val="00630AD2"/>
    <w:rsid w:val="00631BB4"/>
    <w:rsid w:val="00634FBD"/>
    <w:rsid w:val="00635B8E"/>
    <w:rsid w:val="00637AE0"/>
    <w:rsid w:val="00640B26"/>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5625"/>
    <w:rsid w:val="00676606"/>
    <w:rsid w:val="006802C4"/>
    <w:rsid w:val="00682BEA"/>
    <w:rsid w:val="006845F9"/>
    <w:rsid w:val="00684C21"/>
    <w:rsid w:val="00685DC8"/>
    <w:rsid w:val="006917DF"/>
    <w:rsid w:val="00691F35"/>
    <w:rsid w:val="006920AC"/>
    <w:rsid w:val="00694CD0"/>
    <w:rsid w:val="00697E51"/>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1B3"/>
    <w:rsid w:val="006C723F"/>
    <w:rsid w:val="006D037B"/>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632A"/>
    <w:rsid w:val="0072680F"/>
    <w:rsid w:val="00727601"/>
    <w:rsid w:val="00730FB1"/>
    <w:rsid w:val="007327D5"/>
    <w:rsid w:val="007361CD"/>
    <w:rsid w:val="007377C2"/>
    <w:rsid w:val="007422A2"/>
    <w:rsid w:val="00742E0F"/>
    <w:rsid w:val="007431C6"/>
    <w:rsid w:val="00743C03"/>
    <w:rsid w:val="007450C6"/>
    <w:rsid w:val="007465B8"/>
    <w:rsid w:val="00752B67"/>
    <w:rsid w:val="00752D69"/>
    <w:rsid w:val="007533AF"/>
    <w:rsid w:val="007629C8"/>
    <w:rsid w:val="00764DC6"/>
    <w:rsid w:val="00765A0D"/>
    <w:rsid w:val="00767E8E"/>
    <w:rsid w:val="0077047D"/>
    <w:rsid w:val="007712BC"/>
    <w:rsid w:val="00774FB8"/>
    <w:rsid w:val="007771E5"/>
    <w:rsid w:val="0078038A"/>
    <w:rsid w:val="00781B6C"/>
    <w:rsid w:val="00782EFB"/>
    <w:rsid w:val="00785D3C"/>
    <w:rsid w:val="0078688D"/>
    <w:rsid w:val="00791DE3"/>
    <w:rsid w:val="00793921"/>
    <w:rsid w:val="00797152"/>
    <w:rsid w:val="007974A1"/>
    <w:rsid w:val="007A2401"/>
    <w:rsid w:val="007A4250"/>
    <w:rsid w:val="007A79A4"/>
    <w:rsid w:val="007B0220"/>
    <w:rsid w:val="007B0CEB"/>
    <w:rsid w:val="007B1127"/>
    <w:rsid w:val="007B168B"/>
    <w:rsid w:val="007B2DF8"/>
    <w:rsid w:val="007B3B6C"/>
    <w:rsid w:val="007B3C56"/>
    <w:rsid w:val="007B4470"/>
    <w:rsid w:val="007B480F"/>
    <w:rsid w:val="007B6BA5"/>
    <w:rsid w:val="007C01A4"/>
    <w:rsid w:val="007C0DBD"/>
    <w:rsid w:val="007C28E0"/>
    <w:rsid w:val="007C3390"/>
    <w:rsid w:val="007C4F4B"/>
    <w:rsid w:val="007C5C64"/>
    <w:rsid w:val="007D112D"/>
    <w:rsid w:val="007D1A79"/>
    <w:rsid w:val="007D3EAA"/>
    <w:rsid w:val="007D4A30"/>
    <w:rsid w:val="007D4A90"/>
    <w:rsid w:val="007D4FBF"/>
    <w:rsid w:val="007D793D"/>
    <w:rsid w:val="007D7BBD"/>
    <w:rsid w:val="007E01E9"/>
    <w:rsid w:val="007E0903"/>
    <w:rsid w:val="007E15BC"/>
    <w:rsid w:val="007E17F3"/>
    <w:rsid w:val="007E1C60"/>
    <w:rsid w:val="007E2770"/>
    <w:rsid w:val="007E2CC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3F78"/>
    <w:rsid w:val="0084444F"/>
    <w:rsid w:val="00844585"/>
    <w:rsid w:val="008458DE"/>
    <w:rsid w:val="008500A1"/>
    <w:rsid w:val="00850A60"/>
    <w:rsid w:val="008545E7"/>
    <w:rsid w:val="008547EF"/>
    <w:rsid w:val="00854A58"/>
    <w:rsid w:val="00863EE1"/>
    <w:rsid w:val="008644C0"/>
    <w:rsid w:val="008667B3"/>
    <w:rsid w:val="008670AA"/>
    <w:rsid w:val="0086763A"/>
    <w:rsid w:val="008679D9"/>
    <w:rsid w:val="00870635"/>
    <w:rsid w:val="008730C1"/>
    <w:rsid w:val="00873D72"/>
    <w:rsid w:val="0087402A"/>
    <w:rsid w:val="00874EA0"/>
    <w:rsid w:val="0087741B"/>
    <w:rsid w:val="00877A74"/>
    <w:rsid w:val="00877F1B"/>
    <w:rsid w:val="008827BF"/>
    <w:rsid w:val="008860FB"/>
    <w:rsid w:val="00886C4F"/>
    <w:rsid w:val="00887424"/>
    <w:rsid w:val="008878DE"/>
    <w:rsid w:val="00891A18"/>
    <w:rsid w:val="00891DC4"/>
    <w:rsid w:val="00894CDC"/>
    <w:rsid w:val="00896AFF"/>
    <w:rsid w:val="008979B1"/>
    <w:rsid w:val="008A1B0B"/>
    <w:rsid w:val="008A1ED5"/>
    <w:rsid w:val="008A3349"/>
    <w:rsid w:val="008A34F2"/>
    <w:rsid w:val="008A3FC3"/>
    <w:rsid w:val="008A545B"/>
    <w:rsid w:val="008A6B25"/>
    <w:rsid w:val="008A6C4F"/>
    <w:rsid w:val="008A7519"/>
    <w:rsid w:val="008A7D85"/>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F96"/>
    <w:rsid w:val="008D5886"/>
    <w:rsid w:val="008D7142"/>
    <w:rsid w:val="008E0678"/>
    <w:rsid w:val="008E0ADC"/>
    <w:rsid w:val="008E1829"/>
    <w:rsid w:val="008E2547"/>
    <w:rsid w:val="008E5DCD"/>
    <w:rsid w:val="008E6EF5"/>
    <w:rsid w:val="008F22C5"/>
    <w:rsid w:val="008F31D2"/>
    <w:rsid w:val="008F4738"/>
    <w:rsid w:val="008F64AD"/>
    <w:rsid w:val="00900C6D"/>
    <w:rsid w:val="009079BB"/>
    <w:rsid w:val="00910590"/>
    <w:rsid w:val="00911037"/>
    <w:rsid w:val="009112AD"/>
    <w:rsid w:val="009129B7"/>
    <w:rsid w:val="009141D2"/>
    <w:rsid w:val="00914C68"/>
    <w:rsid w:val="00915808"/>
    <w:rsid w:val="00915EF6"/>
    <w:rsid w:val="00920623"/>
    <w:rsid w:val="00921AE5"/>
    <w:rsid w:val="009223CA"/>
    <w:rsid w:val="00924DE1"/>
    <w:rsid w:val="0092524B"/>
    <w:rsid w:val="00926BF1"/>
    <w:rsid w:val="00933EA6"/>
    <w:rsid w:val="0093598E"/>
    <w:rsid w:val="00940F93"/>
    <w:rsid w:val="00942E01"/>
    <w:rsid w:val="00944897"/>
    <w:rsid w:val="009448C3"/>
    <w:rsid w:val="00944BF0"/>
    <w:rsid w:val="00944DDF"/>
    <w:rsid w:val="00945F6F"/>
    <w:rsid w:val="00954641"/>
    <w:rsid w:val="00955855"/>
    <w:rsid w:val="00960A80"/>
    <w:rsid w:val="00962D65"/>
    <w:rsid w:val="009638A2"/>
    <w:rsid w:val="0096414F"/>
    <w:rsid w:val="009673F4"/>
    <w:rsid w:val="009703C5"/>
    <w:rsid w:val="0097161A"/>
    <w:rsid w:val="00973547"/>
    <w:rsid w:val="009745F5"/>
    <w:rsid w:val="009760F3"/>
    <w:rsid w:val="00976679"/>
    <w:rsid w:val="00976CFB"/>
    <w:rsid w:val="00977913"/>
    <w:rsid w:val="0098061E"/>
    <w:rsid w:val="00980AF7"/>
    <w:rsid w:val="00982AB0"/>
    <w:rsid w:val="00982FFC"/>
    <w:rsid w:val="009831A8"/>
    <w:rsid w:val="009854A0"/>
    <w:rsid w:val="0098571E"/>
    <w:rsid w:val="00986EEF"/>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5FF8"/>
    <w:rsid w:val="009D65B7"/>
    <w:rsid w:val="009E0265"/>
    <w:rsid w:val="009E4ADB"/>
    <w:rsid w:val="009E4D77"/>
    <w:rsid w:val="009E5104"/>
    <w:rsid w:val="009E61F3"/>
    <w:rsid w:val="009F0DAA"/>
    <w:rsid w:val="009F1CBC"/>
    <w:rsid w:val="009F2DCB"/>
    <w:rsid w:val="009F532F"/>
    <w:rsid w:val="009F6C36"/>
    <w:rsid w:val="009F6EBA"/>
    <w:rsid w:val="009F6FF4"/>
    <w:rsid w:val="009F7A6A"/>
    <w:rsid w:val="009F7AB9"/>
    <w:rsid w:val="00A00697"/>
    <w:rsid w:val="00A0075A"/>
    <w:rsid w:val="00A00A3F"/>
    <w:rsid w:val="00A01489"/>
    <w:rsid w:val="00A01E39"/>
    <w:rsid w:val="00A0281B"/>
    <w:rsid w:val="00A10842"/>
    <w:rsid w:val="00A11244"/>
    <w:rsid w:val="00A12660"/>
    <w:rsid w:val="00A14E1E"/>
    <w:rsid w:val="00A15D4C"/>
    <w:rsid w:val="00A17853"/>
    <w:rsid w:val="00A2358E"/>
    <w:rsid w:val="00A23AD6"/>
    <w:rsid w:val="00A26341"/>
    <w:rsid w:val="00A265CB"/>
    <w:rsid w:val="00A3026E"/>
    <w:rsid w:val="00A30568"/>
    <w:rsid w:val="00A31318"/>
    <w:rsid w:val="00A31D75"/>
    <w:rsid w:val="00A32978"/>
    <w:rsid w:val="00A338F1"/>
    <w:rsid w:val="00A34B69"/>
    <w:rsid w:val="00A35294"/>
    <w:rsid w:val="00A3531D"/>
    <w:rsid w:val="00A35BE0"/>
    <w:rsid w:val="00A4041F"/>
    <w:rsid w:val="00A40D06"/>
    <w:rsid w:val="00A40EDE"/>
    <w:rsid w:val="00A416AC"/>
    <w:rsid w:val="00A44800"/>
    <w:rsid w:val="00A448EE"/>
    <w:rsid w:val="00A44A65"/>
    <w:rsid w:val="00A46A9A"/>
    <w:rsid w:val="00A529CE"/>
    <w:rsid w:val="00A5305B"/>
    <w:rsid w:val="00A54517"/>
    <w:rsid w:val="00A5533F"/>
    <w:rsid w:val="00A5704F"/>
    <w:rsid w:val="00A573ED"/>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226D"/>
    <w:rsid w:val="00A84E64"/>
    <w:rsid w:val="00A85FAC"/>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3D60"/>
    <w:rsid w:val="00AD639A"/>
    <w:rsid w:val="00AD744C"/>
    <w:rsid w:val="00AE00B3"/>
    <w:rsid w:val="00AF29D4"/>
    <w:rsid w:val="00AF4A7E"/>
    <w:rsid w:val="00AF4ACD"/>
    <w:rsid w:val="00AF6885"/>
    <w:rsid w:val="00AF7998"/>
    <w:rsid w:val="00B02812"/>
    <w:rsid w:val="00B050B9"/>
    <w:rsid w:val="00B05229"/>
    <w:rsid w:val="00B059F7"/>
    <w:rsid w:val="00B06FB4"/>
    <w:rsid w:val="00B075AD"/>
    <w:rsid w:val="00B116D0"/>
    <w:rsid w:val="00B13D5C"/>
    <w:rsid w:val="00B14569"/>
    <w:rsid w:val="00B14DBC"/>
    <w:rsid w:val="00B154F0"/>
    <w:rsid w:val="00B160E6"/>
    <w:rsid w:val="00B2103F"/>
    <w:rsid w:val="00B220D8"/>
    <w:rsid w:val="00B22954"/>
    <w:rsid w:val="00B245DB"/>
    <w:rsid w:val="00B2479D"/>
    <w:rsid w:val="00B263CF"/>
    <w:rsid w:val="00B27334"/>
    <w:rsid w:val="00B30035"/>
    <w:rsid w:val="00B30179"/>
    <w:rsid w:val="00B303B6"/>
    <w:rsid w:val="00B31880"/>
    <w:rsid w:val="00B3275E"/>
    <w:rsid w:val="00B35787"/>
    <w:rsid w:val="00B41D45"/>
    <w:rsid w:val="00B41DF1"/>
    <w:rsid w:val="00B421C1"/>
    <w:rsid w:val="00B425C2"/>
    <w:rsid w:val="00B4523E"/>
    <w:rsid w:val="00B453C6"/>
    <w:rsid w:val="00B45CBD"/>
    <w:rsid w:val="00B47C97"/>
    <w:rsid w:val="00B507BF"/>
    <w:rsid w:val="00B509D6"/>
    <w:rsid w:val="00B5182B"/>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CF"/>
    <w:rsid w:val="00BC5C8E"/>
    <w:rsid w:val="00BC6D70"/>
    <w:rsid w:val="00BC74E9"/>
    <w:rsid w:val="00BD28E9"/>
    <w:rsid w:val="00BD3ADE"/>
    <w:rsid w:val="00BD3D72"/>
    <w:rsid w:val="00BD5105"/>
    <w:rsid w:val="00BD6BD1"/>
    <w:rsid w:val="00BD6BED"/>
    <w:rsid w:val="00BE04FE"/>
    <w:rsid w:val="00BE1143"/>
    <w:rsid w:val="00BE12FF"/>
    <w:rsid w:val="00BE4F5E"/>
    <w:rsid w:val="00BF040A"/>
    <w:rsid w:val="00BF0E02"/>
    <w:rsid w:val="00BF2E33"/>
    <w:rsid w:val="00BF30B3"/>
    <w:rsid w:val="00BF3A2E"/>
    <w:rsid w:val="00BF50E3"/>
    <w:rsid w:val="00BF58F2"/>
    <w:rsid w:val="00BF68A8"/>
    <w:rsid w:val="00C00937"/>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737"/>
    <w:rsid w:val="00C202FA"/>
    <w:rsid w:val="00C217AF"/>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40BA"/>
    <w:rsid w:val="00C64629"/>
    <w:rsid w:val="00C64A7D"/>
    <w:rsid w:val="00C64E8D"/>
    <w:rsid w:val="00C65F71"/>
    <w:rsid w:val="00C66D3E"/>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CF70C5"/>
    <w:rsid w:val="00D03715"/>
    <w:rsid w:val="00D045F3"/>
    <w:rsid w:val="00D04661"/>
    <w:rsid w:val="00D04BFD"/>
    <w:rsid w:val="00D1051E"/>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30397"/>
    <w:rsid w:val="00D31215"/>
    <w:rsid w:val="00D313BB"/>
    <w:rsid w:val="00D31A20"/>
    <w:rsid w:val="00D35137"/>
    <w:rsid w:val="00D37230"/>
    <w:rsid w:val="00D37E71"/>
    <w:rsid w:val="00D41601"/>
    <w:rsid w:val="00D43252"/>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7BC"/>
    <w:rsid w:val="00D72620"/>
    <w:rsid w:val="00D72D6B"/>
    <w:rsid w:val="00D73695"/>
    <w:rsid w:val="00D756B9"/>
    <w:rsid w:val="00D773DF"/>
    <w:rsid w:val="00D82DB2"/>
    <w:rsid w:val="00D85036"/>
    <w:rsid w:val="00D866FD"/>
    <w:rsid w:val="00D878F1"/>
    <w:rsid w:val="00D9040D"/>
    <w:rsid w:val="00D9106E"/>
    <w:rsid w:val="00D91100"/>
    <w:rsid w:val="00D95303"/>
    <w:rsid w:val="00D95E03"/>
    <w:rsid w:val="00D97254"/>
    <w:rsid w:val="00D97891"/>
    <w:rsid w:val="00D978C6"/>
    <w:rsid w:val="00DA065F"/>
    <w:rsid w:val="00DA1DC2"/>
    <w:rsid w:val="00DA3C1C"/>
    <w:rsid w:val="00DA46EF"/>
    <w:rsid w:val="00DA7035"/>
    <w:rsid w:val="00DB1800"/>
    <w:rsid w:val="00DB5E6C"/>
    <w:rsid w:val="00DC31B1"/>
    <w:rsid w:val="00DC4154"/>
    <w:rsid w:val="00DC5490"/>
    <w:rsid w:val="00DC6417"/>
    <w:rsid w:val="00DC6D39"/>
    <w:rsid w:val="00DC6FA6"/>
    <w:rsid w:val="00DC7B41"/>
    <w:rsid w:val="00DD0837"/>
    <w:rsid w:val="00DD2630"/>
    <w:rsid w:val="00DD5CD5"/>
    <w:rsid w:val="00DD64B1"/>
    <w:rsid w:val="00DD684C"/>
    <w:rsid w:val="00DD7E9E"/>
    <w:rsid w:val="00DE079A"/>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633"/>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27F"/>
    <w:rsid w:val="00E504A7"/>
    <w:rsid w:val="00E50574"/>
    <w:rsid w:val="00E5078C"/>
    <w:rsid w:val="00E50C64"/>
    <w:rsid w:val="00E525B9"/>
    <w:rsid w:val="00E560CA"/>
    <w:rsid w:val="00E5660A"/>
    <w:rsid w:val="00E56BA2"/>
    <w:rsid w:val="00E60680"/>
    <w:rsid w:val="00E6120F"/>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A55"/>
    <w:rsid w:val="00EA78D6"/>
    <w:rsid w:val="00EA7FC5"/>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533"/>
    <w:rsid w:val="00EE6D6A"/>
    <w:rsid w:val="00EE7B0C"/>
    <w:rsid w:val="00EF03BA"/>
    <w:rsid w:val="00EF05FA"/>
    <w:rsid w:val="00EF1D7F"/>
    <w:rsid w:val="00EF24D7"/>
    <w:rsid w:val="00EF4F7D"/>
    <w:rsid w:val="00EF62B1"/>
    <w:rsid w:val="00F029C7"/>
    <w:rsid w:val="00F0465B"/>
    <w:rsid w:val="00F054C7"/>
    <w:rsid w:val="00F0746A"/>
    <w:rsid w:val="00F1281D"/>
    <w:rsid w:val="00F133C9"/>
    <w:rsid w:val="00F14A6C"/>
    <w:rsid w:val="00F150C5"/>
    <w:rsid w:val="00F157D2"/>
    <w:rsid w:val="00F15810"/>
    <w:rsid w:val="00F173A4"/>
    <w:rsid w:val="00F1752C"/>
    <w:rsid w:val="00F201F9"/>
    <w:rsid w:val="00F205BB"/>
    <w:rsid w:val="00F266B4"/>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57A0D"/>
    <w:rsid w:val="00F60088"/>
    <w:rsid w:val="00F6094E"/>
    <w:rsid w:val="00F6100A"/>
    <w:rsid w:val="00F624C1"/>
    <w:rsid w:val="00F62B67"/>
    <w:rsid w:val="00F639A9"/>
    <w:rsid w:val="00F6419E"/>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74F3"/>
    <w:rsid w:val="00F90F08"/>
    <w:rsid w:val="00F92357"/>
    <w:rsid w:val="00F929D5"/>
    <w:rsid w:val="00F93781"/>
    <w:rsid w:val="00F94583"/>
    <w:rsid w:val="00F95143"/>
    <w:rsid w:val="00F95B67"/>
    <w:rsid w:val="00F95F0D"/>
    <w:rsid w:val="00F97176"/>
    <w:rsid w:val="00FA347D"/>
    <w:rsid w:val="00FA3652"/>
    <w:rsid w:val="00FA3BCD"/>
    <w:rsid w:val="00FA4658"/>
    <w:rsid w:val="00FA7110"/>
    <w:rsid w:val="00FA718B"/>
    <w:rsid w:val="00FA7C27"/>
    <w:rsid w:val="00FB0088"/>
    <w:rsid w:val="00FB1656"/>
    <w:rsid w:val="00FB357B"/>
    <w:rsid w:val="00FB488B"/>
    <w:rsid w:val="00FB5202"/>
    <w:rsid w:val="00FB613B"/>
    <w:rsid w:val="00FC1D92"/>
    <w:rsid w:val="00FC2D04"/>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header" Target="header14.xm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11.emf"/><Relationship Id="rId42" Type="http://schemas.openxmlformats.org/officeDocument/2006/relationships/header" Target="header17.xml"/><Relationship Id="rId47" Type="http://schemas.openxmlformats.org/officeDocument/2006/relationships/footer" Target="footer7.xml"/><Relationship Id="rId50" Type="http://schemas.openxmlformats.org/officeDocument/2006/relationships/header" Target="header2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image" Target="media/image10.emf"/><Relationship Id="rId38" Type="http://schemas.openxmlformats.org/officeDocument/2006/relationships/header" Target="header13.xml"/><Relationship Id="rId46" Type="http://schemas.openxmlformats.org/officeDocument/2006/relationships/header" Target="header20.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8.png"/><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5.xml"/><Relationship Id="rId32" Type="http://schemas.openxmlformats.org/officeDocument/2006/relationships/image" Target="media/image9.png"/><Relationship Id="rId37" Type="http://schemas.openxmlformats.org/officeDocument/2006/relationships/header" Target="header12.xml"/><Relationship Id="rId40" Type="http://schemas.openxmlformats.org/officeDocument/2006/relationships/header" Target="header15.xml"/><Relationship Id="rId45" Type="http://schemas.openxmlformats.org/officeDocument/2006/relationships/header" Target="header19.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header" Target="header21.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9.xml"/><Relationship Id="rId44" Type="http://schemas.openxmlformats.org/officeDocument/2006/relationships/header" Target="header18.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footer" Target="footer5.xml"/><Relationship Id="rId30" Type="http://schemas.openxmlformats.org/officeDocument/2006/relationships/header" Target="header8.xml"/><Relationship Id="rId35" Type="http://schemas.openxmlformats.org/officeDocument/2006/relationships/header" Target="header10.xml"/><Relationship Id="rId43" Type="http://schemas.openxmlformats.org/officeDocument/2006/relationships/footer" Target="footer6.xml"/><Relationship Id="rId48" Type="http://schemas.openxmlformats.org/officeDocument/2006/relationships/image" Target="media/image12.png"/><Relationship Id="rId8" Type="http://schemas.openxmlformats.org/officeDocument/2006/relationships/webSettings" Target="webSettings.xml"/><Relationship Id="rId51"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2.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3.xml><?xml version="1.0" encoding="utf-8"?>
<ds:datastoreItem xmlns:ds="http://schemas.openxmlformats.org/officeDocument/2006/customXml" ds:itemID="{258A38AF-B721-4B9F-B917-7F4A9A4E9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10316</Words>
  <Characters>58802</Characters>
  <Application>Microsoft Office Word</Application>
  <DocSecurity>0</DocSecurity>
  <Lines>490</Lines>
  <Paragraphs>137</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68981</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3</cp:revision>
  <cp:lastPrinted>2025-04-03T13:40:00Z</cp:lastPrinted>
  <dcterms:created xsi:type="dcterms:W3CDTF">2025-09-05T10:32:00Z</dcterms:created>
  <dcterms:modified xsi:type="dcterms:W3CDTF">2025-09-05T10:33:00Z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ffice of Origin">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7" name="ClassificationContentMarkingHeaderFontProps">
    <vt:lpwstr>#000000,10,Meiyo</vt:lpwstr>
  </property>
  <property fmtid="{D5CDD505-2E9C-101B-9397-08002B2CF9AE}" pid="8" name="ClassificationContentMarkingHeaderText">
    <vt:lpwstr>•• PROTECTED 関係者外秘</vt:lpwstr>
  </property>
  <property fmtid="{D5CDD505-2E9C-101B-9397-08002B2CF9AE}" pid="9" name="_dlc_policyId">
    <vt:lpwstr>/sites/msspo_syoukei_cartridge/TOP/005_法規渉外</vt:lpwstr>
  </property>
  <property fmtid="{D5CDD505-2E9C-101B-9397-08002B2CF9AE}" pid="10"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11" name="ContentTypeId">
    <vt:lpwstr>0x010100155AECABBB2A674ABC9B322DAD0681C4</vt:lpwstr>
  </property>
</Properties>
</file>