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E40D2" w14:textId="77777777" w:rsidR="00C6143A" w:rsidRPr="001B0545" w:rsidRDefault="00C6143A" w:rsidP="00C6143A">
      <w:pPr>
        <w:pStyle w:val="Heading1"/>
        <w:jc w:val="center"/>
        <w:rPr>
          <w:sz w:val="36"/>
          <w:szCs w:val="36"/>
        </w:rPr>
      </w:pPr>
      <w:r>
        <w:rPr>
          <w:sz w:val="36"/>
          <w:szCs w:val="36"/>
        </w:rPr>
        <w:t>October</w:t>
      </w:r>
      <w:r w:rsidRPr="001B0545">
        <w:rPr>
          <w:sz w:val="36"/>
          <w:szCs w:val="36"/>
        </w:rPr>
        <w:t xml:space="preserve"> workshop </w:t>
      </w:r>
      <w:r>
        <w:rPr>
          <w:sz w:val="36"/>
          <w:szCs w:val="36"/>
        </w:rPr>
        <w:t>– IWG DDADWS 9</w:t>
      </w:r>
    </w:p>
    <w:p w14:paraId="1F49BDE3" w14:textId="77777777" w:rsidR="00C6143A" w:rsidRPr="001B0545" w:rsidRDefault="00C6143A" w:rsidP="00C6143A">
      <w:pPr>
        <w:pStyle w:val="Heading1"/>
        <w:jc w:val="center"/>
        <w:rPr>
          <w:b/>
        </w:rPr>
      </w:pPr>
      <w:r w:rsidRPr="001B0545">
        <w:rPr>
          <w:b/>
        </w:rPr>
        <w:t xml:space="preserve">Drowsiness </w:t>
      </w:r>
      <w:r>
        <w:rPr>
          <w:b/>
        </w:rPr>
        <w:t xml:space="preserve">research and improved regulatory </w:t>
      </w:r>
      <w:r w:rsidRPr="001B0545">
        <w:rPr>
          <w:b/>
        </w:rPr>
        <w:t>requirements</w:t>
      </w:r>
    </w:p>
    <w:p w14:paraId="6B068235" w14:textId="77777777" w:rsidR="00C6143A" w:rsidRPr="001B0545" w:rsidRDefault="00C6143A" w:rsidP="00C6143A">
      <w:pPr>
        <w:pStyle w:val="Heading3"/>
        <w:jc w:val="center"/>
      </w:pPr>
      <w:r w:rsidRPr="001B0545">
        <w:t xml:space="preserve">Monday, </w:t>
      </w:r>
      <w:r>
        <w:t>13</w:t>
      </w:r>
      <w:r w:rsidRPr="001B0545">
        <w:t xml:space="preserve">th </w:t>
      </w:r>
      <w:r>
        <w:t>October</w:t>
      </w:r>
      <w:r w:rsidRPr="001B0545">
        <w:t xml:space="preserve"> – Wednesday, 1</w:t>
      </w:r>
      <w:r>
        <w:t>5</w:t>
      </w:r>
      <w:r w:rsidRPr="001B0545">
        <w:t xml:space="preserve">th </w:t>
      </w:r>
      <w:r>
        <w:t>October</w:t>
      </w:r>
      <w:r w:rsidRPr="001B0545">
        <w:t xml:space="preserve"> 2025</w:t>
      </w:r>
    </w:p>
    <w:p w14:paraId="73BE15CD" w14:textId="77777777" w:rsidR="00C6143A" w:rsidRPr="001B0545" w:rsidRDefault="00C6143A" w:rsidP="00C6143A">
      <w:pPr>
        <w:pStyle w:val="Heading3"/>
        <w:jc w:val="center"/>
      </w:pPr>
      <w:r>
        <w:t>CLEPA</w:t>
      </w:r>
      <w:r w:rsidRPr="001B0545">
        <w:t xml:space="preserve"> main office, </w:t>
      </w:r>
      <w:r>
        <w:t>Brussels</w:t>
      </w:r>
    </w:p>
    <w:p w14:paraId="5E573EB3" w14:textId="77777777" w:rsidR="00C6143A" w:rsidRPr="00537EC0" w:rsidRDefault="00C6143A" w:rsidP="00C6143A">
      <w:pPr>
        <w:pStyle w:val="Heading1"/>
        <w:rPr>
          <w:b/>
          <w:lang w:val="en-US"/>
        </w:rPr>
      </w:pPr>
      <w:r w:rsidRPr="00537EC0">
        <w:rPr>
          <w:b/>
          <w:lang w:val="en-US"/>
        </w:rPr>
        <w:t>Researcher bios</w:t>
      </w:r>
    </w:p>
    <w:p w14:paraId="540D4227" w14:textId="77777777" w:rsidR="00C6143A" w:rsidRDefault="00C6143A" w:rsidP="00C6143A">
      <w:pPr>
        <w:pStyle w:val="Heading2"/>
        <w:rPr>
          <w:lang w:val="en-GB"/>
        </w:rPr>
      </w:pPr>
      <w:r>
        <w:rPr>
          <w:lang w:val="en-GB"/>
        </w:rPr>
        <w:t xml:space="preserve">Mr </w:t>
      </w:r>
      <w:proofErr w:type="spellStart"/>
      <w:r>
        <w:rPr>
          <w:lang w:val="en-GB"/>
        </w:rPr>
        <w:t>Yohei</w:t>
      </w:r>
      <w:proofErr w:type="spellEnd"/>
      <w:r>
        <w:rPr>
          <w:lang w:val="en-GB"/>
        </w:rPr>
        <w:t xml:space="preserve"> Iwashita, researcher at Mazda Motor Corporation</w:t>
      </w:r>
      <w:r w:rsidR="00E57A96">
        <w:rPr>
          <w:lang w:val="en-GB"/>
        </w:rPr>
        <w:t xml:space="preserve">, Committee </w:t>
      </w:r>
      <w:r w:rsidR="00E628B3">
        <w:rPr>
          <w:lang w:val="en-GB"/>
        </w:rPr>
        <w:t>M</w:t>
      </w:r>
      <w:r w:rsidR="00E57A96">
        <w:rPr>
          <w:lang w:val="en-GB"/>
        </w:rPr>
        <w:t>ember</w:t>
      </w:r>
      <w:r w:rsidR="00E628B3">
        <w:rPr>
          <w:lang w:val="en-GB"/>
        </w:rPr>
        <w:t xml:space="preserve"> General Safety Subcommittee in JASIC</w:t>
      </w:r>
    </w:p>
    <w:p w14:paraId="1BAFA5F1" w14:textId="77777777" w:rsidR="00C6143A" w:rsidRPr="00C2497E" w:rsidRDefault="00C6143A" w:rsidP="00C6143A">
      <w:pPr>
        <w:rPr>
          <w:lang w:val="en-GB"/>
        </w:rPr>
      </w:pPr>
      <w:r w:rsidRPr="00C2497E">
        <w:rPr>
          <w:rFonts w:hint="eastAsia"/>
          <w:lang w:val="en-GB"/>
        </w:rPr>
        <w:t xml:space="preserve">2000-2018 Technical research </w:t>
      </w:r>
      <w:proofErr w:type="spellStart"/>
      <w:r w:rsidRPr="00C2497E">
        <w:rPr>
          <w:rFonts w:hint="eastAsia"/>
          <w:lang w:val="en-GB"/>
        </w:rPr>
        <w:t>center</w:t>
      </w:r>
      <w:proofErr w:type="spellEnd"/>
      <w:r w:rsidRPr="00C2497E">
        <w:rPr>
          <w:rFonts w:hint="eastAsia"/>
          <w:lang w:val="en-GB"/>
        </w:rPr>
        <w:t>, Mazda Motor Corporation</w:t>
      </w:r>
    </w:p>
    <w:p w14:paraId="3C7DC4E0" w14:textId="77777777" w:rsidR="00C6143A" w:rsidRPr="00C2497E" w:rsidRDefault="00C6143A" w:rsidP="00C6143A">
      <w:pPr>
        <w:rPr>
          <w:lang w:val="en-GB"/>
        </w:rPr>
      </w:pPr>
      <w:r w:rsidRPr="00C2497E">
        <w:rPr>
          <w:rFonts w:hint="eastAsia"/>
          <w:lang w:val="en-GB"/>
        </w:rPr>
        <w:t>2018-2022 Integrated control system development Div., Mazda Motor Corporation</w:t>
      </w:r>
    </w:p>
    <w:p w14:paraId="3FF6934D" w14:textId="77777777" w:rsidR="00C6143A" w:rsidRPr="00C2497E" w:rsidRDefault="00C6143A" w:rsidP="00C6143A">
      <w:pPr>
        <w:rPr>
          <w:lang w:val="en-GB"/>
        </w:rPr>
      </w:pPr>
      <w:r w:rsidRPr="00C2497E">
        <w:rPr>
          <w:rFonts w:hint="eastAsia"/>
          <w:lang w:val="en-GB"/>
        </w:rPr>
        <w:t>2022-        Principal Engineer, Technical research Dept., Mazda Motor Corporation</w:t>
      </w:r>
    </w:p>
    <w:p w14:paraId="717DC736" w14:textId="77777777" w:rsidR="00C6143A" w:rsidRPr="00C2497E" w:rsidRDefault="00C6143A" w:rsidP="00C6143A">
      <w:pPr>
        <w:rPr>
          <w:lang w:val="en-GB"/>
        </w:rPr>
      </w:pPr>
      <w:r w:rsidRPr="00C2497E">
        <w:rPr>
          <w:rFonts w:hint="eastAsia"/>
          <w:lang w:val="en-GB"/>
        </w:rPr>
        <w:t>2024-        Technical Leader, Driver monitoring system WG, JASIC</w:t>
      </w:r>
    </w:p>
    <w:p w14:paraId="01506572" w14:textId="77777777" w:rsidR="00C6143A" w:rsidRDefault="00C6143A" w:rsidP="00C6143A">
      <w:pPr>
        <w:pStyle w:val="Heading2"/>
        <w:rPr>
          <w:lang w:val="en-US"/>
        </w:rPr>
      </w:pPr>
      <w:r>
        <w:rPr>
          <w:lang w:val="en-US"/>
        </w:rPr>
        <w:t xml:space="preserve">Takashi Osaki, </w:t>
      </w:r>
      <w:r w:rsidR="002D291A">
        <w:rPr>
          <w:lang w:val="en-US"/>
        </w:rPr>
        <w:t>engineer at Mazda Motor Corporation</w:t>
      </w:r>
    </w:p>
    <w:p w14:paraId="04507F97" w14:textId="77777777" w:rsidR="00C6143A" w:rsidRPr="00C6143A" w:rsidRDefault="00C6143A" w:rsidP="00C6143A">
      <w:pPr>
        <w:rPr>
          <w:lang w:val="en-US"/>
        </w:rPr>
      </w:pPr>
    </w:p>
    <w:p w14:paraId="1F3B67AD" w14:textId="77777777" w:rsidR="00C6143A" w:rsidRPr="006B486F" w:rsidRDefault="00C6143A" w:rsidP="00C6143A">
      <w:pPr>
        <w:pStyle w:val="Heading2"/>
        <w:rPr>
          <w:lang w:val="en-US"/>
        </w:rPr>
      </w:pPr>
      <w:r>
        <w:rPr>
          <w:lang w:val="en-US"/>
        </w:rPr>
        <w:t>Dr Peter Burns, Manager of the Human Factors &amp; Crash Avoidance Division, Transport Canada</w:t>
      </w:r>
    </w:p>
    <w:p w14:paraId="45051014" w14:textId="77777777" w:rsidR="00C6143A" w:rsidRDefault="00C6143A" w:rsidP="00C6143A">
      <w:pPr>
        <w:rPr>
          <w:rFonts w:ascii="Aptos" w:eastAsia="Times New Roman" w:hAnsi="Aptos"/>
          <w:color w:val="000000"/>
        </w:rPr>
      </w:pPr>
      <w:r w:rsidRPr="006B486F">
        <w:rPr>
          <w:rFonts w:ascii="Aptos" w:eastAsia="Times New Roman" w:hAnsi="Aptos"/>
          <w:color w:val="000000"/>
        </w:rPr>
        <w:t>Peter leads applied research on human-centred design and vehicle safety technologies</w:t>
      </w:r>
      <w:r>
        <w:rPr>
          <w:rFonts w:ascii="Aptos" w:eastAsia="Times New Roman" w:hAnsi="Aptos"/>
          <w:color w:val="000000"/>
        </w:rPr>
        <w:t xml:space="preserve"> at Transport Canada</w:t>
      </w:r>
      <w:r w:rsidRPr="006B486F">
        <w:rPr>
          <w:rFonts w:ascii="Aptos" w:eastAsia="Times New Roman" w:hAnsi="Aptos"/>
          <w:color w:val="000000"/>
        </w:rPr>
        <w:t>. With over 30 years of experience in road safety research, Dr. Burns specializes in human factors, driver interaction with automation, warning system design, and the evaluation of driver monitoring systems. His work supports the development of motor vehicle safety standards in Canada and internationally. He previously held positions as a Human Factors Engineer at the Transport Research Laboratory (TRL) in the UK and at Volvo in Sweden.</w:t>
      </w:r>
    </w:p>
    <w:p w14:paraId="6E469A9B" w14:textId="77777777" w:rsidR="00C6143A" w:rsidRDefault="00C6143A" w:rsidP="00C6143A">
      <w:pPr>
        <w:pStyle w:val="Heading2"/>
        <w:rPr>
          <w:rFonts w:eastAsia="Times New Roman"/>
        </w:rPr>
      </w:pPr>
      <w:r>
        <w:rPr>
          <w:rFonts w:eastAsia="Times New Roman"/>
        </w:rPr>
        <w:t xml:space="preserve">Dr Mike </w:t>
      </w:r>
      <w:proofErr w:type="spellStart"/>
      <w:r>
        <w:rPr>
          <w:rFonts w:eastAsia="Times New Roman"/>
        </w:rPr>
        <w:t>Lenné</w:t>
      </w:r>
      <w:proofErr w:type="spellEnd"/>
      <w:r>
        <w:rPr>
          <w:rFonts w:eastAsia="Times New Roman"/>
        </w:rPr>
        <w:t>, Chief Safety Officer @ Seeing Machines.</w:t>
      </w:r>
    </w:p>
    <w:p w14:paraId="25A60B78" w14:textId="77777777" w:rsidR="00C6143A" w:rsidRDefault="00C6143A" w:rsidP="00C6143A">
      <w:pPr>
        <w:rPr>
          <w:rFonts w:ascii="Aptos" w:eastAsia="Times New Roman" w:hAnsi="Aptos"/>
          <w:color w:val="000000"/>
        </w:rPr>
      </w:pPr>
      <w:r>
        <w:rPr>
          <w:rFonts w:ascii="Aptos" w:eastAsia="Times New Roman" w:hAnsi="Aptos"/>
          <w:color w:val="000000"/>
        </w:rPr>
        <w:t>Mike is recognised as a global authority on human factors and safety. He has 30 years’ experience developing and delivering technology and policy solutions to improve safety across all modes of transport.</w:t>
      </w:r>
    </w:p>
    <w:p w14:paraId="6E12C871" w14:textId="77777777" w:rsidR="00C6143A" w:rsidRDefault="00C6143A" w:rsidP="00C6143A">
      <w:pPr>
        <w:rPr>
          <w:rFonts w:ascii="Aptos" w:eastAsia="Times New Roman" w:hAnsi="Aptos"/>
          <w:color w:val="000000"/>
        </w:rPr>
      </w:pPr>
      <w:r>
        <w:rPr>
          <w:rFonts w:ascii="Aptos" w:eastAsia="Times New Roman" w:hAnsi="Aptos"/>
          <w:color w:val="000000"/>
        </w:rPr>
        <w:t>He joined Seeing Machines in 2014 following a 15-year academic career as a Professor in Human Factors at the Monash University Accident Research Centre (MUARC). </w:t>
      </w:r>
    </w:p>
    <w:p w14:paraId="61A08CB0" w14:textId="77777777" w:rsidR="00C6143A" w:rsidRDefault="00C6143A" w:rsidP="00C6143A">
      <w:pPr>
        <w:rPr>
          <w:rFonts w:ascii="Aptos" w:eastAsia="Times New Roman" w:hAnsi="Aptos"/>
          <w:color w:val="000000"/>
        </w:rPr>
      </w:pPr>
      <w:r>
        <w:rPr>
          <w:rFonts w:ascii="Aptos" w:eastAsia="Times New Roman" w:hAnsi="Aptos"/>
          <w:color w:val="000000"/>
        </w:rPr>
        <w:t>At Seeing Machines, he has held several executive roles. As Chief Scientist Human Factors, he established our world-leading human factors and safety research team. Mike then, as GM of our Aftermarket business, brought our Guardian product and service to global customers. Until early 2025, he led the Innovation teams responsible for our technology strategy and roadmap that drive our Research and Development.</w:t>
      </w:r>
    </w:p>
    <w:p w14:paraId="67421CAB" w14:textId="77777777" w:rsidR="00C6143A" w:rsidRDefault="00C6143A" w:rsidP="00C6143A">
      <w:pPr>
        <w:rPr>
          <w:rFonts w:ascii="Aptos" w:eastAsia="Times New Roman" w:hAnsi="Aptos"/>
          <w:color w:val="000000"/>
        </w:rPr>
      </w:pPr>
      <w:r>
        <w:rPr>
          <w:rFonts w:ascii="Aptos" w:eastAsia="Times New Roman" w:hAnsi="Aptos"/>
          <w:color w:val="000000"/>
        </w:rPr>
        <w:t xml:space="preserve">Mike is now the executive responsible for our global policy and regulatory engagement, thought leadership, safety-focused customer engagement and outreach alongside our safety and user-experience research.  Mike holds a BSc (Hons), Global Executive MBA and a PhD in Human </w:t>
      </w:r>
      <w:r>
        <w:rPr>
          <w:rFonts w:ascii="Aptos" w:eastAsia="Times New Roman" w:hAnsi="Aptos"/>
          <w:color w:val="000000"/>
        </w:rPr>
        <w:lastRenderedPageBreak/>
        <w:t>Factors Psychology. He is an Adjunct Professor at the Centre for Human Factors and Sociotechnical Systems at the University of the Sunshine Coast.</w:t>
      </w:r>
    </w:p>
    <w:p w14:paraId="6E52B910" w14:textId="77777777" w:rsidR="00C6143A" w:rsidRDefault="00C6143A" w:rsidP="00C6143A">
      <w:pPr>
        <w:pStyle w:val="Heading2"/>
        <w:rPr>
          <w:rFonts w:eastAsia="Times New Roman"/>
        </w:rPr>
      </w:pPr>
    </w:p>
    <w:p w14:paraId="76929F0F" w14:textId="77777777" w:rsidR="00C6143A" w:rsidRDefault="00C6143A" w:rsidP="00C6143A">
      <w:pPr>
        <w:pStyle w:val="Heading2"/>
        <w:rPr>
          <w:rFonts w:eastAsia="Times New Roman"/>
        </w:rPr>
      </w:pPr>
      <w:r w:rsidRPr="002F2623">
        <w:rPr>
          <w:rFonts w:eastAsia="Times New Roman"/>
        </w:rPr>
        <w:t>Dr Clare Anderson</w:t>
      </w:r>
      <w:r>
        <w:rPr>
          <w:rFonts w:eastAsia="Times New Roman"/>
        </w:rPr>
        <w:t>,</w:t>
      </w:r>
      <w:r w:rsidRPr="002F2623">
        <w:rPr>
          <w:rFonts w:eastAsia="Times New Roman"/>
        </w:rPr>
        <w:t xml:space="preserve"> Professor of Sleep and Circadian Science</w:t>
      </w:r>
      <w:r>
        <w:rPr>
          <w:rFonts w:eastAsia="Times New Roman"/>
        </w:rPr>
        <w:t>,</w:t>
      </w:r>
      <w:r w:rsidRPr="002F2623">
        <w:rPr>
          <w:rFonts w:eastAsia="Times New Roman"/>
        </w:rPr>
        <w:t xml:space="preserve"> University of Birmingham (UK)</w:t>
      </w:r>
      <w:r>
        <w:rPr>
          <w:rFonts w:eastAsia="Times New Roman"/>
        </w:rPr>
        <w:t xml:space="preserve">, </w:t>
      </w:r>
      <w:r w:rsidRPr="002F2623">
        <w:rPr>
          <w:rFonts w:eastAsia="Times New Roman"/>
        </w:rPr>
        <w:t>lead</w:t>
      </w:r>
      <w:r>
        <w:rPr>
          <w:rFonts w:eastAsia="Times New Roman"/>
        </w:rPr>
        <w:t>er of</w:t>
      </w:r>
      <w:r w:rsidRPr="002F2623">
        <w:rPr>
          <w:rFonts w:eastAsia="Times New Roman"/>
        </w:rPr>
        <w:t xml:space="preserve"> the Sleep and Circadian Laboratory at the Centre for Human Brain Health </w:t>
      </w:r>
    </w:p>
    <w:p w14:paraId="71ECF337" w14:textId="77777777" w:rsidR="00C6143A" w:rsidRDefault="00C6143A" w:rsidP="00C6143A">
      <w:pPr>
        <w:rPr>
          <w:rFonts w:ascii="Aptos" w:eastAsia="Times New Roman" w:hAnsi="Aptos"/>
          <w:color w:val="000000"/>
        </w:rPr>
      </w:pPr>
      <w:r w:rsidRPr="002F2623">
        <w:rPr>
          <w:rFonts w:ascii="Aptos" w:eastAsia="Times New Roman" w:hAnsi="Aptos"/>
          <w:color w:val="000000"/>
        </w:rPr>
        <w:t xml:space="preserve">Having worked across the UK, United States and Australia, she is recognised globally for her work in sleep and circadian timing and the impact on health, safety, and performance, with specific emphasis on driver safety.  She has more than 25 years’ experience leading laboratory- and field-based research projects involving a wide range of approaches (laboratory, simulator, track trials, naturalistic) to improve drowsiness and associated road safety outcomes. She has been an advisor/consultant to multiple (Victorian) government road safety departments, has provided expert witness assistance for suspected fall asleep crashes, and delivered guidance/support across industry sectors with respect to sleep and driver safety. </w:t>
      </w:r>
    </w:p>
    <w:p w14:paraId="2A3B6D0F" w14:textId="77777777" w:rsidR="004348FA" w:rsidRDefault="00C6143A" w:rsidP="00C6143A">
      <w:pPr>
        <w:pStyle w:val="Heading2"/>
        <w:rPr>
          <w:rFonts w:eastAsia="Times New Roman"/>
        </w:rPr>
      </w:pPr>
      <w:r w:rsidRPr="00C6143A">
        <w:rPr>
          <w:rFonts w:eastAsia="Times New Roman"/>
        </w:rPr>
        <w:t xml:space="preserve">Dr </w:t>
      </w:r>
      <w:proofErr w:type="spellStart"/>
      <w:r w:rsidRPr="00C6143A">
        <w:rPr>
          <w:rFonts w:eastAsia="Times New Roman"/>
        </w:rPr>
        <w:t>Birzen</w:t>
      </w:r>
      <w:proofErr w:type="spellEnd"/>
      <w:r w:rsidRPr="00C6143A">
        <w:rPr>
          <w:rFonts w:eastAsia="Times New Roman"/>
        </w:rPr>
        <w:t xml:space="preserve"> </w:t>
      </w:r>
      <w:proofErr w:type="spellStart"/>
      <w:r w:rsidRPr="00C6143A">
        <w:rPr>
          <w:rFonts w:eastAsia="Times New Roman"/>
        </w:rPr>
        <w:t>Donmez</w:t>
      </w:r>
      <w:proofErr w:type="spellEnd"/>
      <w:r>
        <w:rPr>
          <w:rFonts w:eastAsia="Times New Roman"/>
        </w:rPr>
        <w:t>, Professor, Department of Mechanical and Industrial Engineering, University of Toronto, Canada Research Chair in Human Factors and Transportation</w:t>
      </w:r>
    </w:p>
    <w:p w14:paraId="44D39777" w14:textId="77777777" w:rsidR="00C6143A" w:rsidRDefault="00C6143A" w:rsidP="00C6143A">
      <w:pPr>
        <w:rPr>
          <w:rFonts w:ascii="Aptos" w:eastAsia="Times New Roman" w:hAnsi="Aptos"/>
          <w:color w:val="000000"/>
        </w:rPr>
      </w:pPr>
      <w:r w:rsidRPr="00C6143A">
        <w:rPr>
          <w:rFonts w:ascii="Aptos" w:eastAsia="Times New Roman" w:hAnsi="Aptos"/>
          <w:bCs/>
          <w:color w:val="000000"/>
        </w:rPr>
        <w:t>Research Areas:</w:t>
      </w:r>
      <w:r w:rsidRPr="00C6143A">
        <w:rPr>
          <w:rFonts w:ascii="Aptos" w:eastAsia="Times New Roman" w:hAnsi="Aptos"/>
          <w:color w:val="000000"/>
        </w:rPr>
        <w:t xml:space="preserve"> Human factors; human adaptation to technology; designing feedback for guiding operator </w:t>
      </w:r>
      <w:proofErr w:type="spellStart"/>
      <w:r w:rsidRPr="00C6143A">
        <w:rPr>
          <w:rFonts w:ascii="Aptos" w:eastAsia="Times New Roman" w:hAnsi="Aptos"/>
          <w:color w:val="000000"/>
        </w:rPr>
        <w:t>behavior</w:t>
      </w:r>
      <w:proofErr w:type="spellEnd"/>
      <w:r w:rsidRPr="00C6143A">
        <w:rPr>
          <w:rFonts w:ascii="Aptos" w:eastAsia="Times New Roman" w:hAnsi="Aptos"/>
          <w:color w:val="000000"/>
        </w:rPr>
        <w:t>; driver distraction mitigation; statistical modelling of crash data; decision support for emergency medical transport; interruptions in intensive care settings; unmanned vehicle supervisory control.</w:t>
      </w:r>
    </w:p>
    <w:p w14:paraId="046680DB" w14:textId="77777777" w:rsidR="002B5AC2" w:rsidRPr="002B5AC2" w:rsidRDefault="002B5AC2" w:rsidP="002B5AC2">
      <w:pPr>
        <w:pStyle w:val="Heading2"/>
        <w:rPr>
          <w:rFonts w:eastAsia="Times New Roman"/>
        </w:rPr>
      </w:pPr>
      <w:r w:rsidRPr="002B5AC2">
        <w:rPr>
          <w:rFonts w:eastAsia="Times New Roman"/>
        </w:rPr>
        <w:t>Adriano Palao, Technical Manager for ADAS &amp; AD at Euro NCAP</w:t>
      </w:r>
    </w:p>
    <w:p w14:paraId="6B6A161E" w14:textId="77777777" w:rsidR="002B5AC2" w:rsidRPr="002B5AC2" w:rsidRDefault="002B5AC2" w:rsidP="00C6143A">
      <w:pPr>
        <w:rPr>
          <w:rFonts w:ascii="Aptos" w:eastAsia="Times New Roman" w:hAnsi="Aptos"/>
        </w:rPr>
      </w:pPr>
      <w:r>
        <w:rPr>
          <w:rFonts w:ascii="Aptos" w:eastAsia="Times New Roman" w:hAnsi="Aptos"/>
        </w:rPr>
        <w:t xml:space="preserve">Automotive engineer with over 10 </w:t>
      </w:r>
      <w:proofErr w:type="spellStart"/>
      <w:r>
        <w:rPr>
          <w:rFonts w:ascii="Aptos" w:eastAsia="Times New Roman" w:hAnsi="Aptos"/>
        </w:rPr>
        <w:t>years experience</w:t>
      </w:r>
      <w:proofErr w:type="spellEnd"/>
      <w:r>
        <w:rPr>
          <w:rFonts w:ascii="Aptos" w:eastAsia="Times New Roman" w:hAnsi="Aptos"/>
        </w:rPr>
        <w:t xml:space="preserve"> in vehicle testing and validation. As Technical Manager for ADAS &amp; AD at Euro NCAP, he steers the many Working Groups related to Active Safety into developing ever-increasing requirements towards promoting enhanced vehicle safety.</w:t>
      </w:r>
    </w:p>
    <w:sectPr w:rsidR="002B5AC2" w:rsidRPr="002B5AC2">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9E2FF8" w14:textId="77777777" w:rsidR="00DE1737" w:rsidRDefault="00DE1737" w:rsidP="00DE1737">
      <w:pPr>
        <w:spacing w:after="0" w:line="240" w:lineRule="auto"/>
      </w:pPr>
      <w:r>
        <w:separator/>
      </w:r>
    </w:p>
  </w:endnote>
  <w:endnote w:type="continuationSeparator" w:id="0">
    <w:p w14:paraId="1EAFDED7" w14:textId="77777777" w:rsidR="00DE1737" w:rsidRDefault="00DE1737" w:rsidP="00DE17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CC2C8" w14:textId="77777777" w:rsidR="00DE1737" w:rsidRDefault="00DE1737" w:rsidP="00DE1737">
      <w:pPr>
        <w:spacing w:after="0" w:line="240" w:lineRule="auto"/>
      </w:pPr>
      <w:r>
        <w:separator/>
      </w:r>
    </w:p>
  </w:footnote>
  <w:footnote w:type="continuationSeparator" w:id="0">
    <w:p w14:paraId="486D5524" w14:textId="77777777" w:rsidR="00DE1737" w:rsidRDefault="00DE1737" w:rsidP="00DE17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3F44E" w14:textId="14CAB7D7" w:rsidR="00DE1737" w:rsidRDefault="00DE1737">
    <w:pPr>
      <w:pStyle w:val="Header"/>
    </w:pPr>
    <w:r>
      <w:ptab w:relativeTo="margin" w:alignment="center" w:leader="none"/>
    </w:r>
    <w:r>
      <w:ptab w:relativeTo="margin" w:alignment="right" w:leader="none"/>
    </w:r>
    <w:r>
      <w:t>DDADWS-09-03</w:t>
    </w:r>
  </w:p>
  <w:p w14:paraId="2AA99328" w14:textId="0B758EA1" w:rsidR="00DE1737" w:rsidRDefault="00DE1737">
    <w:pPr>
      <w:pStyle w:val="Header"/>
    </w:pPr>
    <w:r>
      <w:tab/>
    </w:r>
    <w:r>
      <w:tab/>
      <w:t>October 2025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9AF"/>
    <w:rsid w:val="002B5AC2"/>
    <w:rsid w:val="002D291A"/>
    <w:rsid w:val="002D79AF"/>
    <w:rsid w:val="004348FA"/>
    <w:rsid w:val="007762E0"/>
    <w:rsid w:val="00C6143A"/>
    <w:rsid w:val="00DE1737"/>
    <w:rsid w:val="00E57A96"/>
    <w:rsid w:val="00E628B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628B6"/>
  <w15:chartTrackingRefBased/>
  <w15:docId w15:val="{7EF99B68-36A3-4CC0-9638-F3682258F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614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6143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6143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143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6143A"/>
    <w:rPr>
      <w:rFonts w:asciiTheme="majorHAnsi" w:eastAsiaTheme="majorEastAsia" w:hAnsiTheme="majorHAnsi" w:cstheme="majorBidi"/>
      <w:color w:val="1F3763" w:themeColor="accent1" w:themeShade="7F"/>
      <w:sz w:val="24"/>
      <w:szCs w:val="24"/>
    </w:rPr>
  </w:style>
  <w:style w:type="character" w:customStyle="1" w:styleId="Heading2Char">
    <w:name w:val="Heading 2 Char"/>
    <w:basedOn w:val="DefaultParagraphFont"/>
    <w:link w:val="Heading2"/>
    <w:uiPriority w:val="9"/>
    <w:rsid w:val="00C6143A"/>
    <w:rPr>
      <w:rFonts w:asciiTheme="majorHAnsi" w:eastAsiaTheme="majorEastAsia" w:hAnsiTheme="majorHAnsi" w:cstheme="majorBidi"/>
      <w:color w:val="2F5496" w:themeColor="accent1" w:themeShade="BF"/>
      <w:sz w:val="26"/>
      <w:szCs w:val="26"/>
    </w:rPr>
  </w:style>
  <w:style w:type="character" w:styleId="Strong">
    <w:name w:val="Strong"/>
    <w:basedOn w:val="DefaultParagraphFont"/>
    <w:uiPriority w:val="22"/>
    <w:qFormat/>
    <w:rsid w:val="00C6143A"/>
    <w:rPr>
      <w:b/>
      <w:bCs/>
    </w:rPr>
  </w:style>
  <w:style w:type="paragraph" w:styleId="Header">
    <w:name w:val="header"/>
    <w:basedOn w:val="Normal"/>
    <w:link w:val="HeaderChar"/>
    <w:uiPriority w:val="99"/>
    <w:unhideWhenUsed/>
    <w:rsid w:val="00DE17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1737"/>
  </w:style>
  <w:style w:type="paragraph" w:styleId="Footer">
    <w:name w:val="footer"/>
    <w:basedOn w:val="Normal"/>
    <w:link w:val="FooterChar"/>
    <w:uiPriority w:val="99"/>
    <w:unhideWhenUsed/>
    <w:rsid w:val="00DE17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17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221</TotalTime>
  <Pages>2</Pages>
  <Words>633</Words>
  <Characters>3610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Rasmussen, Linda</dc:creator>
  <cp:keywords/>
  <dc:description/>
  <cp:lastModifiedBy>Simone Bambagioni (C)</cp:lastModifiedBy>
  <cp:revision>5</cp:revision>
  <dcterms:created xsi:type="dcterms:W3CDTF">2025-09-30T23:42:00Z</dcterms:created>
  <dcterms:modified xsi:type="dcterms:W3CDTF">2025-10-03T07:03:00Z</dcterms:modified>
</cp:coreProperties>
</file>